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DD901" w14:textId="77777777" w:rsidR="00B03853" w:rsidRPr="00301804" w:rsidRDefault="00B03853" w:rsidP="00B03853">
      <w:pPr>
        <w:pStyle w:val="Bodytextitalics"/>
      </w:pPr>
      <w:r w:rsidRPr="00301804">
        <w:rPr>
          <w:color w:val="FF0000"/>
          <w:lang w:eastAsia="en-US"/>
        </w:rPr>
        <w:t>An addendum to this minute has been included at the end of the document.</w:t>
      </w:r>
    </w:p>
    <w:p w14:paraId="02AAB7C2" w14:textId="77777777" w:rsidR="009A485D" w:rsidRPr="00C33879" w:rsidRDefault="009A485D" w:rsidP="00597DF3">
      <w:pPr>
        <w:pStyle w:val="1MainTitle"/>
        <w:jc w:val="left"/>
        <w:rPr>
          <w:rFonts w:eastAsia="Calibri"/>
          <w:lang w:eastAsia="en-US"/>
        </w:rPr>
      </w:pPr>
      <w:r w:rsidRPr="00C33879">
        <w:rPr>
          <w:rFonts w:eastAsia="Calibri"/>
          <w:lang w:eastAsia="en-US"/>
        </w:rPr>
        <w:t>5.17</w:t>
      </w:r>
      <w:r w:rsidR="00BF27A0" w:rsidRPr="00C33879">
        <w:rPr>
          <w:rFonts w:eastAsia="Calibri"/>
          <w:lang w:eastAsia="en-US"/>
        </w:rPr>
        <w:tab/>
      </w:r>
      <w:r w:rsidR="002B18EA" w:rsidRPr="00C33879">
        <w:rPr>
          <w:rFonts w:eastAsia="Calibri"/>
          <w:lang w:eastAsia="en-US"/>
        </w:rPr>
        <w:t>ADRENALINE</w:t>
      </w:r>
      <w:r w:rsidR="00F82E5C" w:rsidRPr="00C33879">
        <w:rPr>
          <w:rFonts w:eastAsia="Calibri"/>
          <w:lang w:eastAsia="en-US"/>
        </w:rPr>
        <w:t xml:space="preserve"> </w:t>
      </w:r>
    </w:p>
    <w:p w14:paraId="6A585063" w14:textId="77777777" w:rsidR="008B0281" w:rsidRPr="00C33879" w:rsidRDefault="008B0281" w:rsidP="00597DF3">
      <w:pPr>
        <w:pStyle w:val="1MainTitle"/>
        <w:ind w:firstLine="0"/>
        <w:jc w:val="left"/>
        <w:outlineLvl w:val="9"/>
        <w:rPr>
          <w:rFonts w:eastAsia="Calibri"/>
          <w:lang w:eastAsia="en-US"/>
        </w:rPr>
      </w:pPr>
      <w:r w:rsidRPr="00C33879">
        <w:rPr>
          <w:rFonts w:eastAsia="Calibri"/>
          <w:lang w:eastAsia="en-US"/>
        </w:rPr>
        <w:t>I.M injection</w:t>
      </w:r>
      <w:r w:rsidR="009A485D" w:rsidRPr="00C33879">
        <w:rPr>
          <w:rFonts w:eastAsia="Calibri"/>
          <w:lang w:eastAsia="en-US"/>
        </w:rPr>
        <w:t xml:space="preserve"> 150 micrograms in 0.3 mL si</w:t>
      </w:r>
      <w:r w:rsidR="002B18EA" w:rsidRPr="00C33879">
        <w:rPr>
          <w:rFonts w:eastAsia="Calibri"/>
          <w:lang w:eastAsia="en-US"/>
        </w:rPr>
        <w:t>ngle dose syringe auto-injector,</w:t>
      </w:r>
      <w:r w:rsidR="005E0D82" w:rsidRPr="00C33879">
        <w:rPr>
          <w:rFonts w:eastAsia="Calibri"/>
          <w:lang w:eastAsia="en-US"/>
        </w:rPr>
        <w:br/>
      </w:r>
      <w:r w:rsidRPr="00C33879">
        <w:rPr>
          <w:rFonts w:eastAsia="Calibri"/>
          <w:lang w:eastAsia="en-US"/>
        </w:rPr>
        <w:t>Anapen 150 Junior</w:t>
      </w:r>
      <w:r w:rsidRPr="00C33879">
        <w:rPr>
          <w:rFonts w:eastAsia="Calibri"/>
          <w:vertAlign w:val="superscript"/>
          <w:lang w:eastAsia="en-US"/>
        </w:rPr>
        <w:t>®</w:t>
      </w:r>
      <w:r w:rsidRPr="00C33879">
        <w:rPr>
          <w:rFonts w:eastAsia="Calibri"/>
          <w:lang w:eastAsia="en-US"/>
        </w:rPr>
        <w:t xml:space="preserve">, </w:t>
      </w:r>
      <w:r w:rsidRPr="00C33879">
        <w:rPr>
          <w:rFonts w:eastAsia="Calibri"/>
          <w:lang w:eastAsia="en-US"/>
        </w:rPr>
        <w:br/>
      </w:r>
      <w:r w:rsidRPr="00C33879">
        <w:rPr>
          <w:rFonts w:eastAsia="Calibri"/>
          <w:lang w:eastAsia="en-US"/>
        </w:rPr>
        <w:br/>
        <w:t>I.M injection</w:t>
      </w:r>
      <w:r w:rsidR="009A485D" w:rsidRPr="00C33879">
        <w:rPr>
          <w:rFonts w:eastAsia="Calibri"/>
          <w:lang w:eastAsia="en-US"/>
        </w:rPr>
        <w:t xml:space="preserve"> 300 micrograms in 0.3 mL si</w:t>
      </w:r>
      <w:r w:rsidR="002B18EA" w:rsidRPr="00C33879">
        <w:rPr>
          <w:rFonts w:eastAsia="Calibri"/>
          <w:lang w:eastAsia="en-US"/>
        </w:rPr>
        <w:t>ngle dose syringe auto-injector,</w:t>
      </w:r>
      <w:r w:rsidR="009A485D" w:rsidRPr="00C33879">
        <w:rPr>
          <w:rFonts w:eastAsia="Calibri"/>
          <w:lang w:eastAsia="en-US"/>
        </w:rPr>
        <w:t xml:space="preserve"> </w:t>
      </w:r>
      <w:r w:rsidRPr="00C33879">
        <w:rPr>
          <w:rFonts w:eastAsia="Calibri"/>
          <w:lang w:eastAsia="en-US"/>
        </w:rPr>
        <w:br/>
        <w:t>Anapen 300</w:t>
      </w:r>
      <w:r w:rsidRPr="00C33879">
        <w:rPr>
          <w:rFonts w:eastAsia="Calibri"/>
          <w:vertAlign w:val="superscript"/>
          <w:lang w:eastAsia="en-US"/>
        </w:rPr>
        <w:t>®</w:t>
      </w:r>
      <w:r w:rsidRPr="00C33879">
        <w:rPr>
          <w:rFonts w:eastAsia="Calibri"/>
          <w:lang w:eastAsia="en-US"/>
        </w:rPr>
        <w:t>,</w:t>
      </w:r>
      <w:r w:rsidRPr="00C33879">
        <w:rPr>
          <w:rFonts w:eastAsia="Calibri"/>
          <w:lang w:eastAsia="en-US"/>
        </w:rPr>
        <w:br/>
      </w:r>
    </w:p>
    <w:p w14:paraId="5910C7AC" w14:textId="77777777" w:rsidR="009A485D" w:rsidRPr="00C33879" w:rsidRDefault="008B0281" w:rsidP="00AF732D">
      <w:pPr>
        <w:pStyle w:val="1MainTitle"/>
        <w:ind w:firstLine="0"/>
        <w:jc w:val="left"/>
        <w:outlineLvl w:val="9"/>
        <w:rPr>
          <w:rFonts w:eastAsia="Calibri"/>
          <w:lang w:eastAsia="en-US"/>
        </w:rPr>
      </w:pPr>
      <w:r w:rsidRPr="00C33879">
        <w:rPr>
          <w:rFonts w:eastAsia="Calibri"/>
          <w:lang w:eastAsia="en-US"/>
        </w:rPr>
        <w:t>I.M injection</w:t>
      </w:r>
      <w:r w:rsidR="009A485D" w:rsidRPr="00C33879">
        <w:rPr>
          <w:rFonts w:eastAsia="Calibri"/>
          <w:lang w:eastAsia="en-US"/>
        </w:rPr>
        <w:t xml:space="preserve"> 500 micrograms in 0.3 mL single dose syringe auto-injector,</w:t>
      </w:r>
    </w:p>
    <w:p w14:paraId="73C8FCEE" w14:textId="77777777" w:rsidR="001B3A40" w:rsidRPr="00C33879" w:rsidRDefault="009A485D" w:rsidP="005F1E40">
      <w:pPr>
        <w:pStyle w:val="1MainTitle"/>
        <w:ind w:firstLine="0"/>
        <w:jc w:val="left"/>
        <w:outlineLvl w:val="9"/>
      </w:pPr>
      <w:r w:rsidRPr="00C33879">
        <w:rPr>
          <w:rFonts w:eastAsia="Calibri"/>
          <w:lang w:eastAsia="en-US"/>
        </w:rPr>
        <w:t>Anapen</w:t>
      </w:r>
      <w:r w:rsidR="008B0281" w:rsidRPr="00C33879">
        <w:rPr>
          <w:rFonts w:eastAsia="Calibri"/>
          <w:lang w:eastAsia="en-US"/>
        </w:rPr>
        <w:t xml:space="preserve"> 500</w:t>
      </w:r>
      <w:r w:rsidRPr="00C33879">
        <w:rPr>
          <w:rFonts w:eastAsia="Calibri"/>
          <w:vertAlign w:val="superscript"/>
          <w:lang w:eastAsia="en-US"/>
        </w:rPr>
        <w:t>®</w:t>
      </w:r>
      <w:r w:rsidRPr="00C33879">
        <w:rPr>
          <w:rFonts w:eastAsia="Calibri"/>
          <w:lang w:eastAsia="en-US"/>
        </w:rPr>
        <w:t xml:space="preserve">, </w:t>
      </w:r>
      <w:r w:rsidR="002B18EA" w:rsidRPr="00C33879">
        <w:rPr>
          <w:rFonts w:eastAsia="Calibri"/>
          <w:lang w:eastAsia="en-US"/>
        </w:rPr>
        <w:br/>
      </w:r>
      <w:r w:rsidR="008B0281" w:rsidRPr="00C33879">
        <w:rPr>
          <w:rFonts w:eastAsia="Calibri"/>
          <w:lang w:eastAsia="en-US"/>
        </w:rPr>
        <w:br/>
      </w:r>
      <w:r w:rsidR="00EC273C" w:rsidRPr="00C33879">
        <w:rPr>
          <w:rFonts w:eastAsia="Calibri"/>
          <w:lang w:eastAsia="en-US"/>
        </w:rPr>
        <w:t>Allergy Concepts</w:t>
      </w:r>
      <w:r w:rsidRPr="00C33879">
        <w:rPr>
          <w:rFonts w:eastAsia="Calibri"/>
          <w:lang w:eastAsia="en-US"/>
        </w:rPr>
        <w:t xml:space="preserve"> Pty Ltd</w:t>
      </w:r>
      <w:bookmarkStart w:id="0" w:name="_Toc22897637"/>
      <w:bookmarkStart w:id="1" w:name="_Toc22898843"/>
      <w:r w:rsidR="001B3A40" w:rsidRPr="00C33879">
        <w:t xml:space="preserve"> </w:t>
      </w:r>
      <w:bookmarkEnd w:id="0"/>
      <w:bookmarkEnd w:id="1"/>
    </w:p>
    <w:p w14:paraId="009C2270" w14:textId="77777777" w:rsidR="008A50F1" w:rsidRPr="00C33879" w:rsidRDefault="00CE10C4" w:rsidP="00AF732D">
      <w:pPr>
        <w:pStyle w:val="2-SectionHeading"/>
        <w:keepNext w:val="0"/>
      </w:pPr>
      <w:r w:rsidRPr="00C33879">
        <w:t xml:space="preserve">Purpose of </w:t>
      </w:r>
      <w:r w:rsidR="0004240E" w:rsidRPr="00C33879">
        <w:t>Application</w:t>
      </w:r>
      <w:r w:rsidR="00034905" w:rsidRPr="00C33879">
        <w:t xml:space="preserve"> </w:t>
      </w:r>
    </w:p>
    <w:p w14:paraId="00E1CC6D" w14:textId="77777777" w:rsidR="004A4F25" w:rsidRPr="00C33879" w:rsidRDefault="00EF44A0" w:rsidP="00AF732D">
      <w:pPr>
        <w:pStyle w:val="3Bodytext"/>
        <w:jc w:val="both"/>
      </w:pPr>
      <w:r w:rsidRPr="00C33879">
        <w:t>The mi</w:t>
      </w:r>
      <w:r w:rsidR="00FF2801" w:rsidRPr="00C33879">
        <w:t>nor submission requested</w:t>
      </w:r>
      <w:r w:rsidR="006970A1" w:rsidRPr="00C33879">
        <w:t xml:space="preserve"> the General Schedule, Authority Required</w:t>
      </w:r>
      <w:r w:rsidR="00EC273C" w:rsidRPr="00C33879">
        <w:t xml:space="preserve"> </w:t>
      </w:r>
      <w:r w:rsidR="008B0281" w:rsidRPr="00C33879">
        <w:t xml:space="preserve">listing </w:t>
      </w:r>
      <w:r w:rsidR="00900A9F" w:rsidRPr="00C33879">
        <w:t>of</w:t>
      </w:r>
      <w:r w:rsidR="006970A1" w:rsidRPr="00C33879">
        <w:t xml:space="preserve"> adrenaline auto-injectors</w:t>
      </w:r>
      <w:r w:rsidR="00900A9F" w:rsidRPr="00C33879">
        <w:t xml:space="preserve"> Anapen</w:t>
      </w:r>
      <w:r w:rsidR="006970A1" w:rsidRPr="00C33879">
        <w:t xml:space="preserve"> 300®, Anapen 500®</w:t>
      </w:r>
      <w:r w:rsidR="008B0281" w:rsidRPr="00C33879">
        <w:t xml:space="preserve"> and </w:t>
      </w:r>
      <w:r w:rsidR="00900A9F" w:rsidRPr="00C33879">
        <w:t xml:space="preserve">Anapen </w:t>
      </w:r>
      <w:r w:rsidR="006970A1" w:rsidRPr="00C33879">
        <w:t xml:space="preserve">150 </w:t>
      </w:r>
      <w:r w:rsidR="00900A9F" w:rsidRPr="00C33879">
        <w:t>Junior</w:t>
      </w:r>
      <w:r w:rsidR="006970A1" w:rsidRPr="00C33879">
        <w:t xml:space="preserve">® </w:t>
      </w:r>
      <w:r w:rsidR="00F054E1" w:rsidRPr="00C33879">
        <w:t xml:space="preserve">(Anapen Junior) </w:t>
      </w:r>
      <w:r w:rsidR="006970A1" w:rsidRPr="00C33879">
        <w:t>for treatment of acute allergic reaction with anaphylaxis</w:t>
      </w:r>
      <w:r w:rsidR="006970A1" w:rsidRPr="00C33879">
        <w:rPr>
          <w:rStyle w:val="CommentReference"/>
          <w:rFonts w:ascii="Calibri" w:eastAsia="Times New Roman" w:hAnsi="Calibri" w:cs="Times New Roman"/>
        </w:rPr>
        <w:t>.</w:t>
      </w:r>
    </w:p>
    <w:p w14:paraId="716C2BBE" w14:textId="77777777" w:rsidR="0038053C" w:rsidRPr="00C33879" w:rsidRDefault="00C82EB6" w:rsidP="00F8301E">
      <w:pPr>
        <w:pStyle w:val="3Bodytext"/>
        <w:jc w:val="both"/>
        <w:rPr>
          <w:rFonts w:cs="Arial"/>
          <w:snapToGrid w:val="0"/>
        </w:rPr>
      </w:pPr>
      <w:r w:rsidRPr="00C33879">
        <w:t xml:space="preserve">Listing was requested </w:t>
      </w:r>
      <w:r w:rsidR="00F07585" w:rsidRPr="00C33879">
        <w:t>on a cost-minimisation basis with</w:t>
      </w:r>
      <w:r w:rsidR="00EC273C" w:rsidRPr="00C33879">
        <w:t xml:space="preserve"> existing adrenaline auto</w:t>
      </w:r>
      <w:r w:rsidR="006970A1" w:rsidRPr="00C33879">
        <w:t>-</w:t>
      </w:r>
      <w:r w:rsidR="0038053C" w:rsidRPr="00C33879">
        <w:t>injectors (EpiPen, EpiP</w:t>
      </w:r>
      <w:r w:rsidR="00EC273C" w:rsidRPr="00C33879">
        <w:t xml:space="preserve">en Junior, Adrenaline </w:t>
      </w:r>
      <w:r w:rsidRPr="00C33879">
        <w:t>Mylan, Adrenaline Junior Mylan)</w:t>
      </w:r>
      <w:r w:rsidR="006970A1" w:rsidRPr="00C33879">
        <w:t>.</w:t>
      </w:r>
    </w:p>
    <w:p w14:paraId="4A68DED3" w14:textId="77777777" w:rsidR="008965DB" w:rsidRDefault="008965DB">
      <w:pPr>
        <w:jc w:val="left"/>
        <w:rPr>
          <w:rFonts w:ascii="Arial Narrow" w:eastAsiaTheme="majorEastAsia" w:hAnsi="Arial Narrow"/>
          <w:b/>
          <w:sz w:val="20"/>
          <w:szCs w:val="22"/>
        </w:rPr>
      </w:pPr>
      <w:r>
        <w:rPr>
          <w:rFonts w:eastAsiaTheme="majorEastAsia"/>
        </w:rPr>
        <w:br w:type="page"/>
      </w:r>
    </w:p>
    <w:p w14:paraId="5DD6FB90" w14:textId="24E042A1" w:rsidR="00C5151E" w:rsidRPr="00C33879" w:rsidRDefault="00C82EB6" w:rsidP="008922D9">
      <w:pPr>
        <w:pStyle w:val="Tabletitles"/>
        <w:keepNext/>
        <w:widowControl w:val="0"/>
        <w:rPr>
          <w:rFonts w:eastAsiaTheme="majorEastAsia"/>
        </w:rPr>
      </w:pPr>
      <w:r w:rsidRPr="00C33879">
        <w:rPr>
          <w:rFonts w:eastAsiaTheme="majorEastAsia"/>
        </w:rPr>
        <w:lastRenderedPageBreak/>
        <w:t>Table 1</w:t>
      </w:r>
      <w:r w:rsidR="00C5151E" w:rsidRPr="00C33879">
        <w:rPr>
          <w:rFonts w:eastAsiaTheme="majorEastAsia"/>
        </w:rPr>
        <w:t>: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0"/>
      </w:tblGrid>
      <w:tr w:rsidR="00C5151E" w:rsidRPr="00C33879" w14:paraId="314867B0" w14:textId="77777777" w:rsidTr="001B3A40">
        <w:trPr>
          <w:cantSplit/>
          <w:tblHeader/>
        </w:trPr>
        <w:tc>
          <w:tcPr>
            <w:tcW w:w="924" w:type="pct"/>
            <w:shd w:val="clear" w:color="auto" w:fill="auto"/>
          </w:tcPr>
          <w:p w14:paraId="1B7DA53F" w14:textId="77777777" w:rsidR="00C5151E" w:rsidRPr="00A13547" w:rsidRDefault="00C5151E" w:rsidP="00AF732D">
            <w:pPr>
              <w:pStyle w:val="TableText0"/>
              <w:keepNext w:val="0"/>
              <w:rPr>
                <w:b/>
                <w:szCs w:val="20"/>
              </w:rPr>
            </w:pPr>
            <w:r w:rsidRPr="00A13547">
              <w:rPr>
                <w:b/>
              </w:rPr>
              <w:t>Component</w:t>
            </w:r>
          </w:p>
        </w:tc>
        <w:tc>
          <w:tcPr>
            <w:tcW w:w="4076" w:type="pct"/>
            <w:shd w:val="clear" w:color="auto" w:fill="auto"/>
          </w:tcPr>
          <w:p w14:paraId="3E3924E0" w14:textId="77777777" w:rsidR="00C5151E" w:rsidRPr="00A13547" w:rsidRDefault="00C5151E" w:rsidP="00AF732D">
            <w:pPr>
              <w:pStyle w:val="TableText0"/>
              <w:keepNext w:val="0"/>
              <w:rPr>
                <w:b/>
              </w:rPr>
            </w:pPr>
            <w:r w:rsidRPr="00A13547">
              <w:rPr>
                <w:b/>
              </w:rPr>
              <w:t>Description</w:t>
            </w:r>
          </w:p>
        </w:tc>
      </w:tr>
      <w:tr w:rsidR="00C5151E" w:rsidRPr="00C33879" w14:paraId="5763741E" w14:textId="77777777" w:rsidTr="001B3A40">
        <w:trPr>
          <w:cantSplit/>
        </w:trPr>
        <w:tc>
          <w:tcPr>
            <w:tcW w:w="924" w:type="pct"/>
            <w:shd w:val="clear" w:color="auto" w:fill="auto"/>
          </w:tcPr>
          <w:p w14:paraId="41BE9B43" w14:textId="77777777" w:rsidR="00C5151E" w:rsidRPr="00C33879" w:rsidRDefault="00C5151E" w:rsidP="00AF732D">
            <w:pPr>
              <w:pStyle w:val="TableText0"/>
              <w:keepNext w:val="0"/>
            </w:pPr>
            <w:r w:rsidRPr="00C33879">
              <w:t>Population</w:t>
            </w:r>
          </w:p>
        </w:tc>
        <w:tc>
          <w:tcPr>
            <w:tcW w:w="4076" w:type="pct"/>
            <w:shd w:val="clear" w:color="auto" w:fill="auto"/>
          </w:tcPr>
          <w:p w14:paraId="48572864" w14:textId="77777777" w:rsidR="00C82EB6" w:rsidRPr="00C33879" w:rsidRDefault="00C82EB6" w:rsidP="00AF732D">
            <w:pPr>
              <w:pStyle w:val="TableText0"/>
              <w:keepNext w:val="0"/>
            </w:pPr>
            <w:r w:rsidRPr="00C33879">
              <w:t xml:space="preserve">As per the current PBS listing for adrenaline auto-injector brands to treat acute allergic reaction with anaphylaxis. Eligible patients have been: </w:t>
            </w:r>
          </w:p>
          <w:p w14:paraId="52B55001" w14:textId="77777777" w:rsidR="00C82EB6" w:rsidRPr="00C33879" w:rsidRDefault="00C82EB6" w:rsidP="00B03853">
            <w:pPr>
              <w:pStyle w:val="TableText0"/>
              <w:keepNext w:val="0"/>
              <w:numPr>
                <w:ilvl w:val="0"/>
                <w:numId w:val="9"/>
              </w:numPr>
            </w:pPr>
            <w:r w:rsidRPr="00C33879">
              <w:t>Assessed to be at significant risk of anaphylaxis; or</w:t>
            </w:r>
          </w:p>
          <w:p w14:paraId="10CB21BD" w14:textId="77777777" w:rsidR="00C82EB6" w:rsidRPr="00C33879" w:rsidRDefault="00C82EB6" w:rsidP="00B03853">
            <w:pPr>
              <w:pStyle w:val="TableText0"/>
              <w:keepNext w:val="0"/>
              <w:numPr>
                <w:ilvl w:val="0"/>
                <w:numId w:val="8"/>
              </w:numPr>
            </w:pPr>
            <w:r w:rsidRPr="00C33879">
              <w:t>Discharged from hospital or an emergency department after treatment with adrenaline (epinephrine) for acute allergic reaction with anaphylaxis; or</w:t>
            </w:r>
          </w:p>
          <w:p w14:paraId="5BDA0E4D" w14:textId="77777777" w:rsidR="00C5151E" w:rsidRPr="00C33879" w:rsidRDefault="00C82EB6" w:rsidP="00B03853">
            <w:pPr>
              <w:pStyle w:val="TableText0"/>
              <w:keepNext w:val="0"/>
              <w:numPr>
                <w:ilvl w:val="0"/>
                <w:numId w:val="8"/>
              </w:numPr>
            </w:pPr>
            <w:r w:rsidRPr="00C33879">
              <w:t xml:space="preserve">Previously issued with an authority prescription for adrenaline auto-injector </w:t>
            </w:r>
          </w:p>
        </w:tc>
      </w:tr>
      <w:tr w:rsidR="00C5151E" w:rsidRPr="00C33879" w14:paraId="154F6F5B" w14:textId="77777777" w:rsidTr="001B3A40">
        <w:trPr>
          <w:cantSplit/>
        </w:trPr>
        <w:tc>
          <w:tcPr>
            <w:tcW w:w="924" w:type="pct"/>
            <w:shd w:val="clear" w:color="auto" w:fill="auto"/>
          </w:tcPr>
          <w:p w14:paraId="1D6A7C11" w14:textId="77777777" w:rsidR="00C5151E" w:rsidRPr="00C33879" w:rsidRDefault="00C5151E" w:rsidP="00AF732D">
            <w:pPr>
              <w:pStyle w:val="TableText0"/>
              <w:keepNext w:val="0"/>
            </w:pPr>
            <w:r w:rsidRPr="00C33879">
              <w:t>Intervention</w:t>
            </w:r>
          </w:p>
        </w:tc>
        <w:tc>
          <w:tcPr>
            <w:tcW w:w="4076" w:type="pct"/>
            <w:shd w:val="clear" w:color="auto" w:fill="auto"/>
          </w:tcPr>
          <w:p w14:paraId="19265180" w14:textId="77777777" w:rsidR="00C82EB6" w:rsidRPr="00C33879" w:rsidRDefault="00C82EB6" w:rsidP="00AF732D">
            <w:pPr>
              <w:pStyle w:val="TableText0"/>
              <w:keepNext w:val="0"/>
            </w:pPr>
            <w:r w:rsidRPr="00C33879">
              <w:t>ANAPEN and ANAPEN Junior as a new brand of single dose adrenaline auto-injector pre-filled syringes presented in three strengths:</w:t>
            </w:r>
          </w:p>
          <w:p w14:paraId="6E114D40" w14:textId="77777777" w:rsidR="00C82EB6" w:rsidRPr="00C33879" w:rsidRDefault="00C82EB6" w:rsidP="00B03853">
            <w:pPr>
              <w:pStyle w:val="TableText0"/>
              <w:keepNext w:val="0"/>
              <w:numPr>
                <w:ilvl w:val="0"/>
                <w:numId w:val="10"/>
              </w:numPr>
            </w:pPr>
            <w:r w:rsidRPr="00C33879">
              <w:t>ANAPEN Junior 150 containing adrenaline (epinephrine) 150mcg/0.3mL</w:t>
            </w:r>
          </w:p>
          <w:p w14:paraId="28CD8178" w14:textId="77777777" w:rsidR="00C82EB6" w:rsidRPr="00C33879" w:rsidRDefault="00C82EB6" w:rsidP="00B03853">
            <w:pPr>
              <w:pStyle w:val="TableText0"/>
              <w:keepNext w:val="0"/>
              <w:numPr>
                <w:ilvl w:val="0"/>
                <w:numId w:val="10"/>
              </w:numPr>
            </w:pPr>
            <w:r w:rsidRPr="00C33879">
              <w:t>ANAPEN 300 containing adrenaline (epinephrine) 300mcg/0.3mL</w:t>
            </w:r>
          </w:p>
          <w:p w14:paraId="6EEC9DC0" w14:textId="77777777" w:rsidR="00C82EB6" w:rsidRPr="00C33879" w:rsidRDefault="00C82EB6" w:rsidP="00B03853">
            <w:pPr>
              <w:pStyle w:val="TableText0"/>
              <w:keepNext w:val="0"/>
              <w:numPr>
                <w:ilvl w:val="0"/>
                <w:numId w:val="10"/>
              </w:numPr>
            </w:pPr>
            <w:r w:rsidRPr="00C33879">
              <w:t>ANAPEN 500 containing adrenaline (epinephrine) 500mcg/0.3mL</w:t>
            </w:r>
          </w:p>
          <w:p w14:paraId="066CC1B2" w14:textId="77777777" w:rsidR="00C5151E" w:rsidRPr="00C33879" w:rsidRDefault="00C82EB6" w:rsidP="00AF732D">
            <w:pPr>
              <w:pStyle w:val="TableText0"/>
              <w:keepNext w:val="0"/>
            </w:pPr>
            <w:r w:rsidRPr="00C33879">
              <w:t>The 500mcg strength will be new to the PBS as only 150mcg and 300 mcg strengths have ever been listed</w:t>
            </w:r>
            <w:r w:rsidR="00C33879">
              <w:t xml:space="preserve">. </w:t>
            </w:r>
          </w:p>
        </w:tc>
      </w:tr>
      <w:tr w:rsidR="00C5151E" w:rsidRPr="00C33879" w14:paraId="505127FE" w14:textId="77777777" w:rsidTr="001B3A40">
        <w:trPr>
          <w:cantSplit/>
        </w:trPr>
        <w:tc>
          <w:tcPr>
            <w:tcW w:w="924" w:type="pct"/>
            <w:shd w:val="clear" w:color="auto" w:fill="auto"/>
          </w:tcPr>
          <w:p w14:paraId="236FB78C" w14:textId="77777777" w:rsidR="00C5151E" w:rsidRPr="00C33879" w:rsidRDefault="00C5151E" w:rsidP="00AF732D">
            <w:pPr>
              <w:pStyle w:val="TableText0"/>
              <w:keepNext w:val="0"/>
            </w:pPr>
            <w:r w:rsidRPr="00C33879">
              <w:t>Comparator</w:t>
            </w:r>
          </w:p>
        </w:tc>
        <w:tc>
          <w:tcPr>
            <w:tcW w:w="4076" w:type="pct"/>
            <w:shd w:val="clear" w:color="auto" w:fill="auto"/>
          </w:tcPr>
          <w:p w14:paraId="0FE14643" w14:textId="77777777" w:rsidR="00C5151E" w:rsidRPr="00C33879" w:rsidRDefault="00C82EB6" w:rsidP="00AF732D">
            <w:pPr>
              <w:pStyle w:val="TableText0"/>
              <w:keepNext w:val="0"/>
            </w:pPr>
            <w:r w:rsidRPr="00C33879">
              <w:t>Currently listed PBS brands of adrenaline (epinephrine) auto-injector 150mcg (EpiPen® Jr, Adrenaline Jr Mylan) and 300mcg (EpiPen®, Adrenaline Mylan).</w:t>
            </w:r>
          </w:p>
        </w:tc>
      </w:tr>
      <w:tr w:rsidR="00C5151E" w:rsidRPr="00C33879" w14:paraId="130D6458" w14:textId="77777777" w:rsidTr="001B3A40">
        <w:trPr>
          <w:cantSplit/>
        </w:trPr>
        <w:tc>
          <w:tcPr>
            <w:tcW w:w="924" w:type="pct"/>
            <w:shd w:val="clear" w:color="auto" w:fill="auto"/>
          </w:tcPr>
          <w:p w14:paraId="54782931" w14:textId="77777777" w:rsidR="00C5151E" w:rsidRPr="00C33879" w:rsidRDefault="00C5151E" w:rsidP="00AF732D">
            <w:pPr>
              <w:pStyle w:val="TableText0"/>
              <w:keepNext w:val="0"/>
            </w:pPr>
            <w:r w:rsidRPr="00C33879">
              <w:t>Outcomes</w:t>
            </w:r>
          </w:p>
        </w:tc>
        <w:tc>
          <w:tcPr>
            <w:tcW w:w="4076" w:type="pct"/>
            <w:shd w:val="clear" w:color="auto" w:fill="auto"/>
          </w:tcPr>
          <w:p w14:paraId="20D1288D" w14:textId="77777777" w:rsidR="00C5151E" w:rsidRPr="00C33879" w:rsidRDefault="00C82EB6" w:rsidP="00AF732D">
            <w:pPr>
              <w:pStyle w:val="TableText0"/>
              <w:keepNext w:val="0"/>
              <w:rPr>
                <w:rFonts w:cs="Arial"/>
                <w:snapToGrid w:val="0"/>
                <w:color w:val="0066FF"/>
                <w:szCs w:val="20"/>
              </w:rPr>
            </w:pPr>
            <w:r w:rsidRPr="00C33879">
              <w:t>Prevention of death from anaphylaxis and preservation of quality of life are the patient relevant outcomes. However, it is beyond the scope of this minor submission to explore these outcomes further in requesting an alternative brand of adrenaline auto-injector be listed on the PBS. Another patient relevant outcome is the appropriate use of ANAPEN and ANAPEN Junior versus existing comparator brands as auto-injector administration t</w:t>
            </w:r>
            <w:r w:rsidR="00777B63" w:rsidRPr="00C33879">
              <w:t>echniques differs among brands</w:t>
            </w:r>
            <w:r w:rsidR="00101CC4" w:rsidRPr="00C33879">
              <w:t>.</w:t>
            </w:r>
            <w:r w:rsidR="00777B63" w:rsidRPr="00C33879">
              <w:t xml:space="preserve"> </w:t>
            </w:r>
          </w:p>
        </w:tc>
      </w:tr>
      <w:tr w:rsidR="00C5151E" w:rsidRPr="00C33879" w14:paraId="41CCD7C7" w14:textId="77777777" w:rsidTr="001B3A40">
        <w:trPr>
          <w:cantSplit/>
        </w:trPr>
        <w:tc>
          <w:tcPr>
            <w:tcW w:w="924" w:type="pct"/>
            <w:shd w:val="clear" w:color="auto" w:fill="auto"/>
          </w:tcPr>
          <w:p w14:paraId="03CF4383" w14:textId="77777777" w:rsidR="00C5151E" w:rsidRPr="00C33879" w:rsidRDefault="00C5151E" w:rsidP="00AF732D">
            <w:pPr>
              <w:pStyle w:val="TableText0"/>
              <w:keepNext w:val="0"/>
            </w:pPr>
            <w:r w:rsidRPr="00C33879">
              <w:t>Clinical claim</w:t>
            </w:r>
          </w:p>
        </w:tc>
        <w:tc>
          <w:tcPr>
            <w:tcW w:w="4076" w:type="pct"/>
            <w:shd w:val="clear" w:color="auto" w:fill="auto"/>
          </w:tcPr>
          <w:p w14:paraId="415DAD44" w14:textId="77777777" w:rsidR="00C5151E" w:rsidRPr="00C33879" w:rsidRDefault="00C82EB6" w:rsidP="00AF732D">
            <w:pPr>
              <w:pStyle w:val="TableText0"/>
              <w:keepNext w:val="0"/>
              <w:rPr>
                <w:rFonts w:cs="Arial"/>
                <w:snapToGrid w:val="0"/>
                <w:color w:val="0066FF"/>
                <w:szCs w:val="20"/>
              </w:rPr>
            </w:pPr>
            <w:r w:rsidRPr="00C33879">
              <w:t>ANAPEN and ANAPEN Junior brands are non-inferior to currently listed brands of adrenaline auto-injector in efficacy, safety and ease of use as an emergency treatment for acute allergic reactions with anaphylaxis</w:t>
            </w:r>
            <w:r w:rsidR="00C33879">
              <w:t xml:space="preserve">. </w:t>
            </w:r>
          </w:p>
        </w:tc>
      </w:tr>
    </w:tbl>
    <w:p w14:paraId="6A7ED178" w14:textId="77777777" w:rsidR="00A01432" w:rsidRPr="00C33879" w:rsidRDefault="00C5151E" w:rsidP="00AF732D">
      <w:pPr>
        <w:pStyle w:val="TableFigureFooter"/>
      </w:pPr>
      <w:r w:rsidRPr="00C33879">
        <w:t>Source</w:t>
      </w:r>
      <w:r w:rsidR="00442CD3" w:rsidRPr="00C33879">
        <w:t>: Table</w:t>
      </w:r>
      <w:r w:rsidR="00C82EB6" w:rsidRPr="00C33879">
        <w:t xml:space="preserve"> 1.1.1, p18 of the submission</w:t>
      </w:r>
      <w:r w:rsidRPr="00C33879">
        <w:t>.</w:t>
      </w:r>
    </w:p>
    <w:p w14:paraId="1E36E32E" w14:textId="77777777" w:rsidR="00A01432" w:rsidRPr="00C33879" w:rsidRDefault="00A01432" w:rsidP="00AF732D">
      <w:pPr>
        <w:pStyle w:val="2-SectionHeading"/>
        <w:keepNext w:val="0"/>
      </w:pPr>
      <w:r w:rsidRPr="00C33879">
        <w:t xml:space="preserve">Background </w:t>
      </w:r>
    </w:p>
    <w:p w14:paraId="3AB6157B" w14:textId="77777777" w:rsidR="00A01432" w:rsidRPr="00C33879" w:rsidRDefault="00A01432" w:rsidP="00AF732D">
      <w:pPr>
        <w:pStyle w:val="4-SubsectionHeading"/>
        <w:keepNext w:val="0"/>
      </w:pPr>
      <w:r w:rsidRPr="00C33879">
        <w:t>Registration status</w:t>
      </w:r>
    </w:p>
    <w:p w14:paraId="7662EB3E" w14:textId="77777777" w:rsidR="00101CC4" w:rsidRPr="00C33879" w:rsidRDefault="00FA4A25" w:rsidP="004040BA">
      <w:pPr>
        <w:pStyle w:val="3Bodytext"/>
        <w:jc w:val="both"/>
      </w:pPr>
      <w:r w:rsidRPr="00C33879">
        <w:t>Anapen Junior, Anapen 300 and Anapen 5</w:t>
      </w:r>
      <w:r w:rsidR="00066043" w:rsidRPr="00C33879">
        <w:t>00 are not registered with the T</w:t>
      </w:r>
      <w:r w:rsidRPr="00C33879">
        <w:t xml:space="preserve">GA: the submission was made while undergoing TGA evaluation. </w:t>
      </w:r>
      <w:r w:rsidR="00101CC4" w:rsidRPr="00C33879">
        <w:t>The requested indication is “emergency treatment for acute allergic reactions (anaphylaxis) caused by peanuts or other foods, drugs, insect bites or stings, and other allergens as well as exercise-induced or idiopathic anaphylaxis</w:t>
      </w:r>
      <w:r w:rsidRPr="00C33879">
        <w:t>”</w:t>
      </w:r>
      <w:r w:rsidR="00101CC4" w:rsidRPr="00C33879">
        <w:t xml:space="preserve">. This is broader than the indication for EpiPen, which does not include the treatment of exercise-induced or idiopathic anaphylaxis. </w:t>
      </w:r>
    </w:p>
    <w:p w14:paraId="4BE7A860" w14:textId="77777777" w:rsidR="00FA4A25" w:rsidRPr="00C33879" w:rsidRDefault="00101CC4" w:rsidP="004040BA">
      <w:pPr>
        <w:pStyle w:val="3Bodytext"/>
        <w:jc w:val="both"/>
      </w:pPr>
      <w:r w:rsidRPr="00C33879">
        <w:t>At</w:t>
      </w:r>
      <w:r w:rsidR="00FA4A25" w:rsidRPr="00C33879">
        <w:t xml:space="preserve"> the time of </w:t>
      </w:r>
      <w:r w:rsidR="008E206E" w:rsidRPr="00C33879">
        <w:t>PBAC consideration</w:t>
      </w:r>
      <w:r w:rsidR="00FA4A25" w:rsidRPr="00C33879">
        <w:t xml:space="preserve"> no TGA documents were available. The TGA Delegate’s Overview is expected on 1 March 2021. In light of the ongoing supply issues for PBS listed brands of adrenaline PFS auto-injectors, this submission was accepted prior to receiving the Delegate’s Overview.</w:t>
      </w:r>
    </w:p>
    <w:p w14:paraId="113358A6" w14:textId="77777777" w:rsidR="006878CA" w:rsidRPr="00C33879" w:rsidRDefault="00191C46" w:rsidP="004040BA">
      <w:pPr>
        <w:pStyle w:val="ListParagraph"/>
        <w:numPr>
          <w:ilvl w:val="1"/>
          <w:numId w:val="1"/>
        </w:numPr>
        <w:spacing w:after="0"/>
        <w:contextualSpacing/>
        <w:jc w:val="both"/>
        <w:rPr>
          <w:rFonts w:cstheme="minorHAnsi"/>
        </w:rPr>
      </w:pPr>
      <w:r w:rsidRPr="00C33879">
        <w:rPr>
          <w:rFonts w:cstheme="minorHAnsi"/>
        </w:rPr>
        <w:t>Anapen 300 and Anapen Junior</w:t>
      </w:r>
      <w:r w:rsidR="00F07585" w:rsidRPr="00C33879">
        <w:rPr>
          <w:rFonts w:cstheme="minorHAnsi"/>
        </w:rPr>
        <w:t xml:space="preserve"> </w:t>
      </w:r>
      <w:r w:rsidR="00777B63" w:rsidRPr="00C33879">
        <w:rPr>
          <w:rFonts w:cstheme="minorHAnsi"/>
        </w:rPr>
        <w:t>were</w:t>
      </w:r>
      <w:r w:rsidR="006878CA" w:rsidRPr="00C33879">
        <w:rPr>
          <w:rFonts w:cstheme="minorHAnsi"/>
        </w:rPr>
        <w:t xml:space="preserve"> previously </w:t>
      </w:r>
      <w:r w:rsidR="00FA4A25" w:rsidRPr="00C33879">
        <w:rPr>
          <w:rFonts w:cstheme="minorHAnsi"/>
        </w:rPr>
        <w:t>registered</w:t>
      </w:r>
      <w:r w:rsidR="006878CA" w:rsidRPr="00C33879">
        <w:rPr>
          <w:rFonts w:cstheme="minorHAnsi"/>
        </w:rPr>
        <w:t xml:space="preserve"> </w:t>
      </w:r>
      <w:r w:rsidR="001C0082" w:rsidRPr="00C33879">
        <w:rPr>
          <w:rFonts w:cstheme="minorHAnsi"/>
        </w:rPr>
        <w:t>but</w:t>
      </w:r>
      <w:r w:rsidR="006878CA" w:rsidRPr="00C33879">
        <w:rPr>
          <w:rFonts w:cstheme="minorHAnsi"/>
        </w:rPr>
        <w:t xml:space="preserve"> removed </w:t>
      </w:r>
      <w:r w:rsidR="001C0082" w:rsidRPr="00C33879">
        <w:rPr>
          <w:rFonts w:cstheme="minorHAnsi"/>
        </w:rPr>
        <w:t>from the Australian Register of Therapeutic Goods (ARTG) in January 2017</w:t>
      </w:r>
      <w:r w:rsidR="00FA4A25" w:rsidRPr="00C33879">
        <w:rPr>
          <w:rFonts w:cstheme="minorHAnsi"/>
        </w:rPr>
        <w:t>.</w:t>
      </w:r>
    </w:p>
    <w:p w14:paraId="79DC8FC0" w14:textId="77777777" w:rsidR="00191C46" w:rsidRPr="00C33879" w:rsidRDefault="00191C46" w:rsidP="00814A5F">
      <w:pPr>
        <w:pStyle w:val="4-SubsectionHeading"/>
        <w:widowControl w:val="0"/>
      </w:pPr>
      <w:r w:rsidRPr="00C33879">
        <w:t xml:space="preserve">Previous PBAC consideration for adrenaline auto-injectors </w:t>
      </w:r>
    </w:p>
    <w:p w14:paraId="1D83A27A" w14:textId="77777777" w:rsidR="00191C46" w:rsidRPr="00C33879" w:rsidRDefault="001F0728" w:rsidP="00AF732D">
      <w:pPr>
        <w:pStyle w:val="ListParagraph"/>
        <w:numPr>
          <w:ilvl w:val="1"/>
          <w:numId w:val="1"/>
        </w:numPr>
        <w:jc w:val="both"/>
        <w:rPr>
          <w:rFonts w:eastAsiaTheme="minorHAnsi" w:cstheme="minorBidi"/>
          <w:snapToGrid/>
          <w:szCs w:val="22"/>
        </w:rPr>
      </w:pPr>
      <w:r w:rsidRPr="00C33879">
        <w:rPr>
          <w:rFonts w:eastAsiaTheme="minorHAnsi" w:cstheme="minorBidi"/>
          <w:snapToGrid/>
          <w:szCs w:val="22"/>
        </w:rPr>
        <w:t>Anapen Junior and Anapen 300 were previously recommended for listing by the PBAC in March 2010. Both items were listed on the PBS but removed in January 2017 at the request of the former sponsor</w:t>
      </w:r>
      <w:r w:rsidR="00191C46" w:rsidRPr="00C33879">
        <w:rPr>
          <w:rFonts w:eastAsiaTheme="minorHAnsi" w:cstheme="minorBidi"/>
          <w:snapToGrid/>
          <w:szCs w:val="22"/>
        </w:rPr>
        <w:t>.</w:t>
      </w:r>
      <w:r w:rsidRPr="00C33879">
        <w:rPr>
          <w:rFonts w:eastAsiaTheme="minorHAnsi" w:cstheme="minorBidi"/>
          <w:snapToGrid/>
          <w:szCs w:val="22"/>
        </w:rPr>
        <w:t xml:space="preserve"> </w:t>
      </w:r>
    </w:p>
    <w:p w14:paraId="5DFCE12F" w14:textId="77777777" w:rsidR="00202092" w:rsidRPr="00C33879" w:rsidRDefault="00202092" w:rsidP="00AF732D">
      <w:pPr>
        <w:pStyle w:val="ListParagraph"/>
        <w:numPr>
          <w:ilvl w:val="1"/>
          <w:numId w:val="1"/>
        </w:numPr>
        <w:spacing w:before="120" w:after="160"/>
        <w:jc w:val="both"/>
        <w:rPr>
          <w:rFonts w:eastAsiaTheme="minorHAnsi" w:cstheme="minorBidi"/>
          <w:snapToGrid/>
          <w:szCs w:val="22"/>
        </w:rPr>
      </w:pPr>
      <w:r w:rsidRPr="00C33879">
        <w:rPr>
          <w:rFonts w:eastAsiaTheme="minorHAnsi" w:cstheme="minorBidi"/>
          <w:snapToGrid/>
          <w:szCs w:val="22"/>
        </w:rPr>
        <w:lastRenderedPageBreak/>
        <w:t xml:space="preserve">A summary of prior PBAC considerations </w:t>
      </w:r>
      <w:r w:rsidR="00F054E1" w:rsidRPr="00C33879">
        <w:rPr>
          <w:rFonts w:eastAsiaTheme="minorHAnsi" w:cstheme="minorBidi"/>
          <w:snapToGrid/>
          <w:szCs w:val="22"/>
        </w:rPr>
        <w:t>relevant</w:t>
      </w:r>
      <w:r w:rsidRPr="00C33879">
        <w:rPr>
          <w:rFonts w:eastAsiaTheme="minorHAnsi" w:cstheme="minorBidi"/>
          <w:snapToGrid/>
          <w:szCs w:val="22"/>
        </w:rPr>
        <w:t xml:space="preserve"> is provided below. </w:t>
      </w:r>
    </w:p>
    <w:p w14:paraId="4957B120" w14:textId="77777777" w:rsidR="00202092" w:rsidRPr="00C33879" w:rsidRDefault="00202092" w:rsidP="00AF732D">
      <w:pPr>
        <w:pStyle w:val="Tabletitles"/>
        <w:rPr>
          <w:rFonts w:eastAsiaTheme="majorEastAsia"/>
        </w:rPr>
      </w:pPr>
      <w:r w:rsidRPr="00C33879">
        <w:rPr>
          <w:rFonts w:eastAsiaTheme="majorEastAsia"/>
        </w:rPr>
        <w:t xml:space="preserve">Table </w:t>
      </w:r>
      <w:r w:rsidR="00E93AA7" w:rsidRPr="00C33879">
        <w:rPr>
          <w:rFonts w:eastAsiaTheme="majorEastAsia"/>
        </w:rPr>
        <w:t>2</w:t>
      </w:r>
      <w:r w:rsidRPr="00C33879">
        <w:rPr>
          <w:rFonts w:eastAsiaTheme="majorEastAsia"/>
        </w:rPr>
        <w:t>: Previous PBAC considerations</w:t>
      </w:r>
    </w:p>
    <w:tbl>
      <w:tblPr>
        <w:tblStyle w:val="TableGrid"/>
        <w:tblW w:w="0" w:type="auto"/>
        <w:tblLook w:val="04A0" w:firstRow="1" w:lastRow="0" w:firstColumn="1" w:lastColumn="0" w:noHBand="0" w:noVBand="1"/>
        <w:tblCaption w:val="Table 2"/>
      </w:tblPr>
      <w:tblGrid>
        <w:gridCol w:w="856"/>
        <w:gridCol w:w="1231"/>
        <w:gridCol w:w="858"/>
        <w:gridCol w:w="2113"/>
        <w:gridCol w:w="1329"/>
        <w:gridCol w:w="2629"/>
      </w:tblGrid>
      <w:tr w:rsidR="006536E6" w:rsidRPr="00C33879" w14:paraId="60D21B44" w14:textId="77777777" w:rsidTr="00AF732D">
        <w:trPr>
          <w:tblHeader/>
        </w:trPr>
        <w:tc>
          <w:tcPr>
            <w:tcW w:w="0" w:type="auto"/>
          </w:tcPr>
          <w:p w14:paraId="4432E56D" w14:textId="77777777" w:rsidR="00202092" w:rsidRPr="00C33879" w:rsidRDefault="00202092" w:rsidP="00AF732D">
            <w:pPr>
              <w:pStyle w:val="TableText0"/>
              <w:keepNext w:val="0"/>
              <w:rPr>
                <w:b/>
              </w:rPr>
            </w:pPr>
            <w:r w:rsidRPr="00C33879">
              <w:rPr>
                <w:b/>
              </w:rPr>
              <w:t>Meeting date</w:t>
            </w:r>
          </w:p>
        </w:tc>
        <w:tc>
          <w:tcPr>
            <w:tcW w:w="0" w:type="auto"/>
          </w:tcPr>
          <w:p w14:paraId="6F986767" w14:textId="77777777" w:rsidR="00202092" w:rsidRPr="00C33879" w:rsidRDefault="00202092" w:rsidP="00AF732D">
            <w:pPr>
              <w:pStyle w:val="TableText0"/>
              <w:keepNext w:val="0"/>
              <w:rPr>
                <w:b/>
              </w:rPr>
            </w:pPr>
            <w:r w:rsidRPr="00C33879">
              <w:rPr>
                <w:b/>
              </w:rPr>
              <w:t>Brand</w:t>
            </w:r>
          </w:p>
        </w:tc>
        <w:tc>
          <w:tcPr>
            <w:tcW w:w="0" w:type="auto"/>
          </w:tcPr>
          <w:p w14:paraId="44C3CE55" w14:textId="77777777" w:rsidR="00202092" w:rsidRPr="00C33879" w:rsidRDefault="00202092" w:rsidP="00AF732D">
            <w:pPr>
              <w:pStyle w:val="TableText0"/>
              <w:keepNext w:val="0"/>
              <w:rPr>
                <w:b/>
              </w:rPr>
            </w:pPr>
            <w:r w:rsidRPr="00C33879">
              <w:rPr>
                <w:b/>
              </w:rPr>
              <w:t>Form</w:t>
            </w:r>
          </w:p>
        </w:tc>
        <w:tc>
          <w:tcPr>
            <w:tcW w:w="0" w:type="auto"/>
          </w:tcPr>
          <w:p w14:paraId="26CF6CB8" w14:textId="77777777" w:rsidR="00202092" w:rsidRPr="00C33879" w:rsidRDefault="00202092" w:rsidP="00AF732D">
            <w:pPr>
              <w:pStyle w:val="TableText0"/>
              <w:keepNext w:val="0"/>
              <w:rPr>
                <w:b/>
              </w:rPr>
            </w:pPr>
            <w:r w:rsidRPr="00C33879">
              <w:rPr>
                <w:b/>
              </w:rPr>
              <w:t>Request</w:t>
            </w:r>
          </w:p>
        </w:tc>
        <w:tc>
          <w:tcPr>
            <w:tcW w:w="0" w:type="auto"/>
          </w:tcPr>
          <w:p w14:paraId="7E8AA083" w14:textId="77777777" w:rsidR="00202092" w:rsidRPr="00C33879" w:rsidRDefault="00202092" w:rsidP="00AF732D">
            <w:pPr>
              <w:pStyle w:val="TableText0"/>
              <w:keepNext w:val="0"/>
              <w:rPr>
                <w:b/>
              </w:rPr>
            </w:pPr>
            <w:r w:rsidRPr="00C33879">
              <w:rPr>
                <w:b/>
              </w:rPr>
              <w:t>Outcome</w:t>
            </w:r>
          </w:p>
        </w:tc>
        <w:tc>
          <w:tcPr>
            <w:tcW w:w="0" w:type="auto"/>
          </w:tcPr>
          <w:p w14:paraId="273CC158" w14:textId="77777777" w:rsidR="00202092" w:rsidRPr="00C33879" w:rsidRDefault="00202092" w:rsidP="00AF732D">
            <w:pPr>
              <w:pStyle w:val="TableText0"/>
              <w:keepNext w:val="0"/>
              <w:rPr>
                <w:b/>
              </w:rPr>
            </w:pPr>
            <w:r w:rsidRPr="00C33879">
              <w:rPr>
                <w:b/>
              </w:rPr>
              <w:t>Detail</w:t>
            </w:r>
          </w:p>
        </w:tc>
      </w:tr>
      <w:tr w:rsidR="006536E6" w:rsidRPr="00C33879" w14:paraId="12DA0E9A" w14:textId="77777777" w:rsidTr="006D1CA1">
        <w:tc>
          <w:tcPr>
            <w:tcW w:w="0" w:type="auto"/>
          </w:tcPr>
          <w:p w14:paraId="776CF8C9" w14:textId="77777777" w:rsidR="00DE5537" w:rsidRPr="00C33879" w:rsidRDefault="00DE5537" w:rsidP="00AF732D">
            <w:pPr>
              <w:pStyle w:val="TableText0"/>
              <w:keepNext w:val="0"/>
              <w:rPr>
                <w:rFonts w:cs="Arial"/>
                <w:szCs w:val="20"/>
              </w:rPr>
            </w:pPr>
            <w:r w:rsidRPr="00C33879">
              <w:rPr>
                <w:rFonts w:cs="Arial"/>
                <w:szCs w:val="20"/>
              </w:rPr>
              <w:t>March 2010</w:t>
            </w:r>
          </w:p>
        </w:tc>
        <w:tc>
          <w:tcPr>
            <w:tcW w:w="0" w:type="auto"/>
          </w:tcPr>
          <w:p w14:paraId="2A91253E" w14:textId="77777777" w:rsidR="00DE5537" w:rsidRPr="00C33879" w:rsidRDefault="00DE5537" w:rsidP="00AF732D">
            <w:pPr>
              <w:pStyle w:val="TableText0"/>
              <w:keepNext w:val="0"/>
              <w:rPr>
                <w:rFonts w:cs="Arial"/>
                <w:szCs w:val="20"/>
              </w:rPr>
            </w:pPr>
            <w:r w:rsidRPr="00C33879">
              <w:rPr>
                <w:rFonts w:cs="Arial"/>
                <w:szCs w:val="20"/>
              </w:rPr>
              <w:t>Anapen 300 &amp; Anapen Junior</w:t>
            </w:r>
          </w:p>
        </w:tc>
        <w:tc>
          <w:tcPr>
            <w:tcW w:w="0" w:type="auto"/>
          </w:tcPr>
          <w:p w14:paraId="1D4E767F" w14:textId="77777777" w:rsidR="00DE5537" w:rsidRPr="00C33879" w:rsidRDefault="00DE5537" w:rsidP="00AF732D">
            <w:pPr>
              <w:pStyle w:val="TableText0"/>
              <w:keepNext w:val="0"/>
              <w:rPr>
                <w:rFonts w:cs="Arial"/>
                <w:szCs w:val="20"/>
              </w:rPr>
            </w:pPr>
            <w:r w:rsidRPr="00C33879">
              <w:rPr>
                <w:rFonts w:cs="Arial"/>
                <w:szCs w:val="20"/>
              </w:rPr>
              <w:t>Pre-filled syringe (PFS) auto-injector</w:t>
            </w:r>
          </w:p>
        </w:tc>
        <w:tc>
          <w:tcPr>
            <w:tcW w:w="0" w:type="auto"/>
          </w:tcPr>
          <w:p w14:paraId="662497BD" w14:textId="77777777" w:rsidR="00DE5537" w:rsidRPr="00C33879" w:rsidRDefault="006536E6" w:rsidP="00AF732D">
            <w:pPr>
              <w:pStyle w:val="TableText0"/>
              <w:keepNext w:val="0"/>
              <w:rPr>
                <w:rFonts w:cs="Arial"/>
                <w:szCs w:val="20"/>
              </w:rPr>
            </w:pPr>
            <w:r w:rsidRPr="00C33879">
              <w:rPr>
                <w:rFonts w:cs="Arial"/>
                <w:szCs w:val="20"/>
              </w:rPr>
              <w:t>The submission requested listing of two strengths of a new form of adrenaline auto-injector.</w:t>
            </w:r>
          </w:p>
        </w:tc>
        <w:tc>
          <w:tcPr>
            <w:tcW w:w="0" w:type="auto"/>
          </w:tcPr>
          <w:p w14:paraId="24DE10F1" w14:textId="77777777" w:rsidR="00DE5537" w:rsidRPr="00C33879" w:rsidRDefault="00DE5537" w:rsidP="00AF732D">
            <w:pPr>
              <w:pStyle w:val="TableText0"/>
              <w:keepNext w:val="0"/>
              <w:rPr>
                <w:rFonts w:cs="Arial"/>
                <w:szCs w:val="20"/>
              </w:rPr>
            </w:pPr>
            <w:r w:rsidRPr="00C33879">
              <w:rPr>
                <w:rFonts w:cs="Arial"/>
                <w:szCs w:val="20"/>
              </w:rPr>
              <w:t>Recommend</w:t>
            </w:r>
          </w:p>
        </w:tc>
        <w:tc>
          <w:tcPr>
            <w:tcW w:w="0" w:type="auto"/>
          </w:tcPr>
          <w:p w14:paraId="763CBAE0" w14:textId="77777777" w:rsidR="00DE5537" w:rsidRPr="00C33879" w:rsidRDefault="003F2217" w:rsidP="00786579">
            <w:pPr>
              <w:pStyle w:val="TableText0"/>
              <w:keepNext w:val="0"/>
              <w:spacing w:after="120"/>
              <w:rPr>
                <w:rFonts w:cs="Arial"/>
                <w:szCs w:val="20"/>
              </w:rPr>
            </w:pPr>
            <w:r w:rsidRPr="00C33879">
              <w:rPr>
                <w:rFonts w:cs="Arial"/>
                <w:szCs w:val="20"/>
              </w:rPr>
              <w:t>The PBA</w:t>
            </w:r>
            <w:r w:rsidR="006536E6" w:rsidRPr="00C33879">
              <w:rPr>
                <w:rFonts w:cs="Arial"/>
                <w:szCs w:val="20"/>
              </w:rPr>
              <w:t xml:space="preserve">C recommended listing on a cost-minimisation basis with EpiPen. The equi-effective doses are were described as one Anapen and one EpiPen. </w:t>
            </w:r>
          </w:p>
        </w:tc>
      </w:tr>
      <w:tr w:rsidR="00AF732D" w:rsidRPr="00C33879" w14:paraId="55305EAA" w14:textId="77777777" w:rsidTr="006D1CA1">
        <w:tc>
          <w:tcPr>
            <w:tcW w:w="0" w:type="auto"/>
          </w:tcPr>
          <w:p w14:paraId="526EDAB9" w14:textId="77777777" w:rsidR="00DE5537" w:rsidRPr="00C33879" w:rsidRDefault="00DE5537" w:rsidP="00AF732D">
            <w:pPr>
              <w:pStyle w:val="TableText0"/>
              <w:keepNext w:val="0"/>
              <w:rPr>
                <w:rFonts w:cs="Arial"/>
                <w:szCs w:val="20"/>
              </w:rPr>
            </w:pPr>
            <w:r w:rsidRPr="00C33879">
              <w:rPr>
                <w:rFonts w:cs="Arial"/>
                <w:szCs w:val="20"/>
              </w:rPr>
              <w:t>March 2011</w:t>
            </w:r>
          </w:p>
        </w:tc>
        <w:tc>
          <w:tcPr>
            <w:tcW w:w="0" w:type="auto"/>
          </w:tcPr>
          <w:p w14:paraId="01C9CE91" w14:textId="77777777" w:rsidR="00DE5537" w:rsidRPr="00C33879" w:rsidRDefault="00DE5537" w:rsidP="00AF732D">
            <w:pPr>
              <w:pStyle w:val="TableText0"/>
              <w:keepNext w:val="0"/>
              <w:rPr>
                <w:rFonts w:cs="Arial"/>
                <w:szCs w:val="20"/>
              </w:rPr>
            </w:pPr>
            <w:r w:rsidRPr="00C33879">
              <w:rPr>
                <w:rFonts w:cs="Arial"/>
                <w:szCs w:val="20"/>
              </w:rPr>
              <w:t>Anapen 500</w:t>
            </w:r>
          </w:p>
        </w:tc>
        <w:tc>
          <w:tcPr>
            <w:tcW w:w="0" w:type="auto"/>
          </w:tcPr>
          <w:p w14:paraId="36063E9C" w14:textId="77777777" w:rsidR="00DE5537" w:rsidRPr="00C33879" w:rsidRDefault="00DE5537" w:rsidP="00AF732D">
            <w:pPr>
              <w:pStyle w:val="TableText0"/>
              <w:keepNext w:val="0"/>
              <w:rPr>
                <w:rFonts w:cs="Arial"/>
                <w:szCs w:val="20"/>
              </w:rPr>
            </w:pPr>
            <w:r w:rsidRPr="00C33879">
              <w:rPr>
                <w:rFonts w:cs="Arial"/>
                <w:szCs w:val="20"/>
              </w:rPr>
              <w:t>PFS auto-injector</w:t>
            </w:r>
          </w:p>
        </w:tc>
        <w:tc>
          <w:tcPr>
            <w:tcW w:w="0" w:type="auto"/>
          </w:tcPr>
          <w:p w14:paraId="289CA76A" w14:textId="77777777" w:rsidR="00DE5537" w:rsidRPr="00C33879" w:rsidRDefault="006536E6" w:rsidP="00AF732D">
            <w:pPr>
              <w:pStyle w:val="TableText0"/>
              <w:keepNext w:val="0"/>
              <w:rPr>
                <w:rFonts w:cs="Arial"/>
                <w:szCs w:val="20"/>
              </w:rPr>
            </w:pPr>
            <w:r w:rsidRPr="00C33879">
              <w:rPr>
                <w:rFonts w:cs="Arial"/>
                <w:szCs w:val="20"/>
              </w:rPr>
              <w:t>The submission requested listing of a new strength of adrenaline auto-injector.</w:t>
            </w:r>
          </w:p>
        </w:tc>
        <w:tc>
          <w:tcPr>
            <w:tcW w:w="0" w:type="auto"/>
          </w:tcPr>
          <w:p w14:paraId="1CCF5597" w14:textId="77777777" w:rsidR="00DE5537" w:rsidRPr="00C33879" w:rsidRDefault="00DE5537" w:rsidP="00AF732D">
            <w:pPr>
              <w:pStyle w:val="TableText0"/>
              <w:keepNext w:val="0"/>
              <w:rPr>
                <w:rFonts w:cs="Arial"/>
                <w:szCs w:val="20"/>
              </w:rPr>
            </w:pPr>
            <w:r w:rsidRPr="00C33879">
              <w:rPr>
                <w:rFonts w:cs="Arial"/>
                <w:szCs w:val="20"/>
              </w:rPr>
              <w:t>Recommend</w:t>
            </w:r>
          </w:p>
        </w:tc>
        <w:tc>
          <w:tcPr>
            <w:tcW w:w="0" w:type="auto"/>
          </w:tcPr>
          <w:p w14:paraId="591351A7" w14:textId="77777777" w:rsidR="00DE5537" w:rsidRPr="00C33879" w:rsidRDefault="006536E6" w:rsidP="00786579">
            <w:pPr>
              <w:pStyle w:val="TableText0"/>
              <w:keepNext w:val="0"/>
              <w:spacing w:after="120"/>
              <w:rPr>
                <w:rFonts w:cs="Arial"/>
                <w:szCs w:val="20"/>
              </w:rPr>
            </w:pPr>
            <w:r w:rsidRPr="00C33879">
              <w:rPr>
                <w:rFonts w:cs="Arial"/>
                <w:szCs w:val="20"/>
              </w:rPr>
              <w:t>The PBAC recommended listing for patients where a 300 mcg adrenaline dose ma</w:t>
            </w:r>
            <w:r w:rsidR="00786579" w:rsidRPr="00C33879">
              <w:rPr>
                <w:rFonts w:cs="Arial"/>
                <w:szCs w:val="20"/>
              </w:rPr>
              <w:t>y</w:t>
            </w:r>
            <w:r w:rsidRPr="00C33879">
              <w:rPr>
                <w:rFonts w:cs="Arial"/>
                <w:szCs w:val="20"/>
              </w:rPr>
              <w:t xml:space="preserve"> not be sufficient as the patient has a </w:t>
            </w:r>
            <w:r w:rsidR="00786579" w:rsidRPr="00C33879">
              <w:rPr>
                <w:rFonts w:cs="Arial"/>
                <w:szCs w:val="20"/>
              </w:rPr>
              <w:t>m</w:t>
            </w:r>
            <w:r w:rsidRPr="00C33879">
              <w:rPr>
                <w:rFonts w:cs="Arial"/>
                <w:szCs w:val="20"/>
              </w:rPr>
              <w:t>ean body weight gre</w:t>
            </w:r>
            <w:r w:rsidR="00786579" w:rsidRPr="00C33879">
              <w:rPr>
                <w:rFonts w:cs="Arial"/>
                <w:szCs w:val="20"/>
              </w:rPr>
              <w:t>ater</w:t>
            </w:r>
            <w:r w:rsidRPr="00C33879">
              <w:rPr>
                <w:rFonts w:cs="Arial"/>
                <w:szCs w:val="20"/>
              </w:rPr>
              <w:t xml:space="preserve"> </w:t>
            </w:r>
            <w:r w:rsidR="00786579" w:rsidRPr="00C33879">
              <w:rPr>
                <w:rFonts w:cs="Arial"/>
                <w:szCs w:val="20"/>
              </w:rPr>
              <w:t xml:space="preserve">than </w:t>
            </w:r>
            <w:r w:rsidRPr="00C33879">
              <w:rPr>
                <w:rFonts w:cs="Arial"/>
                <w:szCs w:val="20"/>
              </w:rPr>
              <w:t xml:space="preserve">60kg or has been assessed to be at high risk of severe anaphylaxis. The recommendation was on a cost-minimisation basis with adrenalin 300 mcg / 0.3 mL </w:t>
            </w:r>
            <w:r w:rsidR="00786579" w:rsidRPr="00C33879">
              <w:rPr>
                <w:rFonts w:cs="Arial"/>
                <w:szCs w:val="20"/>
              </w:rPr>
              <w:t>auto</w:t>
            </w:r>
            <w:r w:rsidRPr="00C33879">
              <w:rPr>
                <w:rFonts w:cs="Arial"/>
                <w:szCs w:val="20"/>
              </w:rPr>
              <w:t>-injector.</w:t>
            </w:r>
          </w:p>
        </w:tc>
      </w:tr>
      <w:tr w:rsidR="00AF732D" w:rsidRPr="00C33879" w14:paraId="3E1CC2E3" w14:textId="77777777" w:rsidTr="006D1CA1">
        <w:tc>
          <w:tcPr>
            <w:tcW w:w="0" w:type="auto"/>
          </w:tcPr>
          <w:p w14:paraId="3BAC8849" w14:textId="77777777" w:rsidR="00DE5537" w:rsidRPr="00C33879" w:rsidRDefault="00DE5537" w:rsidP="00AF732D">
            <w:pPr>
              <w:pStyle w:val="TableText0"/>
              <w:keepNext w:val="0"/>
              <w:rPr>
                <w:rFonts w:cs="Arial"/>
                <w:szCs w:val="20"/>
              </w:rPr>
            </w:pPr>
            <w:r w:rsidRPr="00C33879">
              <w:rPr>
                <w:rFonts w:cs="Arial"/>
                <w:szCs w:val="20"/>
              </w:rPr>
              <w:t>July 2016</w:t>
            </w:r>
          </w:p>
        </w:tc>
        <w:tc>
          <w:tcPr>
            <w:tcW w:w="0" w:type="auto"/>
          </w:tcPr>
          <w:p w14:paraId="64F51AE7" w14:textId="77777777" w:rsidR="00DE5537" w:rsidRPr="00C33879" w:rsidRDefault="00DE5537" w:rsidP="00AF732D">
            <w:pPr>
              <w:pStyle w:val="TableText0"/>
              <w:keepNext w:val="0"/>
              <w:rPr>
                <w:rFonts w:cs="Arial"/>
                <w:szCs w:val="20"/>
              </w:rPr>
            </w:pPr>
            <w:r w:rsidRPr="00C33879">
              <w:rPr>
                <w:rFonts w:cs="Arial"/>
                <w:szCs w:val="20"/>
              </w:rPr>
              <w:t>AdrenaJect®</w:t>
            </w:r>
          </w:p>
        </w:tc>
        <w:tc>
          <w:tcPr>
            <w:tcW w:w="0" w:type="auto"/>
          </w:tcPr>
          <w:p w14:paraId="2A160D93" w14:textId="77777777" w:rsidR="00DE5537" w:rsidRPr="00C33879" w:rsidRDefault="00DE5537" w:rsidP="00AF732D">
            <w:pPr>
              <w:pStyle w:val="TableText0"/>
              <w:keepNext w:val="0"/>
              <w:rPr>
                <w:rFonts w:cs="Arial"/>
                <w:szCs w:val="20"/>
              </w:rPr>
            </w:pPr>
            <w:r w:rsidRPr="00C33879">
              <w:rPr>
                <w:rFonts w:cs="Arial"/>
                <w:szCs w:val="20"/>
              </w:rPr>
              <w:t>PFS auto-injector</w:t>
            </w:r>
          </w:p>
        </w:tc>
        <w:tc>
          <w:tcPr>
            <w:tcW w:w="0" w:type="auto"/>
          </w:tcPr>
          <w:p w14:paraId="2B138B55" w14:textId="77777777" w:rsidR="00DE5537" w:rsidRPr="00C33879" w:rsidRDefault="00DE5537" w:rsidP="00AF732D">
            <w:pPr>
              <w:pStyle w:val="TableText0"/>
              <w:keepNext w:val="0"/>
              <w:rPr>
                <w:rFonts w:cs="Arial"/>
                <w:szCs w:val="20"/>
              </w:rPr>
            </w:pPr>
            <w:r w:rsidRPr="00C33879">
              <w:rPr>
                <w:rFonts w:cs="Arial"/>
                <w:szCs w:val="20"/>
              </w:rPr>
              <w:t xml:space="preserve">The submission requested listing of a new adrenaline auto-injector under the same conditions as EpiPen. </w:t>
            </w:r>
          </w:p>
        </w:tc>
        <w:tc>
          <w:tcPr>
            <w:tcW w:w="0" w:type="auto"/>
          </w:tcPr>
          <w:p w14:paraId="27D507EF" w14:textId="77777777" w:rsidR="00DE5537" w:rsidRPr="00C33879" w:rsidRDefault="00DE5537" w:rsidP="00AF732D">
            <w:pPr>
              <w:pStyle w:val="TableText0"/>
              <w:keepNext w:val="0"/>
              <w:rPr>
                <w:rFonts w:cs="Arial"/>
                <w:szCs w:val="20"/>
              </w:rPr>
            </w:pPr>
            <w:r w:rsidRPr="00C33879">
              <w:rPr>
                <w:rFonts w:cs="Arial"/>
                <w:szCs w:val="20"/>
              </w:rPr>
              <w:t>Recommend</w:t>
            </w:r>
          </w:p>
        </w:tc>
        <w:tc>
          <w:tcPr>
            <w:tcW w:w="0" w:type="auto"/>
          </w:tcPr>
          <w:p w14:paraId="329E1D50" w14:textId="77777777" w:rsidR="00DE5537" w:rsidRPr="00C33879" w:rsidRDefault="00DE5537" w:rsidP="00AF732D">
            <w:pPr>
              <w:pStyle w:val="TableText0"/>
              <w:keepNext w:val="0"/>
              <w:spacing w:after="120"/>
              <w:rPr>
                <w:rFonts w:cs="Arial"/>
                <w:szCs w:val="20"/>
              </w:rPr>
            </w:pPr>
            <w:r w:rsidRPr="00C33879">
              <w:rPr>
                <w:rFonts w:cs="Arial"/>
                <w:szCs w:val="20"/>
              </w:rPr>
              <w:t>The PBAC recommended listing under the same conditions as existing adrenaline auto-injectors on the basis that AdrenaJect is bioequivalent to EpiPen. (para 6.1, adrenaline Public Summary Document (PSD), July 2016 PBAC Meeting)</w:t>
            </w:r>
          </w:p>
          <w:p w14:paraId="76D75675" w14:textId="77777777" w:rsidR="00DE5537" w:rsidRPr="00C33879" w:rsidRDefault="00DE5537" w:rsidP="00AF732D">
            <w:pPr>
              <w:pStyle w:val="TableText0"/>
              <w:keepNext w:val="0"/>
              <w:rPr>
                <w:rFonts w:cs="Arial"/>
                <w:szCs w:val="20"/>
              </w:rPr>
            </w:pPr>
            <w:r w:rsidRPr="00C33879">
              <w:rPr>
                <w:rFonts w:cs="Arial"/>
                <w:szCs w:val="20"/>
              </w:rPr>
              <w:t>The PBAC considered that the various brands of adrenaline auto-injectors should not be considered equivalent for the purposed of substitution (i.e. a-flagged), due to varying administration techniques. (para 6.2, adrenaline PSD, July 2016 PBAC Meeting)</w:t>
            </w:r>
          </w:p>
        </w:tc>
      </w:tr>
      <w:tr w:rsidR="006536E6" w:rsidRPr="00C33879" w14:paraId="480D971E" w14:textId="77777777" w:rsidTr="00AF732D">
        <w:trPr>
          <w:cantSplit/>
        </w:trPr>
        <w:tc>
          <w:tcPr>
            <w:tcW w:w="0" w:type="auto"/>
          </w:tcPr>
          <w:p w14:paraId="706D4605" w14:textId="77777777" w:rsidR="00202092" w:rsidRPr="00C33879" w:rsidRDefault="00202092" w:rsidP="00AF732D">
            <w:pPr>
              <w:pStyle w:val="TableText0"/>
              <w:keepNext w:val="0"/>
              <w:rPr>
                <w:rFonts w:cs="Arial"/>
                <w:szCs w:val="20"/>
              </w:rPr>
            </w:pPr>
            <w:r w:rsidRPr="00C33879">
              <w:rPr>
                <w:rFonts w:cs="Arial"/>
                <w:szCs w:val="20"/>
              </w:rPr>
              <w:t>March 2018</w:t>
            </w:r>
          </w:p>
        </w:tc>
        <w:tc>
          <w:tcPr>
            <w:tcW w:w="0" w:type="auto"/>
          </w:tcPr>
          <w:p w14:paraId="2B241991" w14:textId="77777777" w:rsidR="00202092" w:rsidRPr="00C33879" w:rsidRDefault="00202092" w:rsidP="00AF732D">
            <w:pPr>
              <w:pStyle w:val="TableText0"/>
              <w:keepNext w:val="0"/>
              <w:rPr>
                <w:rFonts w:cs="Arial"/>
                <w:szCs w:val="20"/>
              </w:rPr>
            </w:pPr>
            <w:r w:rsidRPr="00C33879">
              <w:rPr>
                <w:rFonts w:cs="Arial"/>
                <w:szCs w:val="20"/>
              </w:rPr>
              <w:t>AdrenaJect®</w:t>
            </w:r>
          </w:p>
        </w:tc>
        <w:tc>
          <w:tcPr>
            <w:tcW w:w="0" w:type="auto"/>
          </w:tcPr>
          <w:p w14:paraId="22F58AF2" w14:textId="77777777" w:rsidR="00202092" w:rsidRPr="00C33879" w:rsidRDefault="00202092" w:rsidP="00AF732D">
            <w:pPr>
              <w:pStyle w:val="TableText0"/>
              <w:keepNext w:val="0"/>
              <w:rPr>
                <w:rFonts w:cs="Arial"/>
                <w:szCs w:val="20"/>
              </w:rPr>
            </w:pPr>
            <w:r w:rsidRPr="00C33879">
              <w:rPr>
                <w:rFonts w:cs="Arial"/>
                <w:szCs w:val="20"/>
              </w:rPr>
              <w:t>PFS auto-injector</w:t>
            </w:r>
          </w:p>
        </w:tc>
        <w:tc>
          <w:tcPr>
            <w:tcW w:w="0" w:type="auto"/>
          </w:tcPr>
          <w:p w14:paraId="40E03364" w14:textId="77777777" w:rsidR="00202092" w:rsidRPr="00C33879" w:rsidRDefault="00202092" w:rsidP="00AF732D">
            <w:pPr>
              <w:pStyle w:val="TableText0"/>
              <w:keepNext w:val="0"/>
              <w:rPr>
                <w:rFonts w:cs="Arial"/>
                <w:szCs w:val="20"/>
              </w:rPr>
            </w:pPr>
            <w:r w:rsidRPr="00C33879">
              <w:rPr>
                <w:rFonts w:cs="Arial"/>
                <w:szCs w:val="20"/>
              </w:rPr>
              <w:t>The submission requested the PBAC to reconsider its recommendation that AdrenaJect not be considered equivalent to EpiPen for the purposes of brand substitution.</w:t>
            </w:r>
          </w:p>
          <w:p w14:paraId="7420561F" w14:textId="77777777" w:rsidR="00202092" w:rsidRPr="00C33879" w:rsidRDefault="00202092" w:rsidP="00AF732D">
            <w:pPr>
              <w:pStyle w:val="TableText0"/>
              <w:keepNext w:val="0"/>
              <w:rPr>
                <w:rFonts w:cs="Arial"/>
                <w:szCs w:val="20"/>
              </w:rPr>
            </w:pPr>
            <w:r w:rsidRPr="00C33879">
              <w:rPr>
                <w:rFonts w:cs="Arial"/>
                <w:szCs w:val="20"/>
              </w:rPr>
              <w:t>Additionally, the submission requested a change to the authority level from Authority Required to Authority Required (STREAMLINED).</w:t>
            </w:r>
          </w:p>
        </w:tc>
        <w:tc>
          <w:tcPr>
            <w:tcW w:w="0" w:type="auto"/>
          </w:tcPr>
          <w:p w14:paraId="1794D874" w14:textId="77777777" w:rsidR="00202092" w:rsidRPr="00C33879" w:rsidRDefault="00202092" w:rsidP="00AF732D">
            <w:pPr>
              <w:pStyle w:val="TableText0"/>
              <w:keepNext w:val="0"/>
              <w:rPr>
                <w:rFonts w:cs="Arial"/>
                <w:szCs w:val="20"/>
              </w:rPr>
            </w:pPr>
            <w:r w:rsidRPr="00C33879">
              <w:rPr>
                <w:rFonts w:cs="Arial"/>
                <w:szCs w:val="20"/>
              </w:rPr>
              <w:t>Deferred</w:t>
            </w:r>
          </w:p>
        </w:tc>
        <w:tc>
          <w:tcPr>
            <w:tcW w:w="0" w:type="auto"/>
          </w:tcPr>
          <w:p w14:paraId="444090EA" w14:textId="77777777" w:rsidR="00202092" w:rsidRPr="00C33879" w:rsidRDefault="00202092" w:rsidP="00AF732D">
            <w:pPr>
              <w:pStyle w:val="TableText0"/>
              <w:keepNext w:val="0"/>
              <w:spacing w:after="120"/>
              <w:rPr>
                <w:rFonts w:cs="Arial"/>
                <w:szCs w:val="20"/>
              </w:rPr>
            </w:pPr>
            <w:r w:rsidRPr="00C33879">
              <w:rPr>
                <w:rFonts w:cs="Arial"/>
                <w:szCs w:val="20"/>
              </w:rPr>
              <w:t xml:space="preserve">The PBAC deferred making a recommendation and requested further information from the Sponsor regarding their education plan. </w:t>
            </w:r>
          </w:p>
          <w:p w14:paraId="7C043260" w14:textId="77777777" w:rsidR="00202092" w:rsidRPr="00C33879" w:rsidRDefault="00202092" w:rsidP="00AF732D">
            <w:pPr>
              <w:pStyle w:val="TableText0"/>
              <w:keepNext w:val="0"/>
              <w:rPr>
                <w:rFonts w:cs="Arial"/>
                <w:szCs w:val="20"/>
              </w:rPr>
            </w:pPr>
            <w:r w:rsidRPr="00C33879">
              <w:rPr>
                <w:rFonts w:cs="Arial"/>
                <w:szCs w:val="20"/>
              </w:rPr>
              <w:t>The PBAC also requested the Department to consider options that may support safe uptake of a new device. (para 5.1, adrenaline (AdrenaJect) PSD, March 2018 PBAC Meeting)</w:t>
            </w:r>
          </w:p>
        </w:tc>
      </w:tr>
      <w:tr w:rsidR="006536E6" w:rsidRPr="00C33879" w14:paraId="1F83BDBA" w14:textId="77777777" w:rsidTr="006D1CA1">
        <w:tc>
          <w:tcPr>
            <w:tcW w:w="0" w:type="auto"/>
          </w:tcPr>
          <w:p w14:paraId="4C6B38AF" w14:textId="77777777" w:rsidR="00202092" w:rsidRPr="00C33879" w:rsidRDefault="00202092" w:rsidP="00AF732D">
            <w:pPr>
              <w:pStyle w:val="TableText0"/>
              <w:keepNext w:val="0"/>
              <w:rPr>
                <w:rFonts w:cs="Arial"/>
                <w:szCs w:val="20"/>
              </w:rPr>
            </w:pPr>
            <w:r w:rsidRPr="00C33879">
              <w:rPr>
                <w:rFonts w:cs="Arial"/>
                <w:szCs w:val="20"/>
              </w:rPr>
              <w:lastRenderedPageBreak/>
              <w:t>March 2018</w:t>
            </w:r>
          </w:p>
        </w:tc>
        <w:tc>
          <w:tcPr>
            <w:tcW w:w="0" w:type="auto"/>
          </w:tcPr>
          <w:p w14:paraId="486A62CC" w14:textId="77777777" w:rsidR="00202092" w:rsidRPr="00C33879" w:rsidRDefault="00202092" w:rsidP="00AF732D">
            <w:pPr>
              <w:pStyle w:val="TableText0"/>
              <w:keepNext w:val="0"/>
              <w:rPr>
                <w:rFonts w:cs="Arial"/>
                <w:szCs w:val="20"/>
              </w:rPr>
            </w:pPr>
            <w:r w:rsidRPr="00C33879">
              <w:rPr>
                <w:rFonts w:cs="Arial"/>
                <w:szCs w:val="20"/>
              </w:rPr>
              <w:t>Emerade®</w:t>
            </w:r>
          </w:p>
        </w:tc>
        <w:tc>
          <w:tcPr>
            <w:tcW w:w="0" w:type="auto"/>
          </w:tcPr>
          <w:p w14:paraId="345D020E" w14:textId="77777777" w:rsidR="00202092" w:rsidRPr="00C33879" w:rsidRDefault="00202092" w:rsidP="00AF732D">
            <w:pPr>
              <w:pStyle w:val="TableText0"/>
              <w:keepNext w:val="0"/>
              <w:rPr>
                <w:rFonts w:cs="Arial"/>
                <w:szCs w:val="20"/>
              </w:rPr>
            </w:pPr>
            <w:r w:rsidRPr="00C33879">
              <w:rPr>
                <w:rFonts w:cs="Arial"/>
                <w:szCs w:val="20"/>
              </w:rPr>
              <w:t>PFS auto-injector</w:t>
            </w:r>
          </w:p>
        </w:tc>
        <w:tc>
          <w:tcPr>
            <w:tcW w:w="0" w:type="auto"/>
          </w:tcPr>
          <w:p w14:paraId="6F2493AC" w14:textId="77777777" w:rsidR="00202092" w:rsidRPr="00C33879" w:rsidRDefault="00202092" w:rsidP="00AF732D">
            <w:pPr>
              <w:pStyle w:val="TableText0"/>
              <w:keepNext w:val="0"/>
            </w:pPr>
            <w:r w:rsidRPr="00C33879">
              <w:t>The submission requested a temporary listing as an alternative to EpiPen, to address a supply shortage of adrenaline products.</w:t>
            </w:r>
          </w:p>
        </w:tc>
        <w:tc>
          <w:tcPr>
            <w:tcW w:w="0" w:type="auto"/>
          </w:tcPr>
          <w:p w14:paraId="69421D5A" w14:textId="77777777" w:rsidR="00202092" w:rsidRPr="00C33879" w:rsidRDefault="00202092" w:rsidP="00AF732D">
            <w:pPr>
              <w:pStyle w:val="TableText0"/>
              <w:keepNext w:val="0"/>
              <w:rPr>
                <w:rFonts w:cs="Arial"/>
                <w:szCs w:val="20"/>
              </w:rPr>
            </w:pPr>
            <w:r w:rsidRPr="00C33879">
              <w:rPr>
                <w:rFonts w:cs="Arial"/>
                <w:szCs w:val="20"/>
              </w:rPr>
              <w:t>Recommended</w:t>
            </w:r>
          </w:p>
        </w:tc>
        <w:tc>
          <w:tcPr>
            <w:tcW w:w="0" w:type="auto"/>
          </w:tcPr>
          <w:p w14:paraId="286CE6E1" w14:textId="77777777" w:rsidR="00202092" w:rsidRPr="00C33879" w:rsidRDefault="00202092" w:rsidP="00AF732D">
            <w:pPr>
              <w:pStyle w:val="TableText0"/>
              <w:keepNext w:val="0"/>
              <w:rPr>
                <w:rFonts w:cs="Arial"/>
                <w:szCs w:val="20"/>
              </w:rPr>
            </w:pPr>
            <w:r w:rsidRPr="00C33879">
              <w:rPr>
                <w:rFonts w:cs="Arial"/>
                <w:szCs w:val="20"/>
              </w:rPr>
              <w:t>The PBAC recommended a temporary listing to address shortage supply issues with EpiPen. (para 5.1, adrenaline (Emerade) PSD, March 2018 PBAC Meeting).</w:t>
            </w:r>
          </w:p>
          <w:p w14:paraId="74E20FC4" w14:textId="77777777" w:rsidR="00202092" w:rsidRPr="00C33879" w:rsidRDefault="00202092" w:rsidP="00AF732D">
            <w:pPr>
              <w:pStyle w:val="TableText0"/>
              <w:keepNext w:val="0"/>
              <w:rPr>
                <w:rFonts w:cs="Arial"/>
                <w:i/>
                <w:szCs w:val="20"/>
              </w:rPr>
            </w:pPr>
            <w:r w:rsidRPr="00C33879">
              <w:rPr>
                <w:rFonts w:cs="Arial"/>
                <w:szCs w:val="20"/>
              </w:rPr>
              <w:t xml:space="preserve">Emerade was subsequently delisted in September 2018 following the lapse of the TGA Section </w:t>
            </w:r>
            <w:r w:rsidR="0038053C" w:rsidRPr="00C33879">
              <w:rPr>
                <w:rFonts w:cs="Arial"/>
                <w:szCs w:val="20"/>
              </w:rPr>
              <w:t>19A (</w:t>
            </w:r>
            <w:r w:rsidRPr="00C33879">
              <w:rPr>
                <w:rFonts w:cs="Arial"/>
                <w:szCs w:val="20"/>
              </w:rPr>
              <w:t xml:space="preserve">1) approval. </w:t>
            </w:r>
          </w:p>
        </w:tc>
      </w:tr>
    </w:tbl>
    <w:p w14:paraId="1C125539" w14:textId="77777777" w:rsidR="00202092" w:rsidRPr="00C33879" w:rsidRDefault="00F054E1" w:rsidP="00AF732D">
      <w:pPr>
        <w:pStyle w:val="3Bodytext"/>
        <w:spacing w:before="120"/>
      </w:pPr>
      <w:r w:rsidRPr="00C33879">
        <w:t xml:space="preserve">Further information is available in the Committee in Confidence Section. </w:t>
      </w:r>
    </w:p>
    <w:p w14:paraId="065C3E95" w14:textId="77777777" w:rsidR="00F8301E" w:rsidRPr="00C33879" w:rsidRDefault="00F8301E" w:rsidP="00F8301E">
      <w:pPr>
        <w:pStyle w:val="3Bodytext"/>
        <w:numPr>
          <w:ilvl w:val="0"/>
          <w:numId w:val="0"/>
        </w:numPr>
        <w:spacing w:before="120"/>
        <w:ind w:left="720"/>
      </w:pPr>
      <w:r w:rsidRPr="00C33879">
        <w:rPr>
          <w:i/>
        </w:rPr>
        <w:t>For more detail on PBAC’s view, see section 6 PBAC outcome.</w:t>
      </w:r>
    </w:p>
    <w:p w14:paraId="1BD98990" w14:textId="77777777" w:rsidR="00B17EE5" w:rsidRPr="00C33879" w:rsidRDefault="00B17EE5" w:rsidP="00AF732D">
      <w:pPr>
        <w:pStyle w:val="2-SectionHeading"/>
        <w:keepNext w:val="0"/>
      </w:pPr>
      <w:r w:rsidRPr="00C33879">
        <w:t>Requested listing</w:t>
      </w:r>
    </w:p>
    <w:p w14:paraId="037F0BF8" w14:textId="77777777" w:rsidR="0090730A" w:rsidRPr="00C33879" w:rsidRDefault="00B17EE5" w:rsidP="00AF732D">
      <w:pPr>
        <w:pStyle w:val="3Bodytext"/>
        <w:jc w:val="both"/>
      </w:pPr>
      <w:r w:rsidRPr="00C33879">
        <w:t xml:space="preserve">The submission requested </w:t>
      </w:r>
      <w:r w:rsidR="00F054E1" w:rsidRPr="00C33879">
        <w:t xml:space="preserve">an </w:t>
      </w:r>
      <w:r w:rsidR="00066043" w:rsidRPr="00C33879">
        <w:t xml:space="preserve">almost </w:t>
      </w:r>
      <w:r w:rsidR="00F054E1" w:rsidRPr="00C33879">
        <w:t xml:space="preserve">identical </w:t>
      </w:r>
      <w:r w:rsidR="0090730A" w:rsidRPr="00C33879">
        <w:t>listing for adrenaline (Anapen 300, 500</w:t>
      </w:r>
      <w:r w:rsidR="00124B29" w:rsidRPr="00C33879">
        <w:t xml:space="preserve"> </w:t>
      </w:r>
      <w:r w:rsidR="0090730A" w:rsidRPr="00C33879">
        <w:t>and Anapen Junior) as the current PBS brands of adrenaline auto-injector. The submission propose</w:t>
      </w:r>
      <w:r w:rsidR="00F054E1" w:rsidRPr="00C33879">
        <w:t>d</w:t>
      </w:r>
      <w:r w:rsidR="0090730A" w:rsidRPr="00C33879">
        <w:t xml:space="preserve"> additional wording for </w:t>
      </w:r>
      <w:r w:rsidR="00EB7409" w:rsidRPr="00C33879">
        <w:t>Anapen 500</w:t>
      </w:r>
      <w:r w:rsidR="00F054E1" w:rsidRPr="00C33879">
        <w:t>.</w:t>
      </w:r>
    </w:p>
    <w:p w14:paraId="3BFAD47A" w14:textId="77777777" w:rsidR="0090730A" w:rsidRPr="00C33879" w:rsidRDefault="0090730A" w:rsidP="00AF732D">
      <w:pPr>
        <w:pStyle w:val="3Bodytext"/>
        <w:jc w:val="both"/>
      </w:pPr>
      <w:r w:rsidRPr="00C33879">
        <w:t>The submission state</w:t>
      </w:r>
      <w:r w:rsidR="00F054E1" w:rsidRPr="00C33879">
        <w:t>d</w:t>
      </w:r>
      <w:r w:rsidRPr="00C33879">
        <w:t xml:space="preserve"> that </w:t>
      </w:r>
      <w:r w:rsidR="00D62B1B" w:rsidRPr="00C33879">
        <w:t xml:space="preserve">the </w:t>
      </w:r>
      <w:r w:rsidRPr="00C33879">
        <w:t>Anapen</w:t>
      </w:r>
      <w:r w:rsidR="00EB7409" w:rsidRPr="00C33879">
        <w:t xml:space="preserve"> </w:t>
      </w:r>
      <w:r w:rsidR="00D62B1B" w:rsidRPr="00C33879">
        <w:t>branded products</w:t>
      </w:r>
      <w:r w:rsidRPr="00C33879">
        <w:t xml:space="preserve"> </w:t>
      </w:r>
      <w:r w:rsidR="00F054E1" w:rsidRPr="00C33879">
        <w:t>are</w:t>
      </w:r>
      <w:r w:rsidRPr="00C33879">
        <w:t xml:space="preserve"> not interchangeable or substitutable with any current PBS listed or potential future competitor brands that may enter the Australian market, due to the different device activation or administration technique among product brands by different sponsors. </w:t>
      </w:r>
    </w:p>
    <w:p w14:paraId="20B62CAE" w14:textId="77777777" w:rsidR="007743DD" w:rsidRPr="00C33879" w:rsidRDefault="00124B29" w:rsidP="00814A5F">
      <w:pPr>
        <w:pStyle w:val="ListParagraph"/>
        <w:numPr>
          <w:ilvl w:val="1"/>
          <w:numId w:val="1"/>
        </w:numPr>
        <w:spacing w:before="120" w:after="160"/>
        <w:jc w:val="both"/>
        <w:rPr>
          <w:rFonts w:eastAsiaTheme="minorHAnsi" w:cstheme="minorBidi"/>
          <w:snapToGrid/>
          <w:szCs w:val="22"/>
        </w:rPr>
      </w:pPr>
      <w:r w:rsidRPr="00C33879">
        <w:rPr>
          <w:rFonts w:eastAsiaTheme="minorHAnsi" w:cstheme="minorBidi"/>
          <w:snapToGrid/>
          <w:szCs w:val="22"/>
        </w:rPr>
        <w:t xml:space="preserve">The requested </w:t>
      </w:r>
      <w:r w:rsidR="00501FA4" w:rsidRPr="00C33879">
        <w:rPr>
          <w:rFonts w:eastAsiaTheme="minorHAnsi" w:cstheme="minorBidi"/>
          <w:snapToGrid/>
          <w:szCs w:val="22"/>
        </w:rPr>
        <w:t>listings</w:t>
      </w:r>
      <w:r w:rsidRPr="00C33879">
        <w:rPr>
          <w:rFonts w:eastAsiaTheme="minorHAnsi" w:cstheme="minorBidi"/>
          <w:snapToGrid/>
          <w:szCs w:val="22"/>
        </w:rPr>
        <w:t xml:space="preserve"> </w:t>
      </w:r>
      <w:r w:rsidR="00816FC1" w:rsidRPr="00C33879">
        <w:rPr>
          <w:rFonts w:eastAsiaTheme="minorHAnsi" w:cstheme="minorBidi"/>
          <w:snapToGrid/>
          <w:szCs w:val="22"/>
        </w:rPr>
        <w:t>are</w:t>
      </w:r>
      <w:r w:rsidRPr="00C33879">
        <w:rPr>
          <w:rFonts w:eastAsiaTheme="minorHAnsi" w:cstheme="minorBidi"/>
          <w:snapToGrid/>
          <w:szCs w:val="22"/>
        </w:rPr>
        <w:t xml:space="preserve"> shown below. Secretariat suggested additions are in italics and deletions are in strikethrough.</w:t>
      </w:r>
      <w:r w:rsidRPr="00C33879" w:rsidDel="00005BC6">
        <w:rPr>
          <w:rFonts w:eastAsiaTheme="minorHAnsi" w:cstheme="minorBidi"/>
          <w:snapToGrid/>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929"/>
        <w:gridCol w:w="797"/>
        <w:gridCol w:w="795"/>
        <w:gridCol w:w="664"/>
        <w:gridCol w:w="2519"/>
      </w:tblGrid>
      <w:tr w:rsidR="00BF441A" w:rsidRPr="00C33879" w14:paraId="775D1C2F" w14:textId="77777777" w:rsidTr="00F2448B">
        <w:trPr>
          <w:cantSplit/>
          <w:trHeight w:val="471"/>
        </w:trPr>
        <w:tc>
          <w:tcPr>
            <w:tcW w:w="1837" w:type="pct"/>
          </w:tcPr>
          <w:p w14:paraId="07DCD952" w14:textId="77777777" w:rsidR="00BF441A" w:rsidRPr="00C33879" w:rsidRDefault="00BF441A" w:rsidP="00316262">
            <w:pPr>
              <w:ind w:left="-108"/>
              <w:rPr>
                <w:rFonts w:ascii="Arial Narrow" w:hAnsi="Arial Narrow" w:cs="Arial"/>
                <w:b/>
                <w:bCs/>
                <w:sz w:val="18"/>
                <w:szCs w:val="18"/>
              </w:rPr>
            </w:pPr>
            <w:r w:rsidRPr="00C33879">
              <w:rPr>
                <w:rFonts w:ascii="Arial Narrow" w:hAnsi="Arial Narrow" w:cs="Arial"/>
                <w:b/>
                <w:bCs/>
                <w:sz w:val="18"/>
                <w:szCs w:val="18"/>
              </w:rPr>
              <w:t>MEDICINAL PRODUCT</w:t>
            </w:r>
          </w:p>
          <w:p w14:paraId="3E89C48E" w14:textId="77777777" w:rsidR="00BF441A" w:rsidRPr="00C33879" w:rsidRDefault="00BF441A" w:rsidP="00316262">
            <w:pPr>
              <w:ind w:left="-108"/>
              <w:rPr>
                <w:rFonts w:ascii="Arial Narrow" w:hAnsi="Arial Narrow" w:cs="Arial"/>
                <w:b/>
                <w:sz w:val="18"/>
                <w:szCs w:val="18"/>
              </w:rPr>
            </w:pPr>
            <w:r w:rsidRPr="00C33879">
              <w:rPr>
                <w:rFonts w:ascii="Arial Narrow" w:hAnsi="Arial Narrow" w:cs="Arial"/>
                <w:b/>
                <w:bCs/>
                <w:sz w:val="18"/>
                <w:szCs w:val="18"/>
              </w:rPr>
              <w:t xml:space="preserve"> Medicinal Product Pack</w:t>
            </w:r>
          </w:p>
        </w:tc>
        <w:tc>
          <w:tcPr>
            <w:tcW w:w="515" w:type="pct"/>
          </w:tcPr>
          <w:p w14:paraId="4646440B" w14:textId="77777777" w:rsidR="00BF441A" w:rsidRPr="00C33879" w:rsidRDefault="00BF441A" w:rsidP="00316262">
            <w:pPr>
              <w:ind w:left="-108"/>
              <w:jc w:val="center"/>
              <w:rPr>
                <w:rFonts w:ascii="Arial Narrow" w:hAnsi="Arial Narrow" w:cs="Arial"/>
                <w:b/>
                <w:sz w:val="18"/>
                <w:szCs w:val="18"/>
              </w:rPr>
            </w:pPr>
            <w:r w:rsidRPr="00C33879">
              <w:rPr>
                <w:rFonts w:ascii="Arial Narrow" w:hAnsi="Arial Narrow" w:cs="Arial"/>
                <w:b/>
                <w:sz w:val="18"/>
                <w:szCs w:val="18"/>
              </w:rPr>
              <w:t>PBS item code</w:t>
            </w:r>
          </w:p>
        </w:tc>
        <w:tc>
          <w:tcPr>
            <w:tcW w:w="442" w:type="pct"/>
          </w:tcPr>
          <w:p w14:paraId="10AD2647" w14:textId="77777777" w:rsidR="00BF441A" w:rsidRPr="00C33879" w:rsidRDefault="00BF441A" w:rsidP="00316262">
            <w:pPr>
              <w:ind w:left="-108"/>
              <w:jc w:val="center"/>
              <w:rPr>
                <w:rFonts w:ascii="Arial Narrow" w:hAnsi="Arial Narrow" w:cs="Arial"/>
                <w:b/>
                <w:sz w:val="18"/>
                <w:szCs w:val="18"/>
              </w:rPr>
            </w:pPr>
            <w:r w:rsidRPr="00C33879">
              <w:rPr>
                <w:rFonts w:ascii="Arial Narrow" w:hAnsi="Arial Narrow" w:cs="Arial"/>
                <w:b/>
                <w:sz w:val="18"/>
                <w:szCs w:val="18"/>
              </w:rPr>
              <w:t>Max. qty packs</w:t>
            </w:r>
          </w:p>
        </w:tc>
        <w:tc>
          <w:tcPr>
            <w:tcW w:w="441" w:type="pct"/>
          </w:tcPr>
          <w:p w14:paraId="5DA221D2" w14:textId="77777777" w:rsidR="00BF441A" w:rsidRPr="00C33879" w:rsidRDefault="00BF441A" w:rsidP="00316262">
            <w:pPr>
              <w:ind w:left="-108"/>
              <w:jc w:val="center"/>
              <w:rPr>
                <w:rFonts w:ascii="Arial Narrow" w:hAnsi="Arial Narrow" w:cs="Arial"/>
                <w:b/>
                <w:sz w:val="18"/>
                <w:szCs w:val="18"/>
              </w:rPr>
            </w:pPr>
            <w:r w:rsidRPr="00C33879">
              <w:rPr>
                <w:rFonts w:ascii="Arial Narrow" w:hAnsi="Arial Narrow" w:cs="Arial"/>
                <w:b/>
                <w:sz w:val="18"/>
                <w:szCs w:val="18"/>
              </w:rPr>
              <w:t>Max. qty units</w:t>
            </w:r>
          </w:p>
        </w:tc>
        <w:tc>
          <w:tcPr>
            <w:tcW w:w="368" w:type="pct"/>
          </w:tcPr>
          <w:p w14:paraId="2FF85FB0" w14:textId="77777777" w:rsidR="00BF441A" w:rsidRPr="00C33879" w:rsidRDefault="00BF441A" w:rsidP="00316262">
            <w:pPr>
              <w:ind w:left="-108"/>
              <w:jc w:val="center"/>
              <w:rPr>
                <w:rFonts w:ascii="Arial Narrow" w:hAnsi="Arial Narrow" w:cs="Arial"/>
                <w:b/>
                <w:sz w:val="18"/>
                <w:szCs w:val="18"/>
              </w:rPr>
            </w:pPr>
            <w:r w:rsidRPr="00C33879">
              <w:rPr>
                <w:rFonts w:ascii="Arial Narrow" w:hAnsi="Arial Narrow" w:cs="Arial"/>
                <w:b/>
                <w:sz w:val="18"/>
                <w:szCs w:val="18"/>
              </w:rPr>
              <w:t>№.of</w:t>
            </w:r>
          </w:p>
          <w:p w14:paraId="667BBA14" w14:textId="77777777" w:rsidR="00BF441A" w:rsidRPr="00C33879" w:rsidRDefault="00BF441A" w:rsidP="00316262">
            <w:pPr>
              <w:ind w:left="-108"/>
              <w:jc w:val="center"/>
              <w:rPr>
                <w:rFonts w:ascii="Arial Narrow" w:hAnsi="Arial Narrow" w:cs="Arial"/>
                <w:b/>
                <w:sz w:val="18"/>
                <w:szCs w:val="18"/>
              </w:rPr>
            </w:pPr>
            <w:r w:rsidRPr="00C33879">
              <w:rPr>
                <w:rFonts w:ascii="Arial Narrow" w:hAnsi="Arial Narrow" w:cs="Arial"/>
                <w:b/>
                <w:sz w:val="18"/>
                <w:szCs w:val="18"/>
              </w:rPr>
              <w:t>Rpts</w:t>
            </w:r>
          </w:p>
        </w:tc>
        <w:tc>
          <w:tcPr>
            <w:tcW w:w="1397" w:type="pct"/>
          </w:tcPr>
          <w:p w14:paraId="339E749F" w14:textId="77777777" w:rsidR="00BF441A" w:rsidRPr="00C33879" w:rsidRDefault="00BF441A" w:rsidP="00316262">
            <w:pPr>
              <w:jc w:val="center"/>
              <w:rPr>
                <w:rFonts w:ascii="Arial Narrow" w:hAnsi="Arial Narrow" w:cs="Arial"/>
                <w:b/>
                <w:sz w:val="18"/>
                <w:szCs w:val="18"/>
              </w:rPr>
            </w:pPr>
          </w:p>
          <w:p w14:paraId="60ECCC0E" w14:textId="77777777" w:rsidR="00BF441A" w:rsidRPr="00A13547" w:rsidRDefault="00BF441A" w:rsidP="00316262">
            <w:pPr>
              <w:rPr>
                <w:rFonts w:ascii="Arial Narrow" w:hAnsi="Arial Narrow" w:cs="Arial"/>
                <w:b/>
                <w:sz w:val="18"/>
                <w:szCs w:val="18"/>
              </w:rPr>
            </w:pPr>
            <w:r w:rsidRPr="00C33879">
              <w:rPr>
                <w:rFonts w:ascii="Arial Narrow" w:hAnsi="Arial Narrow" w:cs="Arial"/>
                <w:b/>
                <w:sz w:val="18"/>
                <w:szCs w:val="18"/>
              </w:rPr>
              <w:t>Available brands (trade products)</w:t>
            </w:r>
          </w:p>
        </w:tc>
      </w:tr>
      <w:tr w:rsidR="00501FA4" w:rsidRPr="00C33879" w14:paraId="446C74AE" w14:textId="77777777" w:rsidTr="005F1E40">
        <w:trPr>
          <w:cantSplit/>
          <w:trHeight w:val="405"/>
        </w:trPr>
        <w:tc>
          <w:tcPr>
            <w:tcW w:w="5000" w:type="pct"/>
            <w:gridSpan w:val="6"/>
          </w:tcPr>
          <w:p w14:paraId="4A0F34E1" w14:textId="77777777" w:rsidR="00501FA4" w:rsidRPr="00C33879" w:rsidRDefault="00501FA4" w:rsidP="00316262">
            <w:pPr>
              <w:rPr>
                <w:rFonts w:ascii="Arial Narrow" w:hAnsi="Arial Narrow" w:cs="Arial"/>
                <w:sz w:val="18"/>
                <w:szCs w:val="18"/>
              </w:rPr>
            </w:pPr>
            <w:r w:rsidRPr="00C33879">
              <w:rPr>
                <w:rFonts w:ascii="Arial Narrow" w:hAnsi="Arial Narrow" w:cs="Arial"/>
                <w:sz w:val="18"/>
                <w:szCs w:val="18"/>
              </w:rPr>
              <w:t>ADRENALINE</w:t>
            </w:r>
            <w:r w:rsidR="009B5108" w:rsidRPr="00C33879">
              <w:rPr>
                <w:rFonts w:ascii="Arial Narrow" w:hAnsi="Arial Narrow" w:cs="Arial"/>
                <w:sz w:val="18"/>
                <w:szCs w:val="18"/>
              </w:rPr>
              <w:t xml:space="preserve"> (EPINEPHRINE)</w:t>
            </w:r>
          </w:p>
        </w:tc>
      </w:tr>
      <w:tr w:rsidR="00BF441A" w:rsidRPr="00C33879" w14:paraId="2191B0CD" w14:textId="77777777" w:rsidTr="00F2448B">
        <w:trPr>
          <w:cantSplit/>
          <w:trHeight w:val="445"/>
        </w:trPr>
        <w:tc>
          <w:tcPr>
            <w:tcW w:w="1837" w:type="pct"/>
          </w:tcPr>
          <w:p w14:paraId="0FC501FE" w14:textId="77777777" w:rsidR="00BF441A" w:rsidRPr="00C33879" w:rsidRDefault="00BF441A" w:rsidP="00316262">
            <w:pPr>
              <w:ind w:left="-108"/>
              <w:rPr>
                <w:rFonts w:ascii="Arial Narrow" w:hAnsi="Arial Narrow" w:cs="Arial"/>
                <w:sz w:val="18"/>
                <w:szCs w:val="18"/>
              </w:rPr>
            </w:pPr>
            <w:r w:rsidRPr="00C33879">
              <w:rPr>
                <w:rFonts w:ascii="Arial Narrow" w:hAnsi="Arial Narrow" w:cs="Arial"/>
                <w:sz w:val="18"/>
                <w:szCs w:val="18"/>
              </w:rPr>
              <w:t>adrenaline (epinephrine) 150 microgram/0.3 mL injection, 0.3 mL pen device</w:t>
            </w:r>
          </w:p>
        </w:tc>
        <w:tc>
          <w:tcPr>
            <w:tcW w:w="515" w:type="pct"/>
          </w:tcPr>
          <w:p w14:paraId="13EA2B64" w14:textId="77777777" w:rsidR="00BF441A" w:rsidRPr="00C33879" w:rsidRDefault="00BF441A" w:rsidP="00316262">
            <w:pPr>
              <w:ind w:left="-108"/>
              <w:jc w:val="center"/>
              <w:rPr>
                <w:rFonts w:ascii="Arial Narrow" w:hAnsi="Arial Narrow" w:cs="Arial"/>
                <w:sz w:val="18"/>
                <w:szCs w:val="18"/>
              </w:rPr>
            </w:pPr>
            <w:r w:rsidRPr="00C33879">
              <w:rPr>
                <w:rFonts w:ascii="Arial Narrow" w:hAnsi="Arial Narrow" w:cs="Arial"/>
                <w:sz w:val="18"/>
                <w:szCs w:val="18"/>
              </w:rPr>
              <w:t>8679R</w:t>
            </w:r>
          </w:p>
        </w:tc>
        <w:tc>
          <w:tcPr>
            <w:tcW w:w="442" w:type="pct"/>
          </w:tcPr>
          <w:p w14:paraId="198F650F" w14:textId="77777777" w:rsidR="00BF441A" w:rsidRPr="00C33879" w:rsidRDefault="00BF441A" w:rsidP="00316262">
            <w:pPr>
              <w:jc w:val="center"/>
              <w:rPr>
                <w:rFonts w:ascii="Arial Narrow" w:hAnsi="Arial Narrow" w:cs="Arial"/>
                <w:sz w:val="18"/>
                <w:szCs w:val="18"/>
              </w:rPr>
            </w:pPr>
            <w:r w:rsidRPr="00C33879">
              <w:rPr>
                <w:rFonts w:ascii="Arial Narrow" w:hAnsi="Arial Narrow" w:cs="Arial"/>
                <w:sz w:val="18"/>
                <w:szCs w:val="18"/>
              </w:rPr>
              <w:t>1</w:t>
            </w:r>
          </w:p>
        </w:tc>
        <w:tc>
          <w:tcPr>
            <w:tcW w:w="441" w:type="pct"/>
          </w:tcPr>
          <w:p w14:paraId="2D24C019" w14:textId="77777777" w:rsidR="00BF441A" w:rsidRPr="00C33879" w:rsidRDefault="00BF441A" w:rsidP="00316262">
            <w:pPr>
              <w:ind w:left="-108"/>
              <w:jc w:val="center"/>
              <w:rPr>
                <w:rFonts w:ascii="Arial Narrow" w:hAnsi="Arial Narrow" w:cs="Arial"/>
                <w:sz w:val="18"/>
                <w:szCs w:val="18"/>
              </w:rPr>
            </w:pPr>
            <w:r w:rsidRPr="00C33879">
              <w:rPr>
                <w:rFonts w:ascii="Arial Narrow" w:hAnsi="Arial Narrow" w:cs="Arial"/>
                <w:sz w:val="18"/>
                <w:szCs w:val="18"/>
              </w:rPr>
              <w:t>1</w:t>
            </w:r>
          </w:p>
        </w:tc>
        <w:tc>
          <w:tcPr>
            <w:tcW w:w="368" w:type="pct"/>
          </w:tcPr>
          <w:p w14:paraId="75EA5C24" w14:textId="77777777" w:rsidR="00BF441A" w:rsidRPr="00C33879" w:rsidRDefault="00BF441A" w:rsidP="00316262">
            <w:pPr>
              <w:ind w:left="-108"/>
              <w:jc w:val="center"/>
              <w:rPr>
                <w:rFonts w:ascii="Arial Narrow" w:hAnsi="Arial Narrow" w:cs="Arial"/>
                <w:sz w:val="18"/>
                <w:szCs w:val="18"/>
              </w:rPr>
            </w:pPr>
            <w:r w:rsidRPr="00C33879">
              <w:rPr>
                <w:rFonts w:ascii="Arial Narrow" w:hAnsi="Arial Narrow" w:cs="Arial"/>
                <w:sz w:val="18"/>
                <w:szCs w:val="18"/>
              </w:rPr>
              <w:t>0</w:t>
            </w:r>
          </w:p>
        </w:tc>
        <w:tc>
          <w:tcPr>
            <w:tcW w:w="1397" w:type="pct"/>
          </w:tcPr>
          <w:p w14:paraId="3ADDC1D9" w14:textId="77777777" w:rsidR="00BF441A" w:rsidRPr="00C33879" w:rsidRDefault="00BF441A" w:rsidP="00316262">
            <w:pPr>
              <w:rPr>
                <w:rFonts w:ascii="Arial Narrow" w:hAnsi="Arial Narrow" w:cs="Arial"/>
                <w:sz w:val="18"/>
                <w:szCs w:val="18"/>
              </w:rPr>
            </w:pPr>
            <w:r w:rsidRPr="00C33879">
              <w:rPr>
                <w:rFonts w:ascii="Arial Narrow" w:hAnsi="Arial Narrow" w:cs="Arial"/>
                <w:sz w:val="18"/>
                <w:szCs w:val="18"/>
                <w:vertAlign w:val="superscript"/>
              </w:rPr>
              <w:t>a</w:t>
            </w:r>
            <w:r w:rsidRPr="00C33879">
              <w:rPr>
                <w:rFonts w:ascii="Arial Narrow" w:hAnsi="Arial Narrow" w:cs="Arial"/>
                <w:sz w:val="18"/>
                <w:szCs w:val="18"/>
              </w:rPr>
              <w:t>Adrenaline Jr Mylan</w:t>
            </w:r>
          </w:p>
          <w:p w14:paraId="6862638B" w14:textId="77777777" w:rsidR="00BF441A" w:rsidRPr="00C33879" w:rsidRDefault="00BF441A" w:rsidP="00316262">
            <w:pPr>
              <w:rPr>
                <w:rFonts w:ascii="Arial Narrow" w:hAnsi="Arial Narrow" w:cs="Arial"/>
                <w:sz w:val="18"/>
                <w:szCs w:val="18"/>
                <w:vertAlign w:val="superscript"/>
              </w:rPr>
            </w:pPr>
            <w:r w:rsidRPr="00C33879">
              <w:rPr>
                <w:rFonts w:ascii="Arial Narrow" w:hAnsi="Arial Narrow" w:cs="Arial"/>
                <w:sz w:val="18"/>
                <w:szCs w:val="18"/>
                <w:vertAlign w:val="superscript"/>
              </w:rPr>
              <w:t>a</w:t>
            </w:r>
            <w:r w:rsidRPr="00C33879">
              <w:rPr>
                <w:rFonts w:ascii="Arial Narrow" w:hAnsi="Arial Narrow" w:cs="Arial"/>
                <w:sz w:val="18"/>
                <w:szCs w:val="18"/>
              </w:rPr>
              <w:t>EpiPen Jr.</w:t>
            </w:r>
          </w:p>
        </w:tc>
      </w:tr>
      <w:tr w:rsidR="00BF441A" w:rsidRPr="00C33879" w14:paraId="61A29648" w14:textId="77777777" w:rsidTr="00F2448B">
        <w:trPr>
          <w:cantSplit/>
          <w:trHeight w:val="281"/>
        </w:trPr>
        <w:tc>
          <w:tcPr>
            <w:tcW w:w="1837" w:type="pct"/>
          </w:tcPr>
          <w:p w14:paraId="6D387220" w14:textId="77777777" w:rsidR="00BF441A" w:rsidRPr="00C33879" w:rsidRDefault="00BF441A" w:rsidP="00316262">
            <w:pPr>
              <w:ind w:left="-108"/>
              <w:rPr>
                <w:rFonts w:ascii="Arial Narrow" w:hAnsi="Arial Narrow" w:cs="Arial"/>
                <w:sz w:val="18"/>
                <w:szCs w:val="18"/>
              </w:rPr>
            </w:pPr>
            <w:r w:rsidRPr="00C33879">
              <w:rPr>
                <w:rFonts w:ascii="Arial Narrow" w:hAnsi="Arial Narrow" w:cs="Arial"/>
                <w:sz w:val="18"/>
                <w:szCs w:val="18"/>
              </w:rPr>
              <w:t>adrenaline (epinephrine) 150 microgram/0.3 mL injection, 0.3 mL pen device</w:t>
            </w:r>
          </w:p>
        </w:tc>
        <w:tc>
          <w:tcPr>
            <w:tcW w:w="515" w:type="pct"/>
          </w:tcPr>
          <w:p w14:paraId="297F24AC" w14:textId="77777777" w:rsidR="00BF441A" w:rsidRPr="00C33879" w:rsidRDefault="00BF441A" w:rsidP="00316262">
            <w:pPr>
              <w:jc w:val="center"/>
              <w:rPr>
                <w:rFonts w:ascii="Arial Narrow" w:hAnsi="Arial Narrow" w:cs="Arial"/>
                <w:sz w:val="18"/>
                <w:szCs w:val="18"/>
              </w:rPr>
            </w:pPr>
            <w:r w:rsidRPr="00C33879">
              <w:rPr>
                <w:rFonts w:ascii="Arial Narrow" w:hAnsi="Arial Narrow" w:cs="Arial"/>
                <w:sz w:val="18"/>
                <w:szCs w:val="18"/>
              </w:rPr>
              <w:t>NEW</w:t>
            </w:r>
          </w:p>
        </w:tc>
        <w:tc>
          <w:tcPr>
            <w:tcW w:w="442" w:type="pct"/>
          </w:tcPr>
          <w:p w14:paraId="0DAE9575" w14:textId="77777777" w:rsidR="00BF441A" w:rsidRPr="00C33879" w:rsidRDefault="00BF441A" w:rsidP="00316262">
            <w:pPr>
              <w:jc w:val="center"/>
              <w:rPr>
                <w:rFonts w:ascii="Arial Narrow" w:hAnsi="Arial Narrow" w:cs="Arial"/>
                <w:sz w:val="18"/>
                <w:szCs w:val="18"/>
              </w:rPr>
            </w:pPr>
            <w:r w:rsidRPr="00C33879">
              <w:rPr>
                <w:rFonts w:ascii="Arial Narrow" w:hAnsi="Arial Narrow" w:cs="Arial"/>
                <w:sz w:val="18"/>
                <w:szCs w:val="18"/>
              </w:rPr>
              <w:t>1</w:t>
            </w:r>
          </w:p>
        </w:tc>
        <w:tc>
          <w:tcPr>
            <w:tcW w:w="441" w:type="pct"/>
          </w:tcPr>
          <w:p w14:paraId="7DA85B1A" w14:textId="77777777" w:rsidR="00BF441A" w:rsidRPr="00C33879" w:rsidRDefault="00BF441A" w:rsidP="00316262">
            <w:pPr>
              <w:jc w:val="center"/>
              <w:rPr>
                <w:rFonts w:ascii="Arial Narrow" w:hAnsi="Arial Narrow" w:cs="Arial"/>
                <w:sz w:val="18"/>
                <w:szCs w:val="18"/>
              </w:rPr>
            </w:pPr>
            <w:r w:rsidRPr="00C33879">
              <w:rPr>
                <w:rFonts w:ascii="Arial Narrow" w:hAnsi="Arial Narrow" w:cs="Arial"/>
                <w:strike/>
                <w:sz w:val="18"/>
                <w:szCs w:val="18"/>
              </w:rPr>
              <w:t>30</w:t>
            </w:r>
            <w:r w:rsidRPr="00C33879">
              <w:rPr>
                <w:rFonts w:ascii="Arial Narrow" w:hAnsi="Arial Narrow" w:cs="Arial"/>
                <w:sz w:val="18"/>
                <w:szCs w:val="18"/>
              </w:rPr>
              <w:t xml:space="preserve"> </w:t>
            </w:r>
            <w:r w:rsidRPr="00C33879">
              <w:rPr>
                <w:rFonts w:ascii="Arial Narrow" w:hAnsi="Arial Narrow" w:cs="Arial"/>
                <w:i/>
                <w:sz w:val="18"/>
                <w:szCs w:val="18"/>
              </w:rPr>
              <w:t>1</w:t>
            </w:r>
          </w:p>
        </w:tc>
        <w:tc>
          <w:tcPr>
            <w:tcW w:w="368" w:type="pct"/>
          </w:tcPr>
          <w:p w14:paraId="3EBBFE17" w14:textId="77777777" w:rsidR="00BF441A" w:rsidRPr="00C33879" w:rsidRDefault="00BF441A" w:rsidP="00316262">
            <w:pPr>
              <w:jc w:val="center"/>
              <w:rPr>
                <w:rFonts w:ascii="Arial Narrow" w:hAnsi="Arial Narrow" w:cs="Arial"/>
                <w:sz w:val="18"/>
                <w:szCs w:val="18"/>
              </w:rPr>
            </w:pPr>
            <w:r w:rsidRPr="00C33879">
              <w:rPr>
                <w:rFonts w:ascii="Arial Narrow" w:hAnsi="Arial Narrow" w:cs="Arial"/>
                <w:sz w:val="18"/>
                <w:szCs w:val="18"/>
              </w:rPr>
              <w:t>0</w:t>
            </w:r>
          </w:p>
          <w:p w14:paraId="4D0F85C2" w14:textId="77777777" w:rsidR="00BF441A" w:rsidRPr="00C33879" w:rsidRDefault="00BF441A" w:rsidP="00316262">
            <w:pPr>
              <w:jc w:val="center"/>
              <w:rPr>
                <w:rFonts w:ascii="Arial Narrow" w:hAnsi="Arial Narrow" w:cs="Arial"/>
                <w:sz w:val="18"/>
                <w:szCs w:val="18"/>
              </w:rPr>
            </w:pPr>
          </w:p>
        </w:tc>
        <w:tc>
          <w:tcPr>
            <w:tcW w:w="1397" w:type="pct"/>
          </w:tcPr>
          <w:p w14:paraId="678B2F4D" w14:textId="77777777" w:rsidR="00BF441A" w:rsidRPr="00C33879" w:rsidRDefault="00BF441A" w:rsidP="00316262">
            <w:pPr>
              <w:rPr>
                <w:rFonts w:ascii="Arial Narrow" w:hAnsi="Arial Narrow" w:cs="Arial"/>
                <w:sz w:val="18"/>
                <w:szCs w:val="18"/>
              </w:rPr>
            </w:pPr>
            <w:r w:rsidRPr="00C33879">
              <w:rPr>
                <w:rFonts w:ascii="Arial Narrow" w:hAnsi="Arial Narrow" w:cs="Arial"/>
                <w:sz w:val="18"/>
                <w:szCs w:val="18"/>
              </w:rPr>
              <w:t>Anapen Junior</w:t>
            </w:r>
          </w:p>
        </w:tc>
      </w:tr>
      <w:tr w:rsidR="00BF441A" w:rsidRPr="00C33879" w14:paraId="60300053" w14:textId="77777777" w:rsidTr="00F2448B">
        <w:trPr>
          <w:cantSplit/>
          <w:trHeight w:val="361"/>
        </w:trPr>
        <w:tc>
          <w:tcPr>
            <w:tcW w:w="1837" w:type="pct"/>
          </w:tcPr>
          <w:p w14:paraId="356C24EB" w14:textId="77777777" w:rsidR="00BF441A" w:rsidRPr="00C33879" w:rsidRDefault="00BF441A" w:rsidP="00316262">
            <w:pPr>
              <w:ind w:left="-108"/>
              <w:rPr>
                <w:rFonts w:ascii="Arial Narrow" w:hAnsi="Arial Narrow" w:cs="Arial"/>
                <w:sz w:val="18"/>
                <w:szCs w:val="18"/>
              </w:rPr>
            </w:pPr>
            <w:r w:rsidRPr="00C33879">
              <w:rPr>
                <w:rFonts w:ascii="Arial Narrow" w:hAnsi="Arial Narrow" w:cs="Arial"/>
                <w:sz w:val="18"/>
                <w:szCs w:val="18"/>
              </w:rPr>
              <w:t>adrenaline (epinephrine) 300 microgram/0.3 mL injection, 0.3 mL pen device</w:t>
            </w:r>
          </w:p>
        </w:tc>
        <w:tc>
          <w:tcPr>
            <w:tcW w:w="515" w:type="pct"/>
          </w:tcPr>
          <w:p w14:paraId="10D12045" w14:textId="77777777" w:rsidR="00BF441A" w:rsidRPr="00C33879" w:rsidRDefault="00BF441A" w:rsidP="00316262">
            <w:pPr>
              <w:ind w:left="-108"/>
              <w:jc w:val="center"/>
              <w:rPr>
                <w:rFonts w:ascii="Arial Narrow" w:hAnsi="Arial Narrow" w:cs="Arial"/>
                <w:sz w:val="18"/>
                <w:szCs w:val="18"/>
              </w:rPr>
            </w:pPr>
            <w:r w:rsidRPr="00C33879">
              <w:rPr>
                <w:rFonts w:ascii="Arial Narrow" w:hAnsi="Arial Narrow" w:cs="Arial"/>
                <w:sz w:val="18"/>
                <w:szCs w:val="18"/>
              </w:rPr>
              <w:t>8698T</w:t>
            </w:r>
          </w:p>
        </w:tc>
        <w:tc>
          <w:tcPr>
            <w:tcW w:w="442" w:type="pct"/>
          </w:tcPr>
          <w:p w14:paraId="41CFA2D3" w14:textId="77777777" w:rsidR="00BF441A" w:rsidRPr="00C33879" w:rsidRDefault="00BF441A" w:rsidP="00316262">
            <w:pPr>
              <w:jc w:val="center"/>
              <w:rPr>
                <w:rFonts w:ascii="Arial Narrow" w:hAnsi="Arial Narrow" w:cs="Arial"/>
                <w:sz w:val="18"/>
                <w:szCs w:val="18"/>
              </w:rPr>
            </w:pPr>
            <w:r w:rsidRPr="00C33879">
              <w:rPr>
                <w:rFonts w:ascii="Arial Narrow" w:hAnsi="Arial Narrow" w:cs="Arial"/>
                <w:sz w:val="18"/>
                <w:szCs w:val="18"/>
              </w:rPr>
              <w:t>1</w:t>
            </w:r>
          </w:p>
        </w:tc>
        <w:tc>
          <w:tcPr>
            <w:tcW w:w="441" w:type="pct"/>
          </w:tcPr>
          <w:p w14:paraId="55A6557D" w14:textId="77777777" w:rsidR="00BF441A" w:rsidRPr="00C33879" w:rsidRDefault="00BF441A" w:rsidP="00316262">
            <w:pPr>
              <w:ind w:left="-108"/>
              <w:jc w:val="center"/>
              <w:rPr>
                <w:rFonts w:ascii="Arial Narrow" w:hAnsi="Arial Narrow" w:cs="Arial"/>
                <w:sz w:val="18"/>
                <w:szCs w:val="18"/>
              </w:rPr>
            </w:pPr>
            <w:r w:rsidRPr="00C33879">
              <w:rPr>
                <w:rFonts w:ascii="Arial Narrow" w:hAnsi="Arial Narrow" w:cs="Arial"/>
                <w:sz w:val="18"/>
                <w:szCs w:val="18"/>
              </w:rPr>
              <w:t>1</w:t>
            </w:r>
          </w:p>
        </w:tc>
        <w:tc>
          <w:tcPr>
            <w:tcW w:w="368" w:type="pct"/>
          </w:tcPr>
          <w:p w14:paraId="692A7845" w14:textId="77777777" w:rsidR="00BF441A" w:rsidRPr="00C33879" w:rsidRDefault="00BF441A" w:rsidP="00316262">
            <w:pPr>
              <w:ind w:left="-108"/>
              <w:jc w:val="center"/>
              <w:rPr>
                <w:rFonts w:ascii="Arial Narrow" w:hAnsi="Arial Narrow" w:cs="Arial"/>
                <w:sz w:val="18"/>
                <w:szCs w:val="18"/>
              </w:rPr>
            </w:pPr>
            <w:r w:rsidRPr="00C33879">
              <w:rPr>
                <w:rFonts w:ascii="Arial Narrow" w:hAnsi="Arial Narrow" w:cs="Arial"/>
                <w:sz w:val="18"/>
                <w:szCs w:val="18"/>
              </w:rPr>
              <w:t>0</w:t>
            </w:r>
          </w:p>
        </w:tc>
        <w:tc>
          <w:tcPr>
            <w:tcW w:w="1397" w:type="pct"/>
          </w:tcPr>
          <w:p w14:paraId="1D54E36F" w14:textId="77777777" w:rsidR="00BF441A" w:rsidRPr="00C33879" w:rsidRDefault="00BF441A" w:rsidP="00316262">
            <w:pPr>
              <w:rPr>
                <w:rFonts w:ascii="Arial Narrow" w:hAnsi="Arial Narrow" w:cs="Arial"/>
                <w:sz w:val="18"/>
                <w:szCs w:val="18"/>
              </w:rPr>
            </w:pPr>
            <w:r w:rsidRPr="00C33879">
              <w:rPr>
                <w:rFonts w:ascii="Arial Narrow" w:hAnsi="Arial Narrow" w:cs="Arial"/>
                <w:sz w:val="18"/>
                <w:szCs w:val="18"/>
                <w:vertAlign w:val="superscript"/>
              </w:rPr>
              <w:t>a</w:t>
            </w:r>
            <w:r w:rsidRPr="00C33879">
              <w:rPr>
                <w:rFonts w:ascii="Arial Narrow" w:hAnsi="Arial Narrow" w:cs="Arial"/>
                <w:sz w:val="18"/>
                <w:szCs w:val="18"/>
              </w:rPr>
              <w:t>Adrenaline Jr Mylan</w:t>
            </w:r>
          </w:p>
          <w:p w14:paraId="5CA5D02C" w14:textId="77777777" w:rsidR="00BF441A" w:rsidRPr="00C33879" w:rsidRDefault="00BF441A" w:rsidP="00316262">
            <w:pPr>
              <w:rPr>
                <w:rFonts w:ascii="Arial Narrow" w:hAnsi="Arial Narrow" w:cs="Arial"/>
                <w:sz w:val="18"/>
                <w:szCs w:val="18"/>
              </w:rPr>
            </w:pPr>
            <w:r w:rsidRPr="00C33879">
              <w:rPr>
                <w:rFonts w:ascii="Arial Narrow" w:hAnsi="Arial Narrow" w:cs="Arial"/>
                <w:sz w:val="18"/>
                <w:szCs w:val="18"/>
                <w:vertAlign w:val="superscript"/>
              </w:rPr>
              <w:t>a</w:t>
            </w:r>
            <w:r w:rsidRPr="00C33879">
              <w:rPr>
                <w:rFonts w:ascii="Arial Narrow" w:hAnsi="Arial Narrow" w:cs="Arial"/>
                <w:sz w:val="18"/>
                <w:szCs w:val="18"/>
              </w:rPr>
              <w:t>EpiPen Jr.</w:t>
            </w:r>
          </w:p>
        </w:tc>
      </w:tr>
      <w:tr w:rsidR="00BF441A" w:rsidRPr="00C33879" w14:paraId="35DEFE2B" w14:textId="77777777" w:rsidTr="00F2448B">
        <w:trPr>
          <w:cantSplit/>
          <w:trHeight w:val="347"/>
        </w:trPr>
        <w:tc>
          <w:tcPr>
            <w:tcW w:w="1837" w:type="pct"/>
          </w:tcPr>
          <w:p w14:paraId="2C894FEA" w14:textId="77777777" w:rsidR="00BF441A" w:rsidRPr="00C33879" w:rsidRDefault="00BF441A" w:rsidP="00316262">
            <w:pPr>
              <w:ind w:left="-108"/>
              <w:rPr>
                <w:rFonts w:ascii="Arial Narrow" w:hAnsi="Arial Narrow" w:cs="Arial"/>
                <w:sz w:val="18"/>
                <w:szCs w:val="18"/>
              </w:rPr>
            </w:pPr>
            <w:r w:rsidRPr="00C33879">
              <w:rPr>
                <w:rFonts w:ascii="Arial Narrow" w:hAnsi="Arial Narrow" w:cs="Arial"/>
                <w:sz w:val="18"/>
                <w:szCs w:val="18"/>
              </w:rPr>
              <w:t>adrenaline (epinephrine) 300 microgram/0.3 mL injection, 0.3 mL pen device</w:t>
            </w:r>
          </w:p>
        </w:tc>
        <w:tc>
          <w:tcPr>
            <w:tcW w:w="515" w:type="pct"/>
          </w:tcPr>
          <w:p w14:paraId="2ACB7CBB" w14:textId="77777777" w:rsidR="00BF441A" w:rsidRPr="00C33879" w:rsidRDefault="00BF441A" w:rsidP="00316262">
            <w:pPr>
              <w:jc w:val="center"/>
              <w:rPr>
                <w:rFonts w:ascii="Arial Narrow" w:hAnsi="Arial Narrow" w:cs="Arial"/>
                <w:sz w:val="18"/>
                <w:szCs w:val="18"/>
              </w:rPr>
            </w:pPr>
            <w:r w:rsidRPr="00C33879">
              <w:rPr>
                <w:rFonts w:ascii="Arial Narrow" w:hAnsi="Arial Narrow" w:cs="Arial"/>
                <w:sz w:val="18"/>
                <w:szCs w:val="18"/>
              </w:rPr>
              <w:t>NEW</w:t>
            </w:r>
          </w:p>
        </w:tc>
        <w:tc>
          <w:tcPr>
            <w:tcW w:w="442" w:type="pct"/>
          </w:tcPr>
          <w:p w14:paraId="5B7CD8AA" w14:textId="77777777" w:rsidR="00BF441A" w:rsidRPr="00C33879" w:rsidRDefault="00BF441A" w:rsidP="00316262">
            <w:pPr>
              <w:jc w:val="center"/>
              <w:rPr>
                <w:rFonts w:ascii="Arial Narrow" w:hAnsi="Arial Narrow" w:cs="Arial"/>
                <w:sz w:val="18"/>
                <w:szCs w:val="18"/>
              </w:rPr>
            </w:pPr>
            <w:r w:rsidRPr="00C33879">
              <w:rPr>
                <w:rFonts w:ascii="Arial Narrow" w:hAnsi="Arial Narrow" w:cs="Arial"/>
                <w:sz w:val="18"/>
                <w:szCs w:val="18"/>
              </w:rPr>
              <w:t>1</w:t>
            </w:r>
          </w:p>
        </w:tc>
        <w:tc>
          <w:tcPr>
            <w:tcW w:w="441" w:type="pct"/>
          </w:tcPr>
          <w:p w14:paraId="5F90DD94" w14:textId="77777777" w:rsidR="00BF441A" w:rsidRPr="00C33879" w:rsidRDefault="00BF441A" w:rsidP="00316262">
            <w:pPr>
              <w:jc w:val="center"/>
              <w:rPr>
                <w:rFonts w:ascii="Arial Narrow" w:hAnsi="Arial Narrow" w:cs="Arial"/>
                <w:sz w:val="18"/>
                <w:szCs w:val="18"/>
              </w:rPr>
            </w:pPr>
            <w:r w:rsidRPr="00C33879">
              <w:rPr>
                <w:rFonts w:ascii="Arial Narrow" w:hAnsi="Arial Narrow" w:cs="Arial"/>
                <w:sz w:val="18"/>
                <w:szCs w:val="18"/>
              </w:rPr>
              <w:t>1</w:t>
            </w:r>
          </w:p>
        </w:tc>
        <w:tc>
          <w:tcPr>
            <w:tcW w:w="368" w:type="pct"/>
          </w:tcPr>
          <w:p w14:paraId="53915F37" w14:textId="77777777" w:rsidR="00BF441A" w:rsidRPr="00C33879" w:rsidRDefault="00BF441A" w:rsidP="00316262">
            <w:pPr>
              <w:jc w:val="center"/>
              <w:rPr>
                <w:rFonts w:ascii="Arial Narrow" w:hAnsi="Arial Narrow" w:cs="Arial"/>
                <w:sz w:val="18"/>
                <w:szCs w:val="18"/>
              </w:rPr>
            </w:pPr>
            <w:r w:rsidRPr="00C33879">
              <w:rPr>
                <w:rFonts w:ascii="Arial Narrow" w:hAnsi="Arial Narrow" w:cs="Arial"/>
                <w:sz w:val="18"/>
                <w:szCs w:val="18"/>
              </w:rPr>
              <w:t>0</w:t>
            </w:r>
          </w:p>
        </w:tc>
        <w:tc>
          <w:tcPr>
            <w:tcW w:w="1397" w:type="pct"/>
          </w:tcPr>
          <w:p w14:paraId="0AFEA2C4" w14:textId="77777777" w:rsidR="00BF441A" w:rsidRPr="00C33879" w:rsidRDefault="00BF441A" w:rsidP="00316262">
            <w:pPr>
              <w:rPr>
                <w:rFonts w:ascii="Arial Narrow" w:hAnsi="Arial Narrow" w:cs="Arial"/>
                <w:sz w:val="18"/>
                <w:szCs w:val="18"/>
              </w:rPr>
            </w:pPr>
            <w:r w:rsidRPr="00C33879">
              <w:rPr>
                <w:rFonts w:ascii="Arial Narrow" w:hAnsi="Arial Narrow" w:cs="Arial"/>
                <w:sz w:val="18"/>
                <w:szCs w:val="18"/>
              </w:rPr>
              <w:t>Anapen</w:t>
            </w:r>
          </w:p>
          <w:p w14:paraId="65B6EE40" w14:textId="77777777" w:rsidR="00BF441A" w:rsidRPr="00C33879" w:rsidRDefault="00BF441A" w:rsidP="00316262">
            <w:pPr>
              <w:rPr>
                <w:rFonts w:ascii="Arial Narrow" w:hAnsi="Arial Narrow" w:cs="Arial"/>
                <w:sz w:val="18"/>
                <w:szCs w:val="18"/>
              </w:rPr>
            </w:pPr>
          </w:p>
        </w:tc>
      </w:tr>
    </w:tbl>
    <w:p w14:paraId="5CF40BDA" w14:textId="77777777" w:rsidR="008965DB" w:rsidRDefault="008965DB">
      <w:r>
        <w:br w:type="page"/>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
        <w:gridCol w:w="8964"/>
      </w:tblGrid>
      <w:tr w:rsidR="003253CD" w:rsidRPr="00C33879" w14:paraId="5A2C5720" w14:textId="77777777" w:rsidTr="008965DB">
        <w:trPr>
          <w:cantSplit/>
          <w:trHeight w:val="249"/>
        </w:trPr>
        <w:tc>
          <w:tcPr>
            <w:tcW w:w="5000" w:type="pct"/>
            <w:gridSpan w:val="2"/>
          </w:tcPr>
          <w:p w14:paraId="0BD73581" w14:textId="77777777" w:rsidR="003253CD" w:rsidRPr="00C33879" w:rsidRDefault="003253CD" w:rsidP="00316262">
            <w:pPr>
              <w:rPr>
                <w:rFonts w:ascii="Arial Narrow" w:hAnsi="Arial Narrow" w:cs="Arial"/>
                <w:sz w:val="18"/>
                <w:szCs w:val="18"/>
              </w:rPr>
            </w:pPr>
            <w:r w:rsidRPr="00A13547">
              <w:rPr>
                <w:rFonts w:ascii="Arial Narrow" w:hAnsi="Arial Narrow"/>
                <w:b/>
                <w:sz w:val="18"/>
                <w:szCs w:val="18"/>
              </w:rPr>
              <w:lastRenderedPageBreak/>
              <w:t>Initial treatment</w:t>
            </w:r>
            <w:r w:rsidR="000B2A20" w:rsidRPr="00A13547">
              <w:rPr>
                <w:rFonts w:ascii="Arial Narrow" w:hAnsi="Arial Narrow"/>
                <w:b/>
                <w:sz w:val="18"/>
                <w:szCs w:val="18"/>
              </w:rPr>
              <w:t>:</w:t>
            </w:r>
            <w:r w:rsidRPr="00A13547">
              <w:rPr>
                <w:rFonts w:ascii="Arial Narrow" w:hAnsi="Arial Narrow"/>
                <w:b/>
                <w:sz w:val="18"/>
                <w:szCs w:val="18"/>
              </w:rPr>
              <w:t xml:space="preserve"> Restriction Summary 7371 edited / Treatment of Concept: 4909 edited</w:t>
            </w:r>
          </w:p>
        </w:tc>
      </w:tr>
      <w:tr w:rsidR="00B54793" w:rsidRPr="00C33879" w14:paraId="17E547B0" w14:textId="77777777" w:rsidTr="008965DB">
        <w:tblPrEx>
          <w:tblCellMar>
            <w:top w:w="15" w:type="dxa"/>
            <w:left w:w="15" w:type="dxa"/>
            <w:bottom w:w="15" w:type="dxa"/>
            <w:right w:w="15" w:type="dxa"/>
          </w:tblCellMar>
          <w:tblLook w:val="04A0" w:firstRow="1" w:lastRow="0" w:firstColumn="1" w:lastColumn="0" w:noHBand="0" w:noVBand="1"/>
        </w:tblPrEx>
        <w:tc>
          <w:tcPr>
            <w:tcW w:w="28" w:type="pct"/>
            <w:vMerge w:val="restart"/>
            <w:tcBorders>
              <w:top w:val="single" w:sz="4" w:space="0" w:color="auto"/>
              <w:left w:val="single" w:sz="4" w:space="0" w:color="auto"/>
              <w:right w:val="single" w:sz="4" w:space="0" w:color="auto"/>
            </w:tcBorders>
          </w:tcPr>
          <w:p w14:paraId="7217487B" w14:textId="77777777" w:rsidR="00B54793" w:rsidRPr="00C33879" w:rsidRDefault="00B54793" w:rsidP="00AF732D">
            <w:pPr>
              <w:jc w:val="center"/>
              <w:rPr>
                <w:rFonts w:ascii="Arial Narrow" w:hAnsi="Arial Narrow" w:cs="Arial"/>
                <w:sz w:val="18"/>
                <w:szCs w:val="18"/>
              </w:rPr>
            </w:pPr>
          </w:p>
        </w:tc>
        <w:tc>
          <w:tcPr>
            <w:tcW w:w="4972" w:type="pct"/>
            <w:tcBorders>
              <w:top w:val="single" w:sz="4" w:space="0" w:color="auto"/>
              <w:left w:val="single" w:sz="4" w:space="0" w:color="auto"/>
              <w:bottom w:val="single" w:sz="4" w:space="0" w:color="auto"/>
              <w:right w:val="single" w:sz="4" w:space="0" w:color="auto"/>
            </w:tcBorders>
          </w:tcPr>
          <w:p w14:paraId="02447912" w14:textId="77777777" w:rsidR="00B54793" w:rsidRPr="00C33879" w:rsidRDefault="00B54793" w:rsidP="00AF732D">
            <w:pPr>
              <w:rPr>
                <w:rFonts w:ascii="Arial Narrow" w:hAnsi="Arial Narrow" w:cs="Arial"/>
                <w:sz w:val="18"/>
                <w:szCs w:val="18"/>
              </w:rPr>
            </w:pPr>
            <w:r w:rsidRPr="00C33879">
              <w:rPr>
                <w:rFonts w:ascii="Arial Narrow" w:hAnsi="Arial Narrow" w:cs="Arial"/>
                <w:b/>
                <w:sz w:val="18"/>
                <w:szCs w:val="18"/>
              </w:rPr>
              <w:t xml:space="preserve">Category / Program:   </w:t>
            </w:r>
            <w:r w:rsidRPr="00C33879">
              <w:rPr>
                <w:rFonts w:ascii="Arial Narrow" w:hAnsi="Arial Narrow" w:cs="Arial"/>
                <w:sz w:val="18"/>
                <w:szCs w:val="18"/>
              </w:rPr>
              <w:t xml:space="preserve">GENERAL – General Schedule (Code GE) </w:t>
            </w:r>
          </w:p>
        </w:tc>
      </w:tr>
      <w:tr w:rsidR="00B54793" w:rsidRPr="00C33879" w14:paraId="6198C6A9" w14:textId="77777777" w:rsidTr="008965DB">
        <w:tblPrEx>
          <w:tblCellMar>
            <w:top w:w="15" w:type="dxa"/>
            <w:left w:w="15" w:type="dxa"/>
            <w:bottom w:w="15" w:type="dxa"/>
            <w:right w:w="15" w:type="dxa"/>
          </w:tblCellMar>
          <w:tblLook w:val="04A0" w:firstRow="1" w:lastRow="0" w:firstColumn="1" w:lastColumn="0" w:noHBand="0" w:noVBand="1"/>
        </w:tblPrEx>
        <w:trPr>
          <w:trHeight w:val="240"/>
        </w:trPr>
        <w:tc>
          <w:tcPr>
            <w:tcW w:w="28" w:type="pct"/>
            <w:vMerge/>
            <w:tcBorders>
              <w:left w:val="single" w:sz="4" w:space="0" w:color="auto"/>
              <w:right w:val="single" w:sz="4" w:space="0" w:color="auto"/>
            </w:tcBorders>
          </w:tcPr>
          <w:p w14:paraId="51FBDB7E" w14:textId="77777777" w:rsidR="00B54793" w:rsidRPr="00C33879" w:rsidRDefault="00B54793" w:rsidP="00316262">
            <w:pPr>
              <w:rPr>
                <w:rFonts w:ascii="Arial Narrow" w:hAnsi="Arial Narrow" w:cs="Arial"/>
                <w:sz w:val="18"/>
                <w:szCs w:val="18"/>
              </w:rPr>
            </w:pPr>
          </w:p>
        </w:tc>
        <w:tc>
          <w:tcPr>
            <w:tcW w:w="4972" w:type="pct"/>
            <w:tcBorders>
              <w:top w:val="single" w:sz="4" w:space="0" w:color="auto"/>
              <w:left w:val="single" w:sz="4" w:space="0" w:color="auto"/>
              <w:bottom w:val="single" w:sz="4" w:space="0" w:color="auto"/>
              <w:right w:val="single" w:sz="4" w:space="0" w:color="auto"/>
            </w:tcBorders>
          </w:tcPr>
          <w:p w14:paraId="4620563A" w14:textId="77777777" w:rsidR="00B54793" w:rsidRPr="00C33879" w:rsidRDefault="00B54793" w:rsidP="00316262">
            <w:pPr>
              <w:rPr>
                <w:rFonts w:ascii="Arial Narrow" w:hAnsi="Arial Narrow" w:cs="Arial"/>
                <w:b/>
                <w:sz w:val="18"/>
                <w:szCs w:val="18"/>
              </w:rPr>
            </w:pPr>
            <w:r w:rsidRPr="00C33879">
              <w:rPr>
                <w:rFonts w:ascii="Arial Narrow" w:hAnsi="Arial Narrow" w:cs="Arial"/>
                <w:b/>
                <w:sz w:val="18"/>
                <w:szCs w:val="18"/>
              </w:rPr>
              <w:t xml:space="preserve">Prescriber type: </w:t>
            </w:r>
            <w:r w:rsidRPr="00C33879">
              <w:rPr>
                <w:rFonts w:ascii="Arial Narrow" w:hAnsi="Arial Narrow" w:cs="Arial"/>
                <w:sz w:val="18"/>
                <w:szCs w:val="18"/>
              </w:rPr>
              <w:t xml:space="preserve">  </w:t>
            </w:r>
            <w:r w:rsidRPr="00A13547">
              <w:rPr>
                <w:rFonts w:ascii="Arial Narrow" w:hAnsi="Arial Narrow" w:cs="Arial"/>
                <w:sz w:val="18"/>
                <w:szCs w:val="18"/>
              </w:rPr>
              <w:fldChar w:fldCharType="begin">
                <w:ffData>
                  <w:name w:val=""/>
                  <w:enabled/>
                  <w:calcOnExit w:val="0"/>
                  <w:checkBox>
                    <w:sizeAuto/>
                    <w:default w:val="1"/>
                  </w:checkBox>
                </w:ffData>
              </w:fldChar>
            </w:r>
            <w:r w:rsidRPr="00C33879">
              <w:rPr>
                <w:rFonts w:ascii="Arial Narrow" w:hAnsi="Arial Narrow" w:cs="Arial"/>
                <w:sz w:val="18"/>
                <w:szCs w:val="18"/>
              </w:rPr>
              <w:instrText xml:space="preserve"> FORMCHECKBOX </w:instrText>
            </w:r>
            <w:r w:rsidR="008965DB">
              <w:rPr>
                <w:rFonts w:ascii="Arial Narrow" w:hAnsi="Arial Narrow" w:cs="Arial"/>
                <w:sz w:val="18"/>
                <w:szCs w:val="18"/>
              </w:rPr>
            </w:r>
            <w:r w:rsidR="008965DB">
              <w:rPr>
                <w:rFonts w:ascii="Arial Narrow" w:hAnsi="Arial Narrow" w:cs="Arial"/>
                <w:sz w:val="18"/>
                <w:szCs w:val="18"/>
              </w:rPr>
              <w:fldChar w:fldCharType="separate"/>
            </w:r>
            <w:r w:rsidRPr="00A13547">
              <w:rPr>
                <w:rFonts w:ascii="Arial Narrow" w:hAnsi="Arial Narrow" w:cs="Arial"/>
                <w:sz w:val="18"/>
                <w:szCs w:val="18"/>
              </w:rPr>
              <w:fldChar w:fldCharType="end"/>
            </w:r>
            <w:r w:rsidRPr="00C33879">
              <w:rPr>
                <w:rFonts w:ascii="Arial Narrow" w:hAnsi="Arial Narrow" w:cs="Arial"/>
                <w:sz w:val="18"/>
                <w:szCs w:val="18"/>
              </w:rPr>
              <w:t xml:space="preserve">Medical Practitioners    </w:t>
            </w:r>
            <w:r w:rsidRPr="00A13547">
              <w:rPr>
                <w:rFonts w:ascii="Arial Narrow" w:hAnsi="Arial Narrow" w:cs="Arial"/>
                <w:sz w:val="18"/>
                <w:szCs w:val="18"/>
              </w:rPr>
              <w:fldChar w:fldCharType="begin">
                <w:ffData>
                  <w:name w:val="Check3"/>
                  <w:enabled/>
                  <w:calcOnExit w:val="0"/>
                  <w:checkBox>
                    <w:sizeAuto/>
                    <w:default w:val="1"/>
                  </w:checkBox>
                </w:ffData>
              </w:fldChar>
            </w:r>
            <w:r w:rsidRPr="00C33879">
              <w:rPr>
                <w:rFonts w:ascii="Arial Narrow" w:hAnsi="Arial Narrow" w:cs="Arial"/>
                <w:sz w:val="18"/>
                <w:szCs w:val="18"/>
              </w:rPr>
              <w:instrText xml:space="preserve"> FORMCHECKBOX </w:instrText>
            </w:r>
            <w:r w:rsidR="008965DB">
              <w:rPr>
                <w:rFonts w:ascii="Arial Narrow" w:hAnsi="Arial Narrow" w:cs="Arial"/>
                <w:sz w:val="18"/>
                <w:szCs w:val="18"/>
              </w:rPr>
            </w:r>
            <w:r w:rsidR="008965DB">
              <w:rPr>
                <w:rFonts w:ascii="Arial Narrow" w:hAnsi="Arial Narrow" w:cs="Arial"/>
                <w:sz w:val="18"/>
                <w:szCs w:val="18"/>
              </w:rPr>
              <w:fldChar w:fldCharType="separate"/>
            </w:r>
            <w:r w:rsidRPr="00A13547">
              <w:rPr>
                <w:rFonts w:ascii="Arial Narrow" w:hAnsi="Arial Narrow" w:cs="Arial"/>
                <w:sz w:val="18"/>
                <w:szCs w:val="18"/>
              </w:rPr>
              <w:fldChar w:fldCharType="end"/>
            </w:r>
            <w:r w:rsidRPr="00C33879">
              <w:rPr>
                <w:rFonts w:ascii="Arial Narrow" w:hAnsi="Arial Narrow" w:cs="Arial"/>
                <w:sz w:val="18"/>
                <w:szCs w:val="18"/>
              </w:rPr>
              <w:t xml:space="preserve">Nurse practitioners </w:t>
            </w:r>
          </w:p>
        </w:tc>
      </w:tr>
      <w:tr w:rsidR="00B54793" w:rsidRPr="00C33879" w14:paraId="3C38CA12" w14:textId="77777777" w:rsidTr="008965DB">
        <w:tblPrEx>
          <w:tblCellMar>
            <w:top w:w="15" w:type="dxa"/>
            <w:left w:w="15" w:type="dxa"/>
            <w:bottom w:w="15" w:type="dxa"/>
            <w:right w:w="15" w:type="dxa"/>
          </w:tblCellMar>
          <w:tblLook w:val="04A0" w:firstRow="1" w:lastRow="0" w:firstColumn="1" w:lastColumn="0" w:noHBand="0" w:noVBand="1"/>
        </w:tblPrEx>
        <w:tc>
          <w:tcPr>
            <w:tcW w:w="28" w:type="pct"/>
            <w:vMerge/>
            <w:tcBorders>
              <w:left w:val="single" w:sz="4" w:space="0" w:color="auto"/>
              <w:bottom w:val="single" w:sz="4" w:space="0" w:color="auto"/>
              <w:right w:val="single" w:sz="4" w:space="0" w:color="auto"/>
            </w:tcBorders>
          </w:tcPr>
          <w:p w14:paraId="3D0A2832" w14:textId="77777777" w:rsidR="00B54793" w:rsidRPr="00C33879" w:rsidRDefault="00B54793" w:rsidP="00316262">
            <w:pPr>
              <w:rPr>
                <w:rFonts w:ascii="Arial Narrow" w:hAnsi="Arial Narrow" w:cs="Arial"/>
                <w:sz w:val="18"/>
                <w:szCs w:val="18"/>
              </w:rPr>
            </w:pPr>
          </w:p>
        </w:tc>
        <w:tc>
          <w:tcPr>
            <w:tcW w:w="4972" w:type="pct"/>
            <w:tcBorders>
              <w:top w:val="single" w:sz="4" w:space="0" w:color="auto"/>
              <w:left w:val="single" w:sz="4" w:space="0" w:color="auto"/>
              <w:bottom w:val="single" w:sz="4" w:space="0" w:color="auto"/>
              <w:right w:val="single" w:sz="4" w:space="0" w:color="auto"/>
            </w:tcBorders>
          </w:tcPr>
          <w:p w14:paraId="49B4E818" w14:textId="77777777" w:rsidR="00B54793" w:rsidRPr="00C33879" w:rsidRDefault="00B54793" w:rsidP="00316262">
            <w:pPr>
              <w:rPr>
                <w:rFonts w:ascii="Arial Narrow" w:hAnsi="Arial Narrow" w:cs="Arial"/>
                <w:b/>
                <w:sz w:val="18"/>
                <w:szCs w:val="18"/>
              </w:rPr>
            </w:pPr>
            <w:r w:rsidRPr="00C33879">
              <w:rPr>
                <w:rFonts w:ascii="Arial Narrow" w:hAnsi="Arial Narrow" w:cs="Arial"/>
                <w:b/>
                <w:sz w:val="18"/>
                <w:szCs w:val="18"/>
              </w:rPr>
              <w:t>Restriction Type:</w:t>
            </w:r>
            <w:r w:rsidR="009B5108" w:rsidRPr="00C33879">
              <w:rPr>
                <w:rFonts w:ascii="Arial Narrow" w:hAnsi="Arial Narrow" w:cs="Arial"/>
                <w:b/>
                <w:sz w:val="18"/>
                <w:szCs w:val="18"/>
              </w:rPr>
              <w:t xml:space="preserve"> </w:t>
            </w:r>
            <w:r w:rsidRPr="00A13547">
              <w:rPr>
                <w:rFonts w:ascii="Arial Narrow" w:eastAsia="Calibri" w:hAnsi="Arial Narrow" w:cs="Arial"/>
                <w:sz w:val="18"/>
                <w:szCs w:val="18"/>
              </w:rPr>
              <w:fldChar w:fldCharType="begin">
                <w:ffData>
                  <w:name w:val=""/>
                  <w:enabled/>
                  <w:calcOnExit w:val="0"/>
                  <w:checkBox>
                    <w:sizeAuto/>
                    <w:default w:val="1"/>
                  </w:checkBox>
                </w:ffData>
              </w:fldChar>
            </w:r>
            <w:r w:rsidRPr="00C33879">
              <w:rPr>
                <w:rFonts w:ascii="Arial Narrow" w:eastAsia="Calibri" w:hAnsi="Arial Narrow" w:cs="Arial"/>
                <w:sz w:val="18"/>
                <w:szCs w:val="18"/>
              </w:rPr>
              <w:instrText xml:space="preserve"> FORMCHECKBOX </w:instrText>
            </w:r>
            <w:r w:rsidR="008965DB">
              <w:rPr>
                <w:rFonts w:ascii="Arial Narrow" w:eastAsia="Calibri" w:hAnsi="Arial Narrow" w:cs="Arial"/>
                <w:sz w:val="18"/>
                <w:szCs w:val="18"/>
              </w:rPr>
            </w:r>
            <w:r w:rsidR="008965DB">
              <w:rPr>
                <w:rFonts w:ascii="Arial Narrow" w:eastAsia="Calibri" w:hAnsi="Arial Narrow" w:cs="Arial"/>
                <w:sz w:val="18"/>
                <w:szCs w:val="18"/>
              </w:rPr>
              <w:fldChar w:fldCharType="separate"/>
            </w:r>
            <w:r w:rsidRPr="00A13547">
              <w:rPr>
                <w:rFonts w:ascii="Arial Narrow" w:eastAsia="Calibri" w:hAnsi="Arial Narrow" w:cs="Arial"/>
                <w:sz w:val="18"/>
                <w:szCs w:val="18"/>
              </w:rPr>
              <w:fldChar w:fldCharType="end"/>
            </w:r>
            <w:r w:rsidRPr="00C33879">
              <w:rPr>
                <w:rFonts w:ascii="Arial Narrow" w:eastAsia="Calibri" w:hAnsi="Arial Narrow" w:cs="Arial"/>
                <w:sz w:val="18"/>
                <w:szCs w:val="18"/>
              </w:rPr>
              <w:t>Authority Required – immediate/real time assessment by Services Australia (telephone/online)</w:t>
            </w:r>
          </w:p>
        </w:tc>
      </w:tr>
      <w:tr w:rsidR="009B5108" w:rsidRPr="00C33879" w14:paraId="7B224BD3"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69ACD6D9" w14:textId="77777777" w:rsidR="009B5108" w:rsidRPr="00C33879" w:rsidRDefault="009B5108" w:rsidP="00AF732D">
            <w:pPr>
              <w:jc w:val="center"/>
              <w:rPr>
                <w:rFonts w:ascii="Arial Narrow" w:hAnsi="Arial Narrow" w:cs="Arial"/>
                <w:strike/>
                <w:sz w:val="18"/>
                <w:szCs w:val="18"/>
              </w:rPr>
            </w:pPr>
          </w:p>
        </w:tc>
        <w:tc>
          <w:tcPr>
            <w:tcW w:w="4972" w:type="pct"/>
            <w:vAlign w:val="center"/>
          </w:tcPr>
          <w:p w14:paraId="26BB3985" w14:textId="77777777" w:rsidR="009B5108" w:rsidRPr="00C33879" w:rsidRDefault="009B5108" w:rsidP="00AF732D">
            <w:pPr>
              <w:rPr>
                <w:rFonts w:ascii="Arial Narrow" w:hAnsi="Arial Narrow"/>
                <w:b/>
                <w:bCs/>
                <w:color w:val="333333"/>
                <w:sz w:val="18"/>
                <w:szCs w:val="18"/>
              </w:rPr>
            </w:pPr>
            <w:r w:rsidRPr="00C33879">
              <w:rPr>
                <w:rFonts w:ascii="Arial Narrow" w:hAnsi="Arial Narrow"/>
                <w:b/>
                <w:bCs/>
                <w:color w:val="333333"/>
                <w:sz w:val="18"/>
                <w:szCs w:val="18"/>
              </w:rPr>
              <w:t xml:space="preserve">Caution: </w:t>
            </w:r>
          </w:p>
          <w:p w14:paraId="779A725D" w14:textId="77777777" w:rsidR="009B5108" w:rsidRPr="00C33879" w:rsidRDefault="009B5108" w:rsidP="00AF732D">
            <w:pPr>
              <w:rPr>
                <w:rFonts w:ascii="Arial Narrow" w:hAnsi="Arial Narrow" w:cs="Arial"/>
                <w:b/>
                <w:sz w:val="18"/>
                <w:szCs w:val="18"/>
              </w:rPr>
            </w:pPr>
            <w:r w:rsidRPr="00C33879">
              <w:rPr>
                <w:rFonts w:ascii="Arial Narrow" w:hAnsi="Arial Narrow"/>
                <w:bCs/>
                <w:iCs/>
                <w:strike/>
                <w:color w:val="333333"/>
                <w:sz w:val="18"/>
                <w:szCs w:val="18"/>
              </w:rPr>
              <w:t>ANAPEN has a different administration technique from other adrenaline auto-injector brands. It is important that ANAPEN is prescribed to patients with the appropriate training for its use.</w:t>
            </w:r>
          </w:p>
        </w:tc>
      </w:tr>
      <w:tr w:rsidR="009B5108" w:rsidRPr="00C33879" w14:paraId="08E622F3"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6DC3C92C" w14:textId="77777777" w:rsidR="009B5108" w:rsidRPr="00C33879" w:rsidRDefault="009B5108" w:rsidP="00AF732D">
            <w:pPr>
              <w:jc w:val="center"/>
              <w:rPr>
                <w:rFonts w:ascii="Arial Narrow" w:hAnsi="Arial Narrow" w:cs="Arial"/>
                <w:i/>
                <w:sz w:val="18"/>
                <w:szCs w:val="18"/>
              </w:rPr>
            </w:pPr>
          </w:p>
        </w:tc>
        <w:tc>
          <w:tcPr>
            <w:tcW w:w="4972" w:type="pct"/>
            <w:vAlign w:val="center"/>
          </w:tcPr>
          <w:p w14:paraId="0B099001" w14:textId="77777777" w:rsidR="009B5108" w:rsidRPr="00C33879" w:rsidRDefault="009B5108" w:rsidP="00AF732D">
            <w:pPr>
              <w:rPr>
                <w:rFonts w:ascii="Arial Narrow" w:hAnsi="Arial Narrow" w:cs="Arial"/>
                <w:b/>
                <w:i/>
                <w:sz w:val="18"/>
                <w:szCs w:val="18"/>
              </w:rPr>
            </w:pPr>
            <w:r w:rsidRPr="00C33879">
              <w:rPr>
                <w:rFonts w:ascii="Arial Narrow" w:hAnsi="Arial Narrow"/>
                <w:bCs/>
                <w:i/>
                <w:color w:val="333333"/>
                <w:sz w:val="18"/>
                <w:szCs w:val="18"/>
              </w:rPr>
              <w:t>Non-Anapen and Anapen products have different administration techniques and should not be prescribed to the same patient without training in their use.</w:t>
            </w:r>
          </w:p>
        </w:tc>
      </w:tr>
      <w:tr w:rsidR="00C70912" w:rsidRPr="00C33879" w14:paraId="6BA77225"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7FD77AAC" w14:textId="77777777" w:rsidR="00C70912" w:rsidRPr="00C33879" w:rsidRDefault="00C70912" w:rsidP="00AF732D">
            <w:pPr>
              <w:jc w:val="center"/>
              <w:rPr>
                <w:rFonts w:ascii="Arial Narrow" w:hAnsi="Arial Narrow"/>
                <w:i/>
                <w:color w:val="333333"/>
                <w:sz w:val="18"/>
                <w:szCs w:val="18"/>
              </w:rPr>
            </w:pPr>
          </w:p>
        </w:tc>
        <w:tc>
          <w:tcPr>
            <w:tcW w:w="4972" w:type="pct"/>
            <w:vAlign w:val="center"/>
          </w:tcPr>
          <w:p w14:paraId="088A13BF" w14:textId="77777777" w:rsidR="00C70912" w:rsidRPr="00C33879" w:rsidRDefault="00C70912" w:rsidP="00AF732D">
            <w:pPr>
              <w:rPr>
                <w:rFonts w:ascii="Arial Narrow" w:hAnsi="Arial Narrow"/>
                <w:b/>
                <w:bCs/>
                <w:i/>
                <w:color w:val="333333"/>
                <w:sz w:val="18"/>
                <w:szCs w:val="18"/>
              </w:rPr>
            </w:pPr>
            <w:r w:rsidRPr="00C33879">
              <w:rPr>
                <w:rFonts w:ascii="Arial Narrow" w:hAnsi="Arial Narrow"/>
                <w:b/>
                <w:bCs/>
                <w:i/>
                <w:color w:val="333333"/>
                <w:sz w:val="18"/>
                <w:szCs w:val="18"/>
              </w:rPr>
              <w:t>Administrative Advice:</w:t>
            </w:r>
          </w:p>
          <w:p w14:paraId="34243239" w14:textId="77777777" w:rsidR="00C70912" w:rsidRPr="00C33879" w:rsidRDefault="00C70912" w:rsidP="00AF732D">
            <w:pPr>
              <w:rPr>
                <w:rFonts w:ascii="Arial Narrow" w:hAnsi="Arial Narrow"/>
                <w:bCs/>
                <w:i/>
                <w:color w:val="333333"/>
                <w:sz w:val="18"/>
                <w:szCs w:val="18"/>
              </w:rPr>
            </w:pPr>
            <w:r w:rsidRPr="00C33879">
              <w:rPr>
                <w:rFonts w:ascii="Arial Narrow" w:hAnsi="Arial Narrow"/>
                <w:bCs/>
                <w:i/>
                <w:color w:val="333333"/>
                <w:sz w:val="18"/>
                <w:szCs w:val="18"/>
              </w:rPr>
              <w:t>Applications for authorisation under this restriction may be made in real time using the Online PBS Authorities system (see www.servicesaustralia.gov.au/HPOS) or by telephone by contacting Services Australia on 1800 888 333.</w:t>
            </w:r>
          </w:p>
        </w:tc>
      </w:tr>
      <w:tr w:rsidR="009B5108" w:rsidRPr="00C33879" w14:paraId="44219409"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11D2F38D" w14:textId="77777777" w:rsidR="009B5108" w:rsidRPr="00C33879" w:rsidRDefault="009B5108" w:rsidP="00AF732D">
            <w:pPr>
              <w:jc w:val="center"/>
              <w:rPr>
                <w:rFonts w:ascii="Arial Narrow" w:hAnsi="Arial Narrow"/>
                <w:color w:val="333333"/>
                <w:sz w:val="18"/>
                <w:szCs w:val="18"/>
              </w:rPr>
            </w:pPr>
          </w:p>
        </w:tc>
        <w:tc>
          <w:tcPr>
            <w:tcW w:w="4972" w:type="pct"/>
            <w:vAlign w:val="center"/>
          </w:tcPr>
          <w:p w14:paraId="64D6104F" w14:textId="77777777" w:rsidR="009B5108" w:rsidRPr="00C33879" w:rsidRDefault="009B5108" w:rsidP="00AF732D">
            <w:pPr>
              <w:rPr>
                <w:rFonts w:ascii="Arial Narrow" w:hAnsi="Arial Narrow"/>
                <w:color w:val="333333"/>
                <w:sz w:val="18"/>
                <w:szCs w:val="18"/>
              </w:rPr>
            </w:pPr>
            <w:r w:rsidRPr="00C33879">
              <w:rPr>
                <w:rFonts w:ascii="Arial Narrow" w:hAnsi="Arial Narrow"/>
                <w:b/>
                <w:bCs/>
                <w:color w:val="333333"/>
                <w:sz w:val="18"/>
                <w:szCs w:val="18"/>
              </w:rPr>
              <w:t>Administrative Advice:</w:t>
            </w:r>
          </w:p>
          <w:p w14:paraId="033C875C" w14:textId="77777777" w:rsidR="009B5108" w:rsidRPr="00A13547" w:rsidRDefault="009B5108" w:rsidP="00AF732D">
            <w:pPr>
              <w:rPr>
                <w:rFonts w:ascii="Arial Narrow" w:hAnsi="Arial Narrow"/>
                <w:color w:val="333333"/>
                <w:sz w:val="18"/>
                <w:szCs w:val="18"/>
              </w:rPr>
            </w:pPr>
            <w:r w:rsidRPr="00A13547">
              <w:rPr>
                <w:rFonts w:ascii="Arial Narrow" w:hAnsi="Arial Narrow"/>
                <w:color w:val="333333"/>
                <w:sz w:val="18"/>
                <w:szCs w:val="18"/>
              </w:rPr>
              <w:t>The auto-injector should be provided in the framework of a comprehensive anaphylaxis prevention program and an emergency action plan including training in recognition of the symptoms of anaphylaxis and the use of the auto-injector device. (For further information see the Australasian Society of Clinical Immunology and Allergy website at www.allergy.org.au.)</w:t>
            </w:r>
          </w:p>
        </w:tc>
      </w:tr>
      <w:tr w:rsidR="009B5108" w:rsidRPr="00C33879" w14:paraId="414FCC3D"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5738FF47" w14:textId="77777777" w:rsidR="009B5108" w:rsidRPr="00C33879" w:rsidRDefault="009B5108" w:rsidP="00AF732D">
            <w:pPr>
              <w:jc w:val="center"/>
              <w:rPr>
                <w:rFonts w:ascii="Arial Narrow" w:hAnsi="Arial Narrow"/>
                <w:color w:val="333333"/>
                <w:sz w:val="18"/>
                <w:szCs w:val="18"/>
              </w:rPr>
            </w:pPr>
          </w:p>
        </w:tc>
        <w:tc>
          <w:tcPr>
            <w:tcW w:w="4972" w:type="pct"/>
            <w:vAlign w:val="center"/>
          </w:tcPr>
          <w:p w14:paraId="40A627C0" w14:textId="77777777" w:rsidR="009B5108" w:rsidRPr="00C33879" w:rsidRDefault="009B5108" w:rsidP="00AF732D">
            <w:pPr>
              <w:rPr>
                <w:rFonts w:ascii="Arial Narrow" w:hAnsi="Arial Narrow"/>
                <w:color w:val="333333"/>
                <w:sz w:val="18"/>
                <w:szCs w:val="18"/>
              </w:rPr>
            </w:pPr>
            <w:r w:rsidRPr="00C33879">
              <w:rPr>
                <w:rFonts w:ascii="Arial Narrow" w:hAnsi="Arial Narrow"/>
                <w:b/>
                <w:bCs/>
                <w:color w:val="333333"/>
                <w:sz w:val="18"/>
                <w:szCs w:val="18"/>
              </w:rPr>
              <w:t>Administrative Advice:</w:t>
            </w:r>
            <w:r w:rsidRPr="00C33879">
              <w:rPr>
                <w:rFonts w:ascii="Arial Narrow" w:hAnsi="Arial Narrow"/>
                <w:color w:val="333333"/>
                <w:sz w:val="18"/>
                <w:szCs w:val="18"/>
              </w:rPr>
              <w:t xml:space="preserve"> </w:t>
            </w:r>
            <w:r w:rsidRPr="00C33879">
              <w:rPr>
                <w:rFonts w:ascii="Arial Narrow" w:hAnsi="Arial Narrow"/>
                <w:bCs/>
                <w:color w:val="333333"/>
                <w:sz w:val="18"/>
                <w:szCs w:val="18"/>
              </w:rPr>
              <w:t>Authority approvals will be limited to a maximum quantity of 2 auto-injectors at any one time.</w:t>
            </w:r>
          </w:p>
        </w:tc>
      </w:tr>
      <w:tr w:rsidR="009B5108" w:rsidRPr="00C33879" w14:paraId="4A060D03"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2D5B11AF" w14:textId="77777777" w:rsidR="009B5108" w:rsidRPr="00C33879" w:rsidRDefault="009B5108" w:rsidP="00AF732D">
            <w:pPr>
              <w:jc w:val="center"/>
              <w:rPr>
                <w:rFonts w:ascii="Arial Narrow" w:hAnsi="Arial Narrow"/>
                <w:color w:val="333333"/>
                <w:sz w:val="18"/>
                <w:szCs w:val="18"/>
              </w:rPr>
            </w:pPr>
          </w:p>
        </w:tc>
        <w:tc>
          <w:tcPr>
            <w:tcW w:w="4972" w:type="pct"/>
            <w:vAlign w:val="center"/>
          </w:tcPr>
          <w:p w14:paraId="19C23208" w14:textId="77777777" w:rsidR="009B5108" w:rsidRPr="00C33879" w:rsidRDefault="009B5108" w:rsidP="00AF732D">
            <w:pPr>
              <w:rPr>
                <w:rFonts w:ascii="Arial Narrow" w:hAnsi="Arial Narrow"/>
                <w:color w:val="333333"/>
                <w:sz w:val="18"/>
                <w:szCs w:val="18"/>
              </w:rPr>
            </w:pPr>
            <w:r w:rsidRPr="00C33879">
              <w:rPr>
                <w:rFonts w:ascii="Arial Narrow" w:hAnsi="Arial Narrow"/>
                <w:b/>
                <w:bCs/>
                <w:color w:val="333333"/>
                <w:sz w:val="18"/>
                <w:szCs w:val="18"/>
              </w:rPr>
              <w:t>Administrative Advice:</w:t>
            </w:r>
            <w:r w:rsidRPr="00C33879">
              <w:rPr>
                <w:rFonts w:ascii="Arial Narrow" w:hAnsi="Arial Narrow"/>
                <w:color w:val="333333"/>
                <w:sz w:val="18"/>
                <w:szCs w:val="18"/>
              </w:rPr>
              <w:t xml:space="preserve"> </w:t>
            </w:r>
            <w:r w:rsidRPr="00C33879">
              <w:rPr>
                <w:rFonts w:ascii="Arial Narrow" w:hAnsi="Arial Narrow"/>
                <w:bCs/>
                <w:color w:val="333333"/>
                <w:sz w:val="18"/>
                <w:szCs w:val="18"/>
              </w:rPr>
              <w:t>No applications for repeats will be authorised.</w:t>
            </w:r>
          </w:p>
        </w:tc>
      </w:tr>
      <w:tr w:rsidR="009B5108" w:rsidRPr="00C33879" w14:paraId="09740465"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652DF717" w14:textId="77777777" w:rsidR="009B5108" w:rsidRPr="00C33879" w:rsidRDefault="009B5108" w:rsidP="00AF732D">
            <w:pPr>
              <w:jc w:val="center"/>
              <w:rPr>
                <w:rFonts w:ascii="Arial Narrow" w:hAnsi="Arial Narrow"/>
                <w:color w:val="333333"/>
                <w:sz w:val="18"/>
                <w:szCs w:val="18"/>
              </w:rPr>
            </w:pPr>
          </w:p>
        </w:tc>
        <w:tc>
          <w:tcPr>
            <w:tcW w:w="4972" w:type="pct"/>
            <w:vAlign w:val="center"/>
            <w:hideMark/>
          </w:tcPr>
          <w:p w14:paraId="2F6D26BE" w14:textId="77777777" w:rsidR="009B5108" w:rsidRPr="00C33879" w:rsidRDefault="009B5108" w:rsidP="00AF732D">
            <w:pPr>
              <w:rPr>
                <w:rFonts w:ascii="Arial Narrow" w:hAnsi="Arial Narrow"/>
                <w:i/>
                <w:color w:val="333333"/>
                <w:sz w:val="18"/>
                <w:szCs w:val="18"/>
              </w:rPr>
            </w:pPr>
            <w:r w:rsidRPr="00C33879">
              <w:rPr>
                <w:rFonts w:ascii="Arial Narrow" w:hAnsi="Arial Narrow"/>
                <w:b/>
                <w:bCs/>
                <w:color w:val="333333"/>
                <w:sz w:val="18"/>
                <w:szCs w:val="18"/>
              </w:rPr>
              <w:t>Indication:</w:t>
            </w:r>
            <w:r w:rsidRPr="00C33879">
              <w:rPr>
                <w:rFonts w:ascii="Arial Narrow" w:hAnsi="Arial Narrow"/>
                <w:color w:val="333333"/>
                <w:sz w:val="18"/>
                <w:szCs w:val="18"/>
              </w:rPr>
              <w:t xml:space="preserve"> Acute allergic reaction with anaphylaxis </w:t>
            </w:r>
          </w:p>
        </w:tc>
      </w:tr>
      <w:tr w:rsidR="009B5108" w:rsidRPr="00C33879" w14:paraId="4BFE7ADD"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42D9411A" w14:textId="77777777" w:rsidR="009B5108" w:rsidRPr="00C33879" w:rsidRDefault="009B5108" w:rsidP="00AF732D">
            <w:pPr>
              <w:jc w:val="center"/>
              <w:rPr>
                <w:rFonts w:ascii="Arial Narrow" w:hAnsi="Arial Narrow"/>
                <w:color w:val="333333"/>
                <w:sz w:val="18"/>
                <w:szCs w:val="18"/>
              </w:rPr>
            </w:pPr>
          </w:p>
        </w:tc>
        <w:tc>
          <w:tcPr>
            <w:tcW w:w="4972" w:type="pct"/>
            <w:vAlign w:val="center"/>
            <w:hideMark/>
          </w:tcPr>
          <w:p w14:paraId="23A354F2" w14:textId="77777777" w:rsidR="009B5108" w:rsidRPr="00C33879" w:rsidRDefault="009B5108" w:rsidP="00AF732D">
            <w:pPr>
              <w:rPr>
                <w:rFonts w:ascii="Arial Narrow" w:hAnsi="Arial Narrow"/>
                <w:color w:val="333333"/>
                <w:sz w:val="18"/>
                <w:szCs w:val="18"/>
              </w:rPr>
            </w:pPr>
            <w:r w:rsidRPr="00C33879">
              <w:rPr>
                <w:rFonts w:ascii="Arial Narrow" w:hAnsi="Arial Narrow"/>
                <w:b/>
                <w:bCs/>
                <w:color w:val="333333"/>
                <w:sz w:val="18"/>
                <w:szCs w:val="18"/>
              </w:rPr>
              <w:t>Treatment Phase:</w:t>
            </w:r>
            <w:r w:rsidRPr="00C33879">
              <w:rPr>
                <w:rFonts w:ascii="Arial Narrow" w:hAnsi="Arial Narrow"/>
                <w:color w:val="333333"/>
                <w:sz w:val="18"/>
                <w:szCs w:val="18"/>
              </w:rPr>
              <w:t xml:space="preserve"> Initial sole PBS-subsidised supply for anticipated emergency treatment</w:t>
            </w:r>
          </w:p>
        </w:tc>
      </w:tr>
      <w:tr w:rsidR="009B5108" w:rsidRPr="00C33879" w14:paraId="6EE19348"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7CBC5DE7" w14:textId="77777777" w:rsidR="009B5108" w:rsidRPr="00C33879" w:rsidRDefault="009B5108" w:rsidP="00AF732D">
            <w:pPr>
              <w:jc w:val="center"/>
              <w:rPr>
                <w:rFonts w:ascii="Arial Narrow" w:hAnsi="Arial Narrow"/>
                <w:color w:val="333333"/>
                <w:sz w:val="18"/>
                <w:szCs w:val="18"/>
              </w:rPr>
            </w:pPr>
          </w:p>
        </w:tc>
        <w:tc>
          <w:tcPr>
            <w:tcW w:w="4972" w:type="pct"/>
            <w:vAlign w:val="center"/>
            <w:hideMark/>
          </w:tcPr>
          <w:p w14:paraId="616B5D27" w14:textId="77777777" w:rsidR="009B5108" w:rsidRPr="00C33879" w:rsidRDefault="009B5108" w:rsidP="00AF732D">
            <w:pPr>
              <w:rPr>
                <w:rFonts w:ascii="Arial Narrow" w:hAnsi="Arial Narrow"/>
                <w:color w:val="333333"/>
                <w:sz w:val="18"/>
                <w:szCs w:val="18"/>
              </w:rPr>
            </w:pPr>
            <w:r w:rsidRPr="00C33879">
              <w:rPr>
                <w:rFonts w:ascii="Arial Narrow" w:hAnsi="Arial Narrow"/>
                <w:b/>
                <w:bCs/>
                <w:color w:val="333333"/>
                <w:sz w:val="18"/>
                <w:szCs w:val="18"/>
              </w:rPr>
              <w:t>Clinical criteria:</w:t>
            </w:r>
          </w:p>
        </w:tc>
      </w:tr>
      <w:tr w:rsidR="009B5108" w:rsidRPr="00C33879" w14:paraId="4FEF7414"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5EDC237F" w14:textId="77777777" w:rsidR="009B5108" w:rsidRPr="00C33879" w:rsidRDefault="009B5108" w:rsidP="00AF732D">
            <w:pPr>
              <w:jc w:val="center"/>
              <w:rPr>
                <w:rFonts w:ascii="Arial Narrow" w:hAnsi="Arial Narrow"/>
                <w:color w:val="333333"/>
                <w:sz w:val="18"/>
                <w:szCs w:val="18"/>
              </w:rPr>
            </w:pPr>
          </w:p>
        </w:tc>
        <w:tc>
          <w:tcPr>
            <w:tcW w:w="4972" w:type="pct"/>
            <w:vAlign w:val="center"/>
            <w:hideMark/>
          </w:tcPr>
          <w:p w14:paraId="3E4AA02B" w14:textId="77777777" w:rsidR="009B5108" w:rsidRPr="00C33879" w:rsidRDefault="009B5108" w:rsidP="00AF732D">
            <w:pPr>
              <w:jc w:val="left"/>
              <w:rPr>
                <w:rFonts w:ascii="Arial Narrow" w:hAnsi="Arial Narrow"/>
                <w:color w:val="333333"/>
                <w:sz w:val="18"/>
                <w:szCs w:val="18"/>
              </w:rPr>
            </w:pPr>
            <w:r w:rsidRPr="00C33879">
              <w:rPr>
                <w:rFonts w:ascii="Arial Narrow" w:hAnsi="Arial Narrow"/>
                <w:color w:val="333333"/>
                <w:sz w:val="18"/>
                <w:szCs w:val="18"/>
              </w:rPr>
              <w:t>Patient must have been assessed to be at significant risk of anaphylaxis by, or in consultation with a clinical immunologist; or</w:t>
            </w:r>
          </w:p>
        </w:tc>
      </w:tr>
      <w:tr w:rsidR="009B5108" w:rsidRPr="00C33879" w14:paraId="07588C3A"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3044F0AB" w14:textId="77777777" w:rsidR="009B5108" w:rsidRPr="00C33879" w:rsidRDefault="009B5108" w:rsidP="00AF732D">
            <w:pPr>
              <w:jc w:val="center"/>
              <w:rPr>
                <w:rFonts w:ascii="Arial Narrow" w:hAnsi="Arial Narrow"/>
                <w:color w:val="333333"/>
                <w:sz w:val="18"/>
                <w:szCs w:val="18"/>
              </w:rPr>
            </w:pPr>
          </w:p>
        </w:tc>
        <w:tc>
          <w:tcPr>
            <w:tcW w:w="4972" w:type="pct"/>
            <w:vAlign w:val="center"/>
            <w:hideMark/>
          </w:tcPr>
          <w:p w14:paraId="5FD19BF2" w14:textId="77777777" w:rsidR="009B5108" w:rsidRPr="00C33879" w:rsidRDefault="009B5108" w:rsidP="00AF732D">
            <w:pPr>
              <w:rPr>
                <w:rFonts w:ascii="Arial Narrow" w:hAnsi="Arial Narrow"/>
                <w:color w:val="333333"/>
                <w:sz w:val="18"/>
                <w:szCs w:val="18"/>
              </w:rPr>
            </w:pPr>
            <w:r w:rsidRPr="00C33879">
              <w:rPr>
                <w:rFonts w:ascii="Arial Narrow" w:hAnsi="Arial Narrow"/>
                <w:color w:val="333333"/>
                <w:sz w:val="18"/>
                <w:szCs w:val="18"/>
              </w:rPr>
              <w:t>Patient must have been assessed to be at significant risk of anaphylaxis by, or in consultation with an allergist; or</w:t>
            </w:r>
          </w:p>
        </w:tc>
      </w:tr>
      <w:tr w:rsidR="009B5108" w:rsidRPr="00C33879" w14:paraId="2824B89C"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6B084377" w14:textId="77777777" w:rsidR="009B5108" w:rsidRPr="00C33879" w:rsidRDefault="009B5108" w:rsidP="00AF732D">
            <w:pPr>
              <w:jc w:val="center"/>
              <w:rPr>
                <w:rFonts w:ascii="Arial Narrow" w:hAnsi="Arial Narrow"/>
                <w:color w:val="333333"/>
                <w:sz w:val="18"/>
                <w:szCs w:val="18"/>
              </w:rPr>
            </w:pPr>
          </w:p>
        </w:tc>
        <w:tc>
          <w:tcPr>
            <w:tcW w:w="4972" w:type="pct"/>
            <w:vAlign w:val="center"/>
            <w:hideMark/>
          </w:tcPr>
          <w:p w14:paraId="3711277D" w14:textId="77777777" w:rsidR="009B5108" w:rsidRPr="00C33879" w:rsidRDefault="009B5108" w:rsidP="00AF732D">
            <w:pPr>
              <w:rPr>
                <w:rFonts w:ascii="Arial Narrow" w:hAnsi="Arial Narrow"/>
                <w:color w:val="333333"/>
                <w:sz w:val="18"/>
                <w:szCs w:val="18"/>
              </w:rPr>
            </w:pPr>
            <w:r w:rsidRPr="00C33879">
              <w:rPr>
                <w:rFonts w:ascii="Arial Narrow" w:hAnsi="Arial Narrow"/>
                <w:color w:val="333333"/>
                <w:sz w:val="18"/>
                <w:szCs w:val="18"/>
              </w:rPr>
              <w:t>Patient must have been assessed to be at significant risk of anaphylaxis by, or in consultation with a paediatrician; or</w:t>
            </w:r>
          </w:p>
        </w:tc>
      </w:tr>
      <w:tr w:rsidR="009B5108" w:rsidRPr="00C33879" w14:paraId="796F082A"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23CAF61D" w14:textId="77777777" w:rsidR="009B5108" w:rsidRPr="00C33879" w:rsidRDefault="009B5108" w:rsidP="00AF732D">
            <w:pPr>
              <w:jc w:val="center"/>
              <w:rPr>
                <w:rFonts w:ascii="Arial Narrow" w:hAnsi="Arial Narrow"/>
                <w:color w:val="333333"/>
                <w:sz w:val="18"/>
                <w:szCs w:val="18"/>
              </w:rPr>
            </w:pPr>
          </w:p>
        </w:tc>
        <w:tc>
          <w:tcPr>
            <w:tcW w:w="4972" w:type="pct"/>
            <w:vAlign w:val="center"/>
          </w:tcPr>
          <w:p w14:paraId="3C508E47" w14:textId="77777777" w:rsidR="009B5108" w:rsidRPr="00C33879" w:rsidRDefault="009B5108" w:rsidP="00AF732D">
            <w:pPr>
              <w:rPr>
                <w:rFonts w:ascii="Arial Narrow" w:hAnsi="Arial Narrow"/>
                <w:color w:val="333333"/>
                <w:sz w:val="18"/>
                <w:szCs w:val="18"/>
              </w:rPr>
            </w:pPr>
            <w:r w:rsidRPr="00C33879">
              <w:rPr>
                <w:rFonts w:ascii="Arial Narrow" w:hAnsi="Arial Narrow"/>
                <w:color w:val="333333"/>
                <w:sz w:val="18"/>
                <w:szCs w:val="18"/>
              </w:rPr>
              <w:t>Patient must have been assessed to be at significant risk of anaphylaxis by, or in consultation with a respiratory physician</w:t>
            </w:r>
          </w:p>
        </w:tc>
      </w:tr>
      <w:tr w:rsidR="009B5108" w:rsidRPr="00C33879" w14:paraId="4A9C1E9C" w14:textId="77777777" w:rsidTr="008965DB">
        <w:tblPrEx>
          <w:tblCellMar>
            <w:top w:w="15" w:type="dxa"/>
            <w:left w:w="15" w:type="dxa"/>
            <w:bottom w:w="15" w:type="dxa"/>
            <w:right w:w="15" w:type="dxa"/>
          </w:tblCellMar>
          <w:tblLook w:val="04A0" w:firstRow="1" w:lastRow="0" w:firstColumn="1" w:lastColumn="0" w:noHBand="0" w:noVBand="1"/>
        </w:tblPrEx>
        <w:tc>
          <w:tcPr>
            <w:tcW w:w="28" w:type="pct"/>
            <w:tcBorders>
              <w:bottom w:val="single" w:sz="4" w:space="0" w:color="auto"/>
            </w:tcBorders>
            <w:vAlign w:val="center"/>
          </w:tcPr>
          <w:p w14:paraId="33993350" w14:textId="77777777" w:rsidR="009B5108" w:rsidRPr="00C33879" w:rsidRDefault="009B5108" w:rsidP="00AF732D">
            <w:pPr>
              <w:jc w:val="center"/>
              <w:rPr>
                <w:rFonts w:ascii="Arial Narrow" w:hAnsi="Arial Narrow"/>
                <w:color w:val="333333"/>
                <w:sz w:val="18"/>
                <w:szCs w:val="18"/>
              </w:rPr>
            </w:pPr>
          </w:p>
        </w:tc>
        <w:tc>
          <w:tcPr>
            <w:tcW w:w="4972" w:type="pct"/>
            <w:tcBorders>
              <w:bottom w:val="single" w:sz="4" w:space="0" w:color="auto"/>
            </w:tcBorders>
            <w:vAlign w:val="center"/>
            <w:hideMark/>
          </w:tcPr>
          <w:p w14:paraId="175247E0" w14:textId="77777777" w:rsidR="009B5108" w:rsidRPr="00C33879" w:rsidRDefault="009B5108" w:rsidP="00AF732D">
            <w:pPr>
              <w:rPr>
                <w:rFonts w:ascii="Arial Narrow" w:hAnsi="Arial Narrow"/>
                <w:color w:val="333333"/>
                <w:sz w:val="18"/>
                <w:szCs w:val="18"/>
              </w:rPr>
            </w:pPr>
            <w:r w:rsidRPr="00C33879">
              <w:rPr>
                <w:rFonts w:ascii="Arial Narrow" w:hAnsi="Arial Narrow"/>
                <w:b/>
                <w:bCs/>
                <w:color w:val="333333"/>
                <w:sz w:val="18"/>
                <w:szCs w:val="18"/>
              </w:rPr>
              <w:t>Prescribing Instructions:</w:t>
            </w:r>
            <w:r w:rsidRPr="00C33879">
              <w:rPr>
                <w:rFonts w:ascii="Arial Narrow" w:hAnsi="Arial Narrow"/>
                <w:color w:val="333333"/>
                <w:sz w:val="18"/>
                <w:szCs w:val="18"/>
              </w:rPr>
              <w:t xml:space="preserve"> The name of the specialist consulted must be provided at the time of application for initial supply.</w:t>
            </w:r>
          </w:p>
        </w:tc>
      </w:tr>
      <w:tr w:rsidR="006852B4" w:rsidRPr="00C33879" w14:paraId="0A0392CE" w14:textId="77777777" w:rsidTr="008965DB">
        <w:tblPrEx>
          <w:tblCellMar>
            <w:top w:w="15" w:type="dxa"/>
            <w:left w:w="15" w:type="dxa"/>
            <w:bottom w:w="15" w:type="dxa"/>
            <w:right w:w="15" w:type="dxa"/>
          </w:tblCellMar>
          <w:tblLook w:val="04A0" w:firstRow="1" w:lastRow="0" w:firstColumn="1" w:lastColumn="0" w:noHBand="0" w:noVBand="1"/>
        </w:tblPrEx>
        <w:tc>
          <w:tcPr>
            <w:tcW w:w="5000" w:type="pct"/>
            <w:gridSpan w:val="2"/>
            <w:tcBorders>
              <w:top w:val="single" w:sz="4" w:space="0" w:color="auto"/>
              <w:left w:val="nil"/>
              <w:bottom w:val="single" w:sz="4" w:space="0" w:color="auto"/>
              <w:right w:val="nil"/>
            </w:tcBorders>
            <w:vAlign w:val="center"/>
          </w:tcPr>
          <w:p w14:paraId="624F3663" w14:textId="77777777" w:rsidR="00597DF3" w:rsidRPr="00C33879" w:rsidRDefault="00597DF3" w:rsidP="00AF732D">
            <w:pPr>
              <w:rPr>
                <w:rFonts w:ascii="Arial Narrow" w:hAnsi="Arial Narrow"/>
                <w:b/>
                <w:bCs/>
                <w:color w:val="333333"/>
                <w:sz w:val="18"/>
                <w:szCs w:val="18"/>
              </w:rPr>
            </w:pPr>
          </w:p>
          <w:p w14:paraId="13E66D80" w14:textId="77777777" w:rsidR="006852B4" w:rsidRPr="00C33879" w:rsidRDefault="006852B4" w:rsidP="00AF732D">
            <w:pPr>
              <w:rPr>
                <w:rFonts w:ascii="Arial Narrow" w:hAnsi="Arial Narrow"/>
                <w:b/>
                <w:bCs/>
                <w:color w:val="333333"/>
                <w:sz w:val="18"/>
                <w:szCs w:val="18"/>
              </w:rPr>
            </w:pPr>
            <w:r w:rsidRPr="00C33879">
              <w:rPr>
                <w:rFonts w:ascii="Arial Narrow" w:hAnsi="Arial Narrow"/>
                <w:b/>
                <w:bCs/>
                <w:color w:val="333333"/>
                <w:sz w:val="18"/>
                <w:szCs w:val="18"/>
              </w:rPr>
              <w:t>Initial treatment (upon hospital discharge) Restriction Summary 8695</w:t>
            </w:r>
            <w:r w:rsidR="00597DF3" w:rsidRPr="00C33879">
              <w:rPr>
                <w:rFonts w:ascii="Arial Narrow" w:hAnsi="Arial Narrow"/>
                <w:b/>
                <w:bCs/>
                <w:color w:val="333333"/>
                <w:sz w:val="18"/>
                <w:szCs w:val="18"/>
              </w:rPr>
              <w:t xml:space="preserve"> edited</w:t>
            </w:r>
            <w:r w:rsidRPr="00C33879">
              <w:rPr>
                <w:rFonts w:ascii="Arial Narrow" w:hAnsi="Arial Narrow"/>
                <w:b/>
                <w:bCs/>
                <w:color w:val="333333"/>
                <w:sz w:val="18"/>
                <w:szCs w:val="18"/>
              </w:rPr>
              <w:t xml:space="preserve"> / ToC: 8734</w:t>
            </w:r>
            <w:r w:rsidR="00597DF3" w:rsidRPr="00C33879">
              <w:rPr>
                <w:rFonts w:ascii="Arial Narrow" w:hAnsi="Arial Narrow"/>
                <w:b/>
                <w:bCs/>
                <w:color w:val="333333"/>
                <w:sz w:val="18"/>
                <w:szCs w:val="18"/>
              </w:rPr>
              <w:t xml:space="preserve"> edited</w:t>
            </w:r>
          </w:p>
        </w:tc>
      </w:tr>
      <w:tr w:rsidR="009B5108" w:rsidRPr="00C33879" w14:paraId="6D2B92F6" w14:textId="77777777" w:rsidTr="008965DB">
        <w:tblPrEx>
          <w:tblCellMar>
            <w:top w:w="15" w:type="dxa"/>
            <w:left w:w="15" w:type="dxa"/>
            <w:bottom w:w="15" w:type="dxa"/>
            <w:right w:w="15" w:type="dxa"/>
          </w:tblCellMar>
          <w:tblLook w:val="04A0" w:firstRow="1" w:lastRow="0" w:firstColumn="1" w:lastColumn="0" w:noHBand="0" w:noVBand="1"/>
        </w:tblPrEx>
        <w:tc>
          <w:tcPr>
            <w:tcW w:w="28" w:type="pct"/>
            <w:vMerge w:val="restart"/>
            <w:tcBorders>
              <w:top w:val="single" w:sz="4" w:space="0" w:color="auto"/>
            </w:tcBorders>
            <w:vAlign w:val="center"/>
          </w:tcPr>
          <w:p w14:paraId="4623B15E" w14:textId="77777777" w:rsidR="009B5108" w:rsidRPr="00C33879" w:rsidRDefault="009B5108" w:rsidP="00AF732D">
            <w:pPr>
              <w:jc w:val="center"/>
              <w:rPr>
                <w:rFonts w:ascii="Arial Narrow" w:hAnsi="Arial Narrow"/>
                <w:sz w:val="18"/>
                <w:szCs w:val="18"/>
              </w:rPr>
            </w:pPr>
          </w:p>
        </w:tc>
        <w:tc>
          <w:tcPr>
            <w:tcW w:w="4972" w:type="pct"/>
            <w:tcBorders>
              <w:top w:val="single" w:sz="4" w:space="0" w:color="auto"/>
              <w:left w:val="single" w:sz="4" w:space="0" w:color="auto"/>
              <w:bottom w:val="single" w:sz="4" w:space="0" w:color="auto"/>
              <w:right w:val="single" w:sz="4" w:space="0" w:color="auto"/>
            </w:tcBorders>
          </w:tcPr>
          <w:p w14:paraId="62583664" w14:textId="77777777" w:rsidR="009B5108" w:rsidRPr="00C33879" w:rsidRDefault="009B5108" w:rsidP="00AF732D">
            <w:pPr>
              <w:rPr>
                <w:rFonts w:ascii="Arial Narrow" w:hAnsi="Arial Narrow"/>
                <w:b/>
                <w:bCs/>
                <w:sz w:val="18"/>
                <w:szCs w:val="18"/>
              </w:rPr>
            </w:pPr>
            <w:r w:rsidRPr="00C33879">
              <w:rPr>
                <w:rFonts w:ascii="Arial Narrow" w:hAnsi="Arial Narrow" w:cs="Arial"/>
                <w:b/>
                <w:sz w:val="18"/>
                <w:szCs w:val="18"/>
              </w:rPr>
              <w:t xml:space="preserve">Category / Program:   </w:t>
            </w:r>
            <w:r w:rsidRPr="00C33879">
              <w:rPr>
                <w:rFonts w:ascii="Arial Narrow" w:hAnsi="Arial Narrow" w:cs="Arial"/>
                <w:sz w:val="18"/>
                <w:szCs w:val="18"/>
              </w:rPr>
              <w:t xml:space="preserve">GENERAL – General Schedule (Code GE) </w:t>
            </w:r>
          </w:p>
        </w:tc>
      </w:tr>
      <w:tr w:rsidR="009B5108" w:rsidRPr="00C33879" w14:paraId="79C0BBA5" w14:textId="77777777" w:rsidTr="008965DB">
        <w:tblPrEx>
          <w:tblCellMar>
            <w:top w:w="15" w:type="dxa"/>
            <w:left w:w="15" w:type="dxa"/>
            <w:bottom w:w="15" w:type="dxa"/>
            <w:right w:w="15" w:type="dxa"/>
          </w:tblCellMar>
          <w:tblLook w:val="04A0" w:firstRow="1" w:lastRow="0" w:firstColumn="1" w:lastColumn="0" w:noHBand="0" w:noVBand="1"/>
        </w:tblPrEx>
        <w:tc>
          <w:tcPr>
            <w:tcW w:w="28" w:type="pct"/>
            <w:vMerge/>
            <w:vAlign w:val="center"/>
          </w:tcPr>
          <w:p w14:paraId="3BB1D224" w14:textId="77777777" w:rsidR="009B5108" w:rsidRPr="00C33879" w:rsidRDefault="009B5108" w:rsidP="00316262">
            <w:pPr>
              <w:jc w:val="center"/>
              <w:rPr>
                <w:rFonts w:ascii="Arial Narrow" w:hAnsi="Arial Narrow"/>
                <w:sz w:val="18"/>
                <w:szCs w:val="18"/>
              </w:rPr>
            </w:pPr>
          </w:p>
        </w:tc>
        <w:tc>
          <w:tcPr>
            <w:tcW w:w="4972" w:type="pct"/>
            <w:tcBorders>
              <w:top w:val="single" w:sz="4" w:space="0" w:color="auto"/>
              <w:left w:val="single" w:sz="4" w:space="0" w:color="auto"/>
              <w:bottom w:val="single" w:sz="4" w:space="0" w:color="auto"/>
              <w:right w:val="single" w:sz="4" w:space="0" w:color="auto"/>
            </w:tcBorders>
          </w:tcPr>
          <w:p w14:paraId="2FD782C6" w14:textId="77777777" w:rsidR="009B5108" w:rsidRPr="00C33879" w:rsidRDefault="009B5108" w:rsidP="00316262">
            <w:pPr>
              <w:rPr>
                <w:rFonts w:ascii="Arial Narrow" w:hAnsi="Arial Narrow"/>
                <w:b/>
                <w:bCs/>
                <w:sz w:val="18"/>
                <w:szCs w:val="18"/>
              </w:rPr>
            </w:pPr>
            <w:r w:rsidRPr="00C33879">
              <w:rPr>
                <w:rFonts w:ascii="Arial Narrow" w:hAnsi="Arial Narrow" w:cs="Arial"/>
                <w:b/>
                <w:sz w:val="18"/>
                <w:szCs w:val="18"/>
              </w:rPr>
              <w:t xml:space="preserve">Prescriber type: </w:t>
            </w:r>
            <w:r w:rsidRPr="00C33879">
              <w:rPr>
                <w:rFonts w:ascii="Arial Narrow" w:hAnsi="Arial Narrow" w:cs="Arial"/>
                <w:sz w:val="18"/>
                <w:szCs w:val="18"/>
              </w:rPr>
              <w:t xml:space="preserve">  </w:t>
            </w:r>
            <w:r w:rsidRPr="00A13547">
              <w:rPr>
                <w:rFonts w:ascii="Arial Narrow" w:hAnsi="Arial Narrow" w:cs="Arial"/>
                <w:sz w:val="18"/>
                <w:szCs w:val="18"/>
              </w:rPr>
              <w:fldChar w:fldCharType="begin">
                <w:ffData>
                  <w:name w:val=""/>
                  <w:enabled/>
                  <w:calcOnExit w:val="0"/>
                  <w:checkBox>
                    <w:sizeAuto/>
                    <w:default w:val="1"/>
                  </w:checkBox>
                </w:ffData>
              </w:fldChar>
            </w:r>
            <w:r w:rsidRPr="00C33879">
              <w:rPr>
                <w:rFonts w:ascii="Arial Narrow" w:hAnsi="Arial Narrow" w:cs="Arial"/>
                <w:sz w:val="18"/>
                <w:szCs w:val="18"/>
              </w:rPr>
              <w:instrText xml:space="preserve"> FORMCHECKBOX </w:instrText>
            </w:r>
            <w:r w:rsidR="008965DB">
              <w:rPr>
                <w:rFonts w:ascii="Arial Narrow" w:hAnsi="Arial Narrow" w:cs="Arial"/>
                <w:sz w:val="18"/>
                <w:szCs w:val="18"/>
              </w:rPr>
            </w:r>
            <w:r w:rsidR="008965DB">
              <w:rPr>
                <w:rFonts w:ascii="Arial Narrow" w:hAnsi="Arial Narrow" w:cs="Arial"/>
                <w:sz w:val="18"/>
                <w:szCs w:val="18"/>
              </w:rPr>
              <w:fldChar w:fldCharType="separate"/>
            </w:r>
            <w:r w:rsidRPr="00A13547">
              <w:rPr>
                <w:rFonts w:ascii="Arial Narrow" w:hAnsi="Arial Narrow" w:cs="Arial"/>
                <w:sz w:val="18"/>
                <w:szCs w:val="18"/>
              </w:rPr>
              <w:fldChar w:fldCharType="end"/>
            </w:r>
            <w:r w:rsidRPr="00C33879">
              <w:rPr>
                <w:rFonts w:ascii="Arial Narrow" w:hAnsi="Arial Narrow" w:cs="Arial"/>
                <w:sz w:val="18"/>
                <w:szCs w:val="18"/>
              </w:rPr>
              <w:t xml:space="preserve">Medical Practitioners    </w:t>
            </w:r>
            <w:r w:rsidRPr="00A13547">
              <w:rPr>
                <w:rFonts w:ascii="Arial Narrow" w:hAnsi="Arial Narrow" w:cs="Arial"/>
                <w:sz w:val="18"/>
                <w:szCs w:val="18"/>
              </w:rPr>
              <w:fldChar w:fldCharType="begin">
                <w:ffData>
                  <w:name w:val="Check3"/>
                  <w:enabled/>
                  <w:calcOnExit w:val="0"/>
                  <w:checkBox>
                    <w:sizeAuto/>
                    <w:default w:val="1"/>
                  </w:checkBox>
                </w:ffData>
              </w:fldChar>
            </w:r>
            <w:r w:rsidRPr="00C33879">
              <w:rPr>
                <w:rFonts w:ascii="Arial Narrow" w:hAnsi="Arial Narrow" w:cs="Arial"/>
                <w:sz w:val="18"/>
                <w:szCs w:val="18"/>
              </w:rPr>
              <w:instrText xml:space="preserve"> FORMCHECKBOX </w:instrText>
            </w:r>
            <w:r w:rsidR="008965DB">
              <w:rPr>
                <w:rFonts w:ascii="Arial Narrow" w:hAnsi="Arial Narrow" w:cs="Arial"/>
                <w:sz w:val="18"/>
                <w:szCs w:val="18"/>
              </w:rPr>
            </w:r>
            <w:r w:rsidR="008965DB">
              <w:rPr>
                <w:rFonts w:ascii="Arial Narrow" w:hAnsi="Arial Narrow" w:cs="Arial"/>
                <w:sz w:val="18"/>
                <w:szCs w:val="18"/>
              </w:rPr>
              <w:fldChar w:fldCharType="separate"/>
            </w:r>
            <w:r w:rsidRPr="00A13547">
              <w:rPr>
                <w:rFonts w:ascii="Arial Narrow" w:hAnsi="Arial Narrow" w:cs="Arial"/>
                <w:sz w:val="18"/>
                <w:szCs w:val="18"/>
              </w:rPr>
              <w:fldChar w:fldCharType="end"/>
            </w:r>
            <w:r w:rsidRPr="00C33879">
              <w:rPr>
                <w:rFonts w:ascii="Arial Narrow" w:hAnsi="Arial Narrow" w:cs="Arial"/>
                <w:sz w:val="18"/>
                <w:szCs w:val="18"/>
              </w:rPr>
              <w:t xml:space="preserve">Nurse practitioners </w:t>
            </w:r>
          </w:p>
        </w:tc>
      </w:tr>
      <w:tr w:rsidR="009B5108" w:rsidRPr="00C33879" w14:paraId="62BF873D" w14:textId="77777777" w:rsidTr="008965DB">
        <w:tblPrEx>
          <w:tblCellMar>
            <w:top w:w="15" w:type="dxa"/>
            <w:left w:w="15" w:type="dxa"/>
            <w:bottom w:w="15" w:type="dxa"/>
            <w:right w:w="15" w:type="dxa"/>
          </w:tblCellMar>
          <w:tblLook w:val="04A0" w:firstRow="1" w:lastRow="0" w:firstColumn="1" w:lastColumn="0" w:noHBand="0" w:noVBand="1"/>
        </w:tblPrEx>
        <w:trPr>
          <w:trHeight w:val="136"/>
        </w:trPr>
        <w:tc>
          <w:tcPr>
            <w:tcW w:w="28" w:type="pct"/>
            <w:vMerge/>
            <w:vAlign w:val="center"/>
          </w:tcPr>
          <w:p w14:paraId="71EBA159" w14:textId="77777777" w:rsidR="009B5108" w:rsidRPr="00C33879" w:rsidRDefault="009B5108" w:rsidP="00316262">
            <w:pPr>
              <w:jc w:val="center"/>
              <w:rPr>
                <w:rFonts w:ascii="Arial Narrow" w:hAnsi="Arial Narrow"/>
                <w:sz w:val="18"/>
                <w:szCs w:val="18"/>
              </w:rPr>
            </w:pPr>
          </w:p>
        </w:tc>
        <w:tc>
          <w:tcPr>
            <w:tcW w:w="4972" w:type="pct"/>
            <w:tcBorders>
              <w:top w:val="single" w:sz="4" w:space="0" w:color="auto"/>
              <w:left w:val="single" w:sz="4" w:space="0" w:color="auto"/>
              <w:bottom w:val="single" w:sz="4" w:space="0" w:color="auto"/>
              <w:right w:val="single" w:sz="4" w:space="0" w:color="auto"/>
            </w:tcBorders>
          </w:tcPr>
          <w:p w14:paraId="7799CFA3" w14:textId="77777777" w:rsidR="009B5108" w:rsidRPr="00C33879" w:rsidRDefault="009B5108" w:rsidP="00316262">
            <w:pPr>
              <w:rPr>
                <w:rFonts w:ascii="Arial Narrow" w:hAnsi="Arial Narrow"/>
                <w:b/>
                <w:bCs/>
                <w:sz w:val="18"/>
                <w:szCs w:val="18"/>
              </w:rPr>
            </w:pPr>
            <w:r w:rsidRPr="00C33879">
              <w:rPr>
                <w:rFonts w:ascii="Arial Narrow" w:hAnsi="Arial Narrow" w:cs="Arial"/>
                <w:b/>
                <w:sz w:val="18"/>
                <w:szCs w:val="18"/>
              </w:rPr>
              <w:t xml:space="preserve">Restriction Type: </w:t>
            </w:r>
            <w:r w:rsidRPr="00A13547">
              <w:rPr>
                <w:rFonts w:ascii="Arial Narrow" w:eastAsia="Calibri" w:hAnsi="Arial Narrow" w:cs="Arial"/>
                <w:sz w:val="18"/>
                <w:szCs w:val="18"/>
              </w:rPr>
              <w:fldChar w:fldCharType="begin">
                <w:ffData>
                  <w:name w:val=""/>
                  <w:enabled/>
                  <w:calcOnExit w:val="0"/>
                  <w:checkBox>
                    <w:sizeAuto/>
                    <w:default w:val="1"/>
                  </w:checkBox>
                </w:ffData>
              </w:fldChar>
            </w:r>
            <w:r w:rsidRPr="00C33879">
              <w:rPr>
                <w:rFonts w:ascii="Arial Narrow" w:eastAsia="Calibri" w:hAnsi="Arial Narrow" w:cs="Arial"/>
                <w:sz w:val="18"/>
                <w:szCs w:val="18"/>
              </w:rPr>
              <w:instrText xml:space="preserve"> FORMCHECKBOX </w:instrText>
            </w:r>
            <w:r w:rsidR="008965DB">
              <w:rPr>
                <w:rFonts w:ascii="Arial Narrow" w:eastAsia="Calibri" w:hAnsi="Arial Narrow" w:cs="Arial"/>
                <w:sz w:val="18"/>
                <w:szCs w:val="18"/>
              </w:rPr>
            </w:r>
            <w:r w:rsidR="008965DB">
              <w:rPr>
                <w:rFonts w:ascii="Arial Narrow" w:eastAsia="Calibri" w:hAnsi="Arial Narrow" w:cs="Arial"/>
                <w:sz w:val="18"/>
                <w:szCs w:val="18"/>
              </w:rPr>
              <w:fldChar w:fldCharType="separate"/>
            </w:r>
            <w:r w:rsidRPr="00A13547">
              <w:rPr>
                <w:rFonts w:ascii="Arial Narrow" w:eastAsia="Calibri" w:hAnsi="Arial Narrow" w:cs="Arial"/>
                <w:sz w:val="18"/>
                <w:szCs w:val="18"/>
              </w:rPr>
              <w:fldChar w:fldCharType="end"/>
            </w:r>
            <w:r w:rsidRPr="00C33879">
              <w:rPr>
                <w:rFonts w:ascii="Arial Narrow" w:eastAsia="Calibri" w:hAnsi="Arial Narrow" w:cs="Arial"/>
                <w:sz w:val="18"/>
                <w:szCs w:val="18"/>
              </w:rPr>
              <w:t>Authority Required – immediate/real time assessment by Services Australia (telephone/online)</w:t>
            </w:r>
          </w:p>
        </w:tc>
      </w:tr>
      <w:tr w:rsidR="009B5108" w:rsidRPr="00C33879" w14:paraId="7362F745"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68B42612" w14:textId="77777777" w:rsidR="009B5108" w:rsidRPr="00C33879" w:rsidRDefault="009B5108" w:rsidP="00AF732D">
            <w:pPr>
              <w:jc w:val="center"/>
              <w:rPr>
                <w:rFonts w:ascii="Arial Narrow" w:hAnsi="Arial Narrow"/>
                <w:sz w:val="18"/>
                <w:szCs w:val="18"/>
              </w:rPr>
            </w:pPr>
          </w:p>
        </w:tc>
        <w:tc>
          <w:tcPr>
            <w:tcW w:w="4972" w:type="pct"/>
            <w:vAlign w:val="center"/>
          </w:tcPr>
          <w:p w14:paraId="6225647E" w14:textId="77777777" w:rsidR="009B5108" w:rsidRPr="00C33879" w:rsidRDefault="009B5108" w:rsidP="00AF732D">
            <w:pPr>
              <w:rPr>
                <w:rFonts w:ascii="Arial Narrow" w:hAnsi="Arial Narrow"/>
                <w:b/>
                <w:bCs/>
                <w:color w:val="333333"/>
                <w:sz w:val="18"/>
                <w:szCs w:val="18"/>
              </w:rPr>
            </w:pPr>
            <w:r w:rsidRPr="00C33879">
              <w:rPr>
                <w:rFonts w:ascii="Arial Narrow" w:hAnsi="Arial Narrow"/>
                <w:b/>
                <w:bCs/>
                <w:color w:val="333333"/>
                <w:sz w:val="18"/>
                <w:szCs w:val="18"/>
              </w:rPr>
              <w:t xml:space="preserve">Caution: </w:t>
            </w:r>
          </w:p>
          <w:p w14:paraId="4F8D1B73" w14:textId="77777777" w:rsidR="009B5108" w:rsidRPr="00C33879" w:rsidRDefault="009B5108" w:rsidP="00AF732D">
            <w:pPr>
              <w:rPr>
                <w:rFonts w:ascii="Arial Narrow" w:hAnsi="Arial Narrow"/>
                <w:b/>
                <w:bCs/>
                <w:sz w:val="18"/>
                <w:szCs w:val="18"/>
              </w:rPr>
            </w:pPr>
            <w:r w:rsidRPr="00C33879">
              <w:rPr>
                <w:rFonts w:ascii="Arial Narrow" w:hAnsi="Arial Narrow"/>
                <w:bCs/>
                <w:iCs/>
                <w:strike/>
                <w:color w:val="333333"/>
                <w:sz w:val="18"/>
                <w:szCs w:val="18"/>
              </w:rPr>
              <w:t>ANAPEN has a different administration technique from other adrenaline auto-injector brands. It is important that ANAPEN is prescribed to patients with the appropriate training for its use.</w:t>
            </w:r>
          </w:p>
        </w:tc>
      </w:tr>
      <w:tr w:rsidR="009B5108" w:rsidRPr="00C33879" w14:paraId="652E050B"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36B512DE" w14:textId="77777777" w:rsidR="009B5108" w:rsidRPr="00C33879" w:rsidRDefault="009B5108" w:rsidP="00AF732D">
            <w:pPr>
              <w:jc w:val="center"/>
              <w:rPr>
                <w:rFonts w:ascii="Arial Narrow" w:hAnsi="Arial Narrow"/>
                <w:i/>
                <w:sz w:val="18"/>
                <w:szCs w:val="18"/>
              </w:rPr>
            </w:pPr>
          </w:p>
        </w:tc>
        <w:tc>
          <w:tcPr>
            <w:tcW w:w="4972" w:type="pct"/>
            <w:vAlign w:val="center"/>
          </w:tcPr>
          <w:p w14:paraId="5BA1B1C7" w14:textId="77777777" w:rsidR="009B5108" w:rsidRPr="00C33879" w:rsidRDefault="009B5108" w:rsidP="00AF732D">
            <w:pPr>
              <w:rPr>
                <w:rFonts w:ascii="Arial Narrow" w:hAnsi="Arial Narrow"/>
                <w:b/>
                <w:bCs/>
                <w:i/>
                <w:sz w:val="18"/>
                <w:szCs w:val="18"/>
              </w:rPr>
            </w:pPr>
            <w:r w:rsidRPr="00C33879">
              <w:rPr>
                <w:rFonts w:ascii="Arial Narrow" w:hAnsi="Arial Narrow"/>
                <w:bCs/>
                <w:i/>
                <w:strike/>
                <w:color w:val="333333"/>
                <w:sz w:val="18"/>
                <w:szCs w:val="18"/>
              </w:rPr>
              <w:t>EpiPen</w:t>
            </w:r>
            <w:r w:rsidRPr="00C33879">
              <w:rPr>
                <w:rFonts w:ascii="Arial Narrow" w:hAnsi="Arial Narrow"/>
                <w:bCs/>
                <w:i/>
                <w:color w:val="333333"/>
                <w:sz w:val="18"/>
                <w:szCs w:val="18"/>
              </w:rPr>
              <w:t xml:space="preserve"> Non-Anapen and Anapen products have different administration techniques and should not be prescribed to the same patient without training in their use.</w:t>
            </w:r>
          </w:p>
        </w:tc>
      </w:tr>
      <w:tr w:rsidR="005F0FE1" w:rsidRPr="00C33879" w14:paraId="3D3F2520"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31846A76" w14:textId="77777777" w:rsidR="005F0FE1" w:rsidRPr="00C33879" w:rsidRDefault="005F0FE1" w:rsidP="00AF732D">
            <w:pPr>
              <w:jc w:val="center"/>
              <w:rPr>
                <w:rFonts w:ascii="Arial Narrow" w:hAnsi="Arial Narrow"/>
                <w:i/>
                <w:color w:val="333333"/>
                <w:sz w:val="18"/>
                <w:szCs w:val="18"/>
              </w:rPr>
            </w:pPr>
          </w:p>
        </w:tc>
        <w:tc>
          <w:tcPr>
            <w:tcW w:w="4972" w:type="pct"/>
            <w:vAlign w:val="center"/>
          </w:tcPr>
          <w:p w14:paraId="3FF5072F" w14:textId="77777777" w:rsidR="005F0FE1" w:rsidRPr="00C33879" w:rsidRDefault="005F0FE1" w:rsidP="00AF732D">
            <w:pPr>
              <w:rPr>
                <w:rFonts w:ascii="Arial Narrow" w:hAnsi="Arial Narrow"/>
                <w:b/>
                <w:bCs/>
                <w:i/>
                <w:color w:val="333333"/>
                <w:sz w:val="18"/>
                <w:szCs w:val="18"/>
              </w:rPr>
            </w:pPr>
            <w:r w:rsidRPr="00C33879">
              <w:rPr>
                <w:rFonts w:ascii="Arial Narrow" w:hAnsi="Arial Narrow"/>
                <w:b/>
                <w:bCs/>
                <w:i/>
                <w:color w:val="333333"/>
                <w:sz w:val="18"/>
                <w:szCs w:val="18"/>
              </w:rPr>
              <w:t>Administrative Advice:</w:t>
            </w:r>
          </w:p>
          <w:p w14:paraId="36217981" w14:textId="77777777" w:rsidR="005F0FE1" w:rsidRPr="00C33879" w:rsidRDefault="005F0FE1" w:rsidP="00AF732D">
            <w:pPr>
              <w:rPr>
                <w:rFonts w:ascii="Arial Narrow" w:hAnsi="Arial Narrow"/>
                <w:bCs/>
                <w:i/>
                <w:strike/>
                <w:color w:val="333333"/>
                <w:sz w:val="18"/>
                <w:szCs w:val="18"/>
              </w:rPr>
            </w:pPr>
            <w:r w:rsidRPr="00C33879">
              <w:rPr>
                <w:rFonts w:ascii="Arial Narrow" w:hAnsi="Arial Narrow"/>
                <w:bCs/>
                <w:i/>
                <w:color w:val="333333"/>
                <w:sz w:val="18"/>
                <w:szCs w:val="18"/>
              </w:rPr>
              <w:t>Applications for authorisation under this restriction may be made in real time using the Online PBS Authorities system (see www.servicesaustralia.gov.au/HPOS) or by telephone by contacting Services Australia on 1800 888 333.</w:t>
            </w:r>
          </w:p>
        </w:tc>
      </w:tr>
      <w:tr w:rsidR="005F0FE1" w:rsidRPr="00C33879" w14:paraId="36ADDCAA"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3A801F9B" w14:textId="77777777" w:rsidR="005F0FE1" w:rsidRPr="00C33879" w:rsidRDefault="005F0FE1" w:rsidP="00AF732D">
            <w:pPr>
              <w:jc w:val="center"/>
              <w:rPr>
                <w:rFonts w:ascii="Arial Narrow" w:hAnsi="Arial Narrow"/>
                <w:sz w:val="18"/>
                <w:szCs w:val="18"/>
              </w:rPr>
            </w:pPr>
          </w:p>
        </w:tc>
        <w:tc>
          <w:tcPr>
            <w:tcW w:w="4972" w:type="pct"/>
            <w:vAlign w:val="center"/>
            <w:hideMark/>
          </w:tcPr>
          <w:p w14:paraId="6049551F" w14:textId="77777777" w:rsidR="005F0FE1" w:rsidRPr="00C33879" w:rsidRDefault="005F0FE1" w:rsidP="00AF732D">
            <w:pPr>
              <w:rPr>
                <w:rFonts w:ascii="Arial Narrow" w:hAnsi="Arial Narrow"/>
                <w:sz w:val="18"/>
                <w:szCs w:val="18"/>
              </w:rPr>
            </w:pPr>
            <w:r w:rsidRPr="00C33879">
              <w:rPr>
                <w:rFonts w:ascii="Arial Narrow" w:hAnsi="Arial Narrow"/>
                <w:b/>
                <w:bCs/>
                <w:sz w:val="18"/>
                <w:szCs w:val="18"/>
              </w:rPr>
              <w:t>Administrative Advice:</w:t>
            </w:r>
          </w:p>
          <w:p w14:paraId="785381F7" w14:textId="77777777" w:rsidR="005F0FE1" w:rsidRPr="00C33879" w:rsidRDefault="005F0FE1" w:rsidP="00AF732D">
            <w:pPr>
              <w:rPr>
                <w:rFonts w:ascii="Arial Narrow" w:hAnsi="Arial Narrow"/>
                <w:sz w:val="18"/>
                <w:szCs w:val="18"/>
              </w:rPr>
            </w:pPr>
            <w:r w:rsidRPr="00C33879">
              <w:rPr>
                <w:rFonts w:ascii="Arial Narrow" w:hAnsi="Arial Narrow"/>
                <w:sz w:val="18"/>
                <w:szCs w:val="18"/>
              </w:rPr>
              <w:t>The auto-injector should be provided in the framework of a comprehensive anaphylaxis prevention program and an emergency action plan including training in recognition of the symptoms of anaphylaxis and the use of the auto-injector device. (For further information see the Australasian Society of Clinical Immunology and Allergy website at www.allergy.org.au.)</w:t>
            </w:r>
          </w:p>
        </w:tc>
      </w:tr>
      <w:tr w:rsidR="005F0FE1" w:rsidRPr="00C33879" w14:paraId="78D9507D"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46F72A04" w14:textId="77777777" w:rsidR="005F0FE1" w:rsidRPr="00C33879" w:rsidRDefault="005F0FE1" w:rsidP="00AF732D">
            <w:pPr>
              <w:jc w:val="center"/>
              <w:rPr>
                <w:rFonts w:ascii="Arial Narrow" w:hAnsi="Arial Narrow"/>
                <w:sz w:val="18"/>
                <w:szCs w:val="18"/>
              </w:rPr>
            </w:pPr>
          </w:p>
        </w:tc>
        <w:tc>
          <w:tcPr>
            <w:tcW w:w="4972" w:type="pct"/>
            <w:vAlign w:val="center"/>
            <w:hideMark/>
          </w:tcPr>
          <w:p w14:paraId="1313C781" w14:textId="77777777" w:rsidR="005F0FE1" w:rsidRPr="00C33879" w:rsidRDefault="005F0FE1" w:rsidP="00AF732D">
            <w:pPr>
              <w:rPr>
                <w:rFonts w:ascii="Arial Narrow" w:hAnsi="Arial Narrow"/>
                <w:sz w:val="18"/>
                <w:szCs w:val="18"/>
              </w:rPr>
            </w:pPr>
            <w:r w:rsidRPr="00C33879">
              <w:rPr>
                <w:rFonts w:ascii="Arial Narrow" w:hAnsi="Arial Narrow"/>
                <w:b/>
                <w:bCs/>
                <w:sz w:val="18"/>
                <w:szCs w:val="18"/>
              </w:rPr>
              <w:t>Administrative Advice:</w:t>
            </w:r>
            <w:r w:rsidRPr="00C33879">
              <w:rPr>
                <w:rFonts w:ascii="Arial Narrow" w:hAnsi="Arial Narrow"/>
                <w:sz w:val="18"/>
                <w:szCs w:val="18"/>
              </w:rPr>
              <w:t xml:space="preserve"> Authority approvals will be limited to a maximum quantity of 2 auto-injectors at any one time.</w:t>
            </w:r>
          </w:p>
        </w:tc>
      </w:tr>
      <w:tr w:rsidR="005F0FE1" w:rsidRPr="00C33879" w14:paraId="42E8EC98"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43F1C731" w14:textId="77777777" w:rsidR="005F0FE1" w:rsidRPr="00C33879" w:rsidRDefault="005F0FE1" w:rsidP="00AF732D">
            <w:pPr>
              <w:jc w:val="center"/>
              <w:rPr>
                <w:rFonts w:ascii="Arial Narrow" w:hAnsi="Arial Narrow"/>
                <w:sz w:val="18"/>
                <w:szCs w:val="18"/>
              </w:rPr>
            </w:pPr>
          </w:p>
        </w:tc>
        <w:tc>
          <w:tcPr>
            <w:tcW w:w="4972" w:type="pct"/>
            <w:vAlign w:val="center"/>
            <w:hideMark/>
          </w:tcPr>
          <w:p w14:paraId="2D737F57" w14:textId="77777777" w:rsidR="005F0FE1" w:rsidRPr="00C33879" w:rsidRDefault="005F0FE1" w:rsidP="00AF732D">
            <w:pPr>
              <w:rPr>
                <w:rFonts w:ascii="Arial Narrow" w:hAnsi="Arial Narrow"/>
                <w:sz w:val="18"/>
                <w:szCs w:val="18"/>
              </w:rPr>
            </w:pPr>
            <w:r w:rsidRPr="00C33879">
              <w:rPr>
                <w:rFonts w:ascii="Arial Narrow" w:hAnsi="Arial Narrow"/>
                <w:b/>
                <w:bCs/>
                <w:sz w:val="18"/>
                <w:szCs w:val="18"/>
              </w:rPr>
              <w:t>Administrative Advice:</w:t>
            </w:r>
            <w:r w:rsidRPr="00C33879">
              <w:rPr>
                <w:rFonts w:ascii="Arial Narrow" w:hAnsi="Arial Narrow"/>
                <w:sz w:val="18"/>
                <w:szCs w:val="18"/>
              </w:rPr>
              <w:t xml:space="preserve"> No applications for repeats will be authorised.</w:t>
            </w:r>
          </w:p>
        </w:tc>
      </w:tr>
      <w:tr w:rsidR="005F0FE1" w:rsidRPr="00C33879" w14:paraId="67E155DF"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7CC961B3" w14:textId="77777777" w:rsidR="005F0FE1" w:rsidRPr="00C33879" w:rsidRDefault="005F0FE1" w:rsidP="00AF732D">
            <w:pPr>
              <w:jc w:val="center"/>
              <w:rPr>
                <w:rFonts w:ascii="Arial Narrow" w:hAnsi="Arial Narrow"/>
                <w:sz w:val="18"/>
                <w:szCs w:val="18"/>
              </w:rPr>
            </w:pPr>
          </w:p>
        </w:tc>
        <w:tc>
          <w:tcPr>
            <w:tcW w:w="4972" w:type="pct"/>
            <w:vAlign w:val="center"/>
            <w:hideMark/>
          </w:tcPr>
          <w:p w14:paraId="54B6121A" w14:textId="77777777" w:rsidR="005F0FE1" w:rsidRPr="00C33879" w:rsidRDefault="005F0FE1" w:rsidP="00AF732D">
            <w:pPr>
              <w:rPr>
                <w:rFonts w:ascii="Arial Narrow" w:hAnsi="Arial Narrow"/>
                <w:sz w:val="18"/>
                <w:szCs w:val="18"/>
              </w:rPr>
            </w:pPr>
            <w:r w:rsidRPr="00C33879">
              <w:rPr>
                <w:rFonts w:ascii="Arial Narrow" w:hAnsi="Arial Narrow"/>
                <w:b/>
                <w:bCs/>
                <w:sz w:val="18"/>
                <w:szCs w:val="18"/>
              </w:rPr>
              <w:t>Indication:</w:t>
            </w:r>
            <w:r w:rsidRPr="00C33879">
              <w:rPr>
                <w:rFonts w:ascii="Arial Narrow" w:hAnsi="Arial Narrow"/>
                <w:sz w:val="18"/>
                <w:szCs w:val="18"/>
              </w:rPr>
              <w:t xml:space="preserve"> Acute allergic reaction with anaphylaxis</w:t>
            </w:r>
          </w:p>
        </w:tc>
      </w:tr>
      <w:tr w:rsidR="005F0FE1" w:rsidRPr="00C33879" w14:paraId="5C145417"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4AA83177" w14:textId="77777777" w:rsidR="005F0FE1" w:rsidRPr="00C33879" w:rsidRDefault="005F0FE1" w:rsidP="00AF732D">
            <w:pPr>
              <w:jc w:val="center"/>
              <w:rPr>
                <w:rFonts w:ascii="Arial Narrow" w:hAnsi="Arial Narrow"/>
                <w:sz w:val="18"/>
                <w:szCs w:val="18"/>
              </w:rPr>
            </w:pPr>
          </w:p>
        </w:tc>
        <w:tc>
          <w:tcPr>
            <w:tcW w:w="4972" w:type="pct"/>
            <w:vAlign w:val="center"/>
            <w:hideMark/>
          </w:tcPr>
          <w:p w14:paraId="317E79D3" w14:textId="77777777" w:rsidR="005F0FE1" w:rsidRPr="00C33879" w:rsidRDefault="005F0FE1" w:rsidP="00AF732D">
            <w:pPr>
              <w:rPr>
                <w:rFonts w:ascii="Arial Narrow" w:hAnsi="Arial Narrow"/>
                <w:sz w:val="18"/>
                <w:szCs w:val="18"/>
              </w:rPr>
            </w:pPr>
            <w:r w:rsidRPr="00C33879">
              <w:rPr>
                <w:rFonts w:ascii="Arial Narrow" w:hAnsi="Arial Narrow"/>
                <w:b/>
                <w:bCs/>
                <w:sz w:val="18"/>
                <w:szCs w:val="18"/>
              </w:rPr>
              <w:t>Treatment Phase:</w:t>
            </w:r>
            <w:r w:rsidRPr="00C33879">
              <w:rPr>
                <w:rFonts w:ascii="Arial Narrow" w:hAnsi="Arial Narrow"/>
                <w:sz w:val="18"/>
                <w:szCs w:val="18"/>
              </w:rPr>
              <w:t xml:space="preserve"> Initial sole PBS-subsidised supply for anticipated emergency treatment</w:t>
            </w:r>
          </w:p>
        </w:tc>
      </w:tr>
      <w:tr w:rsidR="005F0FE1" w:rsidRPr="00C33879" w14:paraId="60E99A52"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12EAD84A" w14:textId="77777777" w:rsidR="005F0FE1" w:rsidRPr="00C33879" w:rsidRDefault="005F0FE1" w:rsidP="00AF732D">
            <w:pPr>
              <w:jc w:val="center"/>
              <w:rPr>
                <w:rFonts w:ascii="Arial Narrow" w:hAnsi="Arial Narrow"/>
                <w:sz w:val="18"/>
                <w:szCs w:val="18"/>
              </w:rPr>
            </w:pPr>
          </w:p>
        </w:tc>
        <w:tc>
          <w:tcPr>
            <w:tcW w:w="4972" w:type="pct"/>
            <w:vAlign w:val="center"/>
            <w:hideMark/>
          </w:tcPr>
          <w:p w14:paraId="567851DE" w14:textId="77777777" w:rsidR="005F0FE1" w:rsidRPr="00C33879" w:rsidRDefault="005F0FE1" w:rsidP="00AF732D">
            <w:pPr>
              <w:rPr>
                <w:rFonts w:ascii="Arial Narrow" w:hAnsi="Arial Narrow"/>
                <w:sz w:val="18"/>
                <w:szCs w:val="18"/>
              </w:rPr>
            </w:pPr>
            <w:r w:rsidRPr="00C33879">
              <w:rPr>
                <w:rFonts w:ascii="Arial Narrow" w:hAnsi="Arial Narrow"/>
                <w:b/>
                <w:bCs/>
                <w:sz w:val="18"/>
                <w:szCs w:val="18"/>
              </w:rPr>
              <w:t>Clinical criteria:</w:t>
            </w:r>
          </w:p>
        </w:tc>
      </w:tr>
      <w:tr w:rsidR="005F0FE1" w:rsidRPr="00C33879" w14:paraId="10C3A544" w14:textId="77777777" w:rsidTr="008965DB">
        <w:tblPrEx>
          <w:tblCellMar>
            <w:top w:w="15" w:type="dxa"/>
            <w:left w:w="15" w:type="dxa"/>
            <w:bottom w:w="15" w:type="dxa"/>
            <w:right w:w="15" w:type="dxa"/>
          </w:tblCellMar>
          <w:tblLook w:val="04A0" w:firstRow="1" w:lastRow="0" w:firstColumn="1" w:lastColumn="0" w:noHBand="0" w:noVBand="1"/>
        </w:tblPrEx>
        <w:tc>
          <w:tcPr>
            <w:tcW w:w="28" w:type="pct"/>
            <w:tcBorders>
              <w:bottom w:val="single" w:sz="4" w:space="0" w:color="auto"/>
            </w:tcBorders>
            <w:vAlign w:val="center"/>
          </w:tcPr>
          <w:p w14:paraId="7CD23279" w14:textId="77777777" w:rsidR="005F0FE1" w:rsidRPr="00C33879" w:rsidRDefault="005F0FE1" w:rsidP="00AF732D">
            <w:pPr>
              <w:jc w:val="center"/>
              <w:rPr>
                <w:rFonts w:ascii="Arial Narrow" w:hAnsi="Arial Narrow"/>
                <w:sz w:val="18"/>
                <w:szCs w:val="18"/>
              </w:rPr>
            </w:pPr>
          </w:p>
        </w:tc>
        <w:tc>
          <w:tcPr>
            <w:tcW w:w="4972" w:type="pct"/>
            <w:tcBorders>
              <w:bottom w:val="single" w:sz="4" w:space="0" w:color="auto"/>
            </w:tcBorders>
            <w:vAlign w:val="center"/>
            <w:hideMark/>
          </w:tcPr>
          <w:p w14:paraId="26E7415F" w14:textId="77777777" w:rsidR="005F0FE1" w:rsidRPr="00C33879" w:rsidRDefault="005F0FE1" w:rsidP="00AF732D">
            <w:pPr>
              <w:rPr>
                <w:rFonts w:ascii="Arial Narrow" w:hAnsi="Arial Narrow"/>
                <w:sz w:val="18"/>
                <w:szCs w:val="18"/>
              </w:rPr>
            </w:pPr>
            <w:r w:rsidRPr="00C33879">
              <w:rPr>
                <w:rFonts w:ascii="Arial Narrow" w:hAnsi="Arial Narrow"/>
                <w:sz w:val="18"/>
                <w:szCs w:val="18"/>
              </w:rPr>
              <w:t>Patient must have been discharged from hospital or an emergency department after treatment with adrenaline (epinephrine) for acute allergic reaction with anaphylaxis</w:t>
            </w:r>
          </w:p>
        </w:tc>
      </w:tr>
      <w:tr w:rsidR="006852B4" w:rsidRPr="00C33879" w14:paraId="11560D19" w14:textId="77777777" w:rsidTr="008965DB">
        <w:tblPrEx>
          <w:tblCellMar>
            <w:top w:w="15" w:type="dxa"/>
            <w:left w:w="15" w:type="dxa"/>
            <w:bottom w:w="15" w:type="dxa"/>
            <w:right w:w="15" w:type="dxa"/>
          </w:tblCellMar>
          <w:tblLook w:val="04A0" w:firstRow="1" w:lastRow="0" w:firstColumn="1" w:lastColumn="0" w:noHBand="0" w:noVBand="1"/>
        </w:tblPrEx>
        <w:tc>
          <w:tcPr>
            <w:tcW w:w="5000" w:type="pct"/>
            <w:gridSpan w:val="2"/>
            <w:tcBorders>
              <w:top w:val="single" w:sz="4" w:space="0" w:color="auto"/>
              <w:left w:val="nil"/>
              <w:bottom w:val="nil"/>
              <w:right w:val="nil"/>
            </w:tcBorders>
            <w:vAlign w:val="center"/>
          </w:tcPr>
          <w:p w14:paraId="3CA7EDAE" w14:textId="77777777" w:rsidR="006852B4" w:rsidRPr="00C33879" w:rsidRDefault="006852B4" w:rsidP="00AF732D">
            <w:pPr>
              <w:rPr>
                <w:rFonts w:ascii="Arial Narrow" w:hAnsi="Arial Narrow"/>
                <w:sz w:val="18"/>
                <w:szCs w:val="18"/>
              </w:rPr>
            </w:pPr>
          </w:p>
        </w:tc>
      </w:tr>
    </w:tbl>
    <w:p w14:paraId="66D843E9" w14:textId="77777777" w:rsidR="008965DB" w:rsidRDefault="008965DB">
      <w:r>
        <w:br w:type="page"/>
      </w:r>
    </w:p>
    <w:tbl>
      <w:tblPr>
        <w:tblW w:w="499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
        <w:gridCol w:w="8963"/>
      </w:tblGrid>
      <w:tr w:rsidR="006852B4" w:rsidRPr="00C33879" w14:paraId="3764C7CE" w14:textId="77777777" w:rsidTr="008965DB">
        <w:tc>
          <w:tcPr>
            <w:tcW w:w="5000" w:type="pct"/>
            <w:gridSpan w:val="2"/>
            <w:tcBorders>
              <w:top w:val="nil"/>
              <w:left w:val="nil"/>
              <w:bottom w:val="single" w:sz="4" w:space="0" w:color="auto"/>
              <w:right w:val="nil"/>
            </w:tcBorders>
            <w:vAlign w:val="center"/>
          </w:tcPr>
          <w:p w14:paraId="2D41263D" w14:textId="44C8CFCA" w:rsidR="006852B4" w:rsidRPr="00C33879" w:rsidRDefault="006852B4" w:rsidP="00AF732D">
            <w:pPr>
              <w:rPr>
                <w:rFonts w:ascii="Arial Narrow" w:hAnsi="Arial Narrow"/>
                <w:sz w:val="18"/>
                <w:szCs w:val="18"/>
              </w:rPr>
            </w:pPr>
            <w:r w:rsidRPr="00C33879">
              <w:rPr>
                <w:rFonts w:ascii="Arial Narrow" w:hAnsi="Arial Narrow"/>
                <w:b/>
                <w:sz w:val="18"/>
                <w:szCs w:val="18"/>
              </w:rPr>
              <w:lastRenderedPageBreak/>
              <w:t xml:space="preserve">Continuing treatment Restriction Summary 7351 </w:t>
            </w:r>
            <w:r w:rsidR="00597DF3" w:rsidRPr="00C33879">
              <w:rPr>
                <w:rFonts w:ascii="Arial Narrow" w:hAnsi="Arial Narrow"/>
                <w:b/>
                <w:sz w:val="18"/>
                <w:szCs w:val="18"/>
              </w:rPr>
              <w:t>edited</w:t>
            </w:r>
            <w:r w:rsidRPr="00C33879">
              <w:rPr>
                <w:rFonts w:ascii="Arial Narrow" w:hAnsi="Arial Narrow"/>
                <w:b/>
                <w:sz w:val="18"/>
                <w:szCs w:val="18"/>
              </w:rPr>
              <w:t>/ ToC: 4947</w:t>
            </w:r>
            <w:r w:rsidR="00597DF3" w:rsidRPr="00C33879">
              <w:rPr>
                <w:rFonts w:ascii="Arial Narrow" w:hAnsi="Arial Narrow"/>
                <w:b/>
                <w:sz w:val="18"/>
                <w:szCs w:val="18"/>
              </w:rPr>
              <w:t xml:space="preserve"> edited</w:t>
            </w:r>
          </w:p>
        </w:tc>
      </w:tr>
      <w:tr w:rsidR="009B5108" w:rsidRPr="00C33879" w14:paraId="15D3AC40" w14:textId="77777777" w:rsidTr="008965DB">
        <w:tc>
          <w:tcPr>
            <w:tcW w:w="28" w:type="pct"/>
            <w:vMerge w:val="restart"/>
            <w:tcBorders>
              <w:top w:val="single" w:sz="4" w:space="0" w:color="auto"/>
            </w:tcBorders>
            <w:vAlign w:val="center"/>
          </w:tcPr>
          <w:p w14:paraId="3051F4EA" w14:textId="77777777" w:rsidR="009B5108" w:rsidRPr="00C33879" w:rsidRDefault="009B5108" w:rsidP="00AF732D">
            <w:pPr>
              <w:jc w:val="center"/>
              <w:rPr>
                <w:rFonts w:ascii="Arial Narrow" w:hAnsi="Arial Narrow"/>
                <w:sz w:val="18"/>
                <w:szCs w:val="18"/>
              </w:rPr>
            </w:pPr>
          </w:p>
        </w:tc>
        <w:tc>
          <w:tcPr>
            <w:tcW w:w="4972" w:type="pct"/>
            <w:tcBorders>
              <w:top w:val="single" w:sz="4" w:space="0" w:color="auto"/>
              <w:left w:val="single" w:sz="4" w:space="0" w:color="auto"/>
              <w:bottom w:val="single" w:sz="4" w:space="0" w:color="auto"/>
              <w:right w:val="single" w:sz="4" w:space="0" w:color="auto"/>
            </w:tcBorders>
          </w:tcPr>
          <w:p w14:paraId="532D8EFF" w14:textId="77777777" w:rsidR="009B5108" w:rsidRPr="00C33879" w:rsidRDefault="009B5108" w:rsidP="00AF732D">
            <w:pPr>
              <w:rPr>
                <w:rFonts w:ascii="Arial Narrow" w:hAnsi="Arial Narrow"/>
                <w:b/>
                <w:bCs/>
                <w:sz w:val="18"/>
                <w:szCs w:val="18"/>
              </w:rPr>
            </w:pPr>
            <w:r w:rsidRPr="00C33879">
              <w:rPr>
                <w:rFonts w:ascii="Arial Narrow" w:hAnsi="Arial Narrow" w:cs="Arial"/>
                <w:b/>
                <w:sz w:val="18"/>
                <w:szCs w:val="18"/>
              </w:rPr>
              <w:t xml:space="preserve">Category / Program:   </w:t>
            </w:r>
            <w:r w:rsidRPr="00C33879">
              <w:rPr>
                <w:rFonts w:ascii="Arial Narrow" w:hAnsi="Arial Narrow" w:cs="Arial"/>
                <w:sz w:val="18"/>
                <w:szCs w:val="18"/>
              </w:rPr>
              <w:t xml:space="preserve">GENERAL – General Schedule (Code GE) </w:t>
            </w:r>
          </w:p>
        </w:tc>
      </w:tr>
      <w:tr w:rsidR="009B5108" w:rsidRPr="00C33879" w14:paraId="09E0EBC0" w14:textId="77777777" w:rsidTr="008965DB">
        <w:tc>
          <w:tcPr>
            <w:tcW w:w="28" w:type="pct"/>
            <w:vMerge/>
            <w:vAlign w:val="center"/>
          </w:tcPr>
          <w:p w14:paraId="7483BE08" w14:textId="77777777" w:rsidR="009B5108" w:rsidRPr="00C33879" w:rsidRDefault="009B5108" w:rsidP="00316262">
            <w:pPr>
              <w:jc w:val="center"/>
              <w:rPr>
                <w:rFonts w:ascii="Arial Narrow" w:hAnsi="Arial Narrow"/>
                <w:sz w:val="18"/>
                <w:szCs w:val="18"/>
              </w:rPr>
            </w:pPr>
          </w:p>
        </w:tc>
        <w:tc>
          <w:tcPr>
            <w:tcW w:w="4972" w:type="pct"/>
            <w:tcBorders>
              <w:top w:val="single" w:sz="4" w:space="0" w:color="auto"/>
              <w:left w:val="single" w:sz="4" w:space="0" w:color="auto"/>
              <w:bottom w:val="single" w:sz="4" w:space="0" w:color="auto"/>
              <w:right w:val="single" w:sz="4" w:space="0" w:color="auto"/>
            </w:tcBorders>
          </w:tcPr>
          <w:p w14:paraId="7D1E2E3E" w14:textId="77777777" w:rsidR="009B5108" w:rsidRPr="00C33879" w:rsidRDefault="009B5108" w:rsidP="00316262">
            <w:pPr>
              <w:rPr>
                <w:rFonts w:ascii="Arial Narrow" w:hAnsi="Arial Narrow"/>
                <w:b/>
                <w:bCs/>
                <w:sz w:val="18"/>
                <w:szCs w:val="18"/>
              </w:rPr>
            </w:pPr>
            <w:r w:rsidRPr="00C33879">
              <w:rPr>
                <w:rFonts w:ascii="Arial Narrow" w:hAnsi="Arial Narrow" w:cs="Arial"/>
                <w:b/>
                <w:sz w:val="18"/>
                <w:szCs w:val="18"/>
              </w:rPr>
              <w:t xml:space="preserve">Prescriber type: </w:t>
            </w:r>
            <w:r w:rsidRPr="00C33879">
              <w:rPr>
                <w:rFonts w:ascii="Arial Narrow" w:hAnsi="Arial Narrow" w:cs="Arial"/>
                <w:sz w:val="18"/>
                <w:szCs w:val="18"/>
              </w:rPr>
              <w:t xml:space="preserve">  </w:t>
            </w:r>
            <w:r w:rsidRPr="00A13547">
              <w:rPr>
                <w:rFonts w:ascii="Arial Narrow" w:hAnsi="Arial Narrow" w:cs="Arial"/>
                <w:sz w:val="18"/>
                <w:szCs w:val="18"/>
              </w:rPr>
              <w:fldChar w:fldCharType="begin">
                <w:ffData>
                  <w:name w:val=""/>
                  <w:enabled/>
                  <w:calcOnExit w:val="0"/>
                  <w:checkBox>
                    <w:sizeAuto/>
                    <w:default w:val="1"/>
                  </w:checkBox>
                </w:ffData>
              </w:fldChar>
            </w:r>
            <w:r w:rsidRPr="00C33879">
              <w:rPr>
                <w:rFonts w:ascii="Arial Narrow" w:hAnsi="Arial Narrow" w:cs="Arial"/>
                <w:sz w:val="18"/>
                <w:szCs w:val="18"/>
              </w:rPr>
              <w:instrText xml:space="preserve"> FORMCHECKBOX </w:instrText>
            </w:r>
            <w:r w:rsidR="008965DB">
              <w:rPr>
                <w:rFonts w:ascii="Arial Narrow" w:hAnsi="Arial Narrow" w:cs="Arial"/>
                <w:sz w:val="18"/>
                <w:szCs w:val="18"/>
              </w:rPr>
            </w:r>
            <w:r w:rsidR="008965DB">
              <w:rPr>
                <w:rFonts w:ascii="Arial Narrow" w:hAnsi="Arial Narrow" w:cs="Arial"/>
                <w:sz w:val="18"/>
                <w:szCs w:val="18"/>
              </w:rPr>
              <w:fldChar w:fldCharType="separate"/>
            </w:r>
            <w:r w:rsidRPr="00A13547">
              <w:rPr>
                <w:rFonts w:ascii="Arial Narrow" w:hAnsi="Arial Narrow" w:cs="Arial"/>
                <w:sz w:val="18"/>
                <w:szCs w:val="18"/>
              </w:rPr>
              <w:fldChar w:fldCharType="end"/>
            </w:r>
            <w:r w:rsidRPr="00C33879">
              <w:rPr>
                <w:rFonts w:ascii="Arial Narrow" w:hAnsi="Arial Narrow" w:cs="Arial"/>
                <w:sz w:val="18"/>
                <w:szCs w:val="18"/>
              </w:rPr>
              <w:t xml:space="preserve">Medical Practitioners    </w:t>
            </w:r>
            <w:r w:rsidRPr="00A13547">
              <w:rPr>
                <w:rFonts w:ascii="Arial Narrow" w:hAnsi="Arial Narrow" w:cs="Arial"/>
                <w:sz w:val="18"/>
                <w:szCs w:val="18"/>
              </w:rPr>
              <w:fldChar w:fldCharType="begin">
                <w:ffData>
                  <w:name w:val="Check3"/>
                  <w:enabled/>
                  <w:calcOnExit w:val="0"/>
                  <w:checkBox>
                    <w:sizeAuto/>
                    <w:default w:val="1"/>
                  </w:checkBox>
                </w:ffData>
              </w:fldChar>
            </w:r>
            <w:r w:rsidRPr="00C33879">
              <w:rPr>
                <w:rFonts w:ascii="Arial Narrow" w:hAnsi="Arial Narrow" w:cs="Arial"/>
                <w:sz w:val="18"/>
                <w:szCs w:val="18"/>
              </w:rPr>
              <w:instrText xml:space="preserve"> FORMCHECKBOX </w:instrText>
            </w:r>
            <w:r w:rsidR="008965DB">
              <w:rPr>
                <w:rFonts w:ascii="Arial Narrow" w:hAnsi="Arial Narrow" w:cs="Arial"/>
                <w:sz w:val="18"/>
                <w:szCs w:val="18"/>
              </w:rPr>
            </w:r>
            <w:r w:rsidR="008965DB">
              <w:rPr>
                <w:rFonts w:ascii="Arial Narrow" w:hAnsi="Arial Narrow" w:cs="Arial"/>
                <w:sz w:val="18"/>
                <w:szCs w:val="18"/>
              </w:rPr>
              <w:fldChar w:fldCharType="separate"/>
            </w:r>
            <w:r w:rsidRPr="00A13547">
              <w:rPr>
                <w:rFonts w:ascii="Arial Narrow" w:hAnsi="Arial Narrow" w:cs="Arial"/>
                <w:sz w:val="18"/>
                <w:szCs w:val="18"/>
              </w:rPr>
              <w:fldChar w:fldCharType="end"/>
            </w:r>
            <w:r w:rsidRPr="00C33879">
              <w:rPr>
                <w:rFonts w:ascii="Arial Narrow" w:hAnsi="Arial Narrow" w:cs="Arial"/>
                <w:sz w:val="18"/>
                <w:szCs w:val="18"/>
              </w:rPr>
              <w:t xml:space="preserve">Nurse practitioners </w:t>
            </w:r>
          </w:p>
        </w:tc>
      </w:tr>
      <w:tr w:rsidR="009B5108" w:rsidRPr="00C33879" w14:paraId="74404059" w14:textId="77777777" w:rsidTr="008965DB">
        <w:trPr>
          <w:trHeight w:val="276"/>
        </w:trPr>
        <w:tc>
          <w:tcPr>
            <w:tcW w:w="28" w:type="pct"/>
            <w:vMerge/>
            <w:vAlign w:val="center"/>
          </w:tcPr>
          <w:p w14:paraId="14C0D588" w14:textId="77777777" w:rsidR="009B5108" w:rsidRPr="00C33879" w:rsidRDefault="009B5108" w:rsidP="00316262">
            <w:pPr>
              <w:jc w:val="center"/>
              <w:rPr>
                <w:rFonts w:ascii="Arial Narrow" w:hAnsi="Arial Narrow"/>
                <w:sz w:val="18"/>
                <w:szCs w:val="18"/>
              </w:rPr>
            </w:pPr>
          </w:p>
        </w:tc>
        <w:tc>
          <w:tcPr>
            <w:tcW w:w="4972" w:type="pct"/>
            <w:tcBorders>
              <w:top w:val="single" w:sz="4" w:space="0" w:color="auto"/>
              <w:left w:val="single" w:sz="4" w:space="0" w:color="auto"/>
              <w:bottom w:val="single" w:sz="4" w:space="0" w:color="auto"/>
              <w:right w:val="single" w:sz="4" w:space="0" w:color="auto"/>
            </w:tcBorders>
          </w:tcPr>
          <w:p w14:paraId="44CC7F66" w14:textId="77777777" w:rsidR="009B5108" w:rsidRPr="00C33879" w:rsidRDefault="009B5108" w:rsidP="00316262">
            <w:pPr>
              <w:rPr>
                <w:rFonts w:ascii="Arial Narrow" w:hAnsi="Arial Narrow"/>
                <w:b/>
                <w:bCs/>
                <w:sz w:val="18"/>
                <w:szCs w:val="18"/>
              </w:rPr>
            </w:pPr>
            <w:r w:rsidRPr="00C33879">
              <w:rPr>
                <w:rFonts w:ascii="Arial Narrow" w:hAnsi="Arial Narrow" w:cs="Arial"/>
                <w:b/>
                <w:sz w:val="18"/>
                <w:szCs w:val="18"/>
              </w:rPr>
              <w:t xml:space="preserve">Restriction Type: </w:t>
            </w:r>
            <w:r w:rsidRPr="00A13547">
              <w:rPr>
                <w:rFonts w:ascii="Arial Narrow" w:eastAsia="Calibri" w:hAnsi="Arial Narrow" w:cs="Arial"/>
                <w:sz w:val="18"/>
                <w:szCs w:val="18"/>
              </w:rPr>
              <w:fldChar w:fldCharType="begin">
                <w:ffData>
                  <w:name w:val=""/>
                  <w:enabled/>
                  <w:calcOnExit w:val="0"/>
                  <w:checkBox>
                    <w:sizeAuto/>
                    <w:default w:val="1"/>
                  </w:checkBox>
                </w:ffData>
              </w:fldChar>
            </w:r>
            <w:r w:rsidRPr="00C33879">
              <w:rPr>
                <w:rFonts w:ascii="Arial Narrow" w:eastAsia="Calibri" w:hAnsi="Arial Narrow" w:cs="Arial"/>
                <w:sz w:val="18"/>
                <w:szCs w:val="18"/>
              </w:rPr>
              <w:instrText xml:space="preserve"> FORMCHECKBOX </w:instrText>
            </w:r>
            <w:r w:rsidR="008965DB">
              <w:rPr>
                <w:rFonts w:ascii="Arial Narrow" w:eastAsia="Calibri" w:hAnsi="Arial Narrow" w:cs="Arial"/>
                <w:sz w:val="18"/>
                <w:szCs w:val="18"/>
              </w:rPr>
            </w:r>
            <w:r w:rsidR="008965DB">
              <w:rPr>
                <w:rFonts w:ascii="Arial Narrow" w:eastAsia="Calibri" w:hAnsi="Arial Narrow" w:cs="Arial"/>
                <w:sz w:val="18"/>
                <w:szCs w:val="18"/>
              </w:rPr>
              <w:fldChar w:fldCharType="separate"/>
            </w:r>
            <w:r w:rsidRPr="00A13547">
              <w:rPr>
                <w:rFonts w:ascii="Arial Narrow" w:eastAsia="Calibri" w:hAnsi="Arial Narrow" w:cs="Arial"/>
                <w:sz w:val="18"/>
                <w:szCs w:val="18"/>
              </w:rPr>
              <w:fldChar w:fldCharType="end"/>
            </w:r>
            <w:r w:rsidRPr="00C33879">
              <w:rPr>
                <w:rFonts w:ascii="Arial Narrow" w:eastAsia="Calibri" w:hAnsi="Arial Narrow" w:cs="Arial"/>
                <w:sz w:val="18"/>
                <w:szCs w:val="18"/>
              </w:rPr>
              <w:t>Authority Required – immediate/real time assessment by Services Australia (telephone/online)</w:t>
            </w:r>
          </w:p>
        </w:tc>
      </w:tr>
      <w:tr w:rsidR="009C406D" w:rsidRPr="00C33879" w14:paraId="218E405A" w14:textId="77777777" w:rsidTr="008965DB">
        <w:tc>
          <w:tcPr>
            <w:tcW w:w="28" w:type="pct"/>
            <w:vAlign w:val="center"/>
          </w:tcPr>
          <w:p w14:paraId="5FF17D6F" w14:textId="77777777" w:rsidR="009C406D" w:rsidRPr="00C33879" w:rsidRDefault="009C406D" w:rsidP="00AF732D">
            <w:pPr>
              <w:jc w:val="center"/>
              <w:rPr>
                <w:rFonts w:ascii="Arial Narrow" w:hAnsi="Arial Narrow"/>
                <w:sz w:val="18"/>
                <w:szCs w:val="18"/>
              </w:rPr>
            </w:pPr>
          </w:p>
        </w:tc>
        <w:tc>
          <w:tcPr>
            <w:tcW w:w="4972" w:type="pct"/>
            <w:vAlign w:val="center"/>
          </w:tcPr>
          <w:p w14:paraId="4E65E2C4" w14:textId="77777777" w:rsidR="009C406D" w:rsidRPr="00C33879" w:rsidRDefault="009C406D" w:rsidP="00AF732D">
            <w:pPr>
              <w:rPr>
                <w:rFonts w:ascii="Arial Narrow" w:hAnsi="Arial Narrow"/>
                <w:b/>
                <w:bCs/>
                <w:color w:val="333333"/>
                <w:sz w:val="18"/>
                <w:szCs w:val="18"/>
              </w:rPr>
            </w:pPr>
            <w:r w:rsidRPr="00C33879">
              <w:rPr>
                <w:rFonts w:ascii="Arial Narrow" w:hAnsi="Arial Narrow"/>
                <w:b/>
                <w:bCs/>
                <w:color w:val="333333"/>
                <w:sz w:val="18"/>
                <w:szCs w:val="18"/>
              </w:rPr>
              <w:t xml:space="preserve">Caution: </w:t>
            </w:r>
          </w:p>
          <w:p w14:paraId="35B95212" w14:textId="77777777" w:rsidR="009C406D" w:rsidRPr="00C33879" w:rsidRDefault="009C406D" w:rsidP="00AF732D">
            <w:pPr>
              <w:rPr>
                <w:rFonts w:ascii="Arial Narrow" w:hAnsi="Arial Narrow" w:cs="Arial"/>
                <w:b/>
                <w:sz w:val="18"/>
                <w:szCs w:val="18"/>
              </w:rPr>
            </w:pPr>
            <w:r w:rsidRPr="00C33879">
              <w:rPr>
                <w:rFonts w:ascii="Arial Narrow" w:hAnsi="Arial Narrow"/>
                <w:bCs/>
                <w:iCs/>
                <w:strike/>
                <w:color w:val="333333"/>
                <w:sz w:val="18"/>
                <w:szCs w:val="18"/>
              </w:rPr>
              <w:t>ANAPEN has a different administration technique from other adrenaline auto-injector brands. It is important that ANAPEN is prescribed to patients with the appropriate training for its use.</w:t>
            </w:r>
          </w:p>
        </w:tc>
      </w:tr>
      <w:tr w:rsidR="009C406D" w:rsidRPr="00C33879" w14:paraId="25BF97E2" w14:textId="77777777" w:rsidTr="008965DB">
        <w:tc>
          <w:tcPr>
            <w:tcW w:w="28" w:type="pct"/>
            <w:vAlign w:val="center"/>
          </w:tcPr>
          <w:p w14:paraId="69477EEE" w14:textId="77777777" w:rsidR="009C406D" w:rsidRPr="00C33879" w:rsidRDefault="009C406D" w:rsidP="00AF732D">
            <w:pPr>
              <w:jc w:val="center"/>
              <w:rPr>
                <w:rFonts w:ascii="Arial Narrow" w:hAnsi="Arial Narrow"/>
                <w:i/>
                <w:sz w:val="18"/>
                <w:szCs w:val="18"/>
              </w:rPr>
            </w:pPr>
          </w:p>
        </w:tc>
        <w:tc>
          <w:tcPr>
            <w:tcW w:w="4972" w:type="pct"/>
            <w:vAlign w:val="center"/>
          </w:tcPr>
          <w:p w14:paraId="76DD602D" w14:textId="77777777" w:rsidR="009C406D" w:rsidRPr="00C33879" w:rsidRDefault="009C406D" w:rsidP="00AF732D">
            <w:pPr>
              <w:rPr>
                <w:rFonts w:ascii="Arial Narrow" w:hAnsi="Arial Narrow" w:cs="Arial"/>
                <w:b/>
                <w:i/>
                <w:sz w:val="18"/>
                <w:szCs w:val="18"/>
              </w:rPr>
            </w:pPr>
            <w:r w:rsidRPr="00C33879">
              <w:rPr>
                <w:rFonts w:ascii="Arial Narrow" w:hAnsi="Arial Narrow"/>
                <w:bCs/>
                <w:i/>
                <w:strike/>
                <w:color w:val="333333"/>
                <w:sz w:val="18"/>
                <w:szCs w:val="18"/>
              </w:rPr>
              <w:t>EpiPen</w:t>
            </w:r>
            <w:r w:rsidRPr="00C33879">
              <w:rPr>
                <w:rFonts w:ascii="Arial Narrow" w:hAnsi="Arial Narrow"/>
                <w:bCs/>
                <w:i/>
                <w:color w:val="333333"/>
                <w:sz w:val="18"/>
                <w:szCs w:val="18"/>
              </w:rPr>
              <w:t xml:space="preserve"> Non-Anapen and Anapen products have different administration techniques and should not be prescribed to the same patient without training in their use.</w:t>
            </w:r>
          </w:p>
        </w:tc>
      </w:tr>
      <w:tr w:rsidR="005F0FE1" w:rsidRPr="00C33879" w14:paraId="135D3B61" w14:textId="77777777" w:rsidTr="008965DB">
        <w:tc>
          <w:tcPr>
            <w:tcW w:w="28" w:type="pct"/>
            <w:vAlign w:val="center"/>
          </w:tcPr>
          <w:p w14:paraId="4232848E" w14:textId="77777777" w:rsidR="005F0FE1" w:rsidRPr="00C33879" w:rsidRDefault="005F0FE1" w:rsidP="00AF732D">
            <w:pPr>
              <w:jc w:val="center"/>
              <w:rPr>
                <w:rFonts w:ascii="Arial Narrow" w:hAnsi="Arial Narrow"/>
                <w:i/>
                <w:color w:val="333333"/>
                <w:sz w:val="18"/>
                <w:szCs w:val="18"/>
              </w:rPr>
            </w:pPr>
          </w:p>
        </w:tc>
        <w:tc>
          <w:tcPr>
            <w:tcW w:w="4972" w:type="pct"/>
            <w:vAlign w:val="center"/>
          </w:tcPr>
          <w:p w14:paraId="2714120E" w14:textId="77777777" w:rsidR="005F0FE1" w:rsidRPr="00C33879" w:rsidRDefault="005F0FE1" w:rsidP="00AF732D">
            <w:pPr>
              <w:rPr>
                <w:rFonts w:ascii="Arial Narrow" w:hAnsi="Arial Narrow"/>
                <w:b/>
                <w:bCs/>
                <w:i/>
                <w:color w:val="333333"/>
                <w:sz w:val="18"/>
                <w:szCs w:val="18"/>
              </w:rPr>
            </w:pPr>
            <w:r w:rsidRPr="00C33879">
              <w:rPr>
                <w:rFonts w:ascii="Arial Narrow" w:hAnsi="Arial Narrow"/>
                <w:b/>
                <w:bCs/>
                <w:i/>
                <w:color w:val="333333"/>
                <w:sz w:val="18"/>
                <w:szCs w:val="18"/>
              </w:rPr>
              <w:t>Administrative Advice:</w:t>
            </w:r>
          </w:p>
          <w:p w14:paraId="48056E17" w14:textId="77777777" w:rsidR="005F0FE1" w:rsidRPr="00C33879" w:rsidRDefault="005F0FE1" w:rsidP="00AF732D">
            <w:pPr>
              <w:rPr>
                <w:rFonts w:ascii="Arial Narrow" w:hAnsi="Arial Narrow"/>
                <w:bCs/>
                <w:i/>
                <w:strike/>
                <w:color w:val="333333"/>
                <w:sz w:val="18"/>
                <w:szCs w:val="18"/>
              </w:rPr>
            </w:pPr>
            <w:r w:rsidRPr="00C33879">
              <w:rPr>
                <w:rFonts w:ascii="Arial Narrow" w:hAnsi="Arial Narrow"/>
                <w:bCs/>
                <w:i/>
                <w:color w:val="333333"/>
                <w:sz w:val="18"/>
                <w:szCs w:val="18"/>
              </w:rPr>
              <w:t>Applications for authorisation under this restriction may be made in real time using the Online PBS Authorities system (see www.servicesaustralia.gov.au/HPOS) or by telephone by contacting Services Australia on 1800 888 333.</w:t>
            </w:r>
          </w:p>
        </w:tc>
      </w:tr>
      <w:tr w:rsidR="005F0FE1" w:rsidRPr="00C33879" w14:paraId="2932A8AF" w14:textId="77777777" w:rsidTr="008965DB">
        <w:tc>
          <w:tcPr>
            <w:tcW w:w="28" w:type="pct"/>
            <w:vAlign w:val="center"/>
          </w:tcPr>
          <w:p w14:paraId="7ABBB59A" w14:textId="77777777" w:rsidR="005F0FE1" w:rsidRPr="00C33879" w:rsidRDefault="005F0FE1" w:rsidP="00AF732D">
            <w:pPr>
              <w:jc w:val="center"/>
              <w:rPr>
                <w:rFonts w:ascii="Arial Narrow" w:hAnsi="Arial Narrow"/>
                <w:sz w:val="18"/>
                <w:szCs w:val="18"/>
              </w:rPr>
            </w:pPr>
          </w:p>
        </w:tc>
        <w:tc>
          <w:tcPr>
            <w:tcW w:w="4972" w:type="pct"/>
            <w:vAlign w:val="center"/>
            <w:hideMark/>
          </w:tcPr>
          <w:p w14:paraId="0E32CC16" w14:textId="77777777" w:rsidR="005F0FE1" w:rsidRPr="00C33879" w:rsidRDefault="005F0FE1" w:rsidP="00AF732D">
            <w:pPr>
              <w:rPr>
                <w:rFonts w:ascii="Arial Narrow" w:hAnsi="Arial Narrow"/>
                <w:sz w:val="18"/>
                <w:szCs w:val="18"/>
              </w:rPr>
            </w:pPr>
            <w:r w:rsidRPr="00C33879">
              <w:rPr>
                <w:rFonts w:ascii="Arial Narrow" w:hAnsi="Arial Narrow"/>
                <w:b/>
                <w:bCs/>
                <w:sz w:val="18"/>
                <w:szCs w:val="18"/>
              </w:rPr>
              <w:t>Administrative Advice:</w:t>
            </w:r>
          </w:p>
          <w:p w14:paraId="4DCC1446" w14:textId="77777777" w:rsidR="005F0FE1" w:rsidRPr="00C33879" w:rsidRDefault="005F0FE1" w:rsidP="00AF732D">
            <w:pPr>
              <w:rPr>
                <w:rFonts w:ascii="Arial Narrow" w:hAnsi="Arial Narrow"/>
                <w:sz w:val="18"/>
                <w:szCs w:val="18"/>
              </w:rPr>
            </w:pPr>
            <w:r w:rsidRPr="00C33879">
              <w:rPr>
                <w:rFonts w:ascii="Arial Narrow" w:hAnsi="Arial Narrow"/>
                <w:sz w:val="18"/>
                <w:szCs w:val="18"/>
              </w:rPr>
              <w:t>The auto-injector should be provided in the framework of a comprehensive anaphylaxis prevention program and an emergency action plan including training in recognition of the symptoms of anaphylaxis and the use of the auto-injector device. (For further information see the Australasian Society of Clinical Immunology and Allergy website at www.allergy.org.au.)</w:t>
            </w:r>
          </w:p>
        </w:tc>
      </w:tr>
      <w:tr w:rsidR="005F0FE1" w:rsidRPr="00C33879" w14:paraId="31B3403F" w14:textId="77777777" w:rsidTr="008965DB">
        <w:tc>
          <w:tcPr>
            <w:tcW w:w="28" w:type="pct"/>
            <w:vAlign w:val="center"/>
          </w:tcPr>
          <w:p w14:paraId="177E0097" w14:textId="77777777" w:rsidR="005F0FE1" w:rsidRPr="00C33879" w:rsidRDefault="005F0FE1" w:rsidP="00AF732D">
            <w:pPr>
              <w:jc w:val="center"/>
              <w:rPr>
                <w:rFonts w:ascii="Arial Narrow" w:hAnsi="Arial Narrow"/>
                <w:sz w:val="18"/>
                <w:szCs w:val="18"/>
              </w:rPr>
            </w:pPr>
          </w:p>
        </w:tc>
        <w:tc>
          <w:tcPr>
            <w:tcW w:w="4972" w:type="pct"/>
            <w:vAlign w:val="center"/>
            <w:hideMark/>
          </w:tcPr>
          <w:p w14:paraId="57E9717A" w14:textId="77777777" w:rsidR="005F0FE1" w:rsidRPr="00C33879" w:rsidRDefault="005F0FE1" w:rsidP="00AF732D">
            <w:pPr>
              <w:rPr>
                <w:rFonts w:ascii="Arial Narrow" w:hAnsi="Arial Narrow"/>
                <w:sz w:val="18"/>
                <w:szCs w:val="18"/>
              </w:rPr>
            </w:pPr>
            <w:r w:rsidRPr="00C33879">
              <w:rPr>
                <w:rFonts w:ascii="Arial Narrow" w:hAnsi="Arial Narrow"/>
                <w:b/>
                <w:bCs/>
                <w:sz w:val="18"/>
                <w:szCs w:val="18"/>
              </w:rPr>
              <w:t>Administrative Advice:</w:t>
            </w:r>
            <w:r w:rsidRPr="00C33879">
              <w:rPr>
                <w:rFonts w:ascii="Arial Narrow" w:hAnsi="Arial Narrow"/>
                <w:sz w:val="18"/>
                <w:szCs w:val="18"/>
              </w:rPr>
              <w:t xml:space="preserve"> Authority approvals will be limited to a maximum quantity of 2 auto-injectors at any one time.</w:t>
            </w:r>
          </w:p>
        </w:tc>
      </w:tr>
      <w:tr w:rsidR="005F0FE1" w:rsidRPr="00C33879" w14:paraId="06479DA3" w14:textId="77777777" w:rsidTr="008965DB">
        <w:tc>
          <w:tcPr>
            <w:tcW w:w="28" w:type="pct"/>
            <w:vAlign w:val="center"/>
          </w:tcPr>
          <w:p w14:paraId="44B46C15" w14:textId="77777777" w:rsidR="005F0FE1" w:rsidRPr="00C33879" w:rsidRDefault="005F0FE1" w:rsidP="00AF732D">
            <w:pPr>
              <w:jc w:val="center"/>
              <w:rPr>
                <w:rFonts w:ascii="Arial Narrow" w:hAnsi="Arial Narrow"/>
                <w:sz w:val="18"/>
                <w:szCs w:val="18"/>
              </w:rPr>
            </w:pPr>
          </w:p>
        </w:tc>
        <w:tc>
          <w:tcPr>
            <w:tcW w:w="4972" w:type="pct"/>
            <w:vAlign w:val="center"/>
            <w:hideMark/>
          </w:tcPr>
          <w:p w14:paraId="58A32823" w14:textId="77777777" w:rsidR="005F0FE1" w:rsidRPr="00C33879" w:rsidRDefault="005F0FE1" w:rsidP="00AF732D">
            <w:pPr>
              <w:rPr>
                <w:rFonts w:ascii="Arial Narrow" w:hAnsi="Arial Narrow"/>
                <w:sz w:val="18"/>
                <w:szCs w:val="18"/>
              </w:rPr>
            </w:pPr>
            <w:r w:rsidRPr="00C33879">
              <w:rPr>
                <w:rFonts w:ascii="Arial Narrow" w:hAnsi="Arial Narrow"/>
                <w:b/>
                <w:bCs/>
                <w:sz w:val="18"/>
                <w:szCs w:val="18"/>
              </w:rPr>
              <w:t>Administrative Advice:</w:t>
            </w:r>
            <w:r w:rsidRPr="00C33879">
              <w:rPr>
                <w:rFonts w:ascii="Arial Narrow" w:hAnsi="Arial Narrow"/>
                <w:sz w:val="18"/>
                <w:szCs w:val="18"/>
              </w:rPr>
              <w:t xml:space="preserve"> No applications for repeats will be authorised.</w:t>
            </w:r>
          </w:p>
        </w:tc>
      </w:tr>
      <w:tr w:rsidR="005F0FE1" w:rsidRPr="00C33879" w14:paraId="676C1677" w14:textId="77777777" w:rsidTr="008965DB">
        <w:tc>
          <w:tcPr>
            <w:tcW w:w="28" w:type="pct"/>
            <w:vAlign w:val="center"/>
          </w:tcPr>
          <w:p w14:paraId="04771E4E" w14:textId="77777777" w:rsidR="005F0FE1" w:rsidRPr="00C33879" w:rsidRDefault="005F0FE1" w:rsidP="00AF732D">
            <w:pPr>
              <w:jc w:val="center"/>
              <w:rPr>
                <w:rFonts w:ascii="Arial Narrow" w:hAnsi="Arial Narrow"/>
                <w:sz w:val="18"/>
                <w:szCs w:val="18"/>
              </w:rPr>
            </w:pPr>
          </w:p>
        </w:tc>
        <w:tc>
          <w:tcPr>
            <w:tcW w:w="4972" w:type="pct"/>
            <w:vAlign w:val="center"/>
            <w:hideMark/>
          </w:tcPr>
          <w:p w14:paraId="68D250A1" w14:textId="77777777" w:rsidR="005F0FE1" w:rsidRPr="00C33879" w:rsidRDefault="005F0FE1" w:rsidP="00AF732D">
            <w:pPr>
              <w:rPr>
                <w:rFonts w:ascii="Arial Narrow" w:hAnsi="Arial Narrow"/>
                <w:sz w:val="18"/>
                <w:szCs w:val="18"/>
              </w:rPr>
            </w:pPr>
            <w:r w:rsidRPr="00C33879">
              <w:rPr>
                <w:rFonts w:ascii="Arial Narrow" w:hAnsi="Arial Narrow"/>
                <w:b/>
                <w:bCs/>
                <w:sz w:val="18"/>
                <w:szCs w:val="18"/>
              </w:rPr>
              <w:t>Indication:</w:t>
            </w:r>
            <w:r w:rsidRPr="00C33879">
              <w:rPr>
                <w:rFonts w:ascii="Arial Narrow" w:hAnsi="Arial Narrow"/>
                <w:sz w:val="18"/>
                <w:szCs w:val="18"/>
              </w:rPr>
              <w:t xml:space="preserve"> Acute allergic reaction with anaphylaxis</w:t>
            </w:r>
          </w:p>
        </w:tc>
      </w:tr>
      <w:tr w:rsidR="005F0FE1" w:rsidRPr="00C33879" w14:paraId="4CE1D017" w14:textId="77777777" w:rsidTr="008965DB">
        <w:tc>
          <w:tcPr>
            <w:tcW w:w="28" w:type="pct"/>
            <w:vAlign w:val="center"/>
          </w:tcPr>
          <w:p w14:paraId="38A6B53D" w14:textId="77777777" w:rsidR="005F0FE1" w:rsidRPr="00C33879" w:rsidRDefault="005F0FE1" w:rsidP="00AF732D">
            <w:pPr>
              <w:jc w:val="center"/>
              <w:rPr>
                <w:rFonts w:ascii="Arial Narrow" w:hAnsi="Arial Narrow"/>
                <w:sz w:val="18"/>
                <w:szCs w:val="18"/>
              </w:rPr>
            </w:pPr>
          </w:p>
        </w:tc>
        <w:tc>
          <w:tcPr>
            <w:tcW w:w="4972" w:type="pct"/>
            <w:vAlign w:val="center"/>
            <w:hideMark/>
          </w:tcPr>
          <w:p w14:paraId="6E83AF1D" w14:textId="77777777" w:rsidR="005F0FE1" w:rsidRPr="00C33879" w:rsidRDefault="005F0FE1" w:rsidP="00AF732D">
            <w:pPr>
              <w:rPr>
                <w:rFonts w:ascii="Arial Narrow" w:hAnsi="Arial Narrow"/>
                <w:sz w:val="18"/>
                <w:szCs w:val="18"/>
              </w:rPr>
            </w:pPr>
            <w:r w:rsidRPr="00C33879">
              <w:rPr>
                <w:rFonts w:ascii="Arial Narrow" w:hAnsi="Arial Narrow"/>
                <w:b/>
                <w:bCs/>
                <w:sz w:val="18"/>
                <w:szCs w:val="18"/>
              </w:rPr>
              <w:t>Treatment Phase:</w:t>
            </w:r>
            <w:r w:rsidRPr="00C33879">
              <w:rPr>
                <w:rFonts w:ascii="Arial Narrow" w:hAnsi="Arial Narrow"/>
                <w:sz w:val="18"/>
                <w:szCs w:val="18"/>
              </w:rPr>
              <w:t xml:space="preserve"> Continuing sole PBS-subsidised supply for anticipated emergency treatment</w:t>
            </w:r>
          </w:p>
        </w:tc>
      </w:tr>
      <w:tr w:rsidR="005F0FE1" w:rsidRPr="00C33879" w14:paraId="1B16B741" w14:textId="77777777" w:rsidTr="008965DB">
        <w:tc>
          <w:tcPr>
            <w:tcW w:w="28" w:type="pct"/>
            <w:vAlign w:val="center"/>
          </w:tcPr>
          <w:p w14:paraId="0DF8D335" w14:textId="77777777" w:rsidR="005F0FE1" w:rsidRPr="00C33879" w:rsidRDefault="005F0FE1" w:rsidP="00AF732D">
            <w:pPr>
              <w:jc w:val="center"/>
              <w:rPr>
                <w:rFonts w:ascii="Arial Narrow" w:hAnsi="Arial Narrow"/>
                <w:sz w:val="18"/>
                <w:szCs w:val="18"/>
              </w:rPr>
            </w:pPr>
          </w:p>
        </w:tc>
        <w:tc>
          <w:tcPr>
            <w:tcW w:w="4972" w:type="pct"/>
            <w:vAlign w:val="center"/>
            <w:hideMark/>
          </w:tcPr>
          <w:p w14:paraId="1DCB4B5B" w14:textId="77777777" w:rsidR="005F0FE1" w:rsidRPr="00C33879" w:rsidRDefault="005F0FE1" w:rsidP="00AF732D">
            <w:pPr>
              <w:rPr>
                <w:rFonts w:ascii="Arial Narrow" w:hAnsi="Arial Narrow"/>
                <w:sz w:val="18"/>
                <w:szCs w:val="18"/>
              </w:rPr>
            </w:pPr>
            <w:r w:rsidRPr="00C33879">
              <w:rPr>
                <w:rFonts w:ascii="Arial Narrow" w:hAnsi="Arial Narrow"/>
                <w:b/>
                <w:bCs/>
                <w:sz w:val="18"/>
                <w:szCs w:val="18"/>
              </w:rPr>
              <w:t>Clinical criteria:</w:t>
            </w:r>
          </w:p>
        </w:tc>
      </w:tr>
      <w:tr w:rsidR="005F0FE1" w:rsidRPr="00C33879" w14:paraId="7A812A84" w14:textId="77777777" w:rsidTr="008965DB">
        <w:tc>
          <w:tcPr>
            <w:tcW w:w="28" w:type="pct"/>
            <w:vAlign w:val="center"/>
          </w:tcPr>
          <w:p w14:paraId="5181003E" w14:textId="77777777" w:rsidR="005F0FE1" w:rsidRPr="00C33879" w:rsidRDefault="005F0FE1" w:rsidP="00AF732D">
            <w:pPr>
              <w:jc w:val="center"/>
              <w:rPr>
                <w:rFonts w:ascii="Arial Narrow" w:hAnsi="Arial Narrow"/>
                <w:sz w:val="18"/>
                <w:szCs w:val="18"/>
              </w:rPr>
            </w:pPr>
          </w:p>
        </w:tc>
        <w:tc>
          <w:tcPr>
            <w:tcW w:w="4972" w:type="pct"/>
            <w:vAlign w:val="center"/>
            <w:hideMark/>
          </w:tcPr>
          <w:p w14:paraId="5CF33D3D" w14:textId="77777777" w:rsidR="005F0FE1" w:rsidRPr="00C33879" w:rsidRDefault="005F0FE1" w:rsidP="00AF732D">
            <w:pPr>
              <w:rPr>
                <w:rFonts w:ascii="Arial Narrow" w:hAnsi="Arial Narrow"/>
                <w:sz w:val="18"/>
                <w:szCs w:val="18"/>
              </w:rPr>
            </w:pPr>
            <w:r w:rsidRPr="00C33879">
              <w:rPr>
                <w:rFonts w:ascii="Arial Narrow" w:hAnsi="Arial Narrow"/>
                <w:sz w:val="18"/>
                <w:szCs w:val="18"/>
              </w:rPr>
              <w:t>Patient must have previously been issued with an authority prescription for this drug</w:t>
            </w:r>
          </w:p>
        </w:tc>
      </w:tr>
    </w:tbl>
    <w:p w14:paraId="36F49CD0" w14:textId="2D951D81" w:rsidR="00890FB0" w:rsidRPr="00C33879" w:rsidRDefault="00890FB0" w:rsidP="00316262">
      <w:pPr>
        <w:spacing w:after="120"/>
        <w:rPr>
          <w:rFonts w:asciiTheme="minorHAnsi" w:hAnsiTheme="minorHAnsi" w:cstheme="minorHAnsi"/>
          <w:b/>
          <w:bCs/>
          <w:sz w:val="22"/>
          <w:szCs w:val="22"/>
        </w:rPr>
      </w:pPr>
    </w:p>
    <w:p w14:paraId="45045CA6" w14:textId="77777777" w:rsidR="00C305FE" w:rsidRDefault="00C305F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9"/>
        <w:gridCol w:w="986"/>
        <w:gridCol w:w="846"/>
        <w:gridCol w:w="846"/>
        <w:gridCol w:w="705"/>
        <w:gridCol w:w="846"/>
        <w:gridCol w:w="1268"/>
      </w:tblGrid>
      <w:tr w:rsidR="00523E6E" w:rsidRPr="00C33879" w14:paraId="7ADE7114" w14:textId="77777777" w:rsidTr="005F1E40">
        <w:trPr>
          <w:cantSplit/>
          <w:trHeight w:val="471"/>
        </w:trPr>
        <w:tc>
          <w:tcPr>
            <w:tcW w:w="1952" w:type="pct"/>
          </w:tcPr>
          <w:p w14:paraId="61309800" w14:textId="2CB8B4FF" w:rsidR="00523E6E" w:rsidRPr="00C33879" w:rsidRDefault="00523E6E" w:rsidP="00316262">
            <w:pPr>
              <w:ind w:left="-108"/>
              <w:rPr>
                <w:rFonts w:ascii="Arial Narrow" w:hAnsi="Arial Narrow" w:cs="Arial"/>
                <w:b/>
                <w:bCs/>
                <w:sz w:val="18"/>
                <w:szCs w:val="18"/>
              </w:rPr>
            </w:pPr>
            <w:r w:rsidRPr="00C33879">
              <w:rPr>
                <w:rFonts w:ascii="Arial Narrow" w:hAnsi="Arial Narrow" w:cs="Arial"/>
                <w:b/>
                <w:bCs/>
                <w:sz w:val="18"/>
                <w:szCs w:val="18"/>
              </w:rPr>
              <w:lastRenderedPageBreak/>
              <w:t>MEDICINAL PRODUCT</w:t>
            </w:r>
          </w:p>
          <w:p w14:paraId="204419EF" w14:textId="77777777" w:rsidR="00523E6E" w:rsidRPr="00C33879" w:rsidRDefault="00523E6E" w:rsidP="00316262">
            <w:pPr>
              <w:ind w:left="-108"/>
              <w:rPr>
                <w:rFonts w:ascii="Arial Narrow" w:hAnsi="Arial Narrow" w:cs="Arial"/>
                <w:b/>
                <w:sz w:val="18"/>
                <w:szCs w:val="18"/>
              </w:rPr>
            </w:pPr>
            <w:r w:rsidRPr="00C33879">
              <w:rPr>
                <w:rFonts w:ascii="Arial Narrow" w:hAnsi="Arial Narrow" w:cs="Arial"/>
                <w:b/>
                <w:bCs/>
                <w:sz w:val="18"/>
                <w:szCs w:val="18"/>
              </w:rPr>
              <w:t xml:space="preserve"> medicinal product pack</w:t>
            </w:r>
          </w:p>
        </w:tc>
        <w:tc>
          <w:tcPr>
            <w:tcW w:w="547" w:type="pct"/>
          </w:tcPr>
          <w:p w14:paraId="6FA3A8CF" w14:textId="77777777" w:rsidR="00523E6E" w:rsidRPr="00C33879" w:rsidRDefault="00523E6E" w:rsidP="00316262">
            <w:pPr>
              <w:ind w:left="-108"/>
              <w:jc w:val="center"/>
              <w:rPr>
                <w:rFonts w:ascii="Arial Narrow" w:hAnsi="Arial Narrow" w:cs="Arial"/>
                <w:b/>
                <w:sz w:val="18"/>
                <w:szCs w:val="18"/>
              </w:rPr>
            </w:pPr>
            <w:r w:rsidRPr="00C33879">
              <w:rPr>
                <w:rFonts w:ascii="Arial Narrow" w:hAnsi="Arial Narrow" w:cs="Arial"/>
                <w:b/>
                <w:sz w:val="18"/>
                <w:szCs w:val="18"/>
              </w:rPr>
              <w:t>PBS item code</w:t>
            </w:r>
          </w:p>
        </w:tc>
        <w:tc>
          <w:tcPr>
            <w:tcW w:w="469" w:type="pct"/>
          </w:tcPr>
          <w:p w14:paraId="748FF5DF" w14:textId="77777777" w:rsidR="00523E6E" w:rsidRPr="00C33879" w:rsidRDefault="00523E6E" w:rsidP="00316262">
            <w:pPr>
              <w:ind w:left="-108"/>
              <w:jc w:val="center"/>
              <w:rPr>
                <w:rFonts w:ascii="Arial Narrow" w:hAnsi="Arial Narrow" w:cs="Arial"/>
                <w:b/>
                <w:sz w:val="18"/>
                <w:szCs w:val="18"/>
              </w:rPr>
            </w:pPr>
            <w:r w:rsidRPr="00C33879">
              <w:rPr>
                <w:rFonts w:ascii="Arial Narrow" w:hAnsi="Arial Narrow" w:cs="Arial"/>
                <w:b/>
                <w:sz w:val="18"/>
                <w:szCs w:val="18"/>
              </w:rPr>
              <w:t>Max. qty packs</w:t>
            </w:r>
          </w:p>
        </w:tc>
        <w:tc>
          <w:tcPr>
            <w:tcW w:w="469" w:type="pct"/>
          </w:tcPr>
          <w:p w14:paraId="51D862C6" w14:textId="77777777" w:rsidR="00523E6E" w:rsidRPr="00C33879" w:rsidRDefault="00523E6E" w:rsidP="00316262">
            <w:pPr>
              <w:ind w:left="-108"/>
              <w:jc w:val="center"/>
              <w:rPr>
                <w:rFonts w:ascii="Arial Narrow" w:hAnsi="Arial Narrow" w:cs="Arial"/>
                <w:b/>
                <w:sz w:val="18"/>
                <w:szCs w:val="18"/>
              </w:rPr>
            </w:pPr>
            <w:r w:rsidRPr="00C33879">
              <w:rPr>
                <w:rFonts w:ascii="Arial Narrow" w:hAnsi="Arial Narrow" w:cs="Arial"/>
                <w:b/>
                <w:sz w:val="18"/>
                <w:szCs w:val="18"/>
              </w:rPr>
              <w:t>Max. qty units</w:t>
            </w:r>
          </w:p>
        </w:tc>
        <w:tc>
          <w:tcPr>
            <w:tcW w:w="391" w:type="pct"/>
          </w:tcPr>
          <w:p w14:paraId="75521C05" w14:textId="77777777" w:rsidR="00523E6E" w:rsidRPr="00C33879" w:rsidRDefault="00523E6E" w:rsidP="00316262">
            <w:pPr>
              <w:ind w:left="-108"/>
              <w:jc w:val="center"/>
              <w:rPr>
                <w:rFonts w:ascii="Arial Narrow" w:hAnsi="Arial Narrow" w:cs="Arial"/>
                <w:b/>
                <w:sz w:val="18"/>
                <w:szCs w:val="18"/>
              </w:rPr>
            </w:pPr>
            <w:r w:rsidRPr="00C33879">
              <w:rPr>
                <w:rFonts w:ascii="Arial Narrow" w:hAnsi="Arial Narrow" w:cs="Arial"/>
                <w:b/>
                <w:sz w:val="18"/>
                <w:szCs w:val="18"/>
              </w:rPr>
              <w:t>№.of</w:t>
            </w:r>
          </w:p>
          <w:p w14:paraId="6A09E0B4" w14:textId="77777777" w:rsidR="00523E6E" w:rsidRPr="00C33879" w:rsidRDefault="00523E6E" w:rsidP="00316262">
            <w:pPr>
              <w:ind w:left="-108"/>
              <w:jc w:val="center"/>
              <w:rPr>
                <w:rFonts w:ascii="Arial Narrow" w:hAnsi="Arial Narrow" w:cs="Arial"/>
                <w:b/>
                <w:sz w:val="18"/>
                <w:szCs w:val="18"/>
              </w:rPr>
            </w:pPr>
            <w:r w:rsidRPr="00C33879">
              <w:rPr>
                <w:rFonts w:ascii="Arial Narrow" w:hAnsi="Arial Narrow" w:cs="Arial"/>
                <w:b/>
                <w:sz w:val="18"/>
                <w:szCs w:val="18"/>
              </w:rPr>
              <w:t>Rpts</w:t>
            </w:r>
          </w:p>
        </w:tc>
        <w:tc>
          <w:tcPr>
            <w:tcW w:w="1172" w:type="pct"/>
            <w:gridSpan w:val="2"/>
          </w:tcPr>
          <w:p w14:paraId="17FE4105" w14:textId="77777777" w:rsidR="00523E6E" w:rsidRPr="00C33879" w:rsidRDefault="00523E6E" w:rsidP="00316262">
            <w:pPr>
              <w:jc w:val="center"/>
              <w:rPr>
                <w:rFonts w:ascii="Arial Narrow" w:hAnsi="Arial Narrow" w:cs="Arial"/>
                <w:b/>
                <w:sz w:val="18"/>
                <w:szCs w:val="18"/>
              </w:rPr>
            </w:pPr>
          </w:p>
          <w:p w14:paraId="10111850" w14:textId="77777777" w:rsidR="00523E6E" w:rsidRPr="00A13547" w:rsidRDefault="00523E6E" w:rsidP="00316262">
            <w:pPr>
              <w:rPr>
                <w:rFonts w:ascii="Arial Narrow" w:hAnsi="Arial Narrow" w:cs="Arial"/>
                <w:b/>
                <w:sz w:val="18"/>
                <w:szCs w:val="18"/>
              </w:rPr>
            </w:pPr>
            <w:r w:rsidRPr="00C33879">
              <w:rPr>
                <w:rFonts w:ascii="Arial Narrow" w:hAnsi="Arial Narrow" w:cs="Arial"/>
                <w:b/>
                <w:sz w:val="18"/>
                <w:szCs w:val="18"/>
              </w:rPr>
              <w:t>Available brands</w:t>
            </w:r>
          </w:p>
        </w:tc>
      </w:tr>
      <w:tr w:rsidR="009C406D" w:rsidRPr="00C33879" w14:paraId="4DF3AAC3" w14:textId="77777777" w:rsidTr="005F1E40">
        <w:trPr>
          <w:cantSplit/>
          <w:trHeight w:val="405"/>
        </w:trPr>
        <w:tc>
          <w:tcPr>
            <w:tcW w:w="5000" w:type="pct"/>
            <w:gridSpan w:val="7"/>
          </w:tcPr>
          <w:p w14:paraId="42A4F910" w14:textId="77777777" w:rsidR="009C406D" w:rsidRPr="00C33879" w:rsidRDefault="009C406D" w:rsidP="00316262">
            <w:pPr>
              <w:rPr>
                <w:rFonts w:ascii="Arial Narrow" w:hAnsi="Arial Narrow" w:cs="Arial"/>
                <w:sz w:val="18"/>
                <w:szCs w:val="18"/>
              </w:rPr>
            </w:pPr>
            <w:r w:rsidRPr="00C33879">
              <w:rPr>
                <w:rFonts w:ascii="Arial Narrow" w:hAnsi="Arial Narrow" w:cs="Arial"/>
                <w:sz w:val="18"/>
                <w:szCs w:val="18"/>
              </w:rPr>
              <w:t>ADRENALINE (EPINEPHRINE)</w:t>
            </w:r>
          </w:p>
        </w:tc>
      </w:tr>
      <w:tr w:rsidR="00523E6E" w:rsidRPr="00C33879" w14:paraId="68719FEB" w14:textId="77777777" w:rsidTr="005F1E40">
        <w:trPr>
          <w:cantSplit/>
          <w:trHeight w:val="347"/>
        </w:trPr>
        <w:tc>
          <w:tcPr>
            <w:tcW w:w="1952" w:type="pct"/>
            <w:tcBorders>
              <w:bottom w:val="single" w:sz="4" w:space="0" w:color="auto"/>
            </w:tcBorders>
          </w:tcPr>
          <w:p w14:paraId="17EACD6A" w14:textId="77777777" w:rsidR="00523E6E" w:rsidRPr="00C33879" w:rsidRDefault="00523E6E" w:rsidP="00316262">
            <w:pPr>
              <w:ind w:left="-108"/>
              <w:rPr>
                <w:rFonts w:ascii="Arial Narrow" w:hAnsi="Arial Narrow" w:cs="Arial"/>
                <w:sz w:val="18"/>
                <w:szCs w:val="18"/>
              </w:rPr>
            </w:pPr>
            <w:r w:rsidRPr="00C33879">
              <w:rPr>
                <w:rFonts w:ascii="Arial Narrow" w:hAnsi="Arial Narrow" w:cs="Arial"/>
                <w:sz w:val="18"/>
                <w:szCs w:val="18"/>
              </w:rPr>
              <w:t>adrenaline (epinephrine) 500 microgram/0.3 mL injection, 0.3 mL pen device</w:t>
            </w:r>
          </w:p>
        </w:tc>
        <w:tc>
          <w:tcPr>
            <w:tcW w:w="547" w:type="pct"/>
            <w:tcBorders>
              <w:bottom w:val="single" w:sz="4" w:space="0" w:color="auto"/>
            </w:tcBorders>
          </w:tcPr>
          <w:p w14:paraId="25D7156E" w14:textId="77777777" w:rsidR="00523E6E" w:rsidRPr="00C33879" w:rsidRDefault="00523E6E" w:rsidP="00316262">
            <w:pPr>
              <w:jc w:val="center"/>
              <w:rPr>
                <w:rFonts w:ascii="Arial Narrow" w:hAnsi="Arial Narrow" w:cs="Arial"/>
                <w:sz w:val="18"/>
                <w:szCs w:val="18"/>
              </w:rPr>
            </w:pPr>
            <w:r w:rsidRPr="00C33879">
              <w:rPr>
                <w:rFonts w:ascii="Arial Narrow" w:hAnsi="Arial Narrow" w:cs="Arial"/>
                <w:sz w:val="18"/>
                <w:szCs w:val="18"/>
              </w:rPr>
              <w:t>NEW</w:t>
            </w:r>
          </w:p>
        </w:tc>
        <w:tc>
          <w:tcPr>
            <w:tcW w:w="469" w:type="pct"/>
            <w:tcBorders>
              <w:bottom w:val="single" w:sz="4" w:space="0" w:color="auto"/>
            </w:tcBorders>
          </w:tcPr>
          <w:p w14:paraId="475DE019" w14:textId="77777777" w:rsidR="00523E6E" w:rsidRPr="00C33879" w:rsidRDefault="00523E6E" w:rsidP="00316262">
            <w:pPr>
              <w:jc w:val="center"/>
              <w:rPr>
                <w:rFonts w:ascii="Arial Narrow" w:hAnsi="Arial Narrow" w:cs="Arial"/>
                <w:sz w:val="18"/>
                <w:szCs w:val="18"/>
              </w:rPr>
            </w:pPr>
            <w:r w:rsidRPr="00C33879">
              <w:rPr>
                <w:rFonts w:ascii="Arial Narrow" w:hAnsi="Arial Narrow" w:cs="Arial"/>
                <w:sz w:val="18"/>
                <w:szCs w:val="18"/>
              </w:rPr>
              <w:t>1</w:t>
            </w:r>
          </w:p>
        </w:tc>
        <w:tc>
          <w:tcPr>
            <w:tcW w:w="469" w:type="pct"/>
            <w:tcBorders>
              <w:bottom w:val="single" w:sz="4" w:space="0" w:color="auto"/>
            </w:tcBorders>
          </w:tcPr>
          <w:p w14:paraId="776AEF54" w14:textId="77777777" w:rsidR="00523E6E" w:rsidRPr="00C33879" w:rsidRDefault="00523E6E" w:rsidP="00316262">
            <w:pPr>
              <w:jc w:val="center"/>
              <w:rPr>
                <w:rFonts w:ascii="Arial Narrow" w:hAnsi="Arial Narrow" w:cs="Arial"/>
                <w:sz w:val="18"/>
                <w:szCs w:val="18"/>
              </w:rPr>
            </w:pPr>
            <w:r w:rsidRPr="00C33879">
              <w:rPr>
                <w:rFonts w:ascii="Arial Narrow" w:hAnsi="Arial Narrow" w:cs="Arial"/>
                <w:sz w:val="18"/>
                <w:szCs w:val="18"/>
              </w:rPr>
              <w:t>1</w:t>
            </w:r>
          </w:p>
        </w:tc>
        <w:tc>
          <w:tcPr>
            <w:tcW w:w="391" w:type="pct"/>
            <w:tcBorders>
              <w:bottom w:val="single" w:sz="4" w:space="0" w:color="auto"/>
            </w:tcBorders>
          </w:tcPr>
          <w:p w14:paraId="5C6C57F5" w14:textId="77777777" w:rsidR="00523E6E" w:rsidRPr="00C33879" w:rsidRDefault="00523E6E" w:rsidP="00316262">
            <w:pPr>
              <w:jc w:val="center"/>
              <w:rPr>
                <w:rFonts w:ascii="Arial Narrow" w:hAnsi="Arial Narrow" w:cs="Arial"/>
                <w:sz w:val="18"/>
                <w:szCs w:val="18"/>
              </w:rPr>
            </w:pPr>
            <w:r w:rsidRPr="00C33879">
              <w:rPr>
                <w:rFonts w:ascii="Arial Narrow" w:hAnsi="Arial Narrow" w:cs="Arial"/>
                <w:sz w:val="18"/>
                <w:szCs w:val="18"/>
              </w:rPr>
              <w:t>0</w:t>
            </w:r>
          </w:p>
        </w:tc>
        <w:tc>
          <w:tcPr>
            <w:tcW w:w="1172" w:type="pct"/>
            <w:gridSpan w:val="2"/>
            <w:tcBorders>
              <w:bottom w:val="single" w:sz="4" w:space="0" w:color="auto"/>
            </w:tcBorders>
          </w:tcPr>
          <w:p w14:paraId="43774851" w14:textId="77777777" w:rsidR="00523E6E" w:rsidRPr="00C33879" w:rsidRDefault="00523E6E" w:rsidP="00316262">
            <w:pPr>
              <w:jc w:val="left"/>
              <w:rPr>
                <w:rFonts w:ascii="Arial Narrow" w:hAnsi="Arial Narrow" w:cs="Arial"/>
                <w:sz w:val="18"/>
                <w:szCs w:val="18"/>
              </w:rPr>
            </w:pPr>
            <w:r w:rsidRPr="00C33879">
              <w:rPr>
                <w:rFonts w:ascii="Arial Narrow" w:hAnsi="Arial Narrow" w:cs="Arial"/>
                <w:sz w:val="18"/>
                <w:szCs w:val="18"/>
              </w:rPr>
              <w:t>Anapen</w:t>
            </w:r>
          </w:p>
          <w:p w14:paraId="521E1DFF" w14:textId="77777777" w:rsidR="00523E6E" w:rsidRPr="00C33879" w:rsidRDefault="00523E6E" w:rsidP="00316262">
            <w:pPr>
              <w:jc w:val="left"/>
              <w:rPr>
                <w:rFonts w:ascii="Arial Narrow" w:hAnsi="Arial Narrow" w:cs="Arial"/>
                <w:sz w:val="18"/>
                <w:szCs w:val="18"/>
              </w:rPr>
            </w:pPr>
          </w:p>
        </w:tc>
      </w:tr>
      <w:tr w:rsidR="006852B4" w:rsidRPr="00C33879" w14:paraId="4AE6BD0B" w14:textId="77777777" w:rsidTr="005F1E40">
        <w:trPr>
          <w:cantSplit/>
          <w:trHeight w:val="347"/>
        </w:trPr>
        <w:tc>
          <w:tcPr>
            <w:tcW w:w="1952" w:type="pct"/>
            <w:tcBorders>
              <w:top w:val="single" w:sz="4" w:space="0" w:color="auto"/>
              <w:left w:val="nil"/>
              <w:bottom w:val="nil"/>
              <w:right w:val="nil"/>
            </w:tcBorders>
          </w:tcPr>
          <w:p w14:paraId="6A10E3DE" w14:textId="77777777" w:rsidR="006852B4" w:rsidRPr="00C33879" w:rsidRDefault="006852B4" w:rsidP="00316262">
            <w:pPr>
              <w:ind w:left="-108"/>
              <w:rPr>
                <w:rFonts w:ascii="Arial Narrow" w:hAnsi="Arial Narrow" w:cs="Arial"/>
                <w:sz w:val="18"/>
                <w:szCs w:val="18"/>
              </w:rPr>
            </w:pPr>
          </w:p>
        </w:tc>
        <w:tc>
          <w:tcPr>
            <w:tcW w:w="547" w:type="pct"/>
            <w:tcBorders>
              <w:top w:val="single" w:sz="4" w:space="0" w:color="auto"/>
              <w:left w:val="nil"/>
              <w:bottom w:val="nil"/>
              <w:right w:val="nil"/>
            </w:tcBorders>
          </w:tcPr>
          <w:p w14:paraId="2502B243" w14:textId="77777777" w:rsidR="006852B4" w:rsidRPr="00C33879" w:rsidRDefault="006852B4" w:rsidP="00316262">
            <w:pPr>
              <w:jc w:val="center"/>
              <w:rPr>
                <w:rFonts w:ascii="Arial Narrow" w:hAnsi="Arial Narrow" w:cs="Arial"/>
                <w:sz w:val="18"/>
                <w:szCs w:val="18"/>
              </w:rPr>
            </w:pPr>
          </w:p>
        </w:tc>
        <w:tc>
          <w:tcPr>
            <w:tcW w:w="469" w:type="pct"/>
            <w:tcBorders>
              <w:top w:val="single" w:sz="4" w:space="0" w:color="auto"/>
              <w:left w:val="nil"/>
              <w:bottom w:val="nil"/>
              <w:right w:val="nil"/>
            </w:tcBorders>
          </w:tcPr>
          <w:p w14:paraId="737D7C6B" w14:textId="77777777" w:rsidR="006852B4" w:rsidRPr="00C33879" w:rsidRDefault="006852B4" w:rsidP="00316262">
            <w:pPr>
              <w:jc w:val="center"/>
              <w:rPr>
                <w:rFonts w:ascii="Arial Narrow" w:hAnsi="Arial Narrow" w:cs="Arial"/>
                <w:sz w:val="18"/>
                <w:szCs w:val="18"/>
              </w:rPr>
            </w:pPr>
          </w:p>
        </w:tc>
        <w:tc>
          <w:tcPr>
            <w:tcW w:w="469" w:type="pct"/>
            <w:tcBorders>
              <w:top w:val="single" w:sz="4" w:space="0" w:color="auto"/>
              <w:left w:val="nil"/>
              <w:bottom w:val="nil"/>
              <w:right w:val="nil"/>
            </w:tcBorders>
          </w:tcPr>
          <w:p w14:paraId="301B0B09" w14:textId="77777777" w:rsidR="006852B4" w:rsidRPr="00C33879" w:rsidRDefault="006852B4" w:rsidP="00316262">
            <w:pPr>
              <w:jc w:val="center"/>
              <w:rPr>
                <w:rFonts w:ascii="Arial Narrow" w:hAnsi="Arial Narrow" w:cs="Arial"/>
                <w:sz w:val="18"/>
                <w:szCs w:val="18"/>
              </w:rPr>
            </w:pPr>
          </w:p>
        </w:tc>
        <w:tc>
          <w:tcPr>
            <w:tcW w:w="391" w:type="pct"/>
            <w:tcBorders>
              <w:top w:val="single" w:sz="4" w:space="0" w:color="auto"/>
              <w:left w:val="nil"/>
              <w:bottom w:val="nil"/>
              <w:right w:val="nil"/>
            </w:tcBorders>
          </w:tcPr>
          <w:p w14:paraId="18831CFB" w14:textId="77777777" w:rsidR="006852B4" w:rsidRPr="00C33879" w:rsidRDefault="006852B4" w:rsidP="00316262">
            <w:pPr>
              <w:jc w:val="center"/>
              <w:rPr>
                <w:rFonts w:ascii="Arial Narrow" w:hAnsi="Arial Narrow" w:cs="Arial"/>
                <w:sz w:val="18"/>
                <w:szCs w:val="18"/>
              </w:rPr>
            </w:pPr>
          </w:p>
        </w:tc>
        <w:tc>
          <w:tcPr>
            <w:tcW w:w="469" w:type="pct"/>
            <w:tcBorders>
              <w:top w:val="single" w:sz="4" w:space="0" w:color="auto"/>
              <w:left w:val="nil"/>
              <w:bottom w:val="nil"/>
              <w:right w:val="nil"/>
            </w:tcBorders>
          </w:tcPr>
          <w:p w14:paraId="78FB924F" w14:textId="77777777" w:rsidR="006852B4" w:rsidRPr="00C33879" w:rsidRDefault="006852B4" w:rsidP="00316262">
            <w:pPr>
              <w:jc w:val="center"/>
              <w:rPr>
                <w:rFonts w:ascii="Arial Narrow" w:hAnsi="Arial Narrow" w:cs="Arial"/>
                <w:sz w:val="18"/>
                <w:szCs w:val="18"/>
              </w:rPr>
            </w:pPr>
          </w:p>
        </w:tc>
        <w:tc>
          <w:tcPr>
            <w:tcW w:w="703" w:type="pct"/>
            <w:tcBorders>
              <w:top w:val="single" w:sz="4" w:space="0" w:color="auto"/>
              <w:left w:val="nil"/>
              <w:bottom w:val="nil"/>
              <w:right w:val="nil"/>
            </w:tcBorders>
          </w:tcPr>
          <w:p w14:paraId="6628EBB0" w14:textId="77777777" w:rsidR="006852B4" w:rsidRPr="00C33879" w:rsidRDefault="006852B4" w:rsidP="00316262">
            <w:pPr>
              <w:rPr>
                <w:rFonts w:ascii="Arial Narrow" w:hAnsi="Arial Narrow" w:cs="Arial"/>
                <w:sz w:val="18"/>
                <w:szCs w:val="18"/>
              </w:rPr>
            </w:pPr>
          </w:p>
        </w:tc>
      </w:tr>
    </w:tbl>
    <w:p w14:paraId="2C115137" w14:textId="41179D5F" w:rsidR="008965DB" w:rsidRDefault="008965DB"/>
    <w:tbl>
      <w:tblPr>
        <w:tblW w:w="49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
        <w:gridCol w:w="8965"/>
      </w:tblGrid>
      <w:tr w:rsidR="006852B4" w:rsidRPr="00C33879" w14:paraId="40469F34" w14:textId="77777777" w:rsidTr="008965DB">
        <w:trPr>
          <w:cantSplit/>
          <w:trHeight w:val="177"/>
        </w:trPr>
        <w:tc>
          <w:tcPr>
            <w:tcW w:w="5000" w:type="pct"/>
            <w:gridSpan w:val="2"/>
            <w:tcBorders>
              <w:top w:val="nil"/>
              <w:left w:val="nil"/>
              <w:bottom w:val="single" w:sz="4" w:space="0" w:color="auto"/>
              <w:right w:val="nil"/>
            </w:tcBorders>
          </w:tcPr>
          <w:p w14:paraId="10EF1D60" w14:textId="24675AC1" w:rsidR="006852B4" w:rsidRPr="00A13547" w:rsidRDefault="006852B4" w:rsidP="00AF732D">
            <w:pPr>
              <w:rPr>
                <w:rFonts w:ascii="Arial Narrow" w:hAnsi="Arial Narrow"/>
                <w:b/>
                <w:sz w:val="18"/>
                <w:szCs w:val="18"/>
              </w:rPr>
            </w:pPr>
            <w:r w:rsidRPr="00A13547">
              <w:rPr>
                <w:rFonts w:ascii="Arial Narrow" w:hAnsi="Arial Narrow"/>
                <w:b/>
                <w:sz w:val="18"/>
                <w:szCs w:val="18"/>
              </w:rPr>
              <w:t>Restriction Summary [new – based on 7371 edited</w:t>
            </w:r>
            <w:r w:rsidR="00597DF3" w:rsidRPr="00A13547">
              <w:rPr>
                <w:rFonts w:ascii="Arial Narrow" w:hAnsi="Arial Narrow"/>
                <w:b/>
                <w:sz w:val="18"/>
                <w:szCs w:val="18"/>
              </w:rPr>
              <w:t>]</w:t>
            </w:r>
            <w:r w:rsidRPr="00A13547">
              <w:rPr>
                <w:rFonts w:ascii="Arial Narrow" w:hAnsi="Arial Narrow"/>
                <w:b/>
                <w:sz w:val="18"/>
                <w:szCs w:val="18"/>
              </w:rPr>
              <w:t xml:space="preserve"> / Treatment of Concept: [new -  based on 4909 edited]</w:t>
            </w:r>
          </w:p>
        </w:tc>
      </w:tr>
      <w:tr w:rsidR="007743DD" w:rsidRPr="00C33879" w14:paraId="4CA20807" w14:textId="77777777" w:rsidTr="008965DB">
        <w:tblPrEx>
          <w:tblCellMar>
            <w:top w:w="15" w:type="dxa"/>
            <w:left w:w="15" w:type="dxa"/>
            <w:bottom w:w="15" w:type="dxa"/>
            <w:right w:w="15" w:type="dxa"/>
          </w:tblCellMar>
          <w:tblLook w:val="04A0" w:firstRow="1" w:lastRow="0" w:firstColumn="1" w:lastColumn="0" w:noHBand="0" w:noVBand="1"/>
        </w:tblPrEx>
        <w:tc>
          <w:tcPr>
            <w:tcW w:w="28" w:type="pct"/>
            <w:vMerge w:val="restart"/>
            <w:tcBorders>
              <w:top w:val="single" w:sz="4" w:space="0" w:color="auto"/>
              <w:left w:val="single" w:sz="4" w:space="0" w:color="auto"/>
              <w:right w:val="single" w:sz="4" w:space="0" w:color="auto"/>
            </w:tcBorders>
          </w:tcPr>
          <w:p w14:paraId="705651A0" w14:textId="77777777" w:rsidR="007743DD" w:rsidRPr="00C33879" w:rsidRDefault="007743DD" w:rsidP="00AF732D">
            <w:pPr>
              <w:jc w:val="center"/>
              <w:rPr>
                <w:rFonts w:ascii="Arial Narrow" w:hAnsi="Arial Narrow" w:cs="Arial"/>
                <w:b/>
                <w:sz w:val="18"/>
                <w:szCs w:val="18"/>
              </w:rPr>
            </w:pPr>
          </w:p>
        </w:tc>
        <w:tc>
          <w:tcPr>
            <w:tcW w:w="4972" w:type="pct"/>
            <w:tcBorders>
              <w:top w:val="single" w:sz="4" w:space="0" w:color="auto"/>
              <w:left w:val="single" w:sz="4" w:space="0" w:color="auto"/>
              <w:bottom w:val="single" w:sz="4" w:space="0" w:color="auto"/>
              <w:right w:val="single" w:sz="4" w:space="0" w:color="auto"/>
            </w:tcBorders>
          </w:tcPr>
          <w:p w14:paraId="3A8648C2" w14:textId="77777777" w:rsidR="007743DD" w:rsidRPr="00C33879" w:rsidRDefault="007743DD" w:rsidP="00AF732D">
            <w:pPr>
              <w:rPr>
                <w:rFonts w:ascii="Arial Narrow" w:hAnsi="Arial Narrow" w:cs="Arial"/>
                <w:sz w:val="18"/>
                <w:szCs w:val="18"/>
              </w:rPr>
            </w:pPr>
            <w:r w:rsidRPr="00C33879">
              <w:rPr>
                <w:rFonts w:ascii="Arial Narrow" w:hAnsi="Arial Narrow" w:cs="Arial"/>
                <w:b/>
                <w:sz w:val="18"/>
                <w:szCs w:val="18"/>
              </w:rPr>
              <w:t xml:space="preserve">Category / Program:   </w:t>
            </w:r>
            <w:r w:rsidRPr="00C33879">
              <w:rPr>
                <w:rFonts w:ascii="Arial Narrow" w:hAnsi="Arial Narrow" w:cs="Arial"/>
                <w:sz w:val="18"/>
                <w:szCs w:val="18"/>
              </w:rPr>
              <w:t xml:space="preserve">GENERAL – General Schedule (Code GE) </w:t>
            </w:r>
          </w:p>
        </w:tc>
      </w:tr>
      <w:tr w:rsidR="007743DD" w:rsidRPr="00C33879" w14:paraId="63168800" w14:textId="77777777" w:rsidTr="008965DB">
        <w:tblPrEx>
          <w:tblCellMar>
            <w:top w:w="15" w:type="dxa"/>
            <w:left w:w="15" w:type="dxa"/>
            <w:bottom w:w="15" w:type="dxa"/>
            <w:right w:w="15" w:type="dxa"/>
          </w:tblCellMar>
          <w:tblLook w:val="04A0" w:firstRow="1" w:lastRow="0" w:firstColumn="1" w:lastColumn="0" w:noHBand="0" w:noVBand="1"/>
        </w:tblPrEx>
        <w:trPr>
          <w:trHeight w:val="240"/>
        </w:trPr>
        <w:tc>
          <w:tcPr>
            <w:tcW w:w="28" w:type="pct"/>
            <w:vMerge/>
            <w:tcBorders>
              <w:left w:val="single" w:sz="4" w:space="0" w:color="auto"/>
              <w:right w:val="single" w:sz="4" w:space="0" w:color="auto"/>
            </w:tcBorders>
          </w:tcPr>
          <w:p w14:paraId="7F1ACE4E" w14:textId="77777777" w:rsidR="007743DD" w:rsidRPr="00C33879" w:rsidRDefault="007743DD" w:rsidP="00316262">
            <w:pPr>
              <w:rPr>
                <w:rFonts w:ascii="Arial Narrow" w:hAnsi="Arial Narrow" w:cs="Arial"/>
                <w:sz w:val="18"/>
                <w:szCs w:val="18"/>
              </w:rPr>
            </w:pPr>
          </w:p>
        </w:tc>
        <w:tc>
          <w:tcPr>
            <w:tcW w:w="4972" w:type="pct"/>
            <w:tcBorders>
              <w:top w:val="single" w:sz="4" w:space="0" w:color="auto"/>
              <w:left w:val="single" w:sz="4" w:space="0" w:color="auto"/>
              <w:bottom w:val="single" w:sz="4" w:space="0" w:color="auto"/>
              <w:right w:val="single" w:sz="4" w:space="0" w:color="auto"/>
            </w:tcBorders>
          </w:tcPr>
          <w:p w14:paraId="42697767" w14:textId="77777777" w:rsidR="007743DD" w:rsidRPr="00C33879" w:rsidRDefault="007743DD" w:rsidP="00316262">
            <w:pPr>
              <w:rPr>
                <w:rFonts w:ascii="Arial Narrow" w:hAnsi="Arial Narrow" w:cs="Arial"/>
                <w:b/>
                <w:sz w:val="18"/>
                <w:szCs w:val="18"/>
              </w:rPr>
            </w:pPr>
            <w:r w:rsidRPr="00C33879">
              <w:rPr>
                <w:rFonts w:ascii="Arial Narrow" w:hAnsi="Arial Narrow" w:cs="Arial"/>
                <w:b/>
                <w:sz w:val="18"/>
                <w:szCs w:val="18"/>
              </w:rPr>
              <w:t xml:space="preserve">Prescriber type: </w:t>
            </w:r>
            <w:r w:rsidRPr="00C33879">
              <w:rPr>
                <w:rFonts w:ascii="Arial Narrow" w:hAnsi="Arial Narrow" w:cs="Arial"/>
                <w:sz w:val="18"/>
                <w:szCs w:val="18"/>
              </w:rPr>
              <w:t xml:space="preserve">  </w:t>
            </w:r>
            <w:r w:rsidR="00046E8E" w:rsidRPr="00A13547">
              <w:rPr>
                <w:rFonts w:ascii="Arial Narrow" w:hAnsi="Arial Narrow" w:cs="Arial"/>
                <w:sz w:val="18"/>
                <w:szCs w:val="18"/>
              </w:rPr>
              <w:fldChar w:fldCharType="begin">
                <w:ffData>
                  <w:name w:val=""/>
                  <w:enabled/>
                  <w:calcOnExit w:val="0"/>
                  <w:checkBox>
                    <w:sizeAuto/>
                    <w:default w:val="1"/>
                  </w:checkBox>
                </w:ffData>
              </w:fldChar>
            </w:r>
            <w:r w:rsidR="00046E8E" w:rsidRPr="00C33879">
              <w:rPr>
                <w:rFonts w:ascii="Arial Narrow" w:hAnsi="Arial Narrow" w:cs="Arial"/>
                <w:sz w:val="18"/>
                <w:szCs w:val="18"/>
              </w:rPr>
              <w:instrText xml:space="preserve"> FORMCHECKBOX </w:instrText>
            </w:r>
            <w:r w:rsidR="008965DB">
              <w:rPr>
                <w:rFonts w:ascii="Arial Narrow" w:hAnsi="Arial Narrow" w:cs="Arial"/>
                <w:sz w:val="18"/>
                <w:szCs w:val="18"/>
              </w:rPr>
            </w:r>
            <w:r w:rsidR="008965DB">
              <w:rPr>
                <w:rFonts w:ascii="Arial Narrow" w:hAnsi="Arial Narrow" w:cs="Arial"/>
                <w:sz w:val="18"/>
                <w:szCs w:val="18"/>
              </w:rPr>
              <w:fldChar w:fldCharType="separate"/>
            </w:r>
            <w:r w:rsidR="00046E8E" w:rsidRPr="00A13547">
              <w:rPr>
                <w:rFonts w:ascii="Arial Narrow" w:hAnsi="Arial Narrow" w:cs="Arial"/>
                <w:sz w:val="18"/>
                <w:szCs w:val="18"/>
              </w:rPr>
              <w:fldChar w:fldCharType="end"/>
            </w:r>
            <w:r w:rsidRPr="00C33879">
              <w:rPr>
                <w:rFonts w:ascii="Arial Narrow" w:hAnsi="Arial Narrow" w:cs="Arial"/>
                <w:sz w:val="18"/>
                <w:szCs w:val="18"/>
              </w:rPr>
              <w:t xml:space="preserve">Medical Practitioners    </w:t>
            </w:r>
            <w:r w:rsidR="00046E8E" w:rsidRPr="00A13547">
              <w:rPr>
                <w:rFonts w:ascii="Arial Narrow" w:hAnsi="Arial Narrow" w:cs="Arial"/>
                <w:sz w:val="18"/>
                <w:szCs w:val="18"/>
              </w:rPr>
              <w:fldChar w:fldCharType="begin">
                <w:ffData>
                  <w:name w:val="Check3"/>
                  <w:enabled/>
                  <w:calcOnExit w:val="0"/>
                  <w:checkBox>
                    <w:sizeAuto/>
                    <w:default w:val="1"/>
                  </w:checkBox>
                </w:ffData>
              </w:fldChar>
            </w:r>
            <w:bookmarkStart w:id="2" w:name="Check3"/>
            <w:r w:rsidR="00046E8E" w:rsidRPr="00C33879">
              <w:rPr>
                <w:rFonts w:ascii="Arial Narrow" w:hAnsi="Arial Narrow" w:cs="Arial"/>
                <w:sz w:val="18"/>
                <w:szCs w:val="18"/>
              </w:rPr>
              <w:instrText xml:space="preserve"> FORMCHECKBOX </w:instrText>
            </w:r>
            <w:r w:rsidR="008965DB">
              <w:rPr>
                <w:rFonts w:ascii="Arial Narrow" w:hAnsi="Arial Narrow" w:cs="Arial"/>
                <w:sz w:val="18"/>
                <w:szCs w:val="18"/>
              </w:rPr>
            </w:r>
            <w:r w:rsidR="008965DB">
              <w:rPr>
                <w:rFonts w:ascii="Arial Narrow" w:hAnsi="Arial Narrow" w:cs="Arial"/>
                <w:sz w:val="18"/>
                <w:szCs w:val="18"/>
              </w:rPr>
              <w:fldChar w:fldCharType="separate"/>
            </w:r>
            <w:r w:rsidR="00046E8E" w:rsidRPr="00A13547">
              <w:rPr>
                <w:rFonts w:ascii="Arial Narrow" w:hAnsi="Arial Narrow" w:cs="Arial"/>
                <w:sz w:val="18"/>
                <w:szCs w:val="18"/>
              </w:rPr>
              <w:fldChar w:fldCharType="end"/>
            </w:r>
            <w:bookmarkEnd w:id="2"/>
            <w:r w:rsidR="00046E8E" w:rsidRPr="00C33879">
              <w:rPr>
                <w:rFonts w:ascii="Arial Narrow" w:hAnsi="Arial Narrow" w:cs="Arial"/>
                <w:sz w:val="18"/>
                <w:szCs w:val="18"/>
              </w:rPr>
              <w:t xml:space="preserve">Nurse practitioners </w:t>
            </w:r>
          </w:p>
        </w:tc>
      </w:tr>
      <w:tr w:rsidR="007743DD" w:rsidRPr="00C33879" w14:paraId="1C3F0B1B" w14:textId="77777777" w:rsidTr="008965DB">
        <w:tblPrEx>
          <w:tblCellMar>
            <w:top w:w="15" w:type="dxa"/>
            <w:left w:w="15" w:type="dxa"/>
            <w:bottom w:w="15" w:type="dxa"/>
            <w:right w:w="15" w:type="dxa"/>
          </w:tblCellMar>
          <w:tblLook w:val="04A0" w:firstRow="1" w:lastRow="0" w:firstColumn="1" w:lastColumn="0" w:noHBand="0" w:noVBand="1"/>
        </w:tblPrEx>
        <w:tc>
          <w:tcPr>
            <w:tcW w:w="28" w:type="pct"/>
            <w:vMerge/>
            <w:tcBorders>
              <w:left w:val="single" w:sz="4" w:space="0" w:color="auto"/>
              <w:bottom w:val="single" w:sz="4" w:space="0" w:color="auto"/>
              <w:right w:val="single" w:sz="4" w:space="0" w:color="auto"/>
            </w:tcBorders>
          </w:tcPr>
          <w:p w14:paraId="726C632E" w14:textId="77777777" w:rsidR="007743DD" w:rsidRPr="00C33879" w:rsidRDefault="007743DD" w:rsidP="00316262">
            <w:pPr>
              <w:rPr>
                <w:rFonts w:ascii="Arial Narrow" w:hAnsi="Arial Narrow" w:cs="Arial"/>
                <w:sz w:val="18"/>
                <w:szCs w:val="18"/>
              </w:rPr>
            </w:pPr>
          </w:p>
        </w:tc>
        <w:tc>
          <w:tcPr>
            <w:tcW w:w="4972" w:type="pct"/>
            <w:tcBorders>
              <w:top w:val="single" w:sz="4" w:space="0" w:color="auto"/>
              <w:left w:val="single" w:sz="4" w:space="0" w:color="auto"/>
              <w:bottom w:val="single" w:sz="4" w:space="0" w:color="auto"/>
              <w:right w:val="single" w:sz="4" w:space="0" w:color="auto"/>
            </w:tcBorders>
          </w:tcPr>
          <w:p w14:paraId="4325CD3A" w14:textId="77777777" w:rsidR="007743DD" w:rsidRPr="00C33879" w:rsidRDefault="007743DD" w:rsidP="00316262">
            <w:pPr>
              <w:rPr>
                <w:rFonts w:ascii="Arial Narrow" w:eastAsia="Calibri" w:hAnsi="Arial Narrow" w:cs="Arial"/>
                <w:sz w:val="18"/>
                <w:szCs w:val="18"/>
              </w:rPr>
            </w:pPr>
            <w:r w:rsidRPr="00C33879">
              <w:rPr>
                <w:rFonts w:ascii="Arial Narrow" w:hAnsi="Arial Narrow" w:cs="Arial"/>
                <w:b/>
                <w:sz w:val="18"/>
                <w:szCs w:val="18"/>
              </w:rPr>
              <w:t>Restriction Type:</w:t>
            </w:r>
            <w:r w:rsidR="005A501E" w:rsidRPr="00C33879">
              <w:rPr>
                <w:rFonts w:ascii="Arial Narrow" w:hAnsi="Arial Narrow" w:cs="Arial"/>
                <w:b/>
                <w:sz w:val="18"/>
                <w:szCs w:val="18"/>
              </w:rPr>
              <w:t xml:space="preserve"> </w:t>
            </w:r>
            <w:r w:rsidR="00361BD4" w:rsidRPr="00A13547">
              <w:rPr>
                <w:rFonts w:ascii="Arial Narrow" w:eastAsia="Calibri" w:hAnsi="Arial Narrow" w:cs="Arial"/>
                <w:sz w:val="18"/>
                <w:szCs w:val="18"/>
              </w:rPr>
              <w:fldChar w:fldCharType="begin">
                <w:ffData>
                  <w:name w:val=""/>
                  <w:enabled/>
                  <w:calcOnExit w:val="0"/>
                  <w:checkBox>
                    <w:sizeAuto/>
                    <w:default w:val="1"/>
                  </w:checkBox>
                </w:ffData>
              </w:fldChar>
            </w:r>
            <w:r w:rsidR="00361BD4" w:rsidRPr="00C33879">
              <w:rPr>
                <w:rFonts w:ascii="Arial Narrow" w:eastAsia="Calibri" w:hAnsi="Arial Narrow" w:cs="Arial"/>
                <w:sz w:val="18"/>
                <w:szCs w:val="18"/>
              </w:rPr>
              <w:instrText xml:space="preserve"> FORMCHECKBOX </w:instrText>
            </w:r>
            <w:r w:rsidR="008965DB">
              <w:rPr>
                <w:rFonts w:ascii="Arial Narrow" w:eastAsia="Calibri" w:hAnsi="Arial Narrow" w:cs="Arial"/>
                <w:sz w:val="18"/>
                <w:szCs w:val="18"/>
              </w:rPr>
            </w:r>
            <w:r w:rsidR="008965DB">
              <w:rPr>
                <w:rFonts w:ascii="Arial Narrow" w:eastAsia="Calibri" w:hAnsi="Arial Narrow" w:cs="Arial"/>
                <w:sz w:val="18"/>
                <w:szCs w:val="18"/>
              </w:rPr>
              <w:fldChar w:fldCharType="separate"/>
            </w:r>
            <w:r w:rsidR="00361BD4" w:rsidRPr="00A13547">
              <w:rPr>
                <w:rFonts w:ascii="Arial Narrow" w:eastAsia="Calibri" w:hAnsi="Arial Narrow" w:cs="Arial"/>
                <w:sz w:val="18"/>
                <w:szCs w:val="18"/>
              </w:rPr>
              <w:fldChar w:fldCharType="end"/>
            </w:r>
            <w:r w:rsidRPr="00C33879">
              <w:rPr>
                <w:rFonts w:ascii="Arial Narrow" w:eastAsia="Calibri" w:hAnsi="Arial Narrow" w:cs="Arial"/>
                <w:sz w:val="18"/>
                <w:szCs w:val="18"/>
              </w:rPr>
              <w:t xml:space="preserve">Authority Required – immediate/real time assessment by </w:t>
            </w:r>
            <w:r w:rsidR="00361BD4" w:rsidRPr="00C33879">
              <w:rPr>
                <w:rFonts w:ascii="Arial Narrow" w:eastAsia="Calibri" w:hAnsi="Arial Narrow" w:cs="Arial"/>
                <w:sz w:val="18"/>
                <w:szCs w:val="18"/>
              </w:rPr>
              <w:t xml:space="preserve">Services Australia </w:t>
            </w:r>
            <w:r w:rsidRPr="00C33879">
              <w:rPr>
                <w:rFonts w:ascii="Arial Narrow" w:eastAsia="Calibri" w:hAnsi="Arial Narrow" w:cs="Arial"/>
                <w:sz w:val="18"/>
                <w:szCs w:val="18"/>
              </w:rPr>
              <w:t>(telephone/online)</w:t>
            </w:r>
          </w:p>
        </w:tc>
      </w:tr>
      <w:tr w:rsidR="005F0FE1" w:rsidRPr="00C33879" w14:paraId="504A0258"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3999C6E7" w14:textId="77777777" w:rsidR="005F0FE1" w:rsidRPr="00C33879" w:rsidDel="00361BD4" w:rsidRDefault="005F0FE1" w:rsidP="00AF732D">
            <w:pPr>
              <w:jc w:val="center"/>
              <w:rPr>
                <w:rFonts w:ascii="Arial Narrow" w:hAnsi="Arial Narrow"/>
                <w:i/>
                <w:color w:val="333333"/>
                <w:sz w:val="18"/>
                <w:szCs w:val="18"/>
              </w:rPr>
            </w:pPr>
          </w:p>
        </w:tc>
        <w:tc>
          <w:tcPr>
            <w:tcW w:w="4972" w:type="pct"/>
            <w:vAlign w:val="center"/>
          </w:tcPr>
          <w:p w14:paraId="5B705951" w14:textId="77777777" w:rsidR="005F0FE1" w:rsidRPr="00C33879" w:rsidRDefault="005F0FE1" w:rsidP="00AF732D">
            <w:pPr>
              <w:rPr>
                <w:rFonts w:ascii="Arial Narrow" w:hAnsi="Arial Narrow"/>
                <w:b/>
                <w:bCs/>
                <w:i/>
                <w:color w:val="333333"/>
                <w:sz w:val="18"/>
                <w:szCs w:val="18"/>
              </w:rPr>
            </w:pPr>
            <w:r w:rsidRPr="00C33879">
              <w:rPr>
                <w:rFonts w:ascii="Arial Narrow" w:hAnsi="Arial Narrow"/>
                <w:b/>
                <w:bCs/>
                <w:i/>
                <w:color w:val="333333"/>
                <w:sz w:val="18"/>
                <w:szCs w:val="18"/>
              </w:rPr>
              <w:t>Administrative Advice:</w:t>
            </w:r>
          </w:p>
          <w:p w14:paraId="001F6A9F" w14:textId="77777777" w:rsidR="005F0FE1" w:rsidRPr="00C33879" w:rsidRDefault="005F0FE1" w:rsidP="00AF732D">
            <w:pPr>
              <w:rPr>
                <w:rFonts w:ascii="Arial Narrow" w:hAnsi="Arial Narrow"/>
                <w:b/>
                <w:bCs/>
                <w:i/>
                <w:color w:val="333333"/>
                <w:sz w:val="18"/>
                <w:szCs w:val="18"/>
              </w:rPr>
            </w:pPr>
            <w:r w:rsidRPr="00C33879">
              <w:rPr>
                <w:rFonts w:ascii="Arial Narrow" w:hAnsi="Arial Narrow"/>
                <w:bCs/>
                <w:i/>
                <w:color w:val="333333"/>
                <w:sz w:val="18"/>
                <w:szCs w:val="18"/>
              </w:rPr>
              <w:t>Applications for authorisation under this restriction may be made in real time using the Online PBS Authorities system (see www.servicesaustralia.gov.au/HPOS) or by telephone by contacting Services Australia on 1800 888 333.</w:t>
            </w:r>
          </w:p>
        </w:tc>
      </w:tr>
      <w:tr w:rsidR="005F0FE1" w:rsidRPr="00C33879" w14:paraId="479F698F"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4248C6BB" w14:textId="77777777" w:rsidR="005F0FE1" w:rsidRPr="00C33879" w:rsidRDefault="005F0FE1" w:rsidP="00AF732D">
            <w:pPr>
              <w:jc w:val="center"/>
              <w:rPr>
                <w:rFonts w:ascii="Arial Narrow" w:hAnsi="Arial Narrow"/>
                <w:color w:val="333333"/>
                <w:sz w:val="18"/>
                <w:szCs w:val="18"/>
              </w:rPr>
            </w:pPr>
          </w:p>
        </w:tc>
        <w:tc>
          <w:tcPr>
            <w:tcW w:w="4972" w:type="pct"/>
            <w:vAlign w:val="center"/>
          </w:tcPr>
          <w:p w14:paraId="7CFCD736" w14:textId="77777777" w:rsidR="005F0FE1" w:rsidRPr="00C33879" w:rsidRDefault="005F0FE1" w:rsidP="00AF732D">
            <w:pPr>
              <w:rPr>
                <w:rFonts w:ascii="Arial Narrow" w:hAnsi="Arial Narrow"/>
                <w:color w:val="333333"/>
                <w:sz w:val="18"/>
                <w:szCs w:val="18"/>
              </w:rPr>
            </w:pPr>
            <w:r w:rsidRPr="00C33879">
              <w:rPr>
                <w:rFonts w:ascii="Arial Narrow" w:hAnsi="Arial Narrow"/>
                <w:b/>
                <w:bCs/>
                <w:color w:val="333333"/>
                <w:sz w:val="18"/>
                <w:szCs w:val="18"/>
              </w:rPr>
              <w:t>Administrative Advice:</w:t>
            </w:r>
          </w:p>
          <w:p w14:paraId="0AD9264F" w14:textId="77777777" w:rsidR="005F0FE1" w:rsidRPr="00A13547" w:rsidRDefault="005F0FE1" w:rsidP="00AF732D">
            <w:pPr>
              <w:rPr>
                <w:rFonts w:ascii="Arial Narrow" w:hAnsi="Arial Narrow"/>
                <w:color w:val="333333"/>
                <w:sz w:val="18"/>
                <w:szCs w:val="18"/>
              </w:rPr>
            </w:pPr>
            <w:r w:rsidRPr="00A13547">
              <w:rPr>
                <w:rFonts w:ascii="Arial Narrow" w:hAnsi="Arial Narrow"/>
                <w:color w:val="333333"/>
                <w:sz w:val="18"/>
                <w:szCs w:val="18"/>
              </w:rPr>
              <w:t>The auto-injector should be provided in the framework of a comprehensive anaphylaxis prevention program and an emergency action plan including training in recognition of the symptoms of anaphylaxis and the use of the auto-injector device. (For further information see the Australasian Society of Clinical Immunology and Allergy website at www.allergy.org.au.)</w:t>
            </w:r>
          </w:p>
        </w:tc>
      </w:tr>
      <w:tr w:rsidR="005F0FE1" w:rsidRPr="00C33879" w14:paraId="7F6CCB84"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49A16A04" w14:textId="77777777" w:rsidR="005F0FE1" w:rsidRPr="00C33879" w:rsidRDefault="005F0FE1" w:rsidP="00AF732D">
            <w:pPr>
              <w:jc w:val="center"/>
              <w:rPr>
                <w:rFonts w:ascii="Arial Narrow" w:hAnsi="Arial Narrow"/>
                <w:color w:val="333333"/>
                <w:sz w:val="18"/>
                <w:szCs w:val="18"/>
              </w:rPr>
            </w:pPr>
          </w:p>
        </w:tc>
        <w:tc>
          <w:tcPr>
            <w:tcW w:w="4972" w:type="pct"/>
            <w:vAlign w:val="center"/>
          </w:tcPr>
          <w:p w14:paraId="506CF7D7" w14:textId="77777777" w:rsidR="005F0FE1" w:rsidRPr="00C33879" w:rsidRDefault="005F0FE1" w:rsidP="00AF732D">
            <w:pPr>
              <w:rPr>
                <w:rFonts w:ascii="Arial Narrow" w:hAnsi="Arial Narrow"/>
                <w:color w:val="333333"/>
                <w:sz w:val="18"/>
                <w:szCs w:val="18"/>
              </w:rPr>
            </w:pPr>
            <w:r w:rsidRPr="00C33879">
              <w:rPr>
                <w:rFonts w:ascii="Arial Narrow" w:hAnsi="Arial Narrow"/>
                <w:b/>
                <w:bCs/>
                <w:color w:val="333333"/>
                <w:sz w:val="18"/>
                <w:szCs w:val="18"/>
              </w:rPr>
              <w:t>Administrative Advice:</w:t>
            </w:r>
            <w:r w:rsidRPr="00C33879">
              <w:rPr>
                <w:rFonts w:ascii="Arial Narrow" w:hAnsi="Arial Narrow"/>
                <w:color w:val="333333"/>
                <w:sz w:val="18"/>
                <w:szCs w:val="18"/>
              </w:rPr>
              <w:t xml:space="preserve"> </w:t>
            </w:r>
            <w:r w:rsidRPr="00C33879">
              <w:rPr>
                <w:rFonts w:ascii="Arial Narrow" w:hAnsi="Arial Narrow"/>
                <w:bCs/>
                <w:color w:val="333333"/>
                <w:sz w:val="18"/>
                <w:szCs w:val="18"/>
              </w:rPr>
              <w:t>Authority approvals will be limited to a maximum quantity of 2 auto-injectors at any one time.</w:t>
            </w:r>
          </w:p>
        </w:tc>
      </w:tr>
      <w:tr w:rsidR="005F0FE1" w:rsidRPr="00C33879" w14:paraId="58393858"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0BC8940C" w14:textId="77777777" w:rsidR="005F0FE1" w:rsidRPr="00C33879" w:rsidRDefault="005F0FE1" w:rsidP="00AF732D">
            <w:pPr>
              <w:jc w:val="center"/>
              <w:rPr>
                <w:rFonts w:ascii="Arial Narrow" w:hAnsi="Arial Narrow"/>
                <w:color w:val="333333"/>
                <w:sz w:val="18"/>
                <w:szCs w:val="18"/>
              </w:rPr>
            </w:pPr>
          </w:p>
        </w:tc>
        <w:tc>
          <w:tcPr>
            <w:tcW w:w="4972" w:type="pct"/>
            <w:vAlign w:val="center"/>
          </w:tcPr>
          <w:p w14:paraId="28E44509" w14:textId="77777777" w:rsidR="005F0FE1" w:rsidRPr="00C33879" w:rsidRDefault="005F0FE1" w:rsidP="00AF732D">
            <w:pPr>
              <w:rPr>
                <w:rFonts w:ascii="Arial Narrow" w:hAnsi="Arial Narrow"/>
                <w:color w:val="333333"/>
                <w:sz w:val="18"/>
                <w:szCs w:val="18"/>
              </w:rPr>
            </w:pPr>
            <w:r w:rsidRPr="00C33879">
              <w:rPr>
                <w:rFonts w:ascii="Arial Narrow" w:hAnsi="Arial Narrow"/>
                <w:b/>
                <w:bCs/>
                <w:color w:val="333333"/>
                <w:sz w:val="18"/>
                <w:szCs w:val="18"/>
              </w:rPr>
              <w:t>Administrative Advice:</w:t>
            </w:r>
            <w:r w:rsidRPr="00C33879">
              <w:rPr>
                <w:rFonts w:ascii="Arial Narrow" w:hAnsi="Arial Narrow"/>
                <w:color w:val="333333"/>
                <w:sz w:val="18"/>
                <w:szCs w:val="18"/>
              </w:rPr>
              <w:t xml:space="preserve"> </w:t>
            </w:r>
            <w:r w:rsidRPr="00C33879">
              <w:rPr>
                <w:rFonts w:ascii="Arial Narrow" w:hAnsi="Arial Narrow"/>
                <w:bCs/>
                <w:color w:val="333333"/>
                <w:sz w:val="18"/>
                <w:szCs w:val="18"/>
              </w:rPr>
              <w:t>No applications for repeats will be authorised.</w:t>
            </w:r>
          </w:p>
        </w:tc>
      </w:tr>
      <w:tr w:rsidR="005F0FE1" w:rsidRPr="00C33879" w14:paraId="39C84050"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26336C26" w14:textId="77777777" w:rsidR="005F0FE1" w:rsidRPr="00C33879" w:rsidRDefault="005F0FE1" w:rsidP="00AF732D">
            <w:pPr>
              <w:jc w:val="center"/>
              <w:rPr>
                <w:rFonts w:ascii="Arial Narrow" w:hAnsi="Arial Narrow"/>
                <w:color w:val="333333"/>
                <w:sz w:val="18"/>
                <w:szCs w:val="18"/>
              </w:rPr>
            </w:pPr>
          </w:p>
        </w:tc>
        <w:tc>
          <w:tcPr>
            <w:tcW w:w="4972" w:type="pct"/>
            <w:vAlign w:val="center"/>
            <w:hideMark/>
          </w:tcPr>
          <w:p w14:paraId="1DC8C207" w14:textId="77777777" w:rsidR="005F0FE1" w:rsidRPr="00C33879" w:rsidRDefault="005F0FE1" w:rsidP="00AF732D">
            <w:pPr>
              <w:rPr>
                <w:rFonts w:ascii="Arial Narrow" w:hAnsi="Arial Narrow"/>
                <w:i/>
                <w:color w:val="333333"/>
                <w:sz w:val="18"/>
                <w:szCs w:val="18"/>
              </w:rPr>
            </w:pPr>
            <w:r w:rsidRPr="00C33879">
              <w:rPr>
                <w:rFonts w:ascii="Arial Narrow" w:hAnsi="Arial Narrow"/>
                <w:b/>
                <w:bCs/>
                <w:color w:val="333333"/>
                <w:sz w:val="18"/>
                <w:szCs w:val="18"/>
              </w:rPr>
              <w:t>Indication:</w:t>
            </w:r>
            <w:r w:rsidRPr="00C33879">
              <w:rPr>
                <w:rFonts w:ascii="Arial Narrow" w:hAnsi="Arial Narrow"/>
                <w:color w:val="333333"/>
                <w:sz w:val="18"/>
                <w:szCs w:val="18"/>
              </w:rPr>
              <w:t xml:space="preserve"> Acute allergic reaction with anaphylaxis </w:t>
            </w:r>
          </w:p>
        </w:tc>
      </w:tr>
      <w:tr w:rsidR="005F0FE1" w:rsidRPr="00C33879" w14:paraId="079396BC"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525818A0" w14:textId="77777777" w:rsidR="005F0FE1" w:rsidRPr="00C33879" w:rsidRDefault="005F0FE1" w:rsidP="00AF732D">
            <w:pPr>
              <w:jc w:val="center"/>
              <w:rPr>
                <w:rFonts w:ascii="Arial Narrow" w:hAnsi="Arial Narrow"/>
                <w:color w:val="333333"/>
                <w:sz w:val="18"/>
                <w:szCs w:val="18"/>
              </w:rPr>
            </w:pPr>
          </w:p>
        </w:tc>
        <w:tc>
          <w:tcPr>
            <w:tcW w:w="4972" w:type="pct"/>
            <w:vAlign w:val="center"/>
            <w:hideMark/>
          </w:tcPr>
          <w:p w14:paraId="18B58A9E" w14:textId="77777777" w:rsidR="005F0FE1" w:rsidRPr="00C33879" w:rsidRDefault="005F0FE1" w:rsidP="00AF732D">
            <w:pPr>
              <w:rPr>
                <w:rFonts w:ascii="Arial Narrow" w:hAnsi="Arial Narrow"/>
                <w:color w:val="333333"/>
                <w:sz w:val="18"/>
                <w:szCs w:val="18"/>
              </w:rPr>
            </w:pPr>
            <w:r w:rsidRPr="00C33879">
              <w:rPr>
                <w:rFonts w:ascii="Arial Narrow" w:hAnsi="Arial Narrow"/>
                <w:b/>
                <w:bCs/>
                <w:color w:val="333333"/>
                <w:sz w:val="18"/>
                <w:szCs w:val="18"/>
              </w:rPr>
              <w:t>Treatment Phase:</w:t>
            </w:r>
            <w:r w:rsidRPr="00C33879">
              <w:rPr>
                <w:rFonts w:ascii="Arial Narrow" w:hAnsi="Arial Narrow"/>
                <w:color w:val="333333"/>
                <w:sz w:val="18"/>
                <w:szCs w:val="18"/>
              </w:rPr>
              <w:t xml:space="preserve"> Initial sole PBS-subsidised supply for anticipated emergency treatment</w:t>
            </w:r>
          </w:p>
        </w:tc>
      </w:tr>
      <w:tr w:rsidR="005F0FE1" w:rsidRPr="00C33879" w14:paraId="02ECCFB6"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440A5AC7" w14:textId="77777777" w:rsidR="005F0FE1" w:rsidRPr="00C33879" w:rsidRDefault="005F0FE1" w:rsidP="00AF732D">
            <w:pPr>
              <w:jc w:val="center"/>
              <w:rPr>
                <w:rFonts w:ascii="Arial Narrow" w:hAnsi="Arial Narrow"/>
                <w:color w:val="333333"/>
                <w:sz w:val="18"/>
                <w:szCs w:val="18"/>
              </w:rPr>
            </w:pPr>
          </w:p>
        </w:tc>
        <w:tc>
          <w:tcPr>
            <w:tcW w:w="4972" w:type="pct"/>
            <w:vAlign w:val="center"/>
            <w:hideMark/>
          </w:tcPr>
          <w:p w14:paraId="5C494BC6" w14:textId="77777777" w:rsidR="005F0FE1" w:rsidRPr="00C33879" w:rsidRDefault="005F0FE1" w:rsidP="00AF732D">
            <w:pPr>
              <w:rPr>
                <w:rFonts w:ascii="Arial Narrow" w:hAnsi="Arial Narrow"/>
                <w:color w:val="333333"/>
                <w:sz w:val="18"/>
                <w:szCs w:val="18"/>
              </w:rPr>
            </w:pPr>
            <w:r w:rsidRPr="00C33879">
              <w:rPr>
                <w:rFonts w:ascii="Arial Narrow" w:hAnsi="Arial Narrow"/>
                <w:b/>
                <w:bCs/>
                <w:color w:val="333333"/>
                <w:sz w:val="18"/>
                <w:szCs w:val="18"/>
              </w:rPr>
              <w:t>Clinical criteria:</w:t>
            </w:r>
          </w:p>
        </w:tc>
      </w:tr>
      <w:tr w:rsidR="005F0FE1" w:rsidRPr="00C33879" w14:paraId="2A6BD00E"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51E9385B" w14:textId="77777777" w:rsidR="005F0FE1" w:rsidRPr="00C33879" w:rsidRDefault="005F0FE1" w:rsidP="00AF732D">
            <w:pPr>
              <w:jc w:val="center"/>
              <w:rPr>
                <w:rFonts w:ascii="Arial Narrow" w:hAnsi="Arial Narrow"/>
                <w:color w:val="333333"/>
                <w:sz w:val="18"/>
                <w:szCs w:val="18"/>
              </w:rPr>
            </w:pPr>
          </w:p>
        </w:tc>
        <w:tc>
          <w:tcPr>
            <w:tcW w:w="4972" w:type="pct"/>
            <w:vAlign w:val="center"/>
            <w:hideMark/>
          </w:tcPr>
          <w:p w14:paraId="7B23E096" w14:textId="77777777" w:rsidR="005F0FE1" w:rsidRPr="00C33879" w:rsidRDefault="005F0FE1" w:rsidP="00AF732D">
            <w:pPr>
              <w:jc w:val="left"/>
              <w:rPr>
                <w:rFonts w:ascii="Arial Narrow" w:hAnsi="Arial Narrow"/>
                <w:color w:val="333333"/>
                <w:sz w:val="18"/>
                <w:szCs w:val="18"/>
              </w:rPr>
            </w:pPr>
            <w:r w:rsidRPr="00C33879">
              <w:rPr>
                <w:rFonts w:ascii="Arial Narrow" w:hAnsi="Arial Narrow"/>
                <w:color w:val="333333"/>
                <w:sz w:val="18"/>
                <w:szCs w:val="18"/>
              </w:rPr>
              <w:t>Patient must have been assessed to be at significant risk of anaphylaxis by, or in consultation with a clinical immunologist; or</w:t>
            </w:r>
          </w:p>
        </w:tc>
      </w:tr>
      <w:tr w:rsidR="005F0FE1" w:rsidRPr="00C33879" w14:paraId="1FCB7E2D"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051982C7" w14:textId="77777777" w:rsidR="005F0FE1" w:rsidRPr="00C33879" w:rsidRDefault="005F0FE1" w:rsidP="00AF732D">
            <w:pPr>
              <w:jc w:val="center"/>
              <w:rPr>
                <w:rFonts w:ascii="Arial Narrow" w:hAnsi="Arial Narrow"/>
                <w:color w:val="333333"/>
                <w:sz w:val="18"/>
                <w:szCs w:val="18"/>
              </w:rPr>
            </w:pPr>
          </w:p>
        </w:tc>
        <w:tc>
          <w:tcPr>
            <w:tcW w:w="4972" w:type="pct"/>
            <w:vAlign w:val="center"/>
            <w:hideMark/>
          </w:tcPr>
          <w:p w14:paraId="3EBAD007" w14:textId="77777777" w:rsidR="005F0FE1" w:rsidRPr="00C33879" w:rsidRDefault="005F0FE1" w:rsidP="00AF732D">
            <w:pPr>
              <w:rPr>
                <w:rFonts w:ascii="Arial Narrow" w:hAnsi="Arial Narrow"/>
                <w:color w:val="333333"/>
                <w:sz w:val="18"/>
                <w:szCs w:val="18"/>
              </w:rPr>
            </w:pPr>
            <w:r w:rsidRPr="00C33879">
              <w:rPr>
                <w:rFonts w:ascii="Arial Narrow" w:hAnsi="Arial Narrow"/>
                <w:color w:val="333333"/>
                <w:sz w:val="18"/>
                <w:szCs w:val="18"/>
              </w:rPr>
              <w:t>Patient must have been assessed to be at significant risk of anaphylaxis by, or in consultation with an allergist; or</w:t>
            </w:r>
          </w:p>
        </w:tc>
      </w:tr>
      <w:tr w:rsidR="005F0FE1" w:rsidRPr="00C33879" w14:paraId="6B69B099"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5CB451D2" w14:textId="77777777" w:rsidR="005F0FE1" w:rsidRPr="00C33879" w:rsidRDefault="005F0FE1" w:rsidP="00AF732D">
            <w:pPr>
              <w:jc w:val="center"/>
              <w:rPr>
                <w:rFonts w:ascii="Arial Narrow" w:hAnsi="Arial Narrow"/>
                <w:color w:val="333333"/>
                <w:sz w:val="18"/>
                <w:szCs w:val="18"/>
              </w:rPr>
            </w:pPr>
          </w:p>
        </w:tc>
        <w:tc>
          <w:tcPr>
            <w:tcW w:w="4972" w:type="pct"/>
            <w:vAlign w:val="center"/>
            <w:hideMark/>
          </w:tcPr>
          <w:p w14:paraId="0CB3DE74" w14:textId="77777777" w:rsidR="005F0FE1" w:rsidRPr="00C33879" w:rsidRDefault="005F0FE1" w:rsidP="00AF732D">
            <w:pPr>
              <w:rPr>
                <w:rFonts w:ascii="Arial Narrow" w:hAnsi="Arial Narrow"/>
                <w:color w:val="333333"/>
                <w:sz w:val="18"/>
                <w:szCs w:val="18"/>
              </w:rPr>
            </w:pPr>
            <w:r w:rsidRPr="00C33879">
              <w:rPr>
                <w:rFonts w:ascii="Arial Narrow" w:hAnsi="Arial Narrow"/>
                <w:color w:val="333333"/>
                <w:sz w:val="18"/>
                <w:szCs w:val="18"/>
              </w:rPr>
              <w:t>Patient must have been assessed to be at significant risk of anaphylaxis by, or in consultation with a paediatrician; or</w:t>
            </w:r>
          </w:p>
        </w:tc>
      </w:tr>
      <w:tr w:rsidR="005F0FE1" w:rsidRPr="00C33879" w14:paraId="303C27C0"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50A8E115" w14:textId="77777777" w:rsidR="005F0FE1" w:rsidRPr="00C33879" w:rsidRDefault="005F0FE1" w:rsidP="00AF732D">
            <w:pPr>
              <w:jc w:val="center"/>
              <w:rPr>
                <w:rFonts w:ascii="Arial Narrow" w:hAnsi="Arial Narrow"/>
                <w:color w:val="333333"/>
                <w:sz w:val="18"/>
                <w:szCs w:val="18"/>
              </w:rPr>
            </w:pPr>
          </w:p>
        </w:tc>
        <w:tc>
          <w:tcPr>
            <w:tcW w:w="4972" w:type="pct"/>
            <w:vAlign w:val="center"/>
          </w:tcPr>
          <w:p w14:paraId="79CFB413" w14:textId="77777777" w:rsidR="005F0FE1" w:rsidRPr="00C33879" w:rsidRDefault="005F0FE1" w:rsidP="00AF732D">
            <w:pPr>
              <w:rPr>
                <w:rFonts w:ascii="Arial Narrow" w:hAnsi="Arial Narrow"/>
                <w:color w:val="333333"/>
                <w:sz w:val="18"/>
                <w:szCs w:val="18"/>
              </w:rPr>
            </w:pPr>
            <w:r w:rsidRPr="00C33879">
              <w:rPr>
                <w:rFonts w:ascii="Arial Narrow" w:hAnsi="Arial Narrow"/>
                <w:color w:val="333333"/>
                <w:sz w:val="18"/>
                <w:szCs w:val="18"/>
              </w:rPr>
              <w:t>Patient must have been assessed to be at significant risk of anaphylaxis by, or in consultation with a respiratory physician</w:t>
            </w:r>
          </w:p>
        </w:tc>
      </w:tr>
      <w:tr w:rsidR="00523E6E" w:rsidRPr="00C33879" w14:paraId="28F00F1F"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0ECDCB7E" w14:textId="77777777" w:rsidR="00523E6E" w:rsidRPr="00C33879" w:rsidRDefault="00523E6E" w:rsidP="00AF732D">
            <w:pPr>
              <w:jc w:val="center"/>
              <w:rPr>
                <w:rFonts w:ascii="Arial Narrow" w:hAnsi="Arial Narrow"/>
                <w:color w:val="333333"/>
                <w:sz w:val="18"/>
                <w:szCs w:val="18"/>
              </w:rPr>
            </w:pPr>
          </w:p>
        </w:tc>
        <w:tc>
          <w:tcPr>
            <w:tcW w:w="4972" w:type="pct"/>
            <w:vAlign w:val="center"/>
          </w:tcPr>
          <w:p w14:paraId="080452FB" w14:textId="77777777" w:rsidR="00523E6E" w:rsidRPr="00C33879" w:rsidRDefault="00523E6E" w:rsidP="00AF732D">
            <w:pPr>
              <w:rPr>
                <w:rFonts w:ascii="Arial Narrow" w:hAnsi="Arial Narrow"/>
                <w:b/>
                <w:bCs/>
                <w:color w:val="333333"/>
                <w:sz w:val="18"/>
                <w:szCs w:val="18"/>
              </w:rPr>
            </w:pPr>
            <w:r w:rsidRPr="00C33879">
              <w:rPr>
                <w:rFonts w:ascii="Arial Narrow" w:hAnsi="Arial Narrow"/>
                <w:b/>
                <w:bCs/>
                <w:color w:val="333333"/>
                <w:sz w:val="18"/>
                <w:szCs w:val="18"/>
              </w:rPr>
              <w:t>AND</w:t>
            </w:r>
          </w:p>
        </w:tc>
      </w:tr>
      <w:tr w:rsidR="005F0FE1" w:rsidRPr="00C33879" w14:paraId="211489AD"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1C80EAFC" w14:textId="77777777" w:rsidR="005F0FE1" w:rsidRPr="00C33879" w:rsidRDefault="005F0FE1" w:rsidP="00AF732D">
            <w:pPr>
              <w:jc w:val="center"/>
              <w:rPr>
                <w:rFonts w:ascii="Arial Narrow" w:hAnsi="Arial Narrow"/>
                <w:color w:val="333333"/>
                <w:sz w:val="18"/>
                <w:szCs w:val="18"/>
              </w:rPr>
            </w:pPr>
          </w:p>
        </w:tc>
        <w:tc>
          <w:tcPr>
            <w:tcW w:w="4972" w:type="pct"/>
            <w:vAlign w:val="center"/>
          </w:tcPr>
          <w:p w14:paraId="18C38D68" w14:textId="77777777" w:rsidR="005F0FE1" w:rsidRPr="00C33879" w:rsidRDefault="005F0FE1" w:rsidP="00AF732D">
            <w:pPr>
              <w:rPr>
                <w:rFonts w:ascii="Arial Narrow" w:hAnsi="Arial Narrow"/>
                <w:b/>
                <w:bCs/>
                <w:color w:val="333333"/>
                <w:sz w:val="18"/>
                <w:szCs w:val="18"/>
              </w:rPr>
            </w:pPr>
            <w:r w:rsidRPr="00C33879">
              <w:rPr>
                <w:rFonts w:ascii="Arial Narrow" w:hAnsi="Arial Narrow"/>
                <w:b/>
                <w:bCs/>
                <w:color w:val="333333"/>
                <w:sz w:val="18"/>
                <w:szCs w:val="18"/>
              </w:rPr>
              <w:t>Clinical criteria:</w:t>
            </w:r>
          </w:p>
        </w:tc>
      </w:tr>
      <w:tr w:rsidR="005F0FE1" w:rsidRPr="00C33879" w14:paraId="3C405AF7"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2BF282D9" w14:textId="77777777" w:rsidR="005F0FE1" w:rsidRPr="00C33879" w:rsidRDefault="005F0FE1" w:rsidP="00AF732D">
            <w:pPr>
              <w:jc w:val="center"/>
              <w:rPr>
                <w:rFonts w:ascii="Arial Narrow" w:hAnsi="Arial Narrow"/>
                <w:color w:val="333333"/>
                <w:sz w:val="18"/>
                <w:szCs w:val="18"/>
              </w:rPr>
            </w:pPr>
          </w:p>
        </w:tc>
        <w:tc>
          <w:tcPr>
            <w:tcW w:w="4972" w:type="pct"/>
            <w:vAlign w:val="center"/>
          </w:tcPr>
          <w:p w14:paraId="11927FDF" w14:textId="77777777" w:rsidR="005F0FE1" w:rsidRPr="00C33879" w:rsidRDefault="005F0FE1" w:rsidP="00AF732D">
            <w:pPr>
              <w:rPr>
                <w:rFonts w:ascii="Arial Narrow" w:hAnsi="Arial Narrow"/>
                <w:bCs/>
                <w:strike/>
                <w:color w:val="333333"/>
                <w:sz w:val="18"/>
                <w:szCs w:val="18"/>
              </w:rPr>
            </w:pPr>
            <w:r w:rsidRPr="00C33879">
              <w:rPr>
                <w:rFonts w:ascii="Arial Narrow" w:hAnsi="Arial Narrow"/>
                <w:bCs/>
                <w:iCs/>
                <w:strike/>
                <w:color w:val="333333"/>
                <w:sz w:val="18"/>
                <w:szCs w:val="18"/>
              </w:rPr>
              <w:t xml:space="preserve">Patient must have a mean body weight of </w:t>
            </w:r>
            <w:r w:rsidRPr="00C33879">
              <w:rPr>
                <w:rFonts w:ascii="Arial Narrow" w:hAnsi="Arial Narrow"/>
                <w:bCs/>
                <w:i/>
                <w:iCs/>
                <w:strike/>
                <w:color w:val="333333"/>
                <w:sz w:val="18"/>
                <w:szCs w:val="18"/>
              </w:rPr>
              <w:t xml:space="preserve"> </w:t>
            </w:r>
            <w:r w:rsidRPr="00C33879">
              <w:rPr>
                <w:rFonts w:ascii="Arial Narrow" w:hAnsi="Arial Narrow"/>
                <w:bCs/>
                <w:iCs/>
                <w:strike/>
                <w:color w:val="333333"/>
                <w:sz w:val="18"/>
                <w:szCs w:val="18"/>
              </w:rPr>
              <w:t>60 kg for whom a 300 microgram adrenaline dose may not be sufficient; or</w:t>
            </w:r>
          </w:p>
        </w:tc>
      </w:tr>
      <w:tr w:rsidR="005F0FE1" w:rsidRPr="00C33879" w14:paraId="6DF9AFFB"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0BEE7E1D" w14:textId="77777777" w:rsidR="005F0FE1" w:rsidRPr="00C33879" w:rsidRDefault="005F0FE1" w:rsidP="00AF732D">
            <w:pPr>
              <w:jc w:val="center"/>
              <w:rPr>
                <w:rFonts w:ascii="Arial Narrow" w:hAnsi="Arial Narrow"/>
                <w:color w:val="333333"/>
                <w:sz w:val="18"/>
                <w:szCs w:val="18"/>
              </w:rPr>
            </w:pPr>
          </w:p>
        </w:tc>
        <w:tc>
          <w:tcPr>
            <w:tcW w:w="4972" w:type="pct"/>
            <w:vAlign w:val="center"/>
          </w:tcPr>
          <w:p w14:paraId="5768E3D8" w14:textId="77777777" w:rsidR="005F0FE1" w:rsidRPr="00C33879" w:rsidRDefault="005F0FE1" w:rsidP="00AF732D">
            <w:pPr>
              <w:rPr>
                <w:rFonts w:ascii="Arial Narrow" w:hAnsi="Arial Narrow"/>
                <w:bCs/>
                <w:iCs/>
                <w:strike/>
                <w:color w:val="333333"/>
                <w:sz w:val="18"/>
                <w:szCs w:val="18"/>
              </w:rPr>
            </w:pPr>
            <w:r w:rsidRPr="00C33879">
              <w:rPr>
                <w:rFonts w:ascii="Arial Narrow" w:hAnsi="Arial Narrow"/>
                <w:bCs/>
                <w:iCs/>
                <w:strike/>
                <w:color w:val="333333"/>
                <w:sz w:val="18"/>
                <w:szCs w:val="18"/>
              </w:rPr>
              <w:t>Patient must have been assessed to be at high risk of severe anaphylaxis for whom a 300 microgram adrenaline dose may not be sufficient.</w:t>
            </w:r>
          </w:p>
        </w:tc>
      </w:tr>
      <w:tr w:rsidR="005F0FE1" w:rsidRPr="00C33879" w14:paraId="5CD211D6"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1EE11A36" w14:textId="77777777" w:rsidR="005F0FE1" w:rsidRPr="00C33879" w:rsidRDefault="005F0FE1" w:rsidP="00AF732D">
            <w:pPr>
              <w:jc w:val="center"/>
              <w:rPr>
                <w:rFonts w:ascii="Arial Narrow" w:hAnsi="Arial Narrow"/>
                <w:color w:val="333333"/>
                <w:sz w:val="18"/>
                <w:szCs w:val="18"/>
              </w:rPr>
            </w:pPr>
          </w:p>
        </w:tc>
        <w:tc>
          <w:tcPr>
            <w:tcW w:w="4972" w:type="pct"/>
            <w:vAlign w:val="center"/>
            <w:hideMark/>
          </w:tcPr>
          <w:p w14:paraId="3CB73DFE" w14:textId="77777777" w:rsidR="005F0FE1" w:rsidRPr="00C33879" w:rsidRDefault="005F0FE1" w:rsidP="00AF732D">
            <w:pPr>
              <w:rPr>
                <w:rFonts w:ascii="Arial Narrow" w:hAnsi="Arial Narrow"/>
                <w:color w:val="333333"/>
                <w:sz w:val="18"/>
                <w:szCs w:val="18"/>
              </w:rPr>
            </w:pPr>
            <w:r w:rsidRPr="00C33879">
              <w:rPr>
                <w:rFonts w:ascii="Arial Narrow" w:hAnsi="Arial Narrow"/>
                <w:b/>
                <w:bCs/>
                <w:color w:val="333333"/>
                <w:sz w:val="18"/>
                <w:szCs w:val="18"/>
              </w:rPr>
              <w:t>Prescribing Instructions:</w:t>
            </w:r>
            <w:r w:rsidRPr="00C33879">
              <w:rPr>
                <w:rFonts w:ascii="Arial Narrow" w:hAnsi="Arial Narrow"/>
                <w:color w:val="333333"/>
                <w:sz w:val="18"/>
                <w:szCs w:val="18"/>
              </w:rPr>
              <w:t xml:space="preserve"> The name of the specialist consulted must be provided at the time of application for initial supply.</w:t>
            </w:r>
          </w:p>
        </w:tc>
      </w:tr>
      <w:tr w:rsidR="005F0FE1" w:rsidRPr="00C33879" w14:paraId="26F85E1B" w14:textId="77777777" w:rsidTr="008965DB">
        <w:tblPrEx>
          <w:tblCellMar>
            <w:top w:w="15" w:type="dxa"/>
            <w:left w:w="15" w:type="dxa"/>
            <w:bottom w:w="15" w:type="dxa"/>
            <w:right w:w="15" w:type="dxa"/>
          </w:tblCellMar>
          <w:tblLook w:val="04A0" w:firstRow="1" w:lastRow="0" w:firstColumn="1" w:lastColumn="0" w:noHBand="0" w:noVBand="1"/>
        </w:tblPrEx>
        <w:tc>
          <w:tcPr>
            <w:tcW w:w="28" w:type="pct"/>
            <w:vAlign w:val="center"/>
          </w:tcPr>
          <w:p w14:paraId="02033369" w14:textId="77777777" w:rsidR="005F0FE1" w:rsidRPr="00C33879" w:rsidRDefault="005F0FE1" w:rsidP="00AF732D">
            <w:pPr>
              <w:jc w:val="center"/>
              <w:rPr>
                <w:rFonts w:ascii="Arial Narrow" w:hAnsi="Arial Narrow"/>
                <w:strike/>
                <w:color w:val="333333"/>
                <w:sz w:val="18"/>
                <w:szCs w:val="18"/>
              </w:rPr>
            </w:pPr>
          </w:p>
        </w:tc>
        <w:tc>
          <w:tcPr>
            <w:tcW w:w="4972" w:type="pct"/>
            <w:vAlign w:val="center"/>
            <w:hideMark/>
          </w:tcPr>
          <w:p w14:paraId="4FD7EF80" w14:textId="77777777" w:rsidR="005F0FE1" w:rsidRPr="00C33879" w:rsidRDefault="005F0FE1" w:rsidP="00AF732D">
            <w:pPr>
              <w:rPr>
                <w:rFonts w:ascii="Arial Narrow" w:hAnsi="Arial Narrow"/>
                <w:b/>
                <w:bCs/>
                <w:color w:val="333333"/>
                <w:sz w:val="18"/>
                <w:szCs w:val="18"/>
              </w:rPr>
            </w:pPr>
            <w:r w:rsidRPr="00C33879">
              <w:rPr>
                <w:rFonts w:ascii="Arial Narrow" w:hAnsi="Arial Narrow"/>
                <w:b/>
                <w:bCs/>
                <w:color w:val="333333"/>
                <w:sz w:val="18"/>
                <w:szCs w:val="18"/>
              </w:rPr>
              <w:t xml:space="preserve">Caution: </w:t>
            </w:r>
          </w:p>
          <w:p w14:paraId="2A0BEFB9" w14:textId="77777777" w:rsidR="005F0FE1" w:rsidRPr="00C33879" w:rsidRDefault="005F0FE1" w:rsidP="00AF732D">
            <w:pPr>
              <w:rPr>
                <w:rFonts w:ascii="Arial Narrow" w:hAnsi="Arial Narrow"/>
                <w:strike/>
                <w:color w:val="333333"/>
                <w:sz w:val="18"/>
                <w:szCs w:val="18"/>
              </w:rPr>
            </w:pPr>
            <w:r w:rsidRPr="00C33879">
              <w:rPr>
                <w:rFonts w:ascii="Arial Narrow" w:hAnsi="Arial Narrow"/>
                <w:bCs/>
                <w:iCs/>
                <w:strike/>
                <w:color w:val="333333"/>
                <w:sz w:val="18"/>
                <w:szCs w:val="18"/>
              </w:rPr>
              <w:t>ANAPEN has a different administration technique from other adrenaline auto-injector brands. It is important that ANAPEN is prescribed to patients with the appropriate training for its use.</w:t>
            </w:r>
          </w:p>
        </w:tc>
      </w:tr>
      <w:tr w:rsidR="005F0FE1" w:rsidRPr="00C33879" w14:paraId="770B6457" w14:textId="77777777" w:rsidTr="008965DB">
        <w:tblPrEx>
          <w:tblCellMar>
            <w:top w:w="15" w:type="dxa"/>
            <w:left w:w="15" w:type="dxa"/>
            <w:bottom w:w="15" w:type="dxa"/>
            <w:right w:w="15" w:type="dxa"/>
          </w:tblCellMar>
          <w:tblLook w:val="04A0" w:firstRow="1" w:lastRow="0" w:firstColumn="1" w:lastColumn="0" w:noHBand="0" w:noVBand="1"/>
        </w:tblPrEx>
        <w:tc>
          <w:tcPr>
            <w:tcW w:w="28" w:type="pct"/>
            <w:tcBorders>
              <w:bottom w:val="single" w:sz="4" w:space="0" w:color="auto"/>
            </w:tcBorders>
            <w:vAlign w:val="center"/>
          </w:tcPr>
          <w:p w14:paraId="213EF9BE" w14:textId="77777777" w:rsidR="005F0FE1" w:rsidRPr="00C33879" w:rsidRDefault="005F0FE1" w:rsidP="00AF732D">
            <w:pPr>
              <w:jc w:val="center"/>
              <w:rPr>
                <w:rFonts w:ascii="Arial Narrow" w:hAnsi="Arial Narrow"/>
                <w:i/>
                <w:color w:val="333333"/>
                <w:sz w:val="18"/>
                <w:szCs w:val="18"/>
              </w:rPr>
            </w:pPr>
          </w:p>
        </w:tc>
        <w:tc>
          <w:tcPr>
            <w:tcW w:w="4972" w:type="pct"/>
            <w:tcBorders>
              <w:bottom w:val="single" w:sz="4" w:space="0" w:color="auto"/>
            </w:tcBorders>
            <w:vAlign w:val="center"/>
          </w:tcPr>
          <w:p w14:paraId="07FFAFE4" w14:textId="77777777" w:rsidR="005F0FE1" w:rsidRPr="00C33879" w:rsidRDefault="005F0FE1" w:rsidP="00AF732D">
            <w:pPr>
              <w:rPr>
                <w:rFonts w:ascii="Arial Narrow" w:hAnsi="Arial Narrow"/>
                <w:b/>
                <w:bCs/>
                <w:i/>
                <w:color w:val="333333"/>
                <w:sz w:val="18"/>
                <w:szCs w:val="18"/>
              </w:rPr>
            </w:pPr>
            <w:r w:rsidRPr="00C33879">
              <w:rPr>
                <w:rFonts w:ascii="Arial Narrow" w:hAnsi="Arial Narrow"/>
                <w:bCs/>
                <w:i/>
                <w:strike/>
                <w:color w:val="333333"/>
                <w:sz w:val="18"/>
                <w:szCs w:val="18"/>
              </w:rPr>
              <w:t>EpiPen</w:t>
            </w:r>
            <w:r w:rsidRPr="00C33879">
              <w:rPr>
                <w:rFonts w:ascii="Arial Narrow" w:hAnsi="Arial Narrow"/>
                <w:bCs/>
                <w:i/>
                <w:color w:val="333333"/>
                <w:sz w:val="18"/>
                <w:szCs w:val="18"/>
              </w:rPr>
              <w:t xml:space="preserve"> Non-Anapen and Anapen products have different administration techniques and should not be prescribed to the same patient without training in their use.</w:t>
            </w:r>
          </w:p>
        </w:tc>
      </w:tr>
      <w:tr w:rsidR="006852B4" w:rsidRPr="00C33879" w14:paraId="4A138A1B" w14:textId="77777777" w:rsidTr="008965DB">
        <w:tblPrEx>
          <w:tblCellMar>
            <w:top w:w="15" w:type="dxa"/>
            <w:left w:w="15" w:type="dxa"/>
            <w:bottom w:w="15" w:type="dxa"/>
            <w:right w:w="15" w:type="dxa"/>
          </w:tblCellMar>
          <w:tblLook w:val="04A0" w:firstRow="1" w:lastRow="0" w:firstColumn="1" w:lastColumn="0" w:noHBand="0" w:noVBand="1"/>
        </w:tblPrEx>
        <w:tc>
          <w:tcPr>
            <w:tcW w:w="5000" w:type="pct"/>
            <w:gridSpan w:val="2"/>
            <w:tcBorders>
              <w:top w:val="single" w:sz="4" w:space="0" w:color="auto"/>
              <w:left w:val="nil"/>
              <w:bottom w:val="nil"/>
              <w:right w:val="nil"/>
            </w:tcBorders>
            <w:vAlign w:val="center"/>
          </w:tcPr>
          <w:p w14:paraId="0B154562" w14:textId="77777777" w:rsidR="006852B4" w:rsidRPr="00C33879" w:rsidRDefault="006852B4" w:rsidP="00AF732D">
            <w:pPr>
              <w:rPr>
                <w:rFonts w:ascii="Arial Narrow" w:hAnsi="Arial Narrow"/>
                <w:bCs/>
                <w:strike/>
                <w:color w:val="333333"/>
                <w:sz w:val="18"/>
                <w:szCs w:val="18"/>
              </w:rPr>
            </w:pPr>
          </w:p>
        </w:tc>
      </w:tr>
    </w:tbl>
    <w:p w14:paraId="3A6D3848" w14:textId="77777777" w:rsidR="008965DB" w:rsidRDefault="008965DB">
      <w:r>
        <w:br w:type="page"/>
      </w:r>
    </w:p>
    <w:tbl>
      <w:tblPr>
        <w:tblW w:w="49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
        <w:gridCol w:w="8965"/>
      </w:tblGrid>
      <w:tr w:rsidR="006852B4" w:rsidRPr="00C33879" w14:paraId="7F97106E" w14:textId="77777777" w:rsidTr="008965DB">
        <w:tc>
          <w:tcPr>
            <w:tcW w:w="5000" w:type="pct"/>
            <w:gridSpan w:val="2"/>
            <w:tcBorders>
              <w:top w:val="nil"/>
              <w:left w:val="nil"/>
              <w:bottom w:val="single" w:sz="4" w:space="0" w:color="auto"/>
              <w:right w:val="nil"/>
            </w:tcBorders>
            <w:vAlign w:val="center"/>
          </w:tcPr>
          <w:p w14:paraId="6AA60EEA" w14:textId="2366D103" w:rsidR="006852B4" w:rsidRPr="00A13547" w:rsidRDefault="006852B4" w:rsidP="00AF732D">
            <w:pPr>
              <w:rPr>
                <w:rFonts w:ascii="Arial Narrow" w:hAnsi="Arial Narrow"/>
                <w:b/>
                <w:sz w:val="18"/>
                <w:szCs w:val="18"/>
              </w:rPr>
            </w:pPr>
            <w:r w:rsidRPr="00A13547">
              <w:rPr>
                <w:rFonts w:ascii="Arial Narrow" w:hAnsi="Arial Narrow"/>
                <w:b/>
                <w:sz w:val="18"/>
                <w:szCs w:val="18"/>
              </w:rPr>
              <w:lastRenderedPageBreak/>
              <w:t>Restriction Summary [new – based on 8695 edited] / Treatment of Concept: [new – based on 8734 edited]</w:t>
            </w:r>
          </w:p>
        </w:tc>
      </w:tr>
      <w:tr w:rsidR="00690B1D" w:rsidRPr="00C33879" w14:paraId="59ABB1C1" w14:textId="77777777" w:rsidTr="008965DB">
        <w:tc>
          <w:tcPr>
            <w:tcW w:w="28" w:type="pct"/>
            <w:vMerge w:val="restart"/>
            <w:tcBorders>
              <w:top w:val="single" w:sz="4" w:space="0" w:color="auto"/>
              <w:left w:val="single" w:sz="4" w:space="0" w:color="auto"/>
              <w:right w:val="single" w:sz="4" w:space="0" w:color="auto"/>
            </w:tcBorders>
          </w:tcPr>
          <w:p w14:paraId="615E3B9A" w14:textId="77777777" w:rsidR="00690B1D" w:rsidRPr="00C33879" w:rsidRDefault="00690B1D" w:rsidP="00AF732D">
            <w:pPr>
              <w:jc w:val="center"/>
              <w:rPr>
                <w:rFonts w:ascii="Arial Narrow" w:hAnsi="Arial Narrow" w:cs="Arial"/>
                <w:sz w:val="18"/>
                <w:szCs w:val="18"/>
              </w:rPr>
            </w:pPr>
          </w:p>
        </w:tc>
        <w:tc>
          <w:tcPr>
            <w:tcW w:w="4972" w:type="pct"/>
            <w:tcBorders>
              <w:top w:val="single" w:sz="4" w:space="0" w:color="auto"/>
              <w:left w:val="single" w:sz="4" w:space="0" w:color="auto"/>
              <w:bottom w:val="single" w:sz="4" w:space="0" w:color="auto"/>
              <w:right w:val="single" w:sz="4" w:space="0" w:color="auto"/>
            </w:tcBorders>
          </w:tcPr>
          <w:p w14:paraId="772175A8" w14:textId="77777777" w:rsidR="00690B1D" w:rsidRPr="00C33879" w:rsidRDefault="00690B1D" w:rsidP="00AF732D">
            <w:pPr>
              <w:rPr>
                <w:rFonts w:ascii="Arial Narrow" w:hAnsi="Arial Narrow" w:cs="Arial"/>
                <w:sz w:val="18"/>
                <w:szCs w:val="18"/>
              </w:rPr>
            </w:pPr>
            <w:r w:rsidRPr="00C33879">
              <w:rPr>
                <w:rFonts w:ascii="Arial Narrow" w:hAnsi="Arial Narrow" w:cs="Arial"/>
                <w:b/>
                <w:sz w:val="18"/>
                <w:szCs w:val="18"/>
              </w:rPr>
              <w:t xml:space="preserve">Category / Program:   </w:t>
            </w:r>
            <w:r w:rsidRPr="00C33879">
              <w:rPr>
                <w:rFonts w:ascii="Arial Narrow" w:hAnsi="Arial Narrow" w:cs="Arial"/>
                <w:sz w:val="18"/>
                <w:szCs w:val="18"/>
              </w:rPr>
              <w:t xml:space="preserve">GENERAL – General Schedule (Code GE) </w:t>
            </w:r>
          </w:p>
        </w:tc>
      </w:tr>
      <w:tr w:rsidR="00690B1D" w:rsidRPr="00C33879" w14:paraId="19AA1016" w14:textId="77777777" w:rsidTr="008965DB">
        <w:trPr>
          <w:trHeight w:val="240"/>
        </w:trPr>
        <w:tc>
          <w:tcPr>
            <w:tcW w:w="28" w:type="pct"/>
            <w:vMerge/>
            <w:tcBorders>
              <w:left w:val="single" w:sz="4" w:space="0" w:color="auto"/>
              <w:right w:val="single" w:sz="4" w:space="0" w:color="auto"/>
            </w:tcBorders>
          </w:tcPr>
          <w:p w14:paraId="2ACF1F8B" w14:textId="77777777" w:rsidR="00690B1D" w:rsidRPr="00C33879" w:rsidRDefault="00690B1D" w:rsidP="00316262">
            <w:pPr>
              <w:rPr>
                <w:rFonts w:ascii="Arial Narrow" w:hAnsi="Arial Narrow" w:cs="Arial"/>
                <w:sz w:val="18"/>
                <w:szCs w:val="18"/>
              </w:rPr>
            </w:pPr>
          </w:p>
        </w:tc>
        <w:tc>
          <w:tcPr>
            <w:tcW w:w="4972" w:type="pct"/>
            <w:tcBorders>
              <w:top w:val="single" w:sz="4" w:space="0" w:color="auto"/>
              <w:left w:val="single" w:sz="4" w:space="0" w:color="auto"/>
              <w:bottom w:val="single" w:sz="4" w:space="0" w:color="auto"/>
              <w:right w:val="single" w:sz="4" w:space="0" w:color="auto"/>
            </w:tcBorders>
          </w:tcPr>
          <w:p w14:paraId="66F9D695" w14:textId="77777777" w:rsidR="00690B1D" w:rsidRPr="00C33879" w:rsidRDefault="00690B1D" w:rsidP="00316262">
            <w:pPr>
              <w:rPr>
                <w:rFonts w:ascii="Arial Narrow" w:hAnsi="Arial Narrow" w:cs="Arial"/>
                <w:b/>
                <w:sz w:val="18"/>
                <w:szCs w:val="18"/>
              </w:rPr>
            </w:pPr>
            <w:r w:rsidRPr="00C33879">
              <w:rPr>
                <w:rFonts w:ascii="Arial Narrow" w:hAnsi="Arial Narrow" w:cs="Arial"/>
                <w:b/>
                <w:sz w:val="18"/>
                <w:szCs w:val="18"/>
              </w:rPr>
              <w:t xml:space="preserve">Prescriber type: </w:t>
            </w:r>
            <w:r w:rsidRPr="00C33879">
              <w:rPr>
                <w:rFonts w:ascii="Arial Narrow" w:hAnsi="Arial Narrow" w:cs="Arial"/>
                <w:sz w:val="18"/>
                <w:szCs w:val="18"/>
              </w:rPr>
              <w:t xml:space="preserve">  </w:t>
            </w:r>
            <w:r w:rsidRPr="00A13547">
              <w:rPr>
                <w:rFonts w:ascii="Arial Narrow" w:hAnsi="Arial Narrow" w:cs="Arial"/>
                <w:sz w:val="18"/>
                <w:szCs w:val="18"/>
              </w:rPr>
              <w:fldChar w:fldCharType="begin">
                <w:ffData>
                  <w:name w:val=""/>
                  <w:enabled/>
                  <w:calcOnExit w:val="0"/>
                  <w:checkBox>
                    <w:sizeAuto/>
                    <w:default w:val="1"/>
                  </w:checkBox>
                </w:ffData>
              </w:fldChar>
            </w:r>
            <w:r w:rsidRPr="00C33879">
              <w:rPr>
                <w:rFonts w:ascii="Arial Narrow" w:hAnsi="Arial Narrow" w:cs="Arial"/>
                <w:sz w:val="18"/>
                <w:szCs w:val="18"/>
              </w:rPr>
              <w:instrText xml:space="preserve"> FORMCHECKBOX </w:instrText>
            </w:r>
            <w:r w:rsidR="008965DB">
              <w:rPr>
                <w:rFonts w:ascii="Arial Narrow" w:hAnsi="Arial Narrow" w:cs="Arial"/>
                <w:sz w:val="18"/>
                <w:szCs w:val="18"/>
              </w:rPr>
            </w:r>
            <w:r w:rsidR="008965DB">
              <w:rPr>
                <w:rFonts w:ascii="Arial Narrow" w:hAnsi="Arial Narrow" w:cs="Arial"/>
                <w:sz w:val="18"/>
                <w:szCs w:val="18"/>
              </w:rPr>
              <w:fldChar w:fldCharType="separate"/>
            </w:r>
            <w:r w:rsidRPr="00A13547">
              <w:rPr>
                <w:rFonts w:ascii="Arial Narrow" w:hAnsi="Arial Narrow" w:cs="Arial"/>
                <w:sz w:val="18"/>
                <w:szCs w:val="18"/>
              </w:rPr>
              <w:fldChar w:fldCharType="end"/>
            </w:r>
            <w:r w:rsidRPr="00C33879">
              <w:rPr>
                <w:rFonts w:ascii="Arial Narrow" w:hAnsi="Arial Narrow" w:cs="Arial"/>
                <w:sz w:val="18"/>
                <w:szCs w:val="18"/>
              </w:rPr>
              <w:t xml:space="preserve">Medical Practitioners    </w:t>
            </w:r>
            <w:r w:rsidRPr="00A13547">
              <w:rPr>
                <w:rFonts w:ascii="Arial Narrow" w:hAnsi="Arial Narrow" w:cs="Arial"/>
                <w:sz w:val="18"/>
                <w:szCs w:val="18"/>
              </w:rPr>
              <w:fldChar w:fldCharType="begin">
                <w:ffData>
                  <w:name w:val="Check3"/>
                  <w:enabled/>
                  <w:calcOnExit w:val="0"/>
                  <w:checkBox>
                    <w:sizeAuto/>
                    <w:default w:val="1"/>
                  </w:checkBox>
                </w:ffData>
              </w:fldChar>
            </w:r>
            <w:r w:rsidRPr="00C33879">
              <w:rPr>
                <w:rFonts w:ascii="Arial Narrow" w:hAnsi="Arial Narrow" w:cs="Arial"/>
                <w:sz w:val="18"/>
                <w:szCs w:val="18"/>
              </w:rPr>
              <w:instrText xml:space="preserve"> FORMCHECKBOX </w:instrText>
            </w:r>
            <w:r w:rsidR="008965DB">
              <w:rPr>
                <w:rFonts w:ascii="Arial Narrow" w:hAnsi="Arial Narrow" w:cs="Arial"/>
                <w:sz w:val="18"/>
                <w:szCs w:val="18"/>
              </w:rPr>
            </w:r>
            <w:r w:rsidR="008965DB">
              <w:rPr>
                <w:rFonts w:ascii="Arial Narrow" w:hAnsi="Arial Narrow" w:cs="Arial"/>
                <w:sz w:val="18"/>
                <w:szCs w:val="18"/>
              </w:rPr>
              <w:fldChar w:fldCharType="separate"/>
            </w:r>
            <w:r w:rsidRPr="00A13547">
              <w:rPr>
                <w:rFonts w:ascii="Arial Narrow" w:hAnsi="Arial Narrow" w:cs="Arial"/>
                <w:sz w:val="18"/>
                <w:szCs w:val="18"/>
              </w:rPr>
              <w:fldChar w:fldCharType="end"/>
            </w:r>
            <w:r w:rsidRPr="00C33879">
              <w:rPr>
                <w:rFonts w:ascii="Arial Narrow" w:hAnsi="Arial Narrow" w:cs="Arial"/>
                <w:sz w:val="18"/>
                <w:szCs w:val="18"/>
              </w:rPr>
              <w:t xml:space="preserve">Nurse practitioners </w:t>
            </w:r>
          </w:p>
        </w:tc>
      </w:tr>
      <w:tr w:rsidR="00690B1D" w:rsidRPr="00C33879" w14:paraId="69EF992D" w14:textId="77777777" w:rsidTr="008965DB">
        <w:tc>
          <w:tcPr>
            <w:tcW w:w="28" w:type="pct"/>
            <w:vMerge/>
            <w:tcBorders>
              <w:left w:val="single" w:sz="4" w:space="0" w:color="auto"/>
              <w:bottom w:val="single" w:sz="4" w:space="0" w:color="auto"/>
              <w:right w:val="single" w:sz="4" w:space="0" w:color="auto"/>
            </w:tcBorders>
          </w:tcPr>
          <w:p w14:paraId="2C37DC6F" w14:textId="77777777" w:rsidR="00690B1D" w:rsidRPr="00C33879" w:rsidRDefault="00690B1D" w:rsidP="00316262">
            <w:pPr>
              <w:rPr>
                <w:rFonts w:ascii="Arial Narrow" w:hAnsi="Arial Narrow" w:cs="Arial"/>
                <w:sz w:val="18"/>
                <w:szCs w:val="18"/>
              </w:rPr>
            </w:pPr>
          </w:p>
        </w:tc>
        <w:tc>
          <w:tcPr>
            <w:tcW w:w="4972" w:type="pct"/>
            <w:tcBorders>
              <w:top w:val="single" w:sz="4" w:space="0" w:color="auto"/>
              <w:left w:val="single" w:sz="4" w:space="0" w:color="auto"/>
              <w:bottom w:val="single" w:sz="4" w:space="0" w:color="auto"/>
              <w:right w:val="single" w:sz="4" w:space="0" w:color="auto"/>
            </w:tcBorders>
          </w:tcPr>
          <w:p w14:paraId="761049E4" w14:textId="77777777" w:rsidR="00690B1D" w:rsidRPr="00C33879" w:rsidRDefault="00690B1D" w:rsidP="00316262">
            <w:pPr>
              <w:rPr>
                <w:rFonts w:ascii="Arial Narrow" w:eastAsia="Calibri" w:hAnsi="Arial Narrow" w:cs="Arial"/>
                <w:sz w:val="18"/>
                <w:szCs w:val="18"/>
              </w:rPr>
            </w:pPr>
            <w:r w:rsidRPr="00C33879">
              <w:rPr>
                <w:rFonts w:ascii="Arial Narrow" w:hAnsi="Arial Narrow" w:cs="Arial"/>
                <w:b/>
                <w:sz w:val="18"/>
                <w:szCs w:val="18"/>
              </w:rPr>
              <w:t>Restriction Type:</w:t>
            </w:r>
            <w:r w:rsidR="005A501E" w:rsidRPr="00C33879">
              <w:rPr>
                <w:rFonts w:ascii="Arial Narrow" w:hAnsi="Arial Narrow" w:cs="Arial"/>
                <w:b/>
                <w:sz w:val="18"/>
                <w:szCs w:val="18"/>
              </w:rPr>
              <w:t xml:space="preserve"> </w:t>
            </w:r>
            <w:r w:rsidR="007D3803" w:rsidRPr="00A13547">
              <w:rPr>
                <w:rFonts w:ascii="Arial Narrow" w:eastAsia="Calibri" w:hAnsi="Arial Narrow" w:cs="Arial"/>
                <w:sz w:val="18"/>
                <w:szCs w:val="18"/>
              </w:rPr>
              <w:fldChar w:fldCharType="begin">
                <w:ffData>
                  <w:name w:val=""/>
                  <w:enabled/>
                  <w:calcOnExit w:val="0"/>
                  <w:checkBox>
                    <w:sizeAuto/>
                    <w:default w:val="1"/>
                  </w:checkBox>
                </w:ffData>
              </w:fldChar>
            </w:r>
            <w:r w:rsidR="007D3803" w:rsidRPr="00C33879">
              <w:rPr>
                <w:rFonts w:ascii="Arial Narrow" w:eastAsia="Calibri" w:hAnsi="Arial Narrow" w:cs="Arial"/>
                <w:sz w:val="18"/>
                <w:szCs w:val="18"/>
              </w:rPr>
              <w:instrText xml:space="preserve"> FORMCHECKBOX </w:instrText>
            </w:r>
            <w:r w:rsidR="008965DB">
              <w:rPr>
                <w:rFonts w:ascii="Arial Narrow" w:eastAsia="Calibri" w:hAnsi="Arial Narrow" w:cs="Arial"/>
                <w:sz w:val="18"/>
                <w:szCs w:val="18"/>
              </w:rPr>
            </w:r>
            <w:r w:rsidR="008965DB">
              <w:rPr>
                <w:rFonts w:ascii="Arial Narrow" w:eastAsia="Calibri" w:hAnsi="Arial Narrow" w:cs="Arial"/>
                <w:sz w:val="18"/>
                <w:szCs w:val="18"/>
              </w:rPr>
              <w:fldChar w:fldCharType="separate"/>
            </w:r>
            <w:r w:rsidR="007D3803" w:rsidRPr="00A13547">
              <w:rPr>
                <w:rFonts w:ascii="Arial Narrow" w:eastAsia="Calibri" w:hAnsi="Arial Narrow" w:cs="Arial"/>
                <w:sz w:val="18"/>
                <w:szCs w:val="18"/>
              </w:rPr>
              <w:fldChar w:fldCharType="end"/>
            </w:r>
            <w:r w:rsidRPr="00C33879">
              <w:rPr>
                <w:rFonts w:ascii="Arial Narrow" w:eastAsia="Calibri" w:hAnsi="Arial Narrow" w:cs="Arial"/>
                <w:sz w:val="18"/>
                <w:szCs w:val="18"/>
              </w:rPr>
              <w:t xml:space="preserve">Authority Required – immediate/real time assessment by </w:t>
            </w:r>
            <w:r w:rsidR="002F70E9" w:rsidRPr="00C33879">
              <w:rPr>
                <w:rFonts w:ascii="Arial Narrow" w:eastAsia="Calibri" w:hAnsi="Arial Narrow" w:cs="Arial"/>
                <w:sz w:val="18"/>
                <w:szCs w:val="18"/>
              </w:rPr>
              <w:t xml:space="preserve">Services Australia </w:t>
            </w:r>
            <w:r w:rsidRPr="00C33879">
              <w:rPr>
                <w:rFonts w:ascii="Arial Narrow" w:eastAsia="Calibri" w:hAnsi="Arial Narrow" w:cs="Arial"/>
                <w:sz w:val="18"/>
                <w:szCs w:val="18"/>
              </w:rPr>
              <w:t>(telephone/online)</w:t>
            </w:r>
          </w:p>
        </w:tc>
      </w:tr>
      <w:tr w:rsidR="005F0FE1" w:rsidRPr="00C33879" w14:paraId="72CE4617" w14:textId="77777777" w:rsidTr="008965DB">
        <w:tc>
          <w:tcPr>
            <w:tcW w:w="28" w:type="pct"/>
            <w:vAlign w:val="center"/>
          </w:tcPr>
          <w:p w14:paraId="27D43C2D" w14:textId="77777777" w:rsidR="005F0FE1" w:rsidRPr="00C33879" w:rsidDel="002F70E9" w:rsidRDefault="005F0FE1" w:rsidP="00AF732D">
            <w:pPr>
              <w:jc w:val="center"/>
              <w:rPr>
                <w:rFonts w:ascii="Arial Narrow" w:hAnsi="Arial Narrow"/>
                <w:i/>
                <w:color w:val="333333"/>
                <w:sz w:val="18"/>
                <w:szCs w:val="18"/>
              </w:rPr>
            </w:pPr>
          </w:p>
        </w:tc>
        <w:tc>
          <w:tcPr>
            <w:tcW w:w="4972" w:type="pct"/>
            <w:vAlign w:val="center"/>
          </w:tcPr>
          <w:p w14:paraId="1415423F" w14:textId="77777777" w:rsidR="005F0FE1" w:rsidRPr="00C33879" w:rsidRDefault="005F0FE1" w:rsidP="00AF732D">
            <w:pPr>
              <w:rPr>
                <w:rFonts w:ascii="Arial Narrow" w:hAnsi="Arial Narrow"/>
                <w:b/>
                <w:bCs/>
                <w:i/>
                <w:color w:val="333333"/>
                <w:sz w:val="18"/>
                <w:szCs w:val="18"/>
              </w:rPr>
            </w:pPr>
            <w:r w:rsidRPr="00C33879">
              <w:rPr>
                <w:rFonts w:ascii="Arial Narrow" w:hAnsi="Arial Narrow"/>
                <w:b/>
                <w:bCs/>
                <w:i/>
                <w:color w:val="333333"/>
                <w:sz w:val="18"/>
                <w:szCs w:val="18"/>
              </w:rPr>
              <w:t>Administrative Advice:</w:t>
            </w:r>
          </w:p>
          <w:p w14:paraId="0E9B31B3" w14:textId="77777777" w:rsidR="005F0FE1" w:rsidRPr="00C33879" w:rsidRDefault="005F0FE1" w:rsidP="00AF732D">
            <w:pPr>
              <w:rPr>
                <w:rFonts w:ascii="Arial Narrow" w:hAnsi="Arial Narrow"/>
                <w:b/>
                <w:bCs/>
                <w:i/>
                <w:color w:val="333333"/>
                <w:sz w:val="18"/>
                <w:szCs w:val="18"/>
              </w:rPr>
            </w:pPr>
            <w:r w:rsidRPr="00C33879">
              <w:rPr>
                <w:rFonts w:ascii="Arial Narrow" w:hAnsi="Arial Narrow"/>
                <w:bCs/>
                <w:i/>
                <w:color w:val="333333"/>
                <w:sz w:val="18"/>
                <w:szCs w:val="18"/>
              </w:rPr>
              <w:t>Applications for authorisation under this restriction may be made in real time using the Online PBS Authorities system (see www.servicesaustralia.gov.au/HPOS) or by telephone by contacting Services Australia on 1800 888 333.</w:t>
            </w:r>
          </w:p>
        </w:tc>
      </w:tr>
      <w:tr w:rsidR="005F0FE1" w:rsidRPr="00C33879" w14:paraId="72D214B9" w14:textId="77777777" w:rsidTr="008965DB">
        <w:tc>
          <w:tcPr>
            <w:tcW w:w="28" w:type="pct"/>
            <w:vAlign w:val="center"/>
          </w:tcPr>
          <w:p w14:paraId="6E63C4AF" w14:textId="77777777" w:rsidR="005F0FE1" w:rsidRPr="00C33879" w:rsidRDefault="005F0FE1" w:rsidP="00AF732D">
            <w:pPr>
              <w:jc w:val="center"/>
              <w:rPr>
                <w:rFonts w:ascii="Arial Narrow" w:hAnsi="Arial Narrow"/>
                <w:color w:val="333333"/>
                <w:sz w:val="18"/>
                <w:szCs w:val="18"/>
              </w:rPr>
            </w:pPr>
          </w:p>
        </w:tc>
        <w:tc>
          <w:tcPr>
            <w:tcW w:w="4972" w:type="pct"/>
            <w:vAlign w:val="center"/>
          </w:tcPr>
          <w:p w14:paraId="047D4FCF" w14:textId="77777777" w:rsidR="005F0FE1" w:rsidRPr="00C33879" w:rsidRDefault="005F0FE1" w:rsidP="00AF732D">
            <w:pPr>
              <w:rPr>
                <w:rFonts w:ascii="Arial Narrow" w:hAnsi="Arial Narrow"/>
                <w:color w:val="333333"/>
                <w:sz w:val="18"/>
                <w:szCs w:val="18"/>
              </w:rPr>
            </w:pPr>
            <w:r w:rsidRPr="00C33879">
              <w:rPr>
                <w:rFonts w:ascii="Arial Narrow" w:hAnsi="Arial Narrow"/>
                <w:b/>
                <w:bCs/>
                <w:color w:val="333333"/>
                <w:sz w:val="18"/>
                <w:szCs w:val="18"/>
              </w:rPr>
              <w:t>Administrative Advice:</w:t>
            </w:r>
          </w:p>
          <w:p w14:paraId="566B70C5" w14:textId="77777777" w:rsidR="005F0FE1" w:rsidRPr="00A13547" w:rsidRDefault="005F0FE1" w:rsidP="00AF732D">
            <w:pPr>
              <w:rPr>
                <w:rFonts w:ascii="Arial Narrow" w:hAnsi="Arial Narrow"/>
                <w:color w:val="333333"/>
                <w:sz w:val="18"/>
                <w:szCs w:val="18"/>
              </w:rPr>
            </w:pPr>
            <w:r w:rsidRPr="00A13547">
              <w:rPr>
                <w:rFonts w:ascii="Arial Narrow" w:hAnsi="Arial Narrow"/>
                <w:color w:val="333333"/>
                <w:sz w:val="18"/>
                <w:szCs w:val="18"/>
              </w:rPr>
              <w:t>The auto-injector should be provided in the framework of a comprehensive anaphylaxis prevention program and an emergency action plan including training in recognition of the symptoms of anaphylaxis and the use of the auto-injector device. (For further information see the Australasian Society of Clinical Immunology and Allergy website at www.allergy.org.au.)</w:t>
            </w:r>
          </w:p>
        </w:tc>
      </w:tr>
      <w:tr w:rsidR="005F0FE1" w:rsidRPr="00C33879" w14:paraId="2D35E6E7" w14:textId="77777777" w:rsidTr="008965DB">
        <w:tc>
          <w:tcPr>
            <w:tcW w:w="28" w:type="pct"/>
            <w:vAlign w:val="center"/>
          </w:tcPr>
          <w:p w14:paraId="0071F146" w14:textId="77777777" w:rsidR="005F0FE1" w:rsidRPr="00C33879" w:rsidRDefault="005F0FE1" w:rsidP="00AF732D">
            <w:pPr>
              <w:jc w:val="center"/>
              <w:rPr>
                <w:rFonts w:ascii="Arial Narrow" w:hAnsi="Arial Narrow"/>
                <w:color w:val="333333"/>
                <w:sz w:val="18"/>
                <w:szCs w:val="18"/>
              </w:rPr>
            </w:pPr>
          </w:p>
        </w:tc>
        <w:tc>
          <w:tcPr>
            <w:tcW w:w="4972" w:type="pct"/>
            <w:vAlign w:val="center"/>
          </w:tcPr>
          <w:p w14:paraId="2E41CBD8" w14:textId="77777777" w:rsidR="005F0FE1" w:rsidRPr="00C33879" w:rsidRDefault="005F0FE1" w:rsidP="00AF732D">
            <w:pPr>
              <w:rPr>
                <w:rFonts w:ascii="Arial Narrow" w:hAnsi="Arial Narrow"/>
                <w:color w:val="333333"/>
                <w:sz w:val="18"/>
                <w:szCs w:val="18"/>
              </w:rPr>
            </w:pPr>
            <w:r w:rsidRPr="00C33879">
              <w:rPr>
                <w:rFonts w:ascii="Arial Narrow" w:hAnsi="Arial Narrow"/>
                <w:b/>
                <w:bCs/>
                <w:color w:val="333333"/>
                <w:sz w:val="18"/>
                <w:szCs w:val="18"/>
              </w:rPr>
              <w:t>Administrative Advice:</w:t>
            </w:r>
            <w:r w:rsidRPr="00C33879">
              <w:rPr>
                <w:rFonts w:ascii="Arial Narrow" w:hAnsi="Arial Narrow"/>
                <w:color w:val="333333"/>
                <w:sz w:val="18"/>
                <w:szCs w:val="18"/>
              </w:rPr>
              <w:t xml:space="preserve"> </w:t>
            </w:r>
            <w:r w:rsidRPr="00C33879">
              <w:rPr>
                <w:rFonts w:ascii="Arial Narrow" w:hAnsi="Arial Narrow"/>
                <w:bCs/>
                <w:color w:val="333333"/>
                <w:sz w:val="18"/>
                <w:szCs w:val="18"/>
              </w:rPr>
              <w:t>Authority approvals will be limited to a maximum quantity of 2 auto-injectors at any one time.</w:t>
            </w:r>
          </w:p>
        </w:tc>
      </w:tr>
      <w:tr w:rsidR="005F0FE1" w:rsidRPr="00C33879" w14:paraId="387DA9F4" w14:textId="77777777" w:rsidTr="008965DB">
        <w:tc>
          <w:tcPr>
            <w:tcW w:w="28" w:type="pct"/>
            <w:vAlign w:val="center"/>
          </w:tcPr>
          <w:p w14:paraId="07E7EB33" w14:textId="77777777" w:rsidR="005F0FE1" w:rsidRPr="00C33879" w:rsidRDefault="005F0FE1" w:rsidP="00AF732D">
            <w:pPr>
              <w:jc w:val="center"/>
              <w:rPr>
                <w:rFonts w:ascii="Arial Narrow" w:hAnsi="Arial Narrow"/>
                <w:color w:val="333333"/>
                <w:sz w:val="18"/>
                <w:szCs w:val="18"/>
              </w:rPr>
            </w:pPr>
          </w:p>
        </w:tc>
        <w:tc>
          <w:tcPr>
            <w:tcW w:w="4972" w:type="pct"/>
            <w:vAlign w:val="center"/>
          </w:tcPr>
          <w:p w14:paraId="6736B2FE" w14:textId="77777777" w:rsidR="005F0FE1" w:rsidRPr="00C33879" w:rsidRDefault="005F0FE1" w:rsidP="00AF732D">
            <w:pPr>
              <w:rPr>
                <w:rFonts w:ascii="Arial Narrow" w:hAnsi="Arial Narrow"/>
                <w:color w:val="333333"/>
                <w:sz w:val="18"/>
                <w:szCs w:val="18"/>
              </w:rPr>
            </w:pPr>
            <w:r w:rsidRPr="00C33879">
              <w:rPr>
                <w:rFonts w:ascii="Arial Narrow" w:hAnsi="Arial Narrow"/>
                <w:b/>
                <w:bCs/>
                <w:color w:val="333333"/>
                <w:sz w:val="18"/>
                <w:szCs w:val="18"/>
              </w:rPr>
              <w:t>Administrative Advice:</w:t>
            </w:r>
            <w:r w:rsidRPr="00C33879">
              <w:rPr>
                <w:rFonts w:ascii="Arial Narrow" w:hAnsi="Arial Narrow"/>
                <w:color w:val="333333"/>
                <w:sz w:val="18"/>
                <w:szCs w:val="18"/>
              </w:rPr>
              <w:t xml:space="preserve"> </w:t>
            </w:r>
            <w:r w:rsidRPr="00C33879">
              <w:rPr>
                <w:rFonts w:ascii="Arial Narrow" w:hAnsi="Arial Narrow"/>
                <w:bCs/>
                <w:color w:val="333333"/>
                <w:sz w:val="18"/>
                <w:szCs w:val="18"/>
              </w:rPr>
              <w:t>No applications for repeats will be authorised.</w:t>
            </w:r>
          </w:p>
        </w:tc>
      </w:tr>
      <w:tr w:rsidR="005F0FE1" w:rsidRPr="00C33879" w14:paraId="34C75038" w14:textId="77777777" w:rsidTr="008965DB">
        <w:tc>
          <w:tcPr>
            <w:tcW w:w="28" w:type="pct"/>
            <w:vAlign w:val="center"/>
          </w:tcPr>
          <w:p w14:paraId="47EDD88C" w14:textId="77777777" w:rsidR="005F0FE1" w:rsidRPr="00C33879" w:rsidRDefault="005F0FE1" w:rsidP="00AF732D">
            <w:pPr>
              <w:jc w:val="center"/>
              <w:rPr>
                <w:rFonts w:ascii="Arial Narrow" w:hAnsi="Arial Narrow"/>
                <w:color w:val="333333"/>
                <w:sz w:val="18"/>
                <w:szCs w:val="18"/>
              </w:rPr>
            </w:pPr>
          </w:p>
        </w:tc>
        <w:tc>
          <w:tcPr>
            <w:tcW w:w="4972" w:type="pct"/>
            <w:vAlign w:val="center"/>
            <w:hideMark/>
          </w:tcPr>
          <w:p w14:paraId="0A9943B6" w14:textId="77777777" w:rsidR="005F0FE1" w:rsidRPr="00C33879" w:rsidRDefault="005F0FE1" w:rsidP="00AF732D">
            <w:pPr>
              <w:rPr>
                <w:rFonts w:ascii="Arial Narrow" w:hAnsi="Arial Narrow"/>
                <w:color w:val="333333"/>
                <w:sz w:val="18"/>
                <w:szCs w:val="18"/>
              </w:rPr>
            </w:pPr>
            <w:r w:rsidRPr="00C33879">
              <w:rPr>
                <w:rFonts w:ascii="Arial Narrow" w:hAnsi="Arial Narrow"/>
                <w:b/>
                <w:bCs/>
                <w:color w:val="333333"/>
                <w:sz w:val="18"/>
                <w:szCs w:val="18"/>
              </w:rPr>
              <w:t>Indication:</w:t>
            </w:r>
            <w:r w:rsidRPr="00C33879">
              <w:rPr>
                <w:rFonts w:ascii="Arial Narrow" w:hAnsi="Arial Narrow"/>
                <w:color w:val="333333"/>
                <w:sz w:val="18"/>
                <w:szCs w:val="18"/>
              </w:rPr>
              <w:t xml:space="preserve"> Acute allergic reaction with anaphylaxis </w:t>
            </w:r>
          </w:p>
        </w:tc>
      </w:tr>
      <w:tr w:rsidR="005F0FE1" w:rsidRPr="00C33879" w14:paraId="11D2FD8F" w14:textId="77777777" w:rsidTr="008965DB">
        <w:tc>
          <w:tcPr>
            <w:tcW w:w="28" w:type="pct"/>
            <w:vAlign w:val="center"/>
          </w:tcPr>
          <w:p w14:paraId="5D5D4989" w14:textId="77777777" w:rsidR="005F0FE1" w:rsidRPr="00C33879" w:rsidRDefault="005F0FE1" w:rsidP="00AF732D">
            <w:pPr>
              <w:jc w:val="center"/>
              <w:rPr>
                <w:rFonts w:ascii="Arial Narrow" w:hAnsi="Arial Narrow"/>
                <w:color w:val="333333"/>
                <w:sz w:val="18"/>
                <w:szCs w:val="18"/>
              </w:rPr>
            </w:pPr>
          </w:p>
        </w:tc>
        <w:tc>
          <w:tcPr>
            <w:tcW w:w="4972" w:type="pct"/>
            <w:vAlign w:val="center"/>
            <w:hideMark/>
          </w:tcPr>
          <w:p w14:paraId="5EDAFAC3" w14:textId="77777777" w:rsidR="005F0FE1" w:rsidRPr="00C33879" w:rsidRDefault="005F0FE1" w:rsidP="00AF732D">
            <w:pPr>
              <w:rPr>
                <w:rFonts w:ascii="Arial Narrow" w:hAnsi="Arial Narrow"/>
                <w:color w:val="333333"/>
                <w:sz w:val="18"/>
                <w:szCs w:val="18"/>
              </w:rPr>
            </w:pPr>
            <w:r w:rsidRPr="00C33879">
              <w:rPr>
                <w:rFonts w:ascii="Arial Narrow" w:hAnsi="Arial Narrow"/>
                <w:b/>
                <w:bCs/>
                <w:color w:val="333333"/>
                <w:sz w:val="18"/>
                <w:szCs w:val="18"/>
              </w:rPr>
              <w:t>Treatment Phase:</w:t>
            </w:r>
            <w:r w:rsidRPr="00C33879">
              <w:rPr>
                <w:rFonts w:ascii="Arial Narrow" w:hAnsi="Arial Narrow"/>
                <w:color w:val="333333"/>
                <w:sz w:val="18"/>
                <w:szCs w:val="18"/>
              </w:rPr>
              <w:t xml:space="preserve"> Initial sole PBS-subsidised supply for anticipated emergency treatment</w:t>
            </w:r>
          </w:p>
        </w:tc>
      </w:tr>
      <w:tr w:rsidR="005F0FE1" w:rsidRPr="00C33879" w14:paraId="5C55A651" w14:textId="77777777" w:rsidTr="008965DB">
        <w:tc>
          <w:tcPr>
            <w:tcW w:w="28" w:type="pct"/>
            <w:vAlign w:val="center"/>
          </w:tcPr>
          <w:p w14:paraId="66560DF2" w14:textId="77777777" w:rsidR="005F0FE1" w:rsidRPr="00C33879" w:rsidRDefault="005F0FE1" w:rsidP="00AF732D">
            <w:pPr>
              <w:jc w:val="center"/>
              <w:rPr>
                <w:rFonts w:ascii="Arial Narrow" w:hAnsi="Arial Narrow"/>
                <w:color w:val="333333"/>
                <w:sz w:val="18"/>
                <w:szCs w:val="18"/>
              </w:rPr>
            </w:pPr>
          </w:p>
        </w:tc>
        <w:tc>
          <w:tcPr>
            <w:tcW w:w="4972" w:type="pct"/>
            <w:vAlign w:val="center"/>
            <w:hideMark/>
          </w:tcPr>
          <w:p w14:paraId="0E61E332" w14:textId="77777777" w:rsidR="005F0FE1" w:rsidRPr="00C33879" w:rsidRDefault="005F0FE1" w:rsidP="00AF732D">
            <w:pPr>
              <w:rPr>
                <w:rFonts w:ascii="Arial Narrow" w:hAnsi="Arial Narrow"/>
                <w:color w:val="333333"/>
                <w:sz w:val="18"/>
                <w:szCs w:val="18"/>
              </w:rPr>
            </w:pPr>
            <w:r w:rsidRPr="00C33879">
              <w:rPr>
                <w:rFonts w:ascii="Arial Narrow" w:hAnsi="Arial Narrow"/>
                <w:b/>
                <w:bCs/>
                <w:color w:val="333333"/>
                <w:sz w:val="18"/>
                <w:szCs w:val="18"/>
              </w:rPr>
              <w:t>Clinical criteria:</w:t>
            </w:r>
          </w:p>
        </w:tc>
      </w:tr>
      <w:tr w:rsidR="005F0FE1" w:rsidRPr="00C33879" w14:paraId="5887F084" w14:textId="77777777" w:rsidTr="008965DB">
        <w:tc>
          <w:tcPr>
            <w:tcW w:w="28" w:type="pct"/>
            <w:vAlign w:val="center"/>
          </w:tcPr>
          <w:p w14:paraId="5CDA5142" w14:textId="77777777" w:rsidR="005F0FE1" w:rsidRPr="00C33879" w:rsidRDefault="005F0FE1" w:rsidP="00AF732D">
            <w:pPr>
              <w:jc w:val="center"/>
              <w:rPr>
                <w:rFonts w:ascii="Arial Narrow" w:hAnsi="Arial Narrow"/>
                <w:color w:val="333333"/>
                <w:sz w:val="18"/>
                <w:szCs w:val="18"/>
              </w:rPr>
            </w:pPr>
          </w:p>
        </w:tc>
        <w:tc>
          <w:tcPr>
            <w:tcW w:w="4972" w:type="pct"/>
            <w:vAlign w:val="center"/>
            <w:hideMark/>
          </w:tcPr>
          <w:p w14:paraId="3E6C3708" w14:textId="77777777" w:rsidR="005F0FE1" w:rsidRPr="00C33879" w:rsidRDefault="005F0FE1" w:rsidP="00AF732D">
            <w:pPr>
              <w:jc w:val="left"/>
              <w:rPr>
                <w:rFonts w:ascii="Arial Narrow" w:hAnsi="Arial Narrow"/>
                <w:color w:val="333333"/>
                <w:sz w:val="18"/>
                <w:szCs w:val="18"/>
              </w:rPr>
            </w:pPr>
            <w:r w:rsidRPr="00C33879">
              <w:rPr>
                <w:rFonts w:ascii="Arial Narrow" w:hAnsi="Arial Narrow"/>
                <w:color w:val="333333"/>
                <w:sz w:val="18"/>
                <w:szCs w:val="18"/>
              </w:rPr>
              <w:t>Patient must have been discharged from hospital or an emergency department after treatment with adrenaline (epinephrine) for acute allergic reaction with anaphylaxis.</w:t>
            </w:r>
          </w:p>
        </w:tc>
      </w:tr>
      <w:tr w:rsidR="005F0FE1" w:rsidRPr="00C33879" w14:paraId="2EE67B8D" w14:textId="77777777" w:rsidTr="008965DB">
        <w:tc>
          <w:tcPr>
            <w:tcW w:w="28" w:type="pct"/>
            <w:vAlign w:val="center"/>
          </w:tcPr>
          <w:p w14:paraId="7222E426" w14:textId="77777777" w:rsidR="005F0FE1" w:rsidRPr="00C33879" w:rsidRDefault="005F0FE1" w:rsidP="00AF732D">
            <w:pPr>
              <w:jc w:val="center"/>
              <w:rPr>
                <w:rFonts w:ascii="Arial Narrow" w:hAnsi="Arial Narrow"/>
                <w:color w:val="333333"/>
                <w:sz w:val="18"/>
                <w:szCs w:val="18"/>
              </w:rPr>
            </w:pPr>
          </w:p>
        </w:tc>
        <w:tc>
          <w:tcPr>
            <w:tcW w:w="4972" w:type="pct"/>
            <w:vAlign w:val="center"/>
            <w:hideMark/>
          </w:tcPr>
          <w:p w14:paraId="3F976ABC" w14:textId="77777777" w:rsidR="005F0FE1" w:rsidRPr="00C33879" w:rsidRDefault="005F0FE1" w:rsidP="00AF732D">
            <w:pPr>
              <w:rPr>
                <w:rFonts w:ascii="Arial Narrow" w:hAnsi="Arial Narrow"/>
                <w:color w:val="333333"/>
                <w:sz w:val="18"/>
                <w:szCs w:val="18"/>
              </w:rPr>
            </w:pPr>
            <w:r w:rsidRPr="00C33879">
              <w:rPr>
                <w:rFonts w:ascii="Arial Narrow" w:hAnsi="Arial Narrow"/>
                <w:b/>
                <w:bCs/>
                <w:color w:val="333333"/>
                <w:sz w:val="18"/>
                <w:szCs w:val="18"/>
              </w:rPr>
              <w:t>AND</w:t>
            </w:r>
          </w:p>
        </w:tc>
      </w:tr>
      <w:tr w:rsidR="005F0FE1" w:rsidRPr="00C33879" w14:paraId="09CD9A39" w14:textId="77777777" w:rsidTr="008965DB">
        <w:tc>
          <w:tcPr>
            <w:tcW w:w="28" w:type="pct"/>
            <w:vMerge w:val="restart"/>
            <w:vAlign w:val="center"/>
          </w:tcPr>
          <w:p w14:paraId="5B1E8E1D" w14:textId="77777777" w:rsidR="005F0FE1" w:rsidRPr="00C33879" w:rsidRDefault="005F0FE1" w:rsidP="00AF732D">
            <w:pPr>
              <w:jc w:val="center"/>
              <w:rPr>
                <w:rFonts w:ascii="Arial Narrow" w:hAnsi="Arial Narrow"/>
                <w:strike/>
                <w:color w:val="333333"/>
                <w:sz w:val="18"/>
                <w:szCs w:val="18"/>
              </w:rPr>
            </w:pPr>
          </w:p>
        </w:tc>
        <w:tc>
          <w:tcPr>
            <w:tcW w:w="4972" w:type="pct"/>
            <w:vAlign w:val="center"/>
            <w:hideMark/>
          </w:tcPr>
          <w:p w14:paraId="3E3EC9B9" w14:textId="77777777" w:rsidR="005F0FE1" w:rsidRPr="00C33879" w:rsidRDefault="005F0FE1" w:rsidP="00AF732D">
            <w:pPr>
              <w:rPr>
                <w:rFonts w:ascii="Arial Narrow" w:hAnsi="Arial Narrow"/>
                <w:color w:val="333333"/>
                <w:sz w:val="18"/>
                <w:szCs w:val="18"/>
              </w:rPr>
            </w:pPr>
            <w:r w:rsidRPr="00C33879">
              <w:rPr>
                <w:rFonts w:ascii="Arial Narrow" w:hAnsi="Arial Narrow"/>
                <w:b/>
                <w:bCs/>
                <w:color w:val="333333"/>
                <w:sz w:val="18"/>
                <w:szCs w:val="18"/>
              </w:rPr>
              <w:t>Clinical criteria:</w:t>
            </w:r>
          </w:p>
        </w:tc>
      </w:tr>
      <w:tr w:rsidR="005F0FE1" w:rsidRPr="00C33879" w14:paraId="6783A9B6" w14:textId="77777777" w:rsidTr="008965DB">
        <w:tc>
          <w:tcPr>
            <w:tcW w:w="28" w:type="pct"/>
            <w:vMerge/>
            <w:vAlign w:val="center"/>
          </w:tcPr>
          <w:p w14:paraId="2FA23248" w14:textId="77777777" w:rsidR="005F0FE1" w:rsidRPr="00C33879" w:rsidRDefault="005F0FE1" w:rsidP="00316262">
            <w:pPr>
              <w:jc w:val="center"/>
              <w:rPr>
                <w:rFonts w:ascii="Arial Narrow" w:hAnsi="Arial Narrow"/>
                <w:color w:val="333333"/>
                <w:sz w:val="18"/>
                <w:szCs w:val="18"/>
              </w:rPr>
            </w:pPr>
          </w:p>
        </w:tc>
        <w:tc>
          <w:tcPr>
            <w:tcW w:w="4972" w:type="pct"/>
            <w:vAlign w:val="center"/>
            <w:hideMark/>
          </w:tcPr>
          <w:p w14:paraId="7C6FC91F" w14:textId="77777777" w:rsidR="005F0FE1" w:rsidRPr="00C33879" w:rsidRDefault="005F0FE1" w:rsidP="00316262">
            <w:pPr>
              <w:rPr>
                <w:rFonts w:ascii="Arial Narrow" w:hAnsi="Arial Narrow"/>
                <w:strike/>
                <w:color w:val="333333"/>
                <w:sz w:val="18"/>
                <w:szCs w:val="18"/>
              </w:rPr>
            </w:pPr>
            <w:r w:rsidRPr="00C33879">
              <w:rPr>
                <w:rFonts w:ascii="Arial Narrow" w:hAnsi="Arial Narrow"/>
                <w:iCs/>
                <w:strike/>
                <w:color w:val="333333"/>
                <w:sz w:val="18"/>
                <w:szCs w:val="18"/>
              </w:rPr>
              <w:t>Patient must have a mean body weight of 60 kg for whom a 300 microgram adrenaline dose may not be sufficient</w:t>
            </w:r>
          </w:p>
        </w:tc>
      </w:tr>
      <w:tr w:rsidR="005F0FE1" w:rsidRPr="00C33879" w14:paraId="1A4CCFCA" w14:textId="77777777" w:rsidTr="008965DB">
        <w:tc>
          <w:tcPr>
            <w:tcW w:w="28" w:type="pct"/>
            <w:vAlign w:val="center"/>
          </w:tcPr>
          <w:p w14:paraId="4112AA45" w14:textId="77777777" w:rsidR="005F0FE1" w:rsidRPr="00C33879" w:rsidRDefault="005F0FE1" w:rsidP="00AF732D">
            <w:pPr>
              <w:jc w:val="center"/>
              <w:rPr>
                <w:rFonts w:ascii="Arial Narrow" w:hAnsi="Arial Narrow"/>
                <w:color w:val="333333"/>
                <w:sz w:val="18"/>
                <w:szCs w:val="18"/>
              </w:rPr>
            </w:pPr>
          </w:p>
        </w:tc>
        <w:tc>
          <w:tcPr>
            <w:tcW w:w="4972" w:type="pct"/>
            <w:vAlign w:val="center"/>
            <w:hideMark/>
          </w:tcPr>
          <w:p w14:paraId="041AFC47" w14:textId="77777777" w:rsidR="005F0FE1" w:rsidRPr="00C33879" w:rsidRDefault="005F0FE1" w:rsidP="00AF732D">
            <w:pPr>
              <w:rPr>
                <w:rFonts w:ascii="Arial Narrow" w:hAnsi="Arial Narrow"/>
                <w:strike/>
                <w:color w:val="333333"/>
                <w:sz w:val="18"/>
                <w:szCs w:val="18"/>
              </w:rPr>
            </w:pPr>
            <w:r w:rsidRPr="00C33879">
              <w:rPr>
                <w:rFonts w:ascii="Arial Narrow" w:hAnsi="Arial Narrow"/>
                <w:b/>
                <w:bCs/>
                <w:strike/>
                <w:color w:val="333333"/>
                <w:sz w:val="18"/>
                <w:szCs w:val="18"/>
              </w:rPr>
              <w:t>OR</w:t>
            </w:r>
          </w:p>
        </w:tc>
      </w:tr>
      <w:tr w:rsidR="005F0FE1" w:rsidRPr="00C33879" w14:paraId="1F991F3B" w14:textId="77777777" w:rsidTr="008965DB">
        <w:tc>
          <w:tcPr>
            <w:tcW w:w="28" w:type="pct"/>
            <w:vAlign w:val="center"/>
          </w:tcPr>
          <w:p w14:paraId="0FCC415E" w14:textId="77777777" w:rsidR="005F0FE1" w:rsidRPr="00C33879" w:rsidRDefault="005F0FE1" w:rsidP="00AF732D">
            <w:pPr>
              <w:jc w:val="center"/>
              <w:rPr>
                <w:rFonts w:ascii="Arial Narrow" w:hAnsi="Arial Narrow"/>
                <w:color w:val="333333"/>
                <w:sz w:val="18"/>
                <w:szCs w:val="18"/>
              </w:rPr>
            </w:pPr>
          </w:p>
        </w:tc>
        <w:tc>
          <w:tcPr>
            <w:tcW w:w="4972" w:type="pct"/>
            <w:vAlign w:val="center"/>
            <w:hideMark/>
          </w:tcPr>
          <w:p w14:paraId="29F4637B" w14:textId="77777777" w:rsidR="005F0FE1" w:rsidRPr="00C33879" w:rsidRDefault="005F0FE1" w:rsidP="00AF732D">
            <w:pPr>
              <w:rPr>
                <w:rFonts w:ascii="Arial Narrow" w:hAnsi="Arial Narrow"/>
                <w:strike/>
                <w:color w:val="333333"/>
                <w:sz w:val="18"/>
                <w:szCs w:val="18"/>
              </w:rPr>
            </w:pPr>
            <w:r w:rsidRPr="00C33879">
              <w:rPr>
                <w:rFonts w:ascii="Arial Narrow" w:hAnsi="Arial Narrow"/>
                <w:b/>
                <w:bCs/>
                <w:strike/>
                <w:color w:val="333333"/>
                <w:sz w:val="18"/>
                <w:szCs w:val="18"/>
              </w:rPr>
              <w:t>Clinical criteria:</w:t>
            </w:r>
          </w:p>
        </w:tc>
      </w:tr>
      <w:tr w:rsidR="005F0FE1" w:rsidRPr="00C33879" w14:paraId="43C321D3" w14:textId="77777777" w:rsidTr="008965DB">
        <w:tc>
          <w:tcPr>
            <w:tcW w:w="28" w:type="pct"/>
            <w:vAlign w:val="center"/>
          </w:tcPr>
          <w:p w14:paraId="504FE117" w14:textId="77777777" w:rsidR="005F0FE1" w:rsidRPr="00C33879" w:rsidRDefault="005F0FE1" w:rsidP="00AF732D">
            <w:pPr>
              <w:jc w:val="center"/>
              <w:rPr>
                <w:rFonts w:ascii="Arial Narrow" w:hAnsi="Arial Narrow"/>
                <w:strike/>
                <w:color w:val="333333"/>
                <w:sz w:val="18"/>
                <w:szCs w:val="18"/>
              </w:rPr>
            </w:pPr>
          </w:p>
        </w:tc>
        <w:tc>
          <w:tcPr>
            <w:tcW w:w="4972" w:type="pct"/>
            <w:vAlign w:val="center"/>
            <w:hideMark/>
          </w:tcPr>
          <w:p w14:paraId="237B1436" w14:textId="77777777" w:rsidR="005F0FE1" w:rsidRPr="00C33879" w:rsidRDefault="005F0FE1" w:rsidP="00AF732D">
            <w:pPr>
              <w:rPr>
                <w:rFonts w:ascii="Arial Narrow" w:hAnsi="Arial Narrow"/>
                <w:iCs/>
                <w:strike/>
                <w:color w:val="333333"/>
                <w:sz w:val="18"/>
                <w:szCs w:val="18"/>
              </w:rPr>
            </w:pPr>
            <w:r w:rsidRPr="00C33879">
              <w:rPr>
                <w:rFonts w:ascii="Arial Narrow" w:hAnsi="Arial Narrow"/>
                <w:iCs/>
                <w:strike/>
                <w:color w:val="333333"/>
                <w:sz w:val="18"/>
                <w:szCs w:val="18"/>
              </w:rPr>
              <w:t>Patient must have been assessed to be at high risk of severe anaphylaxis for whom a 300 microgram adrenaline dose may not be sufficient.</w:t>
            </w:r>
          </w:p>
        </w:tc>
      </w:tr>
      <w:tr w:rsidR="005F0FE1" w:rsidRPr="00C33879" w14:paraId="15B89BB1" w14:textId="77777777" w:rsidTr="008965DB">
        <w:tc>
          <w:tcPr>
            <w:tcW w:w="28" w:type="pct"/>
            <w:vAlign w:val="center"/>
          </w:tcPr>
          <w:p w14:paraId="2FF57D0F" w14:textId="77777777" w:rsidR="005F0FE1" w:rsidRPr="00C33879" w:rsidRDefault="005F0FE1" w:rsidP="00AF732D">
            <w:pPr>
              <w:jc w:val="center"/>
              <w:rPr>
                <w:rFonts w:ascii="Arial Narrow" w:hAnsi="Arial Narrow"/>
                <w:strike/>
                <w:color w:val="333333"/>
                <w:sz w:val="18"/>
                <w:szCs w:val="18"/>
              </w:rPr>
            </w:pPr>
          </w:p>
        </w:tc>
        <w:tc>
          <w:tcPr>
            <w:tcW w:w="4972" w:type="pct"/>
            <w:vAlign w:val="center"/>
            <w:hideMark/>
          </w:tcPr>
          <w:p w14:paraId="77CB8761" w14:textId="77777777" w:rsidR="005F0FE1" w:rsidRPr="00C33879" w:rsidRDefault="005F0FE1" w:rsidP="00AF732D">
            <w:pPr>
              <w:rPr>
                <w:rFonts w:ascii="Arial Narrow" w:hAnsi="Arial Narrow"/>
                <w:b/>
                <w:bCs/>
                <w:color w:val="333333"/>
                <w:sz w:val="18"/>
                <w:szCs w:val="18"/>
              </w:rPr>
            </w:pPr>
            <w:r w:rsidRPr="00C33879">
              <w:rPr>
                <w:rFonts w:ascii="Arial Narrow" w:hAnsi="Arial Narrow"/>
                <w:b/>
                <w:bCs/>
                <w:color w:val="333333"/>
                <w:sz w:val="18"/>
                <w:szCs w:val="18"/>
              </w:rPr>
              <w:t xml:space="preserve">Caution: </w:t>
            </w:r>
          </w:p>
          <w:p w14:paraId="561599C2" w14:textId="77777777" w:rsidR="005F0FE1" w:rsidRPr="00C33879" w:rsidRDefault="005F0FE1" w:rsidP="00AF732D">
            <w:pPr>
              <w:rPr>
                <w:rFonts w:ascii="Arial Narrow" w:hAnsi="Arial Narrow"/>
                <w:strike/>
                <w:color w:val="333333"/>
                <w:sz w:val="18"/>
                <w:szCs w:val="18"/>
              </w:rPr>
            </w:pPr>
            <w:r w:rsidRPr="00C33879">
              <w:rPr>
                <w:rFonts w:ascii="Arial Narrow" w:hAnsi="Arial Narrow"/>
                <w:bCs/>
                <w:iCs/>
                <w:strike/>
                <w:color w:val="333333"/>
                <w:sz w:val="18"/>
                <w:szCs w:val="18"/>
              </w:rPr>
              <w:t>ANAPEN has a different administration technique from other adrenaline auto-injector brands. It is important that ANAPEN is prescribed to patients with the appropriate training for its use.</w:t>
            </w:r>
          </w:p>
        </w:tc>
      </w:tr>
      <w:tr w:rsidR="005F0FE1" w:rsidRPr="00C33879" w14:paraId="5280518E" w14:textId="77777777" w:rsidTr="008965DB">
        <w:tc>
          <w:tcPr>
            <w:tcW w:w="28" w:type="pct"/>
            <w:tcBorders>
              <w:bottom w:val="single" w:sz="4" w:space="0" w:color="auto"/>
            </w:tcBorders>
            <w:vAlign w:val="center"/>
          </w:tcPr>
          <w:p w14:paraId="6639A493" w14:textId="77777777" w:rsidR="005F0FE1" w:rsidRPr="00C33879" w:rsidRDefault="005F0FE1" w:rsidP="00AF732D">
            <w:pPr>
              <w:jc w:val="center"/>
              <w:rPr>
                <w:rFonts w:ascii="Arial Narrow" w:hAnsi="Arial Narrow"/>
                <w:i/>
                <w:color w:val="333333"/>
                <w:sz w:val="18"/>
                <w:szCs w:val="18"/>
              </w:rPr>
            </w:pPr>
          </w:p>
        </w:tc>
        <w:tc>
          <w:tcPr>
            <w:tcW w:w="4972" w:type="pct"/>
            <w:tcBorders>
              <w:bottom w:val="single" w:sz="4" w:space="0" w:color="auto"/>
            </w:tcBorders>
            <w:vAlign w:val="center"/>
          </w:tcPr>
          <w:p w14:paraId="4C6B7BFC" w14:textId="77777777" w:rsidR="005F0FE1" w:rsidRPr="00C33879" w:rsidRDefault="005F0FE1" w:rsidP="00AF732D">
            <w:pPr>
              <w:rPr>
                <w:rFonts w:ascii="Arial Narrow" w:hAnsi="Arial Narrow"/>
                <w:b/>
                <w:bCs/>
                <w:i/>
                <w:color w:val="333333"/>
                <w:sz w:val="18"/>
                <w:szCs w:val="18"/>
              </w:rPr>
            </w:pPr>
            <w:r w:rsidRPr="00C33879">
              <w:rPr>
                <w:rFonts w:ascii="Arial Narrow" w:hAnsi="Arial Narrow"/>
                <w:bCs/>
                <w:i/>
                <w:strike/>
                <w:color w:val="333333"/>
                <w:sz w:val="18"/>
                <w:szCs w:val="18"/>
              </w:rPr>
              <w:t>EpiPen</w:t>
            </w:r>
            <w:r w:rsidRPr="00C33879">
              <w:rPr>
                <w:rFonts w:ascii="Arial Narrow" w:hAnsi="Arial Narrow"/>
                <w:bCs/>
                <w:i/>
                <w:color w:val="333333"/>
                <w:sz w:val="18"/>
                <w:szCs w:val="18"/>
              </w:rPr>
              <w:t xml:space="preserve"> Non-Anapen and Anapen products have different administration techniques and should not be prescribed to the same patient without training in their use.</w:t>
            </w:r>
          </w:p>
        </w:tc>
      </w:tr>
      <w:tr w:rsidR="006852B4" w:rsidRPr="00C33879" w14:paraId="7ACD280F" w14:textId="77777777" w:rsidTr="008965DB">
        <w:tc>
          <w:tcPr>
            <w:tcW w:w="5000" w:type="pct"/>
            <w:gridSpan w:val="2"/>
            <w:tcBorders>
              <w:top w:val="single" w:sz="4" w:space="0" w:color="auto"/>
              <w:left w:val="nil"/>
              <w:bottom w:val="nil"/>
              <w:right w:val="nil"/>
            </w:tcBorders>
            <w:vAlign w:val="center"/>
          </w:tcPr>
          <w:p w14:paraId="1FC59AB7" w14:textId="77777777" w:rsidR="006852B4" w:rsidRPr="00C33879" w:rsidRDefault="006852B4" w:rsidP="00AF732D">
            <w:pPr>
              <w:rPr>
                <w:rFonts w:ascii="Arial Narrow" w:hAnsi="Arial Narrow"/>
                <w:bCs/>
                <w:strike/>
                <w:color w:val="333333"/>
                <w:sz w:val="18"/>
                <w:szCs w:val="18"/>
              </w:rPr>
            </w:pPr>
          </w:p>
        </w:tc>
      </w:tr>
    </w:tbl>
    <w:p w14:paraId="769FC8FB" w14:textId="77777777" w:rsidR="008965DB" w:rsidRDefault="008965DB">
      <w:r>
        <w:br w:type="page"/>
      </w:r>
    </w:p>
    <w:tbl>
      <w:tblPr>
        <w:tblW w:w="49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
        <w:gridCol w:w="8965"/>
      </w:tblGrid>
      <w:tr w:rsidR="006852B4" w:rsidRPr="00C33879" w14:paraId="69088D0E" w14:textId="77777777" w:rsidTr="008965DB">
        <w:tc>
          <w:tcPr>
            <w:tcW w:w="5000" w:type="pct"/>
            <w:gridSpan w:val="2"/>
            <w:tcBorders>
              <w:top w:val="nil"/>
              <w:left w:val="nil"/>
              <w:bottom w:val="single" w:sz="4" w:space="0" w:color="auto"/>
              <w:right w:val="nil"/>
            </w:tcBorders>
            <w:vAlign w:val="center"/>
          </w:tcPr>
          <w:p w14:paraId="2B86AF87" w14:textId="27F82B3F" w:rsidR="006852B4" w:rsidRPr="00C33879" w:rsidRDefault="006852B4" w:rsidP="00AF732D">
            <w:pPr>
              <w:rPr>
                <w:rFonts w:ascii="Arial Narrow" w:hAnsi="Arial Narrow"/>
                <w:bCs/>
                <w:strike/>
                <w:color w:val="333333"/>
                <w:sz w:val="18"/>
                <w:szCs w:val="18"/>
              </w:rPr>
            </w:pPr>
            <w:r w:rsidRPr="00A13547">
              <w:rPr>
                <w:rFonts w:ascii="Arial Narrow" w:hAnsi="Arial Narrow"/>
                <w:b/>
                <w:sz w:val="18"/>
                <w:szCs w:val="18"/>
              </w:rPr>
              <w:lastRenderedPageBreak/>
              <w:t xml:space="preserve">Restriction Summary </w:t>
            </w:r>
            <w:r w:rsidR="00597DF3" w:rsidRPr="00A13547">
              <w:rPr>
                <w:rFonts w:ascii="Arial Narrow" w:hAnsi="Arial Narrow"/>
                <w:b/>
                <w:sz w:val="18"/>
                <w:szCs w:val="18"/>
              </w:rPr>
              <w:t xml:space="preserve">[new – based on </w:t>
            </w:r>
            <w:r w:rsidRPr="00A13547">
              <w:rPr>
                <w:rFonts w:ascii="Arial Narrow" w:hAnsi="Arial Narrow"/>
                <w:b/>
                <w:sz w:val="18"/>
                <w:szCs w:val="18"/>
              </w:rPr>
              <w:t>7351</w:t>
            </w:r>
            <w:r w:rsidR="00597DF3" w:rsidRPr="00A13547">
              <w:rPr>
                <w:rFonts w:ascii="Arial Narrow" w:hAnsi="Arial Narrow"/>
                <w:b/>
                <w:sz w:val="18"/>
                <w:szCs w:val="18"/>
              </w:rPr>
              <w:t xml:space="preserve"> edited]</w:t>
            </w:r>
            <w:r w:rsidRPr="00A13547">
              <w:rPr>
                <w:rFonts w:ascii="Arial Narrow" w:hAnsi="Arial Narrow"/>
                <w:b/>
                <w:sz w:val="18"/>
                <w:szCs w:val="18"/>
              </w:rPr>
              <w:t xml:space="preserve"> / Treatment of Concept: </w:t>
            </w:r>
            <w:r w:rsidR="00597DF3" w:rsidRPr="00A13547">
              <w:rPr>
                <w:rFonts w:ascii="Arial Narrow" w:hAnsi="Arial Narrow"/>
                <w:b/>
                <w:sz w:val="18"/>
                <w:szCs w:val="18"/>
              </w:rPr>
              <w:t xml:space="preserve">[new – based on </w:t>
            </w:r>
            <w:r w:rsidRPr="00A13547">
              <w:rPr>
                <w:rFonts w:ascii="Arial Narrow" w:hAnsi="Arial Narrow"/>
                <w:b/>
                <w:sz w:val="18"/>
                <w:szCs w:val="18"/>
              </w:rPr>
              <w:t>4947</w:t>
            </w:r>
            <w:r w:rsidR="00597DF3" w:rsidRPr="00A13547">
              <w:rPr>
                <w:rFonts w:ascii="Arial Narrow" w:hAnsi="Arial Narrow"/>
                <w:b/>
                <w:sz w:val="18"/>
                <w:szCs w:val="18"/>
              </w:rPr>
              <w:t xml:space="preserve"> edited]</w:t>
            </w:r>
          </w:p>
        </w:tc>
      </w:tr>
      <w:tr w:rsidR="00890FB0" w:rsidRPr="00C33879" w14:paraId="010EEA6E" w14:textId="77777777" w:rsidTr="008965DB">
        <w:tc>
          <w:tcPr>
            <w:tcW w:w="28" w:type="pct"/>
            <w:vMerge w:val="restart"/>
            <w:tcBorders>
              <w:top w:val="single" w:sz="4" w:space="0" w:color="auto"/>
              <w:left w:val="single" w:sz="4" w:space="0" w:color="auto"/>
              <w:right w:val="nil"/>
            </w:tcBorders>
          </w:tcPr>
          <w:p w14:paraId="08184913" w14:textId="77777777" w:rsidR="00890FB0" w:rsidRPr="00C33879" w:rsidRDefault="00890FB0" w:rsidP="00AF732D">
            <w:pPr>
              <w:jc w:val="center"/>
              <w:rPr>
                <w:rFonts w:ascii="Arial Narrow" w:hAnsi="Arial Narrow" w:cs="Arial"/>
                <w:sz w:val="18"/>
                <w:szCs w:val="18"/>
              </w:rPr>
            </w:pPr>
          </w:p>
        </w:tc>
        <w:tc>
          <w:tcPr>
            <w:tcW w:w="4972" w:type="pct"/>
            <w:tcBorders>
              <w:top w:val="single" w:sz="4" w:space="0" w:color="auto"/>
              <w:left w:val="nil"/>
              <w:bottom w:val="single" w:sz="4" w:space="0" w:color="auto"/>
              <w:right w:val="single" w:sz="4" w:space="0" w:color="auto"/>
            </w:tcBorders>
          </w:tcPr>
          <w:p w14:paraId="26B82277" w14:textId="77777777" w:rsidR="00890FB0" w:rsidRPr="00C33879" w:rsidRDefault="00890FB0" w:rsidP="00AF732D">
            <w:pPr>
              <w:rPr>
                <w:rFonts w:ascii="Arial Narrow" w:hAnsi="Arial Narrow" w:cs="Arial"/>
                <w:sz w:val="18"/>
                <w:szCs w:val="18"/>
              </w:rPr>
            </w:pPr>
            <w:r w:rsidRPr="00C33879">
              <w:rPr>
                <w:rFonts w:ascii="Arial Narrow" w:hAnsi="Arial Narrow" w:cs="Arial"/>
                <w:b/>
                <w:sz w:val="18"/>
                <w:szCs w:val="18"/>
              </w:rPr>
              <w:t xml:space="preserve">Category / Program:   </w:t>
            </w:r>
            <w:r w:rsidRPr="00C33879">
              <w:rPr>
                <w:rFonts w:ascii="Arial Narrow" w:hAnsi="Arial Narrow" w:cs="Arial"/>
                <w:sz w:val="18"/>
                <w:szCs w:val="18"/>
              </w:rPr>
              <w:t xml:space="preserve">GENERAL – General Schedule (Code GE) </w:t>
            </w:r>
          </w:p>
        </w:tc>
      </w:tr>
      <w:tr w:rsidR="00890FB0" w:rsidRPr="00C33879" w14:paraId="27786186" w14:textId="77777777" w:rsidTr="008965DB">
        <w:trPr>
          <w:trHeight w:val="240"/>
        </w:trPr>
        <w:tc>
          <w:tcPr>
            <w:tcW w:w="28" w:type="pct"/>
            <w:vMerge/>
            <w:tcBorders>
              <w:left w:val="single" w:sz="4" w:space="0" w:color="auto"/>
              <w:right w:val="nil"/>
            </w:tcBorders>
          </w:tcPr>
          <w:p w14:paraId="34441E1B" w14:textId="77777777" w:rsidR="00890FB0" w:rsidRPr="00C33879" w:rsidRDefault="00890FB0" w:rsidP="00316262">
            <w:pPr>
              <w:rPr>
                <w:rFonts w:ascii="Arial Narrow" w:hAnsi="Arial Narrow" w:cs="Arial"/>
                <w:sz w:val="18"/>
                <w:szCs w:val="18"/>
              </w:rPr>
            </w:pPr>
          </w:p>
        </w:tc>
        <w:tc>
          <w:tcPr>
            <w:tcW w:w="4972" w:type="pct"/>
            <w:tcBorders>
              <w:top w:val="single" w:sz="4" w:space="0" w:color="auto"/>
              <w:left w:val="nil"/>
              <w:bottom w:val="single" w:sz="4" w:space="0" w:color="auto"/>
              <w:right w:val="single" w:sz="4" w:space="0" w:color="auto"/>
            </w:tcBorders>
          </w:tcPr>
          <w:p w14:paraId="3443C8BA" w14:textId="77777777" w:rsidR="00890FB0" w:rsidRPr="00C33879" w:rsidRDefault="00890FB0" w:rsidP="00316262">
            <w:pPr>
              <w:rPr>
                <w:rFonts w:ascii="Arial Narrow" w:hAnsi="Arial Narrow" w:cs="Arial"/>
                <w:b/>
                <w:sz w:val="18"/>
                <w:szCs w:val="18"/>
              </w:rPr>
            </w:pPr>
            <w:r w:rsidRPr="00C33879">
              <w:rPr>
                <w:rFonts w:ascii="Arial Narrow" w:hAnsi="Arial Narrow" w:cs="Arial"/>
                <w:b/>
                <w:sz w:val="18"/>
                <w:szCs w:val="18"/>
              </w:rPr>
              <w:t xml:space="preserve">Prescriber type: </w:t>
            </w:r>
            <w:r w:rsidRPr="00C33879">
              <w:rPr>
                <w:rFonts w:ascii="Arial Narrow" w:hAnsi="Arial Narrow" w:cs="Arial"/>
                <w:sz w:val="18"/>
                <w:szCs w:val="18"/>
              </w:rPr>
              <w:t xml:space="preserve">  </w:t>
            </w:r>
            <w:r w:rsidRPr="00A13547">
              <w:rPr>
                <w:rFonts w:ascii="Arial Narrow" w:hAnsi="Arial Narrow" w:cs="Arial"/>
                <w:sz w:val="18"/>
                <w:szCs w:val="18"/>
              </w:rPr>
              <w:fldChar w:fldCharType="begin">
                <w:ffData>
                  <w:name w:val=""/>
                  <w:enabled/>
                  <w:calcOnExit w:val="0"/>
                  <w:checkBox>
                    <w:sizeAuto/>
                    <w:default w:val="1"/>
                  </w:checkBox>
                </w:ffData>
              </w:fldChar>
            </w:r>
            <w:r w:rsidRPr="00C33879">
              <w:rPr>
                <w:rFonts w:ascii="Arial Narrow" w:hAnsi="Arial Narrow" w:cs="Arial"/>
                <w:sz w:val="18"/>
                <w:szCs w:val="18"/>
              </w:rPr>
              <w:instrText xml:space="preserve"> FORMCHECKBOX </w:instrText>
            </w:r>
            <w:r w:rsidR="008965DB">
              <w:rPr>
                <w:rFonts w:ascii="Arial Narrow" w:hAnsi="Arial Narrow" w:cs="Arial"/>
                <w:sz w:val="18"/>
                <w:szCs w:val="18"/>
              </w:rPr>
            </w:r>
            <w:r w:rsidR="008965DB">
              <w:rPr>
                <w:rFonts w:ascii="Arial Narrow" w:hAnsi="Arial Narrow" w:cs="Arial"/>
                <w:sz w:val="18"/>
                <w:szCs w:val="18"/>
              </w:rPr>
              <w:fldChar w:fldCharType="separate"/>
            </w:r>
            <w:r w:rsidRPr="00A13547">
              <w:rPr>
                <w:rFonts w:ascii="Arial Narrow" w:hAnsi="Arial Narrow" w:cs="Arial"/>
                <w:sz w:val="18"/>
                <w:szCs w:val="18"/>
              </w:rPr>
              <w:fldChar w:fldCharType="end"/>
            </w:r>
            <w:r w:rsidRPr="00C33879">
              <w:rPr>
                <w:rFonts w:ascii="Arial Narrow" w:hAnsi="Arial Narrow" w:cs="Arial"/>
                <w:sz w:val="18"/>
                <w:szCs w:val="18"/>
              </w:rPr>
              <w:t xml:space="preserve">Medical Practitioners    </w:t>
            </w:r>
            <w:r w:rsidRPr="00A13547">
              <w:rPr>
                <w:rFonts w:ascii="Arial Narrow" w:hAnsi="Arial Narrow" w:cs="Arial"/>
                <w:sz w:val="18"/>
                <w:szCs w:val="18"/>
              </w:rPr>
              <w:fldChar w:fldCharType="begin">
                <w:ffData>
                  <w:name w:val="Check3"/>
                  <w:enabled/>
                  <w:calcOnExit w:val="0"/>
                  <w:checkBox>
                    <w:sizeAuto/>
                    <w:default w:val="1"/>
                  </w:checkBox>
                </w:ffData>
              </w:fldChar>
            </w:r>
            <w:r w:rsidRPr="00C33879">
              <w:rPr>
                <w:rFonts w:ascii="Arial Narrow" w:hAnsi="Arial Narrow" w:cs="Arial"/>
                <w:sz w:val="18"/>
                <w:szCs w:val="18"/>
              </w:rPr>
              <w:instrText xml:space="preserve"> FORMCHECKBOX </w:instrText>
            </w:r>
            <w:r w:rsidR="008965DB">
              <w:rPr>
                <w:rFonts w:ascii="Arial Narrow" w:hAnsi="Arial Narrow" w:cs="Arial"/>
                <w:sz w:val="18"/>
                <w:szCs w:val="18"/>
              </w:rPr>
            </w:r>
            <w:r w:rsidR="008965DB">
              <w:rPr>
                <w:rFonts w:ascii="Arial Narrow" w:hAnsi="Arial Narrow" w:cs="Arial"/>
                <w:sz w:val="18"/>
                <w:szCs w:val="18"/>
              </w:rPr>
              <w:fldChar w:fldCharType="separate"/>
            </w:r>
            <w:r w:rsidRPr="00A13547">
              <w:rPr>
                <w:rFonts w:ascii="Arial Narrow" w:hAnsi="Arial Narrow" w:cs="Arial"/>
                <w:sz w:val="18"/>
                <w:szCs w:val="18"/>
              </w:rPr>
              <w:fldChar w:fldCharType="end"/>
            </w:r>
            <w:r w:rsidRPr="00C33879">
              <w:rPr>
                <w:rFonts w:ascii="Arial Narrow" w:hAnsi="Arial Narrow" w:cs="Arial"/>
                <w:sz w:val="18"/>
                <w:szCs w:val="18"/>
              </w:rPr>
              <w:t xml:space="preserve">Nurse practitioners </w:t>
            </w:r>
          </w:p>
        </w:tc>
      </w:tr>
      <w:tr w:rsidR="00890FB0" w:rsidRPr="00C33879" w14:paraId="221EA2FF" w14:textId="77777777" w:rsidTr="008965DB">
        <w:tc>
          <w:tcPr>
            <w:tcW w:w="28" w:type="pct"/>
            <w:vMerge/>
            <w:tcBorders>
              <w:left w:val="single" w:sz="4" w:space="0" w:color="auto"/>
              <w:bottom w:val="single" w:sz="4" w:space="0" w:color="auto"/>
              <w:right w:val="nil"/>
            </w:tcBorders>
          </w:tcPr>
          <w:p w14:paraId="50421A9F" w14:textId="77777777" w:rsidR="00890FB0" w:rsidRPr="00C33879" w:rsidRDefault="00890FB0" w:rsidP="00316262">
            <w:pPr>
              <w:rPr>
                <w:rFonts w:ascii="Arial Narrow" w:hAnsi="Arial Narrow" w:cs="Arial"/>
                <w:sz w:val="18"/>
                <w:szCs w:val="18"/>
              </w:rPr>
            </w:pPr>
          </w:p>
        </w:tc>
        <w:tc>
          <w:tcPr>
            <w:tcW w:w="4972" w:type="pct"/>
            <w:tcBorders>
              <w:top w:val="single" w:sz="4" w:space="0" w:color="auto"/>
              <w:left w:val="nil"/>
              <w:bottom w:val="single" w:sz="4" w:space="0" w:color="auto"/>
              <w:right w:val="single" w:sz="4" w:space="0" w:color="auto"/>
            </w:tcBorders>
          </w:tcPr>
          <w:p w14:paraId="13042C28" w14:textId="77777777" w:rsidR="00890FB0" w:rsidRPr="00C33879" w:rsidRDefault="00890FB0" w:rsidP="00316262">
            <w:pPr>
              <w:rPr>
                <w:rFonts w:ascii="Arial Narrow" w:hAnsi="Arial Narrow" w:cs="Arial"/>
                <w:b/>
                <w:sz w:val="18"/>
                <w:szCs w:val="18"/>
              </w:rPr>
            </w:pPr>
            <w:r w:rsidRPr="00C33879">
              <w:rPr>
                <w:rFonts w:ascii="Arial Narrow" w:hAnsi="Arial Narrow" w:cs="Arial"/>
                <w:b/>
                <w:sz w:val="18"/>
                <w:szCs w:val="18"/>
              </w:rPr>
              <w:t>Restriction Type:</w:t>
            </w:r>
            <w:r w:rsidR="006852B4" w:rsidRPr="00C33879">
              <w:rPr>
                <w:rFonts w:ascii="Arial Narrow" w:hAnsi="Arial Narrow" w:cs="Arial"/>
                <w:b/>
                <w:sz w:val="18"/>
                <w:szCs w:val="18"/>
              </w:rPr>
              <w:t xml:space="preserve"> </w:t>
            </w:r>
            <w:r w:rsidRPr="00A13547">
              <w:rPr>
                <w:rFonts w:ascii="Arial Narrow" w:eastAsia="Calibri" w:hAnsi="Arial Narrow" w:cs="Arial"/>
                <w:sz w:val="18"/>
                <w:szCs w:val="18"/>
              </w:rPr>
              <w:fldChar w:fldCharType="begin">
                <w:ffData>
                  <w:name w:val=""/>
                  <w:enabled/>
                  <w:calcOnExit w:val="0"/>
                  <w:checkBox>
                    <w:sizeAuto/>
                    <w:default w:val="1"/>
                  </w:checkBox>
                </w:ffData>
              </w:fldChar>
            </w:r>
            <w:r w:rsidRPr="00C33879">
              <w:rPr>
                <w:rFonts w:ascii="Arial Narrow" w:eastAsia="Calibri" w:hAnsi="Arial Narrow" w:cs="Arial"/>
                <w:sz w:val="18"/>
                <w:szCs w:val="18"/>
              </w:rPr>
              <w:instrText xml:space="preserve"> FORMCHECKBOX </w:instrText>
            </w:r>
            <w:r w:rsidR="008965DB">
              <w:rPr>
                <w:rFonts w:ascii="Arial Narrow" w:eastAsia="Calibri" w:hAnsi="Arial Narrow" w:cs="Arial"/>
                <w:sz w:val="18"/>
                <w:szCs w:val="18"/>
              </w:rPr>
            </w:r>
            <w:r w:rsidR="008965DB">
              <w:rPr>
                <w:rFonts w:ascii="Arial Narrow" w:eastAsia="Calibri" w:hAnsi="Arial Narrow" w:cs="Arial"/>
                <w:sz w:val="18"/>
                <w:szCs w:val="18"/>
              </w:rPr>
              <w:fldChar w:fldCharType="separate"/>
            </w:r>
            <w:r w:rsidRPr="00A13547">
              <w:rPr>
                <w:rFonts w:ascii="Arial Narrow" w:eastAsia="Calibri" w:hAnsi="Arial Narrow" w:cs="Arial"/>
                <w:sz w:val="18"/>
                <w:szCs w:val="18"/>
              </w:rPr>
              <w:fldChar w:fldCharType="end"/>
            </w:r>
            <w:r w:rsidRPr="00C33879">
              <w:rPr>
                <w:rFonts w:ascii="Arial Narrow" w:eastAsia="Calibri" w:hAnsi="Arial Narrow" w:cs="Arial"/>
                <w:sz w:val="18"/>
                <w:szCs w:val="18"/>
              </w:rPr>
              <w:t xml:space="preserve">Authority Required – immediate/real time assessment by </w:t>
            </w:r>
            <w:r w:rsidR="00A810A9" w:rsidRPr="00C33879">
              <w:rPr>
                <w:rFonts w:ascii="Arial Narrow" w:eastAsia="Calibri" w:hAnsi="Arial Narrow" w:cs="Arial"/>
                <w:sz w:val="18"/>
                <w:szCs w:val="18"/>
              </w:rPr>
              <w:t xml:space="preserve">Services Australia </w:t>
            </w:r>
            <w:r w:rsidRPr="00C33879">
              <w:rPr>
                <w:rFonts w:ascii="Arial Narrow" w:eastAsia="Calibri" w:hAnsi="Arial Narrow" w:cs="Arial"/>
                <w:sz w:val="18"/>
                <w:szCs w:val="18"/>
              </w:rPr>
              <w:t>(telephone/online)</w:t>
            </w:r>
          </w:p>
        </w:tc>
      </w:tr>
      <w:tr w:rsidR="00D7367E" w:rsidRPr="00C33879" w14:paraId="76478116" w14:textId="77777777" w:rsidTr="008965DB">
        <w:tc>
          <w:tcPr>
            <w:tcW w:w="28" w:type="pct"/>
            <w:vAlign w:val="center"/>
          </w:tcPr>
          <w:p w14:paraId="0C5FC76A" w14:textId="77777777" w:rsidR="00D7367E" w:rsidRPr="00C33879" w:rsidDel="00A810A9" w:rsidRDefault="00D7367E" w:rsidP="00AF732D">
            <w:pPr>
              <w:jc w:val="center"/>
              <w:rPr>
                <w:rFonts w:ascii="Arial Narrow" w:hAnsi="Arial Narrow"/>
                <w:i/>
                <w:color w:val="333333"/>
                <w:sz w:val="18"/>
                <w:szCs w:val="18"/>
              </w:rPr>
            </w:pPr>
          </w:p>
        </w:tc>
        <w:tc>
          <w:tcPr>
            <w:tcW w:w="4972" w:type="pct"/>
            <w:vAlign w:val="center"/>
          </w:tcPr>
          <w:p w14:paraId="5171D884" w14:textId="77777777" w:rsidR="00D7367E" w:rsidRPr="00C33879" w:rsidRDefault="00D7367E" w:rsidP="00AF732D">
            <w:pPr>
              <w:rPr>
                <w:rFonts w:ascii="Arial Narrow" w:hAnsi="Arial Narrow"/>
                <w:b/>
                <w:bCs/>
                <w:i/>
                <w:color w:val="333333"/>
                <w:sz w:val="18"/>
                <w:szCs w:val="18"/>
              </w:rPr>
            </w:pPr>
            <w:r w:rsidRPr="00C33879">
              <w:rPr>
                <w:rFonts w:ascii="Arial Narrow" w:hAnsi="Arial Narrow"/>
                <w:b/>
                <w:bCs/>
                <w:i/>
                <w:color w:val="333333"/>
                <w:sz w:val="18"/>
                <w:szCs w:val="18"/>
              </w:rPr>
              <w:t>Administrative Advice:</w:t>
            </w:r>
          </w:p>
          <w:p w14:paraId="178C23D6" w14:textId="77777777" w:rsidR="00D7367E" w:rsidRPr="00C33879" w:rsidRDefault="00D7367E" w:rsidP="00AF732D">
            <w:pPr>
              <w:rPr>
                <w:rFonts w:ascii="Arial Narrow" w:hAnsi="Arial Narrow"/>
                <w:b/>
                <w:bCs/>
                <w:i/>
                <w:color w:val="333333"/>
                <w:sz w:val="18"/>
                <w:szCs w:val="18"/>
              </w:rPr>
            </w:pPr>
            <w:r w:rsidRPr="00C33879">
              <w:rPr>
                <w:rFonts w:ascii="Arial Narrow" w:hAnsi="Arial Narrow"/>
                <w:bCs/>
                <w:i/>
                <w:color w:val="333333"/>
                <w:sz w:val="18"/>
                <w:szCs w:val="18"/>
              </w:rPr>
              <w:t>Applications for authorisation under this restriction may be made in real time using the Online PBS Authorities system (see www.servicesaustralia.gov.au/HPOS) or by telephone by contacting Services Australia on 1800 888 333.</w:t>
            </w:r>
          </w:p>
        </w:tc>
      </w:tr>
      <w:tr w:rsidR="00D7367E" w:rsidRPr="00C33879" w14:paraId="73C8594A" w14:textId="77777777" w:rsidTr="008965DB">
        <w:tc>
          <w:tcPr>
            <w:tcW w:w="28" w:type="pct"/>
            <w:vAlign w:val="center"/>
          </w:tcPr>
          <w:p w14:paraId="3030199C" w14:textId="77777777" w:rsidR="00D7367E" w:rsidRPr="00C33879" w:rsidRDefault="00D7367E" w:rsidP="00AF732D">
            <w:pPr>
              <w:jc w:val="center"/>
              <w:rPr>
                <w:rFonts w:ascii="Arial Narrow" w:hAnsi="Arial Narrow"/>
                <w:color w:val="333333"/>
                <w:sz w:val="18"/>
                <w:szCs w:val="18"/>
              </w:rPr>
            </w:pPr>
          </w:p>
        </w:tc>
        <w:tc>
          <w:tcPr>
            <w:tcW w:w="4972" w:type="pct"/>
            <w:vAlign w:val="center"/>
          </w:tcPr>
          <w:p w14:paraId="40534FD0" w14:textId="77777777" w:rsidR="00D7367E" w:rsidRPr="00C33879" w:rsidRDefault="00D7367E" w:rsidP="00AF732D">
            <w:pPr>
              <w:rPr>
                <w:rFonts w:ascii="Arial Narrow" w:hAnsi="Arial Narrow"/>
                <w:color w:val="333333"/>
                <w:sz w:val="18"/>
                <w:szCs w:val="18"/>
              </w:rPr>
            </w:pPr>
            <w:r w:rsidRPr="00C33879">
              <w:rPr>
                <w:rFonts w:ascii="Arial Narrow" w:hAnsi="Arial Narrow"/>
                <w:b/>
                <w:bCs/>
                <w:color w:val="333333"/>
                <w:sz w:val="18"/>
                <w:szCs w:val="18"/>
              </w:rPr>
              <w:t>Administrative Advice:</w:t>
            </w:r>
          </w:p>
          <w:p w14:paraId="5729A5BE" w14:textId="77777777" w:rsidR="00D7367E" w:rsidRPr="00A13547" w:rsidRDefault="00D7367E" w:rsidP="00AF732D">
            <w:pPr>
              <w:rPr>
                <w:rFonts w:ascii="Arial Narrow" w:hAnsi="Arial Narrow"/>
                <w:color w:val="333333"/>
                <w:sz w:val="18"/>
                <w:szCs w:val="18"/>
              </w:rPr>
            </w:pPr>
            <w:r w:rsidRPr="00A13547">
              <w:rPr>
                <w:rFonts w:ascii="Arial Narrow" w:hAnsi="Arial Narrow"/>
                <w:color w:val="333333"/>
                <w:sz w:val="18"/>
                <w:szCs w:val="18"/>
              </w:rPr>
              <w:t>The auto-injector should be provided in the framework of a comprehensive anaphylaxis prevention program and an emergency action plan including training in recognition of the symptoms of anaphylaxis and the use of the auto-injector device. (For further information see the Australasian Society of Clinical Immunology and Allergy website at www.allergy.org.au.)</w:t>
            </w:r>
          </w:p>
        </w:tc>
      </w:tr>
      <w:tr w:rsidR="00D7367E" w:rsidRPr="00C33879" w14:paraId="0883D0E9" w14:textId="77777777" w:rsidTr="008965DB">
        <w:tc>
          <w:tcPr>
            <w:tcW w:w="28" w:type="pct"/>
            <w:vAlign w:val="center"/>
          </w:tcPr>
          <w:p w14:paraId="681661F8" w14:textId="77777777" w:rsidR="00D7367E" w:rsidRPr="00C33879" w:rsidRDefault="00D7367E" w:rsidP="00AF732D">
            <w:pPr>
              <w:jc w:val="center"/>
              <w:rPr>
                <w:rFonts w:ascii="Arial Narrow" w:hAnsi="Arial Narrow"/>
                <w:color w:val="333333"/>
                <w:sz w:val="18"/>
                <w:szCs w:val="18"/>
              </w:rPr>
            </w:pPr>
          </w:p>
        </w:tc>
        <w:tc>
          <w:tcPr>
            <w:tcW w:w="4972" w:type="pct"/>
            <w:vAlign w:val="center"/>
          </w:tcPr>
          <w:p w14:paraId="3DB94B20" w14:textId="77777777" w:rsidR="00D7367E" w:rsidRPr="00C33879" w:rsidRDefault="00D7367E" w:rsidP="00AF732D">
            <w:pPr>
              <w:rPr>
                <w:rFonts w:ascii="Arial Narrow" w:hAnsi="Arial Narrow"/>
                <w:color w:val="333333"/>
                <w:sz w:val="18"/>
                <w:szCs w:val="18"/>
              </w:rPr>
            </w:pPr>
            <w:r w:rsidRPr="00C33879">
              <w:rPr>
                <w:rFonts w:ascii="Arial Narrow" w:hAnsi="Arial Narrow"/>
                <w:b/>
                <w:bCs/>
                <w:color w:val="333333"/>
                <w:sz w:val="18"/>
                <w:szCs w:val="18"/>
              </w:rPr>
              <w:t>Administrative Advice:</w:t>
            </w:r>
            <w:r w:rsidRPr="00C33879">
              <w:rPr>
                <w:rFonts w:ascii="Arial Narrow" w:hAnsi="Arial Narrow"/>
                <w:color w:val="333333"/>
                <w:sz w:val="18"/>
                <w:szCs w:val="18"/>
              </w:rPr>
              <w:t xml:space="preserve"> </w:t>
            </w:r>
            <w:r w:rsidRPr="00C33879">
              <w:rPr>
                <w:rFonts w:ascii="Arial Narrow" w:hAnsi="Arial Narrow"/>
                <w:bCs/>
                <w:color w:val="333333"/>
                <w:sz w:val="18"/>
                <w:szCs w:val="18"/>
              </w:rPr>
              <w:t>Authority approvals will be limited to a maximum quantity of 2 auto-injectors at any one time.</w:t>
            </w:r>
          </w:p>
        </w:tc>
      </w:tr>
      <w:tr w:rsidR="00D7367E" w:rsidRPr="00C33879" w14:paraId="1084E501" w14:textId="77777777" w:rsidTr="008965DB">
        <w:tc>
          <w:tcPr>
            <w:tcW w:w="28" w:type="pct"/>
            <w:vAlign w:val="center"/>
          </w:tcPr>
          <w:p w14:paraId="43F23CA8" w14:textId="77777777" w:rsidR="00D7367E" w:rsidRPr="00C33879" w:rsidRDefault="00D7367E" w:rsidP="00AF732D">
            <w:pPr>
              <w:jc w:val="center"/>
              <w:rPr>
                <w:rFonts w:ascii="Arial Narrow" w:hAnsi="Arial Narrow"/>
                <w:color w:val="333333"/>
                <w:sz w:val="18"/>
                <w:szCs w:val="18"/>
              </w:rPr>
            </w:pPr>
          </w:p>
        </w:tc>
        <w:tc>
          <w:tcPr>
            <w:tcW w:w="4972" w:type="pct"/>
            <w:vAlign w:val="center"/>
          </w:tcPr>
          <w:p w14:paraId="3F0DD3D8" w14:textId="77777777" w:rsidR="00D7367E" w:rsidRPr="00C33879" w:rsidRDefault="00D7367E" w:rsidP="00AF732D">
            <w:pPr>
              <w:rPr>
                <w:rFonts w:ascii="Arial Narrow" w:hAnsi="Arial Narrow"/>
                <w:color w:val="333333"/>
                <w:sz w:val="18"/>
                <w:szCs w:val="18"/>
              </w:rPr>
            </w:pPr>
            <w:r w:rsidRPr="00C33879">
              <w:rPr>
                <w:rFonts w:ascii="Arial Narrow" w:hAnsi="Arial Narrow"/>
                <w:b/>
                <w:bCs/>
                <w:color w:val="333333"/>
                <w:sz w:val="18"/>
                <w:szCs w:val="18"/>
              </w:rPr>
              <w:t>Administrative Advice:</w:t>
            </w:r>
            <w:r w:rsidRPr="00C33879">
              <w:rPr>
                <w:rFonts w:ascii="Arial Narrow" w:hAnsi="Arial Narrow"/>
                <w:color w:val="333333"/>
                <w:sz w:val="18"/>
                <w:szCs w:val="18"/>
              </w:rPr>
              <w:t xml:space="preserve"> </w:t>
            </w:r>
            <w:r w:rsidRPr="00C33879">
              <w:rPr>
                <w:rFonts w:ascii="Arial Narrow" w:hAnsi="Arial Narrow"/>
                <w:bCs/>
                <w:color w:val="333333"/>
                <w:sz w:val="18"/>
                <w:szCs w:val="18"/>
              </w:rPr>
              <w:t>No applications for repeats will be authorised.</w:t>
            </w:r>
          </w:p>
        </w:tc>
      </w:tr>
      <w:tr w:rsidR="00D7367E" w:rsidRPr="00C33879" w14:paraId="34001F8E" w14:textId="77777777" w:rsidTr="008965DB">
        <w:tc>
          <w:tcPr>
            <w:tcW w:w="28" w:type="pct"/>
            <w:vAlign w:val="center"/>
          </w:tcPr>
          <w:p w14:paraId="5552218B" w14:textId="77777777" w:rsidR="00D7367E" w:rsidRPr="00C33879" w:rsidRDefault="00D7367E" w:rsidP="00AF732D">
            <w:pPr>
              <w:jc w:val="center"/>
              <w:rPr>
                <w:rFonts w:ascii="Arial Narrow" w:hAnsi="Arial Narrow"/>
                <w:color w:val="333333"/>
                <w:sz w:val="18"/>
                <w:szCs w:val="18"/>
              </w:rPr>
            </w:pPr>
          </w:p>
        </w:tc>
        <w:tc>
          <w:tcPr>
            <w:tcW w:w="4972" w:type="pct"/>
            <w:vAlign w:val="center"/>
            <w:hideMark/>
          </w:tcPr>
          <w:p w14:paraId="4ADDA497" w14:textId="77777777" w:rsidR="00D7367E" w:rsidRPr="00C33879" w:rsidRDefault="00D7367E" w:rsidP="00AF732D">
            <w:pPr>
              <w:rPr>
                <w:rFonts w:ascii="Arial Narrow" w:hAnsi="Arial Narrow"/>
                <w:color w:val="333333"/>
                <w:sz w:val="18"/>
                <w:szCs w:val="18"/>
              </w:rPr>
            </w:pPr>
            <w:r w:rsidRPr="00C33879">
              <w:rPr>
                <w:rFonts w:ascii="Arial Narrow" w:hAnsi="Arial Narrow"/>
                <w:b/>
                <w:bCs/>
                <w:color w:val="333333"/>
                <w:sz w:val="18"/>
                <w:szCs w:val="18"/>
              </w:rPr>
              <w:t>Indication:</w:t>
            </w:r>
            <w:r w:rsidRPr="00C33879">
              <w:rPr>
                <w:rFonts w:ascii="Arial Narrow" w:hAnsi="Arial Narrow"/>
                <w:color w:val="333333"/>
                <w:sz w:val="18"/>
                <w:szCs w:val="18"/>
              </w:rPr>
              <w:t xml:space="preserve"> Acute allergic reaction with anaphylaxis</w:t>
            </w:r>
          </w:p>
        </w:tc>
      </w:tr>
      <w:tr w:rsidR="00D7367E" w:rsidRPr="00C33879" w14:paraId="407112B3" w14:textId="77777777" w:rsidTr="008965DB">
        <w:tc>
          <w:tcPr>
            <w:tcW w:w="28" w:type="pct"/>
            <w:vAlign w:val="center"/>
          </w:tcPr>
          <w:p w14:paraId="03C7573E" w14:textId="77777777" w:rsidR="00D7367E" w:rsidRPr="00C33879" w:rsidRDefault="00D7367E" w:rsidP="00AF732D">
            <w:pPr>
              <w:jc w:val="center"/>
              <w:rPr>
                <w:rFonts w:ascii="Arial Narrow" w:hAnsi="Arial Narrow"/>
                <w:color w:val="333333"/>
                <w:sz w:val="18"/>
                <w:szCs w:val="18"/>
              </w:rPr>
            </w:pPr>
          </w:p>
        </w:tc>
        <w:tc>
          <w:tcPr>
            <w:tcW w:w="4972" w:type="pct"/>
            <w:vAlign w:val="center"/>
            <w:hideMark/>
          </w:tcPr>
          <w:p w14:paraId="116A9209" w14:textId="77777777" w:rsidR="00D7367E" w:rsidRPr="00C33879" w:rsidRDefault="00D7367E" w:rsidP="00AF732D">
            <w:pPr>
              <w:rPr>
                <w:rFonts w:ascii="Arial Narrow" w:hAnsi="Arial Narrow"/>
                <w:color w:val="333333"/>
                <w:sz w:val="18"/>
                <w:szCs w:val="18"/>
              </w:rPr>
            </w:pPr>
            <w:r w:rsidRPr="00C33879">
              <w:rPr>
                <w:rFonts w:ascii="Arial Narrow" w:hAnsi="Arial Narrow"/>
                <w:b/>
                <w:bCs/>
                <w:color w:val="333333"/>
                <w:sz w:val="18"/>
                <w:szCs w:val="18"/>
              </w:rPr>
              <w:t>Treatment Phase:</w:t>
            </w:r>
            <w:r w:rsidRPr="00C33879">
              <w:rPr>
                <w:rFonts w:ascii="Arial Narrow" w:hAnsi="Arial Narrow"/>
                <w:color w:val="333333"/>
                <w:sz w:val="18"/>
                <w:szCs w:val="18"/>
              </w:rPr>
              <w:t xml:space="preserve"> Continuing sole PBS-subsidised supply for anticipated emergency treatment</w:t>
            </w:r>
          </w:p>
        </w:tc>
      </w:tr>
      <w:tr w:rsidR="00D7367E" w:rsidRPr="00C33879" w14:paraId="737BFA61" w14:textId="77777777" w:rsidTr="008965DB">
        <w:tc>
          <w:tcPr>
            <w:tcW w:w="28" w:type="pct"/>
            <w:vAlign w:val="center"/>
          </w:tcPr>
          <w:p w14:paraId="4CE7360B" w14:textId="77777777" w:rsidR="00D7367E" w:rsidRPr="00C33879" w:rsidRDefault="00D7367E" w:rsidP="00AF732D">
            <w:pPr>
              <w:jc w:val="center"/>
              <w:rPr>
                <w:rFonts w:ascii="Arial Narrow" w:hAnsi="Arial Narrow"/>
                <w:color w:val="333333"/>
                <w:sz w:val="18"/>
                <w:szCs w:val="18"/>
              </w:rPr>
            </w:pPr>
          </w:p>
        </w:tc>
        <w:tc>
          <w:tcPr>
            <w:tcW w:w="4972" w:type="pct"/>
            <w:vAlign w:val="center"/>
            <w:hideMark/>
          </w:tcPr>
          <w:p w14:paraId="5D1115BE" w14:textId="77777777" w:rsidR="00D7367E" w:rsidRPr="00C33879" w:rsidRDefault="00D7367E" w:rsidP="00AF732D">
            <w:pPr>
              <w:rPr>
                <w:rFonts w:ascii="Arial Narrow" w:hAnsi="Arial Narrow"/>
                <w:color w:val="333333"/>
                <w:sz w:val="18"/>
                <w:szCs w:val="18"/>
              </w:rPr>
            </w:pPr>
            <w:r w:rsidRPr="00C33879">
              <w:rPr>
                <w:rFonts w:ascii="Arial Narrow" w:hAnsi="Arial Narrow"/>
                <w:b/>
                <w:bCs/>
                <w:color w:val="333333"/>
                <w:sz w:val="18"/>
                <w:szCs w:val="18"/>
              </w:rPr>
              <w:t>Clinical criteria:</w:t>
            </w:r>
          </w:p>
        </w:tc>
      </w:tr>
      <w:tr w:rsidR="00D7367E" w:rsidRPr="00C33879" w14:paraId="6836C880" w14:textId="77777777" w:rsidTr="008965DB">
        <w:tc>
          <w:tcPr>
            <w:tcW w:w="28" w:type="pct"/>
            <w:vAlign w:val="center"/>
          </w:tcPr>
          <w:p w14:paraId="76414BB4" w14:textId="77777777" w:rsidR="00D7367E" w:rsidRPr="00C33879" w:rsidRDefault="00D7367E" w:rsidP="00AF732D">
            <w:pPr>
              <w:jc w:val="center"/>
              <w:rPr>
                <w:rFonts w:ascii="Arial Narrow" w:hAnsi="Arial Narrow"/>
                <w:color w:val="333333"/>
                <w:sz w:val="18"/>
                <w:szCs w:val="18"/>
              </w:rPr>
            </w:pPr>
          </w:p>
        </w:tc>
        <w:tc>
          <w:tcPr>
            <w:tcW w:w="4972" w:type="pct"/>
            <w:vAlign w:val="center"/>
            <w:hideMark/>
          </w:tcPr>
          <w:p w14:paraId="42022AF5" w14:textId="77777777" w:rsidR="00D7367E" w:rsidRPr="00C33879" w:rsidRDefault="00D7367E" w:rsidP="00D62B1B">
            <w:pPr>
              <w:rPr>
                <w:rFonts w:ascii="Arial" w:hAnsi="Arial" w:cs="Arial"/>
                <w:i/>
                <w:color w:val="333333"/>
                <w:sz w:val="18"/>
                <w:szCs w:val="18"/>
              </w:rPr>
            </w:pPr>
            <w:r w:rsidRPr="00C33879">
              <w:rPr>
                <w:rFonts w:ascii="Arial Narrow" w:hAnsi="Arial Narrow"/>
                <w:color w:val="333333"/>
                <w:sz w:val="18"/>
                <w:szCs w:val="18"/>
              </w:rPr>
              <w:t>Patient must have previously been issued with an authority prescription for this drug</w:t>
            </w:r>
            <w:r w:rsidR="00D62B1B" w:rsidRPr="00C33879">
              <w:rPr>
                <w:rFonts w:ascii="Arial Narrow" w:hAnsi="Arial Narrow"/>
                <w:color w:val="333333"/>
                <w:sz w:val="18"/>
                <w:szCs w:val="18"/>
              </w:rPr>
              <w:t>.</w:t>
            </w:r>
          </w:p>
        </w:tc>
      </w:tr>
      <w:tr w:rsidR="00D7367E" w:rsidRPr="00C33879" w14:paraId="54DCDDD6" w14:textId="77777777" w:rsidTr="008965DB">
        <w:tc>
          <w:tcPr>
            <w:tcW w:w="28" w:type="pct"/>
            <w:vAlign w:val="center"/>
          </w:tcPr>
          <w:p w14:paraId="18B6CBFE" w14:textId="77777777" w:rsidR="00D7367E" w:rsidRPr="00C33879" w:rsidRDefault="00D7367E" w:rsidP="00AF732D">
            <w:pPr>
              <w:jc w:val="center"/>
              <w:rPr>
                <w:rFonts w:ascii="Arial Narrow" w:hAnsi="Arial Narrow"/>
                <w:strike/>
                <w:color w:val="333333"/>
                <w:sz w:val="18"/>
                <w:szCs w:val="18"/>
              </w:rPr>
            </w:pPr>
          </w:p>
        </w:tc>
        <w:tc>
          <w:tcPr>
            <w:tcW w:w="4972" w:type="pct"/>
            <w:vAlign w:val="center"/>
            <w:hideMark/>
          </w:tcPr>
          <w:p w14:paraId="37BC7B8F" w14:textId="77777777" w:rsidR="00D7367E" w:rsidRPr="00C33879" w:rsidRDefault="00D7367E" w:rsidP="00AF732D">
            <w:pPr>
              <w:rPr>
                <w:rFonts w:ascii="Arial Narrow" w:hAnsi="Arial Narrow"/>
                <w:strike/>
                <w:color w:val="333333"/>
                <w:sz w:val="18"/>
                <w:szCs w:val="18"/>
              </w:rPr>
            </w:pPr>
            <w:r w:rsidRPr="00C33879">
              <w:rPr>
                <w:rFonts w:ascii="Arial Narrow" w:hAnsi="Arial Narrow"/>
                <w:b/>
                <w:bCs/>
                <w:strike/>
                <w:color w:val="333333"/>
                <w:sz w:val="18"/>
                <w:szCs w:val="18"/>
              </w:rPr>
              <w:t>AND</w:t>
            </w:r>
          </w:p>
        </w:tc>
      </w:tr>
      <w:tr w:rsidR="00D7367E" w:rsidRPr="00C33879" w14:paraId="35858A06" w14:textId="77777777" w:rsidTr="008965DB">
        <w:tc>
          <w:tcPr>
            <w:tcW w:w="28" w:type="pct"/>
            <w:vAlign w:val="center"/>
          </w:tcPr>
          <w:p w14:paraId="3837401F" w14:textId="77777777" w:rsidR="00D7367E" w:rsidRPr="00C33879" w:rsidRDefault="00D7367E" w:rsidP="00AF732D">
            <w:pPr>
              <w:jc w:val="center"/>
              <w:rPr>
                <w:rFonts w:ascii="Arial Narrow" w:hAnsi="Arial Narrow"/>
                <w:strike/>
                <w:color w:val="333333"/>
                <w:sz w:val="18"/>
                <w:szCs w:val="18"/>
              </w:rPr>
            </w:pPr>
          </w:p>
        </w:tc>
        <w:tc>
          <w:tcPr>
            <w:tcW w:w="4972" w:type="pct"/>
            <w:vAlign w:val="center"/>
            <w:hideMark/>
          </w:tcPr>
          <w:p w14:paraId="3AA3B5E3" w14:textId="77777777" w:rsidR="00D7367E" w:rsidRPr="00C33879" w:rsidRDefault="00D7367E" w:rsidP="00AF732D">
            <w:pPr>
              <w:rPr>
                <w:rFonts w:ascii="Arial Narrow" w:hAnsi="Arial Narrow"/>
                <w:color w:val="333333"/>
                <w:sz w:val="18"/>
                <w:szCs w:val="18"/>
              </w:rPr>
            </w:pPr>
            <w:r w:rsidRPr="00C33879">
              <w:rPr>
                <w:rFonts w:ascii="Arial Narrow" w:hAnsi="Arial Narrow"/>
                <w:b/>
                <w:bCs/>
                <w:color w:val="333333"/>
                <w:sz w:val="18"/>
                <w:szCs w:val="18"/>
              </w:rPr>
              <w:t>Clinical criteria:</w:t>
            </w:r>
          </w:p>
        </w:tc>
      </w:tr>
      <w:tr w:rsidR="00D7367E" w:rsidRPr="00C33879" w14:paraId="12DF4E8A" w14:textId="77777777" w:rsidTr="008965DB">
        <w:tc>
          <w:tcPr>
            <w:tcW w:w="28" w:type="pct"/>
            <w:vAlign w:val="center"/>
          </w:tcPr>
          <w:p w14:paraId="5F0CE9BC" w14:textId="77777777" w:rsidR="00D7367E" w:rsidRPr="00C33879" w:rsidRDefault="00D7367E" w:rsidP="00AF732D">
            <w:pPr>
              <w:jc w:val="center"/>
              <w:rPr>
                <w:rFonts w:ascii="Arial Narrow" w:hAnsi="Arial Narrow"/>
                <w:color w:val="333333"/>
                <w:sz w:val="18"/>
                <w:szCs w:val="18"/>
              </w:rPr>
            </w:pPr>
          </w:p>
        </w:tc>
        <w:tc>
          <w:tcPr>
            <w:tcW w:w="4972" w:type="pct"/>
            <w:vAlign w:val="center"/>
            <w:hideMark/>
          </w:tcPr>
          <w:p w14:paraId="0D6FBE2C" w14:textId="77777777" w:rsidR="00D7367E" w:rsidRPr="00C33879" w:rsidRDefault="00D7367E" w:rsidP="00AF732D">
            <w:pPr>
              <w:rPr>
                <w:rFonts w:ascii="Arial Narrow" w:hAnsi="Arial Narrow"/>
                <w:strike/>
                <w:color w:val="333333"/>
                <w:sz w:val="18"/>
                <w:szCs w:val="18"/>
              </w:rPr>
            </w:pPr>
            <w:r w:rsidRPr="00C33879">
              <w:rPr>
                <w:rFonts w:ascii="Arial Narrow" w:hAnsi="Arial Narrow"/>
                <w:iCs/>
                <w:strike/>
                <w:color w:val="333333"/>
                <w:sz w:val="18"/>
                <w:szCs w:val="18"/>
              </w:rPr>
              <w:t>Patient must have a mean body weight of 60 kg for whom a 300 microgram adrenaline dose may not be sufficient</w:t>
            </w:r>
          </w:p>
        </w:tc>
      </w:tr>
      <w:tr w:rsidR="00D7367E" w:rsidRPr="00C33879" w14:paraId="57CFCAFF" w14:textId="77777777" w:rsidTr="008965DB">
        <w:tc>
          <w:tcPr>
            <w:tcW w:w="28" w:type="pct"/>
            <w:vAlign w:val="center"/>
          </w:tcPr>
          <w:p w14:paraId="1BD4D296" w14:textId="77777777" w:rsidR="00D7367E" w:rsidRPr="00C33879" w:rsidRDefault="00D7367E" w:rsidP="00AF732D">
            <w:pPr>
              <w:jc w:val="center"/>
              <w:rPr>
                <w:rFonts w:ascii="Arial Narrow" w:hAnsi="Arial Narrow"/>
                <w:strike/>
                <w:color w:val="333333"/>
                <w:sz w:val="18"/>
                <w:szCs w:val="18"/>
              </w:rPr>
            </w:pPr>
          </w:p>
        </w:tc>
        <w:tc>
          <w:tcPr>
            <w:tcW w:w="4972" w:type="pct"/>
            <w:vAlign w:val="center"/>
            <w:hideMark/>
          </w:tcPr>
          <w:p w14:paraId="4E9F7EC9" w14:textId="77777777" w:rsidR="00D7367E" w:rsidRPr="00C33879" w:rsidRDefault="00D7367E" w:rsidP="00AF732D">
            <w:pPr>
              <w:rPr>
                <w:rFonts w:ascii="Arial Narrow" w:hAnsi="Arial Narrow"/>
                <w:strike/>
                <w:color w:val="333333"/>
                <w:sz w:val="18"/>
                <w:szCs w:val="18"/>
              </w:rPr>
            </w:pPr>
            <w:r w:rsidRPr="00C33879">
              <w:rPr>
                <w:rFonts w:ascii="Arial Narrow" w:hAnsi="Arial Narrow"/>
                <w:b/>
                <w:bCs/>
                <w:strike/>
                <w:color w:val="333333"/>
                <w:sz w:val="18"/>
                <w:szCs w:val="18"/>
              </w:rPr>
              <w:t>OR</w:t>
            </w:r>
          </w:p>
        </w:tc>
      </w:tr>
      <w:tr w:rsidR="00D7367E" w:rsidRPr="00C33879" w14:paraId="0FF696C0" w14:textId="77777777" w:rsidTr="008965DB">
        <w:tc>
          <w:tcPr>
            <w:tcW w:w="28" w:type="pct"/>
            <w:vAlign w:val="center"/>
          </w:tcPr>
          <w:p w14:paraId="59AB7AA4" w14:textId="77777777" w:rsidR="00D7367E" w:rsidRPr="00C33879" w:rsidRDefault="00D7367E" w:rsidP="00AF732D">
            <w:pPr>
              <w:jc w:val="center"/>
              <w:rPr>
                <w:rFonts w:ascii="Arial Narrow" w:hAnsi="Arial Narrow"/>
                <w:strike/>
                <w:color w:val="333333"/>
                <w:sz w:val="18"/>
                <w:szCs w:val="18"/>
              </w:rPr>
            </w:pPr>
          </w:p>
        </w:tc>
        <w:tc>
          <w:tcPr>
            <w:tcW w:w="4972" w:type="pct"/>
            <w:vAlign w:val="center"/>
            <w:hideMark/>
          </w:tcPr>
          <w:p w14:paraId="228CD5E6" w14:textId="77777777" w:rsidR="00D7367E" w:rsidRPr="00C33879" w:rsidRDefault="00D7367E" w:rsidP="00AF732D">
            <w:pPr>
              <w:rPr>
                <w:rFonts w:ascii="Arial Narrow" w:hAnsi="Arial Narrow"/>
                <w:strike/>
                <w:color w:val="333333"/>
                <w:sz w:val="18"/>
                <w:szCs w:val="18"/>
              </w:rPr>
            </w:pPr>
            <w:r w:rsidRPr="00C33879">
              <w:rPr>
                <w:rFonts w:ascii="Arial Narrow" w:hAnsi="Arial Narrow"/>
                <w:b/>
                <w:bCs/>
                <w:strike/>
                <w:color w:val="333333"/>
                <w:sz w:val="18"/>
                <w:szCs w:val="18"/>
              </w:rPr>
              <w:t>Clinical criteria:</w:t>
            </w:r>
          </w:p>
        </w:tc>
      </w:tr>
      <w:tr w:rsidR="00D7367E" w:rsidRPr="00C33879" w14:paraId="659D04C1" w14:textId="77777777" w:rsidTr="008965DB">
        <w:tc>
          <w:tcPr>
            <w:tcW w:w="28" w:type="pct"/>
            <w:vAlign w:val="center"/>
          </w:tcPr>
          <w:p w14:paraId="0201EE17" w14:textId="77777777" w:rsidR="00D7367E" w:rsidRPr="00C33879" w:rsidRDefault="00D7367E" w:rsidP="00AF732D">
            <w:pPr>
              <w:jc w:val="center"/>
              <w:rPr>
                <w:rFonts w:ascii="Arial Narrow" w:hAnsi="Arial Narrow"/>
                <w:color w:val="333333"/>
                <w:sz w:val="18"/>
                <w:szCs w:val="18"/>
              </w:rPr>
            </w:pPr>
          </w:p>
        </w:tc>
        <w:tc>
          <w:tcPr>
            <w:tcW w:w="4972" w:type="pct"/>
            <w:vAlign w:val="center"/>
            <w:hideMark/>
          </w:tcPr>
          <w:p w14:paraId="1F178D86" w14:textId="77777777" w:rsidR="00D7367E" w:rsidRPr="00C33879" w:rsidRDefault="00D7367E" w:rsidP="00AF732D">
            <w:pPr>
              <w:rPr>
                <w:rFonts w:ascii="Arial Narrow" w:hAnsi="Arial Narrow"/>
                <w:iCs/>
                <w:strike/>
                <w:color w:val="333333"/>
                <w:sz w:val="18"/>
                <w:szCs w:val="18"/>
              </w:rPr>
            </w:pPr>
            <w:r w:rsidRPr="00C33879">
              <w:rPr>
                <w:rFonts w:ascii="Arial Narrow" w:hAnsi="Arial Narrow"/>
                <w:iCs/>
                <w:strike/>
                <w:color w:val="333333"/>
                <w:sz w:val="18"/>
                <w:szCs w:val="18"/>
              </w:rPr>
              <w:t>Patient must have been assessed to be at high risk of severe anaphylaxis for whom a 300 microgram adrenaline dose may not be sufficient.</w:t>
            </w:r>
          </w:p>
        </w:tc>
      </w:tr>
      <w:tr w:rsidR="00D7367E" w:rsidRPr="00C33879" w14:paraId="6CA5E850" w14:textId="77777777" w:rsidTr="008965DB">
        <w:tc>
          <w:tcPr>
            <w:tcW w:w="28" w:type="pct"/>
            <w:vAlign w:val="center"/>
          </w:tcPr>
          <w:p w14:paraId="53CC3DFF" w14:textId="77777777" w:rsidR="00D7367E" w:rsidRPr="00C33879" w:rsidRDefault="00D7367E" w:rsidP="00AF732D">
            <w:pPr>
              <w:jc w:val="center"/>
              <w:rPr>
                <w:rFonts w:ascii="Arial Narrow" w:hAnsi="Arial Narrow"/>
                <w:strike/>
                <w:color w:val="333333"/>
                <w:sz w:val="18"/>
                <w:szCs w:val="18"/>
              </w:rPr>
            </w:pPr>
          </w:p>
        </w:tc>
        <w:tc>
          <w:tcPr>
            <w:tcW w:w="4972" w:type="pct"/>
            <w:vAlign w:val="center"/>
            <w:hideMark/>
          </w:tcPr>
          <w:p w14:paraId="5D735054" w14:textId="77777777" w:rsidR="00D7367E" w:rsidRPr="00C33879" w:rsidRDefault="00D7367E" w:rsidP="00AF732D">
            <w:pPr>
              <w:rPr>
                <w:rFonts w:ascii="Arial Narrow" w:hAnsi="Arial Narrow"/>
                <w:b/>
                <w:bCs/>
                <w:color w:val="333333"/>
                <w:sz w:val="18"/>
                <w:szCs w:val="18"/>
              </w:rPr>
            </w:pPr>
            <w:r w:rsidRPr="00C33879">
              <w:rPr>
                <w:rFonts w:ascii="Arial Narrow" w:hAnsi="Arial Narrow"/>
                <w:b/>
                <w:bCs/>
                <w:color w:val="333333"/>
                <w:sz w:val="18"/>
                <w:szCs w:val="18"/>
              </w:rPr>
              <w:t xml:space="preserve">Caution: </w:t>
            </w:r>
          </w:p>
          <w:p w14:paraId="2BDD878D" w14:textId="77777777" w:rsidR="00D7367E" w:rsidRPr="00C33879" w:rsidRDefault="00D7367E" w:rsidP="00AF732D">
            <w:pPr>
              <w:rPr>
                <w:rFonts w:ascii="Arial Narrow" w:hAnsi="Arial Narrow"/>
                <w:strike/>
                <w:color w:val="333333"/>
                <w:sz w:val="18"/>
                <w:szCs w:val="18"/>
              </w:rPr>
            </w:pPr>
            <w:r w:rsidRPr="00C33879">
              <w:rPr>
                <w:rFonts w:ascii="Arial Narrow" w:hAnsi="Arial Narrow"/>
                <w:bCs/>
                <w:iCs/>
                <w:strike/>
                <w:color w:val="333333"/>
                <w:sz w:val="18"/>
                <w:szCs w:val="18"/>
              </w:rPr>
              <w:t>ANAPEN has a different administration technique from other adrenaline auto-injector brands. It is important that ANAPEN is prescribed to patients with the appropriate training for its use.</w:t>
            </w:r>
          </w:p>
        </w:tc>
      </w:tr>
      <w:tr w:rsidR="00D7367E" w:rsidRPr="00C33879" w14:paraId="4C025949" w14:textId="77777777" w:rsidTr="008965DB">
        <w:tc>
          <w:tcPr>
            <w:tcW w:w="28" w:type="pct"/>
            <w:vAlign w:val="center"/>
          </w:tcPr>
          <w:p w14:paraId="33CE38D4" w14:textId="77777777" w:rsidR="00D7367E" w:rsidRPr="00C33879" w:rsidRDefault="00D7367E" w:rsidP="00AF732D">
            <w:pPr>
              <w:jc w:val="center"/>
              <w:rPr>
                <w:rFonts w:ascii="Arial Narrow" w:hAnsi="Arial Narrow"/>
                <w:i/>
                <w:color w:val="333333"/>
                <w:sz w:val="18"/>
                <w:szCs w:val="18"/>
              </w:rPr>
            </w:pPr>
          </w:p>
        </w:tc>
        <w:tc>
          <w:tcPr>
            <w:tcW w:w="4972" w:type="pct"/>
            <w:vAlign w:val="center"/>
          </w:tcPr>
          <w:p w14:paraId="0966E8EC" w14:textId="77777777" w:rsidR="00D7367E" w:rsidRPr="00C33879" w:rsidRDefault="00D7367E" w:rsidP="00AF732D">
            <w:pPr>
              <w:rPr>
                <w:rFonts w:ascii="Arial Narrow" w:hAnsi="Arial Narrow"/>
                <w:b/>
                <w:bCs/>
                <w:i/>
                <w:color w:val="333333"/>
                <w:sz w:val="18"/>
                <w:szCs w:val="18"/>
              </w:rPr>
            </w:pPr>
            <w:r w:rsidRPr="00C33879">
              <w:rPr>
                <w:rFonts w:ascii="Arial Narrow" w:hAnsi="Arial Narrow"/>
                <w:bCs/>
                <w:i/>
                <w:strike/>
                <w:color w:val="333333"/>
                <w:sz w:val="18"/>
                <w:szCs w:val="18"/>
              </w:rPr>
              <w:t>EpiPen</w:t>
            </w:r>
            <w:r w:rsidRPr="00C33879">
              <w:rPr>
                <w:rFonts w:ascii="Arial Narrow" w:hAnsi="Arial Narrow"/>
                <w:bCs/>
                <w:i/>
                <w:color w:val="333333"/>
                <w:sz w:val="18"/>
                <w:szCs w:val="18"/>
              </w:rPr>
              <w:t xml:space="preserve"> Non-Anapen and Anapen products have different administration techniques and should not be prescribed to the same patient without training in their use.</w:t>
            </w:r>
          </w:p>
        </w:tc>
      </w:tr>
    </w:tbl>
    <w:p w14:paraId="11281E2A" w14:textId="4F7F235B" w:rsidR="00DE268C" w:rsidRPr="00C33879" w:rsidRDefault="00814A5F" w:rsidP="008922D9">
      <w:pPr>
        <w:pStyle w:val="3Bodytext"/>
        <w:spacing w:before="120"/>
      </w:pPr>
      <w:r w:rsidRPr="00C33879">
        <w:t>The</w:t>
      </w:r>
      <w:r w:rsidR="00DE268C" w:rsidRPr="00C33879">
        <w:t xml:space="preserve"> sponsor supported the proposed changes to the restriction (p1, pre-PBAC response), but reaffirmed its position that Anapen should not be substitutable (</w:t>
      </w:r>
      <w:r w:rsidR="008965DB" w:rsidRPr="00C33879">
        <w:t>i.e.</w:t>
      </w:r>
      <w:r w:rsidR="00DE268C" w:rsidRPr="00C33879">
        <w:t xml:space="preserve"> a-flagged) with any other brand of adrenaline. </w:t>
      </w:r>
    </w:p>
    <w:p w14:paraId="4B19E02A" w14:textId="77777777" w:rsidR="00F8301E" w:rsidRPr="00C33879" w:rsidRDefault="00F8301E" w:rsidP="00F8301E">
      <w:pPr>
        <w:pStyle w:val="ListBullet"/>
        <w:numPr>
          <w:ilvl w:val="0"/>
          <w:numId w:val="0"/>
        </w:numPr>
        <w:ind w:left="720"/>
      </w:pPr>
      <w:r w:rsidRPr="00C33879">
        <w:rPr>
          <w:rFonts w:asciiTheme="minorHAnsi" w:hAnsiTheme="minorHAnsi"/>
          <w:i/>
        </w:rPr>
        <w:t>For more detail on PBAC’s view, see section 6 PBAC outcome.</w:t>
      </w:r>
    </w:p>
    <w:p w14:paraId="3AB979DC" w14:textId="77777777" w:rsidR="005A3173" w:rsidRPr="00C33879" w:rsidRDefault="005A3173" w:rsidP="00316262">
      <w:pPr>
        <w:pStyle w:val="2-SectionHeading"/>
        <w:keepNext w:val="0"/>
        <w:rPr>
          <w:color w:val="FF0000"/>
        </w:rPr>
      </w:pPr>
      <w:r w:rsidRPr="00C33879">
        <w:t>Comparator</w:t>
      </w:r>
      <w:r w:rsidR="0099465B" w:rsidRPr="00C33879">
        <w:t xml:space="preserve"> </w:t>
      </w:r>
    </w:p>
    <w:p w14:paraId="7884B526" w14:textId="77777777" w:rsidR="00C35996" w:rsidRPr="00C33879" w:rsidRDefault="00FF2801" w:rsidP="00AF732D">
      <w:pPr>
        <w:pStyle w:val="3Bodytext"/>
        <w:jc w:val="both"/>
      </w:pPr>
      <w:r w:rsidRPr="00C33879">
        <w:t>The minor submission nominated</w:t>
      </w:r>
      <w:r w:rsidR="00CB1193" w:rsidRPr="00C33879">
        <w:t xml:space="preserve"> </w:t>
      </w:r>
      <w:r w:rsidR="005F1E40" w:rsidRPr="00C33879">
        <w:t>EpiPen</w:t>
      </w:r>
      <w:r w:rsidR="00052F61" w:rsidRPr="00C33879">
        <w:t xml:space="preserve"> and </w:t>
      </w:r>
      <w:r w:rsidR="005F1E40" w:rsidRPr="00C33879">
        <w:t>EpiPen</w:t>
      </w:r>
      <w:r w:rsidR="00052F61" w:rsidRPr="00C33879">
        <w:t xml:space="preserve"> Junior</w:t>
      </w:r>
      <w:r w:rsidR="00CB1193" w:rsidRPr="00C33879">
        <w:t xml:space="preserve"> </w:t>
      </w:r>
      <w:r w:rsidR="00360A25" w:rsidRPr="00C33879">
        <w:t xml:space="preserve">150 </w:t>
      </w:r>
      <w:r w:rsidR="00CB1193" w:rsidRPr="00C33879">
        <w:t>as the main comparator</w:t>
      </w:r>
      <w:r w:rsidR="00052F61" w:rsidRPr="00C33879">
        <w:t xml:space="preserve"> for Anapen 300 and Anapen Junior, respectively</w:t>
      </w:r>
      <w:r w:rsidR="00C33879">
        <w:t xml:space="preserve">. </w:t>
      </w:r>
    </w:p>
    <w:p w14:paraId="162676E8" w14:textId="77777777" w:rsidR="00052F61" w:rsidRPr="00C33879" w:rsidRDefault="00052F61" w:rsidP="00AF732D">
      <w:pPr>
        <w:pStyle w:val="3Bodytext"/>
        <w:jc w:val="both"/>
      </w:pPr>
      <w:r w:rsidRPr="00C33879">
        <w:t xml:space="preserve">The submission stated that Anapen 500 is a new strength that will replace standard medical management of 2 X 300 mcg adrenaline auto-injectors for patients weighing </w:t>
      </w:r>
      <w:r w:rsidR="00232CA4" w:rsidRPr="00C33879">
        <w:t>6</w:t>
      </w:r>
      <w:r w:rsidRPr="00C33879">
        <w:t>0 kg or more. No comparator was nominated.</w:t>
      </w:r>
    </w:p>
    <w:p w14:paraId="5CAC5EBF" w14:textId="77777777" w:rsidR="00F8301E" w:rsidRPr="00C33879" w:rsidRDefault="00F8301E" w:rsidP="00F8301E">
      <w:pPr>
        <w:pStyle w:val="3Bodytext"/>
        <w:numPr>
          <w:ilvl w:val="0"/>
          <w:numId w:val="0"/>
        </w:numPr>
        <w:ind w:left="720"/>
        <w:jc w:val="both"/>
      </w:pPr>
      <w:r w:rsidRPr="00C33879">
        <w:rPr>
          <w:i/>
        </w:rPr>
        <w:t>For more detail on PBAC’s view, see section 6 PBAC outcome.</w:t>
      </w:r>
    </w:p>
    <w:p w14:paraId="5BBBB5A1" w14:textId="77777777" w:rsidR="00356E5B" w:rsidRPr="00C33879" w:rsidRDefault="008D7A41" w:rsidP="00316262">
      <w:pPr>
        <w:pStyle w:val="Heading1"/>
        <w:numPr>
          <w:ilvl w:val="0"/>
          <w:numId w:val="3"/>
        </w:numPr>
        <w:spacing w:before="240"/>
        <w:ind w:left="709" w:hanging="709"/>
        <w:rPr>
          <w:sz w:val="32"/>
          <w:szCs w:val="32"/>
        </w:rPr>
      </w:pPr>
      <w:r w:rsidRPr="00C33879">
        <w:rPr>
          <w:sz w:val="32"/>
          <w:szCs w:val="32"/>
        </w:rPr>
        <w:t>C</w:t>
      </w:r>
      <w:r w:rsidR="00D84934" w:rsidRPr="00C33879">
        <w:rPr>
          <w:sz w:val="32"/>
          <w:szCs w:val="32"/>
        </w:rPr>
        <w:t>onsideration of the evidence</w:t>
      </w:r>
    </w:p>
    <w:p w14:paraId="4B33BF13" w14:textId="77777777" w:rsidR="005B5FE1" w:rsidRPr="00C33879" w:rsidRDefault="005B5FE1" w:rsidP="00AF732D">
      <w:pPr>
        <w:pStyle w:val="3Bodytext"/>
        <w:jc w:val="both"/>
      </w:pPr>
      <w:r w:rsidRPr="00C33879">
        <w:t xml:space="preserve">As a minor submission, the clinical evidence, economic analysis and </w:t>
      </w:r>
      <w:r w:rsidRPr="00C33879">
        <w:rPr>
          <w:iCs/>
        </w:rPr>
        <w:t>financial estimates were not independently evaluated.</w:t>
      </w:r>
    </w:p>
    <w:p w14:paraId="1B3610B9" w14:textId="77777777" w:rsidR="000347DC" w:rsidRPr="00C33879" w:rsidRDefault="000347DC" w:rsidP="00814A5F">
      <w:pPr>
        <w:pStyle w:val="4-SubsectionHeading"/>
        <w:keepNext w:val="0"/>
        <w:rPr>
          <w:lang w:eastAsia="en-US"/>
        </w:rPr>
      </w:pPr>
      <w:r w:rsidRPr="00C33879">
        <w:rPr>
          <w:lang w:eastAsia="en-US"/>
        </w:rPr>
        <w:t>Sponsor hearing</w:t>
      </w:r>
    </w:p>
    <w:p w14:paraId="042C545D" w14:textId="77777777" w:rsidR="000347DC" w:rsidRPr="00C33879" w:rsidRDefault="000347DC" w:rsidP="000347DC">
      <w:pPr>
        <w:widowControl w:val="0"/>
        <w:numPr>
          <w:ilvl w:val="1"/>
          <w:numId w:val="1"/>
        </w:numPr>
        <w:spacing w:after="120"/>
        <w:rPr>
          <w:rFonts w:asciiTheme="minorHAnsi" w:hAnsiTheme="minorHAnsi" w:cs="Arial"/>
          <w:bCs/>
          <w:snapToGrid w:val="0"/>
        </w:rPr>
      </w:pPr>
      <w:r w:rsidRPr="00C33879">
        <w:rPr>
          <w:rFonts w:asciiTheme="minorHAnsi" w:hAnsiTheme="minorHAnsi" w:cs="Arial"/>
          <w:bCs/>
          <w:snapToGrid w:val="0"/>
        </w:rPr>
        <w:lastRenderedPageBreak/>
        <w:t>There was no hearing for this item as it was a minor submission.</w:t>
      </w:r>
    </w:p>
    <w:p w14:paraId="33AD2E61" w14:textId="77777777" w:rsidR="000347DC" w:rsidRPr="00C33879" w:rsidRDefault="000347DC" w:rsidP="00814A5F">
      <w:pPr>
        <w:pStyle w:val="4-SubsectionHeading"/>
        <w:keepNext w:val="0"/>
        <w:rPr>
          <w:lang w:eastAsia="en-US"/>
        </w:rPr>
      </w:pPr>
      <w:r w:rsidRPr="00C33879">
        <w:rPr>
          <w:lang w:eastAsia="en-US"/>
        </w:rPr>
        <w:t>Consumer comments</w:t>
      </w:r>
    </w:p>
    <w:p w14:paraId="15D91ABB" w14:textId="77777777" w:rsidR="000347DC" w:rsidRPr="00C33879" w:rsidRDefault="000347DC" w:rsidP="00AB2777">
      <w:pPr>
        <w:widowControl w:val="0"/>
        <w:numPr>
          <w:ilvl w:val="1"/>
          <w:numId w:val="1"/>
        </w:numPr>
        <w:spacing w:after="120"/>
        <w:rPr>
          <w:rFonts w:asciiTheme="minorHAnsi" w:hAnsiTheme="minorHAnsi" w:cs="Arial"/>
          <w:bCs/>
          <w:snapToGrid w:val="0"/>
        </w:rPr>
      </w:pPr>
      <w:r w:rsidRPr="00C33879">
        <w:rPr>
          <w:rFonts w:asciiTheme="minorHAnsi" w:hAnsiTheme="minorHAnsi" w:cs="Arial"/>
          <w:bCs/>
          <w:snapToGrid w:val="0"/>
        </w:rPr>
        <w:t xml:space="preserve">The PBAC noted and welcomed the input from individuals (13), health care professional (1) and organisations (3) via the Consumer Comments facility on the PBS website. The comments described a range of benefits of treatment with Anapen including the availability of an alternative </w:t>
      </w:r>
      <w:r w:rsidR="008E206E" w:rsidRPr="00C33879">
        <w:rPr>
          <w:rFonts w:asciiTheme="minorHAnsi" w:hAnsiTheme="minorHAnsi" w:cs="Arial"/>
          <w:bCs/>
          <w:snapToGrid w:val="0"/>
        </w:rPr>
        <w:t>brand of adrenaline</w:t>
      </w:r>
      <w:r w:rsidR="008922D9" w:rsidRPr="00C33879">
        <w:rPr>
          <w:rFonts w:asciiTheme="minorHAnsi" w:hAnsiTheme="minorHAnsi" w:cs="Arial"/>
          <w:bCs/>
          <w:snapToGrid w:val="0"/>
        </w:rPr>
        <w:t xml:space="preserve"> </w:t>
      </w:r>
      <w:r w:rsidR="008E206E" w:rsidRPr="00C33879">
        <w:rPr>
          <w:rFonts w:asciiTheme="minorHAnsi" w:hAnsiTheme="minorHAnsi" w:cs="Arial"/>
          <w:bCs/>
          <w:snapToGrid w:val="0"/>
        </w:rPr>
        <w:t xml:space="preserve">to </w:t>
      </w:r>
      <w:r w:rsidR="00AB2777" w:rsidRPr="00C33879">
        <w:rPr>
          <w:rFonts w:asciiTheme="minorHAnsi" w:hAnsiTheme="minorHAnsi" w:cs="Arial"/>
          <w:bCs/>
          <w:snapToGrid w:val="0"/>
        </w:rPr>
        <w:t xml:space="preserve">address stock shortages issue, </w:t>
      </w:r>
      <w:r w:rsidRPr="00C33879">
        <w:rPr>
          <w:rFonts w:asciiTheme="minorHAnsi" w:hAnsiTheme="minorHAnsi" w:cs="Arial"/>
          <w:bCs/>
          <w:snapToGrid w:val="0"/>
        </w:rPr>
        <w:t xml:space="preserve">and the need </w:t>
      </w:r>
      <w:r w:rsidR="008E206E" w:rsidRPr="00C33879">
        <w:rPr>
          <w:rFonts w:asciiTheme="minorHAnsi" w:hAnsiTheme="minorHAnsi" w:cs="Arial"/>
          <w:bCs/>
          <w:snapToGrid w:val="0"/>
        </w:rPr>
        <w:t>for</w:t>
      </w:r>
      <w:r w:rsidRPr="00C33879">
        <w:rPr>
          <w:rFonts w:asciiTheme="minorHAnsi" w:hAnsiTheme="minorHAnsi" w:cs="Arial"/>
          <w:bCs/>
          <w:snapToGrid w:val="0"/>
        </w:rPr>
        <w:t xml:space="preserve"> a 500 mcg </w:t>
      </w:r>
      <w:r w:rsidR="00AB2777" w:rsidRPr="00C33879">
        <w:rPr>
          <w:rFonts w:asciiTheme="minorHAnsi" w:hAnsiTheme="minorHAnsi" w:cs="Arial"/>
          <w:bCs/>
          <w:snapToGrid w:val="0"/>
        </w:rPr>
        <w:t>strength</w:t>
      </w:r>
      <w:r w:rsidRPr="00C33879">
        <w:rPr>
          <w:rFonts w:asciiTheme="minorHAnsi" w:hAnsiTheme="minorHAnsi" w:cs="Arial"/>
          <w:bCs/>
          <w:snapToGrid w:val="0"/>
        </w:rPr>
        <w:t xml:space="preserve"> </w:t>
      </w:r>
      <w:r w:rsidR="00AB2777" w:rsidRPr="00C33879">
        <w:rPr>
          <w:rFonts w:asciiTheme="minorHAnsi" w:hAnsiTheme="minorHAnsi" w:cs="Arial"/>
          <w:bCs/>
          <w:snapToGrid w:val="0"/>
        </w:rPr>
        <w:t>to meet currently unmet clinical need</w:t>
      </w:r>
      <w:r w:rsidR="008E206E" w:rsidRPr="00C33879">
        <w:rPr>
          <w:rFonts w:asciiTheme="minorHAnsi" w:hAnsiTheme="minorHAnsi" w:cs="Arial"/>
          <w:bCs/>
          <w:snapToGrid w:val="0"/>
        </w:rPr>
        <w:t xml:space="preserve"> for patients greater than 60 kg</w:t>
      </w:r>
      <w:r w:rsidR="00C33879">
        <w:rPr>
          <w:rFonts w:asciiTheme="minorHAnsi" w:hAnsiTheme="minorHAnsi" w:cs="Arial"/>
          <w:bCs/>
          <w:snapToGrid w:val="0"/>
        </w:rPr>
        <w:t xml:space="preserve">. </w:t>
      </w:r>
    </w:p>
    <w:p w14:paraId="44E32318" w14:textId="77777777" w:rsidR="00D84934" w:rsidRPr="00C33879" w:rsidRDefault="00D84934" w:rsidP="00AF732D">
      <w:pPr>
        <w:pStyle w:val="4-SubsectionHeading"/>
        <w:keepNext w:val="0"/>
        <w:rPr>
          <w:lang w:eastAsia="en-US"/>
        </w:rPr>
      </w:pPr>
      <w:r w:rsidRPr="00C33879">
        <w:rPr>
          <w:lang w:eastAsia="en-US"/>
        </w:rPr>
        <w:t>Clinical trials</w:t>
      </w:r>
      <w:r w:rsidR="0099465B" w:rsidRPr="00C33879">
        <w:rPr>
          <w:lang w:eastAsia="en-US"/>
        </w:rPr>
        <w:t xml:space="preserve"> </w:t>
      </w:r>
    </w:p>
    <w:p w14:paraId="58C61B2C" w14:textId="77777777" w:rsidR="0076420C" w:rsidRPr="00C33879" w:rsidRDefault="00980B0E" w:rsidP="00AF732D">
      <w:pPr>
        <w:pStyle w:val="3Bodytext"/>
        <w:jc w:val="both"/>
      </w:pPr>
      <w:r w:rsidRPr="00C33879">
        <w:t xml:space="preserve">The minor submission </w:t>
      </w:r>
      <w:r w:rsidR="00DA2627" w:rsidRPr="00C33879">
        <w:t xml:space="preserve">did not present any </w:t>
      </w:r>
      <w:r w:rsidR="00961C5F" w:rsidRPr="00C33879">
        <w:t xml:space="preserve">new </w:t>
      </w:r>
      <w:r w:rsidR="00DA2627" w:rsidRPr="00C33879">
        <w:t xml:space="preserve">clinical evidence for Anapen 300 and Anapen </w:t>
      </w:r>
      <w:r w:rsidR="005F1E40" w:rsidRPr="00C33879">
        <w:t>Junior.</w:t>
      </w:r>
    </w:p>
    <w:p w14:paraId="430D3D74" w14:textId="77777777" w:rsidR="00566B31" w:rsidRPr="00C33879" w:rsidRDefault="00566B31" w:rsidP="00AF732D">
      <w:pPr>
        <w:pStyle w:val="3Bodytext"/>
        <w:jc w:val="both"/>
      </w:pPr>
      <w:r w:rsidRPr="00C33879">
        <w:t>A study n</w:t>
      </w:r>
      <w:r w:rsidR="00814A5F" w:rsidRPr="00C33879">
        <w:t>ot considered by the PBAC in</w:t>
      </w:r>
      <w:r w:rsidRPr="00C33879">
        <w:t xml:space="preserve"> its previous consideration</w:t>
      </w:r>
      <w:r w:rsidR="00961C5F" w:rsidRPr="00C33879">
        <w:t xml:space="preserve"> of Anapen 500</w:t>
      </w:r>
      <w:r w:rsidRPr="00C33879">
        <w:t xml:space="preserve"> was presented. The study (P15-09) assesse</w:t>
      </w:r>
      <w:r w:rsidR="00D93451" w:rsidRPr="00C33879">
        <w:t>d</w:t>
      </w:r>
      <w:r w:rsidRPr="00C33879">
        <w:t xml:space="preserve"> the </w:t>
      </w:r>
      <w:r w:rsidR="00B719CF" w:rsidRPr="00C33879">
        <w:t>pharmacokinetic (PK)</w:t>
      </w:r>
      <w:r w:rsidRPr="00C33879">
        <w:t>/</w:t>
      </w:r>
      <w:r w:rsidR="00B719CF" w:rsidRPr="00C33879">
        <w:t xml:space="preserve"> pharmacodynamic (</w:t>
      </w:r>
      <w:r w:rsidRPr="00C33879">
        <w:t>PD</w:t>
      </w:r>
      <w:r w:rsidR="00B719CF" w:rsidRPr="00C33879">
        <w:t>)</w:t>
      </w:r>
      <w:r w:rsidRPr="00C33879">
        <w:t xml:space="preserve"> cardiovascular profile of a single </w:t>
      </w:r>
      <w:r w:rsidR="00961C5F" w:rsidRPr="00C33879">
        <w:t xml:space="preserve">500 mcg </w:t>
      </w:r>
      <w:r w:rsidRPr="00C33879">
        <w:t>adrenaline injection in healthy normal weight males and otherwise healthy overweight or obese females.</w:t>
      </w:r>
    </w:p>
    <w:p w14:paraId="6DFB5624" w14:textId="77777777" w:rsidR="00DA2627" w:rsidRPr="00C33879" w:rsidRDefault="00566B31" w:rsidP="0038053C">
      <w:pPr>
        <w:pStyle w:val="ListParagraph"/>
        <w:numPr>
          <w:ilvl w:val="1"/>
          <w:numId w:val="1"/>
        </w:numPr>
        <w:jc w:val="both"/>
        <w:rPr>
          <w:rFonts w:eastAsiaTheme="minorHAnsi" w:cstheme="minorBidi"/>
          <w:snapToGrid/>
          <w:szCs w:val="22"/>
        </w:rPr>
      </w:pPr>
      <w:r w:rsidRPr="00C33879">
        <w:t xml:space="preserve"> </w:t>
      </w:r>
      <w:r w:rsidRPr="00C33879">
        <w:rPr>
          <w:rFonts w:eastAsiaTheme="minorHAnsi" w:cstheme="minorBidi"/>
          <w:snapToGrid/>
          <w:szCs w:val="22"/>
        </w:rPr>
        <w:t>The study reported that:</w:t>
      </w:r>
    </w:p>
    <w:p w14:paraId="5E249C76" w14:textId="77777777" w:rsidR="00B719CF" w:rsidRPr="00C33879" w:rsidRDefault="00D93451" w:rsidP="00B03853">
      <w:pPr>
        <w:pStyle w:val="ListParagraph"/>
        <w:numPr>
          <w:ilvl w:val="0"/>
          <w:numId w:val="11"/>
        </w:numPr>
        <w:ind w:left="1134"/>
        <w:jc w:val="both"/>
        <w:rPr>
          <w:rFonts w:eastAsiaTheme="minorHAnsi" w:cstheme="minorBidi"/>
          <w:snapToGrid/>
          <w:szCs w:val="22"/>
        </w:rPr>
      </w:pPr>
      <w:r w:rsidRPr="00C33879">
        <w:rPr>
          <w:rFonts w:eastAsiaTheme="minorHAnsi" w:cstheme="minorBidi"/>
          <w:snapToGrid/>
          <w:szCs w:val="22"/>
        </w:rPr>
        <w:t>Anapen</w:t>
      </w:r>
      <w:r w:rsidR="00B719CF" w:rsidRPr="00C33879">
        <w:rPr>
          <w:rFonts w:eastAsiaTheme="minorHAnsi" w:cstheme="minorBidi"/>
          <w:snapToGrid/>
          <w:szCs w:val="22"/>
        </w:rPr>
        <w:t xml:space="preserve"> 500 produces rapid PK and PD changes in normal weight, overweight and obese subjects, irrespective of intramuscular or subcutaneous injection, and is well tolerated. </w:t>
      </w:r>
    </w:p>
    <w:p w14:paraId="3D933E99" w14:textId="77777777" w:rsidR="00B719CF" w:rsidRPr="00C33879" w:rsidRDefault="00B719CF" w:rsidP="00B03853">
      <w:pPr>
        <w:pStyle w:val="ListParagraph"/>
        <w:numPr>
          <w:ilvl w:val="0"/>
          <w:numId w:val="11"/>
        </w:numPr>
        <w:ind w:left="1134"/>
        <w:jc w:val="both"/>
        <w:rPr>
          <w:rFonts w:eastAsiaTheme="minorHAnsi" w:cstheme="minorBidi"/>
          <w:snapToGrid/>
          <w:szCs w:val="22"/>
        </w:rPr>
      </w:pPr>
      <w:r w:rsidRPr="00C33879">
        <w:rPr>
          <w:rFonts w:eastAsiaTheme="minorHAnsi" w:cstheme="minorBidi"/>
          <w:snapToGrid/>
          <w:szCs w:val="22"/>
        </w:rPr>
        <w:t xml:space="preserve">The results confirm those of the equivalent </w:t>
      </w:r>
      <w:r w:rsidR="00D93451" w:rsidRPr="00C33879">
        <w:rPr>
          <w:rFonts w:eastAsiaTheme="minorHAnsi" w:cstheme="minorBidi"/>
          <w:snapToGrid/>
          <w:szCs w:val="22"/>
        </w:rPr>
        <w:t xml:space="preserve">Anapen </w:t>
      </w:r>
      <w:r w:rsidRPr="00C33879">
        <w:rPr>
          <w:rFonts w:eastAsiaTheme="minorHAnsi" w:cstheme="minorBidi"/>
          <w:snapToGrid/>
          <w:szCs w:val="22"/>
        </w:rPr>
        <w:t xml:space="preserve">300 study </w:t>
      </w:r>
      <w:r w:rsidR="00961C5F" w:rsidRPr="00C33879">
        <w:rPr>
          <w:rFonts w:eastAsiaTheme="minorHAnsi" w:cstheme="minorBidi"/>
          <w:snapToGrid/>
          <w:szCs w:val="22"/>
        </w:rPr>
        <w:t>(</w:t>
      </w:r>
      <w:r w:rsidRPr="00C33879">
        <w:rPr>
          <w:rFonts w:eastAsiaTheme="minorHAnsi" w:cstheme="minorBidi"/>
          <w:snapToGrid/>
          <w:szCs w:val="22"/>
        </w:rPr>
        <w:t>P14-04</w:t>
      </w:r>
      <w:r w:rsidR="00961C5F" w:rsidRPr="00C33879">
        <w:rPr>
          <w:rFonts w:eastAsiaTheme="minorHAnsi" w:cstheme="minorBidi"/>
          <w:snapToGrid/>
          <w:szCs w:val="22"/>
        </w:rPr>
        <w:t>)</w:t>
      </w:r>
      <w:r w:rsidRPr="00C33879">
        <w:rPr>
          <w:rFonts w:eastAsiaTheme="minorHAnsi" w:cstheme="minorBidi"/>
          <w:snapToGrid/>
          <w:szCs w:val="22"/>
        </w:rPr>
        <w:t xml:space="preserve"> that showed a high correlation between PK and PD parameters. </w:t>
      </w:r>
    </w:p>
    <w:p w14:paraId="54D5445B" w14:textId="77777777" w:rsidR="00B719CF" w:rsidRPr="00C33879" w:rsidRDefault="00B719CF" w:rsidP="00B03853">
      <w:pPr>
        <w:pStyle w:val="ListParagraph"/>
        <w:numPr>
          <w:ilvl w:val="0"/>
          <w:numId w:val="11"/>
        </w:numPr>
        <w:ind w:left="1134"/>
        <w:jc w:val="both"/>
        <w:rPr>
          <w:rFonts w:eastAsiaTheme="minorHAnsi" w:cstheme="minorBidi"/>
          <w:snapToGrid/>
          <w:szCs w:val="22"/>
        </w:rPr>
      </w:pPr>
      <w:r w:rsidRPr="00C33879">
        <w:rPr>
          <w:rFonts w:eastAsiaTheme="minorHAnsi" w:cstheme="minorBidi"/>
          <w:snapToGrid/>
          <w:szCs w:val="22"/>
        </w:rPr>
        <w:t>For the first 20 minute post-injection period, which would be the most relevant for a prompt reversal of the cardiovascular manifestations of anaphylactic shock (i.e. fall in blood pressure and heart depression), the Tmax and Cmax (or Emax) are similar for normal weight male subjects and overweight and obese female subjects, and Tmax is similar for PK and PD parameters.</w:t>
      </w:r>
    </w:p>
    <w:p w14:paraId="14AC298F" w14:textId="77777777" w:rsidR="00B719CF" w:rsidRPr="00C33879" w:rsidRDefault="00B719CF" w:rsidP="00B03853">
      <w:pPr>
        <w:pStyle w:val="ListParagraph"/>
        <w:numPr>
          <w:ilvl w:val="0"/>
          <w:numId w:val="11"/>
        </w:numPr>
        <w:ind w:left="1134"/>
        <w:jc w:val="both"/>
        <w:rPr>
          <w:rFonts w:eastAsiaTheme="minorHAnsi" w:cstheme="minorBidi"/>
          <w:snapToGrid/>
          <w:szCs w:val="22"/>
        </w:rPr>
      </w:pPr>
      <w:r w:rsidRPr="00C33879">
        <w:rPr>
          <w:rFonts w:eastAsiaTheme="minorHAnsi" w:cstheme="minorBidi"/>
          <w:snapToGrid/>
          <w:szCs w:val="22"/>
        </w:rPr>
        <w:t xml:space="preserve">Total exposure to adrenaline in overweight/obese women is even higher than in normal weight men, reflecting an enhanced protection duration potentially of high interest in the anaphylactic shock treatment period. </w:t>
      </w:r>
    </w:p>
    <w:p w14:paraId="2BC305E7" w14:textId="77777777" w:rsidR="00566B31" w:rsidRPr="00C33879" w:rsidRDefault="00B719CF" w:rsidP="00B03853">
      <w:pPr>
        <w:pStyle w:val="ListParagraph"/>
        <w:numPr>
          <w:ilvl w:val="0"/>
          <w:numId w:val="11"/>
        </w:numPr>
        <w:ind w:left="1134"/>
        <w:jc w:val="both"/>
        <w:rPr>
          <w:rFonts w:eastAsiaTheme="minorHAnsi" w:cstheme="minorBidi"/>
          <w:snapToGrid/>
          <w:szCs w:val="22"/>
        </w:rPr>
      </w:pPr>
      <w:r w:rsidRPr="00C33879">
        <w:rPr>
          <w:rFonts w:eastAsiaTheme="minorHAnsi" w:cstheme="minorBidi"/>
          <w:snapToGrid/>
          <w:szCs w:val="22"/>
        </w:rPr>
        <w:t xml:space="preserve">Compared with </w:t>
      </w:r>
      <w:r w:rsidR="00D93451" w:rsidRPr="00C33879">
        <w:rPr>
          <w:rFonts w:eastAsiaTheme="minorHAnsi" w:cstheme="minorBidi"/>
          <w:snapToGrid/>
          <w:szCs w:val="22"/>
        </w:rPr>
        <w:t xml:space="preserve">Anapen </w:t>
      </w:r>
      <w:r w:rsidRPr="00C33879">
        <w:rPr>
          <w:rFonts w:eastAsiaTheme="minorHAnsi" w:cstheme="minorBidi"/>
          <w:snapToGrid/>
          <w:szCs w:val="22"/>
        </w:rPr>
        <w:t>300, there is a nearly proportional increase in responses that is well tolerated, which indicates the dose increase should result in an enhanced efficacy associated with similar tolerance. The interpretation of the clinical evidence is best captured by this conclusion of Study P15-09.</w:t>
      </w:r>
    </w:p>
    <w:p w14:paraId="73C6362C" w14:textId="77777777" w:rsidR="003C2FB5" w:rsidRPr="00C33879" w:rsidRDefault="005A3173" w:rsidP="00316262">
      <w:pPr>
        <w:pStyle w:val="4-SubsectionHeading"/>
        <w:keepNext w:val="0"/>
        <w:rPr>
          <w:lang w:eastAsia="en-US"/>
        </w:rPr>
      </w:pPr>
      <w:r w:rsidRPr="00C33879">
        <w:rPr>
          <w:lang w:eastAsia="en-US"/>
        </w:rPr>
        <w:t>Clinical claim</w:t>
      </w:r>
    </w:p>
    <w:p w14:paraId="16192C39" w14:textId="77777777" w:rsidR="004D38B8" w:rsidRPr="00C33879" w:rsidRDefault="00FF2801" w:rsidP="00DE268C">
      <w:pPr>
        <w:pStyle w:val="3Bodytext"/>
        <w:jc w:val="both"/>
      </w:pPr>
      <w:r w:rsidRPr="00C33879">
        <w:t>The submission claimed</w:t>
      </w:r>
      <w:r w:rsidR="00BB7EC3" w:rsidRPr="00C33879">
        <w:t xml:space="preserve"> non-inferior comparative effectiveness of</w:t>
      </w:r>
      <w:r w:rsidR="00472832" w:rsidRPr="00C33879">
        <w:t xml:space="preserve"> Anapen 300 and Anapen Junior</w:t>
      </w:r>
      <w:r w:rsidR="00360A25" w:rsidRPr="00C33879">
        <w:t xml:space="preserve"> </w:t>
      </w:r>
      <w:r w:rsidR="00BB7EC3" w:rsidRPr="00C33879">
        <w:t xml:space="preserve">compared with </w:t>
      </w:r>
      <w:r w:rsidR="005F1E40" w:rsidRPr="00C33879">
        <w:t>EpiPen</w:t>
      </w:r>
      <w:r w:rsidR="00BB7EC3" w:rsidRPr="00C33879">
        <w:rPr>
          <w:i/>
        </w:rPr>
        <w:t>.</w:t>
      </w:r>
      <w:r w:rsidR="00472832" w:rsidRPr="00C33879">
        <w:rPr>
          <w:i/>
        </w:rPr>
        <w:t xml:space="preserve"> </w:t>
      </w:r>
      <w:r w:rsidR="00472832" w:rsidRPr="00C33879">
        <w:t>The submission referred to the PBS therapeutic relativity statement to support this claim</w:t>
      </w:r>
      <w:r w:rsidR="00C33879">
        <w:t xml:space="preserve">. </w:t>
      </w:r>
    </w:p>
    <w:p w14:paraId="5EC25275" w14:textId="77777777" w:rsidR="00D93451" w:rsidRPr="00C33879" w:rsidRDefault="00472832" w:rsidP="00DE268C">
      <w:pPr>
        <w:pStyle w:val="3Bodytext"/>
        <w:jc w:val="both"/>
        <w:rPr>
          <w:lang w:eastAsia="en-US"/>
        </w:rPr>
      </w:pPr>
      <w:r w:rsidRPr="00C33879">
        <w:lastRenderedPageBreak/>
        <w:t>The submission claimed that Anapen 500 is non-inferior</w:t>
      </w:r>
      <w:r w:rsidR="00814A5F" w:rsidRPr="00C33879">
        <w:t xml:space="preserve"> in comparative effectiveness</w:t>
      </w:r>
      <w:r w:rsidRPr="00C33879">
        <w:t xml:space="preserve"> to the current PBS listed brands of 300 mcg auto-injector, as </w:t>
      </w:r>
      <w:r w:rsidR="000062DE" w:rsidRPr="00C33879">
        <w:t>supported</w:t>
      </w:r>
      <w:r w:rsidRPr="00C33879">
        <w:t xml:space="preserve"> </w:t>
      </w:r>
      <w:r w:rsidR="00D93451" w:rsidRPr="00C33879">
        <w:t xml:space="preserve">by </w:t>
      </w:r>
      <w:r w:rsidRPr="00C33879">
        <w:t>the PBAC r</w:t>
      </w:r>
      <w:r w:rsidR="000062DE" w:rsidRPr="00C33879">
        <w:t xml:space="preserve">ecommendation in November 2011 and </w:t>
      </w:r>
      <w:r w:rsidR="00495EFC" w:rsidRPr="00C33879">
        <w:t xml:space="preserve">based on the similarities in PK/PD changes in Study 15-09 and 14-04. </w:t>
      </w:r>
    </w:p>
    <w:p w14:paraId="5FE244D8" w14:textId="77777777" w:rsidR="00814A5F" w:rsidRPr="00C33879" w:rsidRDefault="00B95390" w:rsidP="00DE268C">
      <w:pPr>
        <w:pStyle w:val="3Bodytext"/>
        <w:jc w:val="both"/>
        <w:rPr>
          <w:lang w:eastAsia="en-US"/>
        </w:rPr>
      </w:pPr>
      <w:r>
        <w:t>The submission claimed non-</w:t>
      </w:r>
      <w:r w:rsidR="00814A5F" w:rsidRPr="00C33879">
        <w:t>inferior comparative safety of Anapen 300,</w:t>
      </w:r>
      <w:r w:rsidR="00C33879">
        <w:t xml:space="preserve"> </w:t>
      </w:r>
      <w:r w:rsidR="00814A5F" w:rsidRPr="00C33879">
        <w:t>Anapen 500 and Anapen Junior compared with EpiPen.</w:t>
      </w:r>
    </w:p>
    <w:p w14:paraId="0677F35B" w14:textId="77777777" w:rsidR="004D38B8" w:rsidRPr="00C33879" w:rsidRDefault="00DE268C" w:rsidP="00DE268C">
      <w:pPr>
        <w:pStyle w:val="3Bodytext"/>
        <w:jc w:val="both"/>
      </w:pPr>
      <w:r w:rsidRPr="00C33879">
        <w:t>The PBAC considered that the claim of non-inferior comparative effectiveness and safety could not be confirmed before the finalisation of the TGA approval.</w:t>
      </w:r>
    </w:p>
    <w:p w14:paraId="42BF9837" w14:textId="77777777" w:rsidR="00AC448D" w:rsidRPr="00C33879" w:rsidRDefault="00AC448D" w:rsidP="00316262">
      <w:pPr>
        <w:pStyle w:val="4-SubsectionHeading"/>
        <w:keepNext w:val="0"/>
        <w:rPr>
          <w:lang w:eastAsia="en-US"/>
        </w:rPr>
      </w:pPr>
      <w:r w:rsidRPr="00C33879">
        <w:rPr>
          <w:lang w:eastAsia="en-US"/>
        </w:rPr>
        <w:t>Economic Analysis</w:t>
      </w:r>
    </w:p>
    <w:p w14:paraId="4B3F4BA0" w14:textId="77777777" w:rsidR="00961C5F" w:rsidRPr="00C33879" w:rsidRDefault="00961C5F" w:rsidP="005C11BC">
      <w:pPr>
        <w:pStyle w:val="3Bodytext"/>
        <w:jc w:val="both"/>
        <w:rPr>
          <w:lang w:eastAsia="en-US"/>
        </w:rPr>
      </w:pPr>
      <w:r w:rsidRPr="00C33879">
        <w:rPr>
          <w:lang w:eastAsia="en-US"/>
        </w:rPr>
        <w:t>The minor submission presented a cost-minimisation analysis of Anapen 500, Anapen 300 and Anapen Junior against currently listed adrenaline auto-injectors</w:t>
      </w:r>
      <w:r w:rsidR="00C33879">
        <w:rPr>
          <w:lang w:eastAsia="en-US"/>
        </w:rPr>
        <w:t xml:space="preserve">. </w:t>
      </w:r>
    </w:p>
    <w:p w14:paraId="56450434" w14:textId="133F940B" w:rsidR="00DE5537" w:rsidRPr="00C33879" w:rsidRDefault="00961C5F" w:rsidP="005C11BC">
      <w:pPr>
        <w:pStyle w:val="3Bodytext"/>
        <w:jc w:val="both"/>
        <w:rPr>
          <w:bCs/>
        </w:rPr>
      </w:pPr>
      <w:r w:rsidRPr="00C33879">
        <w:rPr>
          <w:lang w:eastAsia="en-US"/>
        </w:rPr>
        <w:t xml:space="preserve">The PBAC previously recommended </w:t>
      </w:r>
      <w:r w:rsidR="00DE268C" w:rsidRPr="00C33879">
        <w:rPr>
          <w:lang w:eastAsia="en-US"/>
        </w:rPr>
        <w:t xml:space="preserve">listing </w:t>
      </w:r>
      <w:r w:rsidRPr="00C33879">
        <w:rPr>
          <w:lang w:eastAsia="en-US"/>
        </w:rPr>
        <w:t xml:space="preserve">Anapen 300 and Anapen Junior on a </w:t>
      </w:r>
      <w:r w:rsidR="00AC448D" w:rsidRPr="00C33879">
        <w:t xml:space="preserve">cost-minimisation basis with </w:t>
      </w:r>
      <w:r w:rsidR="005F1E40" w:rsidRPr="00C33879">
        <w:t>EpiPen</w:t>
      </w:r>
      <w:r w:rsidR="00AC448D" w:rsidRPr="00C33879">
        <w:t xml:space="preserve"> (</w:t>
      </w:r>
      <w:r w:rsidR="00AC448D" w:rsidRPr="00C33879">
        <w:rPr>
          <w:bCs/>
        </w:rPr>
        <w:t>March 2010 PBAC Meeting)</w:t>
      </w:r>
      <w:r w:rsidRPr="00C33879">
        <w:t>; and recommended Anapen 500 on</w:t>
      </w:r>
      <w:r w:rsidR="00DE5537" w:rsidRPr="00C33879">
        <w:t xml:space="preserve"> a cost-minimisation basis with adrenaline 300 mcg</w:t>
      </w:r>
      <w:r w:rsidRPr="00C33879">
        <w:t xml:space="preserve"> (November 2011 PBAC Meeting).</w:t>
      </w:r>
    </w:p>
    <w:p w14:paraId="30BF18E1" w14:textId="77777777" w:rsidR="005A3173" w:rsidRPr="00C33879" w:rsidRDefault="005A3173" w:rsidP="00316262">
      <w:pPr>
        <w:pStyle w:val="4-SubsectionHeading"/>
        <w:keepNext w:val="0"/>
        <w:rPr>
          <w:lang w:eastAsia="en-US"/>
        </w:rPr>
      </w:pPr>
      <w:r w:rsidRPr="00C33879">
        <w:rPr>
          <w:lang w:eastAsia="en-US"/>
        </w:rPr>
        <w:t>Estimated PBS usage &amp; financial implications</w:t>
      </w:r>
    </w:p>
    <w:p w14:paraId="2E2A4F59" w14:textId="77777777" w:rsidR="00742AA6" w:rsidRPr="00C33879" w:rsidRDefault="00D93451" w:rsidP="005C11BC">
      <w:pPr>
        <w:pStyle w:val="3Bodytext"/>
        <w:jc w:val="both"/>
        <w:rPr>
          <w:b/>
          <w:i/>
        </w:rPr>
      </w:pPr>
      <w:r w:rsidRPr="00C33879">
        <w:t xml:space="preserve">The sponsor proposed the same price for </w:t>
      </w:r>
      <w:r w:rsidR="00AF70F1" w:rsidRPr="00C33879">
        <w:t>Anapen 500, Anapen 300 and Anapen Junior as the currently listed adrenaline auto-injector brands (</w:t>
      </w:r>
      <w:r w:rsidR="004D0EC7" w:rsidRPr="00C33879">
        <w:t>DPMQ $84.26</w:t>
      </w:r>
      <w:r w:rsidR="00AF70F1" w:rsidRPr="00C33879">
        <w:t>).</w:t>
      </w:r>
    </w:p>
    <w:p w14:paraId="2832DA7B" w14:textId="77777777" w:rsidR="00742AA6" w:rsidRPr="00C33879" w:rsidRDefault="00742AA6" w:rsidP="005C11BC">
      <w:pPr>
        <w:pStyle w:val="3Bodytext"/>
        <w:jc w:val="both"/>
        <w:rPr>
          <w:b/>
        </w:rPr>
      </w:pPr>
      <w:r w:rsidRPr="00C33879">
        <w:t>The submission claimed that Anapen is not expected to grow the market because the brand will be prescribed in place of other adrenaline</w:t>
      </w:r>
      <w:r w:rsidR="00961C5F" w:rsidRPr="00C33879">
        <w:t xml:space="preserve"> auto-injector</w:t>
      </w:r>
      <w:r w:rsidR="00921575" w:rsidRPr="00C33879">
        <w:t>s</w:t>
      </w:r>
      <w:r w:rsidR="00961C5F" w:rsidRPr="00C33879">
        <w:t xml:space="preserve">. The PBAC previously accepted this argument </w:t>
      </w:r>
      <w:r w:rsidRPr="00C33879">
        <w:t xml:space="preserve">(para 7.5, adrenaline </w:t>
      </w:r>
      <w:r w:rsidR="00961C5F" w:rsidRPr="00C33879">
        <w:t xml:space="preserve">Public Summary Document, </w:t>
      </w:r>
      <w:r w:rsidRPr="00C33879">
        <w:t>March 2016</w:t>
      </w:r>
      <w:r w:rsidR="00961C5F" w:rsidRPr="00C33879">
        <w:t xml:space="preserve"> PBAC Meeting</w:t>
      </w:r>
      <w:r w:rsidRPr="00C33879">
        <w:t xml:space="preserve">). </w:t>
      </w:r>
    </w:p>
    <w:p w14:paraId="41F46FA9" w14:textId="77777777" w:rsidR="004D0EC7" w:rsidRPr="00C33879" w:rsidRDefault="00FF2801" w:rsidP="00AF732D">
      <w:pPr>
        <w:pStyle w:val="3Bodytext"/>
        <w:jc w:val="both"/>
      </w:pPr>
      <w:r w:rsidRPr="00C33879">
        <w:t>The minor submission estimated</w:t>
      </w:r>
      <w:r w:rsidR="00C00DA7" w:rsidRPr="00C33879">
        <w:t xml:space="preserve"> there to be no financial implications to the PBS</w:t>
      </w:r>
      <w:r w:rsidR="00AF70F1" w:rsidRPr="00C33879">
        <w:t xml:space="preserve"> or </w:t>
      </w:r>
      <w:r w:rsidR="00C00DA7" w:rsidRPr="00C33879">
        <w:t>changes in PBS usage as the submission expect</w:t>
      </w:r>
      <w:r w:rsidR="00DE268C" w:rsidRPr="00C33879">
        <w:t>ed</w:t>
      </w:r>
      <w:r w:rsidR="00C00DA7" w:rsidRPr="00C33879">
        <w:t xml:space="preserve"> </w:t>
      </w:r>
      <w:r w:rsidR="004D0EC7" w:rsidRPr="00C33879">
        <w:t>Anapen Junior and Anapen</w:t>
      </w:r>
      <w:r w:rsidR="00814A5F" w:rsidRPr="00C33879">
        <w:t xml:space="preserve"> 300</w:t>
      </w:r>
      <w:r w:rsidR="004D0EC7" w:rsidRPr="00C33879">
        <w:t xml:space="preserve"> to substitute for </w:t>
      </w:r>
      <w:r w:rsidR="005F1E40" w:rsidRPr="00C33879">
        <w:t>EpiPen</w:t>
      </w:r>
      <w:r w:rsidR="004D0EC7" w:rsidRPr="00C33879">
        <w:t xml:space="preserve"> Jr/Adrenaline Jr Mylan and </w:t>
      </w:r>
      <w:r w:rsidR="005F1E40" w:rsidRPr="00C33879">
        <w:t>EpiPen</w:t>
      </w:r>
      <w:r w:rsidR="004D0EC7" w:rsidRPr="00C33879">
        <w:t xml:space="preserve">/Adrenaline Mylan 300 mcg respectively. Anapen 500 is expected to substitute </w:t>
      </w:r>
      <w:r w:rsidR="00921575" w:rsidRPr="00C33879">
        <w:t xml:space="preserve">adrenaline use </w:t>
      </w:r>
      <w:r w:rsidR="004D0EC7" w:rsidRPr="00C33879">
        <w:t>for individuals weighing at least 60</w:t>
      </w:r>
      <w:r w:rsidR="00921575" w:rsidRPr="00C33879">
        <w:t> </w:t>
      </w:r>
      <w:r w:rsidR="004D0EC7" w:rsidRPr="00C33879">
        <w:t xml:space="preserve">kg per the draft </w:t>
      </w:r>
      <w:r w:rsidR="00961C5F" w:rsidRPr="00C33879">
        <w:t>PI</w:t>
      </w:r>
      <w:r w:rsidR="004D0EC7" w:rsidRPr="00C33879">
        <w:t xml:space="preserve">. </w:t>
      </w:r>
    </w:p>
    <w:p w14:paraId="596C6B1A" w14:textId="77777777" w:rsidR="00742AA6" w:rsidRPr="00C33879" w:rsidRDefault="00742AA6" w:rsidP="00AF732D">
      <w:pPr>
        <w:pStyle w:val="3Bodytext"/>
        <w:jc w:val="both"/>
        <w:rPr>
          <w:b/>
        </w:rPr>
      </w:pPr>
      <w:r w:rsidRPr="00C33879">
        <w:t xml:space="preserve">If Anapen 500 were to replace usage of two 300 mcg strength auto-injectors, then a net save would be expected. However, it is unclear how many patients are using two 300 mcg auto-injectors as per guidelines and therefore the sponsor </w:t>
      </w:r>
      <w:r w:rsidR="00961C5F" w:rsidRPr="00C33879">
        <w:t>has</w:t>
      </w:r>
      <w:r w:rsidRPr="00C33879">
        <w:t xml:space="preserve"> taken a conservative approach in the financial estimates. </w:t>
      </w:r>
    </w:p>
    <w:p w14:paraId="2F55B3F1" w14:textId="77777777" w:rsidR="008E7860" w:rsidRPr="00C33879" w:rsidRDefault="00631A1B" w:rsidP="00AF732D">
      <w:pPr>
        <w:pStyle w:val="3Bodytext"/>
        <w:jc w:val="both"/>
      </w:pPr>
      <w:r w:rsidRPr="00C33879">
        <w:t xml:space="preserve">The submission did not state the equi-effective doses of one Anapen 500. </w:t>
      </w:r>
      <w:r w:rsidR="008E7860" w:rsidRPr="00C33879">
        <w:t>The PBAC previously recommended Anapen 500 on a cost-minimisation basis with adrenaline 300 mcg at its November 2011 meeting.</w:t>
      </w:r>
      <w:r w:rsidR="005730DB" w:rsidRPr="00C33879">
        <w:t xml:space="preserve"> </w:t>
      </w:r>
    </w:p>
    <w:p w14:paraId="36BE653F" w14:textId="77777777" w:rsidR="00C305FE" w:rsidRDefault="00C305FE">
      <w:pPr>
        <w:jc w:val="left"/>
        <w:rPr>
          <w:rFonts w:asciiTheme="minorHAnsi" w:eastAsiaTheme="majorEastAsia" w:hAnsiTheme="minorHAnsi" w:cstheme="majorBidi"/>
          <w:b/>
          <w:i/>
          <w:spacing w:val="5"/>
          <w:kern w:val="28"/>
          <w:sz w:val="28"/>
          <w:szCs w:val="36"/>
          <w:lang w:eastAsia="en-US"/>
        </w:rPr>
      </w:pPr>
      <w:r>
        <w:rPr>
          <w:lang w:eastAsia="en-US"/>
        </w:rPr>
        <w:br w:type="page"/>
      </w:r>
    </w:p>
    <w:p w14:paraId="05E4E2D2" w14:textId="5ECB4261" w:rsidR="000062DE" w:rsidRPr="00C33879" w:rsidRDefault="000062DE" w:rsidP="00316262">
      <w:pPr>
        <w:pStyle w:val="4-SubsectionHeading"/>
        <w:keepNext w:val="0"/>
        <w:rPr>
          <w:lang w:eastAsia="en-US"/>
        </w:rPr>
      </w:pPr>
      <w:r w:rsidRPr="00C33879">
        <w:rPr>
          <w:lang w:eastAsia="en-US"/>
        </w:rPr>
        <w:t>Quality Use of Medicines</w:t>
      </w:r>
    </w:p>
    <w:p w14:paraId="38DE4398" w14:textId="77777777" w:rsidR="00D93451" w:rsidRPr="00C33879" w:rsidRDefault="00D93451" w:rsidP="00AF732D">
      <w:pPr>
        <w:pStyle w:val="3Bodytext"/>
        <w:jc w:val="both"/>
        <w:rPr>
          <w:lang w:eastAsia="en-US"/>
        </w:rPr>
      </w:pPr>
      <w:r w:rsidRPr="00C33879">
        <w:lastRenderedPageBreak/>
        <w:t xml:space="preserve">The sponsor stated that the listing of Anapen </w:t>
      </w:r>
      <w:r w:rsidR="00DE268C" w:rsidRPr="00C33879">
        <w:t xml:space="preserve">would </w:t>
      </w:r>
      <w:r w:rsidRPr="00C33879">
        <w:t xml:space="preserve">increase the availability of adrenaline auto-injectors to treat anaphylaxis and address the concerns of stock shortages due to one supplier in Australia. </w:t>
      </w:r>
    </w:p>
    <w:p w14:paraId="41D3E5A0" w14:textId="77777777" w:rsidR="00D93451" w:rsidRPr="00C33879" w:rsidRDefault="00D93451" w:rsidP="00AF732D">
      <w:pPr>
        <w:pStyle w:val="3Bodytext"/>
        <w:jc w:val="both"/>
        <w:rPr>
          <w:lang w:eastAsia="en-US"/>
        </w:rPr>
      </w:pPr>
      <w:r w:rsidRPr="00C33879">
        <w:t xml:space="preserve">The submission claimed that there is a clinical need for Anapen 500 to address </w:t>
      </w:r>
      <w:r w:rsidR="00961C5F" w:rsidRPr="00C33879">
        <w:t>under dosing</w:t>
      </w:r>
      <w:r w:rsidRPr="00C33879">
        <w:t xml:space="preserve"> and/or repeated 300 mcg auto-injector usage issues in the treatment of anaphylaxis in individuals weighing 60 kg or more. </w:t>
      </w:r>
    </w:p>
    <w:p w14:paraId="791D08EF" w14:textId="77777777" w:rsidR="000062DE" w:rsidRPr="00C33879" w:rsidRDefault="00253764" w:rsidP="00AF732D">
      <w:pPr>
        <w:pStyle w:val="3Bodytext"/>
        <w:jc w:val="both"/>
        <w:rPr>
          <w:b/>
        </w:rPr>
      </w:pPr>
      <w:r w:rsidRPr="00C33879">
        <w:t xml:space="preserve">The submission stated that the versions of Anapen proposed for listing have been upgraded to ensure </w:t>
      </w:r>
      <w:r w:rsidR="00961C5F" w:rsidRPr="00C33879">
        <w:t xml:space="preserve">optimal </w:t>
      </w:r>
      <w:r w:rsidRPr="00C33879">
        <w:t xml:space="preserve">effectiveness and safety with ease of use and simple, timely administration and delivery of adrenaline. </w:t>
      </w:r>
    </w:p>
    <w:p w14:paraId="69ECA28C" w14:textId="77777777" w:rsidR="00F83C57" w:rsidRPr="00C33879" w:rsidRDefault="00F83C57" w:rsidP="0038053C">
      <w:pPr>
        <w:pStyle w:val="3Bodytext"/>
        <w:jc w:val="both"/>
      </w:pPr>
      <w:r w:rsidRPr="00C33879">
        <w:t xml:space="preserve">The sponsor raised concerns over the potential for confusion regarding the administration of different adrenaline auto-injector devices. The risk minimisation plan for Anapen submitted to the TGA includes risk minimising activities to address this. </w:t>
      </w:r>
      <w:r w:rsidR="005F6ADC" w:rsidRPr="00C33879">
        <w:t xml:space="preserve">The PBAC may wish to </w:t>
      </w:r>
      <w:r w:rsidRPr="00C33879">
        <w:t xml:space="preserve">request </w:t>
      </w:r>
      <w:r w:rsidR="005F6ADC" w:rsidRPr="00C33879">
        <w:t>NPS MedicineWise</w:t>
      </w:r>
      <w:r w:rsidRPr="00C33879">
        <w:t xml:space="preserve"> educate prescribers on the different auto-injector devices </w:t>
      </w:r>
      <w:r w:rsidR="005F6ADC" w:rsidRPr="00C33879">
        <w:t>if Anapen is recommended for listing</w:t>
      </w:r>
      <w:r w:rsidRPr="00C33879">
        <w:t>.</w:t>
      </w:r>
    </w:p>
    <w:p w14:paraId="3624BA17" w14:textId="77777777" w:rsidR="001F0728" w:rsidRPr="00C33879" w:rsidRDefault="00253764" w:rsidP="00AF732D">
      <w:pPr>
        <w:pStyle w:val="3Bodytext"/>
        <w:jc w:val="both"/>
        <w:rPr>
          <w:b/>
        </w:rPr>
      </w:pPr>
      <w:r w:rsidRPr="00C33879">
        <w:t>The sponsor state</w:t>
      </w:r>
      <w:r w:rsidR="005F6ADC" w:rsidRPr="00C33879">
        <w:t>d</w:t>
      </w:r>
      <w:r w:rsidRPr="00C33879">
        <w:t xml:space="preserve"> that it </w:t>
      </w:r>
      <w:r w:rsidR="005C11BC" w:rsidRPr="00C33879">
        <w:t>would</w:t>
      </w:r>
      <w:r w:rsidRPr="00C33879">
        <w:t xml:space="preserve"> be supporting ASCIA and Allergy &amp; Anaphylaxis Australia in the provision of various anaphylaxis education/training resources and initiatives, as well as other stakeholders within the allergy and anaphylaxis community. This includes ASCIA and/or company specific materials for healthcare professionals, patients and carers. </w:t>
      </w:r>
    </w:p>
    <w:p w14:paraId="3A03C70B" w14:textId="77777777" w:rsidR="00F8301E" w:rsidRPr="00C33879" w:rsidRDefault="00F8301E" w:rsidP="00F8301E">
      <w:pPr>
        <w:pStyle w:val="3Bodytext"/>
        <w:numPr>
          <w:ilvl w:val="0"/>
          <w:numId w:val="0"/>
        </w:numPr>
        <w:ind w:left="720"/>
        <w:jc w:val="both"/>
        <w:rPr>
          <w:b/>
        </w:rPr>
      </w:pPr>
      <w:r w:rsidRPr="00C33879">
        <w:rPr>
          <w:i/>
        </w:rPr>
        <w:t>For more detail on PBAC’s view, see section 6 PBAC outcome.</w:t>
      </w:r>
    </w:p>
    <w:p w14:paraId="3DF7BDCC" w14:textId="77777777" w:rsidR="00AB2777" w:rsidRPr="00C33879" w:rsidRDefault="00AB2777" w:rsidP="008922D9">
      <w:pPr>
        <w:pStyle w:val="2-SectionHeading"/>
      </w:pPr>
      <w:r w:rsidRPr="00C33879">
        <w:t>PBAC Outcome</w:t>
      </w:r>
    </w:p>
    <w:p w14:paraId="64391BEA" w14:textId="77777777" w:rsidR="00AD7C9F" w:rsidRPr="00A13547" w:rsidRDefault="00A51683" w:rsidP="00AB2777">
      <w:pPr>
        <w:widowControl w:val="0"/>
        <w:numPr>
          <w:ilvl w:val="1"/>
          <w:numId w:val="1"/>
        </w:numPr>
        <w:spacing w:after="120"/>
        <w:rPr>
          <w:rFonts w:asciiTheme="minorHAnsi" w:hAnsiTheme="minorHAnsi" w:cs="Arial"/>
          <w:bCs/>
          <w:snapToGrid w:val="0"/>
        </w:rPr>
      </w:pPr>
      <w:r w:rsidRPr="00A13547">
        <w:rPr>
          <w:rFonts w:asciiTheme="minorHAnsi" w:hAnsiTheme="minorHAnsi" w:cs="Arial"/>
          <w:bCs/>
          <w:snapToGrid w:val="0"/>
        </w:rPr>
        <w:t>The PBAC deferred making a recommendation to list adrenaline auto-injectors</w:t>
      </w:r>
      <w:r w:rsidR="00CE0049" w:rsidRPr="00A13547">
        <w:rPr>
          <w:rFonts w:asciiTheme="minorHAnsi" w:hAnsiTheme="minorHAnsi" w:cs="Arial"/>
          <w:bCs/>
          <w:snapToGrid w:val="0"/>
        </w:rPr>
        <w:t>,</w:t>
      </w:r>
      <w:r w:rsidRPr="00A13547">
        <w:rPr>
          <w:rFonts w:asciiTheme="minorHAnsi" w:hAnsiTheme="minorHAnsi" w:cs="Arial"/>
          <w:bCs/>
          <w:snapToGrid w:val="0"/>
        </w:rPr>
        <w:t xml:space="preserve"> </w:t>
      </w:r>
      <w:r w:rsidR="00AD7C9F" w:rsidRPr="00C33879">
        <w:t>Anapen</w:t>
      </w:r>
      <w:r w:rsidR="00CE0049" w:rsidRPr="00C33879">
        <w:t xml:space="preserve"> Junior, Anapen 300 and Anapen 500,</w:t>
      </w:r>
      <w:r w:rsidR="00AD7C9F" w:rsidRPr="00C33879">
        <w:t xml:space="preserve"> </w:t>
      </w:r>
      <w:r w:rsidRPr="00A13547">
        <w:rPr>
          <w:rFonts w:asciiTheme="minorHAnsi" w:hAnsiTheme="minorHAnsi" w:cs="Arial"/>
          <w:bCs/>
          <w:snapToGrid w:val="0"/>
        </w:rPr>
        <w:t xml:space="preserve">as the </w:t>
      </w:r>
      <w:r w:rsidR="00AD7C9F" w:rsidRPr="00C33879">
        <w:t>TGA Delegate’s Overview was not available at the time of consideration</w:t>
      </w:r>
      <w:r w:rsidRPr="00A13547">
        <w:rPr>
          <w:rFonts w:asciiTheme="minorHAnsi" w:hAnsiTheme="minorHAnsi" w:cs="Arial"/>
          <w:bCs/>
          <w:snapToGrid w:val="0"/>
        </w:rPr>
        <w:t xml:space="preserve">. However, the PBAC </w:t>
      </w:r>
      <w:r w:rsidR="00AD7C9F" w:rsidRPr="00A13547">
        <w:rPr>
          <w:rFonts w:asciiTheme="minorHAnsi" w:hAnsiTheme="minorHAnsi" w:cs="Arial"/>
          <w:bCs/>
          <w:snapToGrid w:val="0"/>
        </w:rPr>
        <w:t xml:space="preserve">was of a mind to recommend the </w:t>
      </w:r>
      <w:r w:rsidR="00AD7C9F" w:rsidRPr="00C33879">
        <w:t>General Schedule, Authority Required listing of adrenaline auto-injectors Anapen 300, Anapen 500 and Anapen Junior for treatment of acute allergic reaction with anaphylaxis.</w:t>
      </w:r>
      <w:r w:rsidRPr="00A13547">
        <w:rPr>
          <w:rFonts w:asciiTheme="minorHAnsi" w:hAnsiTheme="minorHAnsi" w:cs="Arial"/>
          <w:bCs/>
          <w:snapToGrid w:val="0"/>
        </w:rPr>
        <w:t xml:space="preserve"> </w:t>
      </w:r>
    </w:p>
    <w:p w14:paraId="7DF0D3EB" w14:textId="77777777" w:rsidR="00A2449F" w:rsidRPr="00A2449F" w:rsidRDefault="00A2449F" w:rsidP="00A2449F">
      <w:pPr>
        <w:widowControl w:val="0"/>
        <w:numPr>
          <w:ilvl w:val="1"/>
          <w:numId w:val="1"/>
        </w:numPr>
        <w:spacing w:after="120"/>
      </w:pPr>
      <w:r>
        <w:rPr>
          <w:rFonts w:asciiTheme="minorHAnsi" w:hAnsiTheme="minorHAnsi" w:cs="Arial"/>
          <w:bCs/>
          <w:snapToGrid w:val="0"/>
        </w:rPr>
        <w:t>The PBAC noted that consideration of medicines in parallel with the TGA is usually restricted to major submissions, however i</w:t>
      </w:r>
      <w:r w:rsidRPr="00C33879">
        <w:t>n light of the ongoing supply issues for PBS listed brands of adrenaline PFS auto-injectors, this submission was accepted prior to receiving the Delegate’s Overview.</w:t>
      </w:r>
    </w:p>
    <w:p w14:paraId="1AFEDE80" w14:textId="77777777" w:rsidR="00AD7C9F" w:rsidRPr="00A13547" w:rsidRDefault="00AD7C9F" w:rsidP="00AB2777">
      <w:pPr>
        <w:widowControl w:val="0"/>
        <w:numPr>
          <w:ilvl w:val="1"/>
          <w:numId w:val="1"/>
        </w:numPr>
        <w:spacing w:after="120"/>
        <w:rPr>
          <w:rFonts w:asciiTheme="minorHAnsi" w:hAnsiTheme="minorHAnsi" w:cs="Arial"/>
          <w:bCs/>
          <w:snapToGrid w:val="0"/>
        </w:rPr>
      </w:pPr>
      <w:r w:rsidRPr="00C33879">
        <w:rPr>
          <w:rFonts w:asciiTheme="minorHAnsi" w:hAnsiTheme="minorHAnsi" w:cs="Arial"/>
          <w:bCs/>
          <w:snapToGrid w:val="0"/>
        </w:rPr>
        <w:t xml:space="preserve">The PBAC noted </w:t>
      </w:r>
      <w:r w:rsidR="00692EBC" w:rsidRPr="00C33879">
        <w:rPr>
          <w:rFonts w:asciiTheme="minorHAnsi" w:hAnsiTheme="minorHAnsi" w:cs="Arial"/>
          <w:bCs/>
          <w:snapToGrid w:val="0"/>
        </w:rPr>
        <w:t xml:space="preserve">that </w:t>
      </w:r>
      <w:r w:rsidR="00CE0049" w:rsidRPr="00C33879">
        <w:rPr>
          <w:rFonts w:asciiTheme="minorHAnsi" w:hAnsiTheme="minorHAnsi" w:cs="Arial"/>
          <w:bCs/>
          <w:snapToGrid w:val="0"/>
        </w:rPr>
        <w:t>consumer comments</w:t>
      </w:r>
      <w:r w:rsidR="00D840F4" w:rsidRPr="00C33879">
        <w:rPr>
          <w:rFonts w:asciiTheme="minorHAnsi" w:hAnsiTheme="minorHAnsi" w:cs="Arial"/>
          <w:bCs/>
          <w:snapToGrid w:val="0"/>
        </w:rPr>
        <w:t xml:space="preserve"> referred to</w:t>
      </w:r>
      <w:r w:rsidR="00692EBC" w:rsidRPr="00C33879">
        <w:rPr>
          <w:rFonts w:asciiTheme="minorHAnsi" w:hAnsiTheme="minorHAnsi" w:cs="Arial"/>
          <w:bCs/>
          <w:snapToGrid w:val="0"/>
        </w:rPr>
        <w:t xml:space="preserve"> the shortages of availability of</w:t>
      </w:r>
      <w:r w:rsidR="00CE0049" w:rsidRPr="00C33879">
        <w:rPr>
          <w:rFonts w:asciiTheme="minorHAnsi" w:hAnsiTheme="minorHAnsi" w:cs="Arial"/>
          <w:bCs/>
          <w:snapToGrid w:val="0"/>
          <w:vertAlign w:val="superscript"/>
        </w:rPr>
        <w:t xml:space="preserve"> </w:t>
      </w:r>
      <w:r w:rsidR="00814A5F" w:rsidRPr="00C33879">
        <w:rPr>
          <w:rFonts w:asciiTheme="minorHAnsi" w:hAnsiTheme="minorHAnsi" w:cs="Arial"/>
          <w:bCs/>
          <w:snapToGrid w:val="0"/>
        </w:rPr>
        <w:t>PBS listed</w:t>
      </w:r>
      <w:r w:rsidR="00CE0049" w:rsidRPr="00C33879">
        <w:rPr>
          <w:rFonts w:asciiTheme="minorHAnsi" w:hAnsiTheme="minorHAnsi" w:cs="Arial"/>
          <w:bCs/>
          <w:snapToGrid w:val="0"/>
        </w:rPr>
        <w:t xml:space="preserve"> brands of adrenaline</w:t>
      </w:r>
      <w:r w:rsidR="00692EBC" w:rsidRPr="00C33879">
        <w:rPr>
          <w:rFonts w:asciiTheme="minorHAnsi" w:hAnsiTheme="minorHAnsi" w:cs="Arial"/>
          <w:bCs/>
          <w:snapToGrid w:val="0"/>
        </w:rPr>
        <w:t xml:space="preserve"> and</w:t>
      </w:r>
      <w:r w:rsidRPr="00C33879">
        <w:rPr>
          <w:rFonts w:asciiTheme="minorHAnsi" w:hAnsiTheme="minorHAnsi" w:cs="Arial"/>
          <w:bCs/>
          <w:snapToGrid w:val="0"/>
        </w:rPr>
        <w:t xml:space="preserve"> </w:t>
      </w:r>
      <w:r w:rsidR="00CE0049" w:rsidRPr="00C33879">
        <w:rPr>
          <w:rFonts w:asciiTheme="minorHAnsi" w:hAnsiTheme="minorHAnsi" w:cs="Arial"/>
          <w:bCs/>
          <w:snapToGrid w:val="0"/>
        </w:rPr>
        <w:t xml:space="preserve">the </w:t>
      </w:r>
      <w:r w:rsidR="00692EBC" w:rsidRPr="00C33879">
        <w:rPr>
          <w:rFonts w:asciiTheme="minorHAnsi" w:hAnsiTheme="minorHAnsi" w:cs="Arial"/>
          <w:bCs/>
          <w:snapToGrid w:val="0"/>
        </w:rPr>
        <w:t xml:space="preserve">benefits of </w:t>
      </w:r>
      <w:r w:rsidRPr="00C33879">
        <w:rPr>
          <w:rFonts w:asciiTheme="minorHAnsi" w:hAnsiTheme="minorHAnsi" w:cs="Arial"/>
          <w:bCs/>
          <w:snapToGrid w:val="0"/>
        </w:rPr>
        <w:t>a 500</w:t>
      </w:r>
      <w:r w:rsidR="00CE0049" w:rsidRPr="00C33879">
        <w:rPr>
          <w:rFonts w:asciiTheme="minorHAnsi" w:hAnsiTheme="minorHAnsi" w:cs="Arial"/>
          <w:bCs/>
          <w:snapToGrid w:val="0"/>
        </w:rPr>
        <w:t> </w:t>
      </w:r>
      <w:r w:rsidRPr="00C33879">
        <w:rPr>
          <w:rFonts w:asciiTheme="minorHAnsi" w:hAnsiTheme="minorHAnsi" w:cs="Arial"/>
          <w:bCs/>
          <w:snapToGrid w:val="0"/>
        </w:rPr>
        <w:t xml:space="preserve">mcg strength to meet </w:t>
      </w:r>
      <w:r w:rsidR="00CE0049" w:rsidRPr="00C33879">
        <w:rPr>
          <w:rFonts w:asciiTheme="minorHAnsi" w:hAnsiTheme="minorHAnsi" w:cs="Arial"/>
          <w:bCs/>
          <w:snapToGrid w:val="0"/>
        </w:rPr>
        <w:t xml:space="preserve">the </w:t>
      </w:r>
      <w:r w:rsidRPr="00C33879">
        <w:rPr>
          <w:rFonts w:asciiTheme="minorHAnsi" w:hAnsiTheme="minorHAnsi" w:cs="Arial"/>
          <w:bCs/>
          <w:snapToGrid w:val="0"/>
        </w:rPr>
        <w:t xml:space="preserve">unmet clinical </w:t>
      </w:r>
      <w:r w:rsidR="00CE0049" w:rsidRPr="00C33879">
        <w:rPr>
          <w:rFonts w:asciiTheme="minorHAnsi" w:hAnsiTheme="minorHAnsi" w:cs="Arial"/>
          <w:bCs/>
          <w:snapToGrid w:val="0"/>
        </w:rPr>
        <w:t xml:space="preserve">for patients greater </w:t>
      </w:r>
      <w:r w:rsidR="005F1E40" w:rsidRPr="00C33879">
        <w:rPr>
          <w:rFonts w:asciiTheme="minorHAnsi" w:hAnsiTheme="minorHAnsi" w:cs="Arial"/>
          <w:bCs/>
          <w:snapToGrid w:val="0"/>
        </w:rPr>
        <w:t>than 60</w:t>
      </w:r>
      <w:r w:rsidR="00CE0049" w:rsidRPr="00C33879">
        <w:rPr>
          <w:rFonts w:asciiTheme="minorHAnsi" w:hAnsiTheme="minorHAnsi" w:cs="Arial"/>
          <w:bCs/>
          <w:snapToGrid w:val="0"/>
        </w:rPr>
        <w:t xml:space="preserve"> kg</w:t>
      </w:r>
      <w:r w:rsidR="00692EBC" w:rsidRPr="00C33879">
        <w:rPr>
          <w:rFonts w:asciiTheme="minorHAnsi" w:hAnsiTheme="minorHAnsi" w:cs="Arial"/>
          <w:bCs/>
          <w:snapToGrid w:val="0"/>
        </w:rPr>
        <w:t xml:space="preserve">. </w:t>
      </w:r>
    </w:p>
    <w:p w14:paraId="3EAA9F5B" w14:textId="77777777" w:rsidR="008833D5" w:rsidRPr="00A13547" w:rsidRDefault="00CE0049" w:rsidP="003239A4">
      <w:pPr>
        <w:widowControl w:val="0"/>
        <w:numPr>
          <w:ilvl w:val="1"/>
          <w:numId w:val="1"/>
        </w:numPr>
        <w:spacing w:after="120"/>
        <w:rPr>
          <w:rFonts w:asciiTheme="minorHAnsi" w:hAnsiTheme="minorHAnsi" w:cs="Arial"/>
          <w:bCs/>
          <w:snapToGrid w:val="0"/>
        </w:rPr>
      </w:pPr>
      <w:r w:rsidRPr="00A13547">
        <w:rPr>
          <w:rFonts w:asciiTheme="minorHAnsi" w:hAnsiTheme="minorHAnsi" w:cs="Arial"/>
          <w:bCs/>
          <w:snapToGrid w:val="0"/>
        </w:rPr>
        <w:t xml:space="preserve">The PBAC noted that the issues of brand substitution (‘a’ flagging) and shortage </w:t>
      </w:r>
      <w:r w:rsidR="00814A5F" w:rsidRPr="00A13547">
        <w:rPr>
          <w:rFonts w:asciiTheme="minorHAnsi" w:hAnsiTheme="minorHAnsi" w:cs="Arial"/>
          <w:bCs/>
          <w:snapToGrid w:val="0"/>
        </w:rPr>
        <w:t xml:space="preserve">of </w:t>
      </w:r>
      <w:r w:rsidRPr="00A13547">
        <w:rPr>
          <w:rFonts w:asciiTheme="minorHAnsi" w:hAnsiTheme="minorHAnsi" w:cs="Arial"/>
          <w:bCs/>
          <w:snapToGrid w:val="0"/>
        </w:rPr>
        <w:t>supply of adrenaline products in its previous considerations of adrenaline auto-injectors</w:t>
      </w:r>
      <w:r w:rsidR="00814A5F" w:rsidRPr="00A13547">
        <w:rPr>
          <w:rFonts w:asciiTheme="minorHAnsi" w:hAnsiTheme="minorHAnsi" w:cs="Arial"/>
          <w:bCs/>
          <w:snapToGrid w:val="0"/>
        </w:rPr>
        <w:t xml:space="preserve"> remained</w:t>
      </w:r>
      <w:r w:rsidRPr="00A13547">
        <w:rPr>
          <w:rFonts w:asciiTheme="minorHAnsi" w:hAnsiTheme="minorHAnsi" w:cs="Arial"/>
          <w:bCs/>
          <w:snapToGrid w:val="0"/>
        </w:rPr>
        <w:t xml:space="preserve"> a consideration </w:t>
      </w:r>
      <w:r w:rsidR="00E958DD">
        <w:rPr>
          <w:rFonts w:asciiTheme="minorHAnsi" w:hAnsiTheme="minorHAnsi" w:cs="Arial"/>
          <w:bCs/>
          <w:snapToGrid w:val="0"/>
        </w:rPr>
        <w:t>for</w:t>
      </w:r>
      <w:r w:rsidR="00E958DD" w:rsidRPr="00A13547">
        <w:rPr>
          <w:rFonts w:asciiTheme="minorHAnsi" w:hAnsiTheme="minorHAnsi" w:cs="Arial"/>
          <w:bCs/>
          <w:snapToGrid w:val="0"/>
        </w:rPr>
        <w:t xml:space="preserve"> </w:t>
      </w:r>
      <w:r w:rsidRPr="00A13547">
        <w:rPr>
          <w:rFonts w:asciiTheme="minorHAnsi" w:hAnsiTheme="minorHAnsi" w:cs="Arial"/>
          <w:bCs/>
          <w:snapToGrid w:val="0"/>
        </w:rPr>
        <w:t>this submission.</w:t>
      </w:r>
      <w:r w:rsidR="00C33879">
        <w:rPr>
          <w:rFonts w:asciiTheme="minorHAnsi" w:hAnsiTheme="minorHAnsi" w:cs="Arial"/>
          <w:bCs/>
          <w:snapToGrid w:val="0"/>
        </w:rPr>
        <w:t xml:space="preserve"> </w:t>
      </w:r>
      <w:r w:rsidR="00E958DD">
        <w:rPr>
          <w:rFonts w:asciiTheme="minorHAnsi" w:hAnsiTheme="minorHAnsi" w:cs="Arial"/>
          <w:bCs/>
          <w:snapToGrid w:val="0"/>
        </w:rPr>
        <w:t>While t</w:t>
      </w:r>
      <w:r w:rsidR="00692EBC" w:rsidRPr="00C33879">
        <w:rPr>
          <w:rFonts w:asciiTheme="minorHAnsi" w:hAnsiTheme="minorHAnsi" w:cs="Arial"/>
          <w:bCs/>
          <w:snapToGrid w:val="0"/>
        </w:rPr>
        <w:t xml:space="preserve">he PBAC noted the differences in administration techniques of Anapen, </w:t>
      </w:r>
      <w:r w:rsidR="005F1E40" w:rsidRPr="00C33879">
        <w:rPr>
          <w:rFonts w:asciiTheme="minorHAnsi" w:hAnsiTheme="minorHAnsi" w:cs="Arial"/>
          <w:bCs/>
          <w:snapToGrid w:val="0"/>
        </w:rPr>
        <w:t>EpiPen</w:t>
      </w:r>
      <w:r w:rsidR="00692EBC" w:rsidRPr="00C33879">
        <w:rPr>
          <w:rFonts w:asciiTheme="minorHAnsi" w:hAnsiTheme="minorHAnsi" w:cs="Arial"/>
          <w:bCs/>
          <w:snapToGrid w:val="0"/>
        </w:rPr>
        <w:t xml:space="preserve"> and Adrenaline Mylan, </w:t>
      </w:r>
      <w:r w:rsidR="00E958DD">
        <w:rPr>
          <w:rFonts w:asciiTheme="minorHAnsi" w:hAnsiTheme="minorHAnsi" w:cs="Arial"/>
          <w:bCs/>
          <w:snapToGrid w:val="0"/>
        </w:rPr>
        <w:t>it</w:t>
      </w:r>
      <w:r w:rsidR="00E958DD" w:rsidRPr="00C33879">
        <w:rPr>
          <w:rFonts w:asciiTheme="minorHAnsi" w:hAnsiTheme="minorHAnsi" w:cs="Arial"/>
          <w:bCs/>
          <w:snapToGrid w:val="0"/>
        </w:rPr>
        <w:t xml:space="preserve"> </w:t>
      </w:r>
      <w:r w:rsidR="00692EBC" w:rsidRPr="00C33879">
        <w:rPr>
          <w:rFonts w:asciiTheme="minorHAnsi" w:hAnsiTheme="minorHAnsi" w:cs="Arial"/>
          <w:bCs/>
          <w:snapToGrid w:val="0"/>
        </w:rPr>
        <w:lastRenderedPageBreak/>
        <w:t xml:space="preserve">considered that patients with sufficient anaphylaxis education/training resources would be able to administer different devices appropriately. The PBAC </w:t>
      </w:r>
      <w:r w:rsidR="00FE35DF" w:rsidRPr="00C33879">
        <w:rPr>
          <w:rFonts w:asciiTheme="minorHAnsi" w:hAnsiTheme="minorHAnsi" w:cs="Arial"/>
          <w:bCs/>
          <w:snapToGrid w:val="0"/>
        </w:rPr>
        <w:t xml:space="preserve">noted that the sponsor </w:t>
      </w:r>
      <w:r w:rsidR="00692EBC" w:rsidRPr="00C33879">
        <w:rPr>
          <w:rFonts w:asciiTheme="minorHAnsi" w:hAnsiTheme="minorHAnsi" w:cs="Arial"/>
          <w:bCs/>
          <w:snapToGrid w:val="0"/>
        </w:rPr>
        <w:t>re</w:t>
      </w:r>
      <w:r w:rsidR="00FE35DF" w:rsidRPr="00C33879">
        <w:rPr>
          <w:rFonts w:asciiTheme="minorHAnsi" w:hAnsiTheme="minorHAnsi" w:cs="Arial"/>
          <w:bCs/>
          <w:snapToGrid w:val="0"/>
        </w:rPr>
        <w:t>quested that Anapen not be considered equivalent to other adrenaline auto-injector brands for the purposes of substitution</w:t>
      </w:r>
      <w:r w:rsidR="00E958DD">
        <w:rPr>
          <w:rFonts w:asciiTheme="minorHAnsi" w:hAnsiTheme="minorHAnsi" w:cs="Arial"/>
          <w:bCs/>
          <w:snapToGrid w:val="0"/>
        </w:rPr>
        <w:t>.</w:t>
      </w:r>
      <w:r w:rsidR="00FE35DF" w:rsidRPr="00C33879">
        <w:rPr>
          <w:rFonts w:asciiTheme="minorHAnsi" w:hAnsiTheme="minorHAnsi" w:cs="Arial"/>
          <w:bCs/>
          <w:snapToGrid w:val="0"/>
        </w:rPr>
        <w:t xml:space="preserve"> </w:t>
      </w:r>
      <w:r w:rsidR="00E958DD">
        <w:rPr>
          <w:rFonts w:asciiTheme="minorHAnsi" w:hAnsiTheme="minorHAnsi" w:cs="Arial"/>
          <w:bCs/>
          <w:snapToGrid w:val="0"/>
        </w:rPr>
        <w:t>H</w:t>
      </w:r>
      <w:r w:rsidR="00FE35DF" w:rsidRPr="00C33879">
        <w:rPr>
          <w:rFonts w:asciiTheme="minorHAnsi" w:hAnsiTheme="minorHAnsi" w:cs="Arial"/>
          <w:bCs/>
          <w:snapToGrid w:val="0"/>
        </w:rPr>
        <w:t>owever</w:t>
      </w:r>
      <w:r w:rsidR="00E958DD">
        <w:rPr>
          <w:rFonts w:asciiTheme="minorHAnsi" w:hAnsiTheme="minorHAnsi" w:cs="Arial"/>
          <w:bCs/>
          <w:snapToGrid w:val="0"/>
        </w:rPr>
        <w:t>,</w:t>
      </w:r>
      <w:r w:rsidR="00FE35DF" w:rsidRPr="00C33879">
        <w:rPr>
          <w:rFonts w:asciiTheme="minorHAnsi" w:hAnsiTheme="minorHAnsi" w:cs="Arial"/>
          <w:bCs/>
          <w:snapToGrid w:val="0"/>
        </w:rPr>
        <w:t xml:space="preserve"> the PBAC considered that the </w:t>
      </w:r>
      <w:r w:rsidR="00FE35DF" w:rsidRPr="00C33879">
        <w:t xml:space="preserve">substitutability of Anapen and </w:t>
      </w:r>
      <w:r w:rsidR="005F1E40" w:rsidRPr="00C33879">
        <w:t>EpiPen</w:t>
      </w:r>
      <w:r w:rsidR="00FE35DF" w:rsidRPr="00C33879">
        <w:t xml:space="preserve"> would assist in the </w:t>
      </w:r>
      <w:r w:rsidRPr="00C33879">
        <w:t xml:space="preserve">timely </w:t>
      </w:r>
      <w:r w:rsidR="00FE35DF" w:rsidRPr="00C33879">
        <w:t xml:space="preserve">dispensing </w:t>
      </w:r>
      <w:r w:rsidRPr="00C33879">
        <w:t xml:space="preserve">of adrenaline </w:t>
      </w:r>
      <w:r w:rsidR="00FE35DF" w:rsidRPr="00C33879">
        <w:t xml:space="preserve">during the shortages of </w:t>
      </w:r>
      <w:r w:rsidRPr="00C33879">
        <w:t xml:space="preserve">other PBS listed </w:t>
      </w:r>
      <w:r w:rsidR="005F1E40" w:rsidRPr="00C33879">
        <w:t xml:space="preserve">brands. </w:t>
      </w:r>
      <w:r w:rsidR="00FE35DF" w:rsidRPr="00C33879">
        <w:t>The PBAC requested that</w:t>
      </w:r>
      <w:r w:rsidR="00FE35DF" w:rsidRPr="00C33879">
        <w:rPr>
          <w:rFonts w:asciiTheme="minorHAnsi" w:hAnsiTheme="minorHAnsi" w:cs="Arial"/>
          <w:bCs/>
          <w:snapToGrid w:val="0"/>
        </w:rPr>
        <w:t xml:space="preserve"> the Department discuss the option of ‘a’ flagging Anapen with </w:t>
      </w:r>
      <w:r w:rsidRPr="00C33879">
        <w:rPr>
          <w:rFonts w:asciiTheme="minorHAnsi" w:hAnsiTheme="minorHAnsi" w:cs="Arial"/>
          <w:bCs/>
          <w:snapToGrid w:val="0"/>
        </w:rPr>
        <w:t>other brands of adrenaline</w:t>
      </w:r>
      <w:r w:rsidR="00FE35DF" w:rsidRPr="00C33879">
        <w:rPr>
          <w:rFonts w:asciiTheme="minorHAnsi" w:hAnsiTheme="minorHAnsi" w:cs="Arial"/>
          <w:bCs/>
          <w:snapToGrid w:val="0"/>
        </w:rPr>
        <w:t xml:space="preserve"> with the sponsor.</w:t>
      </w:r>
    </w:p>
    <w:p w14:paraId="32B02B25" w14:textId="77777777" w:rsidR="00692EBC" w:rsidRPr="00A13547" w:rsidRDefault="008833D5" w:rsidP="00AB2777">
      <w:pPr>
        <w:widowControl w:val="0"/>
        <w:numPr>
          <w:ilvl w:val="1"/>
          <w:numId w:val="1"/>
        </w:numPr>
        <w:spacing w:after="120"/>
        <w:rPr>
          <w:rFonts w:asciiTheme="minorHAnsi" w:hAnsiTheme="minorHAnsi" w:cs="Arial"/>
          <w:bCs/>
          <w:snapToGrid w:val="0"/>
        </w:rPr>
      </w:pPr>
      <w:r w:rsidRPr="00C33879">
        <w:rPr>
          <w:rFonts w:asciiTheme="minorHAnsi" w:hAnsiTheme="minorHAnsi" w:cs="Arial"/>
          <w:bCs/>
          <w:snapToGrid w:val="0"/>
        </w:rPr>
        <w:t xml:space="preserve">The PBAC noted that the proposed restrictions for Anapen, in particular the NOTE that Anapen and non-Anapen products should not be prescribed to the same patient without training, placed emphasis on the prescriber to highlight the differences in the administration techniques. The PBAC advised that the NOTE should </w:t>
      </w:r>
      <w:r w:rsidR="003C6B7F" w:rsidRPr="00C33879">
        <w:rPr>
          <w:rFonts w:asciiTheme="minorHAnsi" w:hAnsiTheme="minorHAnsi" w:cs="Arial"/>
          <w:bCs/>
          <w:snapToGrid w:val="0"/>
        </w:rPr>
        <w:t xml:space="preserve">also </w:t>
      </w:r>
      <w:r w:rsidR="00FC078E">
        <w:rPr>
          <w:rFonts w:asciiTheme="minorHAnsi" w:hAnsiTheme="minorHAnsi" w:cs="Arial"/>
          <w:bCs/>
          <w:snapToGrid w:val="0"/>
        </w:rPr>
        <w:t>state that</w:t>
      </w:r>
      <w:r w:rsidRPr="00C33879">
        <w:rPr>
          <w:rFonts w:asciiTheme="minorHAnsi" w:hAnsiTheme="minorHAnsi" w:cs="Arial"/>
          <w:bCs/>
          <w:snapToGrid w:val="0"/>
        </w:rPr>
        <w:t xml:space="preserve"> pharmacists ensure patients are </w:t>
      </w:r>
      <w:r w:rsidR="00D840F4" w:rsidRPr="00C33879">
        <w:rPr>
          <w:rFonts w:asciiTheme="minorHAnsi" w:hAnsiTheme="minorHAnsi" w:cs="Arial"/>
          <w:bCs/>
          <w:snapToGrid w:val="0"/>
        </w:rPr>
        <w:t>educated</w:t>
      </w:r>
      <w:r w:rsidRPr="00C33879">
        <w:rPr>
          <w:rFonts w:asciiTheme="minorHAnsi" w:hAnsiTheme="minorHAnsi" w:cs="Arial"/>
          <w:bCs/>
          <w:snapToGrid w:val="0"/>
        </w:rPr>
        <w:t xml:space="preserve"> on these differences.</w:t>
      </w:r>
    </w:p>
    <w:p w14:paraId="2B73F00D" w14:textId="77777777" w:rsidR="004341A1" w:rsidRPr="00A13547" w:rsidRDefault="00C12ADC" w:rsidP="00AB2777">
      <w:pPr>
        <w:widowControl w:val="0"/>
        <w:numPr>
          <w:ilvl w:val="1"/>
          <w:numId w:val="1"/>
        </w:numPr>
        <w:spacing w:after="120"/>
        <w:rPr>
          <w:rFonts w:asciiTheme="minorHAnsi" w:hAnsiTheme="minorHAnsi" w:cs="Arial"/>
          <w:bCs/>
          <w:snapToGrid w:val="0"/>
        </w:rPr>
      </w:pPr>
      <w:r w:rsidRPr="00A13547">
        <w:rPr>
          <w:rFonts w:asciiTheme="minorHAnsi" w:hAnsiTheme="minorHAnsi" w:cs="Arial"/>
          <w:bCs/>
          <w:snapToGrid w:val="0"/>
        </w:rPr>
        <w:t xml:space="preserve">The PBAC considered that the </w:t>
      </w:r>
      <w:r w:rsidR="00814A5F" w:rsidRPr="00A13547">
        <w:rPr>
          <w:rFonts w:asciiTheme="minorHAnsi" w:hAnsiTheme="minorHAnsi" w:cs="Arial"/>
          <w:bCs/>
          <w:snapToGrid w:val="0"/>
        </w:rPr>
        <w:t>listing</w:t>
      </w:r>
      <w:r w:rsidRPr="00A13547">
        <w:rPr>
          <w:rFonts w:asciiTheme="minorHAnsi" w:hAnsiTheme="minorHAnsi" w:cs="Arial"/>
          <w:bCs/>
          <w:snapToGrid w:val="0"/>
        </w:rPr>
        <w:t xml:space="preserve"> of Anapen 300 and Anapen Junior would not grow the current </w:t>
      </w:r>
      <w:r w:rsidR="00030003" w:rsidRPr="00A13547">
        <w:rPr>
          <w:rFonts w:asciiTheme="minorHAnsi" w:hAnsiTheme="minorHAnsi" w:cs="Arial"/>
          <w:bCs/>
          <w:snapToGrid w:val="0"/>
        </w:rPr>
        <w:t xml:space="preserve">market. </w:t>
      </w:r>
      <w:r w:rsidR="00814A5F" w:rsidRPr="00A13547">
        <w:rPr>
          <w:rFonts w:asciiTheme="minorHAnsi" w:hAnsiTheme="minorHAnsi" w:cs="Arial"/>
          <w:bCs/>
          <w:snapToGrid w:val="0"/>
        </w:rPr>
        <w:t>The PBAC noted that it was</w:t>
      </w:r>
      <w:r w:rsidR="00030003" w:rsidRPr="00A13547">
        <w:rPr>
          <w:rFonts w:asciiTheme="minorHAnsi" w:hAnsiTheme="minorHAnsi" w:cs="Arial"/>
          <w:bCs/>
          <w:snapToGrid w:val="0"/>
        </w:rPr>
        <w:t xml:space="preserve"> unclear how many patients </w:t>
      </w:r>
      <w:r w:rsidR="00814A5F" w:rsidRPr="00A13547">
        <w:rPr>
          <w:rFonts w:asciiTheme="minorHAnsi" w:hAnsiTheme="minorHAnsi" w:cs="Arial"/>
          <w:bCs/>
          <w:snapToGrid w:val="0"/>
        </w:rPr>
        <w:t>were</w:t>
      </w:r>
      <w:r w:rsidR="00030003" w:rsidRPr="00A13547">
        <w:rPr>
          <w:rFonts w:asciiTheme="minorHAnsi" w:hAnsiTheme="minorHAnsi" w:cs="Arial"/>
          <w:bCs/>
          <w:snapToGrid w:val="0"/>
        </w:rPr>
        <w:t xml:space="preserve"> using two 300 mcg auto-injectors as per guidelines although the availability of a 500</w:t>
      </w:r>
      <w:r w:rsidR="003239A4" w:rsidRPr="00A13547">
        <w:rPr>
          <w:rFonts w:asciiTheme="minorHAnsi" w:hAnsiTheme="minorHAnsi" w:cs="Arial"/>
          <w:bCs/>
          <w:snapToGrid w:val="0"/>
        </w:rPr>
        <w:t> </w:t>
      </w:r>
      <w:r w:rsidR="00030003" w:rsidRPr="00A13547">
        <w:rPr>
          <w:rFonts w:asciiTheme="minorHAnsi" w:hAnsiTheme="minorHAnsi" w:cs="Arial"/>
          <w:bCs/>
          <w:snapToGrid w:val="0"/>
        </w:rPr>
        <w:t>mcg adrenaline auto-injector would benefit some patients.</w:t>
      </w:r>
    </w:p>
    <w:p w14:paraId="19CCF2C0" w14:textId="77777777" w:rsidR="008833D5" w:rsidRPr="00A13547" w:rsidRDefault="004341A1" w:rsidP="00AB2777">
      <w:pPr>
        <w:widowControl w:val="0"/>
        <w:numPr>
          <w:ilvl w:val="1"/>
          <w:numId w:val="1"/>
        </w:numPr>
        <w:spacing w:after="120"/>
        <w:rPr>
          <w:rFonts w:asciiTheme="minorHAnsi" w:hAnsiTheme="minorHAnsi" w:cs="Arial"/>
          <w:bCs/>
          <w:snapToGrid w:val="0"/>
        </w:rPr>
      </w:pPr>
      <w:r w:rsidRPr="00A13547">
        <w:rPr>
          <w:rFonts w:asciiTheme="minorHAnsi" w:hAnsiTheme="minorHAnsi" w:cs="Arial"/>
          <w:bCs/>
          <w:snapToGrid w:val="0"/>
        </w:rPr>
        <w:t xml:space="preserve">The PBAC noted that </w:t>
      </w:r>
      <w:r w:rsidRPr="00C33879">
        <w:t xml:space="preserve">the requested PBS listing for Anapen 500 included additional restrictions to limit treatment to patients with a mean body weight of 60 kg or more, or patients who have been assessed to be at high risk of severe anaphylaxis, where a 300 </w:t>
      </w:r>
      <w:r w:rsidR="00997172">
        <w:t>mcg</w:t>
      </w:r>
      <w:r w:rsidR="00997172" w:rsidRPr="00C33879">
        <w:t xml:space="preserve"> </w:t>
      </w:r>
      <w:r w:rsidRPr="00C33879">
        <w:t xml:space="preserve">dose of adrenaline may not be sufficient. </w:t>
      </w:r>
      <w:r w:rsidR="003239A4" w:rsidRPr="00A13547">
        <w:rPr>
          <w:rFonts w:asciiTheme="minorHAnsi" w:hAnsiTheme="minorHAnsi" w:cs="Arial"/>
          <w:bCs/>
          <w:snapToGrid w:val="0"/>
        </w:rPr>
        <w:t xml:space="preserve">The PBAC noted that the initial prescribing criteria restricts prescribing by, or in consultation with, a clinical immunologist, an allergist, a paediatrician or a respiratory physician, and </w:t>
      </w:r>
      <w:r w:rsidR="00814A5F" w:rsidRPr="00A13547">
        <w:rPr>
          <w:rFonts w:asciiTheme="minorHAnsi" w:hAnsiTheme="minorHAnsi" w:cs="Arial"/>
          <w:bCs/>
          <w:snapToGrid w:val="0"/>
        </w:rPr>
        <w:t xml:space="preserve">therefore </w:t>
      </w:r>
      <w:r w:rsidR="003239A4" w:rsidRPr="00A13547">
        <w:rPr>
          <w:rFonts w:asciiTheme="minorHAnsi" w:hAnsiTheme="minorHAnsi" w:cs="Arial"/>
          <w:bCs/>
          <w:snapToGrid w:val="0"/>
        </w:rPr>
        <w:t>advised that the additional clinical criteria was not required. The PBAC considered that the removal of the requested additional clinical criteria would allow prescribers flexibility in dosing.</w:t>
      </w:r>
    </w:p>
    <w:p w14:paraId="668962ED" w14:textId="77777777" w:rsidR="004D38B8" w:rsidRPr="00A13547" w:rsidRDefault="00030003" w:rsidP="00AB2777">
      <w:pPr>
        <w:widowControl w:val="0"/>
        <w:numPr>
          <w:ilvl w:val="1"/>
          <w:numId w:val="1"/>
        </w:numPr>
        <w:spacing w:after="120"/>
        <w:rPr>
          <w:rFonts w:asciiTheme="minorHAnsi" w:hAnsiTheme="minorHAnsi" w:cs="Arial"/>
          <w:bCs/>
          <w:snapToGrid w:val="0"/>
        </w:rPr>
      </w:pPr>
      <w:r w:rsidRPr="00A13547">
        <w:rPr>
          <w:rFonts w:asciiTheme="minorHAnsi" w:hAnsiTheme="minorHAnsi" w:cs="Arial"/>
          <w:bCs/>
          <w:snapToGrid w:val="0"/>
        </w:rPr>
        <w:t xml:space="preserve">The PBAC noted that the sponsor </w:t>
      </w:r>
      <w:r w:rsidR="003239A4" w:rsidRPr="00A13547">
        <w:rPr>
          <w:rFonts w:asciiTheme="minorHAnsi" w:hAnsiTheme="minorHAnsi" w:cs="Arial"/>
          <w:bCs/>
          <w:snapToGrid w:val="0"/>
        </w:rPr>
        <w:t>planned to implement a range of quality use of medicines activities</w:t>
      </w:r>
      <w:r w:rsidRPr="00A13547">
        <w:rPr>
          <w:rFonts w:asciiTheme="minorHAnsi" w:hAnsiTheme="minorHAnsi" w:cs="Arial"/>
          <w:bCs/>
          <w:snapToGrid w:val="0"/>
        </w:rPr>
        <w:t xml:space="preserve">. The PBAC advised that these </w:t>
      </w:r>
      <w:r w:rsidR="003239A4" w:rsidRPr="00A13547">
        <w:rPr>
          <w:rFonts w:asciiTheme="minorHAnsi" w:hAnsiTheme="minorHAnsi" w:cs="Arial"/>
          <w:bCs/>
          <w:snapToGrid w:val="0"/>
        </w:rPr>
        <w:t>activities should</w:t>
      </w:r>
      <w:r w:rsidRPr="00A13547">
        <w:rPr>
          <w:rFonts w:asciiTheme="minorHAnsi" w:hAnsiTheme="minorHAnsi" w:cs="Arial"/>
          <w:bCs/>
          <w:snapToGrid w:val="0"/>
        </w:rPr>
        <w:t xml:space="preserve"> be targeted at all prescribers </w:t>
      </w:r>
      <w:r w:rsidR="003239A4" w:rsidRPr="00A13547">
        <w:rPr>
          <w:rFonts w:asciiTheme="minorHAnsi" w:hAnsiTheme="minorHAnsi" w:cs="Arial"/>
          <w:bCs/>
          <w:snapToGrid w:val="0"/>
        </w:rPr>
        <w:t>as well as pharmacists</w:t>
      </w:r>
      <w:r w:rsidRPr="00A13547">
        <w:rPr>
          <w:rFonts w:asciiTheme="minorHAnsi" w:hAnsiTheme="minorHAnsi" w:cs="Arial"/>
          <w:bCs/>
          <w:snapToGrid w:val="0"/>
        </w:rPr>
        <w:t>.</w:t>
      </w:r>
    </w:p>
    <w:p w14:paraId="3FA4FA43" w14:textId="77777777" w:rsidR="00AB2777" w:rsidRPr="00C33879" w:rsidRDefault="003239A4" w:rsidP="005F1E40">
      <w:pPr>
        <w:pStyle w:val="3Bodytext"/>
      </w:pPr>
      <w:r w:rsidRPr="00C33879">
        <w:t xml:space="preserve">The PBAC advised in principle that the Early Supply Rule should not apply to Anapen, as it does not apply to EpiPen, because it is used for recurrent episodic use and there is a clinical imperative to ensure ongoing supply. </w:t>
      </w:r>
    </w:p>
    <w:p w14:paraId="37219FDA" w14:textId="77777777" w:rsidR="00AB2777" w:rsidRPr="00A13547" w:rsidRDefault="003239A4" w:rsidP="003239A4">
      <w:pPr>
        <w:widowControl w:val="0"/>
        <w:numPr>
          <w:ilvl w:val="1"/>
          <w:numId w:val="1"/>
        </w:numPr>
        <w:spacing w:after="120"/>
        <w:rPr>
          <w:rFonts w:asciiTheme="minorHAnsi" w:hAnsiTheme="minorHAnsi" w:cs="Arial"/>
          <w:bCs/>
          <w:i/>
          <w:snapToGrid w:val="0"/>
        </w:rPr>
      </w:pPr>
      <w:r w:rsidRPr="00C33879">
        <w:t xml:space="preserve">The PBAC advised in principle that Anapen is suitable for prescribing by nurse practitioners, in line with the recommendation for EpiPen. </w:t>
      </w:r>
    </w:p>
    <w:p w14:paraId="1FFE3AED" w14:textId="77777777" w:rsidR="00AB2777" w:rsidRPr="00A13547" w:rsidRDefault="00AB2777" w:rsidP="00AB2777">
      <w:pPr>
        <w:spacing w:before="240"/>
        <w:rPr>
          <w:rFonts w:asciiTheme="minorHAnsi" w:hAnsiTheme="minorHAnsi" w:cs="Arial"/>
          <w:b/>
          <w:bCs/>
          <w:snapToGrid w:val="0"/>
        </w:rPr>
      </w:pPr>
      <w:r w:rsidRPr="00A13547">
        <w:rPr>
          <w:rFonts w:asciiTheme="minorHAnsi" w:hAnsiTheme="minorHAnsi" w:cs="Arial"/>
          <w:b/>
          <w:bCs/>
          <w:snapToGrid w:val="0"/>
        </w:rPr>
        <w:t>Outcome:</w:t>
      </w:r>
    </w:p>
    <w:p w14:paraId="77274992" w14:textId="77777777" w:rsidR="0085748D" w:rsidRDefault="00D840F4" w:rsidP="0085748D">
      <w:pPr>
        <w:pStyle w:val="3-BodyText"/>
        <w:numPr>
          <w:ilvl w:val="0"/>
          <w:numId w:val="0"/>
        </w:numPr>
        <w:rPr>
          <w:snapToGrid w:val="0"/>
        </w:rPr>
      </w:pPr>
      <w:r w:rsidRPr="00A13547">
        <w:rPr>
          <w:snapToGrid w:val="0"/>
        </w:rPr>
        <w:t>Deferred</w:t>
      </w:r>
    </w:p>
    <w:p w14:paraId="57340603" w14:textId="77777777" w:rsidR="00F2282F" w:rsidRDefault="00F2282F">
      <w:pPr>
        <w:jc w:val="left"/>
        <w:rPr>
          <w:rFonts w:eastAsia="Calibri"/>
          <w:b/>
          <w:snapToGrid w:val="0"/>
          <w:color w:val="FF0000"/>
          <w:sz w:val="28"/>
          <w:szCs w:val="28"/>
          <w:lang w:eastAsia="en-US"/>
        </w:rPr>
      </w:pPr>
      <w:r>
        <w:rPr>
          <w:rFonts w:eastAsia="Calibri"/>
          <w:b/>
          <w:snapToGrid w:val="0"/>
          <w:color w:val="FF0000"/>
          <w:sz w:val="28"/>
          <w:szCs w:val="28"/>
          <w:lang w:eastAsia="en-US"/>
        </w:rPr>
        <w:br w:type="page"/>
      </w:r>
    </w:p>
    <w:p w14:paraId="5A73EC6C" w14:textId="20577BC5" w:rsidR="00B03853" w:rsidRPr="00073B4B" w:rsidRDefault="00B03853" w:rsidP="00B03853">
      <w:pPr>
        <w:widowControl w:val="0"/>
        <w:spacing w:before="120" w:after="160"/>
        <w:outlineLvl w:val="0"/>
        <w:rPr>
          <w:rFonts w:eastAsia="Calibri"/>
          <w:b/>
          <w:snapToGrid w:val="0"/>
          <w:color w:val="FF0000"/>
          <w:sz w:val="28"/>
          <w:szCs w:val="28"/>
          <w:lang w:eastAsia="en-US"/>
        </w:rPr>
      </w:pPr>
      <w:r w:rsidRPr="00073B4B">
        <w:rPr>
          <w:rFonts w:eastAsia="Calibri"/>
          <w:b/>
          <w:snapToGrid w:val="0"/>
          <w:color w:val="FF0000"/>
          <w:sz w:val="28"/>
          <w:szCs w:val="28"/>
          <w:lang w:eastAsia="en-US"/>
        </w:rPr>
        <w:lastRenderedPageBreak/>
        <w:t xml:space="preserve">Addendum to the </w:t>
      </w:r>
      <w:r>
        <w:rPr>
          <w:rFonts w:eastAsia="Calibri"/>
          <w:b/>
          <w:snapToGrid w:val="0"/>
          <w:color w:val="FF0000"/>
          <w:sz w:val="28"/>
          <w:szCs w:val="28"/>
          <w:lang w:eastAsia="en-US"/>
        </w:rPr>
        <w:t>November 2020</w:t>
      </w:r>
      <w:r w:rsidRPr="00073B4B">
        <w:rPr>
          <w:rFonts w:eastAsia="Calibri"/>
          <w:b/>
          <w:snapToGrid w:val="0"/>
          <w:color w:val="FF0000"/>
          <w:sz w:val="28"/>
          <w:szCs w:val="28"/>
          <w:lang w:eastAsia="en-US"/>
        </w:rPr>
        <w:t xml:space="preserve"> PBAC Minutes:</w:t>
      </w:r>
    </w:p>
    <w:p w14:paraId="2C41D569" w14:textId="77777777" w:rsidR="00B03853" w:rsidRPr="00137632" w:rsidRDefault="00B03853" w:rsidP="00B03853">
      <w:pPr>
        <w:rPr>
          <w:rFonts w:cs="Calibri"/>
          <w:b/>
          <w:u w:val="single"/>
        </w:rPr>
      </w:pPr>
      <w:r w:rsidRPr="00137632">
        <w:rPr>
          <w:rFonts w:cs="Calibri"/>
          <w:b/>
          <w:u w:val="single"/>
        </w:rPr>
        <w:t>NEW LISTINGS</w:t>
      </w:r>
    </w:p>
    <w:p w14:paraId="74A4DF61" w14:textId="77777777" w:rsidR="00B03853" w:rsidRPr="00137632" w:rsidRDefault="00B03853" w:rsidP="00B03853">
      <w:pPr>
        <w:rPr>
          <w:rFonts w:cs="Calibri"/>
        </w:rPr>
      </w:pPr>
    </w:p>
    <w:p w14:paraId="741A7BF4" w14:textId="77777777" w:rsidR="00B03853" w:rsidRPr="00137632" w:rsidRDefault="00B03853" w:rsidP="00B03853">
      <w:pPr>
        <w:rPr>
          <w:rFonts w:cs="Calibri"/>
        </w:rPr>
      </w:pPr>
      <w:r>
        <w:rPr>
          <w:rFonts w:cs="Calibri"/>
        </w:rPr>
        <w:t xml:space="preserve">Between its </w:t>
      </w:r>
      <w:r>
        <w:rPr>
          <w:rFonts w:cs="Calibri"/>
          <w:b/>
        </w:rPr>
        <w:t xml:space="preserve">November 2020 </w:t>
      </w:r>
      <w:r>
        <w:rPr>
          <w:rFonts w:cs="Calibri"/>
        </w:rPr>
        <w:t xml:space="preserve">and </w:t>
      </w:r>
      <w:r>
        <w:rPr>
          <w:rFonts w:cs="Calibri"/>
          <w:b/>
        </w:rPr>
        <w:t xml:space="preserve">March 2021 </w:t>
      </w:r>
      <w:r>
        <w:rPr>
          <w:rFonts w:cs="Calibri"/>
        </w:rPr>
        <w:t>meetings</w:t>
      </w:r>
      <w:r w:rsidRPr="00137632">
        <w:rPr>
          <w:rFonts w:cs="Calibri"/>
          <w:b/>
        </w:rPr>
        <w:t>,</w:t>
      </w:r>
      <w:r w:rsidRPr="00137632">
        <w:rPr>
          <w:rFonts w:cs="Calibri"/>
        </w:rPr>
        <w:t xml:space="preserve"> the </w:t>
      </w:r>
      <w:r>
        <w:rPr>
          <w:rFonts w:cs="Calibri"/>
        </w:rPr>
        <w:t>PBAC</w:t>
      </w:r>
      <w:r w:rsidRPr="00137632">
        <w:rPr>
          <w:rFonts w:cs="Calibri"/>
        </w:rPr>
        <w:t xml:space="preserve"> decided to recommend to the Minister (under section 101(3) of the </w:t>
      </w:r>
      <w:r w:rsidRPr="00137632">
        <w:rPr>
          <w:rFonts w:cs="Calibri"/>
          <w:i/>
        </w:rPr>
        <w:t>National Health Act 1953</w:t>
      </w:r>
      <w:r w:rsidRPr="00137632">
        <w:rPr>
          <w:rFonts w:cs="Calibri"/>
        </w:rPr>
        <w:t xml:space="preserve"> (“the Act”)) that </w:t>
      </w:r>
      <w:r w:rsidRPr="007F3C91">
        <w:rPr>
          <w:rFonts w:cs="Calibri"/>
        </w:rPr>
        <w:t xml:space="preserve">adrenaline auto-injectors, Anapen 300®, Anapen 500® and Anapen 150 Junior® </w:t>
      </w:r>
      <w:r w:rsidRPr="00137632">
        <w:rPr>
          <w:rFonts w:cs="Calibri"/>
        </w:rPr>
        <w:t>be made available as pharmaceutical benefit</w:t>
      </w:r>
      <w:r>
        <w:rPr>
          <w:rFonts w:cs="Calibri"/>
        </w:rPr>
        <w:t>s</w:t>
      </w:r>
      <w:r w:rsidRPr="00137632">
        <w:rPr>
          <w:rFonts w:cs="Calibri"/>
        </w:rPr>
        <w:t xml:space="preserve"> under Part VII of the Act, under certain circumstances specified in accordance with section 101(3C) of the Act. </w:t>
      </w:r>
    </w:p>
    <w:p w14:paraId="37123940" w14:textId="77777777" w:rsidR="00B03853" w:rsidRPr="00137632" w:rsidRDefault="00B03853" w:rsidP="00B03853">
      <w:pPr>
        <w:rPr>
          <w:rFonts w:cs="Calibri"/>
        </w:rPr>
      </w:pPr>
    </w:p>
    <w:p w14:paraId="512B1E98" w14:textId="77777777" w:rsidR="00B03853" w:rsidRPr="00497554" w:rsidRDefault="00B03853" w:rsidP="00B03853">
      <w:pPr>
        <w:rPr>
          <w:rFonts w:cs="Calibri"/>
          <w:b/>
          <w:u w:val="single"/>
        </w:rPr>
      </w:pPr>
      <w:r w:rsidRPr="00497554">
        <w:rPr>
          <w:rFonts w:cs="Calibri"/>
          <w:b/>
          <w:u w:val="single"/>
        </w:rPr>
        <w:t>SCHEDULE EQUIVALENTS</w:t>
      </w:r>
    </w:p>
    <w:p w14:paraId="7E419EF5" w14:textId="77777777" w:rsidR="00B03853" w:rsidRPr="00497554" w:rsidRDefault="00B03853" w:rsidP="00B03853">
      <w:pPr>
        <w:rPr>
          <w:rFonts w:cs="Calibri"/>
        </w:rPr>
      </w:pPr>
    </w:p>
    <w:p w14:paraId="367C12DE" w14:textId="77777777" w:rsidR="00B03853" w:rsidRPr="00497554" w:rsidRDefault="00B03853" w:rsidP="00B03853">
      <w:pPr>
        <w:rPr>
          <w:rFonts w:cs="Calibri"/>
          <w:i/>
          <w:color w:val="FF66CC"/>
        </w:rPr>
      </w:pPr>
      <w:r>
        <w:rPr>
          <w:rFonts w:cs="Calibri"/>
        </w:rPr>
        <w:t xml:space="preserve">Between its </w:t>
      </w:r>
      <w:r>
        <w:rPr>
          <w:rFonts w:cs="Calibri"/>
          <w:b/>
        </w:rPr>
        <w:t xml:space="preserve">November 2020 </w:t>
      </w:r>
      <w:r>
        <w:rPr>
          <w:rFonts w:cs="Calibri"/>
        </w:rPr>
        <w:t xml:space="preserve">and </w:t>
      </w:r>
      <w:r>
        <w:rPr>
          <w:rFonts w:cs="Calibri"/>
          <w:b/>
        </w:rPr>
        <w:t xml:space="preserve">March 2021 </w:t>
      </w:r>
      <w:r>
        <w:rPr>
          <w:rFonts w:cs="Calibri"/>
        </w:rPr>
        <w:t>meetings</w:t>
      </w:r>
      <w:r w:rsidRPr="00497554">
        <w:rPr>
          <w:rFonts w:cs="Calibri"/>
        </w:rPr>
        <w:t xml:space="preserve">, the PBAC decided to advise the Minister (under section 101(4AACD) of the Act) that </w:t>
      </w:r>
      <w:r w:rsidRPr="007D11EE">
        <w:rPr>
          <w:rFonts w:cs="Calibri"/>
        </w:rPr>
        <w:t>Anapen 300®</w:t>
      </w:r>
      <w:r>
        <w:rPr>
          <w:rFonts w:cs="Calibri"/>
        </w:rPr>
        <w:t xml:space="preserve"> </w:t>
      </w:r>
      <w:r w:rsidRPr="00497554">
        <w:rPr>
          <w:rFonts w:cs="Calibri"/>
        </w:rPr>
        <w:t xml:space="preserve">should be treated as equivalent to </w:t>
      </w:r>
      <w:r>
        <w:rPr>
          <w:rFonts w:cs="Calibri"/>
        </w:rPr>
        <w:t>Epipen and Adrenaline Mylan; and that Anapen 150 Junior</w:t>
      </w:r>
      <w:r w:rsidRPr="007D11EE">
        <w:rPr>
          <w:rFonts w:cs="Calibri"/>
        </w:rPr>
        <w:t>®</w:t>
      </w:r>
      <w:r>
        <w:rPr>
          <w:rFonts w:cs="Calibri"/>
        </w:rPr>
        <w:t xml:space="preserve"> should be treated as equivalent to Epipen Jr and Adrenaline Jr Mylan.</w:t>
      </w:r>
    </w:p>
    <w:p w14:paraId="50EC9DD9" w14:textId="77777777" w:rsidR="00B03853" w:rsidRPr="00497554" w:rsidRDefault="00B03853" w:rsidP="00B03853">
      <w:pPr>
        <w:rPr>
          <w:rFonts w:cs="Calibri"/>
        </w:rPr>
      </w:pPr>
    </w:p>
    <w:p w14:paraId="20706773" w14:textId="77777777" w:rsidR="00B03853" w:rsidRPr="00497554" w:rsidRDefault="00B03853" w:rsidP="00B03853">
      <w:pPr>
        <w:rPr>
          <w:rFonts w:cs="Calibri"/>
        </w:rPr>
      </w:pPr>
      <w:r w:rsidRPr="00497554">
        <w:rPr>
          <w:rFonts w:cs="Calibri"/>
        </w:rPr>
        <w:t>A note of the PBAC’s advice follows.</w:t>
      </w:r>
    </w:p>
    <w:p w14:paraId="133D638C" w14:textId="77777777" w:rsidR="00B03853" w:rsidRPr="00702889" w:rsidRDefault="00B03853" w:rsidP="00B03853">
      <w:pPr>
        <w:pStyle w:val="2-SectionHeading"/>
        <w:numPr>
          <w:ilvl w:val="0"/>
          <w:numId w:val="1"/>
        </w:numPr>
      </w:pPr>
      <w:r>
        <w:t>Background</w:t>
      </w:r>
    </w:p>
    <w:p w14:paraId="3520B140" w14:textId="77777777" w:rsidR="00B03853" w:rsidRPr="00CD0CFE" w:rsidRDefault="00B03853" w:rsidP="00B03853">
      <w:pPr>
        <w:pStyle w:val="3Bodytext"/>
        <w:jc w:val="both"/>
      </w:pPr>
      <w:r>
        <w:rPr>
          <w:lang w:val="en-GB"/>
        </w:rPr>
        <w:t>At its November 2020 meeting, the</w:t>
      </w:r>
      <w:r w:rsidRPr="00525B39">
        <w:rPr>
          <w:lang w:val="en-GB"/>
        </w:rPr>
        <w:t xml:space="preserve"> PBAC </w:t>
      </w:r>
      <w:r>
        <w:rPr>
          <w:lang w:val="en-GB"/>
        </w:rPr>
        <w:t xml:space="preserve">deferred making a recommendation regarding the General Schedule, Authority Required listing of adrenaline </w:t>
      </w:r>
      <w:r w:rsidRPr="00C33879">
        <w:t>auto-injectors</w:t>
      </w:r>
      <w:r>
        <w:t>,</w:t>
      </w:r>
      <w:r w:rsidRPr="00C33879">
        <w:t xml:space="preserve"> Anapen 300®, Anapen 500® and Anapen 150 Junior® (Anapen Junior) for treatment of acute allergic reaction with anaphylaxis</w:t>
      </w:r>
      <w:r>
        <w:t>,</w:t>
      </w:r>
      <w:r w:rsidRPr="00CD0CFE">
        <w:rPr>
          <w:lang w:val="en-GB"/>
        </w:rPr>
        <w:t xml:space="preserve"> as </w:t>
      </w:r>
      <w:r>
        <w:rPr>
          <w:lang w:val="en-GB"/>
        </w:rPr>
        <w:t xml:space="preserve">the TGA Delegate’s Request for ACM Advice (Delegate’s Overview) or indicative TGA outcome was not available at the time of consideration. </w:t>
      </w:r>
      <w:r>
        <w:t>The PBAC was of a mind to recommend adrenaline pending provision of the TGA Delegate’s overview or other such advice supportive of the TGA registration.</w:t>
      </w:r>
    </w:p>
    <w:p w14:paraId="423CB15A" w14:textId="77777777" w:rsidR="00B03853" w:rsidRDefault="00B03853" w:rsidP="00B03853">
      <w:pPr>
        <w:pStyle w:val="3-BodyText"/>
        <w:numPr>
          <w:ilvl w:val="1"/>
          <w:numId w:val="1"/>
        </w:numPr>
        <w:rPr>
          <w:lang w:val="en-GB"/>
        </w:rPr>
      </w:pPr>
      <w:r>
        <w:rPr>
          <w:lang w:val="en-GB"/>
        </w:rPr>
        <w:t xml:space="preserve">The sponsor provided the positive TGA Delegate’s Summary on 23 December 2020. ARTG registration is expected at the end of February 2021. </w:t>
      </w:r>
    </w:p>
    <w:p w14:paraId="2D6CA004" w14:textId="77777777" w:rsidR="00B03853" w:rsidRPr="00513D68" w:rsidRDefault="00B03853" w:rsidP="00B03853">
      <w:pPr>
        <w:widowControl w:val="0"/>
        <w:numPr>
          <w:ilvl w:val="1"/>
          <w:numId w:val="1"/>
        </w:numPr>
        <w:spacing w:after="120"/>
        <w:rPr>
          <w:rFonts w:asciiTheme="minorHAnsi" w:hAnsiTheme="minorHAnsi" w:cs="Arial"/>
          <w:bCs/>
          <w:snapToGrid w:val="0"/>
        </w:rPr>
      </w:pPr>
      <w:r>
        <w:rPr>
          <w:rFonts w:asciiTheme="minorHAnsi" w:hAnsiTheme="minorHAnsi" w:cs="Arial"/>
          <w:bCs/>
          <w:snapToGrid w:val="0"/>
        </w:rPr>
        <w:t>I</w:t>
      </w:r>
      <w:r w:rsidRPr="00A13547">
        <w:rPr>
          <w:rFonts w:asciiTheme="minorHAnsi" w:hAnsiTheme="minorHAnsi" w:cs="Arial"/>
          <w:bCs/>
          <w:snapToGrid w:val="0"/>
        </w:rPr>
        <w:t>n its previous considerations of adrenaline auto-injectors</w:t>
      </w:r>
      <w:r>
        <w:rPr>
          <w:rFonts w:asciiTheme="minorHAnsi" w:hAnsiTheme="minorHAnsi" w:cs="Arial"/>
          <w:bCs/>
          <w:snapToGrid w:val="0"/>
        </w:rPr>
        <w:t>, t</w:t>
      </w:r>
      <w:r w:rsidRPr="00A13547">
        <w:rPr>
          <w:rFonts w:asciiTheme="minorHAnsi" w:hAnsiTheme="minorHAnsi" w:cs="Arial"/>
          <w:bCs/>
          <w:snapToGrid w:val="0"/>
        </w:rPr>
        <w:t>he PBAC</w:t>
      </w:r>
      <w:r>
        <w:rPr>
          <w:rFonts w:asciiTheme="minorHAnsi" w:hAnsiTheme="minorHAnsi" w:cs="Arial"/>
          <w:bCs/>
          <w:snapToGrid w:val="0"/>
        </w:rPr>
        <w:t xml:space="preserve"> </w:t>
      </w:r>
      <w:r w:rsidRPr="00A13547">
        <w:rPr>
          <w:rFonts w:asciiTheme="minorHAnsi" w:hAnsiTheme="minorHAnsi" w:cs="Arial"/>
          <w:bCs/>
          <w:snapToGrid w:val="0"/>
        </w:rPr>
        <w:t>noted the issues of brand substitution (‘a’ flagging) and shortage o</w:t>
      </w:r>
      <w:r>
        <w:rPr>
          <w:rFonts w:asciiTheme="minorHAnsi" w:hAnsiTheme="minorHAnsi" w:cs="Arial"/>
          <w:bCs/>
          <w:snapToGrid w:val="0"/>
        </w:rPr>
        <w:t>f supply of adrenaline products</w:t>
      </w:r>
      <w:r w:rsidRPr="00A13547">
        <w:rPr>
          <w:rFonts w:asciiTheme="minorHAnsi" w:hAnsiTheme="minorHAnsi" w:cs="Arial"/>
          <w:bCs/>
          <w:snapToGrid w:val="0"/>
        </w:rPr>
        <w:t>.</w:t>
      </w:r>
      <w:r>
        <w:rPr>
          <w:rFonts w:asciiTheme="minorHAnsi" w:hAnsiTheme="minorHAnsi" w:cs="Arial"/>
          <w:bCs/>
          <w:snapToGrid w:val="0"/>
        </w:rPr>
        <w:t xml:space="preserve"> While t</w:t>
      </w:r>
      <w:r w:rsidRPr="00C33879">
        <w:rPr>
          <w:rFonts w:asciiTheme="minorHAnsi" w:hAnsiTheme="minorHAnsi" w:cs="Arial"/>
          <w:bCs/>
          <w:snapToGrid w:val="0"/>
        </w:rPr>
        <w:t xml:space="preserve">he PBAC noted the differences in administration techniques of Anapen, EpiPen and Adrenaline Mylan, </w:t>
      </w:r>
      <w:r>
        <w:rPr>
          <w:rFonts w:asciiTheme="minorHAnsi" w:hAnsiTheme="minorHAnsi" w:cs="Arial"/>
          <w:bCs/>
          <w:snapToGrid w:val="0"/>
        </w:rPr>
        <w:t>it</w:t>
      </w:r>
      <w:r w:rsidRPr="00C33879">
        <w:rPr>
          <w:rFonts w:asciiTheme="minorHAnsi" w:hAnsiTheme="minorHAnsi" w:cs="Arial"/>
          <w:bCs/>
          <w:snapToGrid w:val="0"/>
        </w:rPr>
        <w:t xml:space="preserve"> considered that patients with sufficient anaphylaxis education/training resources </w:t>
      </w:r>
      <w:r w:rsidRPr="00513D68">
        <w:rPr>
          <w:rFonts w:asciiTheme="minorHAnsi" w:hAnsiTheme="minorHAnsi" w:cs="Arial"/>
          <w:bCs/>
          <w:snapToGrid w:val="0"/>
        </w:rPr>
        <w:t xml:space="preserve">would be able to administer different devices appropriately. </w:t>
      </w:r>
    </w:p>
    <w:p w14:paraId="3B437685" w14:textId="4CC955C4" w:rsidR="00B03853" w:rsidRDefault="00B03853" w:rsidP="00B03853">
      <w:pPr>
        <w:widowControl w:val="0"/>
        <w:numPr>
          <w:ilvl w:val="1"/>
          <w:numId w:val="1"/>
        </w:numPr>
        <w:spacing w:after="120"/>
        <w:rPr>
          <w:lang w:val="en-GB"/>
        </w:rPr>
      </w:pPr>
      <w:r w:rsidRPr="00513D68">
        <w:rPr>
          <w:rFonts w:asciiTheme="minorHAnsi" w:hAnsiTheme="minorHAnsi" w:cs="Arial"/>
          <w:bCs/>
          <w:snapToGrid w:val="0"/>
        </w:rPr>
        <w:t>The PBAC previously noted that the sponsor requested that Anapen not be considered equivalent to other adrenaline auto-injector brands for the purposes of substitution</w:t>
      </w:r>
      <w:r>
        <w:rPr>
          <w:rFonts w:asciiTheme="minorHAnsi" w:hAnsiTheme="minorHAnsi" w:cs="Arial"/>
          <w:bCs/>
          <w:snapToGrid w:val="0"/>
        </w:rPr>
        <w:t xml:space="preserve"> (‘a’ flagged)</w:t>
      </w:r>
      <w:r w:rsidRPr="00513D68">
        <w:rPr>
          <w:rFonts w:asciiTheme="minorHAnsi" w:hAnsiTheme="minorHAnsi" w:cs="Arial"/>
          <w:bCs/>
          <w:snapToGrid w:val="0"/>
        </w:rPr>
        <w:t xml:space="preserve">. However, the PBAC considered that the </w:t>
      </w:r>
      <w:r w:rsidRPr="00513D68">
        <w:t xml:space="preserve">substitutability of Anapen and EpiPen would assist in the timely dispensing of adrenaline during shortages. </w:t>
      </w:r>
    </w:p>
    <w:p w14:paraId="2626A795" w14:textId="77777777" w:rsidR="00B03853" w:rsidRDefault="00B03853" w:rsidP="00B03853">
      <w:pPr>
        <w:pStyle w:val="2-SectionHeading"/>
        <w:numPr>
          <w:ilvl w:val="0"/>
          <w:numId w:val="1"/>
        </w:numPr>
      </w:pPr>
      <w:r>
        <w:lastRenderedPageBreak/>
        <w:t>TGA advice</w:t>
      </w:r>
    </w:p>
    <w:p w14:paraId="33F7BBBF" w14:textId="77777777" w:rsidR="00B03853" w:rsidRPr="00E84523" w:rsidRDefault="00B03853" w:rsidP="00B03853">
      <w:pPr>
        <w:pStyle w:val="3Bodytext"/>
        <w:jc w:val="both"/>
      </w:pPr>
      <w:r>
        <w:t>The TGA Delegate’s Overview (p5) stated that t</w:t>
      </w:r>
      <w:r w:rsidRPr="004B247E">
        <w:t>he evaluator has no objections to the registration of Anapen 150/300/500 adrenaline (epinephrine) 0.3 mL injection solution syringe</w:t>
      </w:r>
      <w:r>
        <w:t xml:space="preserve"> based on the two PK/PD studies in healthy volunteers: Study P14-04 and Study P15-09 and </w:t>
      </w:r>
      <w:r w:rsidRPr="00F77126">
        <w:t>Periodic Safety Update Report (PSUR)</w:t>
      </w:r>
      <w:r>
        <w:t xml:space="preserve"> covering 1 June 2010 – 4 September 2018. </w:t>
      </w:r>
    </w:p>
    <w:p w14:paraId="41EA6634" w14:textId="77777777" w:rsidR="00B03853" w:rsidRDefault="00B03853" w:rsidP="00B03853">
      <w:pPr>
        <w:pStyle w:val="3Bodytext"/>
        <w:jc w:val="both"/>
      </w:pPr>
      <w:r>
        <w:t xml:space="preserve">The TGA Delegate’s Overview (pp10-11) noted that </w:t>
      </w:r>
      <w:r w:rsidRPr="004B247E">
        <w:t xml:space="preserve">the sponsor has made a commitment to work with key bodies (ASCIA and Allergy Australia) </w:t>
      </w:r>
      <w:r>
        <w:t xml:space="preserve">to develop treatment and care plans and instructional videos </w:t>
      </w:r>
      <w:r w:rsidRPr="004B247E">
        <w:t>about how to use this device</w:t>
      </w:r>
      <w:r>
        <w:t xml:space="preserve"> which will be made available to </w:t>
      </w:r>
      <w:r w:rsidRPr="00E84523">
        <w:t>doctors</w:t>
      </w:r>
      <w:r>
        <w:t xml:space="preserve"> </w:t>
      </w:r>
      <w:r w:rsidRPr="004B247E">
        <w:t>(GPs, paediatricians, immunologists)</w:t>
      </w:r>
      <w:r w:rsidRPr="00E84523">
        <w:t>, nurses, and the community</w:t>
      </w:r>
      <w:r>
        <w:t>.</w:t>
      </w:r>
    </w:p>
    <w:p w14:paraId="585FAE3C" w14:textId="77777777" w:rsidR="00B03853" w:rsidRDefault="00B03853" w:rsidP="00B03853">
      <w:pPr>
        <w:pStyle w:val="3Bodytext"/>
        <w:jc w:val="both"/>
      </w:pPr>
      <w:r>
        <w:t xml:space="preserve">The TGA Delegate’s Overview (p10) also noted that a routine risk minimisation plan was proposed in the TGA submission. The TGA Delegate’s Overview also noted that the </w:t>
      </w:r>
      <w:r w:rsidRPr="00333796">
        <w:t>sponso</w:t>
      </w:r>
      <w:r>
        <w:t>r should continue to review the</w:t>
      </w:r>
      <w:r w:rsidRPr="00333796">
        <w:t xml:space="preserve"> data </w:t>
      </w:r>
      <w:r>
        <w:t xml:space="preserve">regarding device failure, which was an important identified risk that should be clearly described in the PSUR. </w:t>
      </w:r>
    </w:p>
    <w:p w14:paraId="69AC095D" w14:textId="77777777" w:rsidR="00B03853" w:rsidRDefault="00B03853" w:rsidP="00B03853">
      <w:pPr>
        <w:pStyle w:val="2-SectionHeading"/>
        <w:numPr>
          <w:ilvl w:val="0"/>
          <w:numId w:val="1"/>
        </w:numPr>
      </w:pPr>
      <w:r>
        <w:t>PBAC Outcome</w:t>
      </w:r>
    </w:p>
    <w:p w14:paraId="07F01F43" w14:textId="77777777" w:rsidR="00B03853" w:rsidRPr="00C009E0" w:rsidRDefault="00B03853" w:rsidP="00B03853">
      <w:pPr>
        <w:pStyle w:val="3-BodyText"/>
        <w:numPr>
          <w:ilvl w:val="1"/>
          <w:numId w:val="12"/>
        </w:numPr>
        <w:snapToGrid w:val="0"/>
        <w:rPr>
          <w:rFonts w:cs="Arial"/>
          <w:bCs/>
          <w:lang w:val="en-GB"/>
        </w:rPr>
      </w:pPr>
      <w:r>
        <w:rPr>
          <w:rFonts w:cs="Arial"/>
          <w:bCs/>
          <w:lang w:val="en-GB"/>
        </w:rPr>
        <w:t xml:space="preserve">The PBAC recommended the General Schedule Authority Required listing of adrenaline </w:t>
      </w:r>
      <w:r w:rsidRPr="00C33879">
        <w:t>auto-injectors Anapen 300®, Anapen 500® and Anapen 150 Junior® (Anapen Junior) for</w:t>
      </w:r>
      <w:r>
        <w:t xml:space="preserve"> the</w:t>
      </w:r>
      <w:r w:rsidRPr="00C33879">
        <w:t xml:space="preserve"> treatment of acute allergic reaction with anaphylaxis</w:t>
      </w:r>
      <w:r>
        <w:t xml:space="preserve">. </w:t>
      </w:r>
    </w:p>
    <w:p w14:paraId="21EC0517" w14:textId="77777777" w:rsidR="00B03853" w:rsidRPr="007136BE" w:rsidRDefault="00B03853" w:rsidP="00B03853">
      <w:pPr>
        <w:pStyle w:val="3Bodytext"/>
        <w:jc w:val="both"/>
      </w:pPr>
      <w:r w:rsidRPr="007136BE">
        <w:t xml:space="preserve">The PBAC </w:t>
      </w:r>
      <w:r>
        <w:t xml:space="preserve">recommended </w:t>
      </w:r>
      <w:r w:rsidRPr="00C33879">
        <w:t xml:space="preserve">Anapen </w:t>
      </w:r>
      <w:r>
        <w:t xml:space="preserve">300 and Anapen 500 on a cost-minimisation basis to Epipen; and Anapen Junior to Epipen Jr. The PBAC maintained that </w:t>
      </w:r>
      <w:r w:rsidRPr="00737A26">
        <w:t>the listing of Anapen 300 and Anapen Junior wo</w:t>
      </w:r>
      <w:r>
        <w:t xml:space="preserve">uld not grow the current market. The PBAC reiterated that </w:t>
      </w:r>
      <w:r w:rsidRPr="00737A26">
        <w:t>it was unclear how many patients were using two 300 mcg auto-injectors as per guidelines</w:t>
      </w:r>
      <w:r>
        <w:t xml:space="preserve"> </w:t>
      </w:r>
      <w:r w:rsidRPr="00737A26">
        <w:t>although the availability of a 500 mcg adrenaline auto-injector would benefit some patients.</w:t>
      </w:r>
      <w:r>
        <w:t xml:space="preserve"> Overall, the PBAC considered the listing of Anapen should result in no net cost to the Government.</w:t>
      </w:r>
    </w:p>
    <w:p w14:paraId="768BFC39" w14:textId="77777777" w:rsidR="00B03853" w:rsidRDefault="00B03853" w:rsidP="00B03853">
      <w:pPr>
        <w:pStyle w:val="3Bodytext"/>
        <w:jc w:val="both"/>
      </w:pPr>
      <w:r>
        <w:t xml:space="preserve">The PBAC advised that the equi-effective doses should be consistent with PBAC’s previous recommendation of Anapen 300 and Anapen Junior at its March 2010 meeting; and </w:t>
      </w:r>
      <w:r w:rsidRPr="00FE2648">
        <w:t>Anapen 500 at its November 2011 meeting</w:t>
      </w:r>
      <w:r>
        <w:t>. The PBAC advised that the equi-effective doses are:</w:t>
      </w:r>
    </w:p>
    <w:p w14:paraId="735811BD" w14:textId="77777777" w:rsidR="00B03853" w:rsidRDefault="00B03853" w:rsidP="00B03853">
      <w:pPr>
        <w:pStyle w:val="3Bodytext"/>
        <w:numPr>
          <w:ilvl w:val="0"/>
          <w:numId w:val="14"/>
        </w:numPr>
        <w:jc w:val="both"/>
      </w:pPr>
      <w:r>
        <w:t>one Anapen 300 and one Anapen 500 and one Epipen 300 and one Adrenaline Mylan 300</w:t>
      </w:r>
    </w:p>
    <w:p w14:paraId="14AD6365" w14:textId="77777777" w:rsidR="00B03853" w:rsidRDefault="00B03853" w:rsidP="00B03853">
      <w:pPr>
        <w:pStyle w:val="3Bodytext"/>
        <w:numPr>
          <w:ilvl w:val="0"/>
          <w:numId w:val="14"/>
        </w:numPr>
        <w:jc w:val="both"/>
      </w:pPr>
      <w:r>
        <w:t>one Anapen Junior and one Epipen Jr and one Adrenaline Jr Mylan</w:t>
      </w:r>
    </w:p>
    <w:p w14:paraId="5ACAC42D" w14:textId="77777777" w:rsidR="00B03853" w:rsidRPr="007136BE" w:rsidRDefault="00B03853" w:rsidP="00B03853">
      <w:pPr>
        <w:pStyle w:val="3Bodytext"/>
        <w:jc w:val="both"/>
      </w:pPr>
      <w:r w:rsidRPr="00C33879">
        <w:t xml:space="preserve">The PBAC considered that the claim of non-inferior comparative effectiveness and safety </w:t>
      </w:r>
      <w:r>
        <w:t>was acceptable based on the advice in the TGA Delegate’s Overview</w:t>
      </w:r>
      <w:r w:rsidRPr="00C33879">
        <w:t>.</w:t>
      </w:r>
      <w:r>
        <w:t xml:space="preserve"> </w:t>
      </w:r>
      <w:r w:rsidRPr="007136BE">
        <w:rPr>
          <w:rFonts w:cs="Arial"/>
          <w:bCs/>
          <w:lang w:val="en-GB"/>
        </w:rPr>
        <w:t xml:space="preserve">The </w:t>
      </w:r>
      <w:r>
        <w:t xml:space="preserve">TGA Delegate’s Overview stated that the evaluator had no objections to the TGA registration of Anapen. The PBAC also noted that there is a </w:t>
      </w:r>
      <w:r w:rsidRPr="00F77126">
        <w:t xml:space="preserve">long history of use of this </w:t>
      </w:r>
      <w:r w:rsidRPr="00F77126">
        <w:lastRenderedPageBreak/>
        <w:t>product internationally and similarity between the formulation for Anapen and Epipen</w:t>
      </w:r>
      <w:r>
        <w:t xml:space="preserve"> (p5, TGA Delegate’s Overview).</w:t>
      </w:r>
    </w:p>
    <w:p w14:paraId="2FD4CBD0" w14:textId="77777777" w:rsidR="00B03853" w:rsidRDefault="00B03853" w:rsidP="00B03853">
      <w:pPr>
        <w:pStyle w:val="3Bodytext"/>
        <w:jc w:val="both"/>
        <w:rPr>
          <w:snapToGrid w:val="0"/>
        </w:rPr>
      </w:pPr>
      <w:r w:rsidRPr="00F77126">
        <w:rPr>
          <w:rFonts w:cs="Arial"/>
          <w:bCs/>
          <w:lang w:val="en-GB"/>
        </w:rPr>
        <w:t xml:space="preserve">The PBAC advised that </w:t>
      </w:r>
      <w:r w:rsidRPr="00ED60CC">
        <w:t xml:space="preserve">under Section 101(4AACD) of the </w:t>
      </w:r>
      <w:r w:rsidRPr="00F77126">
        <w:rPr>
          <w:i/>
        </w:rPr>
        <w:t>National Health Act 1953</w:t>
      </w:r>
      <w:r w:rsidRPr="00ED60CC">
        <w:t xml:space="preserve">, in the Schedule of Pharmaceutical Benefits, </w:t>
      </w:r>
      <w:r>
        <w:t xml:space="preserve">Anapen 300 </w:t>
      </w:r>
      <w:r w:rsidRPr="00ED60CC">
        <w:t>should be treated as equivalent</w:t>
      </w:r>
      <w:r>
        <w:t xml:space="preserve"> at the pharmacy level</w:t>
      </w:r>
      <w:r w:rsidRPr="00ED60CC">
        <w:t xml:space="preserve"> (</w:t>
      </w:r>
      <w:r>
        <w:t xml:space="preserve">i.e. </w:t>
      </w:r>
      <w:r w:rsidRPr="00ED60CC">
        <w:t>‘a’ flagged</w:t>
      </w:r>
      <w:r>
        <w:t xml:space="preserve"> in the Schedule</w:t>
      </w:r>
      <w:r w:rsidRPr="00ED60CC">
        <w:t xml:space="preserve">) for the purpose of substitution for </w:t>
      </w:r>
      <w:r>
        <w:t xml:space="preserve">the treatment </w:t>
      </w:r>
      <w:r w:rsidRPr="00C33879">
        <w:t>of acute allergic reaction with anaphylaxis</w:t>
      </w:r>
      <w:r>
        <w:t xml:space="preserve"> with Epipen 300 and Adrenaline Mylan 300; and Anapen Junior </w:t>
      </w:r>
      <w:r w:rsidRPr="00ED60CC">
        <w:t>should be treated as equivalent</w:t>
      </w:r>
      <w:r>
        <w:t xml:space="preserve"> at the pharmacy level</w:t>
      </w:r>
      <w:r w:rsidRPr="00ED60CC">
        <w:t xml:space="preserve"> (</w:t>
      </w:r>
      <w:r>
        <w:t xml:space="preserve">i.e. </w:t>
      </w:r>
      <w:r w:rsidRPr="00ED60CC">
        <w:t>‘a’ flagged</w:t>
      </w:r>
      <w:r>
        <w:t xml:space="preserve"> in the Schedule</w:t>
      </w:r>
      <w:r w:rsidRPr="00ED60CC">
        <w:t xml:space="preserve">) for the purpose of substitution for </w:t>
      </w:r>
      <w:r>
        <w:t xml:space="preserve">the treatment </w:t>
      </w:r>
      <w:r w:rsidRPr="00C33879">
        <w:t>of acute allergic reaction with anaphylaxis</w:t>
      </w:r>
      <w:r>
        <w:t xml:space="preserve"> with Epipen Jr and Adrenaline Jr Mylan</w:t>
      </w:r>
      <w:r w:rsidRPr="00ED60CC">
        <w:t>. The PBAC</w:t>
      </w:r>
      <w:r>
        <w:t xml:space="preserve"> was satisfied that the </w:t>
      </w:r>
      <w:r w:rsidRPr="00A62F2E">
        <w:rPr>
          <w:snapToGrid w:val="0"/>
        </w:rPr>
        <w:t>differences in administration techniques of Anapen, EpiPen and Adrenaline Mylan</w:t>
      </w:r>
      <w:r>
        <w:rPr>
          <w:snapToGrid w:val="0"/>
        </w:rPr>
        <w:t xml:space="preserve"> would be appropriately managed </w:t>
      </w:r>
      <w:r>
        <w:t>based on the clinical, safety and risk management information in the TGA Delegate’s Overview</w:t>
      </w:r>
      <w:r>
        <w:rPr>
          <w:snapToGrid w:val="0"/>
        </w:rPr>
        <w:t xml:space="preserve">. The PBAC advised that Anapen 500 should not be </w:t>
      </w:r>
      <w:r w:rsidRPr="00ED60CC">
        <w:t>treated as equivalent</w:t>
      </w:r>
      <w:r>
        <w:t xml:space="preserve"> at the pharmacy level</w:t>
      </w:r>
      <w:r w:rsidRPr="00ED60CC">
        <w:t xml:space="preserve"> (</w:t>
      </w:r>
      <w:r>
        <w:t xml:space="preserve">i.e. </w:t>
      </w:r>
      <w:r w:rsidRPr="00ED60CC">
        <w:t>‘a’ flagged</w:t>
      </w:r>
      <w:r>
        <w:t xml:space="preserve"> in the Schedule</w:t>
      </w:r>
      <w:r w:rsidRPr="00ED60CC">
        <w:t xml:space="preserve">) for the purpose of substitution for </w:t>
      </w:r>
      <w:r>
        <w:t xml:space="preserve">the treatment </w:t>
      </w:r>
      <w:r w:rsidRPr="00C33879">
        <w:t>of acute allergic reaction with anaphylaxis</w:t>
      </w:r>
      <w:r>
        <w:t xml:space="preserve"> with other adrenaline auto injectors as there are no other adrenaline auto injector products on the PBS with this strength.</w:t>
      </w:r>
    </w:p>
    <w:p w14:paraId="119BBFC2" w14:textId="77777777" w:rsidR="00B03853" w:rsidRPr="00C009E0" w:rsidRDefault="00B03853" w:rsidP="00B03853">
      <w:pPr>
        <w:pStyle w:val="3Bodytext"/>
        <w:jc w:val="both"/>
        <w:rPr>
          <w:snapToGrid w:val="0"/>
        </w:rPr>
      </w:pPr>
      <w:r>
        <w:rPr>
          <w:lang w:val="en-GB"/>
        </w:rPr>
        <w:t>The PBAC</w:t>
      </w:r>
      <w:r>
        <w:rPr>
          <w:rFonts w:cs="Arial"/>
          <w:bCs/>
          <w:snapToGrid w:val="0"/>
        </w:rPr>
        <w:t xml:space="preserve"> reiterated</w:t>
      </w:r>
      <w:r w:rsidRPr="00C33879">
        <w:rPr>
          <w:rFonts w:cs="Arial"/>
          <w:bCs/>
          <w:snapToGrid w:val="0"/>
        </w:rPr>
        <w:t xml:space="preserve"> that the </w:t>
      </w:r>
      <w:r w:rsidRPr="00C33879">
        <w:t>sub</w:t>
      </w:r>
      <w:r>
        <w:t>stitutability of Anapen, Epip</w:t>
      </w:r>
      <w:r w:rsidRPr="00C33879">
        <w:t>en</w:t>
      </w:r>
      <w:r>
        <w:t xml:space="preserve"> and Adrenaline Mylan</w:t>
      </w:r>
      <w:r w:rsidRPr="00C33879">
        <w:t xml:space="preserve"> would assist in the timely dispensing of adrenaline during shortages.</w:t>
      </w:r>
      <w:r>
        <w:t xml:space="preserve"> </w:t>
      </w:r>
    </w:p>
    <w:p w14:paraId="1F183D1C" w14:textId="77777777" w:rsidR="00B03853" w:rsidRPr="00520B62" w:rsidRDefault="00B03853" w:rsidP="00B03853">
      <w:pPr>
        <w:pStyle w:val="3Bodytext"/>
        <w:jc w:val="both"/>
        <w:rPr>
          <w:rFonts w:cs="Arial"/>
          <w:lang w:val="en-GB"/>
        </w:rPr>
      </w:pPr>
      <w:r>
        <w:rPr>
          <w:snapToGrid w:val="0"/>
        </w:rPr>
        <w:t xml:space="preserve">The PBAC noted in the TGA Delegate’s Overview that </w:t>
      </w:r>
      <w:r>
        <w:t>the sponsor was committed</w:t>
      </w:r>
      <w:r w:rsidRPr="006F5F35">
        <w:t xml:space="preserve"> to work</w:t>
      </w:r>
      <w:r>
        <w:t>ing</w:t>
      </w:r>
      <w:r w:rsidRPr="006F5F35">
        <w:t xml:space="preserve"> with key bodies (</w:t>
      </w:r>
      <w:r w:rsidRPr="00593C30">
        <w:rPr>
          <w:rFonts w:ascii="Calibri" w:eastAsia="Times New Roman" w:hAnsi="Calibri" w:cs="Times New Roman"/>
          <w:szCs w:val="24"/>
        </w:rPr>
        <w:t>Australasian Society of Clinical Immunology and Allergy</w:t>
      </w:r>
      <w:r>
        <w:rPr>
          <w:rFonts w:ascii="Calibri" w:eastAsia="Times New Roman" w:hAnsi="Calibri" w:cs="Times New Roman"/>
          <w:szCs w:val="24"/>
        </w:rPr>
        <w:t xml:space="preserve"> (ASCIA)</w:t>
      </w:r>
      <w:r w:rsidRPr="006F5F35">
        <w:t xml:space="preserve"> and Allergy Australia) to develop </w:t>
      </w:r>
      <w:r>
        <w:t xml:space="preserve">education and training resources around </w:t>
      </w:r>
      <w:r w:rsidRPr="006F5F35">
        <w:t xml:space="preserve">how to use </w:t>
      </w:r>
      <w:r>
        <w:t>Anapen</w:t>
      </w:r>
      <w:r w:rsidRPr="00CE59FE">
        <w:t xml:space="preserve">. </w:t>
      </w:r>
      <w:r w:rsidRPr="00CE59FE">
        <w:rPr>
          <w:rFonts w:cs="Arial"/>
          <w:bCs/>
          <w:snapToGrid w:val="0"/>
        </w:rPr>
        <w:t>T</w:t>
      </w:r>
      <w:r w:rsidRPr="00C009E0">
        <w:rPr>
          <w:rFonts w:cs="Arial"/>
          <w:snapToGrid w:val="0"/>
        </w:rPr>
        <w:t>he PBAC reiterated its advice that educational activities should be targeted at all prescribers as well as pharmacists</w:t>
      </w:r>
      <w:r>
        <w:rPr>
          <w:rFonts w:cs="Arial"/>
          <w:snapToGrid w:val="0"/>
        </w:rPr>
        <w:t>. T</w:t>
      </w:r>
      <w:r w:rsidRPr="00CE59FE">
        <w:rPr>
          <w:rFonts w:cs="Arial"/>
          <w:lang w:val="en-GB"/>
        </w:rPr>
        <w:t xml:space="preserve">he PBAC requested the </w:t>
      </w:r>
      <w:r>
        <w:rPr>
          <w:rFonts w:cs="Arial"/>
          <w:lang w:val="en-GB"/>
        </w:rPr>
        <w:t xml:space="preserve">sponsor and the </w:t>
      </w:r>
      <w:r w:rsidRPr="00CE59FE">
        <w:rPr>
          <w:rFonts w:cs="Arial"/>
          <w:lang w:val="en-GB"/>
        </w:rPr>
        <w:t>Department work together with NPS MedicineWise</w:t>
      </w:r>
      <w:r w:rsidRPr="007136BE">
        <w:rPr>
          <w:rFonts w:cs="Arial"/>
          <w:lang w:val="en-GB"/>
        </w:rPr>
        <w:t xml:space="preserve"> and the Pharmaceutical Society of Australia </w:t>
      </w:r>
      <w:r w:rsidRPr="0044721C">
        <w:rPr>
          <w:rFonts w:cs="Arial"/>
          <w:lang w:val="en-GB"/>
        </w:rPr>
        <w:t xml:space="preserve">to ensure </w:t>
      </w:r>
      <w:r w:rsidRPr="00FE2648">
        <w:rPr>
          <w:rFonts w:cs="Arial"/>
          <w:lang w:val="en-GB"/>
        </w:rPr>
        <w:t>pharmacists are educated</w:t>
      </w:r>
      <w:r w:rsidRPr="00520B62">
        <w:rPr>
          <w:rFonts w:cs="Arial"/>
          <w:lang w:val="en-GB"/>
        </w:rPr>
        <w:t xml:space="preserve"> on the </w:t>
      </w:r>
      <w:r>
        <w:rPr>
          <w:rFonts w:cs="Arial"/>
          <w:lang w:val="en-GB"/>
        </w:rPr>
        <w:t>product differences of adrenaline</w:t>
      </w:r>
      <w:r w:rsidRPr="00520B62">
        <w:rPr>
          <w:rFonts w:cs="Arial"/>
          <w:lang w:val="en-GB"/>
        </w:rPr>
        <w:t xml:space="preserve"> auto-injector devices.</w:t>
      </w:r>
    </w:p>
    <w:p w14:paraId="7FED2785" w14:textId="77777777" w:rsidR="00B03853" w:rsidRDefault="00B03853" w:rsidP="00B03853">
      <w:pPr>
        <w:widowControl w:val="0"/>
        <w:numPr>
          <w:ilvl w:val="1"/>
          <w:numId w:val="1"/>
        </w:numPr>
        <w:spacing w:after="120"/>
        <w:rPr>
          <w:rFonts w:cs="Arial"/>
          <w:bCs/>
          <w:lang w:val="en-GB"/>
        </w:rPr>
      </w:pPr>
      <w:r>
        <w:rPr>
          <w:rFonts w:cs="Arial"/>
          <w:bCs/>
          <w:lang w:val="en-GB"/>
        </w:rPr>
        <w:t>The PBAC reiterated the following advice regarding the restrictions for Anapen:</w:t>
      </w:r>
    </w:p>
    <w:p w14:paraId="48121D0A" w14:textId="77777777" w:rsidR="00B03853" w:rsidRDefault="00B03853" w:rsidP="00B03853">
      <w:pPr>
        <w:pStyle w:val="3Bodytext"/>
        <w:numPr>
          <w:ilvl w:val="0"/>
          <w:numId w:val="13"/>
        </w:numPr>
        <w:jc w:val="both"/>
        <w:rPr>
          <w:rFonts w:cs="Arial"/>
          <w:bCs/>
          <w:lang w:val="en-GB"/>
        </w:rPr>
      </w:pPr>
      <w:r>
        <w:rPr>
          <w:rFonts w:cs="Arial"/>
          <w:bCs/>
          <w:lang w:val="en-GB"/>
        </w:rPr>
        <w:t xml:space="preserve">A NOTE should be included to note that </w:t>
      </w:r>
      <w:r w:rsidRPr="00B93623">
        <w:rPr>
          <w:rFonts w:cs="Arial"/>
          <w:bCs/>
          <w:lang w:val="en-GB"/>
        </w:rPr>
        <w:t>Anapen and non-Anapen products should not be prescribed to the same patient without training</w:t>
      </w:r>
      <w:r>
        <w:rPr>
          <w:rFonts w:cs="Arial"/>
          <w:bCs/>
          <w:lang w:val="en-GB"/>
        </w:rPr>
        <w:t xml:space="preserve"> from the prescriber and that pharmacists should ensure patients are educated on the product differences.</w:t>
      </w:r>
    </w:p>
    <w:p w14:paraId="79F0EF0E" w14:textId="77777777" w:rsidR="00B03853" w:rsidRPr="00B93623" w:rsidRDefault="00B03853" w:rsidP="00B03853">
      <w:pPr>
        <w:pStyle w:val="3Bodytext"/>
        <w:numPr>
          <w:ilvl w:val="0"/>
          <w:numId w:val="13"/>
        </w:numPr>
        <w:jc w:val="both"/>
        <w:rPr>
          <w:rFonts w:cs="Arial"/>
          <w:bCs/>
          <w:lang w:val="en-GB"/>
        </w:rPr>
      </w:pPr>
      <w:r>
        <w:rPr>
          <w:rFonts w:cs="Arial"/>
          <w:bCs/>
          <w:lang w:val="en-GB"/>
        </w:rPr>
        <w:t xml:space="preserve">The additional clinical criteria for Anapen 500 in the requested listing regarding limiting treatment to patients with a mean </w:t>
      </w:r>
      <w:r w:rsidRPr="00B93623">
        <w:rPr>
          <w:rFonts w:cs="Arial"/>
          <w:bCs/>
          <w:lang w:val="en-GB"/>
        </w:rPr>
        <w:t>body weight of 60 kg or more, or patients who have been assessed to be at high risk of severe anaphylaxis, where a 300 mcg dose of adrenaline may not be sufficient</w:t>
      </w:r>
      <w:r>
        <w:rPr>
          <w:rFonts w:cs="Arial"/>
          <w:bCs/>
          <w:lang w:val="en-GB"/>
        </w:rPr>
        <w:t xml:space="preserve"> should not be included. </w:t>
      </w:r>
      <w:r w:rsidRPr="00177BA9">
        <w:rPr>
          <w:rFonts w:cs="Arial"/>
          <w:bCs/>
          <w:lang w:val="en-GB"/>
        </w:rPr>
        <w:t>The PBAC considered that the removal of the requested additional clinical criteria would allow prescribers flexibility in dosing.</w:t>
      </w:r>
    </w:p>
    <w:p w14:paraId="2B0FF7E7" w14:textId="77777777" w:rsidR="00B03853" w:rsidRPr="00AC6E8C" w:rsidRDefault="00B03853" w:rsidP="00B03853">
      <w:pPr>
        <w:widowControl w:val="0"/>
        <w:numPr>
          <w:ilvl w:val="1"/>
          <w:numId w:val="1"/>
        </w:numPr>
        <w:spacing w:after="120"/>
        <w:rPr>
          <w:rFonts w:cs="Arial"/>
          <w:bCs/>
          <w:lang w:val="en-GB"/>
        </w:rPr>
      </w:pPr>
      <w:r w:rsidRPr="00AC6E8C">
        <w:rPr>
          <w:rFonts w:cs="Arial"/>
          <w:bCs/>
          <w:lang w:val="en-GB"/>
        </w:rPr>
        <w:t>The PBAC advised</w:t>
      </w:r>
      <w:r>
        <w:rPr>
          <w:rFonts w:cs="Arial"/>
          <w:bCs/>
          <w:lang w:val="en-GB"/>
        </w:rPr>
        <w:t xml:space="preserve"> that</w:t>
      </w:r>
      <w:r w:rsidRPr="00AC6E8C">
        <w:rPr>
          <w:rFonts w:cs="Arial"/>
          <w:bCs/>
          <w:lang w:val="en-GB"/>
        </w:rPr>
        <w:t xml:space="preserve"> </w:t>
      </w:r>
      <w:r w:rsidRPr="00C33879">
        <w:t>Anapen is suitable for prescribing by nurse practitioners, in line with the recommendation for EpiPen.</w:t>
      </w:r>
    </w:p>
    <w:p w14:paraId="1EA630A9" w14:textId="77777777" w:rsidR="00B03853" w:rsidRPr="00C33879" w:rsidRDefault="00B03853" w:rsidP="00B03853">
      <w:pPr>
        <w:pStyle w:val="3Bodytext"/>
        <w:jc w:val="both"/>
      </w:pPr>
      <w:r w:rsidRPr="00AC6E8C">
        <w:rPr>
          <w:rFonts w:cs="Arial"/>
          <w:bCs/>
          <w:lang w:val="en-GB"/>
        </w:rPr>
        <w:lastRenderedPageBreak/>
        <w:t xml:space="preserve">The PBAC </w:t>
      </w:r>
      <w:r>
        <w:rPr>
          <w:rFonts w:cs="Arial"/>
          <w:bCs/>
          <w:lang w:val="en-GB"/>
        </w:rPr>
        <w:t xml:space="preserve">advised </w:t>
      </w:r>
      <w:r w:rsidRPr="00AC6E8C">
        <w:rPr>
          <w:rFonts w:cs="Arial"/>
          <w:bCs/>
          <w:lang w:val="en-GB"/>
        </w:rPr>
        <w:t>that the Early Supply Rule should</w:t>
      </w:r>
      <w:r>
        <w:rPr>
          <w:rFonts w:cs="Arial"/>
          <w:bCs/>
          <w:lang w:val="en-GB"/>
        </w:rPr>
        <w:t xml:space="preserve"> not apply </w:t>
      </w:r>
      <w:r w:rsidRPr="00C33879">
        <w:t xml:space="preserve">to Anapen, as it does not apply to EpiPen, because it is used for recurrent episodic use and there is a clinical imperative to ensure ongoing supply. </w:t>
      </w:r>
    </w:p>
    <w:p w14:paraId="68A591C4" w14:textId="77777777" w:rsidR="00B03853" w:rsidRPr="00C009E0" w:rsidRDefault="00B03853" w:rsidP="00B03853">
      <w:pPr>
        <w:pStyle w:val="3-BodyText"/>
        <w:numPr>
          <w:ilvl w:val="1"/>
          <w:numId w:val="1"/>
        </w:numPr>
        <w:rPr>
          <w:rFonts w:cstheme="minorHAnsi"/>
          <w:bCs/>
        </w:rPr>
      </w:pPr>
      <w:r w:rsidRPr="00EE11C8">
        <w:rPr>
          <w:rFonts w:cstheme="minorHAnsi"/>
          <w:bCs/>
        </w:rPr>
        <w:t>The PBAC noted that this submission is not eligible for an Independent Review, as it received a positive recommendation.</w:t>
      </w:r>
    </w:p>
    <w:p w14:paraId="32D60C42" w14:textId="77777777" w:rsidR="00B03853" w:rsidRDefault="00B03853" w:rsidP="00B03853">
      <w:pPr>
        <w:pStyle w:val="5-SubsectionSubheading"/>
        <w:rPr>
          <w:lang w:val="en-GB"/>
        </w:rPr>
      </w:pPr>
      <w:r>
        <w:rPr>
          <w:lang w:val="en-GB"/>
        </w:rPr>
        <w:t>Outcome:</w:t>
      </w:r>
    </w:p>
    <w:p w14:paraId="58A103B6" w14:textId="77777777" w:rsidR="00B03853" w:rsidRDefault="00B03853" w:rsidP="00B03853">
      <w:pPr>
        <w:rPr>
          <w:lang w:val="en-GB"/>
        </w:rPr>
      </w:pPr>
      <w:r>
        <w:rPr>
          <w:lang w:val="en-GB"/>
        </w:rPr>
        <w:t>Recommended</w:t>
      </w:r>
    </w:p>
    <w:p w14:paraId="34183EC0" w14:textId="77777777" w:rsidR="00B03853" w:rsidRDefault="00B03853" w:rsidP="00B03853">
      <w:pPr>
        <w:pStyle w:val="2-SectionHeading"/>
        <w:numPr>
          <w:ilvl w:val="0"/>
          <w:numId w:val="12"/>
        </w:numPr>
        <w:snapToGrid w:val="0"/>
        <w:rPr>
          <w:bCs/>
          <w:lang w:val="en-GB"/>
        </w:rPr>
      </w:pPr>
      <w:r>
        <w:rPr>
          <w:bCs/>
          <w:lang w:val="en-GB"/>
        </w:rPr>
        <w:t>Recommended listing</w:t>
      </w:r>
    </w:p>
    <w:p w14:paraId="212C193A" w14:textId="77777777" w:rsidR="00B03853" w:rsidRPr="002067CF" w:rsidRDefault="00B03853" w:rsidP="00B03853">
      <w:pPr>
        <w:pStyle w:val="3Bodytext"/>
        <w:rPr>
          <w:lang w:val="en-GB"/>
        </w:rPr>
      </w:pPr>
      <w:r>
        <w:rPr>
          <w:lang w:val="en-GB"/>
        </w:rPr>
        <w:t xml:space="preserve">Add new adrenaline brand (Anapen) listing as follows; and add restriction flow on of maximum quantity of 2 for </w:t>
      </w:r>
      <w:r w:rsidRPr="00D47DA9">
        <w:rPr>
          <w:lang w:val="en-GB"/>
        </w:rPr>
        <w:t>EpiPen, EpiPen Jr, Adrenaline Mylan and Adrenaline Jr Mylan</w:t>
      </w:r>
      <w:r>
        <w:rPr>
          <w:lang w:val="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929"/>
        <w:gridCol w:w="797"/>
        <w:gridCol w:w="795"/>
        <w:gridCol w:w="664"/>
        <w:gridCol w:w="2519"/>
      </w:tblGrid>
      <w:tr w:rsidR="00B03853" w:rsidRPr="00C33879" w14:paraId="5DFCACC1" w14:textId="77777777" w:rsidTr="002A0059">
        <w:trPr>
          <w:cantSplit/>
          <w:trHeight w:val="471"/>
        </w:trPr>
        <w:tc>
          <w:tcPr>
            <w:tcW w:w="1837" w:type="pct"/>
          </w:tcPr>
          <w:p w14:paraId="33D098DE" w14:textId="77777777" w:rsidR="00B03853" w:rsidRPr="00C33879" w:rsidRDefault="00B03853" w:rsidP="002A0059">
            <w:pPr>
              <w:ind w:left="-108"/>
              <w:rPr>
                <w:rFonts w:ascii="Arial Narrow" w:hAnsi="Arial Narrow" w:cs="Arial"/>
                <w:b/>
                <w:bCs/>
                <w:sz w:val="18"/>
                <w:szCs w:val="18"/>
              </w:rPr>
            </w:pPr>
            <w:r w:rsidRPr="00C33879">
              <w:rPr>
                <w:rFonts w:ascii="Arial Narrow" w:hAnsi="Arial Narrow" w:cs="Arial"/>
                <w:b/>
                <w:bCs/>
                <w:sz w:val="18"/>
                <w:szCs w:val="18"/>
              </w:rPr>
              <w:t>MEDICINAL PRODUCT</w:t>
            </w:r>
          </w:p>
          <w:p w14:paraId="64854B79" w14:textId="77777777" w:rsidR="00B03853" w:rsidRPr="00C33879" w:rsidRDefault="00B03853" w:rsidP="002A0059">
            <w:pPr>
              <w:ind w:left="-108"/>
              <w:rPr>
                <w:rFonts w:ascii="Arial Narrow" w:hAnsi="Arial Narrow" w:cs="Arial"/>
                <w:b/>
                <w:sz w:val="18"/>
                <w:szCs w:val="18"/>
              </w:rPr>
            </w:pPr>
            <w:r w:rsidRPr="00C33879">
              <w:rPr>
                <w:rFonts w:ascii="Arial Narrow" w:hAnsi="Arial Narrow" w:cs="Arial"/>
                <w:b/>
                <w:bCs/>
                <w:sz w:val="18"/>
                <w:szCs w:val="18"/>
              </w:rPr>
              <w:t xml:space="preserve"> Medicinal Product Pack</w:t>
            </w:r>
          </w:p>
        </w:tc>
        <w:tc>
          <w:tcPr>
            <w:tcW w:w="515" w:type="pct"/>
          </w:tcPr>
          <w:p w14:paraId="68AD3E17" w14:textId="77777777" w:rsidR="00B03853" w:rsidRPr="00C33879" w:rsidRDefault="00B03853" w:rsidP="002A0059">
            <w:pPr>
              <w:ind w:left="-108"/>
              <w:jc w:val="center"/>
              <w:rPr>
                <w:rFonts w:ascii="Arial Narrow" w:hAnsi="Arial Narrow" w:cs="Arial"/>
                <w:b/>
                <w:sz w:val="18"/>
                <w:szCs w:val="18"/>
              </w:rPr>
            </w:pPr>
            <w:r w:rsidRPr="00C33879">
              <w:rPr>
                <w:rFonts w:ascii="Arial Narrow" w:hAnsi="Arial Narrow" w:cs="Arial"/>
                <w:b/>
                <w:sz w:val="18"/>
                <w:szCs w:val="18"/>
              </w:rPr>
              <w:t>PBS item code</w:t>
            </w:r>
          </w:p>
        </w:tc>
        <w:tc>
          <w:tcPr>
            <w:tcW w:w="442" w:type="pct"/>
          </w:tcPr>
          <w:p w14:paraId="5933F017" w14:textId="77777777" w:rsidR="00B03853" w:rsidRPr="00C33879" w:rsidRDefault="00B03853" w:rsidP="002A0059">
            <w:pPr>
              <w:ind w:left="-108"/>
              <w:jc w:val="center"/>
              <w:rPr>
                <w:rFonts w:ascii="Arial Narrow" w:hAnsi="Arial Narrow" w:cs="Arial"/>
                <w:b/>
                <w:sz w:val="18"/>
                <w:szCs w:val="18"/>
              </w:rPr>
            </w:pPr>
            <w:r w:rsidRPr="00C33879">
              <w:rPr>
                <w:rFonts w:ascii="Arial Narrow" w:hAnsi="Arial Narrow" w:cs="Arial"/>
                <w:b/>
                <w:sz w:val="18"/>
                <w:szCs w:val="18"/>
              </w:rPr>
              <w:t>Max. qty packs</w:t>
            </w:r>
          </w:p>
        </w:tc>
        <w:tc>
          <w:tcPr>
            <w:tcW w:w="441" w:type="pct"/>
          </w:tcPr>
          <w:p w14:paraId="388E863C" w14:textId="77777777" w:rsidR="00B03853" w:rsidRPr="00C33879" w:rsidRDefault="00B03853" w:rsidP="002A0059">
            <w:pPr>
              <w:ind w:left="-108"/>
              <w:jc w:val="center"/>
              <w:rPr>
                <w:rFonts w:ascii="Arial Narrow" w:hAnsi="Arial Narrow" w:cs="Arial"/>
                <w:b/>
                <w:sz w:val="18"/>
                <w:szCs w:val="18"/>
              </w:rPr>
            </w:pPr>
            <w:r w:rsidRPr="00C33879">
              <w:rPr>
                <w:rFonts w:ascii="Arial Narrow" w:hAnsi="Arial Narrow" w:cs="Arial"/>
                <w:b/>
                <w:sz w:val="18"/>
                <w:szCs w:val="18"/>
              </w:rPr>
              <w:t>Max. qty units</w:t>
            </w:r>
          </w:p>
        </w:tc>
        <w:tc>
          <w:tcPr>
            <w:tcW w:w="368" w:type="pct"/>
          </w:tcPr>
          <w:p w14:paraId="4EC08A81" w14:textId="77777777" w:rsidR="00B03853" w:rsidRPr="00C33879" w:rsidRDefault="00B03853" w:rsidP="002A0059">
            <w:pPr>
              <w:ind w:left="-108"/>
              <w:jc w:val="center"/>
              <w:rPr>
                <w:rFonts w:ascii="Arial Narrow" w:hAnsi="Arial Narrow" w:cs="Arial"/>
                <w:b/>
                <w:sz w:val="18"/>
                <w:szCs w:val="18"/>
              </w:rPr>
            </w:pPr>
            <w:r w:rsidRPr="00C33879">
              <w:rPr>
                <w:rFonts w:ascii="Arial Narrow" w:hAnsi="Arial Narrow" w:cs="Arial"/>
                <w:b/>
                <w:sz w:val="18"/>
                <w:szCs w:val="18"/>
              </w:rPr>
              <w:t>№.of</w:t>
            </w:r>
          </w:p>
          <w:p w14:paraId="4B8E677B" w14:textId="77777777" w:rsidR="00B03853" w:rsidRPr="00C33879" w:rsidRDefault="00B03853" w:rsidP="002A0059">
            <w:pPr>
              <w:ind w:left="-108"/>
              <w:jc w:val="center"/>
              <w:rPr>
                <w:rFonts w:ascii="Arial Narrow" w:hAnsi="Arial Narrow" w:cs="Arial"/>
                <w:b/>
                <w:sz w:val="18"/>
                <w:szCs w:val="18"/>
              </w:rPr>
            </w:pPr>
            <w:r w:rsidRPr="00C33879">
              <w:rPr>
                <w:rFonts w:ascii="Arial Narrow" w:hAnsi="Arial Narrow" w:cs="Arial"/>
                <w:b/>
                <w:sz w:val="18"/>
                <w:szCs w:val="18"/>
              </w:rPr>
              <w:t>Rpts</w:t>
            </w:r>
          </w:p>
        </w:tc>
        <w:tc>
          <w:tcPr>
            <w:tcW w:w="1397" w:type="pct"/>
          </w:tcPr>
          <w:p w14:paraId="3124B3C0" w14:textId="77777777" w:rsidR="00B03853" w:rsidRPr="00C33879" w:rsidRDefault="00B03853" w:rsidP="002A0059">
            <w:pPr>
              <w:jc w:val="center"/>
              <w:rPr>
                <w:rFonts w:ascii="Arial Narrow" w:hAnsi="Arial Narrow" w:cs="Arial"/>
                <w:b/>
                <w:sz w:val="18"/>
                <w:szCs w:val="18"/>
              </w:rPr>
            </w:pPr>
          </w:p>
          <w:p w14:paraId="68108CF6" w14:textId="77777777" w:rsidR="00B03853" w:rsidRPr="00A13547" w:rsidRDefault="00B03853" w:rsidP="002A0059">
            <w:pPr>
              <w:rPr>
                <w:rFonts w:ascii="Arial Narrow" w:hAnsi="Arial Narrow" w:cs="Arial"/>
                <w:b/>
                <w:sz w:val="18"/>
                <w:szCs w:val="18"/>
              </w:rPr>
            </w:pPr>
            <w:r w:rsidRPr="00C33879">
              <w:rPr>
                <w:rFonts w:ascii="Arial Narrow" w:hAnsi="Arial Narrow" w:cs="Arial"/>
                <w:b/>
                <w:sz w:val="18"/>
                <w:szCs w:val="18"/>
              </w:rPr>
              <w:t>Available brands (trade products)</w:t>
            </w:r>
          </w:p>
        </w:tc>
      </w:tr>
      <w:tr w:rsidR="00B03853" w:rsidRPr="00C33879" w14:paraId="5B284F34" w14:textId="77777777" w:rsidTr="002A0059">
        <w:trPr>
          <w:cantSplit/>
          <w:trHeight w:val="405"/>
        </w:trPr>
        <w:tc>
          <w:tcPr>
            <w:tcW w:w="5000" w:type="pct"/>
            <w:gridSpan w:val="6"/>
          </w:tcPr>
          <w:p w14:paraId="417C5DD3" w14:textId="77777777" w:rsidR="00B03853" w:rsidRPr="00C33879" w:rsidRDefault="00B03853" w:rsidP="002A0059">
            <w:pPr>
              <w:rPr>
                <w:rFonts w:ascii="Arial Narrow" w:hAnsi="Arial Narrow" w:cs="Arial"/>
                <w:sz w:val="18"/>
                <w:szCs w:val="18"/>
              </w:rPr>
            </w:pPr>
            <w:r w:rsidRPr="00C33879">
              <w:rPr>
                <w:rFonts w:ascii="Arial Narrow" w:hAnsi="Arial Narrow" w:cs="Arial"/>
                <w:sz w:val="18"/>
                <w:szCs w:val="18"/>
              </w:rPr>
              <w:t>ADRENALINE (EPINEPHRINE)</w:t>
            </w:r>
          </w:p>
        </w:tc>
      </w:tr>
      <w:tr w:rsidR="00B03853" w:rsidRPr="00C33879" w14:paraId="2AD489AC" w14:textId="77777777" w:rsidTr="002A0059">
        <w:trPr>
          <w:cantSplit/>
          <w:trHeight w:val="445"/>
        </w:trPr>
        <w:tc>
          <w:tcPr>
            <w:tcW w:w="1837" w:type="pct"/>
          </w:tcPr>
          <w:p w14:paraId="347358C8" w14:textId="77777777" w:rsidR="00B03853" w:rsidRPr="00C33879" w:rsidRDefault="00B03853" w:rsidP="002A0059">
            <w:pPr>
              <w:ind w:left="-108"/>
              <w:rPr>
                <w:rFonts w:ascii="Arial Narrow" w:hAnsi="Arial Narrow" w:cs="Arial"/>
                <w:sz w:val="18"/>
                <w:szCs w:val="18"/>
              </w:rPr>
            </w:pPr>
            <w:r w:rsidRPr="00C33879">
              <w:rPr>
                <w:rFonts w:ascii="Arial Narrow" w:hAnsi="Arial Narrow" w:cs="Arial"/>
                <w:sz w:val="18"/>
                <w:szCs w:val="18"/>
              </w:rPr>
              <w:t>adrenaline (epinephrine) 150 microgram/0.3 mL injection, 0.3 mL pen device</w:t>
            </w:r>
          </w:p>
        </w:tc>
        <w:tc>
          <w:tcPr>
            <w:tcW w:w="515" w:type="pct"/>
          </w:tcPr>
          <w:p w14:paraId="4821B0CB" w14:textId="77777777" w:rsidR="00B03853" w:rsidRPr="00C33879" w:rsidRDefault="00B03853" w:rsidP="002A0059">
            <w:pPr>
              <w:ind w:left="-108"/>
              <w:jc w:val="center"/>
              <w:rPr>
                <w:rFonts w:ascii="Arial Narrow" w:hAnsi="Arial Narrow" w:cs="Arial"/>
                <w:sz w:val="18"/>
                <w:szCs w:val="18"/>
              </w:rPr>
            </w:pPr>
            <w:r w:rsidRPr="00C33879">
              <w:rPr>
                <w:rFonts w:ascii="Arial Narrow" w:hAnsi="Arial Narrow" w:cs="Arial"/>
                <w:sz w:val="18"/>
                <w:szCs w:val="18"/>
              </w:rPr>
              <w:t>8679R</w:t>
            </w:r>
          </w:p>
        </w:tc>
        <w:tc>
          <w:tcPr>
            <w:tcW w:w="442" w:type="pct"/>
          </w:tcPr>
          <w:p w14:paraId="4F88482B" w14:textId="77777777" w:rsidR="00B03853" w:rsidRPr="00C33879" w:rsidRDefault="00B03853" w:rsidP="002A0059">
            <w:pPr>
              <w:jc w:val="center"/>
              <w:rPr>
                <w:rFonts w:ascii="Arial Narrow" w:hAnsi="Arial Narrow" w:cs="Arial"/>
                <w:sz w:val="18"/>
                <w:szCs w:val="18"/>
              </w:rPr>
            </w:pPr>
            <w:r w:rsidRPr="00C33879">
              <w:rPr>
                <w:rFonts w:ascii="Arial Narrow" w:hAnsi="Arial Narrow" w:cs="Arial"/>
                <w:sz w:val="18"/>
                <w:szCs w:val="18"/>
              </w:rPr>
              <w:t>1</w:t>
            </w:r>
          </w:p>
        </w:tc>
        <w:tc>
          <w:tcPr>
            <w:tcW w:w="441" w:type="pct"/>
          </w:tcPr>
          <w:p w14:paraId="3A456D18" w14:textId="77777777" w:rsidR="00B03853" w:rsidRPr="00CE5F22" w:rsidRDefault="00B03853" w:rsidP="002A0059">
            <w:pPr>
              <w:ind w:left="-108"/>
              <w:jc w:val="center"/>
              <w:rPr>
                <w:rFonts w:ascii="Arial Narrow" w:hAnsi="Arial Narrow" w:cs="Arial"/>
                <w:sz w:val="18"/>
                <w:szCs w:val="18"/>
              </w:rPr>
            </w:pPr>
            <w:r>
              <w:rPr>
                <w:rFonts w:ascii="Arial Narrow" w:hAnsi="Arial Narrow" w:cs="Arial"/>
                <w:sz w:val="18"/>
                <w:szCs w:val="18"/>
              </w:rPr>
              <w:t xml:space="preserve">  </w:t>
            </w:r>
            <w:r w:rsidRPr="00CE5F22">
              <w:rPr>
                <w:rFonts w:ascii="Arial Narrow" w:hAnsi="Arial Narrow" w:cs="Arial"/>
                <w:sz w:val="18"/>
                <w:szCs w:val="18"/>
              </w:rPr>
              <w:t>1</w:t>
            </w:r>
          </w:p>
        </w:tc>
        <w:tc>
          <w:tcPr>
            <w:tcW w:w="368" w:type="pct"/>
          </w:tcPr>
          <w:p w14:paraId="1476F289" w14:textId="77777777" w:rsidR="00B03853" w:rsidRPr="00C33879" w:rsidRDefault="00B03853" w:rsidP="002A0059">
            <w:pPr>
              <w:ind w:left="-108"/>
              <w:jc w:val="center"/>
              <w:rPr>
                <w:rFonts w:ascii="Arial Narrow" w:hAnsi="Arial Narrow" w:cs="Arial"/>
                <w:sz w:val="18"/>
                <w:szCs w:val="18"/>
              </w:rPr>
            </w:pPr>
            <w:r>
              <w:rPr>
                <w:rFonts w:ascii="Arial Narrow" w:hAnsi="Arial Narrow" w:cs="Arial"/>
                <w:sz w:val="18"/>
                <w:szCs w:val="18"/>
              </w:rPr>
              <w:t xml:space="preserve">  </w:t>
            </w:r>
            <w:r w:rsidRPr="00C33879">
              <w:rPr>
                <w:rFonts w:ascii="Arial Narrow" w:hAnsi="Arial Narrow" w:cs="Arial"/>
                <w:sz w:val="18"/>
                <w:szCs w:val="18"/>
              </w:rPr>
              <w:t>0</w:t>
            </w:r>
          </w:p>
        </w:tc>
        <w:tc>
          <w:tcPr>
            <w:tcW w:w="1397" w:type="pct"/>
          </w:tcPr>
          <w:p w14:paraId="324329D1" w14:textId="77777777" w:rsidR="00B03853" w:rsidRPr="00C33879" w:rsidRDefault="00B03853" w:rsidP="002A0059">
            <w:pPr>
              <w:rPr>
                <w:rFonts w:ascii="Arial Narrow" w:hAnsi="Arial Narrow" w:cs="Arial"/>
                <w:sz w:val="18"/>
                <w:szCs w:val="18"/>
              </w:rPr>
            </w:pPr>
            <w:r w:rsidRPr="00C33879">
              <w:rPr>
                <w:rFonts w:ascii="Arial Narrow" w:hAnsi="Arial Narrow" w:cs="Arial"/>
                <w:sz w:val="18"/>
                <w:szCs w:val="18"/>
                <w:vertAlign w:val="superscript"/>
              </w:rPr>
              <w:t>a</w:t>
            </w:r>
            <w:r w:rsidRPr="00C33879">
              <w:rPr>
                <w:rFonts w:ascii="Arial Narrow" w:hAnsi="Arial Narrow" w:cs="Arial"/>
                <w:sz w:val="18"/>
                <w:szCs w:val="18"/>
              </w:rPr>
              <w:t>Adrenaline Jr Mylan</w:t>
            </w:r>
          </w:p>
          <w:p w14:paraId="55A80BAB" w14:textId="77777777" w:rsidR="00B03853" w:rsidRPr="00C33879" w:rsidRDefault="00B03853" w:rsidP="002A0059">
            <w:pPr>
              <w:rPr>
                <w:rFonts w:ascii="Arial Narrow" w:hAnsi="Arial Narrow" w:cs="Arial"/>
                <w:sz w:val="18"/>
                <w:szCs w:val="18"/>
                <w:vertAlign w:val="superscript"/>
              </w:rPr>
            </w:pPr>
            <w:r w:rsidRPr="00C33879">
              <w:rPr>
                <w:rFonts w:ascii="Arial Narrow" w:hAnsi="Arial Narrow" w:cs="Arial"/>
                <w:sz w:val="18"/>
                <w:szCs w:val="18"/>
                <w:vertAlign w:val="superscript"/>
              </w:rPr>
              <w:t>a</w:t>
            </w:r>
            <w:r w:rsidRPr="00C33879">
              <w:rPr>
                <w:rFonts w:ascii="Arial Narrow" w:hAnsi="Arial Narrow" w:cs="Arial"/>
                <w:sz w:val="18"/>
                <w:szCs w:val="18"/>
              </w:rPr>
              <w:t>EpiPen Jr.</w:t>
            </w:r>
          </w:p>
        </w:tc>
      </w:tr>
      <w:tr w:rsidR="00B03853" w:rsidRPr="00C33879" w14:paraId="35A5F5A4" w14:textId="77777777" w:rsidTr="002A0059">
        <w:trPr>
          <w:cantSplit/>
          <w:trHeight w:val="281"/>
        </w:trPr>
        <w:tc>
          <w:tcPr>
            <w:tcW w:w="1837" w:type="pct"/>
          </w:tcPr>
          <w:p w14:paraId="36B24A33" w14:textId="77777777" w:rsidR="00B03853" w:rsidRPr="00C33879" w:rsidRDefault="00B03853" w:rsidP="002A0059">
            <w:pPr>
              <w:ind w:left="-108"/>
              <w:rPr>
                <w:rFonts w:ascii="Arial Narrow" w:hAnsi="Arial Narrow" w:cs="Arial"/>
                <w:sz w:val="18"/>
                <w:szCs w:val="18"/>
              </w:rPr>
            </w:pPr>
            <w:r w:rsidRPr="00C33879">
              <w:rPr>
                <w:rFonts w:ascii="Arial Narrow" w:hAnsi="Arial Narrow" w:cs="Arial"/>
                <w:sz w:val="18"/>
                <w:szCs w:val="18"/>
              </w:rPr>
              <w:t>adrenaline (epinephrine) 150 microgram/0.3 mL injection, 0.3 mL pen device</w:t>
            </w:r>
          </w:p>
        </w:tc>
        <w:tc>
          <w:tcPr>
            <w:tcW w:w="515" w:type="pct"/>
          </w:tcPr>
          <w:p w14:paraId="70D561A3" w14:textId="77777777" w:rsidR="00B03853" w:rsidRPr="00C33879" w:rsidRDefault="00B03853" w:rsidP="002A0059">
            <w:pPr>
              <w:jc w:val="center"/>
              <w:rPr>
                <w:rFonts w:ascii="Arial Narrow" w:hAnsi="Arial Narrow" w:cs="Arial"/>
                <w:sz w:val="18"/>
                <w:szCs w:val="18"/>
              </w:rPr>
            </w:pPr>
            <w:r w:rsidRPr="00C33879">
              <w:rPr>
                <w:rFonts w:ascii="Arial Narrow" w:hAnsi="Arial Narrow" w:cs="Arial"/>
                <w:sz w:val="18"/>
                <w:szCs w:val="18"/>
              </w:rPr>
              <w:t>NEW</w:t>
            </w:r>
          </w:p>
        </w:tc>
        <w:tc>
          <w:tcPr>
            <w:tcW w:w="442" w:type="pct"/>
          </w:tcPr>
          <w:p w14:paraId="450FA59F" w14:textId="77777777" w:rsidR="00B03853" w:rsidRPr="00C33879" w:rsidRDefault="00B03853" w:rsidP="002A0059">
            <w:pPr>
              <w:jc w:val="center"/>
              <w:rPr>
                <w:rFonts w:ascii="Arial Narrow" w:hAnsi="Arial Narrow" w:cs="Arial"/>
                <w:sz w:val="18"/>
                <w:szCs w:val="18"/>
              </w:rPr>
            </w:pPr>
            <w:r w:rsidRPr="00C33879">
              <w:rPr>
                <w:rFonts w:ascii="Arial Narrow" w:hAnsi="Arial Narrow" w:cs="Arial"/>
                <w:sz w:val="18"/>
                <w:szCs w:val="18"/>
              </w:rPr>
              <w:t>1</w:t>
            </w:r>
          </w:p>
        </w:tc>
        <w:tc>
          <w:tcPr>
            <w:tcW w:w="441" w:type="pct"/>
          </w:tcPr>
          <w:p w14:paraId="0451A4E6" w14:textId="77777777" w:rsidR="00B03853" w:rsidRPr="00C33879" w:rsidRDefault="00B03853" w:rsidP="002A0059">
            <w:pPr>
              <w:jc w:val="center"/>
              <w:rPr>
                <w:rFonts w:ascii="Arial Narrow" w:hAnsi="Arial Narrow" w:cs="Arial"/>
                <w:sz w:val="18"/>
                <w:szCs w:val="18"/>
              </w:rPr>
            </w:pPr>
            <w:r>
              <w:rPr>
                <w:rFonts w:ascii="Arial Narrow" w:hAnsi="Arial Narrow" w:cs="Arial"/>
                <w:sz w:val="18"/>
                <w:szCs w:val="18"/>
              </w:rPr>
              <w:t>1</w:t>
            </w:r>
          </w:p>
        </w:tc>
        <w:tc>
          <w:tcPr>
            <w:tcW w:w="368" w:type="pct"/>
          </w:tcPr>
          <w:p w14:paraId="4B2FC0C1" w14:textId="77777777" w:rsidR="00B03853" w:rsidRPr="00C33879" w:rsidRDefault="00B03853" w:rsidP="002A0059">
            <w:pPr>
              <w:jc w:val="center"/>
              <w:rPr>
                <w:rFonts w:ascii="Arial Narrow" w:hAnsi="Arial Narrow" w:cs="Arial"/>
                <w:sz w:val="18"/>
                <w:szCs w:val="18"/>
              </w:rPr>
            </w:pPr>
            <w:r w:rsidRPr="00C33879">
              <w:rPr>
                <w:rFonts w:ascii="Arial Narrow" w:hAnsi="Arial Narrow" w:cs="Arial"/>
                <w:sz w:val="18"/>
                <w:szCs w:val="18"/>
              </w:rPr>
              <w:t>0</w:t>
            </w:r>
          </w:p>
        </w:tc>
        <w:tc>
          <w:tcPr>
            <w:tcW w:w="1397" w:type="pct"/>
          </w:tcPr>
          <w:p w14:paraId="0202849C" w14:textId="77777777" w:rsidR="00B03853" w:rsidRPr="00C33879" w:rsidRDefault="00B03853" w:rsidP="002A0059">
            <w:pPr>
              <w:rPr>
                <w:rFonts w:ascii="Arial Narrow" w:hAnsi="Arial Narrow" w:cs="Arial"/>
                <w:sz w:val="18"/>
                <w:szCs w:val="18"/>
              </w:rPr>
            </w:pPr>
            <w:r w:rsidRPr="00C33879">
              <w:rPr>
                <w:rFonts w:ascii="Arial Narrow" w:hAnsi="Arial Narrow" w:cs="Arial"/>
                <w:sz w:val="18"/>
                <w:szCs w:val="18"/>
              </w:rPr>
              <w:t>Anapen Junior</w:t>
            </w:r>
          </w:p>
        </w:tc>
      </w:tr>
      <w:tr w:rsidR="00B03853" w:rsidRPr="00C33879" w14:paraId="4D18FBE1" w14:textId="77777777" w:rsidTr="002A0059">
        <w:trPr>
          <w:cantSplit/>
          <w:trHeight w:val="361"/>
        </w:trPr>
        <w:tc>
          <w:tcPr>
            <w:tcW w:w="1837" w:type="pct"/>
          </w:tcPr>
          <w:p w14:paraId="3ACD6B6C" w14:textId="77777777" w:rsidR="00B03853" w:rsidRPr="00C33879" w:rsidRDefault="00B03853" w:rsidP="002A0059">
            <w:pPr>
              <w:ind w:left="-108"/>
              <w:rPr>
                <w:rFonts w:ascii="Arial Narrow" w:hAnsi="Arial Narrow" w:cs="Arial"/>
                <w:sz w:val="18"/>
                <w:szCs w:val="18"/>
              </w:rPr>
            </w:pPr>
            <w:r w:rsidRPr="00C33879">
              <w:rPr>
                <w:rFonts w:ascii="Arial Narrow" w:hAnsi="Arial Narrow" w:cs="Arial"/>
                <w:sz w:val="18"/>
                <w:szCs w:val="18"/>
              </w:rPr>
              <w:t>adrenaline (epinephrine) 300 microgram/0.3 mL injection, 0.3 mL pen device</w:t>
            </w:r>
          </w:p>
        </w:tc>
        <w:tc>
          <w:tcPr>
            <w:tcW w:w="515" w:type="pct"/>
          </w:tcPr>
          <w:p w14:paraId="759EECB7" w14:textId="77777777" w:rsidR="00B03853" w:rsidRPr="00C33879" w:rsidRDefault="00B03853" w:rsidP="002A0059">
            <w:pPr>
              <w:ind w:left="-108"/>
              <w:jc w:val="center"/>
              <w:rPr>
                <w:rFonts w:ascii="Arial Narrow" w:hAnsi="Arial Narrow" w:cs="Arial"/>
                <w:sz w:val="18"/>
                <w:szCs w:val="18"/>
              </w:rPr>
            </w:pPr>
            <w:r w:rsidRPr="00C33879">
              <w:rPr>
                <w:rFonts w:ascii="Arial Narrow" w:hAnsi="Arial Narrow" w:cs="Arial"/>
                <w:sz w:val="18"/>
                <w:szCs w:val="18"/>
              </w:rPr>
              <w:t>8698T</w:t>
            </w:r>
          </w:p>
        </w:tc>
        <w:tc>
          <w:tcPr>
            <w:tcW w:w="442" w:type="pct"/>
          </w:tcPr>
          <w:p w14:paraId="6CEC2A8E" w14:textId="77777777" w:rsidR="00B03853" w:rsidRPr="00C33879" w:rsidRDefault="00B03853" w:rsidP="002A0059">
            <w:pPr>
              <w:jc w:val="center"/>
              <w:rPr>
                <w:rFonts w:ascii="Arial Narrow" w:hAnsi="Arial Narrow" w:cs="Arial"/>
                <w:sz w:val="18"/>
                <w:szCs w:val="18"/>
              </w:rPr>
            </w:pPr>
            <w:r w:rsidRPr="00C33879">
              <w:rPr>
                <w:rFonts w:ascii="Arial Narrow" w:hAnsi="Arial Narrow" w:cs="Arial"/>
                <w:sz w:val="18"/>
                <w:szCs w:val="18"/>
              </w:rPr>
              <w:t>1</w:t>
            </w:r>
          </w:p>
        </w:tc>
        <w:tc>
          <w:tcPr>
            <w:tcW w:w="441" w:type="pct"/>
          </w:tcPr>
          <w:p w14:paraId="3B297003" w14:textId="77777777" w:rsidR="00B03853" w:rsidRPr="00C33879" w:rsidRDefault="00B03853" w:rsidP="002A0059">
            <w:pPr>
              <w:ind w:left="-108"/>
              <w:jc w:val="center"/>
              <w:rPr>
                <w:rFonts w:ascii="Arial Narrow" w:hAnsi="Arial Narrow" w:cs="Arial"/>
                <w:sz w:val="18"/>
                <w:szCs w:val="18"/>
              </w:rPr>
            </w:pPr>
            <w:r>
              <w:rPr>
                <w:rFonts w:ascii="Arial Narrow" w:hAnsi="Arial Narrow" w:cs="Arial"/>
                <w:sz w:val="18"/>
                <w:szCs w:val="18"/>
              </w:rPr>
              <w:t xml:space="preserve">  </w:t>
            </w:r>
            <w:r w:rsidRPr="00CE5F22">
              <w:rPr>
                <w:rFonts w:ascii="Arial Narrow" w:hAnsi="Arial Narrow" w:cs="Arial"/>
                <w:sz w:val="18"/>
                <w:szCs w:val="18"/>
              </w:rPr>
              <w:t>1</w:t>
            </w:r>
          </w:p>
        </w:tc>
        <w:tc>
          <w:tcPr>
            <w:tcW w:w="368" w:type="pct"/>
          </w:tcPr>
          <w:p w14:paraId="3FBB089E" w14:textId="77777777" w:rsidR="00B03853" w:rsidRPr="00C33879" w:rsidRDefault="00B03853" w:rsidP="002A0059">
            <w:pPr>
              <w:ind w:left="-108"/>
              <w:jc w:val="center"/>
              <w:rPr>
                <w:rFonts w:ascii="Arial Narrow" w:hAnsi="Arial Narrow" w:cs="Arial"/>
                <w:sz w:val="18"/>
                <w:szCs w:val="18"/>
              </w:rPr>
            </w:pPr>
            <w:r>
              <w:rPr>
                <w:rFonts w:ascii="Arial Narrow" w:hAnsi="Arial Narrow" w:cs="Arial"/>
                <w:sz w:val="18"/>
                <w:szCs w:val="18"/>
              </w:rPr>
              <w:t xml:space="preserve">  </w:t>
            </w:r>
            <w:r w:rsidRPr="00C33879">
              <w:rPr>
                <w:rFonts w:ascii="Arial Narrow" w:hAnsi="Arial Narrow" w:cs="Arial"/>
                <w:sz w:val="18"/>
                <w:szCs w:val="18"/>
              </w:rPr>
              <w:t>0</w:t>
            </w:r>
          </w:p>
        </w:tc>
        <w:tc>
          <w:tcPr>
            <w:tcW w:w="1397" w:type="pct"/>
          </w:tcPr>
          <w:p w14:paraId="054673F6" w14:textId="77777777" w:rsidR="00B03853" w:rsidRPr="00C33879" w:rsidRDefault="00B03853" w:rsidP="002A0059">
            <w:pPr>
              <w:rPr>
                <w:rFonts w:ascii="Arial Narrow" w:hAnsi="Arial Narrow" w:cs="Arial"/>
                <w:sz w:val="18"/>
                <w:szCs w:val="18"/>
              </w:rPr>
            </w:pPr>
            <w:r w:rsidRPr="00C33879">
              <w:rPr>
                <w:rFonts w:ascii="Arial Narrow" w:hAnsi="Arial Narrow" w:cs="Arial"/>
                <w:sz w:val="18"/>
                <w:szCs w:val="18"/>
                <w:vertAlign w:val="superscript"/>
              </w:rPr>
              <w:t>a</w:t>
            </w:r>
            <w:r w:rsidRPr="00C33879">
              <w:rPr>
                <w:rFonts w:ascii="Arial Narrow" w:hAnsi="Arial Narrow" w:cs="Arial"/>
                <w:sz w:val="18"/>
                <w:szCs w:val="18"/>
              </w:rPr>
              <w:t>Adrenaline Jr Mylan</w:t>
            </w:r>
          </w:p>
          <w:p w14:paraId="7ADB60AE" w14:textId="77777777" w:rsidR="00B03853" w:rsidRPr="00C33879" w:rsidRDefault="00B03853" w:rsidP="002A0059">
            <w:pPr>
              <w:rPr>
                <w:rFonts w:ascii="Arial Narrow" w:hAnsi="Arial Narrow" w:cs="Arial"/>
                <w:sz w:val="18"/>
                <w:szCs w:val="18"/>
              </w:rPr>
            </w:pPr>
            <w:r w:rsidRPr="00C33879">
              <w:rPr>
                <w:rFonts w:ascii="Arial Narrow" w:hAnsi="Arial Narrow" w:cs="Arial"/>
                <w:sz w:val="18"/>
                <w:szCs w:val="18"/>
                <w:vertAlign w:val="superscript"/>
              </w:rPr>
              <w:t>a</w:t>
            </w:r>
            <w:r w:rsidRPr="00C33879">
              <w:rPr>
                <w:rFonts w:ascii="Arial Narrow" w:hAnsi="Arial Narrow" w:cs="Arial"/>
                <w:sz w:val="18"/>
                <w:szCs w:val="18"/>
              </w:rPr>
              <w:t>EpiPen Jr.</w:t>
            </w:r>
          </w:p>
        </w:tc>
      </w:tr>
      <w:tr w:rsidR="00B03853" w:rsidRPr="00C33879" w14:paraId="2EF8B93F" w14:textId="77777777" w:rsidTr="002A0059">
        <w:trPr>
          <w:cantSplit/>
          <w:trHeight w:val="347"/>
        </w:trPr>
        <w:tc>
          <w:tcPr>
            <w:tcW w:w="1837" w:type="pct"/>
          </w:tcPr>
          <w:p w14:paraId="5283CC91" w14:textId="77777777" w:rsidR="00B03853" w:rsidRPr="00C33879" w:rsidRDefault="00B03853" w:rsidP="002A0059">
            <w:pPr>
              <w:ind w:left="-108"/>
              <w:rPr>
                <w:rFonts w:ascii="Arial Narrow" w:hAnsi="Arial Narrow" w:cs="Arial"/>
                <w:sz w:val="18"/>
                <w:szCs w:val="18"/>
              </w:rPr>
            </w:pPr>
            <w:r w:rsidRPr="00C33879">
              <w:rPr>
                <w:rFonts w:ascii="Arial Narrow" w:hAnsi="Arial Narrow" w:cs="Arial"/>
                <w:sz w:val="18"/>
                <w:szCs w:val="18"/>
              </w:rPr>
              <w:t>adrenaline (epinephrine) 300 microgram/0.3 mL injection, 0.3 mL pen device</w:t>
            </w:r>
          </w:p>
        </w:tc>
        <w:tc>
          <w:tcPr>
            <w:tcW w:w="515" w:type="pct"/>
          </w:tcPr>
          <w:p w14:paraId="254BAABF" w14:textId="77777777" w:rsidR="00B03853" w:rsidRPr="00C33879" w:rsidRDefault="00B03853" w:rsidP="002A0059">
            <w:pPr>
              <w:jc w:val="center"/>
              <w:rPr>
                <w:rFonts w:ascii="Arial Narrow" w:hAnsi="Arial Narrow" w:cs="Arial"/>
                <w:sz w:val="18"/>
                <w:szCs w:val="18"/>
              </w:rPr>
            </w:pPr>
            <w:r w:rsidRPr="00C33879">
              <w:rPr>
                <w:rFonts w:ascii="Arial Narrow" w:hAnsi="Arial Narrow" w:cs="Arial"/>
                <w:sz w:val="18"/>
                <w:szCs w:val="18"/>
              </w:rPr>
              <w:t>NEW</w:t>
            </w:r>
          </w:p>
        </w:tc>
        <w:tc>
          <w:tcPr>
            <w:tcW w:w="442" w:type="pct"/>
          </w:tcPr>
          <w:p w14:paraId="62E23395" w14:textId="77777777" w:rsidR="00B03853" w:rsidRPr="00C33879" w:rsidRDefault="00B03853" w:rsidP="002A0059">
            <w:pPr>
              <w:jc w:val="center"/>
              <w:rPr>
                <w:rFonts w:ascii="Arial Narrow" w:hAnsi="Arial Narrow" w:cs="Arial"/>
                <w:sz w:val="18"/>
                <w:szCs w:val="18"/>
              </w:rPr>
            </w:pPr>
            <w:r w:rsidRPr="00C33879">
              <w:rPr>
                <w:rFonts w:ascii="Arial Narrow" w:hAnsi="Arial Narrow" w:cs="Arial"/>
                <w:sz w:val="18"/>
                <w:szCs w:val="18"/>
              </w:rPr>
              <w:t>1</w:t>
            </w:r>
          </w:p>
        </w:tc>
        <w:tc>
          <w:tcPr>
            <w:tcW w:w="441" w:type="pct"/>
          </w:tcPr>
          <w:p w14:paraId="1AE1BEF0" w14:textId="77777777" w:rsidR="00B03853" w:rsidRPr="00C33879" w:rsidRDefault="00B03853" w:rsidP="002A0059">
            <w:pPr>
              <w:jc w:val="center"/>
              <w:rPr>
                <w:rFonts w:ascii="Arial Narrow" w:hAnsi="Arial Narrow" w:cs="Arial"/>
                <w:sz w:val="18"/>
                <w:szCs w:val="18"/>
              </w:rPr>
            </w:pPr>
            <w:r>
              <w:rPr>
                <w:rFonts w:ascii="Arial Narrow" w:hAnsi="Arial Narrow" w:cs="Arial"/>
                <w:sz w:val="18"/>
                <w:szCs w:val="18"/>
              </w:rPr>
              <w:t>1</w:t>
            </w:r>
          </w:p>
        </w:tc>
        <w:tc>
          <w:tcPr>
            <w:tcW w:w="368" w:type="pct"/>
          </w:tcPr>
          <w:p w14:paraId="6166AE90" w14:textId="77777777" w:rsidR="00B03853" w:rsidRPr="00C33879" w:rsidRDefault="00B03853" w:rsidP="002A0059">
            <w:pPr>
              <w:jc w:val="center"/>
              <w:rPr>
                <w:rFonts w:ascii="Arial Narrow" w:hAnsi="Arial Narrow" w:cs="Arial"/>
                <w:sz w:val="18"/>
                <w:szCs w:val="18"/>
              </w:rPr>
            </w:pPr>
            <w:r w:rsidRPr="00C33879">
              <w:rPr>
                <w:rFonts w:ascii="Arial Narrow" w:hAnsi="Arial Narrow" w:cs="Arial"/>
                <w:sz w:val="18"/>
                <w:szCs w:val="18"/>
              </w:rPr>
              <w:t>0</w:t>
            </w:r>
          </w:p>
        </w:tc>
        <w:tc>
          <w:tcPr>
            <w:tcW w:w="1397" w:type="pct"/>
          </w:tcPr>
          <w:p w14:paraId="3B43BF0D" w14:textId="77777777" w:rsidR="00B03853" w:rsidRPr="00C33879" w:rsidRDefault="00B03853" w:rsidP="002A0059">
            <w:pPr>
              <w:rPr>
                <w:rFonts w:ascii="Arial Narrow" w:hAnsi="Arial Narrow" w:cs="Arial"/>
                <w:sz w:val="18"/>
                <w:szCs w:val="18"/>
              </w:rPr>
            </w:pPr>
            <w:r w:rsidRPr="00C33879">
              <w:rPr>
                <w:rFonts w:ascii="Arial Narrow" w:hAnsi="Arial Narrow" w:cs="Arial"/>
                <w:sz w:val="18"/>
                <w:szCs w:val="18"/>
              </w:rPr>
              <w:t>Anapen</w:t>
            </w:r>
          </w:p>
          <w:p w14:paraId="31052F6A" w14:textId="77777777" w:rsidR="00B03853" w:rsidRPr="00C33879" w:rsidRDefault="00B03853" w:rsidP="002A0059">
            <w:pPr>
              <w:rPr>
                <w:rFonts w:ascii="Arial Narrow" w:hAnsi="Arial Narrow" w:cs="Arial"/>
                <w:sz w:val="18"/>
                <w:szCs w:val="18"/>
              </w:rPr>
            </w:pPr>
          </w:p>
        </w:tc>
      </w:tr>
    </w:tbl>
    <w:p w14:paraId="72432D6C" w14:textId="77777777" w:rsidR="00C305FE" w:rsidRDefault="00C305FE">
      <w:r>
        <w:br w:type="page"/>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
        <w:gridCol w:w="7"/>
        <w:gridCol w:w="8087"/>
      </w:tblGrid>
      <w:tr w:rsidR="00B03853" w:rsidRPr="00C33879" w14:paraId="612A3781" w14:textId="77777777" w:rsidTr="00C305FE">
        <w:trPr>
          <w:cantSplit/>
          <w:trHeight w:val="249"/>
        </w:trPr>
        <w:tc>
          <w:tcPr>
            <w:tcW w:w="5000" w:type="pct"/>
            <w:gridSpan w:val="3"/>
          </w:tcPr>
          <w:p w14:paraId="68716485" w14:textId="77777777" w:rsidR="00B03853" w:rsidRPr="00C33879" w:rsidRDefault="00B03853" w:rsidP="002A0059">
            <w:pPr>
              <w:rPr>
                <w:rFonts w:ascii="Arial Narrow" w:hAnsi="Arial Narrow" w:cs="Arial"/>
                <w:sz w:val="18"/>
                <w:szCs w:val="18"/>
              </w:rPr>
            </w:pPr>
            <w:r w:rsidRPr="00A13547">
              <w:rPr>
                <w:rFonts w:ascii="Arial Narrow" w:hAnsi="Arial Narrow"/>
                <w:b/>
                <w:sz w:val="18"/>
                <w:szCs w:val="18"/>
              </w:rPr>
              <w:t>Initial treatment: Restriction Summary 7371 edited / Treatment of Concept: 4909 edited</w:t>
            </w:r>
          </w:p>
        </w:tc>
      </w:tr>
      <w:tr w:rsidR="00B03853" w:rsidRPr="00C33879" w14:paraId="4302CAE3" w14:textId="77777777" w:rsidTr="00C305FE">
        <w:tblPrEx>
          <w:tblCellMar>
            <w:top w:w="15" w:type="dxa"/>
            <w:left w:w="15" w:type="dxa"/>
            <w:bottom w:w="15" w:type="dxa"/>
            <w:right w:w="15" w:type="dxa"/>
          </w:tblCellMar>
          <w:tblLook w:val="04A0" w:firstRow="1" w:lastRow="0" w:firstColumn="1" w:lastColumn="0" w:noHBand="0" w:noVBand="1"/>
        </w:tblPrEx>
        <w:tc>
          <w:tcPr>
            <w:tcW w:w="510" w:type="pct"/>
            <w:vMerge w:val="restart"/>
            <w:tcBorders>
              <w:top w:val="single" w:sz="4" w:space="0" w:color="auto"/>
              <w:left w:val="single" w:sz="4" w:space="0" w:color="auto"/>
              <w:right w:val="single" w:sz="4" w:space="0" w:color="auto"/>
            </w:tcBorders>
          </w:tcPr>
          <w:p w14:paraId="2BA02D00" w14:textId="77777777" w:rsidR="00B03853" w:rsidRPr="00C33879" w:rsidRDefault="00B03853" w:rsidP="002A0059">
            <w:pPr>
              <w:jc w:val="center"/>
              <w:rPr>
                <w:rFonts w:ascii="Arial Narrow" w:hAnsi="Arial Narrow" w:cs="Arial"/>
                <w:b/>
                <w:sz w:val="18"/>
                <w:szCs w:val="18"/>
              </w:rPr>
            </w:pPr>
            <w:r w:rsidRPr="00C33879">
              <w:rPr>
                <w:rFonts w:ascii="Arial Narrow" w:hAnsi="Arial Narrow" w:cs="Arial"/>
                <w:b/>
                <w:sz w:val="18"/>
                <w:szCs w:val="18"/>
              </w:rPr>
              <w:t>Concept ID</w:t>
            </w:r>
          </w:p>
          <w:p w14:paraId="3AEB2A5F" w14:textId="77777777" w:rsidR="00B03853" w:rsidRPr="00C33879" w:rsidRDefault="00B03853" w:rsidP="002A0059">
            <w:pPr>
              <w:rPr>
                <w:rFonts w:ascii="Arial Narrow" w:hAnsi="Arial Narrow" w:cs="Arial"/>
                <w:i/>
                <w:sz w:val="18"/>
                <w:szCs w:val="18"/>
              </w:rPr>
            </w:pPr>
          </w:p>
          <w:p w14:paraId="6AC56264" w14:textId="77777777" w:rsidR="00B03853" w:rsidRPr="00C33879" w:rsidRDefault="00B03853" w:rsidP="002A0059">
            <w:pPr>
              <w:jc w:val="center"/>
              <w:rPr>
                <w:rFonts w:ascii="Arial Narrow" w:hAnsi="Arial Narrow" w:cs="Arial"/>
                <w:sz w:val="18"/>
                <w:szCs w:val="18"/>
              </w:rPr>
            </w:pPr>
            <w:r w:rsidRPr="00C33879">
              <w:rPr>
                <w:rFonts w:ascii="Arial Narrow" w:hAnsi="Arial Narrow" w:cs="Arial"/>
                <w:sz w:val="18"/>
                <w:szCs w:val="18"/>
              </w:rPr>
              <w:t>(for internal Dept. use)</w:t>
            </w:r>
          </w:p>
        </w:tc>
        <w:tc>
          <w:tcPr>
            <w:tcW w:w="4490" w:type="pct"/>
            <w:gridSpan w:val="2"/>
            <w:tcBorders>
              <w:top w:val="single" w:sz="4" w:space="0" w:color="auto"/>
              <w:left w:val="single" w:sz="4" w:space="0" w:color="auto"/>
              <w:bottom w:val="single" w:sz="4" w:space="0" w:color="auto"/>
              <w:right w:val="single" w:sz="4" w:space="0" w:color="auto"/>
            </w:tcBorders>
          </w:tcPr>
          <w:p w14:paraId="315C750A" w14:textId="77777777" w:rsidR="00B03853" w:rsidRPr="00C33879" w:rsidRDefault="00B03853" w:rsidP="002A0059">
            <w:pPr>
              <w:rPr>
                <w:rFonts w:ascii="Arial Narrow" w:hAnsi="Arial Narrow" w:cs="Arial"/>
                <w:sz w:val="18"/>
                <w:szCs w:val="18"/>
              </w:rPr>
            </w:pPr>
            <w:r w:rsidRPr="00C33879">
              <w:rPr>
                <w:rFonts w:ascii="Arial Narrow" w:hAnsi="Arial Narrow" w:cs="Arial"/>
                <w:b/>
                <w:sz w:val="18"/>
                <w:szCs w:val="18"/>
              </w:rPr>
              <w:t xml:space="preserve">Category / Program:   </w:t>
            </w:r>
            <w:r w:rsidRPr="00C33879">
              <w:rPr>
                <w:rFonts w:ascii="Arial Narrow" w:hAnsi="Arial Narrow" w:cs="Arial"/>
                <w:sz w:val="18"/>
                <w:szCs w:val="18"/>
              </w:rPr>
              <w:t xml:space="preserve">GENERAL – General Schedule (Code GE) </w:t>
            </w:r>
          </w:p>
        </w:tc>
      </w:tr>
      <w:tr w:rsidR="00B03853" w:rsidRPr="00C33879" w14:paraId="6FA3DDC9" w14:textId="77777777" w:rsidTr="00C305FE">
        <w:tblPrEx>
          <w:tblCellMar>
            <w:top w:w="15" w:type="dxa"/>
            <w:left w:w="15" w:type="dxa"/>
            <w:bottom w:w="15" w:type="dxa"/>
            <w:right w:w="15" w:type="dxa"/>
          </w:tblCellMar>
          <w:tblLook w:val="04A0" w:firstRow="1" w:lastRow="0" w:firstColumn="1" w:lastColumn="0" w:noHBand="0" w:noVBand="1"/>
        </w:tblPrEx>
        <w:trPr>
          <w:trHeight w:val="240"/>
        </w:trPr>
        <w:tc>
          <w:tcPr>
            <w:tcW w:w="510" w:type="pct"/>
            <w:vMerge/>
            <w:tcBorders>
              <w:left w:val="single" w:sz="4" w:space="0" w:color="auto"/>
              <w:right w:val="single" w:sz="4" w:space="0" w:color="auto"/>
            </w:tcBorders>
          </w:tcPr>
          <w:p w14:paraId="5D2E4087" w14:textId="77777777" w:rsidR="00B03853" w:rsidRPr="00C33879" w:rsidRDefault="00B03853" w:rsidP="002A0059">
            <w:pPr>
              <w:rPr>
                <w:rFonts w:ascii="Arial Narrow" w:hAnsi="Arial Narrow" w:cs="Arial"/>
                <w:sz w:val="18"/>
                <w:szCs w:val="18"/>
              </w:rPr>
            </w:pPr>
          </w:p>
        </w:tc>
        <w:tc>
          <w:tcPr>
            <w:tcW w:w="4490" w:type="pct"/>
            <w:gridSpan w:val="2"/>
            <w:tcBorders>
              <w:top w:val="single" w:sz="4" w:space="0" w:color="auto"/>
              <w:left w:val="single" w:sz="4" w:space="0" w:color="auto"/>
              <w:bottom w:val="single" w:sz="4" w:space="0" w:color="auto"/>
              <w:right w:val="single" w:sz="4" w:space="0" w:color="auto"/>
            </w:tcBorders>
          </w:tcPr>
          <w:p w14:paraId="526E619E" w14:textId="77777777" w:rsidR="00B03853" w:rsidRPr="00C33879" w:rsidRDefault="00B03853" w:rsidP="002A0059">
            <w:pPr>
              <w:rPr>
                <w:rFonts w:ascii="Arial Narrow" w:hAnsi="Arial Narrow" w:cs="Arial"/>
                <w:b/>
                <w:sz w:val="18"/>
                <w:szCs w:val="18"/>
              </w:rPr>
            </w:pPr>
            <w:r w:rsidRPr="00C33879">
              <w:rPr>
                <w:rFonts w:ascii="Arial Narrow" w:hAnsi="Arial Narrow" w:cs="Arial"/>
                <w:b/>
                <w:sz w:val="18"/>
                <w:szCs w:val="18"/>
              </w:rPr>
              <w:t xml:space="preserve">Prescriber type: </w:t>
            </w:r>
            <w:r w:rsidRPr="00C33879">
              <w:rPr>
                <w:rFonts w:ascii="Arial Narrow" w:hAnsi="Arial Narrow" w:cs="Arial"/>
                <w:sz w:val="18"/>
                <w:szCs w:val="18"/>
              </w:rPr>
              <w:t xml:space="preserve">  </w:t>
            </w:r>
            <w:r w:rsidRPr="00A13547">
              <w:rPr>
                <w:rFonts w:ascii="Arial Narrow" w:hAnsi="Arial Narrow" w:cs="Arial"/>
                <w:sz w:val="18"/>
                <w:szCs w:val="18"/>
              </w:rPr>
              <w:fldChar w:fldCharType="begin">
                <w:ffData>
                  <w:name w:val=""/>
                  <w:enabled/>
                  <w:calcOnExit w:val="0"/>
                  <w:checkBox>
                    <w:sizeAuto/>
                    <w:default w:val="1"/>
                  </w:checkBox>
                </w:ffData>
              </w:fldChar>
            </w:r>
            <w:r w:rsidRPr="00C33879">
              <w:rPr>
                <w:rFonts w:ascii="Arial Narrow" w:hAnsi="Arial Narrow" w:cs="Arial"/>
                <w:sz w:val="18"/>
                <w:szCs w:val="18"/>
              </w:rPr>
              <w:instrText xml:space="preserve"> FORMCHECKBOX </w:instrText>
            </w:r>
            <w:r w:rsidR="008965DB">
              <w:rPr>
                <w:rFonts w:ascii="Arial Narrow" w:hAnsi="Arial Narrow" w:cs="Arial"/>
                <w:sz w:val="18"/>
                <w:szCs w:val="18"/>
              </w:rPr>
            </w:r>
            <w:r w:rsidR="008965DB">
              <w:rPr>
                <w:rFonts w:ascii="Arial Narrow" w:hAnsi="Arial Narrow" w:cs="Arial"/>
                <w:sz w:val="18"/>
                <w:szCs w:val="18"/>
              </w:rPr>
              <w:fldChar w:fldCharType="separate"/>
            </w:r>
            <w:r w:rsidRPr="00A13547">
              <w:rPr>
                <w:rFonts w:ascii="Arial Narrow" w:hAnsi="Arial Narrow" w:cs="Arial"/>
                <w:sz w:val="18"/>
                <w:szCs w:val="18"/>
              </w:rPr>
              <w:fldChar w:fldCharType="end"/>
            </w:r>
            <w:r w:rsidRPr="00C33879">
              <w:rPr>
                <w:rFonts w:ascii="Arial Narrow" w:hAnsi="Arial Narrow" w:cs="Arial"/>
                <w:sz w:val="18"/>
                <w:szCs w:val="18"/>
              </w:rPr>
              <w:t xml:space="preserve">Medical Practitioners    </w:t>
            </w:r>
            <w:r w:rsidRPr="00A13547">
              <w:rPr>
                <w:rFonts w:ascii="Arial Narrow" w:hAnsi="Arial Narrow" w:cs="Arial"/>
                <w:sz w:val="18"/>
                <w:szCs w:val="18"/>
              </w:rPr>
              <w:fldChar w:fldCharType="begin">
                <w:ffData>
                  <w:name w:val="Check3"/>
                  <w:enabled/>
                  <w:calcOnExit w:val="0"/>
                  <w:checkBox>
                    <w:sizeAuto/>
                    <w:default w:val="1"/>
                  </w:checkBox>
                </w:ffData>
              </w:fldChar>
            </w:r>
            <w:r w:rsidRPr="00C33879">
              <w:rPr>
                <w:rFonts w:ascii="Arial Narrow" w:hAnsi="Arial Narrow" w:cs="Arial"/>
                <w:sz w:val="18"/>
                <w:szCs w:val="18"/>
              </w:rPr>
              <w:instrText xml:space="preserve"> FORMCHECKBOX </w:instrText>
            </w:r>
            <w:r w:rsidR="008965DB">
              <w:rPr>
                <w:rFonts w:ascii="Arial Narrow" w:hAnsi="Arial Narrow" w:cs="Arial"/>
                <w:sz w:val="18"/>
                <w:szCs w:val="18"/>
              </w:rPr>
            </w:r>
            <w:r w:rsidR="008965DB">
              <w:rPr>
                <w:rFonts w:ascii="Arial Narrow" w:hAnsi="Arial Narrow" w:cs="Arial"/>
                <w:sz w:val="18"/>
                <w:szCs w:val="18"/>
              </w:rPr>
              <w:fldChar w:fldCharType="separate"/>
            </w:r>
            <w:r w:rsidRPr="00A13547">
              <w:rPr>
                <w:rFonts w:ascii="Arial Narrow" w:hAnsi="Arial Narrow" w:cs="Arial"/>
                <w:sz w:val="18"/>
                <w:szCs w:val="18"/>
              </w:rPr>
              <w:fldChar w:fldCharType="end"/>
            </w:r>
            <w:r w:rsidRPr="00C33879">
              <w:rPr>
                <w:rFonts w:ascii="Arial Narrow" w:hAnsi="Arial Narrow" w:cs="Arial"/>
                <w:sz w:val="18"/>
                <w:szCs w:val="18"/>
              </w:rPr>
              <w:t xml:space="preserve">Nurse practitioners </w:t>
            </w:r>
          </w:p>
        </w:tc>
      </w:tr>
      <w:tr w:rsidR="00B03853" w:rsidRPr="00C33879" w14:paraId="74A06DE1" w14:textId="77777777" w:rsidTr="00C305FE">
        <w:tblPrEx>
          <w:tblCellMar>
            <w:top w:w="15" w:type="dxa"/>
            <w:left w:w="15" w:type="dxa"/>
            <w:bottom w:w="15" w:type="dxa"/>
            <w:right w:w="15" w:type="dxa"/>
          </w:tblCellMar>
          <w:tblLook w:val="04A0" w:firstRow="1" w:lastRow="0" w:firstColumn="1" w:lastColumn="0" w:noHBand="0" w:noVBand="1"/>
        </w:tblPrEx>
        <w:tc>
          <w:tcPr>
            <w:tcW w:w="510" w:type="pct"/>
            <w:vMerge/>
            <w:tcBorders>
              <w:left w:val="single" w:sz="4" w:space="0" w:color="auto"/>
              <w:bottom w:val="single" w:sz="4" w:space="0" w:color="auto"/>
              <w:right w:val="single" w:sz="4" w:space="0" w:color="auto"/>
            </w:tcBorders>
          </w:tcPr>
          <w:p w14:paraId="7C805DBA" w14:textId="77777777" w:rsidR="00B03853" w:rsidRPr="00C33879" w:rsidRDefault="00B03853" w:rsidP="002A0059">
            <w:pPr>
              <w:rPr>
                <w:rFonts w:ascii="Arial Narrow" w:hAnsi="Arial Narrow" w:cs="Arial"/>
                <w:sz w:val="18"/>
                <w:szCs w:val="18"/>
              </w:rPr>
            </w:pPr>
          </w:p>
        </w:tc>
        <w:tc>
          <w:tcPr>
            <w:tcW w:w="4490" w:type="pct"/>
            <w:gridSpan w:val="2"/>
            <w:tcBorders>
              <w:top w:val="single" w:sz="4" w:space="0" w:color="auto"/>
              <w:left w:val="single" w:sz="4" w:space="0" w:color="auto"/>
              <w:bottom w:val="single" w:sz="4" w:space="0" w:color="auto"/>
              <w:right w:val="single" w:sz="4" w:space="0" w:color="auto"/>
            </w:tcBorders>
          </w:tcPr>
          <w:p w14:paraId="6398B68F" w14:textId="77777777" w:rsidR="00B03853" w:rsidRPr="00C33879" w:rsidRDefault="00B03853" w:rsidP="002A0059">
            <w:pPr>
              <w:rPr>
                <w:rFonts w:ascii="Arial Narrow" w:hAnsi="Arial Narrow" w:cs="Arial"/>
                <w:b/>
                <w:sz w:val="18"/>
                <w:szCs w:val="18"/>
              </w:rPr>
            </w:pPr>
            <w:r w:rsidRPr="00C33879">
              <w:rPr>
                <w:rFonts w:ascii="Arial Narrow" w:hAnsi="Arial Narrow" w:cs="Arial"/>
                <w:b/>
                <w:sz w:val="18"/>
                <w:szCs w:val="18"/>
              </w:rPr>
              <w:t xml:space="preserve">Restriction Type: </w:t>
            </w:r>
            <w:r w:rsidRPr="00A13547">
              <w:rPr>
                <w:rFonts w:ascii="Arial Narrow" w:eastAsia="Calibri" w:hAnsi="Arial Narrow" w:cs="Arial"/>
                <w:sz w:val="18"/>
                <w:szCs w:val="18"/>
              </w:rPr>
              <w:fldChar w:fldCharType="begin">
                <w:ffData>
                  <w:name w:val=""/>
                  <w:enabled/>
                  <w:calcOnExit w:val="0"/>
                  <w:checkBox>
                    <w:sizeAuto/>
                    <w:default w:val="1"/>
                  </w:checkBox>
                </w:ffData>
              </w:fldChar>
            </w:r>
            <w:r w:rsidRPr="00C33879">
              <w:rPr>
                <w:rFonts w:ascii="Arial Narrow" w:eastAsia="Calibri" w:hAnsi="Arial Narrow" w:cs="Arial"/>
                <w:sz w:val="18"/>
                <w:szCs w:val="18"/>
              </w:rPr>
              <w:instrText xml:space="preserve"> FORMCHECKBOX </w:instrText>
            </w:r>
            <w:r w:rsidR="008965DB">
              <w:rPr>
                <w:rFonts w:ascii="Arial Narrow" w:eastAsia="Calibri" w:hAnsi="Arial Narrow" w:cs="Arial"/>
                <w:sz w:val="18"/>
                <w:szCs w:val="18"/>
              </w:rPr>
            </w:r>
            <w:r w:rsidR="008965DB">
              <w:rPr>
                <w:rFonts w:ascii="Arial Narrow" w:eastAsia="Calibri" w:hAnsi="Arial Narrow" w:cs="Arial"/>
                <w:sz w:val="18"/>
                <w:szCs w:val="18"/>
              </w:rPr>
              <w:fldChar w:fldCharType="separate"/>
            </w:r>
            <w:r w:rsidRPr="00A13547">
              <w:rPr>
                <w:rFonts w:ascii="Arial Narrow" w:eastAsia="Calibri" w:hAnsi="Arial Narrow" w:cs="Arial"/>
                <w:sz w:val="18"/>
                <w:szCs w:val="18"/>
              </w:rPr>
              <w:fldChar w:fldCharType="end"/>
            </w:r>
            <w:r w:rsidRPr="00C33879">
              <w:rPr>
                <w:rFonts w:ascii="Arial Narrow" w:eastAsia="Calibri" w:hAnsi="Arial Narrow" w:cs="Arial"/>
                <w:sz w:val="18"/>
                <w:szCs w:val="18"/>
              </w:rPr>
              <w:t>Authority Required – immediate/real time assessment by Services Australia (telephone/online)</w:t>
            </w:r>
          </w:p>
        </w:tc>
      </w:tr>
      <w:tr w:rsidR="00B03853" w:rsidRPr="00C33879" w14:paraId="2E8A9E30" w14:textId="77777777" w:rsidTr="00C305FE">
        <w:tblPrEx>
          <w:tblCellMar>
            <w:top w:w="15" w:type="dxa"/>
            <w:left w:w="15" w:type="dxa"/>
            <w:bottom w:w="15" w:type="dxa"/>
            <w:right w:w="15" w:type="dxa"/>
          </w:tblCellMar>
          <w:tblLook w:val="04A0" w:firstRow="1" w:lastRow="0" w:firstColumn="1" w:lastColumn="0" w:noHBand="0" w:noVBand="1"/>
        </w:tblPrEx>
        <w:tc>
          <w:tcPr>
            <w:tcW w:w="510" w:type="pct"/>
            <w:vAlign w:val="center"/>
          </w:tcPr>
          <w:p w14:paraId="49A43A16" w14:textId="77777777" w:rsidR="00B03853" w:rsidRPr="00C33879" w:rsidRDefault="00B03853" w:rsidP="002A0059">
            <w:pPr>
              <w:jc w:val="center"/>
              <w:rPr>
                <w:rFonts w:ascii="Arial Narrow" w:hAnsi="Arial Narrow" w:cs="Arial"/>
                <w:strike/>
                <w:sz w:val="18"/>
                <w:szCs w:val="18"/>
              </w:rPr>
            </w:pPr>
          </w:p>
        </w:tc>
        <w:tc>
          <w:tcPr>
            <w:tcW w:w="4490" w:type="pct"/>
            <w:gridSpan w:val="2"/>
            <w:vAlign w:val="center"/>
          </w:tcPr>
          <w:p w14:paraId="3C5546D1" w14:textId="77777777" w:rsidR="00B03853" w:rsidRPr="00C33879" w:rsidRDefault="00B03853" w:rsidP="002A0059">
            <w:pPr>
              <w:rPr>
                <w:rFonts w:ascii="Arial Narrow" w:hAnsi="Arial Narrow" w:cs="Arial"/>
                <w:b/>
                <w:sz w:val="18"/>
                <w:szCs w:val="18"/>
              </w:rPr>
            </w:pPr>
          </w:p>
        </w:tc>
      </w:tr>
      <w:tr w:rsidR="00B03853" w:rsidRPr="00C33879" w14:paraId="64EB567B" w14:textId="77777777" w:rsidTr="00C305FE">
        <w:tblPrEx>
          <w:tblCellMar>
            <w:top w:w="15" w:type="dxa"/>
            <w:left w:w="15" w:type="dxa"/>
            <w:bottom w:w="15" w:type="dxa"/>
            <w:right w:w="15" w:type="dxa"/>
          </w:tblCellMar>
          <w:tblLook w:val="04A0" w:firstRow="1" w:lastRow="0" w:firstColumn="1" w:lastColumn="0" w:noHBand="0" w:noVBand="1"/>
        </w:tblPrEx>
        <w:tc>
          <w:tcPr>
            <w:tcW w:w="510" w:type="pct"/>
            <w:vAlign w:val="center"/>
          </w:tcPr>
          <w:p w14:paraId="16E35E3F" w14:textId="77777777" w:rsidR="00B03853" w:rsidRPr="00F316C9" w:rsidRDefault="00B03853" w:rsidP="002A0059">
            <w:pPr>
              <w:jc w:val="center"/>
              <w:rPr>
                <w:rFonts w:ascii="Arial Narrow" w:hAnsi="Arial Narrow" w:cs="Arial"/>
                <w:sz w:val="18"/>
                <w:szCs w:val="18"/>
              </w:rPr>
            </w:pPr>
            <w:r w:rsidRPr="00F316C9">
              <w:rPr>
                <w:rFonts w:ascii="Arial Narrow" w:hAnsi="Arial Narrow"/>
                <w:color w:val="333333"/>
                <w:sz w:val="18"/>
                <w:szCs w:val="18"/>
              </w:rPr>
              <w:t>14061 edited</w:t>
            </w:r>
          </w:p>
        </w:tc>
        <w:tc>
          <w:tcPr>
            <w:tcW w:w="4490" w:type="pct"/>
            <w:gridSpan w:val="2"/>
            <w:vAlign w:val="center"/>
          </w:tcPr>
          <w:p w14:paraId="2BA36351" w14:textId="77777777" w:rsidR="00B03853" w:rsidRPr="00F316C9" w:rsidRDefault="00B03853" w:rsidP="002A0059">
            <w:pPr>
              <w:rPr>
                <w:rFonts w:ascii="Arial Narrow" w:hAnsi="Arial Narrow"/>
                <w:b/>
                <w:bCs/>
                <w:color w:val="333333"/>
                <w:sz w:val="18"/>
                <w:szCs w:val="18"/>
              </w:rPr>
            </w:pPr>
            <w:r w:rsidRPr="00F316C9">
              <w:rPr>
                <w:rFonts w:ascii="Arial Narrow" w:hAnsi="Arial Narrow"/>
                <w:b/>
                <w:bCs/>
                <w:color w:val="333333"/>
                <w:sz w:val="18"/>
                <w:szCs w:val="18"/>
              </w:rPr>
              <w:t xml:space="preserve">Caution: </w:t>
            </w:r>
          </w:p>
          <w:p w14:paraId="3625D864" w14:textId="77777777" w:rsidR="00B03853" w:rsidRPr="00F316C9" w:rsidRDefault="00B03853" w:rsidP="002A0059">
            <w:pPr>
              <w:rPr>
                <w:rFonts w:ascii="Arial Narrow" w:hAnsi="Arial Narrow" w:cs="Arial"/>
                <w:b/>
                <w:sz w:val="18"/>
                <w:szCs w:val="18"/>
              </w:rPr>
            </w:pPr>
            <w:r w:rsidRPr="00F316C9">
              <w:rPr>
                <w:rFonts w:ascii="Arial Narrow" w:hAnsi="Arial Narrow"/>
                <w:bCs/>
                <w:color w:val="333333"/>
                <w:sz w:val="18"/>
                <w:szCs w:val="18"/>
              </w:rPr>
              <w:t>Non-Anapen and Anapen products have different administration techniques. These products should not be prescribed to the same patient without training in their use. Pharmacists should ensure that patients are educated regarding the product differences upon dispensing.</w:t>
            </w:r>
          </w:p>
        </w:tc>
      </w:tr>
      <w:tr w:rsidR="00B03853" w:rsidRPr="00C33879" w14:paraId="737FCEC2" w14:textId="77777777" w:rsidTr="00C305FE">
        <w:tblPrEx>
          <w:tblCellMar>
            <w:top w:w="15" w:type="dxa"/>
            <w:left w:w="15" w:type="dxa"/>
            <w:bottom w:w="15" w:type="dxa"/>
            <w:right w:w="15" w:type="dxa"/>
          </w:tblCellMar>
          <w:tblLook w:val="04A0" w:firstRow="1" w:lastRow="0" w:firstColumn="1" w:lastColumn="0" w:noHBand="0" w:noVBand="1"/>
        </w:tblPrEx>
        <w:tc>
          <w:tcPr>
            <w:tcW w:w="510" w:type="pct"/>
            <w:vAlign w:val="center"/>
          </w:tcPr>
          <w:p w14:paraId="3361AAF0" w14:textId="77777777" w:rsidR="00B03853" w:rsidRPr="00F316C9" w:rsidRDefault="00B03853" w:rsidP="002A0059">
            <w:pPr>
              <w:jc w:val="center"/>
              <w:rPr>
                <w:rFonts w:ascii="Arial Narrow" w:hAnsi="Arial Narrow"/>
                <w:color w:val="333333"/>
                <w:sz w:val="18"/>
                <w:szCs w:val="18"/>
              </w:rPr>
            </w:pPr>
            <w:r w:rsidRPr="00F316C9">
              <w:rPr>
                <w:rFonts w:ascii="Arial Narrow" w:hAnsi="Arial Narrow"/>
                <w:color w:val="333333"/>
                <w:sz w:val="18"/>
                <w:szCs w:val="18"/>
              </w:rPr>
              <w:t>25796</w:t>
            </w:r>
          </w:p>
        </w:tc>
        <w:tc>
          <w:tcPr>
            <w:tcW w:w="4490" w:type="pct"/>
            <w:gridSpan w:val="2"/>
            <w:vAlign w:val="center"/>
          </w:tcPr>
          <w:p w14:paraId="44E79580" w14:textId="77777777" w:rsidR="00B03853" w:rsidRPr="00F316C9" w:rsidRDefault="00B03853" w:rsidP="002A0059">
            <w:pPr>
              <w:rPr>
                <w:rFonts w:ascii="Arial Narrow" w:hAnsi="Arial Narrow"/>
                <w:b/>
                <w:bCs/>
                <w:color w:val="333333"/>
                <w:sz w:val="18"/>
                <w:szCs w:val="18"/>
              </w:rPr>
            </w:pPr>
            <w:r w:rsidRPr="00F316C9">
              <w:rPr>
                <w:rFonts w:ascii="Arial Narrow" w:hAnsi="Arial Narrow"/>
                <w:b/>
                <w:bCs/>
                <w:color w:val="333333"/>
                <w:sz w:val="18"/>
                <w:szCs w:val="18"/>
              </w:rPr>
              <w:t>Administrative Advice:</w:t>
            </w:r>
          </w:p>
          <w:p w14:paraId="035F20F3" w14:textId="77777777" w:rsidR="00B03853" w:rsidRPr="00F316C9" w:rsidRDefault="00B03853" w:rsidP="002A0059">
            <w:pPr>
              <w:rPr>
                <w:rFonts w:ascii="Arial Narrow" w:hAnsi="Arial Narrow"/>
                <w:bCs/>
                <w:color w:val="333333"/>
                <w:sz w:val="18"/>
                <w:szCs w:val="18"/>
              </w:rPr>
            </w:pPr>
            <w:r w:rsidRPr="00F316C9">
              <w:rPr>
                <w:rFonts w:ascii="Arial Narrow" w:hAnsi="Arial Narrow"/>
                <w:bCs/>
                <w:color w:val="333333"/>
                <w:sz w:val="18"/>
                <w:szCs w:val="18"/>
              </w:rPr>
              <w:t>Applications for authorisation under this restriction may be made in real time using the Online PBS Authorities system (see www.servicesaustralia.gov.au/HPOS) or by telephone by contacting Services Australia on 1800 888 333.</w:t>
            </w:r>
          </w:p>
        </w:tc>
      </w:tr>
      <w:tr w:rsidR="00B03853" w:rsidRPr="00C33879" w14:paraId="507C42EB" w14:textId="77777777" w:rsidTr="00C305FE">
        <w:tblPrEx>
          <w:tblCellMar>
            <w:top w:w="15" w:type="dxa"/>
            <w:left w:w="15" w:type="dxa"/>
            <w:bottom w:w="15" w:type="dxa"/>
            <w:right w:w="15" w:type="dxa"/>
          </w:tblCellMar>
          <w:tblLook w:val="04A0" w:firstRow="1" w:lastRow="0" w:firstColumn="1" w:lastColumn="0" w:noHBand="0" w:noVBand="1"/>
        </w:tblPrEx>
        <w:tc>
          <w:tcPr>
            <w:tcW w:w="510" w:type="pct"/>
            <w:vAlign w:val="center"/>
          </w:tcPr>
          <w:p w14:paraId="092BE96F" w14:textId="77777777" w:rsidR="00B03853" w:rsidRPr="00C33879" w:rsidRDefault="00B03853" w:rsidP="002A0059">
            <w:pPr>
              <w:jc w:val="center"/>
              <w:rPr>
                <w:rFonts w:ascii="Arial Narrow" w:hAnsi="Arial Narrow"/>
                <w:color w:val="333333"/>
                <w:sz w:val="18"/>
                <w:szCs w:val="18"/>
              </w:rPr>
            </w:pPr>
            <w:r w:rsidRPr="00C33879">
              <w:rPr>
                <w:rFonts w:ascii="Arial Narrow" w:hAnsi="Arial Narrow"/>
                <w:color w:val="333333"/>
                <w:sz w:val="18"/>
                <w:szCs w:val="18"/>
              </w:rPr>
              <w:t>14062</w:t>
            </w:r>
          </w:p>
        </w:tc>
        <w:tc>
          <w:tcPr>
            <w:tcW w:w="4490" w:type="pct"/>
            <w:gridSpan w:val="2"/>
            <w:vAlign w:val="center"/>
          </w:tcPr>
          <w:p w14:paraId="74A6EBA9" w14:textId="77777777" w:rsidR="00B03853" w:rsidRPr="00C33879" w:rsidRDefault="00B03853" w:rsidP="002A0059">
            <w:pPr>
              <w:rPr>
                <w:rFonts w:ascii="Arial Narrow" w:hAnsi="Arial Narrow"/>
                <w:color w:val="333333"/>
                <w:sz w:val="18"/>
                <w:szCs w:val="18"/>
              </w:rPr>
            </w:pPr>
            <w:r w:rsidRPr="00C33879">
              <w:rPr>
                <w:rFonts w:ascii="Arial Narrow" w:hAnsi="Arial Narrow"/>
                <w:b/>
                <w:bCs/>
                <w:color w:val="333333"/>
                <w:sz w:val="18"/>
                <w:szCs w:val="18"/>
              </w:rPr>
              <w:t>Administrative Advice:</w:t>
            </w:r>
          </w:p>
          <w:p w14:paraId="42ABB645" w14:textId="77777777" w:rsidR="00B03853" w:rsidRPr="00A13547" w:rsidRDefault="00B03853" w:rsidP="002A0059">
            <w:pPr>
              <w:rPr>
                <w:rFonts w:ascii="Arial Narrow" w:hAnsi="Arial Narrow"/>
                <w:color w:val="333333"/>
                <w:sz w:val="18"/>
                <w:szCs w:val="18"/>
              </w:rPr>
            </w:pPr>
            <w:r w:rsidRPr="00A13547">
              <w:rPr>
                <w:rFonts w:ascii="Arial Narrow" w:hAnsi="Arial Narrow"/>
                <w:color w:val="333333"/>
                <w:sz w:val="18"/>
                <w:szCs w:val="18"/>
              </w:rPr>
              <w:t>The auto-injector should be provided in the framework of a comprehensive anaphylaxis prevention program and an emergency action plan including training in recognition of the symptoms of anaphylaxis and the use of the auto-injector device. (For further information see the Australasian Society of Clinical Immunology and Allergy website at www.allergy.org.au.)</w:t>
            </w:r>
          </w:p>
        </w:tc>
      </w:tr>
      <w:tr w:rsidR="00B03853" w:rsidRPr="00C33879" w14:paraId="5FC5E5B0" w14:textId="77777777" w:rsidTr="00C305FE">
        <w:tblPrEx>
          <w:tblCellMar>
            <w:top w:w="15" w:type="dxa"/>
            <w:left w:w="15" w:type="dxa"/>
            <w:bottom w:w="15" w:type="dxa"/>
            <w:right w:w="15" w:type="dxa"/>
          </w:tblCellMar>
          <w:tblLook w:val="04A0" w:firstRow="1" w:lastRow="0" w:firstColumn="1" w:lastColumn="0" w:noHBand="0" w:noVBand="1"/>
        </w:tblPrEx>
        <w:tc>
          <w:tcPr>
            <w:tcW w:w="510" w:type="pct"/>
            <w:vAlign w:val="center"/>
          </w:tcPr>
          <w:p w14:paraId="4A2000A5" w14:textId="77777777" w:rsidR="00B03853" w:rsidRPr="00C33879" w:rsidRDefault="00B03853" w:rsidP="002A0059">
            <w:pPr>
              <w:jc w:val="center"/>
              <w:rPr>
                <w:rFonts w:ascii="Arial Narrow" w:hAnsi="Arial Narrow"/>
                <w:color w:val="333333"/>
                <w:sz w:val="18"/>
                <w:szCs w:val="18"/>
              </w:rPr>
            </w:pPr>
            <w:r w:rsidRPr="00C33879">
              <w:rPr>
                <w:rFonts w:ascii="Arial Narrow" w:hAnsi="Arial Narrow"/>
                <w:color w:val="333333"/>
                <w:sz w:val="18"/>
                <w:szCs w:val="18"/>
              </w:rPr>
              <w:t>21431</w:t>
            </w:r>
          </w:p>
        </w:tc>
        <w:tc>
          <w:tcPr>
            <w:tcW w:w="4490" w:type="pct"/>
            <w:gridSpan w:val="2"/>
            <w:vAlign w:val="center"/>
          </w:tcPr>
          <w:p w14:paraId="48C59A86" w14:textId="77777777" w:rsidR="00B03853" w:rsidRPr="00C33879" w:rsidRDefault="00B03853" w:rsidP="002A0059">
            <w:pPr>
              <w:rPr>
                <w:rFonts w:ascii="Arial Narrow" w:hAnsi="Arial Narrow"/>
                <w:color w:val="333333"/>
                <w:sz w:val="18"/>
                <w:szCs w:val="18"/>
              </w:rPr>
            </w:pPr>
            <w:r w:rsidRPr="00C33879">
              <w:rPr>
                <w:rFonts w:ascii="Arial Narrow" w:hAnsi="Arial Narrow"/>
                <w:b/>
                <w:bCs/>
                <w:color w:val="333333"/>
                <w:sz w:val="18"/>
                <w:szCs w:val="18"/>
              </w:rPr>
              <w:t>Administrative Advice:</w:t>
            </w:r>
            <w:r w:rsidRPr="00C33879">
              <w:rPr>
                <w:rFonts w:ascii="Arial Narrow" w:hAnsi="Arial Narrow"/>
                <w:color w:val="333333"/>
                <w:sz w:val="18"/>
                <w:szCs w:val="18"/>
              </w:rPr>
              <w:t xml:space="preserve"> </w:t>
            </w:r>
            <w:r w:rsidRPr="00C33879">
              <w:rPr>
                <w:rFonts w:ascii="Arial Narrow" w:hAnsi="Arial Narrow"/>
                <w:bCs/>
                <w:color w:val="333333"/>
                <w:sz w:val="18"/>
                <w:szCs w:val="18"/>
              </w:rPr>
              <w:t>Authority approvals will be limited to a maximum quantity of 2 auto-injectors at any one time.</w:t>
            </w:r>
          </w:p>
        </w:tc>
      </w:tr>
      <w:tr w:rsidR="00B03853" w:rsidRPr="00C33879" w14:paraId="79A3242F" w14:textId="77777777" w:rsidTr="00C305FE">
        <w:tblPrEx>
          <w:tblCellMar>
            <w:top w:w="15" w:type="dxa"/>
            <w:left w:w="15" w:type="dxa"/>
            <w:bottom w:w="15" w:type="dxa"/>
            <w:right w:w="15" w:type="dxa"/>
          </w:tblCellMar>
          <w:tblLook w:val="04A0" w:firstRow="1" w:lastRow="0" w:firstColumn="1" w:lastColumn="0" w:noHBand="0" w:noVBand="1"/>
        </w:tblPrEx>
        <w:tc>
          <w:tcPr>
            <w:tcW w:w="510" w:type="pct"/>
            <w:vAlign w:val="center"/>
          </w:tcPr>
          <w:p w14:paraId="46097711" w14:textId="77777777" w:rsidR="00B03853" w:rsidRPr="00C33879" w:rsidRDefault="00B03853" w:rsidP="002A0059">
            <w:pPr>
              <w:jc w:val="center"/>
              <w:rPr>
                <w:rFonts w:ascii="Arial Narrow" w:hAnsi="Arial Narrow"/>
                <w:color w:val="333333"/>
                <w:sz w:val="18"/>
                <w:szCs w:val="18"/>
              </w:rPr>
            </w:pPr>
            <w:r w:rsidRPr="00C33879">
              <w:rPr>
                <w:rFonts w:ascii="Arial Narrow" w:hAnsi="Arial Narrow"/>
                <w:color w:val="333333"/>
                <w:sz w:val="18"/>
                <w:szCs w:val="18"/>
              </w:rPr>
              <w:t>13287</w:t>
            </w:r>
          </w:p>
        </w:tc>
        <w:tc>
          <w:tcPr>
            <w:tcW w:w="4490" w:type="pct"/>
            <w:gridSpan w:val="2"/>
            <w:vAlign w:val="center"/>
          </w:tcPr>
          <w:p w14:paraId="742990C1" w14:textId="77777777" w:rsidR="00B03853" w:rsidRPr="00C33879" w:rsidRDefault="00B03853" w:rsidP="002A0059">
            <w:pPr>
              <w:rPr>
                <w:rFonts w:ascii="Arial Narrow" w:hAnsi="Arial Narrow"/>
                <w:color w:val="333333"/>
                <w:sz w:val="18"/>
                <w:szCs w:val="18"/>
              </w:rPr>
            </w:pPr>
            <w:r w:rsidRPr="00C33879">
              <w:rPr>
                <w:rFonts w:ascii="Arial Narrow" w:hAnsi="Arial Narrow"/>
                <w:b/>
                <w:bCs/>
                <w:color w:val="333333"/>
                <w:sz w:val="18"/>
                <w:szCs w:val="18"/>
              </w:rPr>
              <w:t>Administrative Advice:</w:t>
            </w:r>
            <w:r w:rsidRPr="00C33879">
              <w:rPr>
                <w:rFonts w:ascii="Arial Narrow" w:hAnsi="Arial Narrow"/>
                <w:color w:val="333333"/>
                <w:sz w:val="18"/>
                <w:szCs w:val="18"/>
              </w:rPr>
              <w:t xml:space="preserve"> </w:t>
            </w:r>
            <w:r w:rsidRPr="00C33879">
              <w:rPr>
                <w:rFonts w:ascii="Arial Narrow" w:hAnsi="Arial Narrow"/>
                <w:bCs/>
                <w:color w:val="333333"/>
                <w:sz w:val="18"/>
                <w:szCs w:val="18"/>
              </w:rPr>
              <w:t>No applications for repeats will be authorised.</w:t>
            </w:r>
          </w:p>
        </w:tc>
      </w:tr>
      <w:tr w:rsidR="00B03853" w:rsidRPr="00C33879" w14:paraId="088C19A9" w14:textId="77777777" w:rsidTr="00C305FE">
        <w:tblPrEx>
          <w:tblCellMar>
            <w:top w:w="15" w:type="dxa"/>
            <w:left w:w="15" w:type="dxa"/>
            <w:bottom w:w="15" w:type="dxa"/>
            <w:right w:w="15" w:type="dxa"/>
          </w:tblCellMar>
          <w:tblLook w:val="04A0" w:firstRow="1" w:lastRow="0" w:firstColumn="1" w:lastColumn="0" w:noHBand="0" w:noVBand="1"/>
        </w:tblPrEx>
        <w:tc>
          <w:tcPr>
            <w:tcW w:w="510" w:type="pct"/>
            <w:vAlign w:val="center"/>
            <w:hideMark/>
          </w:tcPr>
          <w:p w14:paraId="02B02AD2" w14:textId="77777777" w:rsidR="00B03853" w:rsidRPr="00C33879" w:rsidRDefault="00B03853" w:rsidP="002A0059">
            <w:pPr>
              <w:jc w:val="center"/>
              <w:rPr>
                <w:rFonts w:ascii="Arial Narrow" w:hAnsi="Arial Narrow"/>
                <w:color w:val="333333"/>
                <w:sz w:val="18"/>
                <w:szCs w:val="18"/>
              </w:rPr>
            </w:pPr>
            <w:r w:rsidRPr="00C33879">
              <w:rPr>
                <w:rFonts w:ascii="Arial Narrow" w:hAnsi="Arial Narrow"/>
                <w:color w:val="333333"/>
                <w:sz w:val="18"/>
                <w:szCs w:val="18"/>
              </w:rPr>
              <w:t>14054</w:t>
            </w:r>
          </w:p>
        </w:tc>
        <w:tc>
          <w:tcPr>
            <w:tcW w:w="4490" w:type="pct"/>
            <w:gridSpan w:val="2"/>
            <w:vAlign w:val="center"/>
            <w:hideMark/>
          </w:tcPr>
          <w:p w14:paraId="3B6764A0" w14:textId="77777777" w:rsidR="00B03853" w:rsidRPr="00C33879" w:rsidRDefault="00B03853" w:rsidP="002A0059">
            <w:pPr>
              <w:rPr>
                <w:rFonts w:ascii="Arial Narrow" w:hAnsi="Arial Narrow"/>
                <w:i/>
                <w:color w:val="333333"/>
                <w:sz w:val="18"/>
                <w:szCs w:val="18"/>
              </w:rPr>
            </w:pPr>
            <w:r w:rsidRPr="00C33879">
              <w:rPr>
                <w:rFonts w:ascii="Arial Narrow" w:hAnsi="Arial Narrow"/>
                <w:b/>
                <w:bCs/>
                <w:color w:val="333333"/>
                <w:sz w:val="18"/>
                <w:szCs w:val="18"/>
              </w:rPr>
              <w:t>Indication:</w:t>
            </w:r>
            <w:r w:rsidRPr="00C33879">
              <w:rPr>
                <w:rFonts w:ascii="Arial Narrow" w:hAnsi="Arial Narrow"/>
                <w:color w:val="333333"/>
                <w:sz w:val="18"/>
                <w:szCs w:val="18"/>
              </w:rPr>
              <w:t xml:space="preserve"> Acute allergic reaction with anaphylaxis </w:t>
            </w:r>
          </w:p>
        </w:tc>
      </w:tr>
      <w:tr w:rsidR="00B03853" w:rsidRPr="00C33879" w14:paraId="4D392122" w14:textId="77777777" w:rsidTr="00C305FE">
        <w:tblPrEx>
          <w:tblCellMar>
            <w:top w:w="15" w:type="dxa"/>
            <w:left w:w="15" w:type="dxa"/>
            <w:bottom w:w="15" w:type="dxa"/>
            <w:right w:w="15" w:type="dxa"/>
          </w:tblCellMar>
          <w:tblLook w:val="04A0" w:firstRow="1" w:lastRow="0" w:firstColumn="1" w:lastColumn="0" w:noHBand="0" w:noVBand="1"/>
        </w:tblPrEx>
        <w:tc>
          <w:tcPr>
            <w:tcW w:w="510" w:type="pct"/>
            <w:vAlign w:val="center"/>
            <w:hideMark/>
          </w:tcPr>
          <w:p w14:paraId="01C1101C" w14:textId="77777777" w:rsidR="00B03853" w:rsidRPr="00C33879" w:rsidRDefault="00B03853" w:rsidP="002A0059">
            <w:pPr>
              <w:jc w:val="center"/>
              <w:rPr>
                <w:rFonts w:ascii="Arial Narrow" w:hAnsi="Arial Narrow"/>
                <w:color w:val="333333"/>
                <w:sz w:val="18"/>
                <w:szCs w:val="18"/>
              </w:rPr>
            </w:pPr>
          </w:p>
        </w:tc>
        <w:tc>
          <w:tcPr>
            <w:tcW w:w="4490" w:type="pct"/>
            <w:gridSpan w:val="2"/>
            <w:vAlign w:val="center"/>
            <w:hideMark/>
          </w:tcPr>
          <w:p w14:paraId="6693BFFC" w14:textId="77777777" w:rsidR="00B03853" w:rsidRPr="00C33879" w:rsidRDefault="00B03853" w:rsidP="002A0059">
            <w:pPr>
              <w:rPr>
                <w:rFonts w:ascii="Arial Narrow" w:hAnsi="Arial Narrow"/>
                <w:color w:val="333333"/>
                <w:sz w:val="18"/>
                <w:szCs w:val="18"/>
              </w:rPr>
            </w:pPr>
            <w:r w:rsidRPr="00C33879">
              <w:rPr>
                <w:rFonts w:ascii="Arial Narrow" w:hAnsi="Arial Narrow"/>
                <w:b/>
                <w:bCs/>
                <w:color w:val="333333"/>
                <w:sz w:val="18"/>
                <w:szCs w:val="18"/>
              </w:rPr>
              <w:t>Treatment Phase:</w:t>
            </w:r>
            <w:r w:rsidRPr="00C33879">
              <w:rPr>
                <w:rFonts w:ascii="Arial Narrow" w:hAnsi="Arial Narrow"/>
                <w:color w:val="333333"/>
                <w:sz w:val="18"/>
                <w:szCs w:val="18"/>
              </w:rPr>
              <w:t xml:space="preserve"> Initial sole PBS-subsidised supply for anticipated emergency treatment</w:t>
            </w:r>
          </w:p>
        </w:tc>
      </w:tr>
      <w:tr w:rsidR="00B03853" w:rsidRPr="00C33879" w14:paraId="35E67A94" w14:textId="77777777" w:rsidTr="00C305FE">
        <w:tblPrEx>
          <w:tblCellMar>
            <w:top w:w="15" w:type="dxa"/>
            <w:left w:w="15" w:type="dxa"/>
            <w:bottom w:w="15" w:type="dxa"/>
            <w:right w:w="15" w:type="dxa"/>
          </w:tblCellMar>
          <w:tblLook w:val="04A0" w:firstRow="1" w:lastRow="0" w:firstColumn="1" w:lastColumn="0" w:noHBand="0" w:noVBand="1"/>
        </w:tblPrEx>
        <w:tc>
          <w:tcPr>
            <w:tcW w:w="510" w:type="pct"/>
            <w:vAlign w:val="center"/>
            <w:hideMark/>
          </w:tcPr>
          <w:p w14:paraId="23B8E620" w14:textId="77777777" w:rsidR="00B03853" w:rsidRPr="00C33879" w:rsidRDefault="00B03853" w:rsidP="002A0059">
            <w:pPr>
              <w:jc w:val="center"/>
              <w:rPr>
                <w:rFonts w:ascii="Arial Narrow" w:hAnsi="Arial Narrow"/>
                <w:color w:val="333333"/>
                <w:sz w:val="18"/>
                <w:szCs w:val="18"/>
              </w:rPr>
            </w:pPr>
            <w:r w:rsidRPr="00C33879">
              <w:t xml:space="preserve"> </w:t>
            </w:r>
            <w:r w:rsidRPr="00C33879">
              <w:rPr>
                <w:rFonts w:ascii="Arial Narrow" w:hAnsi="Arial Narrow"/>
                <w:color w:val="333333"/>
                <w:sz w:val="18"/>
                <w:szCs w:val="18"/>
              </w:rPr>
              <w:t>14079</w:t>
            </w:r>
          </w:p>
        </w:tc>
        <w:tc>
          <w:tcPr>
            <w:tcW w:w="4490" w:type="pct"/>
            <w:gridSpan w:val="2"/>
            <w:vAlign w:val="center"/>
            <w:hideMark/>
          </w:tcPr>
          <w:p w14:paraId="07612C20" w14:textId="77777777" w:rsidR="00B03853" w:rsidRPr="00C33879" w:rsidRDefault="00B03853" w:rsidP="002A0059">
            <w:pPr>
              <w:rPr>
                <w:rFonts w:ascii="Arial Narrow" w:hAnsi="Arial Narrow"/>
                <w:color w:val="333333"/>
                <w:sz w:val="18"/>
                <w:szCs w:val="18"/>
              </w:rPr>
            </w:pPr>
            <w:r w:rsidRPr="00C33879">
              <w:rPr>
                <w:rFonts w:ascii="Arial Narrow" w:hAnsi="Arial Narrow"/>
                <w:b/>
                <w:bCs/>
                <w:color w:val="333333"/>
                <w:sz w:val="18"/>
                <w:szCs w:val="18"/>
              </w:rPr>
              <w:t>Clinical criteria:</w:t>
            </w:r>
          </w:p>
        </w:tc>
      </w:tr>
      <w:tr w:rsidR="00B03853" w:rsidRPr="00C33879" w14:paraId="0B31C1B1" w14:textId="77777777" w:rsidTr="00C305FE">
        <w:tblPrEx>
          <w:tblCellMar>
            <w:top w:w="15" w:type="dxa"/>
            <w:left w:w="15" w:type="dxa"/>
            <w:bottom w:w="15" w:type="dxa"/>
            <w:right w:w="15" w:type="dxa"/>
          </w:tblCellMar>
          <w:tblLook w:val="04A0" w:firstRow="1" w:lastRow="0" w:firstColumn="1" w:lastColumn="0" w:noHBand="0" w:noVBand="1"/>
        </w:tblPrEx>
        <w:tc>
          <w:tcPr>
            <w:tcW w:w="510" w:type="pct"/>
            <w:vAlign w:val="center"/>
            <w:hideMark/>
          </w:tcPr>
          <w:p w14:paraId="65F94705" w14:textId="77777777" w:rsidR="00B03853" w:rsidRPr="00C33879" w:rsidRDefault="00B03853" w:rsidP="002A0059">
            <w:pPr>
              <w:jc w:val="center"/>
              <w:rPr>
                <w:rFonts w:ascii="Arial Narrow" w:hAnsi="Arial Narrow"/>
                <w:color w:val="333333"/>
                <w:sz w:val="18"/>
                <w:szCs w:val="18"/>
              </w:rPr>
            </w:pPr>
            <w:r w:rsidRPr="00C33879">
              <w:rPr>
                <w:rFonts w:ascii="Arial Narrow" w:hAnsi="Arial Narrow"/>
                <w:color w:val="333333"/>
                <w:sz w:val="18"/>
                <w:szCs w:val="18"/>
              </w:rPr>
              <w:t>14075</w:t>
            </w:r>
          </w:p>
        </w:tc>
        <w:tc>
          <w:tcPr>
            <w:tcW w:w="4490" w:type="pct"/>
            <w:gridSpan w:val="2"/>
            <w:vAlign w:val="center"/>
            <w:hideMark/>
          </w:tcPr>
          <w:p w14:paraId="2726810E" w14:textId="77777777" w:rsidR="00B03853" w:rsidRPr="00C33879" w:rsidRDefault="00B03853" w:rsidP="002A0059">
            <w:pPr>
              <w:jc w:val="left"/>
              <w:rPr>
                <w:rFonts w:ascii="Arial Narrow" w:hAnsi="Arial Narrow"/>
                <w:color w:val="333333"/>
                <w:sz w:val="18"/>
                <w:szCs w:val="18"/>
              </w:rPr>
            </w:pPr>
            <w:r w:rsidRPr="00C33879">
              <w:rPr>
                <w:rFonts w:ascii="Arial Narrow" w:hAnsi="Arial Narrow"/>
                <w:color w:val="333333"/>
                <w:sz w:val="18"/>
                <w:szCs w:val="18"/>
              </w:rPr>
              <w:t>Patient must have been assessed to be at significant risk of anaphylaxis by, or in consultation with a clinical immunologist; or</w:t>
            </w:r>
          </w:p>
        </w:tc>
      </w:tr>
      <w:tr w:rsidR="00B03853" w:rsidRPr="00C33879" w14:paraId="024AECB5" w14:textId="77777777" w:rsidTr="00C305FE">
        <w:tblPrEx>
          <w:tblCellMar>
            <w:top w:w="15" w:type="dxa"/>
            <w:left w:w="15" w:type="dxa"/>
            <w:bottom w:w="15" w:type="dxa"/>
            <w:right w:w="15" w:type="dxa"/>
          </w:tblCellMar>
          <w:tblLook w:val="04A0" w:firstRow="1" w:lastRow="0" w:firstColumn="1" w:lastColumn="0" w:noHBand="0" w:noVBand="1"/>
        </w:tblPrEx>
        <w:tc>
          <w:tcPr>
            <w:tcW w:w="510" w:type="pct"/>
            <w:vAlign w:val="center"/>
          </w:tcPr>
          <w:p w14:paraId="0EE06158" w14:textId="77777777" w:rsidR="00B03853" w:rsidRPr="00C33879" w:rsidRDefault="00B03853" w:rsidP="002A0059">
            <w:pPr>
              <w:jc w:val="center"/>
              <w:rPr>
                <w:rFonts w:ascii="Arial Narrow" w:hAnsi="Arial Narrow"/>
                <w:color w:val="333333"/>
                <w:sz w:val="18"/>
                <w:szCs w:val="18"/>
              </w:rPr>
            </w:pPr>
            <w:r w:rsidRPr="00C33879">
              <w:rPr>
                <w:rFonts w:ascii="Arial Narrow" w:hAnsi="Arial Narrow"/>
                <w:color w:val="333333"/>
                <w:sz w:val="18"/>
                <w:szCs w:val="18"/>
              </w:rPr>
              <w:t>14076</w:t>
            </w:r>
          </w:p>
        </w:tc>
        <w:tc>
          <w:tcPr>
            <w:tcW w:w="4490" w:type="pct"/>
            <w:gridSpan w:val="2"/>
            <w:vAlign w:val="center"/>
            <w:hideMark/>
          </w:tcPr>
          <w:p w14:paraId="51032FBB" w14:textId="77777777" w:rsidR="00B03853" w:rsidRPr="00C33879" w:rsidRDefault="00B03853" w:rsidP="002A0059">
            <w:pPr>
              <w:rPr>
                <w:rFonts w:ascii="Arial Narrow" w:hAnsi="Arial Narrow"/>
                <w:color w:val="333333"/>
                <w:sz w:val="18"/>
                <w:szCs w:val="18"/>
              </w:rPr>
            </w:pPr>
            <w:r w:rsidRPr="00C33879">
              <w:rPr>
                <w:rFonts w:ascii="Arial Narrow" w:hAnsi="Arial Narrow"/>
                <w:color w:val="333333"/>
                <w:sz w:val="18"/>
                <w:szCs w:val="18"/>
              </w:rPr>
              <w:t>Patient must have been assessed to be at significant risk of anaphylaxis by, or in consultation with an allergist; or</w:t>
            </w:r>
          </w:p>
        </w:tc>
      </w:tr>
      <w:tr w:rsidR="00B03853" w:rsidRPr="00C33879" w14:paraId="455B600C" w14:textId="77777777" w:rsidTr="00C305FE">
        <w:tblPrEx>
          <w:tblCellMar>
            <w:top w:w="15" w:type="dxa"/>
            <w:left w:w="15" w:type="dxa"/>
            <w:bottom w:w="15" w:type="dxa"/>
            <w:right w:w="15" w:type="dxa"/>
          </w:tblCellMar>
          <w:tblLook w:val="04A0" w:firstRow="1" w:lastRow="0" w:firstColumn="1" w:lastColumn="0" w:noHBand="0" w:noVBand="1"/>
        </w:tblPrEx>
        <w:tc>
          <w:tcPr>
            <w:tcW w:w="510" w:type="pct"/>
            <w:vAlign w:val="center"/>
          </w:tcPr>
          <w:p w14:paraId="0F679215" w14:textId="77777777" w:rsidR="00B03853" w:rsidRPr="00C33879" w:rsidRDefault="00B03853" w:rsidP="002A0059">
            <w:pPr>
              <w:jc w:val="center"/>
              <w:rPr>
                <w:rFonts w:ascii="Arial Narrow" w:hAnsi="Arial Narrow"/>
                <w:color w:val="333333"/>
                <w:sz w:val="18"/>
                <w:szCs w:val="18"/>
              </w:rPr>
            </w:pPr>
            <w:r w:rsidRPr="00C33879">
              <w:rPr>
                <w:rFonts w:ascii="Arial Narrow" w:hAnsi="Arial Narrow"/>
                <w:color w:val="333333"/>
                <w:sz w:val="18"/>
                <w:szCs w:val="18"/>
              </w:rPr>
              <w:t>14077</w:t>
            </w:r>
          </w:p>
        </w:tc>
        <w:tc>
          <w:tcPr>
            <w:tcW w:w="4490" w:type="pct"/>
            <w:gridSpan w:val="2"/>
            <w:vAlign w:val="center"/>
            <w:hideMark/>
          </w:tcPr>
          <w:p w14:paraId="135BD732" w14:textId="77777777" w:rsidR="00B03853" w:rsidRPr="00C33879" w:rsidRDefault="00B03853" w:rsidP="002A0059">
            <w:pPr>
              <w:rPr>
                <w:rFonts w:ascii="Arial Narrow" w:hAnsi="Arial Narrow"/>
                <w:color w:val="333333"/>
                <w:sz w:val="18"/>
                <w:szCs w:val="18"/>
              </w:rPr>
            </w:pPr>
            <w:r w:rsidRPr="00C33879">
              <w:rPr>
                <w:rFonts w:ascii="Arial Narrow" w:hAnsi="Arial Narrow"/>
                <w:color w:val="333333"/>
                <w:sz w:val="18"/>
                <w:szCs w:val="18"/>
              </w:rPr>
              <w:t>Patient must have been assessed to be at significant risk of anaphylaxis by, or in consultation with a paediatrician; or</w:t>
            </w:r>
          </w:p>
        </w:tc>
      </w:tr>
      <w:tr w:rsidR="00B03853" w:rsidRPr="00C33879" w14:paraId="3636FF52" w14:textId="77777777" w:rsidTr="00C305FE">
        <w:tblPrEx>
          <w:tblCellMar>
            <w:top w:w="15" w:type="dxa"/>
            <w:left w:w="15" w:type="dxa"/>
            <w:bottom w:w="15" w:type="dxa"/>
            <w:right w:w="15" w:type="dxa"/>
          </w:tblCellMar>
          <w:tblLook w:val="04A0" w:firstRow="1" w:lastRow="0" w:firstColumn="1" w:lastColumn="0" w:noHBand="0" w:noVBand="1"/>
        </w:tblPrEx>
        <w:tc>
          <w:tcPr>
            <w:tcW w:w="510" w:type="pct"/>
            <w:vAlign w:val="center"/>
          </w:tcPr>
          <w:p w14:paraId="5D807FC1" w14:textId="77777777" w:rsidR="00B03853" w:rsidRPr="00C33879" w:rsidRDefault="00B03853" w:rsidP="002A0059">
            <w:pPr>
              <w:jc w:val="center"/>
              <w:rPr>
                <w:rFonts w:ascii="Arial Narrow" w:hAnsi="Arial Narrow"/>
                <w:color w:val="333333"/>
                <w:sz w:val="18"/>
                <w:szCs w:val="18"/>
              </w:rPr>
            </w:pPr>
            <w:r w:rsidRPr="00C33879">
              <w:rPr>
                <w:rFonts w:ascii="Arial Narrow" w:hAnsi="Arial Narrow"/>
                <w:color w:val="333333"/>
                <w:sz w:val="18"/>
                <w:szCs w:val="18"/>
              </w:rPr>
              <w:t>14078</w:t>
            </w:r>
          </w:p>
        </w:tc>
        <w:tc>
          <w:tcPr>
            <w:tcW w:w="4490" w:type="pct"/>
            <w:gridSpan w:val="2"/>
            <w:vAlign w:val="center"/>
          </w:tcPr>
          <w:p w14:paraId="25B1EF53" w14:textId="77777777" w:rsidR="00B03853" w:rsidRPr="00C33879" w:rsidRDefault="00B03853" w:rsidP="002A0059">
            <w:pPr>
              <w:rPr>
                <w:rFonts w:ascii="Arial Narrow" w:hAnsi="Arial Narrow"/>
                <w:color w:val="333333"/>
                <w:sz w:val="18"/>
                <w:szCs w:val="18"/>
              </w:rPr>
            </w:pPr>
            <w:r w:rsidRPr="00C33879">
              <w:rPr>
                <w:rFonts w:ascii="Arial Narrow" w:hAnsi="Arial Narrow"/>
                <w:color w:val="333333"/>
                <w:sz w:val="18"/>
                <w:szCs w:val="18"/>
              </w:rPr>
              <w:t>Patient must have been assessed to be at significant risk of anaphylaxis by, or in consultation with a respiratory physician</w:t>
            </w:r>
          </w:p>
        </w:tc>
      </w:tr>
      <w:tr w:rsidR="00B03853" w:rsidRPr="00C33879" w14:paraId="27352C58" w14:textId="77777777" w:rsidTr="00C305FE">
        <w:tblPrEx>
          <w:tblCellMar>
            <w:top w:w="15" w:type="dxa"/>
            <w:left w:w="15" w:type="dxa"/>
            <w:bottom w:w="15" w:type="dxa"/>
            <w:right w:w="15" w:type="dxa"/>
          </w:tblCellMar>
          <w:tblLook w:val="04A0" w:firstRow="1" w:lastRow="0" w:firstColumn="1" w:lastColumn="0" w:noHBand="0" w:noVBand="1"/>
        </w:tblPrEx>
        <w:tc>
          <w:tcPr>
            <w:tcW w:w="510" w:type="pct"/>
            <w:tcBorders>
              <w:bottom w:val="single" w:sz="4" w:space="0" w:color="auto"/>
            </w:tcBorders>
            <w:vAlign w:val="center"/>
            <w:hideMark/>
          </w:tcPr>
          <w:p w14:paraId="76EDC128" w14:textId="77777777" w:rsidR="00B03853" w:rsidRPr="00C33879" w:rsidRDefault="00B03853" w:rsidP="002A0059">
            <w:pPr>
              <w:jc w:val="center"/>
              <w:rPr>
                <w:rFonts w:ascii="Arial Narrow" w:hAnsi="Arial Narrow"/>
                <w:color w:val="333333"/>
                <w:sz w:val="18"/>
                <w:szCs w:val="18"/>
              </w:rPr>
            </w:pPr>
            <w:r w:rsidRPr="00C33879">
              <w:rPr>
                <w:rFonts w:ascii="Arial Narrow" w:hAnsi="Arial Narrow"/>
                <w:color w:val="333333"/>
                <w:sz w:val="18"/>
                <w:szCs w:val="18"/>
              </w:rPr>
              <w:t>13830</w:t>
            </w:r>
          </w:p>
        </w:tc>
        <w:tc>
          <w:tcPr>
            <w:tcW w:w="4490" w:type="pct"/>
            <w:gridSpan w:val="2"/>
            <w:tcBorders>
              <w:bottom w:val="single" w:sz="4" w:space="0" w:color="auto"/>
            </w:tcBorders>
            <w:vAlign w:val="center"/>
            <w:hideMark/>
          </w:tcPr>
          <w:p w14:paraId="1A18099B" w14:textId="77777777" w:rsidR="00B03853" w:rsidRPr="00C33879" w:rsidRDefault="00B03853" w:rsidP="002A0059">
            <w:pPr>
              <w:rPr>
                <w:rFonts w:ascii="Arial Narrow" w:hAnsi="Arial Narrow"/>
                <w:color w:val="333333"/>
                <w:sz w:val="18"/>
                <w:szCs w:val="18"/>
              </w:rPr>
            </w:pPr>
            <w:r w:rsidRPr="00C33879">
              <w:rPr>
                <w:rFonts w:ascii="Arial Narrow" w:hAnsi="Arial Narrow"/>
                <w:b/>
                <w:bCs/>
                <w:color w:val="333333"/>
                <w:sz w:val="18"/>
                <w:szCs w:val="18"/>
              </w:rPr>
              <w:t>Prescribing Instructions:</w:t>
            </w:r>
            <w:r w:rsidRPr="00C33879">
              <w:rPr>
                <w:rFonts w:ascii="Arial Narrow" w:hAnsi="Arial Narrow"/>
                <w:color w:val="333333"/>
                <w:sz w:val="18"/>
                <w:szCs w:val="18"/>
              </w:rPr>
              <w:t xml:space="preserve"> The name of the specialist consulted must be provided at the time of application for initial supply.</w:t>
            </w:r>
          </w:p>
        </w:tc>
      </w:tr>
      <w:tr w:rsidR="00B03853" w:rsidRPr="00C33879" w14:paraId="55EC5016" w14:textId="77777777" w:rsidTr="00C305FE">
        <w:tblPrEx>
          <w:tblCellMar>
            <w:top w:w="15" w:type="dxa"/>
            <w:left w:w="15" w:type="dxa"/>
            <w:bottom w:w="15" w:type="dxa"/>
            <w:right w:w="15" w:type="dxa"/>
          </w:tblCellMar>
          <w:tblLook w:val="04A0" w:firstRow="1" w:lastRow="0" w:firstColumn="1" w:lastColumn="0" w:noHBand="0" w:noVBand="1"/>
        </w:tblPrEx>
        <w:tc>
          <w:tcPr>
            <w:tcW w:w="5000" w:type="pct"/>
            <w:gridSpan w:val="3"/>
            <w:tcBorders>
              <w:top w:val="single" w:sz="4" w:space="0" w:color="auto"/>
              <w:left w:val="nil"/>
              <w:bottom w:val="single" w:sz="4" w:space="0" w:color="auto"/>
              <w:right w:val="nil"/>
            </w:tcBorders>
            <w:vAlign w:val="center"/>
          </w:tcPr>
          <w:p w14:paraId="3DF2E5D0" w14:textId="77777777" w:rsidR="00B03853" w:rsidRPr="00C33879" w:rsidRDefault="00B03853" w:rsidP="002A0059">
            <w:pPr>
              <w:rPr>
                <w:rFonts w:ascii="Arial Narrow" w:hAnsi="Arial Narrow"/>
                <w:b/>
                <w:bCs/>
                <w:color w:val="333333"/>
                <w:sz w:val="18"/>
                <w:szCs w:val="18"/>
              </w:rPr>
            </w:pPr>
          </w:p>
          <w:p w14:paraId="2A673F18" w14:textId="77777777" w:rsidR="00B03853" w:rsidRPr="00C33879" w:rsidRDefault="00B03853" w:rsidP="002A0059">
            <w:pPr>
              <w:rPr>
                <w:rFonts w:ascii="Arial Narrow" w:hAnsi="Arial Narrow"/>
                <w:b/>
                <w:bCs/>
                <w:color w:val="333333"/>
                <w:sz w:val="18"/>
                <w:szCs w:val="18"/>
              </w:rPr>
            </w:pPr>
            <w:r w:rsidRPr="00C33879">
              <w:rPr>
                <w:rFonts w:ascii="Arial Narrow" w:hAnsi="Arial Narrow"/>
                <w:b/>
                <w:bCs/>
                <w:color w:val="333333"/>
                <w:sz w:val="18"/>
                <w:szCs w:val="18"/>
              </w:rPr>
              <w:t>Initial treatment (upon hospital discharge) Restriction Summary 8695 edited / ToC: 8734 edited</w:t>
            </w:r>
          </w:p>
        </w:tc>
      </w:tr>
      <w:tr w:rsidR="00B03853" w:rsidRPr="00C33879" w14:paraId="4907FA2B" w14:textId="77777777" w:rsidTr="00C305FE">
        <w:tblPrEx>
          <w:tblCellMar>
            <w:top w:w="15" w:type="dxa"/>
            <w:left w:w="15" w:type="dxa"/>
            <w:bottom w:w="15" w:type="dxa"/>
            <w:right w:w="15" w:type="dxa"/>
          </w:tblCellMar>
          <w:tblLook w:val="04A0" w:firstRow="1" w:lastRow="0" w:firstColumn="1" w:lastColumn="0" w:noHBand="0" w:noVBand="1"/>
        </w:tblPrEx>
        <w:tc>
          <w:tcPr>
            <w:tcW w:w="514" w:type="pct"/>
            <w:gridSpan w:val="2"/>
            <w:vMerge w:val="restart"/>
            <w:tcBorders>
              <w:top w:val="single" w:sz="4" w:space="0" w:color="auto"/>
            </w:tcBorders>
            <w:vAlign w:val="center"/>
          </w:tcPr>
          <w:p w14:paraId="65C94A0F" w14:textId="77777777" w:rsidR="00B03853" w:rsidRPr="00C33879" w:rsidRDefault="00B03853" w:rsidP="002A0059">
            <w:pPr>
              <w:jc w:val="center"/>
              <w:rPr>
                <w:rFonts w:ascii="Arial Narrow" w:hAnsi="Arial Narrow" w:cs="Arial"/>
                <w:b/>
                <w:sz w:val="18"/>
                <w:szCs w:val="18"/>
              </w:rPr>
            </w:pPr>
            <w:r w:rsidRPr="00C33879">
              <w:rPr>
                <w:rFonts w:ascii="Arial Narrow" w:hAnsi="Arial Narrow" w:cs="Arial"/>
                <w:b/>
                <w:sz w:val="18"/>
                <w:szCs w:val="18"/>
              </w:rPr>
              <w:t>Concept ID</w:t>
            </w:r>
          </w:p>
          <w:p w14:paraId="762B1B21" w14:textId="77777777" w:rsidR="00B03853" w:rsidRPr="00C33879" w:rsidRDefault="00B03853" w:rsidP="002A0059">
            <w:pPr>
              <w:rPr>
                <w:rFonts w:ascii="Arial Narrow" w:hAnsi="Arial Narrow" w:cs="Arial"/>
                <w:i/>
                <w:sz w:val="18"/>
                <w:szCs w:val="18"/>
              </w:rPr>
            </w:pPr>
          </w:p>
          <w:p w14:paraId="6EBCC097" w14:textId="77777777" w:rsidR="00B03853" w:rsidRPr="00C33879" w:rsidRDefault="00B03853" w:rsidP="002A0059">
            <w:pPr>
              <w:jc w:val="center"/>
              <w:rPr>
                <w:rFonts w:ascii="Arial Narrow" w:hAnsi="Arial Narrow"/>
                <w:sz w:val="18"/>
                <w:szCs w:val="18"/>
              </w:rPr>
            </w:pPr>
            <w:r w:rsidRPr="00C33879">
              <w:rPr>
                <w:rFonts w:ascii="Arial Narrow" w:hAnsi="Arial Narrow" w:cs="Arial"/>
                <w:sz w:val="18"/>
                <w:szCs w:val="18"/>
              </w:rPr>
              <w:t>(for internal Dept. use)</w:t>
            </w:r>
          </w:p>
        </w:tc>
        <w:tc>
          <w:tcPr>
            <w:tcW w:w="4486" w:type="pct"/>
            <w:tcBorders>
              <w:top w:val="single" w:sz="4" w:space="0" w:color="auto"/>
              <w:left w:val="single" w:sz="4" w:space="0" w:color="auto"/>
              <w:bottom w:val="single" w:sz="4" w:space="0" w:color="auto"/>
              <w:right w:val="single" w:sz="4" w:space="0" w:color="auto"/>
            </w:tcBorders>
          </w:tcPr>
          <w:p w14:paraId="5A354795" w14:textId="77777777" w:rsidR="00B03853" w:rsidRPr="00C33879" w:rsidRDefault="00B03853" w:rsidP="002A0059">
            <w:pPr>
              <w:rPr>
                <w:rFonts w:ascii="Arial Narrow" w:hAnsi="Arial Narrow"/>
                <w:b/>
                <w:bCs/>
                <w:sz w:val="18"/>
                <w:szCs w:val="18"/>
              </w:rPr>
            </w:pPr>
            <w:r w:rsidRPr="00C33879">
              <w:rPr>
                <w:rFonts w:ascii="Arial Narrow" w:hAnsi="Arial Narrow" w:cs="Arial"/>
                <w:b/>
                <w:sz w:val="18"/>
                <w:szCs w:val="18"/>
              </w:rPr>
              <w:t xml:space="preserve">Category / Program:   </w:t>
            </w:r>
            <w:r w:rsidRPr="00C33879">
              <w:rPr>
                <w:rFonts w:ascii="Arial Narrow" w:hAnsi="Arial Narrow" w:cs="Arial"/>
                <w:sz w:val="18"/>
                <w:szCs w:val="18"/>
              </w:rPr>
              <w:t xml:space="preserve">GENERAL – General Schedule (Code GE) </w:t>
            </w:r>
          </w:p>
        </w:tc>
      </w:tr>
      <w:tr w:rsidR="00B03853" w:rsidRPr="00C33879" w14:paraId="0703DBB1" w14:textId="77777777" w:rsidTr="00C305FE">
        <w:tblPrEx>
          <w:tblCellMar>
            <w:top w:w="15" w:type="dxa"/>
            <w:left w:w="15" w:type="dxa"/>
            <w:bottom w:w="15" w:type="dxa"/>
            <w:right w:w="15" w:type="dxa"/>
          </w:tblCellMar>
          <w:tblLook w:val="04A0" w:firstRow="1" w:lastRow="0" w:firstColumn="1" w:lastColumn="0" w:noHBand="0" w:noVBand="1"/>
        </w:tblPrEx>
        <w:tc>
          <w:tcPr>
            <w:tcW w:w="514" w:type="pct"/>
            <w:gridSpan w:val="2"/>
            <w:vMerge/>
            <w:vAlign w:val="center"/>
          </w:tcPr>
          <w:p w14:paraId="521511B2" w14:textId="77777777" w:rsidR="00B03853" w:rsidRPr="00C33879" w:rsidRDefault="00B03853" w:rsidP="002A0059">
            <w:pPr>
              <w:jc w:val="center"/>
              <w:rPr>
                <w:rFonts w:ascii="Arial Narrow" w:hAnsi="Arial Narrow"/>
                <w:sz w:val="18"/>
                <w:szCs w:val="18"/>
              </w:rPr>
            </w:pPr>
          </w:p>
        </w:tc>
        <w:tc>
          <w:tcPr>
            <w:tcW w:w="4486" w:type="pct"/>
            <w:tcBorders>
              <w:top w:val="single" w:sz="4" w:space="0" w:color="auto"/>
              <w:left w:val="single" w:sz="4" w:space="0" w:color="auto"/>
              <w:bottom w:val="single" w:sz="4" w:space="0" w:color="auto"/>
              <w:right w:val="single" w:sz="4" w:space="0" w:color="auto"/>
            </w:tcBorders>
          </w:tcPr>
          <w:p w14:paraId="0D54BDD9" w14:textId="77777777" w:rsidR="00B03853" w:rsidRPr="00C33879" w:rsidRDefault="00B03853" w:rsidP="002A0059">
            <w:pPr>
              <w:rPr>
                <w:rFonts w:ascii="Arial Narrow" w:hAnsi="Arial Narrow"/>
                <w:b/>
                <w:bCs/>
                <w:sz w:val="18"/>
                <w:szCs w:val="18"/>
              </w:rPr>
            </w:pPr>
            <w:r w:rsidRPr="00C33879">
              <w:rPr>
                <w:rFonts w:ascii="Arial Narrow" w:hAnsi="Arial Narrow" w:cs="Arial"/>
                <w:b/>
                <w:sz w:val="18"/>
                <w:szCs w:val="18"/>
              </w:rPr>
              <w:t xml:space="preserve">Prescriber type: </w:t>
            </w:r>
            <w:r w:rsidRPr="00C33879">
              <w:rPr>
                <w:rFonts w:ascii="Arial Narrow" w:hAnsi="Arial Narrow" w:cs="Arial"/>
                <w:sz w:val="18"/>
                <w:szCs w:val="18"/>
              </w:rPr>
              <w:t xml:space="preserve">  </w:t>
            </w:r>
            <w:r w:rsidRPr="00A13547">
              <w:rPr>
                <w:rFonts w:ascii="Arial Narrow" w:hAnsi="Arial Narrow" w:cs="Arial"/>
                <w:sz w:val="18"/>
                <w:szCs w:val="18"/>
              </w:rPr>
              <w:fldChar w:fldCharType="begin">
                <w:ffData>
                  <w:name w:val=""/>
                  <w:enabled/>
                  <w:calcOnExit w:val="0"/>
                  <w:checkBox>
                    <w:sizeAuto/>
                    <w:default w:val="1"/>
                  </w:checkBox>
                </w:ffData>
              </w:fldChar>
            </w:r>
            <w:r w:rsidRPr="00C33879">
              <w:rPr>
                <w:rFonts w:ascii="Arial Narrow" w:hAnsi="Arial Narrow" w:cs="Arial"/>
                <w:sz w:val="18"/>
                <w:szCs w:val="18"/>
              </w:rPr>
              <w:instrText xml:space="preserve"> FORMCHECKBOX </w:instrText>
            </w:r>
            <w:r w:rsidR="008965DB">
              <w:rPr>
                <w:rFonts w:ascii="Arial Narrow" w:hAnsi="Arial Narrow" w:cs="Arial"/>
                <w:sz w:val="18"/>
                <w:szCs w:val="18"/>
              </w:rPr>
            </w:r>
            <w:r w:rsidR="008965DB">
              <w:rPr>
                <w:rFonts w:ascii="Arial Narrow" w:hAnsi="Arial Narrow" w:cs="Arial"/>
                <w:sz w:val="18"/>
                <w:szCs w:val="18"/>
              </w:rPr>
              <w:fldChar w:fldCharType="separate"/>
            </w:r>
            <w:r w:rsidRPr="00A13547">
              <w:rPr>
                <w:rFonts w:ascii="Arial Narrow" w:hAnsi="Arial Narrow" w:cs="Arial"/>
                <w:sz w:val="18"/>
                <w:szCs w:val="18"/>
              </w:rPr>
              <w:fldChar w:fldCharType="end"/>
            </w:r>
            <w:r w:rsidRPr="00C33879">
              <w:rPr>
                <w:rFonts w:ascii="Arial Narrow" w:hAnsi="Arial Narrow" w:cs="Arial"/>
                <w:sz w:val="18"/>
                <w:szCs w:val="18"/>
              </w:rPr>
              <w:t xml:space="preserve">Medical Practitioners    </w:t>
            </w:r>
            <w:r w:rsidRPr="00A13547">
              <w:rPr>
                <w:rFonts w:ascii="Arial Narrow" w:hAnsi="Arial Narrow" w:cs="Arial"/>
                <w:sz w:val="18"/>
                <w:szCs w:val="18"/>
              </w:rPr>
              <w:fldChar w:fldCharType="begin">
                <w:ffData>
                  <w:name w:val="Check3"/>
                  <w:enabled/>
                  <w:calcOnExit w:val="0"/>
                  <w:checkBox>
                    <w:sizeAuto/>
                    <w:default w:val="1"/>
                  </w:checkBox>
                </w:ffData>
              </w:fldChar>
            </w:r>
            <w:r w:rsidRPr="00C33879">
              <w:rPr>
                <w:rFonts w:ascii="Arial Narrow" w:hAnsi="Arial Narrow" w:cs="Arial"/>
                <w:sz w:val="18"/>
                <w:szCs w:val="18"/>
              </w:rPr>
              <w:instrText xml:space="preserve"> FORMCHECKBOX </w:instrText>
            </w:r>
            <w:r w:rsidR="008965DB">
              <w:rPr>
                <w:rFonts w:ascii="Arial Narrow" w:hAnsi="Arial Narrow" w:cs="Arial"/>
                <w:sz w:val="18"/>
                <w:szCs w:val="18"/>
              </w:rPr>
            </w:r>
            <w:r w:rsidR="008965DB">
              <w:rPr>
                <w:rFonts w:ascii="Arial Narrow" w:hAnsi="Arial Narrow" w:cs="Arial"/>
                <w:sz w:val="18"/>
                <w:szCs w:val="18"/>
              </w:rPr>
              <w:fldChar w:fldCharType="separate"/>
            </w:r>
            <w:r w:rsidRPr="00A13547">
              <w:rPr>
                <w:rFonts w:ascii="Arial Narrow" w:hAnsi="Arial Narrow" w:cs="Arial"/>
                <w:sz w:val="18"/>
                <w:szCs w:val="18"/>
              </w:rPr>
              <w:fldChar w:fldCharType="end"/>
            </w:r>
            <w:r w:rsidRPr="00C33879">
              <w:rPr>
                <w:rFonts w:ascii="Arial Narrow" w:hAnsi="Arial Narrow" w:cs="Arial"/>
                <w:sz w:val="18"/>
                <w:szCs w:val="18"/>
              </w:rPr>
              <w:t xml:space="preserve">Nurse practitioners </w:t>
            </w:r>
          </w:p>
        </w:tc>
      </w:tr>
      <w:tr w:rsidR="00B03853" w:rsidRPr="00C33879" w14:paraId="7207DAEF" w14:textId="77777777" w:rsidTr="00C305FE">
        <w:tblPrEx>
          <w:tblCellMar>
            <w:top w:w="15" w:type="dxa"/>
            <w:left w:w="15" w:type="dxa"/>
            <w:bottom w:w="15" w:type="dxa"/>
            <w:right w:w="15" w:type="dxa"/>
          </w:tblCellMar>
          <w:tblLook w:val="04A0" w:firstRow="1" w:lastRow="0" w:firstColumn="1" w:lastColumn="0" w:noHBand="0" w:noVBand="1"/>
        </w:tblPrEx>
        <w:trPr>
          <w:trHeight w:val="136"/>
        </w:trPr>
        <w:tc>
          <w:tcPr>
            <w:tcW w:w="514" w:type="pct"/>
            <w:gridSpan w:val="2"/>
            <w:vMerge/>
            <w:vAlign w:val="center"/>
          </w:tcPr>
          <w:p w14:paraId="3A0FCF12" w14:textId="77777777" w:rsidR="00B03853" w:rsidRPr="00C33879" w:rsidRDefault="00B03853" w:rsidP="002A0059">
            <w:pPr>
              <w:jc w:val="center"/>
              <w:rPr>
                <w:rFonts w:ascii="Arial Narrow" w:hAnsi="Arial Narrow"/>
                <w:sz w:val="18"/>
                <w:szCs w:val="18"/>
              </w:rPr>
            </w:pPr>
          </w:p>
        </w:tc>
        <w:tc>
          <w:tcPr>
            <w:tcW w:w="4486" w:type="pct"/>
            <w:tcBorders>
              <w:top w:val="single" w:sz="4" w:space="0" w:color="auto"/>
              <w:left w:val="single" w:sz="4" w:space="0" w:color="auto"/>
              <w:bottom w:val="single" w:sz="4" w:space="0" w:color="auto"/>
              <w:right w:val="single" w:sz="4" w:space="0" w:color="auto"/>
            </w:tcBorders>
          </w:tcPr>
          <w:p w14:paraId="0B87C11B" w14:textId="77777777" w:rsidR="00B03853" w:rsidRPr="00C33879" w:rsidRDefault="00B03853" w:rsidP="002A0059">
            <w:pPr>
              <w:rPr>
                <w:rFonts w:ascii="Arial Narrow" w:hAnsi="Arial Narrow"/>
                <w:b/>
                <w:bCs/>
                <w:sz w:val="18"/>
                <w:szCs w:val="18"/>
              </w:rPr>
            </w:pPr>
            <w:r w:rsidRPr="00C33879">
              <w:rPr>
                <w:rFonts w:ascii="Arial Narrow" w:hAnsi="Arial Narrow" w:cs="Arial"/>
                <w:b/>
                <w:sz w:val="18"/>
                <w:szCs w:val="18"/>
              </w:rPr>
              <w:t xml:space="preserve">Restriction Type: </w:t>
            </w:r>
            <w:r w:rsidRPr="00A13547">
              <w:rPr>
                <w:rFonts w:ascii="Arial Narrow" w:eastAsia="Calibri" w:hAnsi="Arial Narrow" w:cs="Arial"/>
                <w:sz w:val="18"/>
                <w:szCs w:val="18"/>
              </w:rPr>
              <w:fldChar w:fldCharType="begin">
                <w:ffData>
                  <w:name w:val=""/>
                  <w:enabled/>
                  <w:calcOnExit w:val="0"/>
                  <w:checkBox>
                    <w:sizeAuto/>
                    <w:default w:val="1"/>
                  </w:checkBox>
                </w:ffData>
              </w:fldChar>
            </w:r>
            <w:r w:rsidRPr="00C33879">
              <w:rPr>
                <w:rFonts w:ascii="Arial Narrow" w:eastAsia="Calibri" w:hAnsi="Arial Narrow" w:cs="Arial"/>
                <w:sz w:val="18"/>
                <w:szCs w:val="18"/>
              </w:rPr>
              <w:instrText xml:space="preserve"> FORMCHECKBOX </w:instrText>
            </w:r>
            <w:r w:rsidR="008965DB">
              <w:rPr>
                <w:rFonts w:ascii="Arial Narrow" w:eastAsia="Calibri" w:hAnsi="Arial Narrow" w:cs="Arial"/>
                <w:sz w:val="18"/>
                <w:szCs w:val="18"/>
              </w:rPr>
            </w:r>
            <w:r w:rsidR="008965DB">
              <w:rPr>
                <w:rFonts w:ascii="Arial Narrow" w:eastAsia="Calibri" w:hAnsi="Arial Narrow" w:cs="Arial"/>
                <w:sz w:val="18"/>
                <w:szCs w:val="18"/>
              </w:rPr>
              <w:fldChar w:fldCharType="separate"/>
            </w:r>
            <w:r w:rsidRPr="00A13547">
              <w:rPr>
                <w:rFonts w:ascii="Arial Narrow" w:eastAsia="Calibri" w:hAnsi="Arial Narrow" w:cs="Arial"/>
                <w:sz w:val="18"/>
                <w:szCs w:val="18"/>
              </w:rPr>
              <w:fldChar w:fldCharType="end"/>
            </w:r>
            <w:r w:rsidRPr="00C33879">
              <w:rPr>
                <w:rFonts w:ascii="Arial Narrow" w:eastAsia="Calibri" w:hAnsi="Arial Narrow" w:cs="Arial"/>
                <w:sz w:val="18"/>
                <w:szCs w:val="18"/>
              </w:rPr>
              <w:t>Authority Required – immediate/real time assessment by Services Australia (telephone/online)</w:t>
            </w:r>
          </w:p>
        </w:tc>
      </w:tr>
      <w:tr w:rsidR="00B03853" w:rsidRPr="00C33879" w14:paraId="5FD5CC58" w14:textId="77777777" w:rsidTr="00C305FE">
        <w:tblPrEx>
          <w:tblCellMar>
            <w:top w:w="15" w:type="dxa"/>
            <w:left w:w="15" w:type="dxa"/>
            <w:bottom w:w="15" w:type="dxa"/>
            <w:right w:w="15" w:type="dxa"/>
          </w:tblCellMar>
          <w:tblLook w:val="04A0" w:firstRow="1" w:lastRow="0" w:firstColumn="1" w:lastColumn="0" w:noHBand="0" w:noVBand="1"/>
        </w:tblPrEx>
        <w:tc>
          <w:tcPr>
            <w:tcW w:w="514" w:type="pct"/>
            <w:gridSpan w:val="2"/>
            <w:vAlign w:val="center"/>
          </w:tcPr>
          <w:p w14:paraId="3266F085" w14:textId="77777777" w:rsidR="00B03853" w:rsidRPr="00F316C9" w:rsidRDefault="00B03853" w:rsidP="002A0059">
            <w:pPr>
              <w:jc w:val="center"/>
              <w:rPr>
                <w:rFonts w:ascii="Arial Narrow" w:hAnsi="Arial Narrow"/>
                <w:color w:val="333333"/>
                <w:sz w:val="18"/>
                <w:szCs w:val="18"/>
              </w:rPr>
            </w:pPr>
            <w:r w:rsidRPr="00F316C9">
              <w:rPr>
                <w:rFonts w:ascii="Arial Narrow" w:hAnsi="Arial Narrow"/>
                <w:color w:val="333333"/>
                <w:sz w:val="18"/>
                <w:szCs w:val="18"/>
              </w:rPr>
              <w:t>Insert</w:t>
            </w:r>
          </w:p>
          <w:p w14:paraId="3225F529" w14:textId="77777777" w:rsidR="00B03853" w:rsidRPr="00F316C9" w:rsidRDefault="00B03853" w:rsidP="002A0059">
            <w:pPr>
              <w:jc w:val="center"/>
              <w:rPr>
                <w:rFonts w:ascii="Arial Narrow" w:hAnsi="Arial Narrow"/>
                <w:sz w:val="18"/>
                <w:szCs w:val="18"/>
              </w:rPr>
            </w:pPr>
            <w:r w:rsidRPr="00F316C9">
              <w:rPr>
                <w:rFonts w:ascii="Arial Narrow" w:hAnsi="Arial Narrow"/>
                <w:color w:val="333333"/>
                <w:sz w:val="18"/>
                <w:szCs w:val="18"/>
              </w:rPr>
              <w:t>14061 edited</w:t>
            </w:r>
          </w:p>
        </w:tc>
        <w:tc>
          <w:tcPr>
            <w:tcW w:w="4486" w:type="pct"/>
            <w:vAlign w:val="center"/>
          </w:tcPr>
          <w:p w14:paraId="753AED60" w14:textId="77777777" w:rsidR="00B03853" w:rsidRPr="00AA3DB4" w:rsidRDefault="00B03853" w:rsidP="002A0059">
            <w:pPr>
              <w:rPr>
                <w:rFonts w:ascii="Arial Narrow" w:hAnsi="Arial Narrow"/>
                <w:b/>
                <w:bCs/>
                <w:color w:val="333333"/>
                <w:sz w:val="18"/>
                <w:szCs w:val="18"/>
              </w:rPr>
            </w:pPr>
            <w:r>
              <w:rPr>
                <w:rFonts w:ascii="Arial Narrow" w:hAnsi="Arial Narrow"/>
                <w:b/>
                <w:bCs/>
                <w:color w:val="333333"/>
                <w:sz w:val="18"/>
                <w:szCs w:val="18"/>
              </w:rPr>
              <w:t>Caution:</w:t>
            </w:r>
          </w:p>
          <w:p w14:paraId="70B160A7" w14:textId="77777777" w:rsidR="00B03853" w:rsidRPr="00F316C9" w:rsidRDefault="00B03853" w:rsidP="002A0059">
            <w:pPr>
              <w:rPr>
                <w:rFonts w:ascii="Arial Narrow" w:hAnsi="Arial Narrow"/>
                <w:b/>
                <w:bCs/>
                <w:sz w:val="18"/>
                <w:szCs w:val="18"/>
              </w:rPr>
            </w:pPr>
            <w:r w:rsidRPr="00F316C9">
              <w:rPr>
                <w:rFonts w:ascii="Arial Narrow" w:hAnsi="Arial Narrow"/>
                <w:bCs/>
                <w:color w:val="333333"/>
                <w:sz w:val="18"/>
                <w:szCs w:val="18"/>
              </w:rPr>
              <w:t>Non-Anapen and Anapen products have different administration techniques. These products should not be prescribed to the same patient without training in their use. Pharmacists should ensure that patients are educated regarding the product differences upon dispensing.</w:t>
            </w:r>
          </w:p>
        </w:tc>
      </w:tr>
      <w:tr w:rsidR="00B03853" w:rsidRPr="00C33879" w14:paraId="1FB8C818" w14:textId="77777777" w:rsidTr="00C305FE">
        <w:tblPrEx>
          <w:tblCellMar>
            <w:top w:w="15" w:type="dxa"/>
            <w:left w:w="15" w:type="dxa"/>
            <w:bottom w:w="15" w:type="dxa"/>
            <w:right w:w="15" w:type="dxa"/>
          </w:tblCellMar>
          <w:tblLook w:val="04A0" w:firstRow="1" w:lastRow="0" w:firstColumn="1" w:lastColumn="0" w:noHBand="0" w:noVBand="1"/>
        </w:tblPrEx>
        <w:tc>
          <w:tcPr>
            <w:tcW w:w="514" w:type="pct"/>
            <w:gridSpan w:val="2"/>
            <w:vAlign w:val="center"/>
          </w:tcPr>
          <w:p w14:paraId="280D388B" w14:textId="77777777" w:rsidR="00B03853" w:rsidRPr="00F316C9" w:rsidRDefault="00B03853" w:rsidP="002A0059">
            <w:pPr>
              <w:jc w:val="center"/>
              <w:rPr>
                <w:rFonts w:ascii="Arial Narrow" w:hAnsi="Arial Narrow"/>
                <w:color w:val="333333"/>
                <w:sz w:val="18"/>
                <w:szCs w:val="18"/>
              </w:rPr>
            </w:pPr>
            <w:r w:rsidRPr="00F316C9">
              <w:rPr>
                <w:rFonts w:ascii="Arial Narrow" w:hAnsi="Arial Narrow"/>
                <w:color w:val="333333"/>
                <w:sz w:val="18"/>
                <w:szCs w:val="18"/>
              </w:rPr>
              <w:t>Insert</w:t>
            </w:r>
          </w:p>
          <w:p w14:paraId="1E3EE78B" w14:textId="77777777" w:rsidR="00B03853" w:rsidRPr="00F316C9" w:rsidRDefault="00B03853" w:rsidP="002A0059">
            <w:pPr>
              <w:jc w:val="center"/>
              <w:rPr>
                <w:rFonts w:ascii="Arial Narrow" w:hAnsi="Arial Narrow"/>
                <w:color w:val="333333"/>
                <w:sz w:val="18"/>
                <w:szCs w:val="18"/>
              </w:rPr>
            </w:pPr>
            <w:r w:rsidRPr="00F316C9">
              <w:rPr>
                <w:rFonts w:ascii="Arial Narrow" w:hAnsi="Arial Narrow"/>
                <w:color w:val="333333"/>
                <w:sz w:val="18"/>
                <w:szCs w:val="18"/>
              </w:rPr>
              <w:t>25796</w:t>
            </w:r>
          </w:p>
        </w:tc>
        <w:tc>
          <w:tcPr>
            <w:tcW w:w="4486" w:type="pct"/>
            <w:vAlign w:val="center"/>
          </w:tcPr>
          <w:p w14:paraId="6E457811" w14:textId="77777777" w:rsidR="00B03853" w:rsidRPr="00F316C9" w:rsidRDefault="00B03853" w:rsidP="002A0059">
            <w:pPr>
              <w:rPr>
                <w:rFonts w:ascii="Arial Narrow" w:hAnsi="Arial Narrow"/>
                <w:b/>
                <w:bCs/>
                <w:color w:val="333333"/>
                <w:sz w:val="18"/>
                <w:szCs w:val="18"/>
              </w:rPr>
            </w:pPr>
            <w:r w:rsidRPr="00F316C9">
              <w:rPr>
                <w:rFonts w:ascii="Arial Narrow" w:hAnsi="Arial Narrow"/>
                <w:b/>
                <w:bCs/>
                <w:color w:val="333333"/>
                <w:sz w:val="18"/>
                <w:szCs w:val="18"/>
              </w:rPr>
              <w:t>Administrative Advice:</w:t>
            </w:r>
          </w:p>
          <w:p w14:paraId="7A1C0355" w14:textId="77777777" w:rsidR="00B03853" w:rsidRPr="00F316C9" w:rsidRDefault="00B03853" w:rsidP="002A0059">
            <w:pPr>
              <w:rPr>
                <w:rFonts w:ascii="Arial Narrow" w:hAnsi="Arial Narrow"/>
                <w:bCs/>
                <w:strike/>
                <w:color w:val="333333"/>
                <w:sz w:val="18"/>
                <w:szCs w:val="18"/>
              </w:rPr>
            </w:pPr>
            <w:r w:rsidRPr="00F316C9">
              <w:rPr>
                <w:rFonts w:ascii="Arial Narrow" w:hAnsi="Arial Narrow"/>
                <w:bCs/>
                <w:color w:val="333333"/>
                <w:sz w:val="18"/>
                <w:szCs w:val="18"/>
              </w:rPr>
              <w:t>Applications for authorisation under this restriction may be made in real time using the Online PBS Authorities system (see www.servicesaustralia.gov.au/HPOS) or by telephone by contacting Services Australia on 1800 888 333.</w:t>
            </w:r>
          </w:p>
        </w:tc>
      </w:tr>
      <w:tr w:rsidR="00B03853" w:rsidRPr="00C33879" w14:paraId="47739C15" w14:textId="77777777" w:rsidTr="00C305FE">
        <w:tblPrEx>
          <w:tblCellMar>
            <w:top w:w="15" w:type="dxa"/>
            <w:left w:w="15" w:type="dxa"/>
            <w:bottom w:w="15" w:type="dxa"/>
            <w:right w:w="15" w:type="dxa"/>
          </w:tblCellMar>
          <w:tblLook w:val="04A0" w:firstRow="1" w:lastRow="0" w:firstColumn="1" w:lastColumn="0" w:noHBand="0" w:noVBand="1"/>
        </w:tblPrEx>
        <w:tc>
          <w:tcPr>
            <w:tcW w:w="514" w:type="pct"/>
            <w:gridSpan w:val="2"/>
            <w:vAlign w:val="center"/>
            <w:hideMark/>
          </w:tcPr>
          <w:p w14:paraId="0EE11012" w14:textId="77777777" w:rsidR="00B03853" w:rsidRPr="00C33879" w:rsidRDefault="00B03853" w:rsidP="002A0059">
            <w:pPr>
              <w:jc w:val="center"/>
              <w:rPr>
                <w:rFonts w:ascii="Arial Narrow" w:hAnsi="Arial Narrow"/>
                <w:sz w:val="18"/>
                <w:szCs w:val="18"/>
              </w:rPr>
            </w:pPr>
            <w:r w:rsidRPr="00C33879">
              <w:rPr>
                <w:rFonts w:ascii="Arial Narrow" w:hAnsi="Arial Narrow"/>
                <w:sz w:val="18"/>
                <w:szCs w:val="18"/>
              </w:rPr>
              <w:t>14062</w:t>
            </w:r>
          </w:p>
        </w:tc>
        <w:tc>
          <w:tcPr>
            <w:tcW w:w="4486" w:type="pct"/>
            <w:vAlign w:val="center"/>
            <w:hideMark/>
          </w:tcPr>
          <w:p w14:paraId="6B3243B9" w14:textId="77777777" w:rsidR="00B03853" w:rsidRPr="00C33879" w:rsidRDefault="00B03853" w:rsidP="002A0059">
            <w:pPr>
              <w:rPr>
                <w:rFonts w:ascii="Arial Narrow" w:hAnsi="Arial Narrow"/>
                <w:sz w:val="18"/>
                <w:szCs w:val="18"/>
              </w:rPr>
            </w:pPr>
            <w:r w:rsidRPr="00C33879">
              <w:rPr>
                <w:rFonts w:ascii="Arial Narrow" w:hAnsi="Arial Narrow"/>
                <w:b/>
                <w:bCs/>
                <w:sz w:val="18"/>
                <w:szCs w:val="18"/>
              </w:rPr>
              <w:t>Administrative Advice:</w:t>
            </w:r>
          </w:p>
          <w:p w14:paraId="025D1176" w14:textId="77777777" w:rsidR="00B03853" w:rsidRPr="00C33879" w:rsidRDefault="00B03853" w:rsidP="002A0059">
            <w:pPr>
              <w:rPr>
                <w:rFonts w:ascii="Arial Narrow" w:hAnsi="Arial Narrow"/>
                <w:sz w:val="18"/>
                <w:szCs w:val="18"/>
              </w:rPr>
            </w:pPr>
            <w:r w:rsidRPr="00C33879">
              <w:rPr>
                <w:rFonts w:ascii="Arial Narrow" w:hAnsi="Arial Narrow"/>
                <w:sz w:val="18"/>
                <w:szCs w:val="18"/>
              </w:rPr>
              <w:t>The auto-injector should be provided in the framework of a comprehensive anaphylaxis prevention program and an emergency action plan including training in recognition of the symptoms of anaphylaxis and the use of the auto-injector device. (For further information see the Australasian Society of Clinical Immunology and Allergy website at www.allergy.org.au.)</w:t>
            </w:r>
          </w:p>
        </w:tc>
      </w:tr>
      <w:tr w:rsidR="00B03853" w:rsidRPr="00C33879" w14:paraId="7D138315" w14:textId="77777777" w:rsidTr="00C305FE">
        <w:tblPrEx>
          <w:tblCellMar>
            <w:top w:w="15" w:type="dxa"/>
            <w:left w:w="15" w:type="dxa"/>
            <w:bottom w:w="15" w:type="dxa"/>
            <w:right w:w="15" w:type="dxa"/>
          </w:tblCellMar>
          <w:tblLook w:val="04A0" w:firstRow="1" w:lastRow="0" w:firstColumn="1" w:lastColumn="0" w:noHBand="0" w:noVBand="1"/>
        </w:tblPrEx>
        <w:tc>
          <w:tcPr>
            <w:tcW w:w="514" w:type="pct"/>
            <w:gridSpan w:val="2"/>
            <w:vAlign w:val="center"/>
            <w:hideMark/>
          </w:tcPr>
          <w:p w14:paraId="39379EA9" w14:textId="77777777" w:rsidR="00B03853" w:rsidRPr="00C33879" w:rsidRDefault="00B03853" w:rsidP="002A0059">
            <w:pPr>
              <w:jc w:val="center"/>
              <w:rPr>
                <w:rFonts w:ascii="Arial Narrow" w:hAnsi="Arial Narrow"/>
                <w:sz w:val="18"/>
                <w:szCs w:val="18"/>
              </w:rPr>
            </w:pPr>
            <w:r w:rsidRPr="00C33879">
              <w:rPr>
                <w:rFonts w:ascii="Arial Narrow" w:hAnsi="Arial Narrow"/>
                <w:sz w:val="18"/>
                <w:szCs w:val="18"/>
              </w:rPr>
              <w:t>21431</w:t>
            </w:r>
          </w:p>
        </w:tc>
        <w:tc>
          <w:tcPr>
            <w:tcW w:w="4486" w:type="pct"/>
            <w:vAlign w:val="center"/>
            <w:hideMark/>
          </w:tcPr>
          <w:p w14:paraId="25CE7963" w14:textId="77777777" w:rsidR="00B03853" w:rsidRPr="00C33879" w:rsidRDefault="00B03853" w:rsidP="002A0059">
            <w:pPr>
              <w:rPr>
                <w:rFonts w:ascii="Arial Narrow" w:hAnsi="Arial Narrow"/>
                <w:sz w:val="18"/>
                <w:szCs w:val="18"/>
              </w:rPr>
            </w:pPr>
            <w:r w:rsidRPr="00C33879">
              <w:rPr>
                <w:rFonts w:ascii="Arial Narrow" w:hAnsi="Arial Narrow"/>
                <w:b/>
                <w:bCs/>
                <w:sz w:val="18"/>
                <w:szCs w:val="18"/>
              </w:rPr>
              <w:t>Administrative Advice:</w:t>
            </w:r>
            <w:r w:rsidRPr="00C33879">
              <w:rPr>
                <w:rFonts w:ascii="Arial Narrow" w:hAnsi="Arial Narrow"/>
                <w:sz w:val="18"/>
                <w:szCs w:val="18"/>
              </w:rPr>
              <w:t xml:space="preserve"> Authority approvals will be limited to a maximum quantity of 2 auto-injectors at any one time.</w:t>
            </w:r>
          </w:p>
        </w:tc>
      </w:tr>
      <w:tr w:rsidR="00B03853" w:rsidRPr="00C33879" w14:paraId="51F56874" w14:textId="77777777" w:rsidTr="00C305FE">
        <w:tblPrEx>
          <w:tblCellMar>
            <w:top w:w="15" w:type="dxa"/>
            <w:left w:w="15" w:type="dxa"/>
            <w:bottom w:w="15" w:type="dxa"/>
            <w:right w:w="15" w:type="dxa"/>
          </w:tblCellMar>
          <w:tblLook w:val="04A0" w:firstRow="1" w:lastRow="0" w:firstColumn="1" w:lastColumn="0" w:noHBand="0" w:noVBand="1"/>
        </w:tblPrEx>
        <w:tc>
          <w:tcPr>
            <w:tcW w:w="514" w:type="pct"/>
            <w:gridSpan w:val="2"/>
            <w:vAlign w:val="center"/>
            <w:hideMark/>
          </w:tcPr>
          <w:p w14:paraId="7098BEB4" w14:textId="77777777" w:rsidR="00B03853" w:rsidRPr="00C33879" w:rsidRDefault="00B03853" w:rsidP="002A0059">
            <w:pPr>
              <w:jc w:val="center"/>
              <w:rPr>
                <w:rFonts w:ascii="Arial Narrow" w:hAnsi="Arial Narrow"/>
                <w:sz w:val="18"/>
                <w:szCs w:val="18"/>
              </w:rPr>
            </w:pPr>
            <w:r w:rsidRPr="00C33879">
              <w:rPr>
                <w:rFonts w:ascii="Arial Narrow" w:hAnsi="Arial Narrow"/>
                <w:sz w:val="18"/>
                <w:szCs w:val="18"/>
              </w:rPr>
              <w:t>13287</w:t>
            </w:r>
          </w:p>
        </w:tc>
        <w:tc>
          <w:tcPr>
            <w:tcW w:w="4486" w:type="pct"/>
            <w:vAlign w:val="center"/>
            <w:hideMark/>
          </w:tcPr>
          <w:p w14:paraId="2ED8E5D2" w14:textId="77777777" w:rsidR="00B03853" w:rsidRPr="00C33879" w:rsidRDefault="00B03853" w:rsidP="002A0059">
            <w:pPr>
              <w:rPr>
                <w:rFonts w:ascii="Arial Narrow" w:hAnsi="Arial Narrow"/>
                <w:sz w:val="18"/>
                <w:szCs w:val="18"/>
              </w:rPr>
            </w:pPr>
            <w:r w:rsidRPr="00C33879">
              <w:rPr>
                <w:rFonts w:ascii="Arial Narrow" w:hAnsi="Arial Narrow"/>
                <w:b/>
                <w:bCs/>
                <w:sz w:val="18"/>
                <w:szCs w:val="18"/>
              </w:rPr>
              <w:t>Administrative Advice:</w:t>
            </w:r>
            <w:r w:rsidRPr="00C33879">
              <w:rPr>
                <w:rFonts w:ascii="Arial Narrow" w:hAnsi="Arial Narrow"/>
                <w:sz w:val="18"/>
                <w:szCs w:val="18"/>
              </w:rPr>
              <w:t xml:space="preserve"> No applications for repeats will be authorised.</w:t>
            </w:r>
          </w:p>
        </w:tc>
      </w:tr>
      <w:tr w:rsidR="00B03853" w:rsidRPr="00C33879" w14:paraId="487E0B0F" w14:textId="77777777" w:rsidTr="00C305FE">
        <w:tblPrEx>
          <w:tblCellMar>
            <w:top w:w="15" w:type="dxa"/>
            <w:left w:w="15" w:type="dxa"/>
            <w:bottom w:w="15" w:type="dxa"/>
            <w:right w:w="15" w:type="dxa"/>
          </w:tblCellMar>
          <w:tblLook w:val="04A0" w:firstRow="1" w:lastRow="0" w:firstColumn="1" w:lastColumn="0" w:noHBand="0" w:noVBand="1"/>
        </w:tblPrEx>
        <w:tc>
          <w:tcPr>
            <w:tcW w:w="514" w:type="pct"/>
            <w:gridSpan w:val="2"/>
            <w:vAlign w:val="center"/>
            <w:hideMark/>
          </w:tcPr>
          <w:p w14:paraId="4EB508B3" w14:textId="77777777" w:rsidR="00B03853" w:rsidRPr="00C33879" w:rsidRDefault="00B03853" w:rsidP="002A0059">
            <w:pPr>
              <w:jc w:val="center"/>
              <w:rPr>
                <w:rFonts w:ascii="Arial Narrow" w:hAnsi="Arial Narrow"/>
                <w:sz w:val="18"/>
                <w:szCs w:val="18"/>
              </w:rPr>
            </w:pPr>
            <w:r w:rsidRPr="00C33879">
              <w:rPr>
                <w:rFonts w:ascii="Arial Narrow" w:hAnsi="Arial Narrow"/>
                <w:sz w:val="18"/>
                <w:szCs w:val="18"/>
              </w:rPr>
              <w:t>14054</w:t>
            </w:r>
          </w:p>
        </w:tc>
        <w:tc>
          <w:tcPr>
            <w:tcW w:w="4486" w:type="pct"/>
            <w:vAlign w:val="center"/>
            <w:hideMark/>
          </w:tcPr>
          <w:p w14:paraId="121B9DB6" w14:textId="77777777" w:rsidR="00B03853" w:rsidRPr="00C33879" w:rsidRDefault="00B03853" w:rsidP="002A0059">
            <w:pPr>
              <w:rPr>
                <w:rFonts w:ascii="Arial Narrow" w:hAnsi="Arial Narrow"/>
                <w:sz w:val="18"/>
                <w:szCs w:val="18"/>
              </w:rPr>
            </w:pPr>
            <w:r w:rsidRPr="00C33879">
              <w:rPr>
                <w:rFonts w:ascii="Arial Narrow" w:hAnsi="Arial Narrow"/>
                <w:b/>
                <w:bCs/>
                <w:sz w:val="18"/>
                <w:szCs w:val="18"/>
              </w:rPr>
              <w:t>Indication:</w:t>
            </w:r>
            <w:r w:rsidRPr="00C33879">
              <w:rPr>
                <w:rFonts w:ascii="Arial Narrow" w:hAnsi="Arial Narrow"/>
                <w:sz w:val="18"/>
                <w:szCs w:val="18"/>
              </w:rPr>
              <w:t xml:space="preserve"> Acute allergic reaction with anaphylaxis</w:t>
            </w:r>
          </w:p>
        </w:tc>
      </w:tr>
      <w:tr w:rsidR="00B03853" w:rsidRPr="00C33879" w14:paraId="6AA16F7B" w14:textId="77777777" w:rsidTr="00C305FE">
        <w:tblPrEx>
          <w:tblCellMar>
            <w:top w:w="15" w:type="dxa"/>
            <w:left w:w="15" w:type="dxa"/>
            <w:bottom w:w="15" w:type="dxa"/>
            <w:right w:w="15" w:type="dxa"/>
          </w:tblCellMar>
          <w:tblLook w:val="04A0" w:firstRow="1" w:lastRow="0" w:firstColumn="1" w:lastColumn="0" w:noHBand="0" w:noVBand="1"/>
        </w:tblPrEx>
        <w:tc>
          <w:tcPr>
            <w:tcW w:w="514" w:type="pct"/>
            <w:gridSpan w:val="2"/>
            <w:vAlign w:val="center"/>
            <w:hideMark/>
          </w:tcPr>
          <w:p w14:paraId="267B2447" w14:textId="77777777" w:rsidR="00B03853" w:rsidRPr="00C33879" w:rsidRDefault="00B03853" w:rsidP="002A0059">
            <w:pPr>
              <w:jc w:val="center"/>
              <w:rPr>
                <w:rFonts w:ascii="Arial Narrow" w:hAnsi="Arial Narrow"/>
                <w:sz w:val="18"/>
                <w:szCs w:val="18"/>
              </w:rPr>
            </w:pPr>
          </w:p>
        </w:tc>
        <w:tc>
          <w:tcPr>
            <w:tcW w:w="4486" w:type="pct"/>
            <w:vAlign w:val="center"/>
            <w:hideMark/>
          </w:tcPr>
          <w:p w14:paraId="5D2B8BDC" w14:textId="77777777" w:rsidR="00B03853" w:rsidRPr="00C33879" w:rsidRDefault="00B03853" w:rsidP="002A0059">
            <w:pPr>
              <w:rPr>
                <w:rFonts w:ascii="Arial Narrow" w:hAnsi="Arial Narrow"/>
                <w:sz w:val="18"/>
                <w:szCs w:val="18"/>
              </w:rPr>
            </w:pPr>
            <w:r w:rsidRPr="00C33879">
              <w:rPr>
                <w:rFonts w:ascii="Arial Narrow" w:hAnsi="Arial Narrow"/>
                <w:b/>
                <w:bCs/>
                <w:sz w:val="18"/>
                <w:szCs w:val="18"/>
              </w:rPr>
              <w:t>Treatment Phase:</w:t>
            </w:r>
            <w:r w:rsidRPr="00C33879">
              <w:rPr>
                <w:rFonts w:ascii="Arial Narrow" w:hAnsi="Arial Narrow"/>
                <w:sz w:val="18"/>
                <w:szCs w:val="18"/>
              </w:rPr>
              <w:t xml:space="preserve"> Initial sole PBS-subsidised supply for anticipated emergency treatment</w:t>
            </w:r>
          </w:p>
        </w:tc>
      </w:tr>
      <w:tr w:rsidR="00B03853" w:rsidRPr="00C33879" w14:paraId="6F5D9A8A" w14:textId="77777777" w:rsidTr="00C305FE">
        <w:tblPrEx>
          <w:tblCellMar>
            <w:top w:w="15" w:type="dxa"/>
            <w:left w:w="15" w:type="dxa"/>
            <w:bottom w:w="15" w:type="dxa"/>
            <w:right w:w="15" w:type="dxa"/>
          </w:tblCellMar>
          <w:tblLook w:val="04A0" w:firstRow="1" w:lastRow="0" w:firstColumn="1" w:lastColumn="0" w:noHBand="0" w:noVBand="1"/>
        </w:tblPrEx>
        <w:tc>
          <w:tcPr>
            <w:tcW w:w="514" w:type="pct"/>
            <w:gridSpan w:val="2"/>
            <w:vAlign w:val="center"/>
            <w:hideMark/>
          </w:tcPr>
          <w:p w14:paraId="4E3EA57D" w14:textId="77777777" w:rsidR="00B03853" w:rsidRPr="00C33879" w:rsidRDefault="00B03853" w:rsidP="002A0059">
            <w:pPr>
              <w:jc w:val="center"/>
              <w:rPr>
                <w:rFonts w:ascii="Arial Narrow" w:hAnsi="Arial Narrow"/>
                <w:sz w:val="18"/>
                <w:szCs w:val="18"/>
              </w:rPr>
            </w:pPr>
            <w:r w:rsidRPr="00C33879">
              <w:rPr>
                <w:rFonts w:ascii="Arial Narrow" w:hAnsi="Arial Narrow"/>
                <w:sz w:val="18"/>
                <w:szCs w:val="18"/>
              </w:rPr>
              <w:t>23753</w:t>
            </w:r>
          </w:p>
        </w:tc>
        <w:tc>
          <w:tcPr>
            <w:tcW w:w="4486" w:type="pct"/>
            <w:vAlign w:val="center"/>
            <w:hideMark/>
          </w:tcPr>
          <w:p w14:paraId="545F8426" w14:textId="77777777" w:rsidR="00B03853" w:rsidRPr="00C33879" w:rsidRDefault="00B03853" w:rsidP="002A0059">
            <w:pPr>
              <w:rPr>
                <w:rFonts w:ascii="Arial Narrow" w:hAnsi="Arial Narrow"/>
                <w:sz w:val="18"/>
                <w:szCs w:val="18"/>
              </w:rPr>
            </w:pPr>
            <w:r w:rsidRPr="00C33879">
              <w:rPr>
                <w:rFonts w:ascii="Arial Narrow" w:hAnsi="Arial Narrow"/>
                <w:b/>
                <w:bCs/>
                <w:sz w:val="18"/>
                <w:szCs w:val="18"/>
              </w:rPr>
              <w:t>Clinical criteria:</w:t>
            </w:r>
          </w:p>
        </w:tc>
      </w:tr>
      <w:tr w:rsidR="00B03853" w:rsidRPr="00C33879" w14:paraId="1FBFFA90" w14:textId="77777777" w:rsidTr="00C305FE">
        <w:tblPrEx>
          <w:tblCellMar>
            <w:top w:w="15" w:type="dxa"/>
            <w:left w:w="15" w:type="dxa"/>
            <w:bottom w:w="15" w:type="dxa"/>
            <w:right w:w="15" w:type="dxa"/>
          </w:tblCellMar>
          <w:tblLook w:val="04A0" w:firstRow="1" w:lastRow="0" w:firstColumn="1" w:lastColumn="0" w:noHBand="0" w:noVBand="1"/>
        </w:tblPrEx>
        <w:tc>
          <w:tcPr>
            <w:tcW w:w="514" w:type="pct"/>
            <w:gridSpan w:val="2"/>
            <w:tcBorders>
              <w:bottom w:val="single" w:sz="4" w:space="0" w:color="auto"/>
            </w:tcBorders>
            <w:vAlign w:val="center"/>
            <w:hideMark/>
          </w:tcPr>
          <w:p w14:paraId="74FEA02F" w14:textId="77777777" w:rsidR="00B03853" w:rsidRPr="00C33879" w:rsidRDefault="00B03853" w:rsidP="002A0059">
            <w:pPr>
              <w:jc w:val="center"/>
              <w:rPr>
                <w:rFonts w:ascii="Arial Narrow" w:hAnsi="Arial Narrow"/>
                <w:sz w:val="18"/>
                <w:szCs w:val="18"/>
              </w:rPr>
            </w:pPr>
            <w:r w:rsidRPr="00C33879">
              <w:rPr>
                <w:rFonts w:ascii="Arial Narrow" w:hAnsi="Arial Narrow"/>
                <w:sz w:val="18"/>
                <w:szCs w:val="18"/>
              </w:rPr>
              <w:t>23754</w:t>
            </w:r>
          </w:p>
        </w:tc>
        <w:tc>
          <w:tcPr>
            <w:tcW w:w="4486" w:type="pct"/>
            <w:tcBorders>
              <w:bottom w:val="single" w:sz="4" w:space="0" w:color="auto"/>
            </w:tcBorders>
            <w:vAlign w:val="center"/>
            <w:hideMark/>
          </w:tcPr>
          <w:p w14:paraId="6754153F" w14:textId="77777777" w:rsidR="00B03853" w:rsidRPr="00C33879" w:rsidRDefault="00B03853" w:rsidP="002A0059">
            <w:pPr>
              <w:rPr>
                <w:rFonts w:ascii="Arial Narrow" w:hAnsi="Arial Narrow"/>
                <w:sz w:val="18"/>
                <w:szCs w:val="18"/>
              </w:rPr>
            </w:pPr>
            <w:r w:rsidRPr="00C33879">
              <w:rPr>
                <w:rFonts w:ascii="Arial Narrow" w:hAnsi="Arial Narrow"/>
                <w:sz w:val="18"/>
                <w:szCs w:val="18"/>
              </w:rPr>
              <w:t>Patient must have been discharged from hospital or an emergency department after treatment with adrenaline (epinephrine) for acute allergic reaction with anaphylaxis</w:t>
            </w:r>
          </w:p>
        </w:tc>
      </w:tr>
      <w:tr w:rsidR="00B03853" w:rsidRPr="00C33879" w14:paraId="40C8DA44" w14:textId="77777777" w:rsidTr="00C305FE">
        <w:tblPrEx>
          <w:tblCellMar>
            <w:top w:w="15" w:type="dxa"/>
            <w:left w:w="15" w:type="dxa"/>
            <w:bottom w:w="15" w:type="dxa"/>
            <w:right w:w="15" w:type="dxa"/>
          </w:tblCellMar>
          <w:tblLook w:val="04A0" w:firstRow="1" w:lastRow="0" w:firstColumn="1" w:lastColumn="0" w:noHBand="0" w:noVBand="1"/>
        </w:tblPrEx>
        <w:tc>
          <w:tcPr>
            <w:tcW w:w="5000" w:type="pct"/>
            <w:gridSpan w:val="3"/>
            <w:tcBorders>
              <w:top w:val="single" w:sz="4" w:space="0" w:color="auto"/>
              <w:left w:val="nil"/>
              <w:bottom w:val="nil"/>
              <w:right w:val="nil"/>
            </w:tcBorders>
            <w:vAlign w:val="center"/>
          </w:tcPr>
          <w:p w14:paraId="22FC36A3" w14:textId="77777777" w:rsidR="00B03853" w:rsidRPr="00C33879" w:rsidRDefault="00B03853" w:rsidP="002A0059">
            <w:pPr>
              <w:rPr>
                <w:rFonts w:ascii="Arial Narrow" w:hAnsi="Arial Narrow"/>
                <w:sz w:val="18"/>
                <w:szCs w:val="18"/>
              </w:rPr>
            </w:pPr>
          </w:p>
        </w:tc>
      </w:tr>
    </w:tbl>
    <w:p w14:paraId="34F01D8A" w14:textId="77777777" w:rsidR="00C305FE" w:rsidRDefault="00C305FE">
      <w:r>
        <w:br w:type="page"/>
      </w:r>
    </w:p>
    <w:tbl>
      <w:tblPr>
        <w:tblW w:w="499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7"/>
        <w:gridCol w:w="8086"/>
      </w:tblGrid>
      <w:tr w:rsidR="00B03853" w:rsidRPr="00C33879" w14:paraId="28822A9D" w14:textId="77777777" w:rsidTr="00C305FE">
        <w:tc>
          <w:tcPr>
            <w:tcW w:w="5000" w:type="pct"/>
            <w:gridSpan w:val="2"/>
            <w:tcBorders>
              <w:top w:val="nil"/>
              <w:left w:val="nil"/>
              <w:bottom w:val="single" w:sz="4" w:space="0" w:color="auto"/>
              <w:right w:val="nil"/>
            </w:tcBorders>
            <w:vAlign w:val="center"/>
          </w:tcPr>
          <w:p w14:paraId="746A2E61" w14:textId="63B514E9" w:rsidR="00B03853" w:rsidRPr="00C33879" w:rsidRDefault="00B03853" w:rsidP="002A0059">
            <w:pPr>
              <w:rPr>
                <w:rFonts w:ascii="Arial Narrow" w:hAnsi="Arial Narrow"/>
                <w:sz w:val="18"/>
                <w:szCs w:val="18"/>
              </w:rPr>
            </w:pPr>
            <w:r w:rsidRPr="00C33879">
              <w:rPr>
                <w:rFonts w:ascii="Arial Narrow" w:hAnsi="Arial Narrow"/>
                <w:b/>
                <w:sz w:val="18"/>
                <w:szCs w:val="18"/>
              </w:rPr>
              <w:t>Continuing treatment Restriction Summary 7351 edited/ ToC: 4947 edited</w:t>
            </w:r>
          </w:p>
        </w:tc>
      </w:tr>
      <w:tr w:rsidR="00B03853" w:rsidRPr="00C33879" w14:paraId="3BE9DBFF" w14:textId="77777777" w:rsidTr="00C305FE">
        <w:tc>
          <w:tcPr>
            <w:tcW w:w="514" w:type="pct"/>
            <w:vMerge w:val="restart"/>
            <w:tcBorders>
              <w:top w:val="single" w:sz="4" w:space="0" w:color="auto"/>
            </w:tcBorders>
            <w:vAlign w:val="center"/>
          </w:tcPr>
          <w:p w14:paraId="24A987C1" w14:textId="77777777" w:rsidR="00B03853" w:rsidRPr="00C33879" w:rsidRDefault="00B03853" w:rsidP="002A0059">
            <w:pPr>
              <w:jc w:val="center"/>
              <w:rPr>
                <w:rFonts w:ascii="Arial Narrow" w:hAnsi="Arial Narrow" w:cs="Arial"/>
                <w:b/>
                <w:sz w:val="18"/>
                <w:szCs w:val="18"/>
              </w:rPr>
            </w:pPr>
            <w:r w:rsidRPr="00C33879">
              <w:rPr>
                <w:rFonts w:ascii="Arial Narrow" w:hAnsi="Arial Narrow" w:cs="Arial"/>
                <w:b/>
                <w:sz w:val="18"/>
                <w:szCs w:val="18"/>
              </w:rPr>
              <w:t>Concept ID</w:t>
            </w:r>
          </w:p>
          <w:p w14:paraId="16C9ABDE" w14:textId="77777777" w:rsidR="00B03853" w:rsidRPr="00C33879" w:rsidRDefault="00B03853" w:rsidP="002A0059">
            <w:pPr>
              <w:rPr>
                <w:rFonts w:ascii="Arial Narrow" w:hAnsi="Arial Narrow" w:cs="Arial"/>
                <w:i/>
                <w:sz w:val="18"/>
                <w:szCs w:val="18"/>
              </w:rPr>
            </w:pPr>
          </w:p>
          <w:p w14:paraId="51D31254" w14:textId="77777777" w:rsidR="00B03853" w:rsidRPr="00C33879" w:rsidRDefault="00B03853" w:rsidP="002A0059">
            <w:pPr>
              <w:jc w:val="center"/>
              <w:rPr>
                <w:rFonts w:ascii="Arial Narrow" w:hAnsi="Arial Narrow"/>
                <w:sz w:val="18"/>
                <w:szCs w:val="18"/>
              </w:rPr>
            </w:pPr>
            <w:r w:rsidRPr="00C33879">
              <w:rPr>
                <w:rFonts w:ascii="Arial Narrow" w:hAnsi="Arial Narrow" w:cs="Arial"/>
                <w:sz w:val="18"/>
                <w:szCs w:val="18"/>
              </w:rPr>
              <w:t>(for internal Dept. use)</w:t>
            </w:r>
          </w:p>
        </w:tc>
        <w:tc>
          <w:tcPr>
            <w:tcW w:w="4486" w:type="pct"/>
            <w:tcBorders>
              <w:top w:val="single" w:sz="4" w:space="0" w:color="auto"/>
              <w:left w:val="single" w:sz="4" w:space="0" w:color="auto"/>
              <w:bottom w:val="single" w:sz="4" w:space="0" w:color="auto"/>
              <w:right w:val="single" w:sz="4" w:space="0" w:color="auto"/>
            </w:tcBorders>
          </w:tcPr>
          <w:p w14:paraId="29730093" w14:textId="77777777" w:rsidR="00B03853" w:rsidRPr="00C33879" w:rsidRDefault="00B03853" w:rsidP="002A0059">
            <w:pPr>
              <w:rPr>
                <w:rFonts w:ascii="Arial Narrow" w:hAnsi="Arial Narrow"/>
                <w:b/>
                <w:bCs/>
                <w:sz w:val="18"/>
                <w:szCs w:val="18"/>
              </w:rPr>
            </w:pPr>
            <w:r w:rsidRPr="00C33879">
              <w:rPr>
                <w:rFonts w:ascii="Arial Narrow" w:hAnsi="Arial Narrow" w:cs="Arial"/>
                <w:b/>
                <w:sz w:val="18"/>
                <w:szCs w:val="18"/>
              </w:rPr>
              <w:t xml:space="preserve">Category / Program:   </w:t>
            </w:r>
            <w:r w:rsidRPr="00C33879">
              <w:rPr>
                <w:rFonts w:ascii="Arial Narrow" w:hAnsi="Arial Narrow" w:cs="Arial"/>
                <w:sz w:val="18"/>
                <w:szCs w:val="18"/>
              </w:rPr>
              <w:t xml:space="preserve">GENERAL – General Schedule (Code GE) </w:t>
            </w:r>
          </w:p>
        </w:tc>
      </w:tr>
      <w:tr w:rsidR="00B03853" w:rsidRPr="00C33879" w14:paraId="60F3239E" w14:textId="77777777" w:rsidTr="00C305FE">
        <w:tc>
          <w:tcPr>
            <w:tcW w:w="514" w:type="pct"/>
            <w:vMerge/>
            <w:vAlign w:val="center"/>
          </w:tcPr>
          <w:p w14:paraId="15A9A240" w14:textId="77777777" w:rsidR="00B03853" w:rsidRPr="00C33879" w:rsidRDefault="00B03853" w:rsidP="002A0059">
            <w:pPr>
              <w:jc w:val="center"/>
              <w:rPr>
                <w:rFonts w:ascii="Arial Narrow" w:hAnsi="Arial Narrow"/>
                <w:sz w:val="18"/>
                <w:szCs w:val="18"/>
              </w:rPr>
            </w:pPr>
          </w:p>
        </w:tc>
        <w:tc>
          <w:tcPr>
            <w:tcW w:w="4486" w:type="pct"/>
            <w:tcBorders>
              <w:top w:val="single" w:sz="4" w:space="0" w:color="auto"/>
              <w:left w:val="single" w:sz="4" w:space="0" w:color="auto"/>
              <w:bottom w:val="single" w:sz="4" w:space="0" w:color="auto"/>
              <w:right w:val="single" w:sz="4" w:space="0" w:color="auto"/>
            </w:tcBorders>
          </w:tcPr>
          <w:p w14:paraId="27C23835" w14:textId="77777777" w:rsidR="00B03853" w:rsidRPr="00C33879" w:rsidRDefault="00B03853" w:rsidP="002A0059">
            <w:pPr>
              <w:rPr>
                <w:rFonts w:ascii="Arial Narrow" w:hAnsi="Arial Narrow"/>
                <w:b/>
                <w:bCs/>
                <w:sz w:val="18"/>
                <w:szCs w:val="18"/>
              </w:rPr>
            </w:pPr>
            <w:r w:rsidRPr="00C33879">
              <w:rPr>
                <w:rFonts w:ascii="Arial Narrow" w:hAnsi="Arial Narrow" w:cs="Arial"/>
                <w:b/>
                <w:sz w:val="18"/>
                <w:szCs w:val="18"/>
              </w:rPr>
              <w:t xml:space="preserve">Prescriber type: </w:t>
            </w:r>
            <w:r w:rsidRPr="00C33879">
              <w:rPr>
                <w:rFonts w:ascii="Arial Narrow" w:hAnsi="Arial Narrow" w:cs="Arial"/>
                <w:sz w:val="18"/>
                <w:szCs w:val="18"/>
              </w:rPr>
              <w:t xml:space="preserve">  </w:t>
            </w:r>
            <w:r w:rsidRPr="00A13547">
              <w:rPr>
                <w:rFonts w:ascii="Arial Narrow" w:hAnsi="Arial Narrow" w:cs="Arial"/>
                <w:sz w:val="18"/>
                <w:szCs w:val="18"/>
              </w:rPr>
              <w:fldChar w:fldCharType="begin">
                <w:ffData>
                  <w:name w:val=""/>
                  <w:enabled/>
                  <w:calcOnExit w:val="0"/>
                  <w:checkBox>
                    <w:sizeAuto/>
                    <w:default w:val="1"/>
                  </w:checkBox>
                </w:ffData>
              </w:fldChar>
            </w:r>
            <w:r w:rsidRPr="00C33879">
              <w:rPr>
                <w:rFonts w:ascii="Arial Narrow" w:hAnsi="Arial Narrow" w:cs="Arial"/>
                <w:sz w:val="18"/>
                <w:szCs w:val="18"/>
              </w:rPr>
              <w:instrText xml:space="preserve"> FORMCHECKBOX </w:instrText>
            </w:r>
            <w:r w:rsidR="008965DB">
              <w:rPr>
                <w:rFonts w:ascii="Arial Narrow" w:hAnsi="Arial Narrow" w:cs="Arial"/>
                <w:sz w:val="18"/>
                <w:szCs w:val="18"/>
              </w:rPr>
            </w:r>
            <w:r w:rsidR="008965DB">
              <w:rPr>
                <w:rFonts w:ascii="Arial Narrow" w:hAnsi="Arial Narrow" w:cs="Arial"/>
                <w:sz w:val="18"/>
                <w:szCs w:val="18"/>
              </w:rPr>
              <w:fldChar w:fldCharType="separate"/>
            </w:r>
            <w:r w:rsidRPr="00A13547">
              <w:rPr>
                <w:rFonts w:ascii="Arial Narrow" w:hAnsi="Arial Narrow" w:cs="Arial"/>
                <w:sz w:val="18"/>
                <w:szCs w:val="18"/>
              </w:rPr>
              <w:fldChar w:fldCharType="end"/>
            </w:r>
            <w:r w:rsidRPr="00C33879">
              <w:rPr>
                <w:rFonts w:ascii="Arial Narrow" w:hAnsi="Arial Narrow" w:cs="Arial"/>
                <w:sz w:val="18"/>
                <w:szCs w:val="18"/>
              </w:rPr>
              <w:t xml:space="preserve">Medical Practitioners    </w:t>
            </w:r>
            <w:r w:rsidRPr="00A13547">
              <w:rPr>
                <w:rFonts w:ascii="Arial Narrow" w:hAnsi="Arial Narrow" w:cs="Arial"/>
                <w:sz w:val="18"/>
                <w:szCs w:val="18"/>
              </w:rPr>
              <w:fldChar w:fldCharType="begin">
                <w:ffData>
                  <w:name w:val="Check3"/>
                  <w:enabled/>
                  <w:calcOnExit w:val="0"/>
                  <w:checkBox>
                    <w:sizeAuto/>
                    <w:default w:val="1"/>
                  </w:checkBox>
                </w:ffData>
              </w:fldChar>
            </w:r>
            <w:r w:rsidRPr="00C33879">
              <w:rPr>
                <w:rFonts w:ascii="Arial Narrow" w:hAnsi="Arial Narrow" w:cs="Arial"/>
                <w:sz w:val="18"/>
                <w:szCs w:val="18"/>
              </w:rPr>
              <w:instrText xml:space="preserve"> FORMCHECKBOX </w:instrText>
            </w:r>
            <w:r w:rsidR="008965DB">
              <w:rPr>
                <w:rFonts w:ascii="Arial Narrow" w:hAnsi="Arial Narrow" w:cs="Arial"/>
                <w:sz w:val="18"/>
                <w:szCs w:val="18"/>
              </w:rPr>
            </w:r>
            <w:r w:rsidR="008965DB">
              <w:rPr>
                <w:rFonts w:ascii="Arial Narrow" w:hAnsi="Arial Narrow" w:cs="Arial"/>
                <w:sz w:val="18"/>
                <w:szCs w:val="18"/>
              </w:rPr>
              <w:fldChar w:fldCharType="separate"/>
            </w:r>
            <w:r w:rsidRPr="00A13547">
              <w:rPr>
                <w:rFonts w:ascii="Arial Narrow" w:hAnsi="Arial Narrow" w:cs="Arial"/>
                <w:sz w:val="18"/>
                <w:szCs w:val="18"/>
              </w:rPr>
              <w:fldChar w:fldCharType="end"/>
            </w:r>
            <w:r w:rsidRPr="00C33879">
              <w:rPr>
                <w:rFonts w:ascii="Arial Narrow" w:hAnsi="Arial Narrow" w:cs="Arial"/>
                <w:sz w:val="18"/>
                <w:szCs w:val="18"/>
              </w:rPr>
              <w:t xml:space="preserve">Nurse practitioners </w:t>
            </w:r>
          </w:p>
        </w:tc>
      </w:tr>
      <w:tr w:rsidR="00B03853" w:rsidRPr="00C33879" w14:paraId="5235DC7D" w14:textId="77777777" w:rsidTr="00C305FE">
        <w:trPr>
          <w:trHeight w:val="276"/>
        </w:trPr>
        <w:tc>
          <w:tcPr>
            <w:tcW w:w="514" w:type="pct"/>
            <w:vMerge/>
            <w:vAlign w:val="center"/>
          </w:tcPr>
          <w:p w14:paraId="6AAA407C" w14:textId="77777777" w:rsidR="00B03853" w:rsidRPr="00C33879" w:rsidRDefault="00B03853" w:rsidP="002A0059">
            <w:pPr>
              <w:jc w:val="center"/>
              <w:rPr>
                <w:rFonts w:ascii="Arial Narrow" w:hAnsi="Arial Narrow"/>
                <w:sz w:val="18"/>
                <w:szCs w:val="18"/>
              </w:rPr>
            </w:pPr>
          </w:p>
        </w:tc>
        <w:tc>
          <w:tcPr>
            <w:tcW w:w="4486" w:type="pct"/>
            <w:tcBorders>
              <w:top w:val="single" w:sz="4" w:space="0" w:color="auto"/>
              <w:left w:val="single" w:sz="4" w:space="0" w:color="auto"/>
              <w:bottom w:val="single" w:sz="4" w:space="0" w:color="auto"/>
              <w:right w:val="single" w:sz="4" w:space="0" w:color="auto"/>
            </w:tcBorders>
          </w:tcPr>
          <w:p w14:paraId="2078B7F4" w14:textId="77777777" w:rsidR="00B03853" w:rsidRPr="00C33879" w:rsidRDefault="00B03853" w:rsidP="002A0059">
            <w:pPr>
              <w:rPr>
                <w:rFonts w:ascii="Arial Narrow" w:hAnsi="Arial Narrow"/>
                <w:b/>
                <w:bCs/>
                <w:sz w:val="18"/>
                <w:szCs w:val="18"/>
              </w:rPr>
            </w:pPr>
            <w:r w:rsidRPr="00C33879">
              <w:rPr>
                <w:rFonts w:ascii="Arial Narrow" w:hAnsi="Arial Narrow" w:cs="Arial"/>
                <w:b/>
                <w:sz w:val="18"/>
                <w:szCs w:val="18"/>
              </w:rPr>
              <w:t xml:space="preserve">Restriction Type: </w:t>
            </w:r>
            <w:r w:rsidRPr="00A13547">
              <w:rPr>
                <w:rFonts w:ascii="Arial Narrow" w:eastAsia="Calibri" w:hAnsi="Arial Narrow" w:cs="Arial"/>
                <w:sz w:val="18"/>
                <w:szCs w:val="18"/>
              </w:rPr>
              <w:fldChar w:fldCharType="begin">
                <w:ffData>
                  <w:name w:val=""/>
                  <w:enabled/>
                  <w:calcOnExit w:val="0"/>
                  <w:checkBox>
                    <w:sizeAuto/>
                    <w:default w:val="1"/>
                  </w:checkBox>
                </w:ffData>
              </w:fldChar>
            </w:r>
            <w:r w:rsidRPr="00C33879">
              <w:rPr>
                <w:rFonts w:ascii="Arial Narrow" w:eastAsia="Calibri" w:hAnsi="Arial Narrow" w:cs="Arial"/>
                <w:sz w:val="18"/>
                <w:szCs w:val="18"/>
              </w:rPr>
              <w:instrText xml:space="preserve"> FORMCHECKBOX </w:instrText>
            </w:r>
            <w:r w:rsidR="008965DB">
              <w:rPr>
                <w:rFonts w:ascii="Arial Narrow" w:eastAsia="Calibri" w:hAnsi="Arial Narrow" w:cs="Arial"/>
                <w:sz w:val="18"/>
                <w:szCs w:val="18"/>
              </w:rPr>
            </w:r>
            <w:r w:rsidR="008965DB">
              <w:rPr>
                <w:rFonts w:ascii="Arial Narrow" w:eastAsia="Calibri" w:hAnsi="Arial Narrow" w:cs="Arial"/>
                <w:sz w:val="18"/>
                <w:szCs w:val="18"/>
              </w:rPr>
              <w:fldChar w:fldCharType="separate"/>
            </w:r>
            <w:r w:rsidRPr="00A13547">
              <w:rPr>
                <w:rFonts w:ascii="Arial Narrow" w:eastAsia="Calibri" w:hAnsi="Arial Narrow" w:cs="Arial"/>
                <w:sz w:val="18"/>
                <w:szCs w:val="18"/>
              </w:rPr>
              <w:fldChar w:fldCharType="end"/>
            </w:r>
            <w:r w:rsidRPr="00C33879">
              <w:rPr>
                <w:rFonts w:ascii="Arial Narrow" w:eastAsia="Calibri" w:hAnsi="Arial Narrow" w:cs="Arial"/>
                <w:sz w:val="18"/>
                <w:szCs w:val="18"/>
              </w:rPr>
              <w:t>Authority Required – immediate/real time assessment by Services Australia (telephone/online)</w:t>
            </w:r>
          </w:p>
        </w:tc>
      </w:tr>
      <w:tr w:rsidR="00B03853" w:rsidRPr="00C33879" w14:paraId="40B8C8FE" w14:textId="77777777" w:rsidTr="00C305FE">
        <w:tc>
          <w:tcPr>
            <w:tcW w:w="514" w:type="pct"/>
            <w:vAlign w:val="center"/>
          </w:tcPr>
          <w:p w14:paraId="775880DF" w14:textId="77777777" w:rsidR="00B03853" w:rsidRPr="00F316C9" w:rsidRDefault="00B03853" w:rsidP="002A0059">
            <w:pPr>
              <w:jc w:val="center"/>
              <w:rPr>
                <w:rFonts w:ascii="Arial Narrow" w:hAnsi="Arial Narrow"/>
                <w:color w:val="333333"/>
                <w:sz w:val="18"/>
                <w:szCs w:val="18"/>
              </w:rPr>
            </w:pPr>
            <w:r w:rsidRPr="00F316C9">
              <w:rPr>
                <w:rFonts w:ascii="Arial Narrow" w:hAnsi="Arial Narrow"/>
                <w:color w:val="333333"/>
                <w:sz w:val="18"/>
                <w:szCs w:val="18"/>
              </w:rPr>
              <w:t>Insert</w:t>
            </w:r>
          </w:p>
          <w:p w14:paraId="1954E692" w14:textId="77777777" w:rsidR="00B03853" w:rsidRPr="00F316C9" w:rsidRDefault="00B03853" w:rsidP="002A0059">
            <w:pPr>
              <w:jc w:val="center"/>
              <w:rPr>
                <w:rFonts w:ascii="Arial Narrow" w:hAnsi="Arial Narrow"/>
                <w:sz w:val="18"/>
                <w:szCs w:val="18"/>
              </w:rPr>
            </w:pPr>
            <w:r w:rsidRPr="00F316C9">
              <w:rPr>
                <w:rFonts w:ascii="Arial Narrow" w:hAnsi="Arial Narrow"/>
                <w:color w:val="333333"/>
                <w:sz w:val="18"/>
                <w:szCs w:val="18"/>
              </w:rPr>
              <w:t>14061 edited</w:t>
            </w:r>
          </w:p>
        </w:tc>
        <w:tc>
          <w:tcPr>
            <w:tcW w:w="4486" w:type="pct"/>
            <w:vAlign w:val="center"/>
          </w:tcPr>
          <w:p w14:paraId="691E36BE" w14:textId="77777777" w:rsidR="00B03853" w:rsidRPr="00AA3DB4" w:rsidRDefault="00B03853" w:rsidP="002A0059">
            <w:pPr>
              <w:rPr>
                <w:rFonts w:ascii="Arial Narrow" w:hAnsi="Arial Narrow"/>
                <w:b/>
                <w:bCs/>
                <w:color w:val="333333"/>
                <w:sz w:val="18"/>
                <w:szCs w:val="18"/>
              </w:rPr>
            </w:pPr>
            <w:r>
              <w:rPr>
                <w:rFonts w:ascii="Arial Narrow" w:hAnsi="Arial Narrow"/>
                <w:b/>
                <w:bCs/>
                <w:color w:val="333333"/>
                <w:sz w:val="18"/>
                <w:szCs w:val="18"/>
              </w:rPr>
              <w:t>Caution:</w:t>
            </w:r>
          </w:p>
          <w:p w14:paraId="472710B5" w14:textId="77777777" w:rsidR="00B03853" w:rsidRPr="00F316C9" w:rsidRDefault="00B03853" w:rsidP="002A0059">
            <w:pPr>
              <w:rPr>
                <w:rFonts w:ascii="Arial Narrow" w:hAnsi="Arial Narrow" w:cs="Arial"/>
                <w:b/>
                <w:sz w:val="18"/>
                <w:szCs w:val="18"/>
              </w:rPr>
            </w:pPr>
            <w:r w:rsidRPr="00F316C9">
              <w:rPr>
                <w:rFonts w:ascii="Arial Narrow" w:hAnsi="Arial Narrow"/>
                <w:bCs/>
                <w:color w:val="333333"/>
                <w:sz w:val="18"/>
                <w:szCs w:val="18"/>
              </w:rPr>
              <w:t>Non-Anapen and Anapen products have different administration techniques. These products should not be prescribed to the same patient without training in their use. Pharmacists should ensure that patients are educated regarding the product differences upon dispensing.</w:t>
            </w:r>
          </w:p>
        </w:tc>
      </w:tr>
      <w:tr w:rsidR="00B03853" w:rsidRPr="00C33879" w14:paraId="56983679" w14:textId="77777777" w:rsidTr="00C305FE">
        <w:tc>
          <w:tcPr>
            <w:tcW w:w="514" w:type="pct"/>
            <w:vAlign w:val="center"/>
          </w:tcPr>
          <w:p w14:paraId="0C039EEE" w14:textId="77777777" w:rsidR="00B03853" w:rsidRPr="00F316C9" w:rsidRDefault="00B03853" w:rsidP="002A0059">
            <w:pPr>
              <w:jc w:val="center"/>
              <w:rPr>
                <w:rFonts w:ascii="Arial Narrow" w:hAnsi="Arial Narrow"/>
                <w:color w:val="333333"/>
                <w:sz w:val="18"/>
                <w:szCs w:val="18"/>
              </w:rPr>
            </w:pPr>
            <w:r w:rsidRPr="00F316C9">
              <w:rPr>
                <w:rFonts w:ascii="Arial Narrow" w:hAnsi="Arial Narrow"/>
                <w:color w:val="333333"/>
                <w:sz w:val="18"/>
                <w:szCs w:val="18"/>
              </w:rPr>
              <w:t>Insert</w:t>
            </w:r>
          </w:p>
          <w:p w14:paraId="01F4BE19" w14:textId="77777777" w:rsidR="00B03853" w:rsidRPr="00F316C9" w:rsidRDefault="00B03853" w:rsidP="002A0059">
            <w:pPr>
              <w:jc w:val="center"/>
              <w:rPr>
                <w:rFonts w:ascii="Arial Narrow" w:hAnsi="Arial Narrow"/>
                <w:color w:val="333333"/>
                <w:sz w:val="18"/>
                <w:szCs w:val="18"/>
              </w:rPr>
            </w:pPr>
            <w:r w:rsidRPr="00F316C9">
              <w:rPr>
                <w:rFonts w:ascii="Arial Narrow" w:hAnsi="Arial Narrow"/>
                <w:color w:val="333333"/>
                <w:sz w:val="18"/>
                <w:szCs w:val="18"/>
              </w:rPr>
              <w:t>25796</w:t>
            </w:r>
          </w:p>
        </w:tc>
        <w:tc>
          <w:tcPr>
            <w:tcW w:w="4486" w:type="pct"/>
            <w:vAlign w:val="center"/>
          </w:tcPr>
          <w:p w14:paraId="252D69F3" w14:textId="77777777" w:rsidR="00B03853" w:rsidRPr="00F316C9" w:rsidRDefault="00B03853" w:rsidP="002A0059">
            <w:pPr>
              <w:rPr>
                <w:rFonts w:ascii="Arial Narrow" w:hAnsi="Arial Narrow"/>
                <w:b/>
                <w:bCs/>
                <w:color w:val="333333"/>
                <w:sz w:val="18"/>
                <w:szCs w:val="18"/>
              </w:rPr>
            </w:pPr>
            <w:r w:rsidRPr="00F316C9">
              <w:rPr>
                <w:rFonts w:ascii="Arial Narrow" w:hAnsi="Arial Narrow"/>
                <w:b/>
                <w:bCs/>
                <w:color w:val="333333"/>
                <w:sz w:val="18"/>
                <w:szCs w:val="18"/>
              </w:rPr>
              <w:t>Administrative Advice:</w:t>
            </w:r>
          </w:p>
          <w:p w14:paraId="5A4650D7" w14:textId="77777777" w:rsidR="00B03853" w:rsidRPr="00F316C9" w:rsidRDefault="00B03853" w:rsidP="002A0059">
            <w:pPr>
              <w:rPr>
                <w:rFonts w:ascii="Arial Narrow" w:hAnsi="Arial Narrow"/>
                <w:bCs/>
                <w:strike/>
                <w:color w:val="333333"/>
                <w:sz w:val="18"/>
                <w:szCs w:val="18"/>
              </w:rPr>
            </w:pPr>
            <w:r w:rsidRPr="00F316C9">
              <w:rPr>
                <w:rFonts w:ascii="Arial Narrow" w:hAnsi="Arial Narrow"/>
                <w:bCs/>
                <w:color w:val="333333"/>
                <w:sz w:val="18"/>
                <w:szCs w:val="18"/>
              </w:rPr>
              <w:t>Applications for authorisation under this restriction may be made in real time using the Online PBS Authorities system (see www.servicesaustralia.gov.au/HPOS) or by telephone by contacting Services Australia on 1800 888 333.</w:t>
            </w:r>
          </w:p>
        </w:tc>
      </w:tr>
      <w:tr w:rsidR="00B03853" w:rsidRPr="00C33879" w14:paraId="0796E660" w14:textId="77777777" w:rsidTr="00C305FE">
        <w:tc>
          <w:tcPr>
            <w:tcW w:w="514" w:type="pct"/>
            <w:vAlign w:val="center"/>
            <w:hideMark/>
          </w:tcPr>
          <w:p w14:paraId="286EAF27" w14:textId="77777777" w:rsidR="00B03853" w:rsidRPr="00C33879" w:rsidRDefault="00B03853" w:rsidP="002A0059">
            <w:pPr>
              <w:jc w:val="center"/>
              <w:rPr>
                <w:rFonts w:ascii="Arial Narrow" w:hAnsi="Arial Narrow"/>
                <w:sz w:val="18"/>
                <w:szCs w:val="18"/>
              </w:rPr>
            </w:pPr>
            <w:r w:rsidRPr="00C33879">
              <w:rPr>
                <w:rFonts w:ascii="Arial Narrow" w:hAnsi="Arial Narrow"/>
                <w:sz w:val="18"/>
                <w:szCs w:val="18"/>
              </w:rPr>
              <w:t>14062</w:t>
            </w:r>
          </w:p>
        </w:tc>
        <w:tc>
          <w:tcPr>
            <w:tcW w:w="4486" w:type="pct"/>
            <w:vAlign w:val="center"/>
            <w:hideMark/>
          </w:tcPr>
          <w:p w14:paraId="394233ED" w14:textId="77777777" w:rsidR="00B03853" w:rsidRPr="00C33879" w:rsidRDefault="00B03853" w:rsidP="002A0059">
            <w:pPr>
              <w:rPr>
                <w:rFonts w:ascii="Arial Narrow" w:hAnsi="Arial Narrow"/>
                <w:sz w:val="18"/>
                <w:szCs w:val="18"/>
              </w:rPr>
            </w:pPr>
            <w:r w:rsidRPr="00C33879">
              <w:rPr>
                <w:rFonts w:ascii="Arial Narrow" w:hAnsi="Arial Narrow"/>
                <w:b/>
                <w:bCs/>
                <w:sz w:val="18"/>
                <w:szCs w:val="18"/>
              </w:rPr>
              <w:t>Administrative Advice:</w:t>
            </w:r>
          </w:p>
          <w:p w14:paraId="3BCECCE3" w14:textId="77777777" w:rsidR="00B03853" w:rsidRPr="00C33879" w:rsidRDefault="00B03853" w:rsidP="002A0059">
            <w:pPr>
              <w:rPr>
                <w:rFonts w:ascii="Arial Narrow" w:hAnsi="Arial Narrow"/>
                <w:sz w:val="18"/>
                <w:szCs w:val="18"/>
              </w:rPr>
            </w:pPr>
            <w:r w:rsidRPr="00C33879">
              <w:rPr>
                <w:rFonts w:ascii="Arial Narrow" w:hAnsi="Arial Narrow"/>
                <w:sz w:val="18"/>
                <w:szCs w:val="18"/>
              </w:rPr>
              <w:t>The auto-injector should be provided in the framework of a comprehensive anaphylaxis prevention program and an emergency action plan including training in recognition of the symptoms of anaphylaxis and the use of the auto-injector device. (For further information see the Australasian Society of Clinical Immunology and Allergy website at www.allergy.org.au.)</w:t>
            </w:r>
          </w:p>
        </w:tc>
      </w:tr>
      <w:tr w:rsidR="00B03853" w:rsidRPr="00C33879" w14:paraId="78ABB92F" w14:textId="77777777" w:rsidTr="00C305FE">
        <w:tc>
          <w:tcPr>
            <w:tcW w:w="514" w:type="pct"/>
            <w:vAlign w:val="center"/>
            <w:hideMark/>
          </w:tcPr>
          <w:p w14:paraId="4310B669" w14:textId="77777777" w:rsidR="00B03853" w:rsidRPr="00C33879" w:rsidRDefault="00B03853" w:rsidP="002A0059">
            <w:pPr>
              <w:jc w:val="center"/>
              <w:rPr>
                <w:rFonts w:ascii="Arial Narrow" w:hAnsi="Arial Narrow"/>
                <w:sz w:val="18"/>
                <w:szCs w:val="18"/>
              </w:rPr>
            </w:pPr>
            <w:r w:rsidRPr="00C33879">
              <w:rPr>
                <w:rFonts w:ascii="Arial Narrow" w:hAnsi="Arial Narrow"/>
                <w:sz w:val="18"/>
                <w:szCs w:val="18"/>
              </w:rPr>
              <w:t>21431</w:t>
            </w:r>
          </w:p>
        </w:tc>
        <w:tc>
          <w:tcPr>
            <w:tcW w:w="4486" w:type="pct"/>
            <w:vAlign w:val="center"/>
            <w:hideMark/>
          </w:tcPr>
          <w:p w14:paraId="7332A332" w14:textId="77777777" w:rsidR="00B03853" w:rsidRPr="00C33879" w:rsidRDefault="00B03853" w:rsidP="002A0059">
            <w:pPr>
              <w:rPr>
                <w:rFonts w:ascii="Arial Narrow" w:hAnsi="Arial Narrow"/>
                <w:sz w:val="18"/>
                <w:szCs w:val="18"/>
              </w:rPr>
            </w:pPr>
            <w:r w:rsidRPr="00C33879">
              <w:rPr>
                <w:rFonts w:ascii="Arial Narrow" w:hAnsi="Arial Narrow"/>
                <w:b/>
                <w:bCs/>
                <w:sz w:val="18"/>
                <w:szCs w:val="18"/>
              </w:rPr>
              <w:t>Administrative Advice:</w:t>
            </w:r>
            <w:r w:rsidRPr="00C33879">
              <w:rPr>
                <w:rFonts w:ascii="Arial Narrow" w:hAnsi="Arial Narrow"/>
                <w:sz w:val="18"/>
                <w:szCs w:val="18"/>
              </w:rPr>
              <w:t xml:space="preserve"> Authority approvals will be limited to a maximum quantity of 2 auto-injectors at any one time.</w:t>
            </w:r>
          </w:p>
        </w:tc>
      </w:tr>
      <w:tr w:rsidR="00B03853" w:rsidRPr="00C33879" w14:paraId="4076E481" w14:textId="77777777" w:rsidTr="00C305FE">
        <w:tc>
          <w:tcPr>
            <w:tcW w:w="514" w:type="pct"/>
            <w:vAlign w:val="center"/>
            <w:hideMark/>
          </w:tcPr>
          <w:p w14:paraId="6EEC425F" w14:textId="77777777" w:rsidR="00B03853" w:rsidRPr="00C33879" w:rsidRDefault="00B03853" w:rsidP="002A0059">
            <w:pPr>
              <w:jc w:val="center"/>
              <w:rPr>
                <w:rFonts w:ascii="Arial Narrow" w:hAnsi="Arial Narrow"/>
                <w:sz w:val="18"/>
                <w:szCs w:val="18"/>
              </w:rPr>
            </w:pPr>
            <w:r w:rsidRPr="00C33879">
              <w:rPr>
                <w:rFonts w:ascii="Arial Narrow" w:hAnsi="Arial Narrow"/>
                <w:sz w:val="18"/>
                <w:szCs w:val="18"/>
              </w:rPr>
              <w:t>13287</w:t>
            </w:r>
          </w:p>
        </w:tc>
        <w:tc>
          <w:tcPr>
            <w:tcW w:w="4486" w:type="pct"/>
            <w:vAlign w:val="center"/>
            <w:hideMark/>
          </w:tcPr>
          <w:p w14:paraId="78BB31EA" w14:textId="77777777" w:rsidR="00B03853" w:rsidRPr="00C33879" w:rsidRDefault="00B03853" w:rsidP="002A0059">
            <w:pPr>
              <w:rPr>
                <w:rFonts w:ascii="Arial Narrow" w:hAnsi="Arial Narrow"/>
                <w:sz w:val="18"/>
                <w:szCs w:val="18"/>
              </w:rPr>
            </w:pPr>
            <w:r w:rsidRPr="00C33879">
              <w:rPr>
                <w:rFonts w:ascii="Arial Narrow" w:hAnsi="Arial Narrow"/>
                <w:b/>
                <w:bCs/>
                <w:sz w:val="18"/>
                <w:szCs w:val="18"/>
              </w:rPr>
              <w:t>Administrative Advice:</w:t>
            </w:r>
            <w:r w:rsidRPr="00C33879">
              <w:rPr>
                <w:rFonts w:ascii="Arial Narrow" w:hAnsi="Arial Narrow"/>
                <w:sz w:val="18"/>
                <w:szCs w:val="18"/>
              </w:rPr>
              <w:t xml:space="preserve"> No applications for repeats will be authorised.</w:t>
            </w:r>
          </w:p>
        </w:tc>
      </w:tr>
      <w:tr w:rsidR="00B03853" w:rsidRPr="00C33879" w14:paraId="27EC7D94" w14:textId="77777777" w:rsidTr="00C305FE">
        <w:tc>
          <w:tcPr>
            <w:tcW w:w="514" w:type="pct"/>
            <w:vAlign w:val="center"/>
            <w:hideMark/>
          </w:tcPr>
          <w:p w14:paraId="2C290481" w14:textId="77777777" w:rsidR="00B03853" w:rsidRPr="00C33879" w:rsidRDefault="00B03853" w:rsidP="002A0059">
            <w:pPr>
              <w:jc w:val="center"/>
              <w:rPr>
                <w:rFonts w:ascii="Arial Narrow" w:hAnsi="Arial Narrow"/>
                <w:sz w:val="18"/>
                <w:szCs w:val="18"/>
              </w:rPr>
            </w:pPr>
            <w:r w:rsidRPr="00C33879">
              <w:rPr>
                <w:rFonts w:ascii="Arial Narrow" w:hAnsi="Arial Narrow"/>
                <w:sz w:val="18"/>
                <w:szCs w:val="18"/>
              </w:rPr>
              <w:t>14054</w:t>
            </w:r>
          </w:p>
        </w:tc>
        <w:tc>
          <w:tcPr>
            <w:tcW w:w="4486" w:type="pct"/>
            <w:vAlign w:val="center"/>
            <w:hideMark/>
          </w:tcPr>
          <w:p w14:paraId="3C9E81F6" w14:textId="77777777" w:rsidR="00B03853" w:rsidRPr="00C33879" w:rsidRDefault="00B03853" w:rsidP="002A0059">
            <w:pPr>
              <w:rPr>
                <w:rFonts w:ascii="Arial Narrow" w:hAnsi="Arial Narrow"/>
                <w:sz w:val="18"/>
                <w:szCs w:val="18"/>
              </w:rPr>
            </w:pPr>
            <w:r w:rsidRPr="00C33879">
              <w:rPr>
                <w:rFonts w:ascii="Arial Narrow" w:hAnsi="Arial Narrow"/>
                <w:b/>
                <w:bCs/>
                <w:sz w:val="18"/>
                <w:szCs w:val="18"/>
              </w:rPr>
              <w:t>Indication:</w:t>
            </w:r>
            <w:r w:rsidRPr="00C33879">
              <w:rPr>
                <w:rFonts w:ascii="Arial Narrow" w:hAnsi="Arial Narrow"/>
                <w:sz w:val="18"/>
                <w:szCs w:val="18"/>
              </w:rPr>
              <w:t xml:space="preserve"> Acute allergic reaction with anaphylaxis</w:t>
            </w:r>
          </w:p>
        </w:tc>
      </w:tr>
      <w:tr w:rsidR="00B03853" w:rsidRPr="00C33879" w14:paraId="313DEB67" w14:textId="77777777" w:rsidTr="00C305FE">
        <w:tc>
          <w:tcPr>
            <w:tcW w:w="514" w:type="pct"/>
            <w:vAlign w:val="center"/>
            <w:hideMark/>
          </w:tcPr>
          <w:p w14:paraId="369A6DFC" w14:textId="77777777" w:rsidR="00B03853" w:rsidRPr="00C33879" w:rsidRDefault="00B03853" w:rsidP="002A0059">
            <w:pPr>
              <w:jc w:val="center"/>
              <w:rPr>
                <w:rFonts w:ascii="Arial Narrow" w:hAnsi="Arial Narrow"/>
                <w:sz w:val="18"/>
                <w:szCs w:val="18"/>
              </w:rPr>
            </w:pPr>
          </w:p>
        </w:tc>
        <w:tc>
          <w:tcPr>
            <w:tcW w:w="4486" w:type="pct"/>
            <w:vAlign w:val="center"/>
            <w:hideMark/>
          </w:tcPr>
          <w:p w14:paraId="5D7A2081" w14:textId="77777777" w:rsidR="00B03853" w:rsidRPr="00C33879" w:rsidRDefault="00B03853" w:rsidP="002A0059">
            <w:pPr>
              <w:rPr>
                <w:rFonts w:ascii="Arial Narrow" w:hAnsi="Arial Narrow"/>
                <w:sz w:val="18"/>
                <w:szCs w:val="18"/>
              </w:rPr>
            </w:pPr>
            <w:r w:rsidRPr="00C33879">
              <w:rPr>
                <w:rFonts w:ascii="Arial Narrow" w:hAnsi="Arial Narrow"/>
                <w:b/>
                <w:bCs/>
                <w:sz w:val="18"/>
                <w:szCs w:val="18"/>
              </w:rPr>
              <w:t>Treatment Phase:</w:t>
            </w:r>
            <w:r w:rsidRPr="00C33879">
              <w:rPr>
                <w:rFonts w:ascii="Arial Narrow" w:hAnsi="Arial Narrow"/>
                <w:sz w:val="18"/>
                <w:szCs w:val="18"/>
              </w:rPr>
              <w:t xml:space="preserve"> Continuing sole PBS-subsidised supply for anticipated emergency treatment</w:t>
            </w:r>
          </w:p>
        </w:tc>
      </w:tr>
      <w:tr w:rsidR="00B03853" w:rsidRPr="00C33879" w14:paraId="5366E2C6" w14:textId="77777777" w:rsidTr="00C305FE">
        <w:tc>
          <w:tcPr>
            <w:tcW w:w="514" w:type="pct"/>
            <w:vAlign w:val="center"/>
            <w:hideMark/>
          </w:tcPr>
          <w:p w14:paraId="2F7C8F88" w14:textId="77777777" w:rsidR="00B03853" w:rsidRPr="00C33879" w:rsidRDefault="00B03853" w:rsidP="002A0059">
            <w:pPr>
              <w:jc w:val="center"/>
              <w:rPr>
                <w:rFonts w:ascii="Arial Narrow" w:hAnsi="Arial Narrow"/>
                <w:sz w:val="18"/>
                <w:szCs w:val="18"/>
              </w:rPr>
            </w:pPr>
            <w:r w:rsidRPr="00C33879">
              <w:rPr>
                <w:rFonts w:ascii="Arial Narrow" w:hAnsi="Arial Narrow"/>
                <w:sz w:val="18"/>
                <w:szCs w:val="18"/>
              </w:rPr>
              <w:t>7738</w:t>
            </w:r>
          </w:p>
        </w:tc>
        <w:tc>
          <w:tcPr>
            <w:tcW w:w="4486" w:type="pct"/>
            <w:vAlign w:val="center"/>
            <w:hideMark/>
          </w:tcPr>
          <w:p w14:paraId="589B2853" w14:textId="77777777" w:rsidR="00B03853" w:rsidRPr="00C33879" w:rsidRDefault="00B03853" w:rsidP="002A0059">
            <w:pPr>
              <w:rPr>
                <w:rFonts w:ascii="Arial Narrow" w:hAnsi="Arial Narrow"/>
                <w:sz w:val="18"/>
                <w:szCs w:val="18"/>
              </w:rPr>
            </w:pPr>
            <w:r w:rsidRPr="00C33879">
              <w:rPr>
                <w:rFonts w:ascii="Arial Narrow" w:hAnsi="Arial Narrow"/>
                <w:b/>
                <w:bCs/>
                <w:sz w:val="18"/>
                <w:szCs w:val="18"/>
              </w:rPr>
              <w:t>Clinical criteria:</w:t>
            </w:r>
          </w:p>
        </w:tc>
      </w:tr>
      <w:tr w:rsidR="00B03853" w:rsidRPr="00C33879" w14:paraId="2A5DF2FB" w14:textId="77777777" w:rsidTr="00C305FE">
        <w:tc>
          <w:tcPr>
            <w:tcW w:w="514" w:type="pct"/>
            <w:vAlign w:val="center"/>
            <w:hideMark/>
          </w:tcPr>
          <w:p w14:paraId="2D16B1FA" w14:textId="77777777" w:rsidR="00B03853" w:rsidRPr="00C33879" w:rsidRDefault="00B03853" w:rsidP="002A0059">
            <w:pPr>
              <w:jc w:val="center"/>
              <w:rPr>
                <w:rFonts w:ascii="Arial Narrow" w:hAnsi="Arial Narrow"/>
                <w:sz w:val="18"/>
                <w:szCs w:val="18"/>
              </w:rPr>
            </w:pPr>
            <w:r w:rsidRPr="00C33879">
              <w:rPr>
                <w:rFonts w:ascii="Arial Narrow" w:hAnsi="Arial Narrow"/>
                <w:sz w:val="18"/>
                <w:szCs w:val="18"/>
              </w:rPr>
              <w:t>7737</w:t>
            </w:r>
          </w:p>
        </w:tc>
        <w:tc>
          <w:tcPr>
            <w:tcW w:w="4486" w:type="pct"/>
            <w:vAlign w:val="center"/>
            <w:hideMark/>
          </w:tcPr>
          <w:p w14:paraId="5AB69AD0" w14:textId="77777777" w:rsidR="00B03853" w:rsidRPr="00C33879" w:rsidRDefault="00B03853" w:rsidP="002A0059">
            <w:pPr>
              <w:rPr>
                <w:rFonts w:ascii="Arial Narrow" w:hAnsi="Arial Narrow"/>
                <w:sz w:val="18"/>
                <w:szCs w:val="18"/>
              </w:rPr>
            </w:pPr>
            <w:r w:rsidRPr="00C33879">
              <w:rPr>
                <w:rFonts w:ascii="Arial Narrow" w:hAnsi="Arial Narrow"/>
                <w:sz w:val="18"/>
                <w:szCs w:val="18"/>
              </w:rPr>
              <w:t>Patient must have previously been issued with an authority prescription for this drug</w:t>
            </w:r>
          </w:p>
        </w:tc>
      </w:tr>
    </w:tbl>
    <w:p w14:paraId="713F63B8" w14:textId="77777777" w:rsidR="00B03853" w:rsidRDefault="00B03853" w:rsidP="00B03853"/>
    <w:p w14:paraId="7D125C42" w14:textId="77777777" w:rsidR="00C305FE" w:rsidRDefault="00C305FE">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2544"/>
        <w:gridCol w:w="986"/>
        <w:gridCol w:w="846"/>
        <w:gridCol w:w="846"/>
        <w:gridCol w:w="705"/>
        <w:gridCol w:w="846"/>
        <w:gridCol w:w="1268"/>
      </w:tblGrid>
      <w:tr w:rsidR="00B03853" w:rsidRPr="00C33879" w14:paraId="15896865" w14:textId="77777777" w:rsidTr="002A0059">
        <w:trPr>
          <w:cantSplit/>
          <w:trHeight w:val="471"/>
        </w:trPr>
        <w:tc>
          <w:tcPr>
            <w:tcW w:w="1952" w:type="pct"/>
            <w:gridSpan w:val="2"/>
          </w:tcPr>
          <w:p w14:paraId="27E17033" w14:textId="2C1D59FF" w:rsidR="00B03853" w:rsidRPr="00C33879" w:rsidRDefault="00B03853" w:rsidP="002A0059">
            <w:pPr>
              <w:ind w:left="-108"/>
              <w:rPr>
                <w:rFonts w:ascii="Arial Narrow" w:hAnsi="Arial Narrow" w:cs="Arial"/>
                <w:b/>
                <w:bCs/>
                <w:sz w:val="18"/>
                <w:szCs w:val="18"/>
              </w:rPr>
            </w:pPr>
            <w:r w:rsidRPr="00C33879">
              <w:rPr>
                <w:rFonts w:ascii="Arial Narrow" w:hAnsi="Arial Narrow" w:cs="Arial"/>
                <w:b/>
                <w:bCs/>
                <w:sz w:val="18"/>
                <w:szCs w:val="18"/>
              </w:rPr>
              <w:t>MEDICINAL PRODUCT</w:t>
            </w:r>
          </w:p>
          <w:p w14:paraId="0E9A0CCD" w14:textId="77777777" w:rsidR="00B03853" w:rsidRPr="00C33879" w:rsidRDefault="00B03853" w:rsidP="002A0059">
            <w:pPr>
              <w:ind w:left="-108"/>
              <w:rPr>
                <w:rFonts w:ascii="Arial Narrow" w:hAnsi="Arial Narrow" w:cs="Arial"/>
                <w:b/>
                <w:sz w:val="18"/>
                <w:szCs w:val="18"/>
              </w:rPr>
            </w:pPr>
            <w:r w:rsidRPr="00C33879">
              <w:rPr>
                <w:rFonts w:ascii="Arial Narrow" w:hAnsi="Arial Narrow" w:cs="Arial"/>
                <w:b/>
                <w:bCs/>
                <w:sz w:val="18"/>
                <w:szCs w:val="18"/>
              </w:rPr>
              <w:t xml:space="preserve"> medicinal product pack</w:t>
            </w:r>
          </w:p>
        </w:tc>
        <w:tc>
          <w:tcPr>
            <w:tcW w:w="547" w:type="pct"/>
          </w:tcPr>
          <w:p w14:paraId="46E9D7C2" w14:textId="77777777" w:rsidR="00B03853" w:rsidRPr="00C33879" w:rsidRDefault="00B03853" w:rsidP="002A0059">
            <w:pPr>
              <w:ind w:left="-108"/>
              <w:jc w:val="center"/>
              <w:rPr>
                <w:rFonts w:ascii="Arial Narrow" w:hAnsi="Arial Narrow" w:cs="Arial"/>
                <w:b/>
                <w:sz w:val="18"/>
                <w:szCs w:val="18"/>
              </w:rPr>
            </w:pPr>
            <w:r w:rsidRPr="00C33879">
              <w:rPr>
                <w:rFonts w:ascii="Arial Narrow" w:hAnsi="Arial Narrow" w:cs="Arial"/>
                <w:b/>
                <w:sz w:val="18"/>
                <w:szCs w:val="18"/>
              </w:rPr>
              <w:t>PBS item code</w:t>
            </w:r>
          </w:p>
        </w:tc>
        <w:tc>
          <w:tcPr>
            <w:tcW w:w="469" w:type="pct"/>
          </w:tcPr>
          <w:p w14:paraId="14070BAA" w14:textId="77777777" w:rsidR="00B03853" w:rsidRPr="00C33879" w:rsidRDefault="00B03853" w:rsidP="002A0059">
            <w:pPr>
              <w:ind w:left="-108"/>
              <w:jc w:val="center"/>
              <w:rPr>
                <w:rFonts w:ascii="Arial Narrow" w:hAnsi="Arial Narrow" w:cs="Arial"/>
                <w:b/>
                <w:sz w:val="18"/>
                <w:szCs w:val="18"/>
              </w:rPr>
            </w:pPr>
            <w:r w:rsidRPr="00C33879">
              <w:rPr>
                <w:rFonts w:ascii="Arial Narrow" w:hAnsi="Arial Narrow" w:cs="Arial"/>
                <w:b/>
                <w:sz w:val="18"/>
                <w:szCs w:val="18"/>
              </w:rPr>
              <w:t>Max. qty packs</w:t>
            </w:r>
          </w:p>
        </w:tc>
        <w:tc>
          <w:tcPr>
            <w:tcW w:w="469" w:type="pct"/>
          </w:tcPr>
          <w:p w14:paraId="6D573898" w14:textId="77777777" w:rsidR="00B03853" w:rsidRPr="00C33879" w:rsidRDefault="00B03853" w:rsidP="002A0059">
            <w:pPr>
              <w:ind w:left="-108"/>
              <w:jc w:val="center"/>
              <w:rPr>
                <w:rFonts w:ascii="Arial Narrow" w:hAnsi="Arial Narrow" w:cs="Arial"/>
                <w:b/>
                <w:sz w:val="18"/>
                <w:szCs w:val="18"/>
              </w:rPr>
            </w:pPr>
            <w:r w:rsidRPr="00C33879">
              <w:rPr>
                <w:rFonts w:ascii="Arial Narrow" w:hAnsi="Arial Narrow" w:cs="Arial"/>
                <w:b/>
                <w:sz w:val="18"/>
                <w:szCs w:val="18"/>
              </w:rPr>
              <w:t>Max. qty units</w:t>
            </w:r>
          </w:p>
        </w:tc>
        <w:tc>
          <w:tcPr>
            <w:tcW w:w="391" w:type="pct"/>
          </w:tcPr>
          <w:p w14:paraId="46231621" w14:textId="77777777" w:rsidR="00B03853" w:rsidRPr="00C33879" w:rsidRDefault="00B03853" w:rsidP="002A0059">
            <w:pPr>
              <w:ind w:left="-108"/>
              <w:jc w:val="center"/>
              <w:rPr>
                <w:rFonts w:ascii="Arial Narrow" w:hAnsi="Arial Narrow" w:cs="Arial"/>
                <w:b/>
                <w:sz w:val="18"/>
                <w:szCs w:val="18"/>
              </w:rPr>
            </w:pPr>
            <w:r w:rsidRPr="00C33879">
              <w:rPr>
                <w:rFonts w:ascii="Arial Narrow" w:hAnsi="Arial Narrow" w:cs="Arial"/>
                <w:b/>
                <w:sz w:val="18"/>
                <w:szCs w:val="18"/>
              </w:rPr>
              <w:t>№.of</w:t>
            </w:r>
          </w:p>
          <w:p w14:paraId="4B14D404" w14:textId="77777777" w:rsidR="00B03853" w:rsidRPr="00C33879" w:rsidRDefault="00B03853" w:rsidP="002A0059">
            <w:pPr>
              <w:ind w:left="-108"/>
              <w:jc w:val="center"/>
              <w:rPr>
                <w:rFonts w:ascii="Arial Narrow" w:hAnsi="Arial Narrow" w:cs="Arial"/>
                <w:b/>
                <w:sz w:val="18"/>
                <w:szCs w:val="18"/>
              </w:rPr>
            </w:pPr>
            <w:r w:rsidRPr="00C33879">
              <w:rPr>
                <w:rFonts w:ascii="Arial Narrow" w:hAnsi="Arial Narrow" w:cs="Arial"/>
                <w:b/>
                <w:sz w:val="18"/>
                <w:szCs w:val="18"/>
              </w:rPr>
              <w:t>Rpts</w:t>
            </w:r>
          </w:p>
        </w:tc>
        <w:tc>
          <w:tcPr>
            <w:tcW w:w="1172" w:type="pct"/>
            <w:gridSpan w:val="2"/>
          </w:tcPr>
          <w:p w14:paraId="79168A19" w14:textId="77777777" w:rsidR="00B03853" w:rsidRPr="00C33879" w:rsidRDefault="00B03853" w:rsidP="002A0059">
            <w:pPr>
              <w:jc w:val="center"/>
              <w:rPr>
                <w:rFonts w:ascii="Arial Narrow" w:hAnsi="Arial Narrow" w:cs="Arial"/>
                <w:b/>
                <w:sz w:val="18"/>
                <w:szCs w:val="18"/>
              </w:rPr>
            </w:pPr>
          </w:p>
          <w:p w14:paraId="70BCC974" w14:textId="77777777" w:rsidR="00B03853" w:rsidRPr="00A13547" w:rsidRDefault="00B03853" w:rsidP="002A0059">
            <w:pPr>
              <w:rPr>
                <w:rFonts w:ascii="Arial Narrow" w:hAnsi="Arial Narrow" w:cs="Arial"/>
                <w:b/>
                <w:sz w:val="18"/>
                <w:szCs w:val="18"/>
              </w:rPr>
            </w:pPr>
            <w:r w:rsidRPr="00C33879">
              <w:rPr>
                <w:rFonts w:ascii="Arial Narrow" w:hAnsi="Arial Narrow" w:cs="Arial"/>
                <w:b/>
                <w:sz w:val="18"/>
                <w:szCs w:val="18"/>
              </w:rPr>
              <w:t>Available brands</w:t>
            </w:r>
          </w:p>
        </w:tc>
      </w:tr>
      <w:tr w:rsidR="00B03853" w:rsidRPr="00C33879" w14:paraId="0A875350" w14:textId="77777777" w:rsidTr="002A0059">
        <w:trPr>
          <w:cantSplit/>
          <w:trHeight w:val="405"/>
        </w:trPr>
        <w:tc>
          <w:tcPr>
            <w:tcW w:w="5000" w:type="pct"/>
            <w:gridSpan w:val="8"/>
          </w:tcPr>
          <w:p w14:paraId="5376AAE7" w14:textId="77777777" w:rsidR="00B03853" w:rsidRPr="00C33879" w:rsidRDefault="00B03853" w:rsidP="002A0059">
            <w:pPr>
              <w:rPr>
                <w:rFonts w:ascii="Arial Narrow" w:hAnsi="Arial Narrow" w:cs="Arial"/>
                <w:sz w:val="18"/>
                <w:szCs w:val="18"/>
              </w:rPr>
            </w:pPr>
            <w:r w:rsidRPr="00C33879">
              <w:rPr>
                <w:rFonts w:ascii="Arial Narrow" w:hAnsi="Arial Narrow" w:cs="Arial"/>
                <w:sz w:val="18"/>
                <w:szCs w:val="18"/>
              </w:rPr>
              <w:t>ADRENALINE (EPINEPHRINE)</w:t>
            </w:r>
          </w:p>
        </w:tc>
      </w:tr>
      <w:tr w:rsidR="00B03853" w:rsidRPr="00C33879" w14:paraId="2C01E07E" w14:textId="77777777" w:rsidTr="002A0059">
        <w:trPr>
          <w:cantSplit/>
          <w:trHeight w:val="347"/>
        </w:trPr>
        <w:tc>
          <w:tcPr>
            <w:tcW w:w="1952" w:type="pct"/>
            <w:gridSpan w:val="2"/>
            <w:tcBorders>
              <w:bottom w:val="single" w:sz="4" w:space="0" w:color="auto"/>
            </w:tcBorders>
          </w:tcPr>
          <w:p w14:paraId="0493CD0D" w14:textId="77777777" w:rsidR="00B03853" w:rsidRPr="00C33879" w:rsidRDefault="00B03853" w:rsidP="002A0059">
            <w:pPr>
              <w:ind w:left="-108"/>
              <w:rPr>
                <w:rFonts w:ascii="Arial Narrow" w:hAnsi="Arial Narrow" w:cs="Arial"/>
                <w:sz w:val="18"/>
                <w:szCs w:val="18"/>
              </w:rPr>
            </w:pPr>
            <w:r w:rsidRPr="00C33879">
              <w:rPr>
                <w:rFonts w:ascii="Arial Narrow" w:hAnsi="Arial Narrow" w:cs="Arial"/>
                <w:sz w:val="18"/>
                <w:szCs w:val="18"/>
              </w:rPr>
              <w:t>adrenaline (epinephrine) 500 microgram/0.3 mL injection, 0.3 mL pen device</w:t>
            </w:r>
          </w:p>
        </w:tc>
        <w:tc>
          <w:tcPr>
            <w:tcW w:w="547" w:type="pct"/>
            <w:tcBorders>
              <w:bottom w:val="single" w:sz="4" w:space="0" w:color="auto"/>
            </w:tcBorders>
          </w:tcPr>
          <w:p w14:paraId="352E2CE9" w14:textId="77777777" w:rsidR="00B03853" w:rsidRPr="00C33879" w:rsidRDefault="00B03853" w:rsidP="002A0059">
            <w:pPr>
              <w:jc w:val="center"/>
              <w:rPr>
                <w:rFonts w:ascii="Arial Narrow" w:hAnsi="Arial Narrow" w:cs="Arial"/>
                <w:sz w:val="18"/>
                <w:szCs w:val="18"/>
              </w:rPr>
            </w:pPr>
            <w:r w:rsidRPr="00C33879">
              <w:rPr>
                <w:rFonts w:ascii="Arial Narrow" w:hAnsi="Arial Narrow" w:cs="Arial"/>
                <w:sz w:val="18"/>
                <w:szCs w:val="18"/>
              </w:rPr>
              <w:t>NEW</w:t>
            </w:r>
          </w:p>
        </w:tc>
        <w:tc>
          <w:tcPr>
            <w:tcW w:w="469" w:type="pct"/>
            <w:tcBorders>
              <w:bottom w:val="single" w:sz="4" w:space="0" w:color="auto"/>
            </w:tcBorders>
          </w:tcPr>
          <w:p w14:paraId="477DC188" w14:textId="77777777" w:rsidR="00B03853" w:rsidRPr="00C33879" w:rsidRDefault="00B03853" w:rsidP="002A0059">
            <w:pPr>
              <w:jc w:val="center"/>
              <w:rPr>
                <w:rFonts w:ascii="Arial Narrow" w:hAnsi="Arial Narrow" w:cs="Arial"/>
                <w:sz w:val="18"/>
                <w:szCs w:val="18"/>
              </w:rPr>
            </w:pPr>
            <w:r w:rsidRPr="00C33879">
              <w:rPr>
                <w:rFonts w:ascii="Arial Narrow" w:hAnsi="Arial Narrow" w:cs="Arial"/>
                <w:sz w:val="18"/>
                <w:szCs w:val="18"/>
              </w:rPr>
              <w:t>1</w:t>
            </w:r>
          </w:p>
        </w:tc>
        <w:tc>
          <w:tcPr>
            <w:tcW w:w="469" w:type="pct"/>
            <w:tcBorders>
              <w:bottom w:val="single" w:sz="4" w:space="0" w:color="auto"/>
            </w:tcBorders>
          </w:tcPr>
          <w:p w14:paraId="3E7664E9" w14:textId="77777777" w:rsidR="00B03853" w:rsidRPr="00C33879" w:rsidRDefault="00B03853" w:rsidP="002A0059">
            <w:pPr>
              <w:jc w:val="center"/>
              <w:rPr>
                <w:rFonts w:ascii="Arial Narrow" w:hAnsi="Arial Narrow" w:cs="Arial"/>
                <w:sz w:val="18"/>
                <w:szCs w:val="18"/>
              </w:rPr>
            </w:pPr>
            <w:r>
              <w:rPr>
                <w:rFonts w:ascii="Arial Narrow" w:hAnsi="Arial Narrow" w:cs="Arial"/>
                <w:sz w:val="18"/>
                <w:szCs w:val="18"/>
              </w:rPr>
              <w:t>1</w:t>
            </w:r>
          </w:p>
        </w:tc>
        <w:tc>
          <w:tcPr>
            <w:tcW w:w="391" w:type="pct"/>
            <w:tcBorders>
              <w:bottom w:val="single" w:sz="4" w:space="0" w:color="auto"/>
            </w:tcBorders>
          </w:tcPr>
          <w:p w14:paraId="5F0A04B3" w14:textId="77777777" w:rsidR="00B03853" w:rsidRPr="00C33879" w:rsidRDefault="00B03853" w:rsidP="002A0059">
            <w:pPr>
              <w:jc w:val="center"/>
              <w:rPr>
                <w:rFonts w:ascii="Arial Narrow" w:hAnsi="Arial Narrow" w:cs="Arial"/>
                <w:sz w:val="18"/>
                <w:szCs w:val="18"/>
              </w:rPr>
            </w:pPr>
            <w:r w:rsidRPr="00C33879">
              <w:rPr>
                <w:rFonts w:ascii="Arial Narrow" w:hAnsi="Arial Narrow" w:cs="Arial"/>
                <w:sz w:val="18"/>
                <w:szCs w:val="18"/>
              </w:rPr>
              <w:t>0</w:t>
            </w:r>
          </w:p>
        </w:tc>
        <w:tc>
          <w:tcPr>
            <w:tcW w:w="1172" w:type="pct"/>
            <w:gridSpan w:val="2"/>
            <w:tcBorders>
              <w:bottom w:val="single" w:sz="4" w:space="0" w:color="auto"/>
            </w:tcBorders>
          </w:tcPr>
          <w:p w14:paraId="1E6340DD" w14:textId="77777777" w:rsidR="00B03853" w:rsidRPr="00C33879" w:rsidRDefault="00B03853" w:rsidP="002A0059">
            <w:pPr>
              <w:jc w:val="left"/>
              <w:rPr>
                <w:rFonts w:ascii="Arial Narrow" w:hAnsi="Arial Narrow" w:cs="Arial"/>
                <w:sz w:val="18"/>
                <w:szCs w:val="18"/>
              </w:rPr>
            </w:pPr>
            <w:r w:rsidRPr="00C33879">
              <w:rPr>
                <w:rFonts w:ascii="Arial Narrow" w:hAnsi="Arial Narrow" w:cs="Arial"/>
                <w:sz w:val="18"/>
                <w:szCs w:val="18"/>
              </w:rPr>
              <w:t>Anapen</w:t>
            </w:r>
          </w:p>
          <w:p w14:paraId="60BC1F19" w14:textId="77777777" w:rsidR="00B03853" w:rsidRPr="00C33879" w:rsidRDefault="00B03853" w:rsidP="002A0059">
            <w:pPr>
              <w:jc w:val="left"/>
              <w:rPr>
                <w:rFonts w:ascii="Arial Narrow" w:hAnsi="Arial Narrow" w:cs="Arial"/>
                <w:sz w:val="18"/>
                <w:szCs w:val="18"/>
              </w:rPr>
            </w:pPr>
          </w:p>
        </w:tc>
      </w:tr>
      <w:tr w:rsidR="00B03853" w:rsidRPr="00C33879" w14:paraId="723A5F67" w14:textId="77777777" w:rsidTr="002A0059">
        <w:trPr>
          <w:cantSplit/>
          <w:trHeight w:val="347"/>
        </w:trPr>
        <w:tc>
          <w:tcPr>
            <w:tcW w:w="1952" w:type="pct"/>
            <w:gridSpan w:val="2"/>
            <w:tcBorders>
              <w:top w:val="single" w:sz="4" w:space="0" w:color="auto"/>
              <w:left w:val="nil"/>
              <w:bottom w:val="nil"/>
              <w:right w:val="nil"/>
            </w:tcBorders>
          </w:tcPr>
          <w:p w14:paraId="5F0E1684" w14:textId="77777777" w:rsidR="00B03853" w:rsidRPr="00C33879" w:rsidRDefault="00B03853" w:rsidP="002A0059">
            <w:pPr>
              <w:ind w:left="-108"/>
              <w:rPr>
                <w:rFonts w:ascii="Arial Narrow" w:hAnsi="Arial Narrow" w:cs="Arial"/>
                <w:sz w:val="18"/>
                <w:szCs w:val="18"/>
              </w:rPr>
            </w:pPr>
          </w:p>
        </w:tc>
        <w:tc>
          <w:tcPr>
            <w:tcW w:w="547" w:type="pct"/>
            <w:tcBorders>
              <w:top w:val="single" w:sz="4" w:space="0" w:color="auto"/>
              <w:left w:val="nil"/>
              <w:bottom w:val="nil"/>
              <w:right w:val="nil"/>
            </w:tcBorders>
          </w:tcPr>
          <w:p w14:paraId="3A82B080" w14:textId="77777777" w:rsidR="00B03853" w:rsidRPr="00C33879" w:rsidRDefault="00B03853" w:rsidP="002A0059">
            <w:pPr>
              <w:jc w:val="center"/>
              <w:rPr>
                <w:rFonts w:ascii="Arial Narrow" w:hAnsi="Arial Narrow" w:cs="Arial"/>
                <w:sz w:val="18"/>
                <w:szCs w:val="18"/>
              </w:rPr>
            </w:pPr>
          </w:p>
        </w:tc>
        <w:tc>
          <w:tcPr>
            <w:tcW w:w="469" w:type="pct"/>
            <w:tcBorders>
              <w:top w:val="single" w:sz="4" w:space="0" w:color="auto"/>
              <w:left w:val="nil"/>
              <w:bottom w:val="nil"/>
              <w:right w:val="nil"/>
            </w:tcBorders>
          </w:tcPr>
          <w:p w14:paraId="42BA0394" w14:textId="77777777" w:rsidR="00B03853" w:rsidRPr="00C33879" w:rsidRDefault="00B03853" w:rsidP="002A0059">
            <w:pPr>
              <w:jc w:val="center"/>
              <w:rPr>
                <w:rFonts w:ascii="Arial Narrow" w:hAnsi="Arial Narrow" w:cs="Arial"/>
                <w:sz w:val="18"/>
                <w:szCs w:val="18"/>
              </w:rPr>
            </w:pPr>
          </w:p>
        </w:tc>
        <w:tc>
          <w:tcPr>
            <w:tcW w:w="469" w:type="pct"/>
            <w:tcBorders>
              <w:top w:val="single" w:sz="4" w:space="0" w:color="auto"/>
              <w:left w:val="nil"/>
              <w:bottom w:val="nil"/>
              <w:right w:val="nil"/>
            </w:tcBorders>
          </w:tcPr>
          <w:p w14:paraId="75281FE0" w14:textId="77777777" w:rsidR="00B03853" w:rsidRPr="00C33879" w:rsidRDefault="00B03853" w:rsidP="002A0059">
            <w:pPr>
              <w:jc w:val="center"/>
              <w:rPr>
                <w:rFonts w:ascii="Arial Narrow" w:hAnsi="Arial Narrow" w:cs="Arial"/>
                <w:sz w:val="18"/>
                <w:szCs w:val="18"/>
              </w:rPr>
            </w:pPr>
          </w:p>
        </w:tc>
        <w:tc>
          <w:tcPr>
            <w:tcW w:w="391" w:type="pct"/>
            <w:tcBorders>
              <w:top w:val="single" w:sz="4" w:space="0" w:color="auto"/>
              <w:left w:val="nil"/>
              <w:bottom w:val="nil"/>
              <w:right w:val="nil"/>
            </w:tcBorders>
          </w:tcPr>
          <w:p w14:paraId="1F5BCFC9" w14:textId="77777777" w:rsidR="00B03853" w:rsidRPr="00C33879" w:rsidRDefault="00B03853" w:rsidP="002A0059">
            <w:pPr>
              <w:jc w:val="center"/>
              <w:rPr>
                <w:rFonts w:ascii="Arial Narrow" w:hAnsi="Arial Narrow" w:cs="Arial"/>
                <w:sz w:val="18"/>
                <w:szCs w:val="18"/>
              </w:rPr>
            </w:pPr>
          </w:p>
        </w:tc>
        <w:tc>
          <w:tcPr>
            <w:tcW w:w="469" w:type="pct"/>
            <w:tcBorders>
              <w:top w:val="single" w:sz="4" w:space="0" w:color="auto"/>
              <w:left w:val="nil"/>
              <w:bottom w:val="nil"/>
              <w:right w:val="nil"/>
            </w:tcBorders>
          </w:tcPr>
          <w:p w14:paraId="203F0BCB" w14:textId="77777777" w:rsidR="00B03853" w:rsidRPr="00C33879" w:rsidRDefault="00B03853" w:rsidP="002A0059">
            <w:pPr>
              <w:jc w:val="center"/>
              <w:rPr>
                <w:rFonts w:ascii="Arial Narrow" w:hAnsi="Arial Narrow" w:cs="Arial"/>
                <w:sz w:val="18"/>
                <w:szCs w:val="18"/>
              </w:rPr>
            </w:pPr>
          </w:p>
        </w:tc>
        <w:tc>
          <w:tcPr>
            <w:tcW w:w="703" w:type="pct"/>
            <w:tcBorders>
              <w:top w:val="single" w:sz="4" w:space="0" w:color="auto"/>
              <w:left w:val="nil"/>
              <w:bottom w:val="nil"/>
              <w:right w:val="nil"/>
            </w:tcBorders>
          </w:tcPr>
          <w:p w14:paraId="2DB41FF2" w14:textId="77777777" w:rsidR="00B03853" w:rsidRPr="00C33879" w:rsidRDefault="00B03853" w:rsidP="002A0059">
            <w:pPr>
              <w:rPr>
                <w:rFonts w:ascii="Arial Narrow" w:hAnsi="Arial Narrow" w:cs="Arial"/>
                <w:sz w:val="18"/>
                <w:szCs w:val="18"/>
              </w:rPr>
            </w:pPr>
          </w:p>
        </w:tc>
      </w:tr>
      <w:tr w:rsidR="00B03853" w:rsidRPr="00C33879" w14:paraId="53248F60" w14:textId="77777777" w:rsidTr="002A0059">
        <w:trPr>
          <w:cantSplit/>
          <w:trHeight w:val="177"/>
        </w:trPr>
        <w:tc>
          <w:tcPr>
            <w:tcW w:w="5000" w:type="pct"/>
            <w:gridSpan w:val="8"/>
            <w:tcBorders>
              <w:top w:val="nil"/>
              <w:left w:val="nil"/>
              <w:bottom w:val="single" w:sz="4" w:space="0" w:color="auto"/>
              <w:right w:val="nil"/>
            </w:tcBorders>
          </w:tcPr>
          <w:p w14:paraId="446AE01D" w14:textId="77777777" w:rsidR="00B03853" w:rsidRPr="00A13547" w:rsidRDefault="00B03853" w:rsidP="002A0059">
            <w:pPr>
              <w:rPr>
                <w:rFonts w:ascii="Arial Narrow" w:hAnsi="Arial Narrow"/>
                <w:b/>
                <w:sz w:val="18"/>
                <w:szCs w:val="18"/>
              </w:rPr>
            </w:pPr>
            <w:r w:rsidRPr="00A13547">
              <w:rPr>
                <w:rFonts w:ascii="Arial Narrow" w:hAnsi="Arial Narrow"/>
                <w:b/>
                <w:sz w:val="18"/>
                <w:szCs w:val="18"/>
              </w:rPr>
              <w:t>Restriction Summary [new – based on 7371 edited] / Treatment of Concept: [new -  based on 4909 edited]</w:t>
            </w:r>
          </w:p>
        </w:tc>
      </w:tr>
      <w:tr w:rsidR="00B03853" w:rsidRPr="00C33879" w14:paraId="3EFB839F" w14:textId="77777777" w:rsidTr="002A0059">
        <w:tblPrEx>
          <w:tblCellMar>
            <w:top w:w="15" w:type="dxa"/>
            <w:left w:w="15" w:type="dxa"/>
            <w:bottom w:w="15" w:type="dxa"/>
            <w:right w:w="15" w:type="dxa"/>
          </w:tblCellMar>
          <w:tblLook w:val="04A0" w:firstRow="1" w:lastRow="0" w:firstColumn="1" w:lastColumn="0" w:noHBand="0" w:noVBand="1"/>
        </w:tblPrEx>
        <w:tc>
          <w:tcPr>
            <w:tcW w:w="541" w:type="pct"/>
            <w:vMerge w:val="restart"/>
            <w:tcBorders>
              <w:top w:val="single" w:sz="4" w:space="0" w:color="auto"/>
              <w:left w:val="single" w:sz="4" w:space="0" w:color="auto"/>
              <w:right w:val="single" w:sz="4" w:space="0" w:color="auto"/>
            </w:tcBorders>
          </w:tcPr>
          <w:p w14:paraId="3C9D43B8" w14:textId="77777777" w:rsidR="00B03853" w:rsidRPr="00C33879" w:rsidRDefault="00B03853" w:rsidP="002A0059">
            <w:pPr>
              <w:jc w:val="center"/>
              <w:rPr>
                <w:rFonts w:ascii="Arial Narrow" w:hAnsi="Arial Narrow" w:cs="Arial"/>
                <w:b/>
                <w:sz w:val="18"/>
                <w:szCs w:val="18"/>
              </w:rPr>
            </w:pPr>
            <w:r w:rsidRPr="00C33879">
              <w:rPr>
                <w:rFonts w:ascii="Arial Narrow" w:hAnsi="Arial Narrow" w:cs="Arial"/>
                <w:b/>
                <w:sz w:val="18"/>
                <w:szCs w:val="18"/>
              </w:rPr>
              <w:t>Concept ID</w:t>
            </w:r>
          </w:p>
          <w:p w14:paraId="783BCE9F" w14:textId="77777777" w:rsidR="00B03853" w:rsidRPr="00C33879" w:rsidRDefault="00B03853" w:rsidP="002A0059">
            <w:pPr>
              <w:rPr>
                <w:rFonts w:ascii="Arial Narrow" w:hAnsi="Arial Narrow" w:cs="Arial"/>
                <w:i/>
                <w:sz w:val="18"/>
                <w:szCs w:val="18"/>
              </w:rPr>
            </w:pPr>
          </w:p>
          <w:p w14:paraId="29728F5E" w14:textId="77777777" w:rsidR="00B03853" w:rsidRPr="00C33879" w:rsidRDefault="00B03853" w:rsidP="002A0059">
            <w:pPr>
              <w:jc w:val="center"/>
              <w:rPr>
                <w:rFonts w:ascii="Arial Narrow" w:hAnsi="Arial Narrow" w:cs="Arial"/>
                <w:b/>
                <w:sz w:val="18"/>
                <w:szCs w:val="18"/>
              </w:rPr>
            </w:pPr>
            <w:r w:rsidRPr="00C33879">
              <w:rPr>
                <w:rFonts w:ascii="Arial Narrow" w:hAnsi="Arial Narrow" w:cs="Arial"/>
                <w:sz w:val="18"/>
                <w:szCs w:val="18"/>
              </w:rPr>
              <w:t>(for internal Dept. use)</w:t>
            </w:r>
          </w:p>
        </w:tc>
        <w:tc>
          <w:tcPr>
            <w:tcW w:w="4459" w:type="pct"/>
            <w:gridSpan w:val="7"/>
            <w:tcBorders>
              <w:top w:val="single" w:sz="4" w:space="0" w:color="auto"/>
              <w:left w:val="single" w:sz="4" w:space="0" w:color="auto"/>
              <w:bottom w:val="single" w:sz="4" w:space="0" w:color="auto"/>
              <w:right w:val="single" w:sz="4" w:space="0" w:color="auto"/>
            </w:tcBorders>
          </w:tcPr>
          <w:p w14:paraId="2AF2C851" w14:textId="77777777" w:rsidR="00B03853" w:rsidRPr="00C33879" w:rsidRDefault="00B03853" w:rsidP="002A0059">
            <w:pPr>
              <w:rPr>
                <w:rFonts w:ascii="Arial Narrow" w:hAnsi="Arial Narrow" w:cs="Arial"/>
                <w:sz w:val="18"/>
                <w:szCs w:val="18"/>
              </w:rPr>
            </w:pPr>
            <w:r w:rsidRPr="00C33879">
              <w:rPr>
                <w:rFonts w:ascii="Arial Narrow" w:hAnsi="Arial Narrow" w:cs="Arial"/>
                <w:b/>
                <w:sz w:val="18"/>
                <w:szCs w:val="18"/>
              </w:rPr>
              <w:t xml:space="preserve">Category / Program:   </w:t>
            </w:r>
            <w:r w:rsidRPr="00C33879">
              <w:rPr>
                <w:rFonts w:ascii="Arial Narrow" w:hAnsi="Arial Narrow" w:cs="Arial"/>
                <w:sz w:val="18"/>
                <w:szCs w:val="18"/>
              </w:rPr>
              <w:t xml:space="preserve">GENERAL – General Schedule (Code GE) </w:t>
            </w:r>
          </w:p>
        </w:tc>
      </w:tr>
      <w:tr w:rsidR="00B03853" w:rsidRPr="00C33879" w14:paraId="4867EAE3" w14:textId="77777777" w:rsidTr="002A0059">
        <w:tblPrEx>
          <w:tblCellMar>
            <w:top w:w="15" w:type="dxa"/>
            <w:left w:w="15" w:type="dxa"/>
            <w:bottom w:w="15" w:type="dxa"/>
            <w:right w:w="15" w:type="dxa"/>
          </w:tblCellMar>
          <w:tblLook w:val="04A0" w:firstRow="1" w:lastRow="0" w:firstColumn="1" w:lastColumn="0" w:noHBand="0" w:noVBand="1"/>
        </w:tblPrEx>
        <w:trPr>
          <w:trHeight w:val="240"/>
        </w:trPr>
        <w:tc>
          <w:tcPr>
            <w:tcW w:w="541" w:type="pct"/>
            <w:vMerge/>
            <w:tcBorders>
              <w:left w:val="single" w:sz="4" w:space="0" w:color="auto"/>
              <w:right w:val="single" w:sz="4" w:space="0" w:color="auto"/>
            </w:tcBorders>
          </w:tcPr>
          <w:p w14:paraId="51F54D71" w14:textId="77777777" w:rsidR="00B03853" w:rsidRPr="00C33879" w:rsidRDefault="00B03853" w:rsidP="002A0059">
            <w:pPr>
              <w:rPr>
                <w:rFonts w:ascii="Arial Narrow" w:hAnsi="Arial Narrow" w:cs="Arial"/>
                <w:sz w:val="18"/>
                <w:szCs w:val="18"/>
              </w:rPr>
            </w:pPr>
          </w:p>
        </w:tc>
        <w:tc>
          <w:tcPr>
            <w:tcW w:w="4459" w:type="pct"/>
            <w:gridSpan w:val="7"/>
            <w:tcBorders>
              <w:top w:val="single" w:sz="4" w:space="0" w:color="auto"/>
              <w:left w:val="single" w:sz="4" w:space="0" w:color="auto"/>
              <w:bottom w:val="single" w:sz="4" w:space="0" w:color="auto"/>
              <w:right w:val="single" w:sz="4" w:space="0" w:color="auto"/>
            </w:tcBorders>
          </w:tcPr>
          <w:p w14:paraId="4AA8CA5B" w14:textId="77777777" w:rsidR="00B03853" w:rsidRPr="00C33879" w:rsidRDefault="00B03853" w:rsidP="002A0059">
            <w:pPr>
              <w:rPr>
                <w:rFonts w:ascii="Arial Narrow" w:hAnsi="Arial Narrow" w:cs="Arial"/>
                <w:b/>
                <w:sz w:val="18"/>
                <w:szCs w:val="18"/>
              </w:rPr>
            </w:pPr>
            <w:r w:rsidRPr="00C33879">
              <w:rPr>
                <w:rFonts w:ascii="Arial Narrow" w:hAnsi="Arial Narrow" w:cs="Arial"/>
                <w:b/>
                <w:sz w:val="18"/>
                <w:szCs w:val="18"/>
              </w:rPr>
              <w:t xml:space="preserve">Prescriber type: </w:t>
            </w:r>
            <w:r w:rsidRPr="00C33879">
              <w:rPr>
                <w:rFonts w:ascii="Arial Narrow" w:hAnsi="Arial Narrow" w:cs="Arial"/>
                <w:sz w:val="18"/>
                <w:szCs w:val="18"/>
              </w:rPr>
              <w:t xml:space="preserve">  </w:t>
            </w:r>
            <w:r w:rsidRPr="00A13547">
              <w:rPr>
                <w:rFonts w:ascii="Arial Narrow" w:hAnsi="Arial Narrow" w:cs="Arial"/>
                <w:sz w:val="18"/>
                <w:szCs w:val="18"/>
              </w:rPr>
              <w:fldChar w:fldCharType="begin">
                <w:ffData>
                  <w:name w:val=""/>
                  <w:enabled/>
                  <w:calcOnExit w:val="0"/>
                  <w:checkBox>
                    <w:sizeAuto/>
                    <w:default w:val="1"/>
                  </w:checkBox>
                </w:ffData>
              </w:fldChar>
            </w:r>
            <w:r w:rsidRPr="00C33879">
              <w:rPr>
                <w:rFonts w:ascii="Arial Narrow" w:hAnsi="Arial Narrow" w:cs="Arial"/>
                <w:sz w:val="18"/>
                <w:szCs w:val="18"/>
              </w:rPr>
              <w:instrText xml:space="preserve"> FORMCHECKBOX </w:instrText>
            </w:r>
            <w:r w:rsidR="008965DB">
              <w:rPr>
                <w:rFonts w:ascii="Arial Narrow" w:hAnsi="Arial Narrow" w:cs="Arial"/>
                <w:sz w:val="18"/>
                <w:szCs w:val="18"/>
              </w:rPr>
            </w:r>
            <w:r w:rsidR="008965DB">
              <w:rPr>
                <w:rFonts w:ascii="Arial Narrow" w:hAnsi="Arial Narrow" w:cs="Arial"/>
                <w:sz w:val="18"/>
                <w:szCs w:val="18"/>
              </w:rPr>
              <w:fldChar w:fldCharType="separate"/>
            </w:r>
            <w:r w:rsidRPr="00A13547">
              <w:rPr>
                <w:rFonts w:ascii="Arial Narrow" w:hAnsi="Arial Narrow" w:cs="Arial"/>
                <w:sz w:val="18"/>
                <w:szCs w:val="18"/>
              </w:rPr>
              <w:fldChar w:fldCharType="end"/>
            </w:r>
            <w:r w:rsidRPr="00C33879">
              <w:rPr>
                <w:rFonts w:ascii="Arial Narrow" w:hAnsi="Arial Narrow" w:cs="Arial"/>
                <w:sz w:val="18"/>
                <w:szCs w:val="18"/>
              </w:rPr>
              <w:t>Medical Practitioners</w:t>
            </w:r>
            <w:bookmarkStart w:id="3" w:name="_GoBack"/>
            <w:r w:rsidRPr="00C33879">
              <w:rPr>
                <w:rFonts w:ascii="Arial Narrow" w:hAnsi="Arial Narrow" w:cs="Arial"/>
                <w:sz w:val="18"/>
                <w:szCs w:val="18"/>
              </w:rPr>
              <w:t xml:space="preserve">    </w:t>
            </w:r>
            <w:bookmarkEnd w:id="3"/>
            <w:r w:rsidRPr="00A13547">
              <w:rPr>
                <w:rFonts w:ascii="Arial Narrow" w:hAnsi="Arial Narrow" w:cs="Arial"/>
                <w:sz w:val="18"/>
                <w:szCs w:val="18"/>
              </w:rPr>
              <w:fldChar w:fldCharType="begin">
                <w:ffData>
                  <w:name w:val="Check3"/>
                  <w:enabled/>
                  <w:calcOnExit w:val="0"/>
                  <w:checkBox>
                    <w:sizeAuto/>
                    <w:default w:val="1"/>
                  </w:checkBox>
                </w:ffData>
              </w:fldChar>
            </w:r>
            <w:r w:rsidRPr="00C33879">
              <w:rPr>
                <w:rFonts w:ascii="Arial Narrow" w:hAnsi="Arial Narrow" w:cs="Arial"/>
                <w:sz w:val="18"/>
                <w:szCs w:val="18"/>
              </w:rPr>
              <w:instrText xml:space="preserve"> FORMCHECKBOX </w:instrText>
            </w:r>
            <w:r w:rsidR="008965DB">
              <w:rPr>
                <w:rFonts w:ascii="Arial Narrow" w:hAnsi="Arial Narrow" w:cs="Arial"/>
                <w:sz w:val="18"/>
                <w:szCs w:val="18"/>
              </w:rPr>
            </w:r>
            <w:r w:rsidR="008965DB">
              <w:rPr>
                <w:rFonts w:ascii="Arial Narrow" w:hAnsi="Arial Narrow" w:cs="Arial"/>
                <w:sz w:val="18"/>
                <w:szCs w:val="18"/>
              </w:rPr>
              <w:fldChar w:fldCharType="separate"/>
            </w:r>
            <w:r w:rsidRPr="00A13547">
              <w:rPr>
                <w:rFonts w:ascii="Arial Narrow" w:hAnsi="Arial Narrow" w:cs="Arial"/>
                <w:sz w:val="18"/>
                <w:szCs w:val="18"/>
              </w:rPr>
              <w:fldChar w:fldCharType="end"/>
            </w:r>
            <w:r w:rsidRPr="00C33879">
              <w:rPr>
                <w:rFonts w:ascii="Arial Narrow" w:hAnsi="Arial Narrow" w:cs="Arial"/>
                <w:sz w:val="18"/>
                <w:szCs w:val="18"/>
              </w:rPr>
              <w:t xml:space="preserve">Nurse practitioners </w:t>
            </w:r>
          </w:p>
        </w:tc>
      </w:tr>
      <w:tr w:rsidR="00B03853" w:rsidRPr="00C33879" w14:paraId="759C6688" w14:textId="77777777" w:rsidTr="002A0059">
        <w:tblPrEx>
          <w:tblCellMar>
            <w:top w:w="15" w:type="dxa"/>
            <w:left w:w="15" w:type="dxa"/>
            <w:bottom w:w="15" w:type="dxa"/>
            <w:right w:w="15" w:type="dxa"/>
          </w:tblCellMar>
          <w:tblLook w:val="04A0" w:firstRow="1" w:lastRow="0" w:firstColumn="1" w:lastColumn="0" w:noHBand="0" w:noVBand="1"/>
        </w:tblPrEx>
        <w:tc>
          <w:tcPr>
            <w:tcW w:w="541" w:type="pct"/>
            <w:vMerge/>
            <w:tcBorders>
              <w:left w:val="single" w:sz="4" w:space="0" w:color="auto"/>
              <w:bottom w:val="single" w:sz="4" w:space="0" w:color="auto"/>
              <w:right w:val="single" w:sz="4" w:space="0" w:color="auto"/>
            </w:tcBorders>
          </w:tcPr>
          <w:p w14:paraId="55AADA89" w14:textId="77777777" w:rsidR="00B03853" w:rsidRPr="00C33879" w:rsidRDefault="00B03853" w:rsidP="002A0059">
            <w:pPr>
              <w:rPr>
                <w:rFonts w:ascii="Arial Narrow" w:hAnsi="Arial Narrow" w:cs="Arial"/>
                <w:sz w:val="18"/>
                <w:szCs w:val="18"/>
              </w:rPr>
            </w:pPr>
          </w:p>
        </w:tc>
        <w:tc>
          <w:tcPr>
            <w:tcW w:w="4459" w:type="pct"/>
            <w:gridSpan w:val="7"/>
            <w:tcBorders>
              <w:top w:val="single" w:sz="4" w:space="0" w:color="auto"/>
              <w:left w:val="single" w:sz="4" w:space="0" w:color="auto"/>
              <w:bottom w:val="single" w:sz="4" w:space="0" w:color="auto"/>
              <w:right w:val="single" w:sz="4" w:space="0" w:color="auto"/>
            </w:tcBorders>
          </w:tcPr>
          <w:p w14:paraId="168E8BF8" w14:textId="77777777" w:rsidR="00B03853" w:rsidRPr="00C33879" w:rsidRDefault="00B03853" w:rsidP="002A0059">
            <w:pPr>
              <w:rPr>
                <w:rFonts w:ascii="Arial Narrow" w:eastAsia="Calibri" w:hAnsi="Arial Narrow" w:cs="Arial"/>
                <w:sz w:val="18"/>
                <w:szCs w:val="18"/>
              </w:rPr>
            </w:pPr>
            <w:r w:rsidRPr="00C33879">
              <w:rPr>
                <w:rFonts w:ascii="Arial Narrow" w:hAnsi="Arial Narrow" w:cs="Arial"/>
                <w:b/>
                <w:sz w:val="18"/>
                <w:szCs w:val="18"/>
              </w:rPr>
              <w:t xml:space="preserve">Restriction Type: </w:t>
            </w:r>
            <w:r w:rsidRPr="00A13547">
              <w:rPr>
                <w:rFonts w:ascii="Arial Narrow" w:eastAsia="Calibri" w:hAnsi="Arial Narrow" w:cs="Arial"/>
                <w:sz w:val="18"/>
                <w:szCs w:val="18"/>
              </w:rPr>
              <w:fldChar w:fldCharType="begin">
                <w:ffData>
                  <w:name w:val=""/>
                  <w:enabled/>
                  <w:calcOnExit w:val="0"/>
                  <w:checkBox>
                    <w:sizeAuto/>
                    <w:default w:val="1"/>
                  </w:checkBox>
                </w:ffData>
              </w:fldChar>
            </w:r>
            <w:r w:rsidRPr="00C33879">
              <w:rPr>
                <w:rFonts w:ascii="Arial Narrow" w:eastAsia="Calibri" w:hAnsi="Arial Narrow" w:cs="Arial"/>
                <w:sz w:val="18"/>
                <w:szCs w:val="18"/>
              </w:rPr>
              <w:instrText xml:space="preserve"> FORMCHECKBOX </w:instrText>
            </w:r>
            <w:r w:rsidR="008965DB">
              <w:rPr>
                <w:rFonts w:ascii="Arial Narrow" w:eastAsia="Calibri" w:hAnsi="Arial Narrow" w:cs="Arial"/>
                <w:sz w:val="18"/>
                <w:szCs w:val="18"/>
              </w:rPr>
            </w:r>
            <w:r w:rsidR="008965DB">
              <w:rPr>
                <w:rFonts w:ascii="Arial Narrow" w:eastAsia="Calibri" w:hAnsi="Arial Narrow" w:cs="Arial"/>
                <w:sz w:val="18"/>
                <w:szCs w:val="18"/>
              </w:rPr>
              <w:fldChar w:fldCharType="separate"/>
            </w:r>
            <w:r w:rsidRPr="00A13547">
              <w:rPr>
                <w:rFonts w:ascii="Arial Narrow" w:eastAsia="Calibri" w:hAnsi="Arial Narrow" w:cs="Arial"/>
                <w:sz w:val="18"/>
                <w:szCs w:val="18"/>
              </w:rPr>
              <w:fldChar w:fldCharType="end"/>
            </w:r>
            <w:r w:rsidRPr="00C33879">
              <w:rPr>
                <w:rFonts w:ascii="Arial Narrow" w:eastAsia="Calibri" w:hAnsi="Arial Narrow" w:cs="Arial"/>
                <w:sz w:val="18"/>
                <w:szCs w:val="18"/>
              </w:rPr>
              <w:t>Authority Required – immediate/real time assessment by Services Australia (telephone/online)</w:t>
            </w:r>
          </w:p>
        </w:tc>
      </w:tr>
      <w:tr w:rsidR="00B03853" w:rsidRPr="00C33879" w14:paraId="30C1F2EE" w14:textId="77777777" w:rsidTr="002A0059">
        <w:tblPrEx>
          <w:tblCellMar>
            <w:top w:w="15" w:type="dxa"/>
            <w:left w:w="15" w:type="dxa"/>
            <w:bottom w:w="15" w:type="dxa"/>
            <w:right w:w="15" w:type="dxa"/>
          </w:tblCellMar>
          <w:tblLook w:val="04A0" w:firstRow="1" w:lastRow="0" w:firstColumn="1" w:lastColumn="0" w:noHBand="0" w:noVBand="1"/>
        </w:tblPrEx>
        <w:tc>
          <w:tcPr>
            <w:tcW w:w="541" w:type="pct"/>
            <w:tcBorders>
              <w:bottom w:val="single" w:sz="4" w:space="0" w:color="auto"/>
            </w:tcBorders>
            <w:vAlign w:val="center"/>
          </w:tcPr>
          <w:p w14:paraId="0C166D84" w14:textId="77777777" w:rsidR="00B03853" w:rsidRPr="00AA3DB4" w:rsidRDefault="00B03853" w:rsidP="002A0059">
            <w:pPr>
              <w:jc w:val="center"/>
              <w:rPr>
                <w:rFonts w:ascii="Arial Narrow" w:hAnsi="Arial Narrow"/>
                <w:color w:val="333333"/>
                <w:sz w:val="18"/>
                <w:szCs w:val="18"/>
              </w:rPr>
            </w:pPr>
            <w:r w:rsidRPr="00AA3DB4">
              <w:rPr>
                <w:rFonts w:ascii="Arial Narrow" w:hAnsi="Arial Narrow"/>
                <w:color w:val="333333"/>
                <w:sz w:val="18"/>
                <w:szCs w:val="18"/>
              </w:rPr>
              <w:t>Insert</w:t>
            </w:r>
          </w:p>
          <w:p w14:paraId="5374090A" w14:textId="77777777" w:rsidR="00B03853" w:rsidRPr="00AA3DB4" w:rsidRDefault="00B03853" w:rsidP="002A0059">
            <w:pPr>
              <w:jc w:val="center"/>
              <w:rPr>
                <w:rFonts w:ascii="Arial Narrow" w:hAnsi="Arial Narrow"/>
                <w:color w:val="333333"/>
                <w:sz w:val="18"/>
                <w:szCs w:val="18"/>
              </w:rPr>
            </w:pPr>
            <w:r w:rsidRPr="00AA3DB4">
              <w:rPr>
                <w:rFonts w:ascii="Arial Narrow" w:hAnsi="Arial Narrow"/>
                <w:color w:val="333333"/>
                <w:sz w:val="18"/>
                <w:szCs w:val="18"/>
              </w:rPr>
              <w:t>14061 edited</w:t>
            </w:r>
          </w:p>
        </w:tc>
        <w:tc>
          <w:tcPr>
            <w:tcW w:w="4459" w:type="pct"/>
            <w:gridSpan w:val="7"/>
            <w:tcBorders>
              <w:bottom w:val="single" w:sz="4" w:space="0" w:color="auto"/>
            </w:tcBorders>
            <w:vAlign w:val="center"/>
          </w:tcPr>
          <w:p w14:paraId="258BA54B" w14:textId="77777777" w:rsidR="00B03853" w:rsidRPr="00AA3DB4" w:rsidRDefault="00B03853" w:rsidP="002A0059">
            <w:pPr>
              <w:rPr>
                <w:rFonts w:ascii="Arial Narrow" w:hAnsi="Arial Narrow"/>
                <w:b/>
                <w:bCs/>
                <w:color w:val="333333"/>
                <w:sz w:val="18"/>
                <w:szCs w:val="18"/>
              </w:rPr>
            </w:pPr>
            <w:r w:rsidRPr="00AA3DB4">
              <w:rPr>
                <w:rFonts w:ascii="Arial Narrow" w:hAnsi="Arial Narrow"/>
                <w:b/>
                <w:bCs/>
                <w:color w:val="333333"/>
                <w:sz w:val="18"/>
                <w:szCs w:val="18"/>
              </w:rPr>
              <w:t xml:space="preserve">Caution: </w:t>
            </w:r>
          </w:p>
          <w:p w14:paraId="7950EDDB" w14:textId="77777777" w:rsidR="00B03853" w:rsidRPr="00AA3DB4" w:rsidRDefault="00B03853" w:rsidP="002A0059">
            <w:pPr>
              <w:rPr>
                <w:rFonts w:ascii="Arial Narrow" w:hAnsi="Arial Narrow"/>
                <w:b/>
                <w:bCs/>
                <w:color w:val="333333"/>
                <w:sz w:val="18"/>
                <w:szCs w:val="18"/>
              </w:rPr>
            </w:pPr>
            <w:r w:rsidRPr="00AA3DB4">
              <w:rPr>
                <w:rFonts w:ascii="Arial Narrow" w:hAnsi="Arial Narrow"/>
                <w:bCs/>
                <w:color w:val="333333"/>
                <w:sz w:val="18"/>
                <w:szCs w:val="18"/>
              </w:rPr>
              <w:t>Non-Anapen and Anapen products have different administration techniques. These products should not be prescribed to the same patient without training in their use. Pharmacists should ensure that patients are educated regarding the product differences upon dispensing.</w:t>
            </w:r>
          </w:p>
        </w:tc>
      </w:tr>
      <w:tr w:rsidR="00B03853" w:rsidRPr="00C33879" w14:paraId="505DFC55" w14:textId="77777777" w:rsidTr="002A0059">
        <w:tblPrEx>
          <w:tblCellMar>
            <w:top w:w="15" w:type="dxa"/>
            <w:left w:w="15" w:type="dxa"/>
            <w:bottom w:w="15" w:type="dxa"/>
            <w:right w:w="15" w:type="dxa"/>
          </w:tblCellMar>
          <w:tblLook w:val="04A0" w:firstRow="1" w:lastRow="0" w:firstColumn="1" w:lastColumn="0" w:noHBand="0" w:noVBand="1"/>
        </w:tblPrEx>
        <w:tc>
          <w:tcPr>
            <w:tcW w:w="541" w:type="pct"/>
            <w:vAlign w:val="center"/>
          </w:tcPr>
          <w:p w14:paraId="1B915E6B" w14:textId="77777777" w:rsidR="00B03853" w:rsidRPr="00F316C9" w:rsidRDefault="00B03853" w:rsidP="002A0059">
            <w:pPr>
              <w:jc w:val="center"/>
              <w:rPr>
                <w:rFonts w:ascii="Arial Narrow" w:hAnsi="Arial Narrow"/>
                <w:color w:val="333333"/>
                <w:sz w:val="18"/>
                <w:szCs w:val="18"/>
              </w:rPr>
            </w:pPr>
            <w:r w:rsidRPr="00F316C9">
              <w:rPr>
                <w:rFonts w:ascii="Arial Narrow" w:hAnsi="Arial Narrow"/>
                <w:color w:val="333333"/>
                <w:sz w:val="18"/>
                <w:szCs w:val="18"/>
              </w:rPr>
              <w:t>Insert</w:t>
            </w:r>
          </w:p>
          <w:p w14:paraId="32DFED10" w14:textId="77777777" w:rsidR="00B03853" w:rsidRPr="00F316C9" w:rsidDel="00361BD4" w:rsidRDefault="00B03853" w:rsidP="002A0059">
            <w:pPr>
              <w:jc w:val="center"/>
              <w:rPr>
                <w:rFonts w:ascii="Arial Narrow" w:hAnsi="Arial Narrow"/>
                <w:color w:val="333333"/>
                <w:sz w:val="18"/>
                <w:szCs w:val="18"/>
              </w:rPr>
            </w:pPr>
            <w:r w:rsidRPr="00F316C9">
              <w:rPr>
                <w:rFonts w:ascii="Arial Narrow" w:hAnsi="Arial Narrow"/>
                <w:color w:val="333333"/>
                <w:sz w:val="18"/>
                <w:szCs w:val="18"/>
              </w:rPr>
              <w:t>25796</w:t>
            </w:r>
          </w:p>
        </w:tc>
        <w:tc>
          <w:tcPr>
            <w:tcW w:w="4459" w:type="pct"/>
            <w:gridSpan w:val="7"/>
            <w:vAlign w:val="center"/>
          </w:tcPr>
          <w:p w14:paraId="53964F82" w14:textId="77777777" w:rsidR="00B03853" w:rsidRPr="00F316C9" w:rsidRDefault="00B03853" w:rsidP="002A0059">
            <w:pPr>
              <w:rPr>
                <w:rFonts w:ascii="Arial Narrow" w:hAnsi="Arial Narrow"/>
                <w:b/>
                <w:bCs/>
                <w:color w:val="333333"/>
                <w:sz w:val="18"/>
                <w:szCs w:val="18"/>
              </w:rPr>
            </w:pPr>
            <w:r w:rsidRPr="00F316C9">
              <w:rPr>
                <w:rFonts w:ascii="Arial Narrow" w:hAnsi="Arial Narrow"/>
                <w:b/>
                <w:bCs/>
                <w:color w:val="333333"/>
                <w:sz w:val="18"/>
                <w:szCs w:val="18"/>
              </w:rPr>
              <w:t>Administrative Advice:</w:t>
            </w:r>
          </w:p>
          <w:p w14:paraId="4875201E" w14:textId="77777777" w:rsidR="00B03853" w:rsidRPr="00F316C9" w:rsidRDefault="00B03853" w:rsidP="002A0059">
            <w:pPr>
              <w:rPr>
                <w:rFonts w:ascii="Arial Narrow" w:hAnsi="Arial Narrow"/>
                <w:b/>
                <w:bCs/>
                <w:color w:val="333333"/>
                <w:sz w:val="18"/>
                <w:szCs w:val="18"/>
              </w:rPr>
            </w:pPr>
            <w:r w:rsidRPr="00F316C9">
              <w:rPr>
                <w:rFonts w:ascii="Arial Narrow" w:hAnsi="Arial Narrow"/>
                <w:bCs/>
                <w:color w:val="333333"/>
                <w:sz w:val="18"/>
                <w:szCs w:val="18"/>
              </w:rPr>
              <w:t>Applications for authorisation under this restriction may be made in real time using the Online PBS Authorities system (see www.servicesaustralia.gov.au/HPOS) or by telephone by contacting Services Australia on 1800 888 333.</w:t>
            </w:r>
          </w:p>
        </w:tc>
      </w:tr>
      <w:tr w:rsidR="00B03853" w:rsidRPr="00C33879" w14:paraId="7868CDB5" w14:textId="77777777" w:rsidTr="002A0059">
        <w:tblPrEx>
          <w:tblCellMar>
            <w:top w:w="15" w:type="dxa"/>
            <w:left w:w="15" w:type="dxa"/>
            <w:bottom w:w="15" w:type="dxa"/>
            <w:right w:w="15" w:type="dxa"/>
          </w:tblCellMar>
          <w:tblLook w:val="04A0" w:firstRow="1" w:lastRow="0" w:firstColumn="1" w:lastColumn="0" w:noHBand="0" w:noVBand="1"/>
        </w:tblPrEx>
        <w:tc>
          <w:tcPr>
            <w:tcW w:w="541" w:type="pct"/>
            <w:vAlign w:val="center"/>
          </w:tcPr>
          <w:p w14:paraId="40A63620" w14:textId="77777777" w:rsidR="00B03853" w:rsidRPr="00C33879" w:rsidRDefault="00B03853" w:rsidP="002A0059">
            <w:pPr>
              <w:jc w:val="center"/>
              <w:rPr>
                <w:rFonts w:ascii="Arial Narrow" w:hAnsi="Arial Narrow"/>
                <w:color w:val="333333"/>
                <w:sz w:val="18"/>
                <w:szCs w:val="18"/>
              </w:rPr>
            </w:pPr>
            <w:r w:rsidRPr="00C33879">
              <w:rPr>
                <w:rFonts w:ascii="Arial Narrow" w:hAnsi="Arial Narrow"/>
                <w:color w:val="333333"/>
                <w:sz w:val="18"/>
                <w:szCs w:val="18"/>
              </w:rPr>
              <w:t>14062</w:t>
            </w:r>
          </w:p>
        </w:tc>
        <w:tc>
          <w:tcPr>
            <w:tcW w:w="4459" w:type="pct"/>
            <w:gridSpan w:val="7"/>
            <w:vAlign w:val="center"/>
          </w:tcPr>
          <w:p w14:paraId="43773D05" w14:textId="77777777" w:rsidR="00B03853" w:rsidRPr="00C33879" w:rsidRDefault="00B03853" w:rsidP="002A0059">
            <w:pPr>
              <w:rPr>
                <w:rFonts w:ascii="Arial Narrow" w:hAnsi="Arial Narrow"/>
                <w:color w:val="333333"/>
                <w:sz w:val="18"/>
                <w:szCs w:val="18"/>
              </w:rPr>
            </w:pPr>
            <w:r w:rsidRPr="00C33879">
              <w:rPr>
                <w:rFonts w:ascii="Arial Narrow" w:hAnsi="Arial Narrow"/>
                <w:b/>
                <w:bCs/>
                <w:color w:val="333333"/>
                <w:sz w:val="18"/>
                <w:szCs w:val="18"/>
              </w:rPr>
              <w:t>Administrative Advice:</w:t>
            </w:r>
          </w:p>
          <w:p w14:paraId="506CC906" w14:textId="77777777" w:rsidR="00B03853" w:rsidRPr="00A13547" w:rsidRDefault="00B03853" w:rsidP="002A0059">
            <w:pPr>
              <w:rPr>
                <w:rFonts w:ascii="Arial Narrow" w:hAnsi="Arial Narrow"/>
                <w:color w:val="333333"/>
                <w:sz w:val="18"/>
                <w:szCs w:val="18"/>
              </w:rPr>
            </w:pPr>
            <w:r w:rsidRPr="00A13547">
              <w:rPr>
                <w:rFonts w:ascii="Arial Narrow" w:hAnsi="Arial Narrow"/>
                <w:color w:val="333333"/>
                <w:sz w:val="18"/>
                <w:szCs w:val="18"/>
              </w:rPr>
              <w:t>The auto-injector should be provided in the framework of a comprehensive anaphylaxis prevention program and an emergency action plan including training in recognition of the symptoms of anaphylaxis and the use of the auto-injector device. (For further information see the Australasian Society of Clinical Immunology and Allergy website at www.allergy.org.au.)</w:t>
            </w:r>
          </w:p>
        </w:tc>
      </w:tr>
      <w:tr w:rsidR="00B03853" w:rsidRPr="00C33879" w14:paraId="27DE13F6" w14:textId="77777777" w:rsidTr="002A0059">
        <w:tblPrEx>
          <w:tblCellMar>
            <w:top w:w="15" w:type="dxa"/>
            <w:left w:w="15" w:type="dxa"/>
            <w:bottom w:w="15" w:type="dxa"/>
            <w:right w:w="15" w:type="dxa"/>
          </w:tblCellMar>
          <w:tblLook w:val="04A0" w:firstRow="1" w:lastRow="0" w:firstColumn="1" w:lastColumn="0" w:noHBand="0" w:noVBand="1"/>
        </w:tblPrEx>
        <w:tc>
          <w:tcPr>
            <w:tcW w:w="541" w:type="pct"/>
            <w:vAlign w:val="center"/>
          </w:tcPr>
          <w:p w14:paraId="67A8937C" w14:textId="77777777" w:rsidR="00B03853" w:rsidRPr="00C33879" w:rsidRDefault="00B03853" w:rsidP="002A0059">
            <w:pPr>
              <w:jc w:val="center"/>
              <w:rPr>
                <w:rFonts w:ascii="Arial Narrow" w:hAnsi="Arial Narrow"/>
                <w:color w:val="333333"/>
                <w:sz w:val="18"/>
                <w:szCs w:val="18"/>
              </w:rPr>
            </w:pPr>
            <w:r w:rsidRPr="00C33879">
              <w:rPr>
                <w:rFonts w:ascii="Arial Narrow" w:hAnsi="Arial Narrow"/>
                <w:color w:val="333333"/>
                <w:sz w:val="18"/>
                <w:szCs w:val="18"/>
              </w:rPr>
              <w:t>21431</w:t>
            </w:r>
          </w:p>
        </w:tc>
        <w:tc>
          <w:tcPr>
            <w:tcW w:w="4459" w:type="pct"/>
            <w:gridSpan w:val="7"/>
            <w:vAlign w:val="center"/>
          </w:tcPr>
          <w:p w14:paraId="492EEA44" w14:textId="77777777" w:rsidR="00B03853" w:rsidRPr="00C33879" w:rsidRDefault="00B03853" w:rsidP="002A0059">
            <w:pPr>
              <w:rPr>
                <w:rFonts w:ascii="Arial Narrow" w:hAnsi="Arial Narrow"/>
                <w:color w:val="333333"/>
                <w:sz w:val="18"/>
                <w:szCs w:val="18"/>
              </w:rPr>
            </w:pPr>
            <w:r w:rsidRPr="00C33879">
              <w:rPr>
                <w:rFonts w:ascii="Arial Narrow" w:hAnsi="Arial Narrow"/>
                <w:b/>
                <w:bCs/>
                <w:color w:val="333333"/>
                <w:sz w:val="18"/>
                <w:szCs w:val="18"/>
              </w:rPr>
              <w:t>Administrative Advice:</w:t>
            </w:r>
            <w:r w:rsidRPr="00C33879">
              <w:rPr>
                <w:rFonts w:ascii="Arial Narrow" w:hAnsi="Arial Narrow"/>
                <w:color w:val="333333"/>
                <w:sz w:val="18"/>
                <w:szCs w:val="18"/>
              </w:rPr>
              <w:t xml:space="preserve"> </w:t>
            </w:r>
            <w:r w:rsidRPr="00C33879">
              <w:rPr>
                <w:rFonts w:ascii="Arial Narrow" w:hAnsi="Arial Narrow"/>
                <w:bCs/>
                <w:color w:val="333333"/>
                <w:sz w:val="18"/>
                <w:szCs w:val="18"/>
              </w:rPr>
              <w:t>Authority approvals will be limited to a maximum quantity of 2 auto-injectors at any one time.</w:t>
            </w:r>
          </w:p>
        </w:tc>
      </w:tr>
      <w:tr w:rsidR="00B03853" w:rsidRPr="00C33879" w14:paraId="38641664" w14:textId="77777777" w:rsidTr="002A0059">
        <w:tblPrEx>
          <w:tblCellMar>
            <w:top w:w="15" w:type="dxa"/>
            <w:left w:w="15" w:type="dxa"/>
            <w:bottom w:w="15" w:type="dxa"/>
            <w:right w:w="15" w:type="dxa"/>
          </w:tblCellMar>
          <w:tblLook w:val="04A0" w:firstRow="1" w:lastRow="0" w:firstColumn="1" w:lastColumn="0" w:noHBand="0" w:noVBand="1"/>
        </w:tblPrEx>
        <w:tc>
          <w:tcPr>
            <w:tcW w:w="541" w:type="pct"/>
            <w:vAlign w:val="center"/>
          </w:tcPr>
          <w:p w14:paraId="0DB0955E" w14:textId="77777777" w:rsidR="00B03853" w:rsidRPr="00C33879" w:rsidRDefault="00B03853" w:rsidP="002A0059">
            <w:pPr>
              <w:jc w:val="center"/>
              <w:rPr>
                <w:rFonts w:ascii="Arial Narrow" w:hAnsi="Arial Narrow"/>
                <w:color w:val="333333"/>
                <w:sz w:val="18"/>
                <w:szCs w:val="18"/>
              </w:rPr>
            </w:pPr>
            <w:r w:rsidRPr="00C33879">
              <w:rPr>
                <w:rFonts w:ascii="Arial Narrow" w:hAnsi="Arial Narrow"/>
                <w:color w:val="333333"/>
                <w:sz w:val="18"/>
                <w:szCs w:val="18"/>
              </w:rPr>
              <w:t>13287</w:t>
            </w:r>
          </w:p>
        </w:tc>
        <w:tc>
          <w:tcPr>
            <w:tcW w:w="4459" w:type="pct"/>
            <w:gridSpan w:val="7"/>
            <w:vAlign w:val="center"/>
          </w:tcPr>
          <w:p w14:paraId="4A5EF830" w14:textId="77777777" w:rsidR="00B03853" w:rsidRPr="00C33879" w:rsidRDefault="00B03853" w:rsidP="002A0059">
            <w:pPr>
              <w:rPr>
                <w:rFonts w:ascii="Arial Narrow" w:hAnsi="Arial Narrow"/>
                <w:color w:val="333333"/>
                <w:sz w:val="18"/>
                <w:szCs w:val="18"/>
              </w:rPr>
            </w:pPr>
            <w:r w:rsidRPr="00C33879">
              <w:rPr>
                <w:rFonts w:ascii="Arial Narrow" w:hAnsi="Arial Narrow"/>
                <w:b/>
                <w:bCs/>
                <w:color w:val="333333"/>
                <w:sz w:val="18"/>
                <w:szCs w:val="18"/>
              </w:rPr>
              <w:t>Administrative Advice:</w:t>
            </w:r>
            <w:r w:rsidRPr="00C33879">
              <w:rPr>
                <w:rFonts w:ascii="Arial Narrow" w:hAnsi="Arial Narrow"/>
                <w:color w:val="333333"/>
                <w:sz w:val="18"/>
                <w:szCs w:val="18"/>
              </w:rPr>
              <w:t xml:space="preserve"> </w:t>
            </w:r>
            <w:r w:rsidRPr="00C33879">
              <w:rPr>
                <w:rFonts w:ascii="Arial Narrow" w:hAnsi="Arial Narrow"/>
                <w:bCs/>
                <w:color w:val="333333"/>
                <w:sz w:val="18"/>
                <w:szCs w:val="18"/>
              </w:rPr>
              <w:t>No applications for repeats will be authorised.</w:t>
            </w:r>
          </w:p>
        </w:tc>
      </w:tr>
      <w:tr w:rsidR="00B03853" w:rsidRPr="00C33879" w14:paraId="5BF0812F" w14:textId="77777777" w:rsidTr="002A0059">
        <w:tblPrEx>
          <w:tblCellMar>
            <w:top w:w="15" w:type="dxa"/>
            <w:left w:w="15" w:type="dxa"/>
            <w:bottom w:w="15" w:type="dxa"/>
            <w:right w:w="15" w:type="dxa"/>
          </w:tblCellMar>
          <w:tblLook w:val="04A0" w:firstRow="1" w:lastRow="0" w:firstColumn="1" w:lastColumn="0" w:noHBand="0" w:noVBand="1"/>
        </w:tblPrEx>
        <w:tc>
          <w:tcPr>
            <w:tcW w:w="541" w:type="pct"/>
            <w:vAlign w:val="center"/>
            <w:hideMark/>
          </w:tcPr>
          <w:p w14:paraId="72BBC2B5" w14:textId="77777777" w:rsidR="00B03853" w:rsidRPr="00C33879" w:rsidRDefault="00B03853" w:rsidP="002A0059">
            <w:pPr>
              <w:jc w:val="center"/>
              <w:rPr>
                <w:rFonts w:ascii="Arial Narrow" w:hAnsi="Arial Narrow"/>
                <w:color w:val="333333"/>
                <w:sz w:val="18"/>
                <w:szCs w:val="18"/>
              </w:rPr>
            </w:pPr>
            <w:r w:rsidRPr="00C33879">
              <w:rPr>
                <w:rFonts w:ascii="Arial Narrow" w:hAnsi="Arial Narrow"/>
                <w:color w:val="333333"/>
                <w:sz w:val="18"/>
                <w:szCs w:val="18"/>
              </w:rPr>
              <w:t>14054</w:t>
            </w:r>
          </w:p>
        </w:tc>
        <w:tc>
          <w:tcPr>
            <w:tcW w:w="4459" w:type="pct"/>
            <w:gridSpan w:val="7"/>
            <w:vAlign w:val="center"/>
            <w:hideMark/>
          </w:tcPr>
          <w:p w14:paraId="2829856D" w14:textId="77777777" w:rsidR="00B03853" w:rsidRPr="00C33879" w:rsidRDefault="00B03853" w:rsidP="002A0059">
            <w:pPr>
              <w:rPr>
                <w:rFonts w:ascii="Arial Narrow" w:hAnsi="Arial Narrow"/>
                <w:i/>
                <w:color w:val="333333"/>
                <w:sz w:val="18"/>
                <w:szCs w:val="18"/>
              </w:rPr>
            </w:pPr>
            <w:r w:rsidRPr="00C33879">
              <w:rPr>
                <w:rFonts w:ascii="Arial Narrow" w:hAnsi="Arial Narrow"/>
                <w:b/>
                <w:bCs/>
                <w:color w:val="333333"/>
                <w:sz w:val="18"/>
                <w:szCs w:val="18"/>
              </w:rPr>
              <w:t>Indication:</w:t>
            </w:r>
            <w:r w:rsidRPr="00C33879">
              <w:rPr>
                <w:rFonts w:ascii="Arial Narrow" w:hAnsi="Arial Narrow"/>
                <w:color w:val="333333"/>
                <w:sz w:val="18"/>
                <w:szCs w:val="18"/>
              </w:rPr>
              <w:t xml:space="preserve"> Acute allergic reaction with anaphylaxis </w:t>
            </w:r>
          </w:p>
        </w:tc>
      </w:tr>
      <w:tr w:rsidR="00B03853" w:rsidRPr="00C33879" w14:paraId="43825FD1" w14:textId="77777777" w:rsidTr="002A0059">
        <w:tblPrEx>
          <w:tblCellMar>
            <w:top w:w="15" w:type="dxa"/>
            <w:left w:w="15" w:type="dxa"/>
            <w:bottom w:w="15" w:type="dxa"/>
            <w:right w:w="15" w:type="dxa"/>
          </w:tblCellMar>
          <w:tblLook w:val="04A0" w:firstRow="1" w:lastRow="0" w:firstColumn="1" w:lastColumn="0" w:noHBand="0" w:noVBand="1"/>
        </w:tblPrEx>
        <w:tc>
          <w:tcPr>
            <w:tcW w:w="541" w:type="pct"/>
            <w:vAlign w:val="center"/>
            <w:hideMark/>
          </w:tcPr>
          <w:p w14:paraId="3498D911" w14:textId="77777777" w:rsidR="00B03853" w:rsidRPr="00C33879" w:rsidRDefault="00B03853" w:rsidP="002A0059">
            <w:pPr>
              <w:jc w:val="center"/>
              <w:rPr>
                <w:rFonts w:ascii="Arial Narrow" w:hAnsi="Arial Narrow"/>
                <w:color w:val="333333"/>
                <w:sz w:val="18"/>
                <w:szCs w:val="18"/>
              </w:rPr>
            </w:pPr>
          </w:p>
        </w:tc>
        <w:tc>
          <w:tcPr>
            <w:tcW w:w="4459" w:type="pct"/>
            <w:gridSpan w:val="7"/>
            <w:vAlign w:val="center"/>
            <w:hideMark/>
          </w:tcPr>
          <w:p w14:paraId="66CC37B7" w14:textId="77777777" w:rsidR="00B03853" w:rsidRPr="00C33879" w:rsidRDefault="00B03853" w:rsidP="002A0059">
            <w:pPr>
              <w:rPr>
                <w:rFonts w:ascii="Arial Narrow" w:hAnsi="Arial Narrow"/>
                <w:color w:val="333333"/>
                <w:sz w:val="18"/>
                <w:szCs w:val="18"/>
              </w:rPr>
            </w:pPr>
            <w:r w:rsidRPr="00C33879">
              <w:rPr>
                <w:rFonts w:ascii="Arial Narrow" w:hAnsi="Arial Narrow"/>
                <w:b/>
                <w:bCs/>
                <w:color w:val="333333"/>
                <w:sz w:val="18"/>
                <w:szCs w:val="18"/>
              </w:rPr>
              <w:t>Treatment Phase:</w:t>
            </w:r>
            <w:r w:rsidRPr="00C33879">
              <w:rPr>
                <w:rFonts w:ascii="Arial Narrow" w:hAnsi="Arial Narrow"/>
                <w:color w:val="333333"/>
                <w:sz w:val="18"/>
                <w:szCs w:val="18"/>
              </w:rPr>
              <w:t xml:space="preserve"> Initial sole PBS-subsidised supply for anticipated emergency treatment</w:t>
            </w:r>
          </w:p>
        </w:tc>
      </w:tr>
      <w:tr w:rsidR="00B03853" w:rsidRPr="00C33879" w14:paraId="57AA14BA" w14:textId="77777777" w:rsidTr="002A0059">
        <w:tblPrEx>
          <w:tblCellMar>
            <w:top w:w="15" w:type="dxa"/>
            <w:left w:w="15" w:type="dxa"/>
            <w:bottom w:w="15" w:type="dxa"/>
            <w:right w:w="15" w:type="dxa"/>
          </w:tblCellMar>
          <w:tblLook w:val="04A0" w:firstRow="1" w:lastRow="0" w:firstColumn="1" w:lastColumn="0" w:noHBand="0" w:noVBand="1"/>
        </w:tblPrEx>
        <w:tc>
          <w:tcPr>
            <w:tcW w:w="541" w:type="pct"/>
            <w:vAlign w:val="center"/>
            <w:hideMark/>
          </w:tcPr>
          <w:p w14:paraId="7BA2A3D2" w14:textId="77777777" w:rsidR="00B03853" w:rsidRPr="00C33879" w:rsidRDefault="00B03853" w:rsidP="002A0059">
            <w:pPr>
              <w:jc w:val="center"/>
              <w:rPr>
                <w:rFonts w:ascii="Arial Narrow" w:hAnsi="Arial Narrow"/>
                <w:color w:val="333333"/>
                <w:sz w:val="18"/>
                <w:szCs w:val="18"/>
              </w:rPr>
            </w:pPr>
            <w:r w:rsidRPr="00C33879">
              <w:t xml:space="preserve"> </w:t>
            </w:r>
            <w:r w:rsidRPr="00C33879">
              <w:rPr>
                <w:rFonts w:ascii="Arial Narrow" w:hAnsi="Arial Narrow"/>
                <w:color w:val="333333"/>
                <w:sz w:val="18"/>
                <w:szCs w:val="18"/>
              </w:rPr>
              <w:t>14079</w:t>
            </w:r>
          </w:p>
        </w:tc>
        <w:tc>
          <w:tcPr>
            <w:tcW w:w="4459" w:type="pct"/>
            <w:gridSpan w:val="7"/>
            <w:vAlign w:val="center"/>
            <w:hideMark/>
          </w:tcPr>
          <w:p w14:paraId="2973B9C2" w14:textId="77777777" w:rsidR="00B03853" w:rsidRPr="00C33879" w:rsidRDefault="00B03853" w:rsidP="002A0059">
            <w:pPr>
              <w:rPr>
                <w:rFonts w:ascii="Arial Narrow" w:hAnsi="Arial Narrow"/>
                <w:color w:val="333333"/>
                <w:sz w:val="18"/>
                <w:szCs w:val="18"/>
              </w:rPr>
            </w:pPr>
            <w:r w:rsidRPr="00C33879">
              <w:rPr>
                <w:rFonts w:ascii="Arial Narrow" w:hAnsi="Arial Narrow"/>
                <w:b/>
                <w:bCs/>
                <w:color w:val="333333"/>
                <w:sz w:val="18"/>
                <w:szCs w:val="18"/>
              </w:rPr>
              <w:t>Clinical criteria:</w:t>
            </w:r>
          </w:p>
        </w:tc>
      </w:tr>
      <w:tr w:rsidR="00B03853" w:rsidRPr="00C33879" w14:paraId="0E35881F" w14:textId="77777777" w:rsidTr="002A0059">
        <w:tblPrEx>
          <w:tblCellMar>
            <w:top w:w="15" w:type="dxa"/>
            <w:left w:w="15" w:type="dxa"/>
            <w:bottom w:w="15" w:type="dxa"/>
            <w:right w:w="15" w:type="dxa"/>
          </w:tblCellMar>
          <w:tblLook w:val="04A0" w:firstRow="1" w:lastRow="0" w:firstColumn="1" w:lastColumn="0" w:noHBand="0" w:noVBand="1"/>
        </w:tblPrEx>
        <w:tc>
          <w:tcPr>
            <w:tcW w:w="541" w:type="pct"/>
            <w:vAlign w:val="center"/>
            <w:hideMark/>
          </w:tcPr>
          <w:p w14:paraId="32EA07D3" w14:textId="77777777" w:rsidR="00B03853" w:rsidRPr="00C33879" w:rsidRDefault="00B03853" w:rsidP="002A0059">
            <w:pPr>
              <w:jc w:val="center"/>
              <w:rPr>
                <w:rFonts w:ascii="Arial Narrow" w:hAnsi="Arial Narrow"/>
                <w:color w:val="333333"/>
                <w:sz w:val="18"/>
                <w:szCs w:val="18"/>
              </w:rPr>
            </w:pPr>
            <w:r w:rsidRPr="00C33879">
              <w:rPr>
                <w:rFonts w:ascii="Arial Narrow" w:hAnsi="Arial Narrow"/>
                <w:color w:val="333333"/>
                <w:sz w:val="18"/>
                <w:szCs w:val="18"/>
              </w:rPr>
              <w:t>14075</w:t>
            </w:r>
          </w:p>
        </w:tc>
        <w:tc>
          <w:tcPr>
            <w:tcW w:w="4459" w:type="pct"/>
            <w:gridSpan w:val="7"/>
            <w:vAlign w:val="center"/>
            <w:hideMark/>
          </w:tcPr>
          <w:p w14:paraId="573B04D7" w14:textId="77777777" w:rsidR="00B03853" w:rsidRPr="00C33879" w:rsidRDefault="00B03853" w:rsidP="002A0059">
            <w:pPr>
              <w:jc w:val="left"/>
              <w:rPr>
                <w:rFonts w:ascii="Arial Narrow" w:hAnsi="Arial Narrow"/>
                <w:color w:val="333333"/>
                <w:sz w:val="18"/>
                <w:szCs w:val="18"/>
              </w:rPr>
            </w:pPr>
            <w:r w:rsidRPr="00C33879">
              <w:rPr>
                <w:rFonts w:ascii="Arial Narrow" w:hAnsi="Arial Narrow"/>
                <w:color w:val="333333"/>
                <w:sz w:val="18"/>
                <w:szCs w:val="18"/>
              </w:rPr>
              <w:t>Patient must have been assessed to be at significant risk of anaphylaxis by, or in consultation with a clinical immunologist; or</w:t>
            </w:r>
          </w:p>
        </w:tc>
      </w:tr>
      <w:tr w:rsidR="00B03853" w:rsidRPr="00C33879" w14:paraId="0BF8FF36" w14:textId="77777777" w:rsidTr="002A0059">
        <w:tblPrEx>
          <w:tblCellMar>
            <w:top w:w="15" w:type="dxa"/>
            <w:left w:w="15" w:type="dxa"/>
            <w:bottom w:w="15" w:type="dxa"/>
            <w:right w:w="15" w:type="dxa"/>
          </w:tblCellMar>
          <w:tblLook w:val="04A0" w:firstRow="1" w:lastRow="0" w:firstColumn="1" w:lastColumn="0" w:noHBand="0" w:noVBand="1"/>
        </w:tblPrEx>
        <w:tc>
          <w:tcPr>
            <w:tcW w:w="541" w:type="pct"/>
            <w:vAlign w:val="center"/>
          </w:tcPr>
          <w:p w14:paraId="36B3C2D6" w14:textId="77777777" w:rsidR="00B03853" w:rsidRPr="00C33879" w:rsidRDefault="00B03853" w:rsidP="002A0059">
            <w:pPr>
              <w:jc w:val="center"/>
              <w:rPr>
                <w:rFonts w:ascii="Arial Narrow" w:hAnsi="Arial Narrow"/>
                <w:color w:val="333333"/>
                <w:sz w:val="18"/>
                <w:szCs w:val="18"/>
              </w:rPr>
            </w:pPr>
            <w:r w:rsidRPr="00C33879">
              <w:rPr>
                <w:rFonts w:ascii="Arial Narrow" w:hAnsi="Arial Narrow"/>
                <w:color w:val="333333"/>
                <w:sz w:val="18"/>
                <w:szCs w:val="18"/>
              </w:rPr>
              <w:t>14076</w:t>
            </w:r>
          </w:p>
        </w:tc>
        <w:tc>
          <w:tcPr>
            <w:tcW w:w="4459" w:type="pct"/>
            <w:gridSpan w:val="7"/>
            <w:vAlign w:val="center"/>
            <w:hideMark/>
          </w:tcPr>
          <w:p w14:paraId="294660B6" w14:textId="77777777" w:rsidR="00B03853" w:rsidRPr="00C33879" w:rsidRDefault="00B03853" w:rsidP="002A0059">
            <w:pPr>
              <w:rPr>
                <w:rFonts w:ascii="Arial Narrow" w:hAnsi="Arial Narrow"/>
                <w:color w:val="333333"/>
                <w:sz w:val="18"/>
                <w:szCs w:val="18"/>
              </w:rPr>
            </w:pPr>
            <w:r w:rsidRPr="00C33879">
              <w:rPr>
                <w:rFonts w:ascii="Arial Narrow" w:hAnsi="Arial Narrow"/>
                <w:color w:val="333333"/>
                <w:sz w:val="18"/>
                <w:szCs w:val="18"/>
              </w:rPr>
              <w:t>Patient must have been assessed to be at significant risk of anaphylaxis by, or in consultation with an allergist; or</w:t>
            </w:r>
          </w:p>
        </w:tc>
      </w:tr>
      <w:tr w:rsidR="00B03853" w:rsidRPr="00C33879" w14:paraId="6BF5815B" w14:textId="77777777" w:rsidTr="002A0059">
        <w:tblPrEx>
          <w:tblCellMar>
            <w:top w:w="15" w:type="dxa"/>
            <w:left w:w="15" w:type="dxa"/>
            <w:bottom w:w="15" w:type="dxa"/>
            <w:right w:w="15" w:type="dxa"/>
          </w:tblCellMar>
          <w:tblLook w:val="04A0" w:firstRow="1" w:lastRow="0" w:firstColumn="1" w:lastColumn="0" w:noHBand="0" w:noVBand="1"/>
        </w:tblPrEx>
        <w:tc>
          <w:tcPr>
            <w:tcW w:w="541" w:type="pct"/>
            <w:vAlign w:val="center"/>
          </w:tcPr>
          <w:p w14:paraId="6A636CF7" w14:textId="77777777" w:rsidR="00B03853" w:rsidRPr="00C33879" w:rsidRDefault="00B03853" w:rsidP="002A0059">
            <w:pPr>
              <w:jc w:val="center"/>
              <w:rPr>
                <w:rFonts w:ascii="Arial Narrow" w:hAnsi="Arial Narrow"/>
                <w:color w:val="333333"/>
                <w:sz w:val="18"/>
                <w:szCs w:val="18"/>
              </w:rPr>
            </w:pPr>
            <w:r w:rsidRPr="00C33879">
              <w:rPr>
                <w:rFonts w:ascii="Arial Narrow" w:hAnsi="Arial Narrow"/>
                <w:color w:val="333333"/>
                <w:sz w:val="18"/>
                <w:szCs w:val="18"/>
              </w:rPr>
              <w:t>14077</w:t>
            </w:r>
          </w:p>
        </w:tc>
        <w:tc>
          <w:tcPr>
            <w:tcW w:w="4459" w:type="pct"/>
            <w:gridSpan w:val="7"/>
            <w:vAlign w:val="center"/>
            <w:hideMark/>
          </w:tcPr>
          <w:p w14:paraId="03584256" w14:textId="77777777" w:rsidR="00B03853" w:rsidRPr="00C33879" w:rsidRDefault="00B03853" w:rsidP="002A0059">
            <w:pPr>
              <w:rPr>
                <w:rFonts w:ascii="Arial Narrow" w:hAnsi="Arial Narrow"/>
                <w:color w:val="333333"/>
                <w:sz w:val="18"/>
                <w:szCs w:val="18"/>
              </w:rPr>
            </w:pPr>
            <w:r w:rsidRPr="00C33879">
              <w:rPr>
                <w:rFonts w:ascii="Arial Narrow" w:hAnsi="Arial Narrow"/>
                <w:color w:val="333333"/>
                <w:sz w:val="18"/>
                <w:szCs w:val="18"/>
              </w:rPr>
              <w:t>Patient must have been assessed to be at significant risk of anaphylaxis by, or in consultation with a paediatrician; or</w:t>
            </w:r>
          </w:p>
        </w:tc>
      </w:tr>
      <w:tr w:rsidR="00B03853" w:rsidRPr="00C33879" w14:paraId="0E977580" w14:textId="77777777" w:rsidTr="002A0059">
        <w:tblPrEx>
          <w:tblCellMar>
            <w:top w:w="15" w:type="dxa"/>
            <w:left w:w="15" w:type="dxa"/>
            <w:bottom w:w="15" w:type="dxa"/>
            <w:right w:w="15" w:type="dxa"/>
          </w:tblCellMar>
          <w:tblLook w:val="04A0" w:firstRow="1" w:lastRow="0" w:firstColumn="1" w:lastColumn="0" w:noHBand="0" w:noVBand="1"/>
        </w:tblPrEx>
        <w:tc>
          <w:tcPr>
            <w:tcW w:w="541" w:type="pct"/>
            <w:vAlign w:val="center"/>
          </w:tcPr>
          <w:p w14:paraId="44706F07" w14:textId="77777777" w:rsidR="00B03853" w:rsidRPr="00C33879" w:rsidRDefault="00B03853" w:rsidP="002A0059">
            <w:pPr>
              <w:jc w:val="center"/>
              <w:rPr>
                <w:rFonts w:ascii="Arial Narrow" w:hAnsi="Arial Narrow"/>
                <w:color w:val="333333"/>
                <w:sz w:val="18"/>
                <w:szCs w:val="18"/>
              </w:rPr>
            </w:pPr>
            <w:r w:rsidRPr="00C33879">
              <w:rPr>
                <w:rFonts w:ascii="Arial Narrow" w:hAnsi="Arial Narrow"/>
                <w:color w:val="333333"/>
                <w:sz w:val="18"/>
                <w:szCs w:val="18"/>
              </w:rPr>
              <w:t>14078</w:t>
            </w:r>
          </w:p>
        </w:tc>
        <w:tc>
          <w:tcPr>
            <w:tcW w:w="4459" w:type="pct"/>
            <w:gridSpan w:val="7"/>
            <w:vAlign w:val="center"/>
          </w:tcPr>
          <w:p w14:paraId="286039D5" w14:textId="77777777" w:rsidR="00B03853" w:rsidRPr="00C33879" w:rsidRDefault="00B03853" w:rsidP="002A0059">
            <w:pPr>
              <w:rPr>
                <w:rFonts w:ascii="Arial Narrow" w:hAnsi="Arial Narrow"/>
                <w:color w:val="333333"/>
                <w:sz w:val="18"/>
                <w:szCs w:val="18"/>
              </w:rPr>
            </w:pPr>
            <w:r w:rsidRPr="00C33879">
              <w:rPr>
                <w:rFonts w:ascii="Arial Narrow" w:hAnsi="Arial Narrow"/>
                <w:color w:val="333333"/>
                <w:sz w:val="18"/>
                <w:szCs w:val="18"/>
              </w:rPr>
              <w:t>Patient must have been assessed to be at significant risk of anaphylaxis by, or in consultation with a respiratory physician</w:t>
            </w:r>
          </w:p>
        </w:tc>
      </w:tr>
      <w:tr w:rsidR="00B03853" w:rsidRPr="00C33879" w14:paraId="02FEA1EC" w14:textId="77777777" w:rsidTr="002A0059">
        <w:tblPrEx>
          <w:tblCellMar>
            <w:top w:w="15" w:type="dxa"/>
            <w:left w:w="15" w:type="dxa"/>
            <w:bottom w:w="15" w:type="dxa"/>
            <w:right w:w="15" w:type="dxa"/>
          </w:tblCellMar>
          <w:tblLook w:val="04A0" w:firstRow="1" w:lastRow="0" w:firstColumn="1" w:lastColumn="0" w:noHBand="0" w:noVBand="1"/>
        </w:tblPrEx>
        <w:tc>
          <w:tcPr>
            <w:tcW w:w="541" w:type="pct"/>
            <w:vAlign w:val="center"/>
            <w:hideMark/>
          </w:tcPr>
          <w:p w14:paraId="63837029" w14:textId="77777777" w:rsidR="00B03853" w:rsidRPr="00C33879" w:rsidRDefault="00B03853" w:rsidP="002A0059">
            <w:pPr>
              <w:jc w:val="center"/>
              <w:rPr>
                <w:rFonts w:ascii="Arial Narrow" w:hAnsi="Arial Narrow"/>
                <w:color w:val="333333"/>
                <w:sz w:val="18"/>
                <w:szCs w:val="18"/>
              </w:rPr>
            </w:pPr>
            <w:r w:rsidRPr="00C33879">
              <w:rPr>
                <w:rFonts w:ascii="Arial Narrow" w:hAnsi="Arial Narrow"/>
                <w:color w:val="333333"/>
                <w:sz w:val="18"/>
                <w:szCs w:val="18"/>
              </w:rPr>
              <w:t>13830</w:t>
            </w:r>
          </w:p>
        </w:tc>
        <w:tc>
          <w:tcPr>
            <w:tcW w:w="4459" w:type="pct"/>
            <w:gridSpan w:val="7"/>
            <w:vAlign w:val="center"/>
            <w:hideMark/>
          </w:tcPr>
          <w:p w14:paraId="4472CBBB" w14:textId="77777777" w:rsidR="00B03853" w:rsidRPr="00C33879" w:rsidRDefault="00B03853" w:rsidP="002A0059">
            <w:pPr>
              <w:rPr>
                <w:rFonts w:ascii="Arial Narrow" w:hAnsi="Arial Narrow"/>
                <w:color w:val="333333"/>
                <w:sz w:val="18"/>
                <w:szCs w:val="18"/>
              </w:rPr>
            </w:pPr>
            <w:r w:rsidRPr="00C33879">
              <w:rPr>
                <w:rFonts w:ascii="Arial Narrow" w:hAnsi="Arial Narrow"/>
                <w:b/>
                <w:bCs/>
                <w:color w:val="333333"/>
                <w:sz w:val="18"/>
                <w:szCs w:val="18"/>
              </w:rPr>
              <w:t>Prescribing Instructions:</w:t>
            </w:r>
            <w:r w:rsidRPr="00C33879">
              <w:rPr>
                <w:rFonts w:ascii="Arial Narrow" w:hAnsi="Arial Narrow"/>
                <w:color w:val="333333"/>
                <w:sz w:val="18"/>
                <w:szCs w:val="18"/>
              </w:rPr>
              <w:t xml:space="preserve"> The name of the specialist consulted must be provided at the time of application for initial supply.</w:t>
            </w:r>
          </w:p>
        </w:tc>
      </w:tr>
      <w:tr w:rsidR="00B03853" w:rsidRPr="00C33879" w14:paraId="163EC3BF" w14:textId="77777777" w:rsidTr="002A0059">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nil"/>
              <w:bottom w:val="nil"/>
              <w:right w:val="nil"/>
            </w:tcBorders>
            <w:vAlign w:val="center"/>
          </w:tcPr>
          <w:p w14:paraId="7D969E2B" w14:textId="77777777" w:rsidR="00B03853" w:rsidRPr="00C33879" w:rsidRDefault="00B03853" w:rsidP="002A0059">
            <w:pPr>
              <w:rPr>
                <w:rFonts w:ascii="Arial Narrow" w:hAnsi="Arial Narrow"/>
                <w:bCs/>
                <w:strike/>
                <w:color w:val="333333"/>
                <w:sz w:val="18"/>
                <w:szCs w:val="18"/>
              </w:rPr>
            </w:pPr>
          </w:p>
        </w:tc>
      </w:tr>
    </w:tbl>
    <w:p w14:paraId="604EB171" w14:textId="77777777" w:rsidR="00C305FE" w:rsidRDefault="00C305FE">
      <w:r>
        <w:br w:type="page"/>
      </w:r>
    </w:p>
    <w:tbl>
      <w:tblPr>
        <w:tblW w:w="49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5"/>
        <w:gridCol w:w="8040"/>
      </w:tblGrid>
      <w:tr w:rsidR="00B03853" w:rsidRPr="00C33879" w14:paraId="69AB6624" w14:textId="77777777" w:rsidTr="00C305FE">
        <w:tc>
          <w:tcPr>
            <w:tcW w:w="5000" w:type="pct"/>
            <w:gridSpan w:val="2"/>
            <w:tcBorders>
              <w:top w:val="nil"/>
              <w:left w:val="nil"/>
              <w:bottom w:val="single" w:sz="4" w:space="0" w:color="auto"/>
              <w:right w:val="nil"/>
            </w:tcBorders>
            <w:vAlign w:val="center"/>
          </w:tcPr>
          <w:p w14:paraId="00E844FE" w14:textId="6F490B98" w:rsidR="00B03853" w:rsidRPr="00A13547" w:rsidRDefault="00B03853" w:rsidP="002A0059">
            <w:pPr>
              <w:rPr>
                <w:rFonts w:ascii="Arial Narrow" w:hAnsi="Arial Narrow"/>
                <w:b/>
                <w:sz w:val="18"/>
                <w:szCs w:val="18"/>
              </w:rPr>
            </w:pPr>
            <w:r w:rsidRPr="00A13547">
              <w:rPr>
                <w:rFonts w:ascii="Arial Narrow" w:hAnsi="Arial Narrow"/>
                <w:b/>
                <w:sz w:val="18"/>
                <w:szCs w:val="18"/>
              </w:rPr>
              <w:t>Restriction Summary [new – based on 8695 edited] / Treatment of Concept: [new – based on 8734 edited]</w:t>
            </w:r>
          </w:p>
        </w:tc>
      </w:tr>
      <w:tr w:rsidR="00B03853" w:rsidRPr="00C33879" w14:paraId="0CF1C7E1" w14:textId="77777777" w:rsidTr="00C305FE">
        <w:tc>
          <w:tcPr>
            <w:tcW w:w="541" w:type="pct"/>
            <w:vMerge w:val="restart"/>
            <w:tcBorders>
              <w:top w:val="single" w:sz="4" w:space="0" w:color="auto"/>
              <w:left w:val="single" w:sz="4" w:space="0" w:color="auto"/>
              <w:right w:val="single" w:sz="4" w:space="0" w:color="auto"/>
            </w:tcBorders>
          </w:tcPr>
          <w:p w14:paraId="6F7A50D0" w14:textId="77777777" w:rsidR="00B03853" w:rsidRPr="00C33879" w:rsidRDefault="00B03853" w:rsidP="002A0059">
            <w:pPr>
              <w:jc w:val="center"/>
              <w:rPr>
                <w:rFonts w:ascii="Arial Narrow" w:hAnsi="Arial Narrow" w:cs="Arial"/>
                <w:b/>
                <w:sz w:val="18"/>
                <w:szCs w:val="18"/>
              </w:rPr>
            </w:pPr>
            <w:r w:rsidRPr="00C33879">
              <w:rPr>
                <w:rFonts w:ascii="Arial Narrow" w:hAnsi="Arial Narrow" w:cs="Arial"/>
                <w:b/>
                <w:sz w:val="18"/>
                <w:szCs w:val="18"/>
              </w:rPr>
              <w:t>Concept ID</w:t>
            </w:r>
          </w:p>
          <w:p w14:paraId="427B29C8" w14:textId="77777777" w:rsidR="00B03853" w:rsidRPr="00C33879" w:rsidRDefault="00B03853" w:rsidP="002A0059">
            <w:pPr>
              <w:jc w:val="center"/>
              <w:rPr>
                <w:rFonts w:ascii="Arial Narrow" w:hAnsi="Arial Narrow" w:cs="Arial"/>
                <w:sz w:val="18"/>
                <w:szCs w:val="18"/>
              </w:rPr>
            </w:pPr>
            <w:r w:rsidRPr="00C33879">
              <w:rPr>
                <w:rFonts w:ascii="Arial Narrow" w:hAnsi="Arial Narrow" w:cs="Arial"/>
                <w:sz w:val="18"/>
                <w:szCs w:val="18"/>
              </w:rPr>
              <w:t>(for internal Dept. use)</w:t>
            </w:r>
          </w:p>
        </w:tc>
        <w:tc>
          <w:tcPr>
            <w:tcW w:w="4459" w:type="pct"/>
            <w:tcBorders>
              <w:top w:val="single" w:sz="4" w:space="0" w:color="auto"/>
              <w:left w:val="single" w:sz="4" w:space="0" w:color="auto"/>
              <w:bottom w:val="single" w:sz="4" w:space="0" w:color="auto"/>
              <w:right w:val="single" w:sz="4" w:space="0" w:color="auto"/>
            </w:tcBorders>
          </w:tcPr>
          <w:p w14:paraId="09FEBEFE" w14:textId="77777777" w:rsidR="00B03853" w:rsidRPr="00C33879" w:rsidRDefault="00B03853" w:rsidP="002A0059">
            <w:pPr>
              <w:rPr>
                <w:rFonts w:ascii="Arial Narrow" w:hAnsi="Arial Narrow" w:cs="Arial"/>
                <w:sz w:val="18"/>
                <w:szCs w:val="18"/>
              </w:rPr>
            </w:pPr>
            <w:r w:rsidRPr="00C33879">
              <w:rPr>
                <w:rFonts w:ascii="Arial Narrow" w:hAnsi="Arial Narrow" w:cs="Arial"/>
                <w:b/>
                <w:sz w:val="18"/>
                <w:szCs w:val="18"/>
              </w:rPr>
              <w:t xml:space="preserve">Category / Program:   </w:t>
            </w:r>
            <w:r w:rsidRPr="00C33879">
              <w:rPr>
                <w:rFonts w:ascii="Arial Narrow" w:hAnsi="Arial Narrow" w:cs="Arial"/>
                <w:sz w:val="18"/>
                <w:szCs w:val="18"/>
              </w:rPr>
              <w:t xml:space="preserve">GENERAL – General Schedule (Code GE) </w:t>
            </w:r>
          </w:p>
        </w:tc>
      </w:tr>
      <w:tr w:rsidR="00B03853" w:rsidRPr="00C33879" w14:paraId="73505747" w14:textId="77777777" w:rsidTr="00C305FE">
        <w:trPr>
          <w:trHeight w:val="240"/>
        </w:trPr>
        <w:tc>
          <w:tcPr>
            <w:tcW w:w="541" w:type="pct"/>
            <w:vMerge/>
            <w:tcBorders>
              <w:left w:val="single" w:sz="4" w:space="0" w:color="auto"/>
              <w:right w:val="single" w:sz="4" w:space="0" w:color="auto"/>
            </w:tcBorders>
          </w:tcPr>
          <w:p w14:paraId="328DBFA8" w14:textId="77777777" w:rsidR="00B03853" w:rsidRPr="00C33879" w:rsidRDefault="00B03853" w:rsidP="002A0059">
            <w:pPr>
              <w:rPr>
                <w:rFonts w:ascii="Arial Narrow" w:hAnsi="Arial Narrow" w:cs="Arial"/>
                <w:sz w:val="18"/>
                <w:szCs w:val="18"/>
              </w:rPr>
            </w:pPr>
          </w:p>
        </w:tc>
        <w:tc>
          <w:tcPr>
            <w:tcW w:w="4459" w:type="pct"/>
            <w:tcBorders>
              <w:top w:val="single" w:sz="4" w:space="0" w:color="auto"/>
              <w:left w:val="single" w:sz="4" w:space="0" w:color="auto"/>
              <w:bottom w:val="single" w:sz="4" w:space="0" w:color="auto"/>
              <w:right w:val="single" w:sz="4" w:space="0" w:color="auto"/>
            </w:tcBorders>
          </w:tcPr>
          <w:p w14:paraId="02FE5D5C" w14:textId="77777777" w:rsidR="00B03853" w:rsidRPr="00C33879" w:rsidRDefault="00B03853" w:rsidP="002A0059">
            <w:pPr>
              <w:rPr>
                <w:rFonts w:ascii="Arial Narrow" w:hAnsi="Arial Narrow" w:cs="Arial"/>
                <w:b/>
                <w:sz w:val="18"/>
                <w:szCs w:val="18"/>
              </w:rPr>
            </w:pPr>
            <w:r w:rsidRPr="00C33879">
              <w:rPr>
                <w:rFonts w:ascii="Arial Narrow" w:hAnsi="Arial Narrow" w:cs="Arial"/>
                <w:b/>
                <w:sz w:val="18"/>
                <w:szCs w:val="18"/>
              </w:rPr>
              <w:t xml:space="preserve">Prescriber type: </w:t>
            </w:r>
            <w:r w:rsidRPr="00C33879">
              <w:rPr>
                <w:rFonts w:ascii="Arial Narrow" w:hAnsi="Arial Narrow" w:cs="Arial"/>
                <w:sz w:val="18"/>
                <w:szCs w:val="18"/>
              </w:rPr>
              <w:t xml:space="preserve">  </w:t>
            </w:r>
            <w:r w:rsidRPr="00A13547">
              <w:rPr>
                <w:rFonts w:ascii="Arial Narrow" w:hAnsi="Arial Narrow" w:cs="Arial"/>
                <w:sz w:val="18"/>
                <w:szCs w:val="18"/>
              </w:rPr>
              <w:fldChar w:fldCharType="begin">
                <w:ffData>
                  <w:name w:val=""/>
                  <w:enabled/>
                  <w:calcOnExit w:val="0"/>
                  <w:checkBox>
                    <w:sizeAuto/>
                    <w:default w:val="1"/>
                  </w:checkBox>
                </w:ffData>
              </w:fldChar>
            </w:r>
            <w:r w:rsidRPr="00C33879">
              <w:rPr>
                <w:rFonts w:ascii="Arial Narrow" w:hAnsi="Arial Narrow" w:cs="Arial"/>
                <w:sz w:val="18"/>
                <w:szCs w:val="18"/>
              </w:rPr>
              <w:instrText xml:space="preserve"> FORMCHECKBOX </w:instrText>
            </w:r>
            <w:r w:rsidR="008965DB">
              <w:rPr>
                <w:rFonts w:ascii="Arial Narrow" w:hAnsi="Arial Narrow" w:cs="Arial"/>
                <w:sz w:val="18"/>
                <w:szCs w:val="18"/>
              </w:rPr>
            </w:r>
            <w:r w:rsidR="008965DB">
              <w:rPr>
                <w:rFonts w:ascii="Arial Narrow" w:hAnsi="Arial Narrow" w:cs="Arial"/>
                <w:sz w:val="18"/>
                <w:szCs w:val="18"/>
              </w:rPr>
              <w:fldChar w:fldCharType="separate"/>
            </w:r>
            <w:r w:rsidRPr="00A13547">
              <w:rPr>
                <w:rFonts w:ascii="Arial Narrow" w:hAnsi="Arial Narrow" w:cs="Arial"/>
                <w:sz w:val="18"/>
                <w:szCs w:val="18"/>
              </w:rPr>
              <w:fldChar w:fldCharType="end"/>
            </w:r>
            <w:r w:rsidRPr="00C33879">
              <w:rPr>
                <w:rFonts w:ascii="Arial Narrow" w:hAnsi="Arial Narrow" w:cs="Arial"/>
                <w:sz w:val="18"/>
                <w:szCs w:val="18"/>
              </w:rPr>
              <w:t xml:space="preserve">Medical Practitioners    </w:t>
            </w:r>
            <w:r w:rsidRPr="00A13547">
              <w:rPr>
                <w:rFonts w:ascii="Arial Narrow" w:hAnsi="Arial Narrow" w:cs="Arial"/>
                <w:sz w:val="18"/>
                <w:szCs w:val="18"/>
              </w:rPr>
              <w:fldChar w:fldCharType="begin">
                <w:ffData>
                  <w:name w:val="Check3"/>
                  <w:enabled/>
                  <w:calcOnExit w:val="0"/>
                  <w:checkBox>
                    <w:sizeAuto/>
                    <w:default w:val="1"/>
                  </w:checkBox>
                </w:ffData>
              </w:fldChar>
            </w:r>
            <w:r w:rsidRPr="00C33879">
              <w:rPr>
                <w:rFonts w:ascii="Arial Narrow" w:hAnsi="Arial Narrow" w:cs="Arial"/>
                <w:sz w:val="18"/>
                <w:szCs w:val="18"/>
              </w:rPr>
              <w:instrText xml:space="preserve"> FORMCHECKBOX </w:instrText>
            </w:r>
            <w:r w:rsidR="008965DB">
              <w:rPr>
                <w:rFonts w:ascii="Arial Narrow" w:hAnsi="Arial Narrow" w:cs="Arial"/>
                <w:sz w:val="18"/>
                <w:szCs w:val="18"/>
              </w:rPr>
            </w:r>
            <w:r w:rsidR="008965DB">
              <w:rPr>
                <w:rFonts w:ascii="Arial Narrow" w:hAnsi="Arial Narrow" w:cs="Arial"/>
                <w:sz w:val="18"/>
                <w:szCs w:val="18"/>
              </w:rPr>
              <w:fldChar w:fldCharType="separate"/>
            </w:r>
            <w:r w:rsidRPr="00A13547">
              <w:rPr>
                <w:rFonts w:ascii="Arial Narrow" w:hAnsi="Arial Narrow" w:cs="Arial"/>
                <w:sz w:val="18"/>
                <w:szCs w:val="18"/>
              </w:rPr>
              <w:fldChar w:fldCharType="end"/>
            </w:r>
            <w:r w:rsidRPr="00C33879">
              <w:rPr>
                <w:rFonts w:ascii="Arial Narrow" w:hAnsi="Arial Narrow" w:cs="Arial"/>
                <w:sz w:val="18"/>
                <w:szCs w:val="18"/>
              </w:rPr>
              <w:t xml:space="preserve">Nurse practitioners </w:t>
            </w:r>
          </w:p>
        </w:tc>
      </w:tr>
      <w:tr w:rsidR="00B03853" w:rsidRPr="00C33879" w14:paraId="328A5061" w14:textId="77777777" w:rsidTr="00C305FE">
        <w:tc>
          <w:tcPr>
            <w:tcW w:w="541" w:type="pct"/>
            <w:vMerge/>
            <w:tcBorders>
              <w:left w:val="single" w:sz="4" w:space="0" w:color="auto"/>
              <w:bottom w:val="single" w:sz="4" w:space="0" w:color="auto"/>
              <w:right w:val="single" w:sz="4" w:space="0" w:color="auto"/>
            </w:tcBorders>
          </w:tcPr>
          <w:p w14:paraId="6C313C39" w14:textId="77777777" w:rsidR="00B03853" w:rsidRPr="00C33879" w:rsidRDefault="00B03853" w:rsidP="002A0059">
            <w:pPr>
              <w:rPr>
                <w:rFonts w:ascii="Arial Narrow" w:hAnsi="Arial Narrow" w:cs="Arial"/>
                <w:sz w:val="18"/>
                <w:szCs w:val="18"/>
              </w:rPr>
            </w:pPr>
          </w:p>
        </w:tc>
        <w:tc>
          <w:tcPr>
            <w:tcW w:w="4459" w:type="pct"/>
            <w:tcBorders>
              <w:top w:val="single" w:sz="4" w:space="0" w:color="auto"/>
              <w:left w:val="single" w:sz="4" w:space="0" w:color="auto"/>
              <w:bottom w:val="single" w:sz="4" w:space="0" w:color="auto"/>
              <w:right w:val="single" w:sz="4" w:space="0" w:color="auto"/>
            </w:tcBorders>
          </w:tcPr>
          <w:p w14:paraId="37E04A2C" w14:textId="77777777" w:rsidR="00B03853" w:rsidRPr="00C33879" w:rsidRDefault="00B03853" w:rsidP="002A0059">
            <w:pPr>
              <w:rPr>
                <w:rFonts w:ascii="Arial Narrow" w:eastAsia="Calibri" w:hAnsi="Arial Narrow" w:cs="Arial"/>
                <w:sz w:val="18"/>
                <w:szCs w:val="18"/>
              </w:rPr>
            </w:pPr>
            <w:r w:rsidRPr="00C33879">
              <w:rPr>
                <w:rFonts w:ascii="Arial Narrow" w:hAnsi="Arial Narrow" w:cs="Arial"/>
                <w:b/>
                <w:sz w:val="18"/>
                <w:szCs w:val="18"/>
              </w:rPr>
              <w:t xml:space="preserve">Restriction Type: </w:t>
            </w:r>
            <w:r w:rsidRPr="00A13547">
              <w:rPr>
                <w:rFonts w:ascii="Arial Narrow" w:eastAsia="Calibri" w:hAnsi="Arial Narrow" w:cs="Arial"/>
                <w:sz w:val="18"/>
                <w:szCs w:val="18"/>
              </w:rPr>
              <w:fldChar w:fldCharType="begin">
                <w:ffData>
                  <w:name w:val=""/>
                  <w:enabled/>
                  <w:calcOnExit w:val="0"/>
                  <w:checkBox>
                    <w:sizeAuto/>
                    <w:default w:val="1"/>
                  </w:checkBox>
                </w:ffData>
              </w:fldChar>
            </w:r>
            <w:r w:rsidRPr="00C33879">
              <w:rPr>
                <w:rFonts w:ascii="Arial Narrow" w:eastAsia="Calibri" w:hAnsi="Arial Narrow" w:cs="Arial"/>
                <w:sz w:val="18"/>
                <w:szCs w:val="18"/>
              </w:rPr>
              <w:instrText xml:space="preserve"> FORMCHECKBOX </w:instrText>
            </w:r>
            <w:r w:rsidR="008965DB">
              <w:rPr>
                <w:rFonts w:ascii="Arial Narrow" w:eastAsia="Calibri" w:hAnsi="Arial Narrow" w:cs="Arial"/>
                <w:sz w:val="18"/>
                <w:szCs w:val="18"/>
              </w:rPr>
            </w:r>
            <w:r w:rsidR="008965DB">
              <w:rPr>
                <w:rFonts w:ascii="Arial Narrow" w:eastAsia="Calibri" w:hAnsi="Arial Narrow" w:cs="Arial"/>
                <w:sz w:val="18"/>
                <w:szCs w:val="18"/>
              </w:rPr>
              <w:fldChar w:fldCharType="separate"/>
            </w:r>
            <w:r w:rsidRPr="00A13547">
              <w:rPr>
                <w:rFonts w:ascii="Arial Narrow" w:eastAsia="Calibri" w:hAnsi="Arial Narrow" w:cs="Arial"/>
                <w:sz w:val="18"/>
                <w:szCs w:val="18"/>
              </w:rPr>
              <w:fldChar w:fldCharType="end"/>
            </w:r>
            <w:r w:rsidRPr="00C33879">
              <w:rPr>
                <w:rFonts w:ascii="Arial Narrow" w:eastAsia="Calibri" w:hAnsi="Arial Narrow" w:cs="Arial"/>
                <w:sz w:val="18"/>
                <w:szCs w:val="18"/>
              </w:rPr>
              <w:t>Authority Required – immediate/real time assessment by Services Australia (telephone/online)</w:t>
            </w:r>
          </w:p>
        </w:tc>
      </w:tr>
      <w:tr w:rsidR="00B03853" w:rsidRPr="00C33879" w14:paraId="354DC769" w14:textId="77777777" w:rsidTr="00C305FE">
        <w:tc>
          <w:tcPr>
            <w:tcW w:w="541" w:type="pct"/>
            <w:tcBorders>
              <w:bottom w:val="single" w:sz="4" w:space="0" w:color="auto"/>
            </w:tcBorders>
            <w:vAlign w:val="center"/>
          </w:tcPr>
          <w:p w14:paraId="7F3A5D45" w14:textId="77777777" w:rsidR="00B03853" w:rsidRPr="00AA3DB4" w:rsidRDefault="00B03853" w:rsidP="002A0059">
            <w:pPr>
              <w:jc w:val="center"/>
              <w:rPr>
                <w:rFonts w:ascii="Arial Narrow" w:hAnsi="Arial Narrow"/>
                <w:color w:val="333333"/>
                <w:sz w:val="18"/>
                <w:szCs w:val="18"/>
              </w:rPr>
            </w:pPr>
            <w:r w:rsidRPr="00AA3DB4">
              <w:rPr>
                <w:rFonts w:ascii="Arial Narrow" w:hAnsi="Arial Narrow"/>
                <w:color w:val="333333"/>
                <w:sz w:val="18"/>
                <w:szCs w:val="18"/>
              </w:rPr>
              <w:t>Insert</w:t>
            </w:r>
          </w:p>
          <w:p w14:paraId="7D191D91" w14:textId="77777777" w:rsidR="00B03853" w:rsidRPr="00AA3DB4" w:rsidRDefault="00B03853" w:rsidP="002A0059">
            <w:pPr>
              <w:jc w:val="center"/>
              <w:rPr>
                <w:rFonts w:ascii="Arial Narrow" w:hAnsi="Arial Narrow"/>
                <w:color w:val="333333"/>
                <w:sz w:val="18"/>
                <w:szCs w:val="18"/>
              </w:rPr>
            </w:pPr>
            <w:r w:rsidRPr="00AA3DB4">
              <w:rPr>
                <w:rFonts w:ascii="Arial Narrow" w:hAnsi="Arial Narrow"/>
                <w:color w:val="333333"/>
                <w:sz w:val="18"/>
                <w:szCs w:val="18"/>
              </w:rPr>
              <w:t>14061 edited</w:t>
            </w:r>
          </w:p>
        </w:tc>
        <w:tc>
          <w:tcPr>
            <w:tcW w:w="4459" w:type="pct"/>
            <w:tcBorders>
              <w:bottom w:val="single" w:sz="4" w:space="0" w:color="auto"/>
            </w:tcBorders>
            <w:vAlign w:val="center"/>
          </w:tcPr>
          <w:p w14:paraId="47904D78" w14:textId="77777777" w:rsidR="00B03853" w:rsidRPr="00AA3DB4" w:rsidRDefault="00B03853" w:rsidP="002A0059">
            <w:pPr>
              <w:rPr>
                <w:rFonts w:ascii="Arial Narrow" w:hAnsi="Arial Narrow"/>
                <w:b/>
                <w:bCs/>
                <w:color w:val="333333"/>
                <w:sz w:val="18"/>
                <w:szCs w:val="18"/>
              </w:rPr>
            </w:pPr>
            <w:r w:rsidRPr="00AA3DB4">
              <w:rPr>
                <w:rFonts w:ascii="Arial Narrow" w:hAnsi="Arial Narrow"/>
                <w:b/>
                <w:bCs/>
                <w:color w:val="333333"/>
                <w:sz w:val="18"/>
                <w:szCs w:val="18"/>
              </w:rPr>
              <w:t xml:space="preserve">Caution: </w:t>
            </w:r>
          </w:p>
          <w:p w14:paraId="05F8CFEF" w14:textId="77777777" w:rsidR="00B03853" w:rsidRPr="00AA3DB4" w:rsidRDefault="00B03853" w:rsidP="002A0059">
            <w:pPr>
              <w:rPr>
                <w:rFonts w:ascii="Arial Narrow" w:hAnsi="Arial Narrow"/>
                <w:b/>
                <w:bCs/>
                <w:color w:val="333333"/>
                <w:sz w:val="18"/>
                <w:szCs w:val="18"/>
              </w:rPr>
            </w:pPr>
            <w:r w:rsidRPr="00AA3DB4">
              <w:rPr>
                <w:rFonts w:ascii="Arial Narrow" w:hAnsi="Arial Narrow"/>
                <w:bCs/>
                <w:color w:val="333333"/>
                <w:sz w:val="18"/>
                <w:szCs w:val="18"/>
              </w:rPr>
              <w:t>Non-Anapen and Anapen products have different administration techniques. These products should not be prescribed to the same patient without training in their use. Pharmacists should ensure that patients are educated regarding the product differences upon dispensing.</w:t>
            </w:r>
          </w:p>
        </w:tc>
      </w:tr>
      <w:tr w:rsidR="00B03853" w:rsidRPr="00C33879" w14:paraId="3A26440C" w14:textId="77777777" w:rsidTr="00C305FE">
        <w:tc>
          <w:tcPr>
            <w:tcW w:w="541" w:type="pct"/>
            <w:vAlign w:val="center"/>
          </w:tcPr>
          <w:p w14:paraId="03E7DAD8" w14:textId="77777777" w:rsidR="00B03853" w:rsidRPr="00AA3DB4" w:rsidRDefault="00B03853" w:rsidP="002A0059">
            <w:pPr>
              <w:jc w:val="center"/>
              <w:rPr>
                <w:rFonts w:ascii="Arial Narrow" w:hAnsi="Arial Narrow"/>
                <w:color w:val="333333"/>
                <w:sz w:val="18"/>
                <w:szCs w:val="18"/>
              </w:rPr>
            </w:pPr>
            <w:r w:rsidRPr="00AA3DB4">
              <w:rPr>
                <w:rFonts w:ascii="Arial Narrow" w:hAnsi="Arial Narrow"/>
                <w:color w:val="333333"/>
                <w:sz w:val="18"/>
                <w:szCs w:val="18"/>
              </w:rPr>
              <w:t>Insert</w:t>
            </w:r>
          </w:p>
          <w:p w14:paraId="70C33FD2" w14:textId="77777777" w:rsidR="00B03853" w:rsidRPr="00AA3DB4" w:rsidDel="002F70E9" w:rsidRDefault="00B03853" w:rsidP="002A0059">
            <w:pPr>
              <w:jc w:val="center"/>
              <w:rPr>
                <w:rFonts w:ascii="Arial Narrow" w:hAnsi="Arial Narrow"/>
                <w:color w:val="333333"/>
                <w:sz w:val="18"/>
                <w:szCs w:val="18"/>
              </w:rPr>
            </w:pPr>
            <w:r w:rsidRPr="00AA3DB4">
              <w:rPr>
                <w:rFonts w:ascii="Arial Narrow" w:hAnsi="Arial Narrow"/>
                <w:color w:val="333333"/>
                <w:sz w:val="18"/>
                <w:szCs w:val="18"/>
              </w:rPr>
              <w:t>25796</w:t>
            </w:r>
          </w:p>
        </w:tc>
        <w:tc>
          <w:tcPr>
            <w:tcW w:w="4459" w:type="pct"/>
            <w:vAlign w:val="center"/>
          </w:tcPr>
          <w:p w14:paraId="0D7453B4" w14:textId="77777777" w:rsidR="00B03853" w:rsidRPr="00AA3DB4" w:rsidRDefault="00B03853" w:rsidP="002A0059">
            <w:pPr>
              <w:rPr>
                <w:rFonts w:ascii="Arial Narrow" w:hAnsi="Arial Narrow"/>
                <w:b/>
                <w:bCs/>
                <w:color w:val="333333"/>
                <w:sz w:val="18"/>
                <w:szCs w:val="18"/>
              </w:rPr>
            </w:pPr>
            <w:r w:rsidRPr="00AA3DB4">
              <w:rPr>
                <w:rFonts w:ascii="Arial Narrow" w:hAnsi="Arial Narrow"/>
                <w:b/>
                <w:bCs/>
                <w:color w:val="333333"/>
                <w:sz w:val="18"/>
                <w:szCs w:val="18"/>
              </w:rPr>
              <w:t>Administrative Advice:</w:t>
            </w:r>
          </w:p>
          <w:p w14:paraId="42BBCFF8" w14:textId="77777777" w:rsidR="00B03853" w:rsidRPr="00AA3DB4" w:rsidRDefault="00B03853" w:rsidP="002A0059">
            <w:pPr>
              <w:rPr>
                <w:rFonts w:ascii="Arial Narrow" w:hAnsi="Arial Narrow"/>
                <w:b/>
                <w:bCs/>
                <w:color w:val="333333"/>
                <w:sz w:val="18"/>
                <w:szCs w:val="18"/>
              </w:rPr>
            </w:pPr>
            <w:r w:rsidRPr="00AA3DB4">
              <w:rPr>
                <w:rFonts w:ascii="Arial Narrow" w:hAnsi="Arial Narrow"/>
                <w:bCs/>
                <w:color w:val="333333"/>
                <w:sz w:val="18"/>
                <w:szCs w:val="18"/>
              </w:rPr>
              <w:t>Applications for authorisation under this restriction may be made in real time using the Online PBS Authorities system (see www.servicesaustralia.gov.au/HPOS) or by telephone by contacting Services Australia on 1800 888 333.</w:t>
            </w:r>
          </w:p>
        </w:tc>
      </w:tr>
      <w:tr w:rsidR="00B03853" w:rsidRPr="00C33879" w14:paraId="3EF48A65" w14:textId="77777777" w:rsidTr="00C305FE">
        <w:tc>
          <w:tcPr>
            <w:tcW w:w="541" w:type="pct"/>
            <w:vAlign w:val="center"/>
          </w:tcPr>
          <w:p w14:paraId="690D49DD" w14:textId="77777777" w:rsidR="00B03853" w:rsidRPr="00AA3DB4" w:rsidRDefault="00B03853" w:rsidP="002A0059">
            <w:pPr>
              <w:jc w:val="center"/>
              <w:rPr>
                <w:rFonts w:ascii="Arial Narrow" w:hAnsi="Arial Narrow"/>
                <w:color w:val="333333"/>
                <w:sz w:val="18"/>
                <w:szCs w:val="18"/>
              </w:rPr>
            </w:pPr>
            <w:r w:rsidRPr="00AA3DB4">
              <w:rPr>
                <w:rFonts w:ascii="Arial Narrow" w:hAnsi="Arial Narrow"/>
                <w:color w:val="333333"/>
                <w:sz w:val="18"/>
                <w:szCs w:val="18"/>
              </w:rPr>
              <w:t>14062</w:t>
            </w:r>
          </w:p>
        </w:tc>
        <w:tc>
          <w:tcPr>
            <w:tcW w:w="4459" w:type="pct"/>
            <w:vAlign w:val="center"/>
          </w:tcPr>
          <w:p w14:paraId="3DD78465" w14:textId="77777777" w:rsidR="00B03853" w:rsidRPr="00AA3DB4" w:rsidRDefault="00B03853" w:rsidP="002A0059">
            <w:pPr>
              <w:rPr>
                <w:rFonts w:ascii="Arial Narrow" w:hAnsi="Arial Narrow"/>
                <w:color w:val="333333"/>
                <w:sz w:val="18"/>
                <w:szCs w:val="18"/>
              </w:rPr>
            </w:pPr>
            <w:r w:rsidRPr="00AA3DB4">
              <w:rPr>
                <w:rFonts w:ascii="Arial Narrow" w:hAnsi="Arial Narrow"/>
                <w:b/>
                <w:bCs/>
                <w:color w:val="333333"/>
                <w:sz w:val="18"/>
                <w:szCs w:val="18"/>
              </w:rPr>
              <w:t>Administrative Advice:</w:t>
            </w:r>
          </w:p>
          <w:p w14:paraId="0FFED9C1" w14:textId="77777777" w:rsidR="00B03853" w:rsidRPr="00AA3DB4" w:rsidRDefault="00B03853" w:rsidP="002A0059">
            <w:pPr>
              <w:rPr>
                <w:rFonts w:ascii="Arial Narrow" w:hAnsi="Arial Narrow"/>
                <w:color w:val="333333"/>
                <w:sz w:val="18"/>
                <w:szCs w:val="18"/>
              </w:rPr>
            </w:pPr>
            <w:r w:rsidRPr="00AA3DB4">
              <w:rPr>
                <w:rFonts w:ascii="Arial Narrow" w:hAnsi="Arial Narrow"/>
                <w:color w:val="333333"/>
                <w:sz w:val="18"/>
                <w:szCs w:val="18"/>
              </w:rPr>
              <w:t>The auto-injector should be provided in the framework of a comprehensive anaphylaxis prevention program and an emergency action plan including training in recognition of the symptoms of anaphylaxis and the use of the auto-injector device. (For further information see the Australasian Society of Clinical Immunology and Allergy website at www.allergy.org.au.)</w:t>
            </w:r>
          </w:p>
        </w:tc>
      </w:tr>
      <w:tr w:rsidR="00B03853" w:rsidRPr="00C33879" w14:paraId="783DA58D" w14:textId="77777777" w:rsidTr="00C305FE">
        <w:tc>
          <w:tcPr>
            <w:tcW w:w="541" w:type="pct"/>
            <w:vAlign w:val="center"/>
          </w:tcPr>
          <w:p w14:paraId="466E10E5" w14:textId="77777777" w:rsidR="00B03853" w:rsidRPr="00C33879" w:rsidRDefault="00B03853" w:rsidP="002A0059">
            <w:pPr>
              <w:jc w:val="center"/>
              <w:rPr>
                <w:rFonts w:ascii="Arial Narrow" w:hAnsi="Arial Narrow"/>
                <w:color w:val="333333"/>
                <w:sz w:val="18"/>
                <w:szCs w:val="18"/>
              </w:rPr>
            </w:pPr>
            <w:r w:rsidRPr="00C33879">
              <w:rPr>
                <w:rFonts w:ascii="Arial Narrow" w:hAnsi="Arial Narrow"/>
                <w:color w:val="333333"/>
                <w:sz w:val="18"/>
                <w:szCs w:val="18"/>
              </w:rPr>
              <w:t>21431</w:t>
            </w:r>
          </w:p>
        </w:tc>
        <w:tc>
          <w:tcPr>
            <w:tcW w:w="4459" w:type="pct"/>
            <w:vAlign w:val="center"/>
          </w:tcPr>
          <w:p w14:paraId="078AF09F" w14:textId="77777777" w:rsidR="00B03853" w:rsidRPr="00C33879" w:rsidRDefault="00B03853" w:rsidP="002A0059">
            <w:pPr>
              <w:rPr>
                <w:rFonts w:ascii="Arial Narrow" w:hAnsi="Arial Narrow"/>
                <w:color w:val="333333"/>
                <w:sz w:val="18"/>
                <w:szCs w:val="18"/>
              </w:rPr>
            </w:pPr>
            <w:r w:rsidRPr="00C33879">
              <w:rPr>
                <w:rFonts w:ascii="Arial Narrow" w:hAnsi="Arial Narrow"/>
                <w:b/>
                <w:bCs/>
                <w:color w:val="333333"/>
                <w:sz w:val="18"/>
                <w:szCs w:val="18"/>
              </w:rPr>
              <w:t>Administrative Advice:</w:t>
            </w:r>
            <w:r w:rsidRPr="00C33879">
              <w:rPr>
                <w:rFonts w:ascii="Arial Narrow" w:hAnsi="Arial Narrow"/>
                <w:color w:val="333333"/>
                <w:sz w:val="18"/>
                <w:szCs w:val="18"/>
              </w:rPr>
              <w:t xml:space="preserve"> </w:t>
            </w:r>
            <w:r w:rsidRPr="00C33879">
              <w:rPr>
                <w:rFonts w:ascii="Arial Narrow" w:hAnsi="Arial Narrow"/>
                <w:bCs/>
                <w:color w:val="333333"/>
                <w:sz w:val="18"/>
                <w:szCs w:val="18"/>
              </w:rPr>
              <w:t>Authority approvals will be limited to a maximum quantity of 2 auto-injectors at any one time.</w:t>
            </w:r>
          </w:p>
        </w:tc>
      </w:tr>
      <w:tr w:rsidR="00B03853" w:rsidRPr="00C33879" w14:paraId="3F7C47C1" w14:textId="77777777" w:rsidTr="00C305FE">
        <w:tc>
          <w:tcPr>
            <w:tcW w:w="541" w:type="pct"/>
            <w:vAlign w:val="center"/>
          </w:tcPr>
          <w:p w14:paraId="70050F5A" w14:textId="77777777" w:rsidR="00B03853" w:rsidRPr="00C33879" w:rsidRDefault="00B03853" w:rsidP="002A0059">
            <w:pPr>
              <w:jc w:val="center"/>
              <w:rPr>
                <w:rFonts w:ascii="Arial Narrow" w:hAnsi="Arial Narrow"/>
                <w:color w:val="333333"/>
                <w:sz w:val="18"/>
                <w:szCs w:val="18"/>
              </w:rPr>
            </w:pPr>
            <w:r w:rsidRPr="00C33879">
              <w:rPr>
                <w:rFonts w:ascii="Arial Narrow" w:hAnsi="Arial Narrow"/>
                <w:color w:val="333333"/>
                <w:sz w:val="18"/>
                <w:szCs w:val="18"/>
              </w:rPr>
              <w:t>13287</w:t>
            </w:r>
          </w:p>
        </w:tc>
        <w:tc>
          <w:tcPr>
            <w:tcW w:w="4459" w:type="pct"/>
            <w:vAlign w:val="center"/>
          </w:tcPr>
          <w:p w14:paraId="0D2AD6BA" w14:textId="77777777" w:rsidR="00B03853" w:rsidRPr="00C33879" w:rsidRDefault="00B03853" w:rsidP="002A0059">
            <w:pPr>
              <w:rPr>
                <w:rFonts w:ascii="Arial Narrow" w:hAnsi="Arial Narrow"/>
                <w:color w:val="333333"/>
                <w:sz w:val="18"/>
                <w:szCs w:val="18"/>
              </w:rPr>
            </w:pPr>
            <w:r w:rsidRPr="00C33879">
              <w:rPr>
                <w:rFonts w:ascii="Arial Narrow" w:hAnsi="Arial Narrow"/>
                <w:b/>
                <w:bCs/>
                <w:color w:val="333333"/>
                <w:sz w:val="18"/>
                <w:szCs w:val="18"/>
              </w:rPr>
              <w:t>Administrative Advice:</w:t>
            </w:r>
            <w:r w:rsidRPr="00C33879">
              <w:rPr>
                <w:rFonts w:ascii="Arial Narrow" w:hAnsi="Arial Narrow"/>
                <w:color w:val="333333"/>
                <w:sz w:val="18"/>
                <w:szCs w:val="18"/>
              </w:rPr>
              <w:t xml:space="preserve"> </w:t>
            </w:r>
            <w:r w:rsidRPr="00C33879">
              <w:rPr>
                <w:rFonts w:ascii="Arial Narrow" w:hAnsi="Arial Narrow"/>
                <w:bCs/>
                <w:color w:val="333333"/>
                <w:sz w:val="18"/>
                <w:szCs w:val="18"/>
              </w:rPr>
              <w:t>No applications for repeats will be authorised.</w:t>
            </w:r>
          </w:p>
        </w:tc>
      </w:tr>
      <w:tr w:rsidR="00B03853" w:rsidRPr="00C33879" w14:paraId="76D957B0" w14:textId="77777777" w:rsidTr="00C305FE">
        <w:tc>
          <w:tcPr>
            <w:tcW w:w="541" w:type="pct"/>
            <w:vAlign w:val="center"/>
            <w:hideMark/>
          </w:tcPr>
          <w:p w14:paraId="1DD99B12" w14:textId="77777777" w:rsidR="00B03853" w:rsidRPr="00C33879" w:rsidRDefault="00B03853" w:rsidP="002A0059">
            <w:pPr>
              <w:jc w:val="center"/>
              <w:rPr>
                <w:rFonts w:ascii="Arial Narrow" w:hAnsi="Arial Narrow"/>
                <w:color w:val="333333"/>
                <w:sz w:val="18"/>
                <w:szCs w:val="18"/>
              </w:rPr>
            </w:pPr>
            <w:r w:rsidRPr="00C33879">
              <w:rPr>
                <w:rFonts w:ascii="Arial Narrow" w:hAnsi="Arial Narrow"/>
                <w:color w:val="333333"/>
                <w:sz w:val="18"/>
                <w:szCs w:val="18"/>
              </w:rPr>
              <w:t>14054</w:t>
            </w:r>
          </w:p>
        </w:tc>
        <w:tc>
          <w:tcPr>
            <w:tcW w:w="4459" w:type="pct"/>
            <w:vAlign w:val="center"/>
            <w:hideMark/>
          </w:tcPr>
          <w:p w14:paraId="401EC0DB" w14:textId="77777777" w:rsidR="00B03853" w:rsidRPr="00C33879" w:rsidRDefault="00B03853" w:rsidP="002A0059">
            <w:pPr>
              <w:rPr>
                <w:rFonts w:ascii="Arial Narrow" w:hAnsi="Arial Narrow"/>
                <w:color w:val="333333"/>
                <w:sz w:val="18"/>
                <w:szCs w:val="18"/>
              </w:rPr>
            </w:pPr>
            <w:r w:rsidRPr="00C33879">
              <w:rPr>
                <w:rFonts w:ascii="Arial Narrow" w:hAnsi="Arial Narrow"/>
                <w:b/>
                <w:bCs/>
                <w:color w:val="333333"/>
                <w:sz w:val="18"/>
                <w:szCs w:val="18"/>
              </w:rPr>
              <w:t>Indication:</w:t>
            </w:r>
            <w:r w:rsidRPr="00C33879">
              <w:rPr>
                <w:rFonts w:ascii="Arial Narrow" w:hAnsi="Arial Narrow"/>
                <w:color w:val="333333"/>
                <w:sz w:val="18"/>
                <w:szCs w:val="18"/>
              </w:rPr>
              <w:t xml:space="preserve"> Acute allergic reaction with anaphylaxis </w:t>
            </w:r>
          </w:p>
        </w:tc>
      </w:tr>
      <w:tr w:rsidR="00B03853" w:rsidRPr="00C33879" w14:paraId="6E027F22" w14:textId="77777777" w:rsidTr="00C305FE">
        <w:tc>
          <w:tcPr>
            <w:tcW w:w="541" w:type="pct"/>
            <w:vAlign w:val="center"/>
            <w:hideMark/>
          </w:tcPr>
          <w:p w14:paraId="0B05FBBE" w14:textId="77777777" w:rsidR="00B03853" w:rsidRPr="00C33879" w:rsidRDefault="00B03853" w:rsidP="002A0059">
            <w:pPr>
              <w:jc w:val="center"/>
              <w:rPr>
                <w:rFonts w:ascii="Arial Narrow" w:hAnsi="Arial Narrow"/>
                <w:color w:val="333333"/>
                <w:sz w:val="18"/>
                <w:szCs w:val="18"/>
              </w:rPr>
            </w:pPr>
          </w:p>
        </w:tc>
        <w:tc>
          <w:tcPr>
            <w:tcW w:w="4459" w:type="pct"/>
            <w:vAlign w:val="center"/>
            <w:hideMark/>
          </w:tcPr>
          <w:p w14:paraId="7F9764C9" w14:textId="77777777" w:rsidR="00B03853" w:rsidRPr="00C33879" w:rsidRDefault="00B03853" w:rsidP="002A0059">
            <w:pPr>
              <w:rPr>
                <w:rFonts w:ascii="Arial Narrow" w:hAnsi="Arial Narrow"/>
                <w:color w:val="333333"/>
                <w:sz w:val="18"/>
                <w:szCs w:val="18"/>
              </w:rPr>
            </w:pPr>
            <w:r w:rsidRPr="00C33879">
              <w:rPr>
                <w:rFonts w:ascii="Arial Narrow" w:hAnsi="Arial Narrow"/>
                <w:b/>
                <w:bCs/>
                <w:color w:val="333333"/>
                <w:sz w:val="18"/>
                <w:szCs w:val="18"/>
              </w:rPr>
              <w:t>Treatment Phase:</w:t>
            </w:r>
            <w:r w:rsidRPr="00C33879">
              <w:rPr>
                <w:rFonts w:ascii="Arial Narrow" w:hAnsi="Arial Narrow"/>
                <w:color w:val="333333"/>
                <w:sz w:val="18"/>
                <w:szCs w:val="18"/>
              </w:rPr>
              <w:t xml:space="preserve"> Initial sole PBS-subsidised supply for anticipated emergency treatment</w:t>
            </w:r>
          </w:p>
        </w:tc>
      </w:tr>
      <w:tr w:rsidR="00B03853" w:rsidRPr="00C33879" w14:paraId="732E87AD" w14:textId="77777777" w:rsidTr="00C305FE">
        <w:tc>
          <w:tcPr>
            <w:tcW w:w="541" w:type="pct"/>
            <w:vAlign w:val="center"/>
            <w:hideMark/>
          </w:tcPr>
          <w:p w14:paraId="70D42EF7" w14:textId="77777777" w:rsidR="00B03853" w:rsidRPr="00C33879" w:rsidRDefault="00B03853" w:rsidP="002A0059">
            <w:pPr>
              <w:jc w:val="center"/>
              <w:rPr>
                <w:rFonts w:ascii="Arial Narrow" w:hAnsi="Arial Narrow"/>
                <w:color w:val="333333"/>
                <w:sz w:val="18"/>
                <w:szCs w:val="18"/>
              </w:rPr>
            </w:pPr>
            <w:r w:rsidRPr="00C33879">
              <w:t xml:space="preserve"> </w:t>
            </w:r>
            <w:r w:rsidRPr="00C33879">
              <w:rPr>
                <w:rFonts w:ascii="Arial Narrow" w:hAnsi="Arial Narrow"/>
                <w:color w:val="333333"/>
                <w:sz w:val="18"/>
                <w:szCs w:val="18"/>
              </w:rPr>
              <w:t>23753</w:t>
            </w:r>
          </w:p>
        </w:tc>
        <w:tc>
          <w:tcPr>
            <w:tcW w:w="4459" w:type="pct"/>
            <w:vAlign w:val="center"/>
            <w:hideMark/>
          </w:tcPr>
          <w:p w14:paraId="171A9E10" w14:textId="77777777" w:rsidR="00B03853" w:rsidRPr="00C33879" w:rsidRDefault="00B03853" w:rsidP="002A0059">
            <w:pPr>
              <w:rPr>
                <w:rFonts w:ascii="Arial Narrow" w:hAnsi="Arial Narrow"/>
                <w:color w:val="333333"/>
                <w:sz w:val="18"/>
                <w:szCs w:val="18"/>
              </w:rPr>
            </w:pPr>
            <w:r w:rsidRPr="00C33879">
              <w:rPr>
                <w:rFonts w:ascii="Arial Narrow" w:hAnsi="Arial Narrow"/>
                <w:b/>
                <w:bCs/>
                <w:color w:val="333333"/>
                <w:sz w:val="18"/>
                <w:szCs w:val="18"/>
              </w:rPr>
              <w:t>Clinical criteria:</w:t>
            </w:r>
          </w:p>
        </w:tc>
      </w:tr>
      <w:tr w:rsidR="00B03853" w:rsidRPr="00C33879" w14:paraId="3CEE5E7F" w14:textId="77777777" w:rsidTr="00C305FE">
        <w:tc>
          <w:tcPr>
            <w:tcW w:w="541" w:type="pct"/>
            <w:vAlign w:val="center"/>
            <w:hideMark/>
          </w:tcPr>
          <w:p w14:paraId="5B17FD12" w14:textId="77777777" w:rsidR="00B03853" w:rsidRPr="00C33879" w:rsidRDefault="00B03853" w:rsidP="002A0059">
            <w:pPr>
              <w:jc w:val="center"/>
              <w:rPr>
                <w:rFonts w:ascii="Arial Narrow" w:hAnsi="Arial Narrow"/>
                <w:color w:val="333333"/>
                <w:sz w:val="18"/>
                <w:szCs w:val="18"/>
              </w:rPr>
            </w:pPr>
            <w:r w:rsidRPr="00C33879">
              <w:rPr>
                <w:rFonts w:ascii="Arial Narrow" w:hAnsi="Arial Narrow"/>
                <w:color w:val="333333"/>
                <w:sz w:val="18"/>
                <w:szCs w:val="18"/>
              </w:rPr>
              <w:t>23754</w:t>
            </w:r>
          </w:p>
        </w:tc>
        <w:tc>
          <w:tcPr>
            <w:tcW w:w="4459" w:type="pct"/>
            <w:vAlign w:val="center"/>
            <w:hideMark/>
          </w:tcPr>
          <w:p w14:paraId="425473E1" w14:textId="77777777" w:rsidR="00B03853" w:rsidRPr="00C33879" w:rsidRDefault="00B03853" w:rsidP="002A0059">
            <w:pPr>
              <w:jc w:val="left"/>
              <w:rPr>
                <w:rFonts w:ascii="Arial Narrow" w:hAnsi="Arial Narrow"/>
                <w:color w:val="333333"/>
                <w:sz w:val="18"/>
                <w:szCs w:val="18"/>
              </w:rPr>
            </w:pPr>
            <w:r w:rsidRPr="00C33879">
              <w:rPr>
                <w:rFonts w:ascii="Arial Narrow" w:hAnsi="Arial Narrow"/>
                <w:color w:val="333333"/>
                <w:sz w:val="18"/>
                <w:szCs w:val="18"/>
              </w:rPr>
              <w:t>Patient must have been discharged from hospital or an emergency department after treatment with adrenaline (epinephrine) for acute allergic reaction with anaphylaxis.</w:t>
            </w:r>
          </w:p>
        </w:tc>
      </w:tr>
      <w:tr w:rsidR="00B03853" w:rsidRPr="00C33879" w14:paraId="26840A71" w14:textId="77777777" w:rsidTr="00C305FE">
        <w:tc>
          <w:tcPr>
            <w:tcW w:w="5000" w:type="pct"/>
            <w:gridSpan w:val="2"/>
            <w:tcBorders>
              <w:top w:val="single" w:sz="4" w:space="0" w:color="auto"/>
              <w:left w:val="nil"/>
              <w:bottom w:val="nil"/>
              <w:right w:val="nil"/>
            </w:tcBorders>
            <w:vAlign w:val="center"/>
          </w:tcPr>
          <w:p w14:paraId="1FAC0D39" w14:textId="77777777" w:rsidR="00B03853" w:rsidRPr="00C33879" w:rsidRDefault="00B03853" w:rsidP="002A0059">
            <w:pPr>
              <w:rPr>
                <w:rFonts w:ascii="Arial Narrow" w:hAnsi="Arial Narrow"/>
                <w:bCs/>
                <w:strike/>
                <w:color w:val="333333"/>
                <w:sz w:val="18"/>
                <w:szCs w:val="18"/>
              </w:rPr>
            </w:pPr>
          </w:p>
        </w:tc>
      </w:tr>
      <w:tr w:rsidR="00B03853" w:rsidRPr="00C33879" w14:paraId="0CB0A1AE" w14:textId="77777777" w:rsidTr="00C305FE">
        <w:tc>
          <w:tcPr>
            <w:tcW w:w="5000" w:type="pct"/>
            <w:gridSpan w:val="2"/>
            <w:tcBorders>
              <w:top w:val="nil"/>
              <w:left w:val="nil"/>
              <w:bottom w:val="single" w:sz="4" w:space="0" w:color="auto"/>
              <w:right w:val="nil"/>
            </w:tcBorders>
            <w:vAlign w:val="center"/>
          </w:tcPr>
          <w:p w14:paraId="32915683" w14:textId="77777777" w:rsidR="00B03853" w:rsidRPr="00C33879" w:rsidRDefault="00B03853" w:rsidP="002A0059">
            <w:pPr>
              <w:rPr>
                <w:rFonts w:ascii="Arial Narrow" w:hAnsi="Arial Narrow"/>
                <w:bCs/>
                <w:strike/>
                <w:color w:val="333333"/>
                <w:sz w:val="18"/>
                <w:szCs w:val="18"/>
              </w:rPr>
            </w:pPr>
            <w:r w:rsidRPr="00A13547">
              <w:rPr>
                <w:rFonts w:ascii="Arial Narrow" w:hAnsi="Arial Narrow"/>
                <w:b/>
                <w:sz w:val="18"/>
                <w:szCs w:val="18"/>
              </w:rPr>
              <w:t>Restriction Summary [new – based on 7351 edited] / Treatment of Concept: [new – based on 4947 edited]</w:t>
            </w:r>
          </w:p>
        </w:tc>
      </w:tr>
      <w:tr w:rsidR="00B03853" w:rsidRPr="00C33879" w14:paraId="35478E80" w14:textId="77777777" w:rsidTr="00C305FE">
        <w:tc>
          <w:tcPr>
            <w:tcW w:w="541" w:type="pct"/>
            <w:vMerge w:val="restart"/>
            <w:tcBorders>
              <w:top w:val="single" w:sz="4" w:space="0" w:color="auto"/>
              <w:left w:val="single" w:sz="4" w:space="0" w:color="auto"/>
              <w:right w:val="single" w:sz="4" w:space="0" w:color="auto"/>
            </w:tcBorders>
          </w:tcPr>
          <w:p w14:paraId="6F374BA0" w14:textId="77777777" w:rsidR="00B03853" w:rsidRPr="00C33879" w:rsidRDefault="00B03853" w:rsidP="002A0059">
            <w:pPr>
              <w:jc w:val="center"/>
              <w:rPr>
                <w:rFonts w:ascii="Arial Narrow" w:hAnsi="Arial Narrow" w:cs="Arial"/>
                <w:b/>
                <w:sz w:val="18"/>
                <w:szCs w:val="18"/>
              </w:rPr>
            </w:pPr>
            <w:r w:rsidRPr="00C33879">
              <w:rPr>
                <w:rFonts w:ascii="Arial Narrow" w:hAnsi="Arial Narrow" w:cs="Arial"/>
                <w:b/>
                <w:sz w:val="18"/>
                <w:szCs w:val="18"/>
              </w:rPr>
              <w:t>Concept ID</w:t>
            </w:r>
          </w:p>
          <w:p w14:paraId="375D3AE7" w14:textId="77777777" w:rsidR="00B03853" w:rsidRPr="00C33879" w:rsidRDefault="00B03853" w:rsidP="002A0059">
            <w:pPr>
              <w:rPr>
                <w:rFonts w:ascii="Arial Narrow" w:hAnsi="Arial Narrow" w:cs="Arial"/>
                <w:i/>
                <w:sz w:val="18"/>
                <w:szCs w:val="18"/>
              </w:rPr>
            </w:pPr>
          </w:p>
          <w:p w14:paraId="0EA97A7A" w14:textId="77777777" w:rsidR="00B03853" w:rsidRPr="00C33879" w:rsidRDefault="00B03853" w:rsidP="002A0059">
            <w:pPr>
              <w:jc w:val="center"/>
              <w:rPr>
                <w:rFonts w:ascii="Arial Narrow" w:hAnsi="Arial Narrow" w:cs="Arial"/>
                <w:sz w:val="18"/>
                <w:szCs w:val="18"/>
              </w:rPr>
            </w:pPr>
            <w:r w:rsidRPr="00C33879">
              <w:rPr>
                <w:rFonts w:ascii="Arial Narrow" w:hAnsi="Arial Narrow" w:cs="Arial"/>
                <w:sz w:val="18"/>
                <w:szCs w:val="18"/>
              </w:rPr>
              <w:t>(for internal Dept. use)</w:t>
            </w:r>
          </w:p>
        </w:tc>
        <w:tc>
          <w:tcPr>
            <w:tcW w:w="4459" w:type="pct"/>
            <w:tcBorders>
              <w:top w:val="single" w:sz="4" w:space="0" w:color="auto"/>
              <w:left w:val="single" w:sz="4" w:space="0" w:color="auto"/>
              <w:bottom w:val="single" w:sz="4" w:space="0" w:color="auto"/>
              <w:right w:val="single" w:sz="4" w:space="0" w:color="auto"/>
            </w:tcBorders>
          </w:tcPr>
          <w:p w14:paraId="16CC4389" w14:textId="77777777" w:rsidR="00B03853" w:rsidRPr="00C33879" w:rsidRDefault="00B03853" w:rsidP="002A0059">
            <w:pPr>
              <w:rPr>
                <w:rFonts w:ascii="Arial Narrow" w:hAnsi="Arial Narrow" w:cs="Arial"/>
                <w:sz w:val="18"/>
                <w:szCs w:val="18"/>
              </w:rPr>
            </w:pPr>
            <w:r w:rsidRPr="00C33879">
              <w:rPr>
                <w:rFonts w:ascii="Arial Narrow" w:hAnsi="Arial Narrow" w:cs="Arial"/>
                <w:b/>
                <w:sz w:val="18"/>
                <w:szCs w:val="18"/>
              </w:rPr>
              <w:t xml:space="preserve">Category / Program:   </w:t>
            </w:r>
            <w:r w:rsidRPr="00C33879">
              <w:rPr>
                <w:rFonts w:ascii="Arial Narrow" w:hAnsi="Arial Narrow" w:cs="Arial"/>
                <w:sz w:val="18"/>
                <w:szCs w:val="18"/>
              </w:rPr>
              <w:t xml:space="preserve">GENERAL – General Schedule (Code GE) </w:t>
            </w:r>
          </w:p>
        </w:tc>
      </w:tr>
      <w:tr w:rsidR="00B03853" w:rsidRPr="00C33879" w14:paraId="23D9A4B2" w14:textId="77777777" w:rsidTr="00C305FE">
        <w:trPr>
          <w:trHeight w:val="240"/>
        </w:trPr>
        <w:tc>
          <w:tcPr>
            <w:tcW w:w="541" w:type="pct"/>
            <w:vMerge/>
            <w:tcBorders>
              <w:left w:val="single" w:sz="4" w:space="0" w:color="auto"/>
              <w:right w:val="single" w:sz="4" w:space="0" w:color="auto"/>
            </w:tcBorders>
          </w:tcPr>
          <w:p w14:paraId="15329307" w14:textId="77777777" w:rsidR="00B03853" w:rsidRPr="00C33879" w:rsidRDefault="00B03853" w:rsidP="002A0059">
            <w:pPr>
              <w:rPr>
                <w:rFonts w:ascii="Arial Narrow" w:hAnsi="Arial Narrow" w:cs="Arial"/>
                <w:sz w:val="18"/>
                <w:szCs w:val="18"/>
              </w:rPr>
            </w:pPr>
          </w:p>
        </w:tc>
        <w:tc>
          <w:tcPr>
            <w:tcW w:w="4459" w:type="pct"/>
            <w:tcBorders>
              <w:top w:val="single" w:sz="4" w:space="0" w:color="auto"/>
              <w:left w:val="single" w:sz="4" w:space="0" w:color="auto"/>
              <w:bottom w:val="single" w:sz="4" w:space="0" w:color="auto"/>
              <w:right w:val="single" w:sz="4" w:space="0" w:color="auto"/>
            </w:tcBorders>
          </w:tcPr>
          <w:p w14:paraId="503F34CE" w14:textId="77777777" w:rsidR="00B03853" w:rsidRPr="00C33879" w:rsidRDefault="00B03853" w:rsidP="002A0059">
            <w:pPr>
              <w:rPr>
                <w:rFonts w:ascii="Arial Narrow" w:hAnsi="Arial Narrow" w:cs="Arial"/>
                <w:b/>
                <w:sz w:val="18"/>
                <w:szCs w:val="18"/>
              </w:rPr>
            </w:pPr>
            <w:r w:rsidRPr="00C33879">
              <w:rPr>
                <w:rFonts w:ascii="Arial Narrow" w:hAnsi="Arial Narrow" w:cs="Arial"/>
                <w:b/>
                <w:sz w:val="18"/>
                <w:szCs w:val="18"/>
              </w:rPr>
              <w:t xml:space="preserve">Prescriber type: </w:t>
            </w:r>
            <w:r w:rsidRPr="00C33879">
              <w:rPr>
                <w:rFonts w:ascii="Arial Narrow" w:hAnsi="Arial Narrow" w:cs="Arial"/>
                <w:sz w:val="18"/>
                <w:szCs w:val="18"/>
              </w:rPr>
              <w:t xml:space="preserve">  </w:t>
            </w:r>
            <w:r w:rsidRPr="00A13547">
              <w:rPr>
                <w:rFonts w:ascii="Arial Narrow" w:hAnsi="Arial Narrow" w:cs="Arial"/>
                <w:sz w:val="18"/>
                <w:szCs w:val="18"/>
              </w:rPr>
              <w:fldChar w:fldCharType="begin">
                <w:ffData>
                  <w:name w:val=""/>
                  <w:enabled/>
                  <w:calcOnExit w:val="0"/>
                  <w:checkBox>
                    <w:sizeAuto/>
                    <w:default w:val="1"/>
                  </w:checkBox>
                </w:ffData>
              </w:fldChar>
            </w:r>
            <w:r w:rsidRPr="00C33879">
              <w:rPr>
                <w:rFonts w:ascii="Arial Narrow" w:hAnsi="Arial Narrow" w:cs="Arial"/>
                <w:sz w:val="18"/>
                <w:szCs w:val="18"/>
              </w:rPr>
              <w:instrText xml:space="preserve"> FORMCHECKBOX </w:instrText>
            </w:r>
            <w:r w:rsidR="008965DB">
              <w:rPr>
                <w:rFonts w:ascii="Arial Narrow" w:hAnsi="Arial Narrow" w:cs="Arial"/>
                <w:sz w:val="18"/>
                <w:szCs w:val="18"/>
              </w:rPr>
            </w:r>
            <w:r w:rsidR="008965DB">
              <w:rPr>
                <w:rFonts w:ascii="Arial Narrow" w:hAnsi="Arial Narrow" w:cs="Arial"/>
                <w:sz w:val="18"/>
                <w:szCs w:val="18"/>
              </w:rPr>
              <w:fldChar w:fldCharType="separate"/>
            </w:r>
            <w:r w:rsidRPr="00A13547">
              <w:rPr>
                <w:rFonts w:ascii="Arial Narrow" w:hAnsi="Arial Narrow" w:cs="Arial"/>
                <w:sz w:val="18"/>
                <w:szCs w:val="18"/>
              </w:rPr>
              <w:fldChar w:fldCharType="end"/>
            </w:r>
            <w:r w:rsidRPr="00C33879">
              <w:rPr>
                <w:rFonts w:ascii="Arial Narrow" w:hAnsi="Arial Narrow" w:cs="Arial"/>
                <w:sz w:val="18"/>
                <w:szCs w:val="18"/>
              </w:rPr>
              <w:t xml:space="preserve">Medical Practitioners    </w:t>
            </w:r>
            <w:r w:rsidRPr="00A13547">
              <w:rPr>
                <w:rFonts w:ascii="Arial Narrow" w:hAnsi="Arial Narrow" w:cs="Arial"/>
                <w:sz w:val="18"/>
                <w:szCs w:val="18"/>
              </w:rPr>
              <w:fldChar w:fldCharType="begin">
                <w:ffData>
                  <w:name w:val="Check3"/>
                  <w:enabled/>
                  <w:calcOnExit w:val="0"/>
                  <w:checkBox>
                    <w:sizeAuto/>
                    <w:default w:val="1"/>
                  </w:checkBox>
                </w:ffData>
              </w:fldChar>
            </w:r>
            <w:r w:rsidRPr="00C33879">
              <w:rPr>
                <w:rFonts w:ascii="Arial Narrow" w:hAnsi="Arial Narrow" w:cs="Arial"/>
                <w:sz w:val="18"/>
                <w:szCs w:val="18"/>
              </w:rPr>
              <w:instrText xml:space="preserve"> FORMCHECKBOX </w:instrText>
            </w:r>
            <w:r w:rsidR="008965DB">
              <w:rPr>
                <w:rFonts w:ascii="Arial Narrow" w:hAnsi="Arial Narrow" w:cs="Arial"/>
                <w:sz w:val="18"/>
                <w:szCs w:val="18"/>
              </w:rPr>
            </w:r>
            <w:r w:rsidR="008965DB">
              <w:rPr>
                <w:rFonts w:ascii="Arial Narrow" w:hAnsi="Arial Narrow" w:cs="Arial"/>
                <w:sz w:val="18"/>
                <w:szCs w:val="18"/>
              </w:rPr>
              <w:fldChar w:fldCharType="separate"/>
            </w:r>
            <w:r w:rsidRPr="00A13547">
              <w:rPr>
                <w:rFonts w:ascii="Arial Narrow" w:hAnsi="Arial Narrow" w:cs="Arial"/>
                <w:sz w:val="18"/>
                <w:szCs w:val="18"/>
              </w:rPr>
              <w:fldChar w:fldCharType="end"/>
            </w:r>
            <w:r w:rsidRPr="00C33879">
              <w:rPr>
                <w:rFonts w:ascii="Arial Narrow" w:hAnsi="Arial Narrow" w:cs="Arial"/>
                <w:sz w:val="18"/>
                <w:szCs w:val="18"/>
              </w:rPr>
              <w:t xml:space="preserve">Nurse practitioners </w:t>
            </w:r>
          </w:p>
        </w:tc>
      </w:tr>
      <w:tr w:rsidR="00B03853" w:rsidRPr="00C33879" w14:paraId="2B50F8AD" w14:textId="77777777" w:rsidTr="00C305FE">
        <w:tc>
          <w:tcPr>
            <w:tcW w:w="541" w:type="pct"/>
            <w:vMerge/>
            <w:tcBorders>
              <w:left w:val="single" w:sz="4" w:space="0" w:color="auto"/>
              <w:bottom w:val="single" w:sz="4" w:space="0" w:color="auto"/>
              <w:right w:val="single" w:sz="4" w:space="0" w:color="auto"/>
            </w:tcBorders>
          </w:tcPr>
          <w:p w14:paraId="6F8FFCAE" w14:textId="77777777" w:rsidR="00B03853" w:rsidRPr="00C33879" w:rsidRDefault="00B03853" w:rsidP="002A0059">
            <w:pPr>
              <w:rPr>
                <w:rFonts w:ascii="Arial Narrow" w:hAnsi="Arial Narrow" w:cs="Arial"/>
                <w:sz w:val="18"/>
                <w:szCs w:val="18"/>
              </w:rPr>
            </w:pPr>
          </w:p>
        </w:tc>
        <w:tc>
          <w:tcPr>
            <w:tcW w:w="4459" w:type="pct"/>
            <w:tcBorders>
              <w:top w:val="single" w:sz="4" w:space="0" w:color="auto"/>
              <w:left w:val="single" w:sz="4" w:space="0" w:color="auto"/>
              <w:bottom w:val="single" w:sz="4" w:space="0" w:color="auto"/>
              <w:right w:val="single" w:sz="4" w:space="0" w:color="auto"/>
            </w:tcBorders>
          </w:tcPr>
          <w:p w14:paraId="01DD8C03" w14:textId="77777777" w:rsidR="00B03853" w:rsidRPr="00C33879" w:rsidRDefault="00B03853" w:rsidP="002A0059">
            <w:pPr>
              <w:rPr>
                <w:rFonts w:ascii="Arial Narrow" w:hAnsi="Arial Narrow" w:cs="Arial"/>
                <w:b/>
                <w:sz w:val="18"/>
                <w:szCs w:val="18"/>
              </w:rPr>
            </w:pPr>
            <w:r w:rsidRPr="00C33879">
              <w:rPr>
                <w:rFonts w:ascii="Arial Narrow" w:hAnsi="Arial Narrow" w:cs="Arial"/>
                <w:b/>
                <w:sz w:val="18"/>
                <w:szCs w:val="18"/>
              </w:rPr>
              <w:t xml:space="preserve">Restriction Type: </w:t>
            </w:r>
            <w:r w:rsidRPr="00A13547">
              <w:rPr>
                <w:rFonts w:ascii="Arial Narrow" w:eastAsia="Calibri" w:hAnsi="Arial Narrow" w:cs="Arial"/>
                <w:sz w:val="18"/>
                <w:szCs w:val="18"/>
              </w:rPr>
              <w:fldChar w:fldCharType="begin">
                <w:ffData>
                  <w:name w:val=""/>
                  <w:enabled/>
                  <w:calcOnExit w:val="0"/>
                  <w:checkBox>
                    <w:sizeAuto/>
                    <w:default w:val="1"/>
                  </w:checkBox>
                </w:ffData>
              </w:fldChar>
            </w:r>
            <w:r w:rsidRPr="00C33879">
              <w:rPr>
                <w:rFonts w:ascii="Arial Narrow" w:eastAsia="Calibri" w:hAnsi="Arial Narrow" w:cs="Arial"/>
                <w:sz w:val="18"/>
                <w:szCs w:val="18"/>
              </w:rPr>
              <w:instrText xml:space="preserve"> FORMCHECKBOX </w:instrText>
            </w:r>
            <w:r w:rsidR="008965DB">
              <w:rPr>
                <w:rFonts w:ascii="Arial Narrow" w:eastAsia="Calibri" w:hAnsi="Arial Narrow" w:cs="Arial"/>
                <w:sz w:val="18"/>
                <w:szCs w:val="18"/>
              </w:rPr>
            </w:r>
            <w:r w:rsidR="008965DB">
              <w:rPr>
                <w:rFonts w:ascii="Arial Narrow" w:eastAsia="Calibri" w:hAnsi="Arial Narrow" w:cs="Arial"/>
                <w:sz w:val="18"/>
                <w:szCs w:val="18"/>
              </w:rPr>
              <w:fldChar w:fldCharType="separate"/>
            </w:r>
            <w:r w:rsidRPr="00A13547">
              <w:rPr>
                <w:rFonts w:ascii="Arial Narrow" w:eastAsia="Calibri" w:hAnsi="Arial Narrow" w:cs="Arial"/>
                <w:sz w:val="18"/>
                <w:szCs w:val="18"/>
              </w:rPr>
              <w:fldChar w:fldCharType="end"/>
            </w:r>
            <w:r w:rsidRPr="00C33879">
              <w:rPr>
                <w:rFonts w:ascii="Arial Narrow" w:eastAsia="Calibri" w:hAnsi="Arial Narrow" w:cs="Arial"/>
                <w:sz w:val="18"/>
                <w:szCs w:val="18"/>
              </w:rPr>
              <w:t>Authority Required – immediate/real time assessment by Services Australia (telephone/online)</w:t>
            </w:r>
          </w:p>
        </w:tc>
      </w:tr>
      <w:tr w:rsidR="00B03853" w:rsidRPr="00C33879" w14:paraId="24957FD8" w14:textId="77777777" w:rsidTr="00C305FE">
        <w:tc>
          <w:tcPr>
            <w:tcW w:w="541" w:type="pct"/>
            <w:vAlign w:val="center"/>
          </w:tcPr>
          <w:p w14:paraId="5C60D76B" w14:textId="77777777" w:rsidR="00B03853" w:rsidRPr="00AA3DB4" w:rsidRDefault="00B03853" w:rsidP="002A0059">
            <w:pPr>
              <w:jc w:val="center"/>
              <w:rPr>
                <w:rFonts w:ascii="Arial Narrow" w:hAnsi="Arial Narrow"/>
                <w:color w:val="333333"/>
                <w:sz w:val="18"/>
                <w:szCs w:val="18"/>
              </w:rPr>
            </w:pPr>
            <w:r w:rsidRPr="00AA3DB4">
              <w:rPr>
                <w:rFonts w:ascii="Arial Narrow" w:hAnsi="Arial Narrow"/>
                <w:color w:val="333333"/>
                <w:sz w:val="18"/>
                <w:szCs w:val="18"/>
              </w:rPr>
              <w:t>Insert</w:t>
            </w:r>
          </w:p>
          <w:p w14:paraId="0A351B29" w14:textId="77777777" w:rsidR="00B03853" w:rsidRPr="00AA3DB4" w:rsidRDefault="00B03853" w:rsidP="002A0059">
            <w:pPr>
              <w:jc w:val="center"/>
              <w:rPr>
                <w:rFonts w:ascii="Arial Narrow" w:hAnsi="Arial Narrow"/>
                <w:color w:val="333333"/>
                <w:sz w:val="18"/>
                <w:szCs w:val="18"/>
              </w:rPr>
            </w:pPr>
            <w:r w:rsidRPr="00AA3DB4">
              <w:rPr>
                <w:rFonts w:ascii="Arial Narrow" w:hAnsi="Arial Narrow"/>
                <w:color w:val="333333"/>
                <w:sz w:val="18"/>
                <w:szCs w:val="18"/>
              </w:rPr>
              <w:t>14061 edited</w:t>
            </w:r>
          </w:p>
        </w:tc>
        <w:tc>
          <w:tcPr>
            <w:tcW w:w="4459" w:type="pct"/>
            <w:vAlign w:val="center"/>
          </w:tcPr>
          <w:p w14:paraId="325FADF7" w14:textId="77777777" w:rsidR="00B03853" w:rsidRPr="00F316C9" w:rsidRDefault="00B03853" w:rsidP="002A0059">
            <w:pPr>
              <w:rPr>
                <w:rFonts w:ascii="Arial Narrow" w:hAnsi="Arial Narrow"/>
                <w:b/>
                <w:bCs/>
                <w:color w:val="333333"/>
                <w:sz w:val="18"/>
                <w:szCs w:val="18"/>
              </w:rPr>
            </w:pPr>
            <w:r w:rsidRPr="00F316C9">
              <w:rPr>
                <w:rFonts w:ascii="Arial Narrow" w:hAnsi="Arial Narrow"/>
                <w:b/>
                <w:bCs/>
                <w:color w:val="333333"/>
                <w:sz w:val="18"/>
                <w:szCs w:val="18"/>
              </w:rPr>
              <w:t xml:space="preserve">Caution: </w:t>
            </w:r>
          </w:p>
          <w:p w14:paraId="1BA1ADCE" w14:textId="77777777" w:rsidR="00B03853" w:rsidRPr="00AA3DB4" w:rsidRDefault="00B03853" w:rsidP="002A0059">
            <w:pPr>
              <w:rPr>
                <w:rFonts w:ascii="Arial Narrow" w:hAnsi="Arial Narrow"/>
                <w:b/>
                <w:bCs/>
                <w:color w:val="333333"/>
                <w:sz w:val="18"/>
                <w:szCs w:val="18"/>
              </w:rPr>
            </w:pPr>
            <w:r w:rsidRPr="00AA3DB4">
              <w:rPr>
                <w:rFonts w:ascii="Arial Narrow" w:hAnsi="Arial Narrow"/>
                <w:bCs/>
                <w:color w:val="333333"/>
                <w:sz w:val="18"/>
                <w:szCs w:val="18"/>
              </w:rPr>
              <w:t>Non-Anapen and Anapen products have different administration techniques. These products should not be prescribed to the same patient without training in their use. Pharmacists should ensure that patients are educated regarding the product differences upon dispensing.</w:t>
            </w:r>
          </w:p>
        </w:tc>
      </w:tr>
      <w:tr w:rsidR="00B03853" w:rsidRPr="00C33879" w14:paraId="3452AA6F" w14:textId="77777777" w:rsidTr="00C305FE">
        <w:tc>
          <w:tcPr>
            <w:tcW w:w="541" w:type="pct"/>
            <w:vAlign w:val="center"/>
          </w:tcPr>
          <w:p w14:paraId="16564A4D" w14:textId="77777777" w:rsidR="00B03853" w:rsidRPr="00AA3DB4" w:rsidRDefault="00B03853" w:rsidP="002A0059">
            <w:pPr>
              <w:jc w:val="center"/>
              <w:rPr>
                <w:rFonts w:ascii="Arial Narrow" w:hAnsi="Arial Narrow"/>
                <w:color w:val="333333"/>
                <w:sz w:val="18"/>
                <w:szCs w:val="18"/>
              </w:rPr>
            </w:pPr>
            <w:r w:rsidRPr="00AA3DB4">
              <w:rPr>
                <w:rFonts w:ascii="Arial Narrow" w:hAnsi="Arial Narrow"/>
                <w:color w:val="333333"/>
                <w:sz w:val="18"/>
                <w:szCs w:val="18"/>
              </w:rPr>
              <w:t>Insert</w:t>
            </w:r>
          </w:p>
          <w:p w14:paraId="076D34BB" w14:textId="77777777" w:rsidR="00B03853" w:rsidRPr="00AA3DB4" w:rsidDel="00A810A9" w:rsidRDefault="00B03853" w:rsidP="002A0059">
            <w:pPr>
              <w:jc w:val="center"/>
              <w:rPr>
                <w:rFonts w:ascii="Arial Narrow" w:hAnsi="Arial Narrow"/>
                <w:color w:val="333333"/>
                <w:sz w:val="18"/>
                <w:szCs w:val="18"/>
              </w:rPr>
            </w:pPr>
            <w:r w:rsidRPr="00AA3DB4">
              <w:rPr>
                <w:rFonts w:ascii="Arial Narrow" w:hAnsi="Arial Narrow"/>
                <w:color w:val="333333"/>
                <w:sz w:val="18"/>
                <w:szCs w:val="18"/>
              </w:rPr>
              <w:t>25796</w:t>
            </w:r>
          </w:p>
        </w:tc>
        <w:tc>
          <w:tcPr>
            <w:tcW w:w="4459" w:type="pct"/>
            <w:vAlign w:val="center"/>
          </w:tcPr>
          <w:p w14:paraId="038CABBA" w14:textId="77777777" w:rsidR="00B03853" w:rsidRPr="00AA3DB4" w:rsidRDefault="00B03853" w:rsidP="002A0059">
            <w:pPr>
              <w:rPr>
                <w:rFonts w:ascii="Arial Narrow" w:hAnsi="Arial Narrow"/>
                <w:b/>
                <w:bCs/>
                <w:color w:val="333333"/>
                <w:sz w:val="18"/>
                <w:szCs w:val="18"/>
              </w:rPr>
            </w:pPr>
            <w:r w:rsidRPr="00AA3DB4">
              <w:rPr>
                <w:rFonts w:ascii="Arial Narrow" w:hAnsi="Arial Narrow"/>
                <w:b/>
                <w:bCs/>
                <w:color w:val="333333"/>
                <w:sz w:val="18"/>
                <w:szCs w:val="18"/>
              </w:rPr>
              <w:t>Administrative Advice:</w:t>
            </w:r>
          </w:p>
          <w:p w14:paraId="46A49E1D" w14:textId="77777777" w:rsidR="00B03853" w:rsidRPr="00AA3DB4" w:rsidRDefault="00B03853" w:rsidP="002A0059">
            <w:pPr>
              <w:rPr>
                <w:rFonts w:ascii="Arial Narrow" w:hAnsi="Arial Narrow"/>
                <w:b/>
                <w:bCs/>
                <w:color w:val="333333"/>
                <w:sz w:val="18"/>
                <w:szCs w:val="18"/>
              </w:rPr>
            </w:pPr>
            <w:r w:rsidRPr="00AA3DB4">
              <w:rPr>
                <w:rFonts w:ascii="Arial Narrow" w:hAnsi="Arial Narrow"/>
                <w:bCs/>
                <w:color w:val="333333"/>
                <w:sz w:val="18"/>
                <w:szCs w:val="18"/>
              </w:rPr>
              <w:t>Applications for authorisation under this restriction may be made in real time using the Online PBS Authorities system (see www.servicesaustralia.gov.au/HPOS) or by telephone by contacting Services Australia on 1800 888 333.</w:t>
            </w:r>
          </w:p>
        </w:tc>
      </w:tr>
      <w:tr w:rsidR="00B03853" w:rsidRPr="00C33879" w14:paraId="0F3E8256" w14:textId="77777777" w:rsidTr="00C305FE">
        <w:tc>
          <w:tcPr>
            <w:tcW w:w="541" w:type="pct"/>
            <w:vAlign w:val="center"/>
          </w:tcPr>
          <w:p w14:paraId="62612D61" w14:textId="77777777" w:rsidR="00B03853" w:rsidRPr="00C33879" w:rsidRDefault="00B03853" w:rsidP="002A0059">
            <w:pPr>
              <w:jc w:val="center"/>
              <w:rPr>
                <w:rFonts w:ascii="Arial Narrow" w:hAnsi="Arial Narrow"/>
                <w:color w:val="333333"/>
                <w:sz w:val="18"/>
                <w:szCs w:val="18"/>
              </w:rPr>
            </w:pPr>
            <w:r w:rsidRPr="00C33879">
              <w:rPr>
                <w:rFonts w:ascii="Arial Narrow" w:hAnsi="Arial Narrow"/>
                <w:color w:val="333333"/>
                <w:sz w:val="18"/>
                <w:szCs w:val="18"/>
              </w:rPr>
              <w:t>.</w:t>
            </w:r>
          </w:p>
          <w:p w14:paraId="4516BFE6" w14:textId="77777777" w:rsidR="00B03853" w:rsidRPr="00C33879" w:rsidRDefault="00B03853" w:rsidP="002A0059">
            <w:pPr>
              <w:jc w:val="center"/>
              <w:rPr>
                <w:rFonts w:ascii="Arial Narrow" w:hAnsi="Arial Narrow"/>
                <w:color w:val="333333"/>
                <w:sz w:val="18"/>
                <w:szCs w:val="18"/>
              </w:rPr>
            </w:pPr>
            <w:r w:rsidRPr="00C33879">
              <w:rPr>
                <w:rFonts w:ascii="Arial Narrow" w:hAnsi="Arial Narrow"/>
                <w:color w:val="333333"/>
                <w:sz w:val="18"/>
                <w:szCs w:val="18"/>
              </w:rPr>
              <w:t>14062</w:t>
            </w:r>
          </w:p>
        </w:tc>
        <w:tc>
          <w:tcPr>
            <w:tcW w:w="4459" w:type="pct"/>
            <w:vAlign w:val="center"/>
          </w:tcPr>
          <w:p w14:paraId="14CCB658" w14:textId="77777777" w:rsidR="00B03853" w:rsidRPr="00C33879" w:rsidRDefault="00B03853" w:rsidP="002A0059">
            <w:pPr>
              <w:rPr>
                <w:rFonts w:ascii="Arial Narrow" w:hAnsi="Arial Narrow"/>
                <w:color w:val="333333"/>
                <w:sz w:val="18"/>
                <w:szCs w:val="18"/>
              </w:rPr>
            </w:pPr>
            <w:r w:rsidRPr="00C33879">
              <w:rPr>
                <w:rFonts w:ascii="Arial Narrow" w:hAnsi="Arial Narrow"/>
                <w:b/>
                <w:bCs/>
                <w:color w:val="333333"/>
                <w:sz w:val="18"/>
                <w:szCs w:val="18"/>
              </w:rPr>
              <w:t>Administrative Advice:</w:t>
            </w:r>
          </w:p>
          <w:p w14:paraId="0C7C1501" w14:textId="77777777" w:rsidR="00B03853" w:rsidRPr="00A13547" w:rsidRDefault="00B03853" w:rsidP="002A0059">
            <w:pPr>
              <w:rPr>
                <w:rFonts w:ascii="Arial Narrow" w:hAnsi="Arial Narrow"/>
                <w:color w:val="333333"/>
                <w:sz w:val="18"/>
                <w:szCs w:val="18"/>
              </w:rPr>
            </w:pPr>
            <w:r w:rsidRPr="00A13547">
              <w:rPr>
                <w:rFonts w:ascii="Arial Narrow" w:hAnsi="Arial Narrow"/>
                <w:color w:val="333333"/>
                <w:sz w:val="18"/>
                <w:szCs w:val="18"/>
              </w:rPr>
              <w:t>The auto-injector should be provided in the framework of a comprehensive anaphylaxis prevention program and an emergency action plan including training in recognition of the symptoms of anaphylaxis and the use of the auto-injector device. (For further information see the Australasian Society of Clinical Immunology and Allergy website at www.allergy.org.au.)</w:t>
            </w:r>
          </w:p>
        </w:tc>
      </w:tr>
      <w:tr w:rsidR="00B03853" w:rsidRPr="00C33879" w14:paraId="0F61EE27" w14:textId="77777777" w:rsidTr="00C305FE">
        <w:tc>
          <w:tcPr>
            <w:tcW w:w="541" w:type="pct"/>
            <w:vAlign w:val="center"/>
          </w:tcPr>
          <w:p w14:paraId="6C1ACED8" w14:textId="77777777" w:rsidR="00B03853" w:rsidRPr="00C33879" w:rsidRDefault="00B03853" w:rsidP="002A0059">
            <w:pPr>
              <w:jc w:val="center"/>
              <w:rPr>
                <w:rFonts w:ascii="Arial Narrow" w:hAnsi="Arial Narrow"/>
                <w:color w:val="333333"/>
                <w:sz w:val="18"/>
                <w:szCs w:val="18"/>
              </w:rPr>
            </w:pPr>
            <w:r w:rsidRPr="00C33879">
              <w:rPr>
                <w:rFonts w:ascii="Arial Narrow" w:hAnsi="Arial Narrow"/>
                <w:color w:val="333333"/>
                <w:sz w:val="18"/>
                <w:szCs w:val="18"/>
              </w:rPr>
              <w:t>21431</w:t>
            </w:r>
          </w:p>
        </w:tc>
        <w:tc>
          <w:tcPr>
            <w:tcW w:w="4459" w:type="pct"/>
            <w:vAlign w:val="center"/>
          </w:tcPr>
          <w:p w14:paraId="5B7E17BF" w14:textId="77777777" w:rsidR="00B03853" w:rsidRPr="00C33879" w:rsidRDefault="00B03853" w:rsidP="002A0059">
            <w:pPr>
              <w:rPr>
                <w:rFonts w:ascii="Arial Narrow" w:hAnsi="Arial Narrow"/>
                <w:color w:val="333333"/>
                <w:sz w:val="18"/>
                <w:szCs w:val="18"/>
              </w:rPr>
            </w:pPr>
            <w:r w:rsidRPr="00C33879">
              <w:rPr>
                <w:rFonts w:ascii="Arial Narrow" w:hAnsi="Arial Narrow"/>
                <w:b/>
                <w:bCs/>
                <w:color w:val="333333"/>
                <w:sz w:val="18"/>
                <w:szCs w:val="18"/>
              </w:rPr>
              <w:t>Administrative Advice:</w:t>
            </w:r>
            <w:r w:rsidRPr="00C33879">
              <w:rPr>
                <w:rFonts w:ascii="Arial Narrow" w:hAnsi="Arial Narrow"/>
                <w:color w:val="333333"/>
                <w:sz w:val="18"/>
                <w:szCs w:val="18"/>
              </w:rPr>
              <w:t xml:space="preserve"> </w:t>
            </w:r>
            <w:r w:rsidRPr="00C33879">
              <w:rPr>
                <w:rFonts w:ascii="Arial Narrow" w:hAnsi="Arial Narrow"/>
                <w:bCs/>
                <w:color w:val="333333"/>
                <w:sz w:val="18"/>
                <w:szCs w:val="18"/>
              </w:rPr>
              <w:t>Authority approvals will be limited to a maximum quantity of 2 auto-injectors at any one time.</w:t>
            </w:r>
          </w:p>
        </w:tc>
      </w:tr>
      <w:tr w:rsidR="00B03853" w:rsidRPr="00C33879" w14:paraId="29D616E4" w14:textId="77777777" w:rsidTr="00C305FE">
        <w:tc>
          <w:tcPr>
            <w:tcW w:w="541" w:type="pct"/>
            <w:vAlign w:val="center"/>
          </w:tcPr>
          <w:p w14:paraId="3AFA19FF" w14:textId="77777777" w:rsidR="00B03853" w:rsidRPr="00C33879" w:rsidRDefault="00B03853" w:rsidP="002A0059">
            <w:pPr>
              <w:jc w:val="center"/>
              <w:rPr>
                <w:rFonts w:ascii="Arial Narrow" w:hAnsi="Arial Narrow"/>
                <w:color w:val="333333"/>
                <w:sz w:val="18"/>
                <w:szCs w:val="18"/>
              </w:rPr>
            </w:pPr>
            <w:r w:rsidRPr="00C33879">
              <w:rPr>
                <w:rFonts w:ascii="Arial Narrow" w:hAnsi="Arial Narrow"/>
                <w:color w:val="333333"/>
                <w:sz w:val="18"/>
                <w:szCs w:val="18"/>
              </w:rPr>
              <w:t>13287</w:t>
            </w:r>
          </w:p>
        </w:tc>
        <w:tc>
          <w:tcPr>
            <w:tcW w:w="4459" w:type="pct"/>
            <w:vAlign w:val="center"/>
          </w:tcPr>
          <w:p w14:paraId="27C41E96" w14:textId="77777777" w:rsidR="00B03853" w:rsidRPr="00C33879" w:rsidRDefault="00B03853" w:rsidP="002A0059">
            <w:pPr>
              <w:rPr>
                <w:rFonts w:ascii="Arial Narrow" w:hAnsi="Arial Narrow"/>
                <w:color w:val="333333"/>
                <w:sz w:val="18"/>
                <w:szCs w:val="18"/>
              </w:rPr>
            </w:pPr>
            <w:r w:rsidRPr="00C33879">
              <w:rPr>
                <w:rFonts w:ascii="Arial Narrow" w:hAnsi="Arial Narrow"/>
                <w:b/>
                <w:bCs/>
                <w:color w:val="333333"/>
                <w:sz w:val="18"/>
                <w:szCs w:val="18"/>
              </w:rPr>
              <w:t>Administrative Advice:</w:t>
            </w:r>
            <w:r w:rsidRPr="00C33879">
              <w:rPr>
                <w:rFonts w:ascii="Arial Narrow" w:hAnsi="Arial Narrow"/>
                <w:color w:val="333333"/>
                <w:sz w:val="18"/>
                <w:szCs w:val="18"/>
              </w:rPr>
              <w:t xml:space="preserve"> </w:t>
            </w:r>
            <w:r w:rsidRPr="00C33879">
              <w:rPr>
                <w:rFonts w:ascii="Arial Narrow" w:hAnsi="Arial Narrow"/>
                <w:bCs/>
                <w:color w:val="333333"/>
                <w:sz w:val="18"/>
                <w:szCs w:val="18"/>
              </w:rPr>
              <w:t>No applications for repeats will be authorised.</w:t>
            </w:r>
          </w:p>
        </w:tc>
      </w:tr>
      <w:tr w:rsidR="00B03853" w:rsidRPr="00C33879" w14:paraId="7CFD9759" w14:textId="77777777" w:rsidTr="00C305FE">
        <w:tc>
          <w:tcPr>
            <w:tcW w:w="541" w:type="pct"/>
            <w:vAlign w:val="center"/>
            <w:hideMark/>
          </w:tcPr>
          <w:p w14:paraId="1538FDBA" w14:textId="77777777" w:rsidR="00B03853" w:rsidRPr="00C33879" w:rsidRDefault="00B03853" w:rsidP="002A0059">
            <w:pPr>
              <w:jc w:val="center"/>
              <w:rPr>
                <w:rFonts w:ascii="Arial Narrow" w:hAnsi="Arial Narrow"/>
                <w:color w:val="333333"/>
                <w:sz w:val="18"/>
                <w:szCs w:val="18"/>
              </w:rPr>
            </w:pPr>
            <w:r w:rsidRPr="00C33879">
              <w:t xml:space="preserve"> </w:t>
            </w:r>
            <w:r w:rsidRPr="00C33879">
              <w:rPr>
                <w:rFonts w:ascii="Arial Narrow" w:hAnsi="Arial Narrow"/>
                <w:color w:val="333333"/>
                <w:sz w:val="18"/>
                <w:szCs w:val="18"/>
              </w:rPr>
              <w:t>14054</w:t>
            </w:r>
          </w:p>
        </w:tc>
        <w:tc>
          <w:tcPr>
            <w:tcW w:w="4459" w:type="pct"/>
            <w:vAlign w:val="center"/>
            <w:hideMark/>
          </w:tcPr>
          <w:p w14:paraId="466A7454" w14:textId="77777777" w:rsidR="00B03853" w:rsidRPr="00C33879" w:rsidRDefault="00B03853" w:rsidP="002A0059">
            <w:pPr>
              <w:rPr>
                <w:rFonts w:ascii="Arial Narrow" w:hAnsi="Arial Narrow"/>
                <w:color w:val="333333"/>
                <w:sz w:val="18"/>
                <w:szCs w:val="18"/>
              </w:rPr>
            </w:pPr>
            <w:r w:rsidRPr="00C33879">
              <w:rPr>
                <w:rFonts w:ascii="Arial Narrow" w:hAnsi="Arial Narrow"/>
                <w:b/>
                <w:bCs/>
                <w:color w:val="333333"/>
                <w:sz w:val="18"/>
                <w:szCs w:val="18"/>
              </w:rPr>
              <w:t>Indication:</w:t>
            </w:r>
            <w:r w:rsidRPr="00C33879">
              <w:rPr>
                <w:rFonts w:ascii="Arial Narrow" w:hAnsi="Arial Narrow"/>
                <w:color w:val="333333"/>
                <w:sz w:val="18"/>
                <w:szCs w:val="18"/>
              </w:rPr>
              <w:t xml:space="preserve"> Acute allergic reaction with anaphylaxis</w:t>
            </w:r>
          </w:p>
        </w:tc>
      </w:tr>
      <w:tr w:rsidR="00B03853" w:rsidRPr="00C33879" w14:paraId="71FB813A" w14:textId="77777777" w:rsidTr="00C305FE">
        <w:tc>
          <w:tcPr>
            <w:tcW w:w="541" w:type="pct"/>
            <w:vAlign w:val="center"/>
            <w:hideMark/>
          </w:tcPr>
          <w:p w14:paraId="27A4338F" w14:textId="77777777" w:rsidR="00B03853" w:rsidRPr="00C33879" w:rsidRDefault="00B03853" w:rsidP="002A0059">
            <w:pPr>
              <w:jc w:val="center"/>
              <w:rPr>
                <w:rFonts w:ascii="Arial Narrow" w:hAnsi="Arial Narrow"/>
                <w:color w:val="333333"/>
                <w:sz w:val="18"/>
                <w:szCs w:val="18"/>
              </w:rPr>
            </w:pPr>
          </w:p>
        </w:tc>
        <w:tc>
          <w:tcPr>
            <w:tcW w:w="4459" w:type="pct"/>
            <w:vAlign w:val="center"/>
            <w:hideMark/>
          </w:tcPr>
          <w:p w14:paraId="615AC319" w14:textId="77777777" w:rsidR="00B03853" w:rsidRPr="00C33879" w:rsidRDefault="00B03853" w:rsidP="002A0059">
            <w:pPr>
              <w:rPr>
                <w:rFonts w:ascii="Arial Narrow" w:hAnsi="Arial Narrow"/>
                <w:color w:val="333333"/>
                <w:sz w:val="18"/>
                <w:szCs w:val="18"/>
              </w:rPr>
            </w:pPr>
            <w:r w:rsidRPr="00C33879">
              <w:rPr>
                <w:rFonts w:ascii="Arial Narrow" w:hAnsi="Arial Narrow"/>
                <w:b/>
                <w:bCs/>
                <w:color w:val="333333"/>
                <w:sz w:val="18"/>
                <w:szCs w:val="18"/>
              </w:rPr>
              <w:t>Treatment Phase:</w:t>
            </w:r>
            <w:r w:rsidRPr="00C33879">
              <w:rPr>
                <w:rFonts w:ascii="Arial Narrow" w:hAnsi="Arial Narrow"/>
                <w:color w:val="333333"/>
                <w:sz w:val="18"/>
                <w:szCs w:val="18"/>
              </w:rPr>
              <w:t xml:space="preserve"> Continuing sole PBS-subsidised supply for anticipated emergency treatment</w:t>
            </w:r>
          </w:p>
        </w:tc>
      </w:tr>
      <w:tr w:rsidR="00B03853" w:rsidRPr="00C33879" w14:paraId="48EA09EB" w14:textId="77777777" w:rsidTr="00C305FE">
        <w:tc>
          <w:tcPr>
            <w:tcW w:w="541" w:type="pct"/>
            <w:vAlign w:val="center"/>
            <w:hideMark/>
          </w:tcPr>
          <w:p w14:paraId="58998488" w14:textId="77777777" w:rsidR="00B03853" w:rsidRPr="00C33879" w:rsidRDefault="00B03853" w:rsidP="002A0059">
            <w:pPr>
              <w:jc w:val="center"/>
              <w:rPr>
                <w:rFonts w:ascii="Arial Narrow" w:hAnsi="Arial Narrow"/>
                <w:color w:val="333333"/>
                <w:sz w:val="18"/>
                <w:szCs w:val="18"/>
              </w:rPr>
            </w:pPr>
            <w:r w:rsidRPr="00C33879">
              <w:t xml:space="preserve"> </w:t>
            </w:r>
            <w:r w:rsidRPr="00C33879">
              <w:rPr>
                <w:rFonts w:ascii="Arial Narrow" w:hAnsi="Arial Narrow"/>
                <w:color w:val="333333"/>
                <w:sz w:val="18"/>
                <w:szCs w:val="18"/>
              </w:rPr>
              <w:t>7738</w:t>
            </w:r>
          </w:p>
        </w:tc>
        <w:tc>
          <w:tcPr>
            <w:tcW w:w="4459" w:type="pct"/>
            <w:vAlign w:val="center"/>
            <w:hideMark/>
          </w:tcPr>
          <w:p w14:paraId="147E35FE" w14:textId="77777777" w:rsidR="00B03853" w:rsidRPr="00C33879" w:rsidRDefault="00B03853" w:rsidP="002A0059">
            <w:pPr>
              <w:rPr>
                <w:rFonts w:ascii="Arial Narrow" w:hAnsi="Arial Narrow"/>
                <w:color w:val="333333"/>
                <w:sz w:val="18"/>
                <w:szCs w:val="18"/>
              </w:rPr>
            </w:pPr>
            <w:r w:rsidRPr="00C33879">
              <w:rPr>
                <w:rFonts w:ascii="Arial Narrow" w:hAnsi="Arial Narrow"/>
                <w:b/>
                <w:bCs/>
                <w:color w:val="333333"/>
                <w:sz w:val="18"/>
                <w:szCs w:val="18"/>
              </w:rPr>
              <w:t>Clinical criteria:</w:t>
            </w:r>
          </w:p>
        </w:tc>
      </w:tr>
      <w:tr w:rsidR="00B03853" w:rsidRPr="00C33879" w14:paraId="6446F157" w14:textId="77777777" w:rsidTr="00C305FE">
        <w:tc>
          <w:tcPr>
            <w:tcW w:w="541" w:type="pct"/>
            <w:vAlign w:val="center"/>
            <w:hideMark/>
          </w:tcPr>
          <w:p w14:paraId="558B627F" w14:textId="77777777" w:rsidR="00B03853" w:rsidRPr="00C33879" w:rsidRDefault="00B03853" w:rsidP="002A0059">
            <w:pPr>
              <w:jc w:val="center"/>
              <w:rPr>
                <w:rFonts w:ascii="Arial Narrow" w:hAnsi="Arial Narrow"/>
                <w:color w:val="333333"/>
                <w:sz w:val="18"/>
                <w:szCs w:val="18"/>
              </w:rPr>
            </w:pPr>
            <w:r w:rsidRPr="00C33879">
              <w:rPr>
                <w:rFonts w:ascii="Arial Narrow" w:hAnsi="Arial Narrow"/>
                <w:color w:val="333333"/>
                <w:sz w:val="18"/>
                <w:szCs w:val="18"/>
              </w:rPr>
              <w:t>7737</w:t>
            </w:r>
          </w:p>
        </w:tc>
        <w:tc>
          <w:tcPr>
            <w:tcW w:w="4459" w:type="pct"/>
            <w:vAlign w:val="center"/>
            <w:hideMark/>
          </w:tcPr>
          <w:p w14:paraId="5F4E9214" w14:textId="77777777" w:rsidR="00B03853" w:rsidRPr="00C33879" w:rsidRDefault="00B03853" w:rsidP="002A0059">
            <w:pPr>
              <w:rPr>
                <w:rFonts w:ascii="Arial" w:hAnsi="Arial" w:cs="Arial"/>
                <w:i/>
                <w:color w:val="333333"/>
                <w:sz w:val="18"/>
                <w:szCs w:val="18"/>
              </w:rPr>
            </w:pPr>
            <w:r w:rsidRPr="00C33879">
              <w:rPr>
                <w:rFonts w:ascii="Arial Narrow" w:hAnsi="Arial Narrow"/>
                <w:color w:val="333333"/>
                <w:sz w:val="18"/>
                <w:szCs w:val="18"/>
              </w:rPr>
              <w:t>Patient must have previously been issued with an authority prescription for this drug.</w:t>
            </w:r>
          </w:p>
        </w:tc>
      </w:tr>
    </w:tbl>
    <w:p w14:paraId="10A57BE9" w14:textId="77777777" w:rsidR="00B03853" w:rsidRPr="00C33879" w:rsidRDefault="00B03853" w:rsidP="00B03853"/>
    <w:p w14:paraId="378F634D" w14:textId="77777777" w:rsidR="00A63D2C" w:rsidRPr="00A63D2C" w:rsidRDefault="00A63D2C" w:rsidP="00A63D2C">
      <w:pPr>
        <w:pStyle w:val="2-SectionHeading"/>
      </w:pPr>
      <w:r w:rsidRPr="00C07617">
        <w:t>Context for Decision</w:t>
      </w:r>
    </w:p>
    <w:p w14:paraId="12E149A8" w14:textId="77777777" w:rsidR="00A63D2C" w:rsidRPr="007129F2" w:rsidRDefault="00A63D2C" w:rsidP="00A63D2C">
      <w:pPr>
        <w:spacing w:after="120"/>
        <w:ind w:left="709"/>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7D36CD9" w14:textId="77777777" w:rsidR="00A63D2C" w:rsidRPr="00A63D2C" w:rsidRDefault="00A63D2C" w:rsidP="00A63D2C">
      <w:pPr>
        <w:pStyle w:val="2-SectionHeading"/>
      </w:pPr>
      <w:r>
        <w:t>Sponsor’s Comment</w:t>
      </w:r>
    </w:p>
    <w:p w14:paraId="3503B13A" w14:textId="77777777" w:rsidR="008922D9" w:rsidRPr="00A63D2C" w:rsidRDefault="00A63D2C" w:rsidP="00A63D2C">
      <w:pPr>
        <w:spacing w:after="120"/>
        <w:ind w:left="709"/>
        <w:rPr>
          <w:rFonts w:asciiTheme="minorHAnsi" w:hAnsiTheme="minorHAnsi" w:cs="Arial"/>
          <w:bCs/>
        </w:rPr>
      </w:pPr>
      <w:r w:rsidRPr="00C07617">
        <w:rPr>
          <w:rFonts w:asciiTheme="minorHAnsi" w:hAnsiTheme="minorHAnsi" w:cs="Arial"/>
          <w:bCs/>
        </w:rPr>
        <w:t>The sponsor had no comment.</w:t>
      </w:r>
    </w:p>
    <w:sectPr w:rsidR="008922D9" w:rsidRPr="00A63D2C"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7B5FB" w14:textId="77777777" w:rsidR="008965DB" w:rsidRDefault="008965DB">
      <w:r>
        <w:separator/>
      </w:r>
    </w:p>
    <w:p w14:paraId="6B6D1075" w14:textId="77777777" w:rsidR="008965DB" w:rsidRDefault="008965DB"/>
  </w:endnote>
  <w:endnote w:type="continuationSeparator" w:id="0">
    <w:p w14:paraId="4A319177" w14:textId="77777777" w:rsidR="008965DB" w:rsidRDefault="008965DB">
      <w:r>
        <w:continuationSeparator/>
      </w:r>
    </w:p>
    <w:p w14:paraId="6AA65865" w14:textId="77777777" w:rsidR="008965DB" w:rsidRDefault="00896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8965DB" w14:paraId="6C880CE2" w14:textId="77777777" w:rsidTr="005A3173">
      <w:trPr>
        <w:trHeight w:val="151"/>
      </w:trPr>
      <w:tc>
        <w:tcPr>
          <w:tcW w:w="2250" w:type="pct"/>
          <w:tcBorders>
            <w:top w:val="nil"/>
            <w:left w:val="nil"/>
            <w:bottom w:val="single" w:sz="4" w:space="0" w:color="4F81BD"/>
            <w:right w:val="nil"/>
          </w:tcBorders>
        </w:tcPr>
        <w:p w14:paraId="0FA49B8D" w14:textId="77777777" w:rsidR="008965DB" w:rsidRPr="005A3173" w:rsidRDefault="008965DB" w:rsidP="005A3173">
          <w:pPr>
            <w:pStyle w:val="Header"/>
            <w:spacing w:line="276" w:lineRule="auto"/>
            <w:rPr>
              <w:rFonts w:eastAsia="MS Gothic"/>
              <w:b/>
              <w:bCs/>
              <w:color w:val="4F81BD"/>
            </w:rPr>
          </w:pPr>
        </w:p>
      </w:tc>
      <w:tc>
        <w:tcPr>
          <w:tcW w:w="500" w:type="pct"/>
          <w:vMerge w:val="restart"/>
          <w:noWrap/>
          <w:vAlign w:val="center"/>
          <w:hideMark/>
        </w:tcPr>
        <w:p w14:paraId="38F01FF4" w14:textId="77777777" w:rsidR="008965DB" w:rsidRPr="005A3173" w:rsidRDefault="008965D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F06A22A" w14:textId="77777777" w:rsidR="008965DB" w:rsidRPr="005A3173" w:rsidRDefault="008965DB" w:rsidP="005A3173">
          <w:pPr>
            <w:pStyle w:val="Header"/>
            <w:spacing w:line="276" w:lineRule="auto"/>
            <w:rPr>
              <w:rFonts w:eastAsia="MS Gothic"/>
              <w:b/>
              <w:bCs/>
              <w:color w:val="4F81BD"/>
            </w:rPr>
          </w:pPr>
        </w:p>
      </w:tc>
    </w:tr>
    <w:tr w:rsidR="008965DB" w14:paraId="6FCC2718" w14:textId="77777777" w:rsidTr="005A3173">
      <w:trPr>
        <w:trHeight w:val="150"/>
      </w:trPr>
      <w:tc>
        <w:tcPr>
          <w:tcW w:w="2250" w:type="pct"/>
          <w:tcBorders>
            <w:top w:val="single" w:sz="4" w:space="0" w:color="4F81BD"/>
            <w:left w:val="nil"/>
            <w:bottom w:val="nil"/>
            <w:right w:val="nil"/>
          </w:tcBorders>
        </w:tcPr>
        <w:p w14:paraId="3A631C09" w14:textId="77777777" w:rsidR="008965DB" w:rsidRPr="005A3173" w:rsidRDefault="008965DB" w:rsidP="005A3173">
          <w:pPr>
            <w:pStyle w:val="Header"/>
            <w:spacing w:line="276" w:lineRule="auto"/>
            <w:rPr>
              <w:rFonts w:eastAsia="MS Gothic"/>
              <w:b/>
              <w:bCs/>
              <w:color w:val="4F81BD"/>
            </w:rPr>
          </w:pPr>
        </w:p>
      </w:tc>
      <w:tc>
        <w:tcPr>
          <w:tcW w:w="0" w:type="auto"/>
          <w:vMerge/>
          <w:vAlign w:val="center"/>
          <w:hideMark/>
        </w:tcPr>
        <w:p w14:paraId="07374856" w14:textId="77777777" w:rsidR="008965DB" w:rsidRPr="005A3173" w:rsidRDefault="008965DB" w:rsidP="005A3173">
          <w:pPr>
            <w:rPr>
              <w:color w:val="365F91"/>
              <w:sz w:val="22"/>
              <w:szCs w:val="22"/>
            </w:rPr>
          </w:pPr>
        </w:p>
      </w:tc>
      <w:tc>
        <w:tcPr>
          <w:tcW w:w="2250" w:type="pct"/>
          <w:tcBorders>
            <w:top w:val="single" w:sz="4" w:space="0" w:color="4F81BD"/>
            <w:left w:val="nil"/>
            <w:bottom w:val="nil"/>
            <w:right w:val="nil"/>
          </w:tcBorders>
        </w:tcPr>
        <w:p w14:paraId="6EDEAE28" w14:textId="77777777" w:rsidR="008965DB" w:rsidRPr="005A3173" w:rsidRDefault="008965DB" w:rsidP="005A3173">
          <w:pPr>
            <w:pStyle w:val="Header"/>
            <w:spacing w:line="276" w:lineRule="auto"/>
            <w:rPr>
              <w:rFonts w:eastAsia="MS Gothic"/>
              <w:b/>
              <w:bCs/>
              <w:color w:val="4F81BD"/>
            </w:rPr>
          </w:pPr>
        </w:p>
      </w:tc>
    </w:tr>
  </w:tbl>
  <w:p w14:paraId="0604B996" w14:textId="77777777" w:rsidR="008965DB" w:rsidRDefault="008965DB"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505853" w14:textId="77777777" w:rsidR="008965DB" w:rsidRDefault="008965DB">
    <w:pPr>
      <w:pStyle w:val="Footer"/>
    </w:pPr>
  </w:p>
  <w:p w14:paraId="6B596821" w14:textId="77777777" w:rsidR="008965DB" w:rsidRDefault="008965D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46DB9" w14:textId="77777777" w:rsidR="008965DB" w:rsidRDefault="008965DB" w:rsidP="0063507C">
    <w:pPr>
      <w:pStyle w:val="Footer"/>
      <w:jc w:val="center"/>
      <w:rPr>
        <w:caps/>
        <w:color w:val="4F81BD" w:themeColor="accent1"/>
      </w:rPr>
    </w:pPr>
  </w:p>
  <w:p w14:paraId="05924CA5" w14:textId="202D6D1B" w:rsidR="008965DB" w:rsidRPr="0063507C" w:rsidRDefault="008965DB" w:rsidP="0063507C">
    <w:pPr>
      <w:pStyle w:val="Footer"/>
      <w:jc w:val="center"/>
      <w:rPr>
        <w:b/>
        <w:caps/>
        <w:noProof/>
      </w:rPr>
    </w:pPr>
    <w:r w:rsidRPr="00F8301E">
      <w:rPr>
        <w:b/>
        <w:caps/>
      </w:rPr>
      <w:fldChar w:fldCharType="begin"/>
    </w:r>
    <w:r w:rsidRPr="00F8301E">
      <w:rPr>
        <w:b/>
        <w:caps/>
      </w:rPr>
      <w:instrText xml:space="preserve"> PAGE   \* MERGEFORMAT </w:instrText>
    </w:r>
    <w:r w:rsidRPr="00F8301E">
      <w:rPr>
        <w:b/>
        <w:caps/>
      </w:rPr>
      <w:fldChar w:fldCharType="separate"/>
    </w:r>
    <w:r w:rsidR="00700931">
      <w:rPr>
        <w:b/>
        <w:caps/>
        <w:noProof/>
      </w:rPr>
      <w:t>21</w:t>
    </w:r>
    <w:r w:rsidRPr="00F8301E">
      <w:rPr>
        <w:b/>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8965DB" w14:paraId="5E54B431" w14:textId="77777777" w:rsidTr="005A3173">
      <w:trPr>
        <w:trHeight w:val="151"/>
      </w:trPr>
      <w:tc>
        <w:tcPr>
          <w:tcW w:w="2250" w:type="pct"/>
          <w:tcBorders>
            <w:top w:val="nil"/>
            <w:left w:val="nil"/>
            <w:bottom w:val="single" w:sz="4" w:space="0" w:color="4F81BD"/>
            <w:right w:val="nil"/>
          </w:tcBorders>
        </w:tcPr>
        <w:p w14:paraId="6DC9AE69" w14:textId="77777777" w:rsidR="008965DB" w:rsidRPr="005A3173" w:rsidRDefault="008965DB" w:rsidP="005A3173">
          <w:pPr>
            <w:pStyle w:val="Header"/>
            <w:spacing w:line="276" w:lineRule="auto"/>
            <w:rPr>
              <w:rFonts w:eastAsia="MS Gothic"/>
              <w:b/>
              <w:bCs/>
              <w:color w:val="4F81BD"/>
            </w:rPr>
          </w:pPr>
        </w:p>
      </w:tc>
      <w:tc>
        <w:tcPr>
          <w:tcW w:w="500" w:type="pct"/>
          <w:vMerge w:val="restart"/>
          <w:noWrap/>
          <w:vAlign w:val="center"/>
          <w:hideMark/>
        </w:tcPr>
        <w:p w14:paraId="6D34EB27" w14:textId="77777777" w:rsidR="008965DB" w:rsidRPr="005A3173" w:rsidRDefault="008965D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222E1E7F" w14:textId="77777777" w:rsidR="008965DB" w:rsidRPr="005A3173" w:rsidRDefault="008965DB" w:rsidP="005A3173">
          <w:pPr>
            <w:pStyle w:val="Header"/>
            <w:spacing w:line="276" w:lineRule="auto"/>
            <w:rPr>
              <w:rFonts w:eastAsia="MS Gothic"/>
              <w:b/>
              <w:bCs/>
              <w:color w:val="4F81BD"/>
            </w:rPr>
          </w:pPr>
        </w:p>
      </w:tc>
    </w:tr>
    <w:tr w:rsidR="008965DB" w14:paraId="5665EE41" w14:textId="77777777" w:rsidTr="005A3173">
      <w:trPr>
        <w:trHeight w:val="150"/>
      </w:trPr>
      <w:tc>
        <w:tcPr>
          <w:tcW w:w="2250" w:type="pct"/>
          <w:tcBorders>
            <w:top w:val="single" w:sz="4" w:space="0" w:color="4F81BD"/>
            <w:left w:val="nil"/>
            <w:bottom w:val="nil"/>
            <w:right w:val="nil"/>
          </w:tcBorders>
        </w:tcPr>
        <w:p w14:paraId="7291B5A2" w14:textId="77777777" w:rsidR="008965DB" w:rsidRPr="005A3173" w:rsidRDefault="008965DB" w:rsidP="005A3173">
          <w:pPr>
            <w:pStyle w:val="Header"/>
            <w:spacing w:line="276" w:lineRule="auto"/>
            <w:rPr>
              <w:rFonts w:eastAsia="MS Gothic"/>
              <w:b/>
              <w:bCs/>
              <w:color w:val="4F81BD"/>
            </w:rPr>
          </w:pPr>
        </w:p>
      </w:tc>
      <w:tc>
        <w:tcPr>
          <w:tcW w:w="0" w:type="auto"/>
          <w:vMerge/>
          <w:vAlign w:val="center"/>
          <w:hideMark/>
        </w:tcPr>
        <w:p w14:paraId="5AF1EF07" w14:textId="77777777" w:rsidR="008965DB" w:rsidRPr="005A3173" w:rsidRDefault="008965DB" w:rsidP="005A3173">
          <w:pPr>
            <w:rPr>
              <w:color w:val="365F91"/>
              <w:sz w:val="22"/>
              <w:szCs w:val="22"/>
            </w:rPr>
          </w:pPr>
        </w:p>
      </w:tc>
      <w:tc>
        <w:tcPr>
          <w:tcW w:w="2250" w:type="pct"/>
          <w:tcBorders>
            <w:top w:val="single" w:sz="4" w:space="0" w:color="4F81BD"/>
            <w:left w:val="nil"/>
            <w:bottom w:val="nil"/>
            <w:right w:val="nil"/>
          </w:tcBorders>
        </w:tcPr>
        <w:p w14:paraId="0E6BBE08" w14:textId="77777777" w:rsidR="008965DB" w:rsidRPr="005A3173" w:rsidRDefault="008965DB"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8965DB" w14:paraId="3E9AC102" w14:textId="77777777" w:rsidTr="005A3173">
      <w:trPr>
        <w:trHeight w:val="151"/>
      </w:trPr>
      <w:tc>
        <w:tcPr>
          <w:tcW w:w="2250" w:type="pct"/>
          <w:tcBorders>
            <w:top w:val="nil"/>
            <w:left w:val="nil"/>
            <w:bottom w:val="single" w:sz="4" w:space="0" w:color="4F81BD"/>
            <w:right w:val="nil"/>
          </w:tcBorders>
        </w:tcPr>
        <w:p w14:paraId="1F721A0B" w14:textId="77777777" w:rsidR="008965DB" w:rsidRPr="005A3173" w:rsidRDefault="008965DB" w:rsidP="005A3173">
          <w:pPr>
            <w:pStyle w:val="Header"/>
            <w:spacing w:line="276" w:lineRule="auto"/>
            <w:rPr>
              <w:rFonts w:eastAsia="MS Gothic"/>
              <w:b/>
              <w:bCs/>
              <w:color w:val="4F81BD"/>
            </w:rPr>
          </w:pPr>
        </w:p>
      </w:tc>
      <w:tc>
        <w:tcPr>
          <w:tcW w:w="500" w:type="pct"/>
          <w:vMerge w:val="restart"/>
          <w:noWrap/>
          <w:vAlign w:val="center"/>
          <w:hideMark/>
        </w:tcPr>
        <w:p w14:paraId="775DD715" w14:textId="77777777" w:rsidR="008965DB" w:rsidRPr="005A3173" w:rsidRDefault="008965D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6113E95" w14:textId="77777777" w:rsidR="008965DB" w:rsidRPr="005A3173" w:rsidRDefault="008965DB" w:rsidP="005A3173">
          <w:pPr>
            <w:pStyle w:val="Header"/>
            <w:spacing w:line="276" w:lineRule="auto"/>
            <w:rPr>
              <w:rFonts w:eastAsia="MS Gothic"/>
              <w:b/>
              <w:bCs/>
              <w:color w:val="4F81BD"/>
            </w:rPr>
          </w:pPr>
        </w:p>
      </w:tc>
    </w:tr>
    <w:tr w:rsidR="008965DB" w14:paraId="375C665F" w14:textId="77777777" w:rsidTr="005A3173">
      <w:trPr>
        <w:trHeight w:val="150"/>
      </w:trPr>
      <w:tc>
        <w:tcPr>
          <w:tcW w:w="2250" w:type="pct"/>
          <w:tcBorders>
            <w:top w:val="single" w:sz="4" w:space="0" w:color="4F81BD"/>
            <w:left w:val="nil"/>
            <w:bottom w:val="nil"/>
            <w:right w:val="nil"/>
          </w:tcBorders>
        </w:tcPr>
        <w:p w14:paraId="51EB2C43" w14:textId="77777777" w:rsidR="008965DB" w:rsidRPr="005A3173" w:rsidRDefault="008965DB" w:rsidP="005A3173">
          <w:pPr>
            <w:pStyle w:val="Header"/>
            <w:spacing w:line="276" w:lineRule="auto"/>
            <w:rPr>
              <w:rFonts w:eastAsia="MS Gothic"/>
              <w:b/>
              <w:bCs/>
              <w:color w:val="4F81BD"/>
            </w:rPr>
          </w:pPr>
        </w:p>
      </w:tc>
      <w:tc>
        <w:tcPr>
          <w:tcW w:w="0" w:type="auto"/>
          <w:vMerge/>
          <w:vAlign w:val="center"/>
          <w:hideMark/>
        </w:tcPr>
        <w:p w14:paraId="460DEB91" w14:textId="77777777" w:rsidR="008965DB" w:rsidRPr="005A3173" w:rsidRDefault="008965DB" w:rsidP="005A3173">
          <w:pPr>
            <w:rPr>
              <w:color w:val="365F91"/>
              <w:sz w:val="22"/>
              <w:szCs w:val="22"/>
            </w:rPr>
          </w:pPr>
        </w:p>
      </w:tc>
      <w:tc>
        <w:tcPr>
          <w:tcW w:w="2250" w:type="pct"/>
          <w:tcBorders>
            <w:top w:val="single" w:sz="4" w:space="0" w:color="4F81BD"/>
            <w:left w:val="nil"/>
            <w:bottom w:val="nil"/>
            <w:right w:val="nil"/>
          </w:tcBorders>
        </w:tcPr>
        <w:p w14:paraId="1F1302BA" w14:textId="77777777" w:rsidR="008965DB" w:rsidRPr="005A3173" w:rsidRDefault="008965DB" w:rsidP="005A3173">
          <w:pPr>
            <w:pStyle w:val="Header"/>
            <w:spacing w:line="276" w:lineRule="auto"/>
            <w:rPr>
              <w:rFonts w:eastAsia="MS Gothic"/>
              <w:b/>
              <w:bCs/>
              <w:color w:val="4F81BD"/>
            </w:rPr>
          </w:pPr>
        </w:p>
      </w:tc>
    </w:tr>
  </w:tbl>
  <w:p w14:paraId="6ED02B51" w14:textId="295FAE15" w:rsidR="008965DB" w:rsidRPr="007C0F57" w:rsidRDefault="008965DB"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700931">
      <w:rPr>
        <w:rStyle w:val="PageNumber"/>
        <w:noProof/>
      </w:rPr>
      <w:t>1</w:t>
    </w:r>
    <w:r>
      <w:rPr>
        <w:rStyle w:val="PageNumber"/>
      </w:rPr>
      <w:fldChar w:fldCharType="end"/>
    </w:r>
    <w:r w:rsidRPr="007C0F57">
      <w:rPr>
        <w:b/>
        <w:i/>
        <w:sz w:val="20"/>
        <w:szCs w:val="20"/>
      </w:rPr>
      <w:t>BAC Meeting</w:t>
    </w:r>
  </w:p>
  <w:p w14:paraId="431AB657" w14:textId="77777777" w:rsidR="008965DB" w:rsidRPr="007C0F57" w:rsidRDefault="008965DB" w:rsidP="007C0F57">
    <w:pPr>
      <w:pStyle w:val="Footer"/>
      <w:jc w:val="center"/>
      <w:rPr>
        <w:b/>
        <w:i/>
        <w:sz w:val="20"/>
        <w:szCs w:val="20"/>
      </w:rPr>
    </w:pPr>
    <w:r w:rsidRPr="007C0F57">
      <w:rPr>
        <w:b/>
        <w:i/>
        <w:sz w:val="20"/>
        <w:szCs w:val="20"/>
      </w:rPr>
      <w:t>Commercial-in-Confidence</w:t>
    </w:r>
  </w:p>
  <w:p w14:paraId="72D20171" w14:textId="77777777" w:rsidR="008965DB" w:rsidRDefault="008965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C38BA" w14:textId="77777777" w:rsidR="008965DB" w:rsidRDefault="008965DB">
      <w:r>
        <w:separator/>
      </w:r>
    </w:p>
    <w:p w14:paraId="7B590E12" w14:textId="77777777" w:rsidR="008965DB" w:rsidRDefault="008965DB"/>
  </w:footnote>
  <w:footnote w:type="continuationSeparator" w:id="0">
    <w:p w14:paraId="4FB75538" w14:textId="77777777" w:rsidR="008965DB" w:rsidRDefault="008965DB">
      <w:r>
        <w:continuationSeparator/>
      </w:r>
    </w:p>
    <w:p w14:paraId="474D1990" w14:textId="77777777" w:rsidR="008965DB" w:rsidRDefault="008965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8965DB" w:rsidRPr="008E0D90" w14:paraId="0FA59B68" w14:textId="77777777" w:rsidTr="00A06225">
      <w:trPr>
        <w:trHeight w:val="151"/>
      </w:trPr>
      <w:tc>
        <w:tcPr>
          <w:tcW w:w="2389" w:type="pct"/>
          <w:tcBorders>
            <w:top w:val="nil"/>
            <w:left w:val="nil"/>
            <w:bottom w:val="single" w:sz="4" w:space="0" w:color="4F81BD"/>
            <w:right w:val="nil"/>
          </w:tcBorders>
        </w:tcPr>
        <w:p w14:paraId="545FDC5D" w14:textId="77777777" w:rsidR="008965DB" w:rsidRPr="00A06225" w:rsidRDefault="008965DB">
          <w:pPr>
            <w:pStyle w:val="Header"/>
            <w:spacing w:line="276" w:lineRule="auto"/>
            <w:rPr>
              <w:rFonts w:ascii="Cambria" w:eastAsia="MS Gothic" w:hAnsi="Cambria"/>
              <w:b/>
              <w:bCs/>
              <w:color w:val="4F81BD"/>
            </w:rPr>
          </w:pPr>
        </w:p>
      </w:tc>
      <w:tc>
        <w:tcPr>
          <w:tcW w:w="333" w:type="pct"/>
          <w:vMerge w:val="restart"/>
          <w:noWrap/>
          <w:vAlign w:val="center"/>
          <w:hideMark/>
        </w:tcPr>
        <w:p w14:paraId="7C95BE03" w14:textId="77777777" w:rsidR="008965DB" w:rsidRPr="00A06225" w:rsidRDefault="008965DB"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17A77E51" w14:textId="77777777" w:rsidR="008965DB" w:rsidRPr="00A06225" w:rsidRDefault="008965DB">
          <w:pPr>
            <w:pStyle w:val="Header"/>
            <w:spacing w:line="276" w:lineRule="auto"/>
            <w:rPr>
              <w:rFonts w:ascii="Cambria" w:eastAsia="MS Gothic" w:hAnsi="Cambria"/>
              <w:b/>
              <w:bCs/>
              <w:color w:val="4F81BD"/>
            </w:rPr>
          </w:pPr>
        </w:p>
      </w:tc>
    </w:tr>
    <w:tr w:rsidR="008965DB" w:rsidRPr="008E0D90" w14:paraId="3C7984E9" w14:textId="77777777" w:rsidTr="00A06225">
      <w:trPr>
        <w:trHeight w:val="150"/>
      </w:trPr>
      <w:tc>
        <w:tcPr>
          <w:tcW w:w="2389" w:type="pct"/>
          <w:tcBorders>
            <w:top w:val="single" w:sz="4" w:space="0" w:color="4F81BD"/>
            <w:left w:val="nil"/>
            <w:bottom w:val="nil"/>
            <w:right w:val="nil"/>
          </w:tcBorders>
        </w:tcPr>
        <w:p w14:paraId="5F479E2D" w14:textId="77777777" w:rsidR="008965DB" w:rsidRPr="00A06225" w:rsidRDefault="008965DB">
          <w:pPr>
            <w:pStyle w:val="Header"/>
            <w:spacing w:line="276" w:lineRule="auto"/>
            <w:rPr>
              <w:rFonts w:ascii="Cambria" w:eastAsia="MS Gothic" w:hAnsi="Cambria"/>
              <w:b/>
              <w:bCs/>
              <w:color w:val="4F81BD"/>
            </w:rPr>
          </w:pPr>
        </w:p>
      </w:tc>
      <w:tc>
        <w:tcPr>
          <w:tcW w:w="0" w:type="auto"/>
          <w:vMerge/>
          <w:vAlign w:val="center"/>
          <w:hideMark/>
        </w:tcPr>
        <w:p w14:paraId="598C036E" w14:textId="77777777" w:rsidR="008965DB" w:rsidRPr="00A06225" w:rsidRDefault="008965DB">
          <w:pPr>
            <w:rPr>
              <w:rFonts w:ascii="Cambria" w:hAnsi="Cambria"/>
              <w:color w:val="4F81BD"/>
              <w:sz w:val="22"/>
              <w:szCs w:val="22"/>
            </w:rPr>
          </w:pPr>
        </w:p>
      </w:tc>
      <w:tc>
        <w:tcPr>
          <w:tcW w:w="2278" w:type="pct"/>
          <w:tcBorders>
            <w:top w:val="single" w:sz="4" w:space="0" w:color="4F81BD"/>
            <w:left w:val="nil"/>
            <w:bottom w:val="nil"/>
            <w:right w:val="nil"/>
          </w:tcBorders>
        </w:tcPr>
        <w:p w14:paraId="6B6C800E" w14:textId="77777777" w:rsidR="008965DB" w:rsidRPr="00A06225" w:rsidRDefault="008965DB">
          <w:pPr>
            <w:pStyle w:val="Header"/>
            <w:spacing w:line="276" w:lineRule="auto"/>
            <w:rPr>
              <w:rFonts w:ascii="Cambria" w:eastAsia="MS Gothic" w:hAnsi="Cambria"/>
              <w:b/>
              <w:bCs/>
              <w:color w:val="4F81BD"/>
            </w:rPr>
          </w:pPr>
        </w:p>
      </w:tc>
    </w:tr>
  </w:tbl>
  <w:p w14:paraId="1CECA0CF" w14:textId="77777777" w:rsidR="008965DB" w:rsidRDefault="008965DB">
    <w:pPr>
      <w:pStyle w:val="Header"/>
    </w:pPr>
  </w:p>
  <w:p w14:paraId="3CE1E796" w14:textId="77777777" w:rsidR="008965DB" w:rsidRDefault="008965D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EB5F3" w14:textId="77777777" w:rsidR="008965DB" w:rsidRPr="008922D9" w:rsidRDefault="008965DB" w:rsidP="00F8301E">
    <w:pPr>
      <w:pStyle w:val="Header"/>
      <w:ind w:left="360"/>
      <w:rPr>
        <w:rFonts w:asciiTheme="minorHAnsi" w:hAnsiTheme="minorHAnsi" w:cs="Arial"/>
        <w:i/>
      </w:rPr>
    </w:pPr>
    <w:r>
      <w:rPr>
        <w:rFonts w:asciiTheme="minorHAnsi" w:hAnsiTheme="minorHAnsi" w:cs="Arial"/>
        <w:i/>
      </w:rPr>
      <w:t xml:space="preserve">Public Summary Document </w:t>
    </w:r>
    <w:r w:rsidRPr="008922D9">
      <w:rPr>
        <w:rFonts w:asciiTheme="minorHAnsi" w:hAnsiTheme="minorHAnsi" w:cs="Arial"/>
        <w:i/>
      </w:rPr>
      <w:t>– November 2020 PBAC Meeting</w:t>
    </w:r>
  </w:p>
  <w:p w14:paraId="3AC6F755" w14:textId="77777777" w:rsidR="008965DB" w:rsidRPr="0063507C" w:rsidRDefault="008965DB"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D1F8A" w14:textId="77777777" w:rsidR="00700931" w:rsidRDefault="00700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B776DA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3327C6F"/>
    <w:multiLevelType w:val="hybridMultilevel"/>
    <w:tmpl w:val="011E2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A53CA"/>
    <w:multiLevelType w:val="hybridMultilevel"/>
    <w:tmpl w:val="7E68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1B739D"/>
    <w:multiLevelType w:val="hybridMultilevel"/>
    <w:tmpl w:val="61EE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6" w15:restartNumberingAfterBreak="0">
    <w:nsid w:val="480B16E1"/>
    <w:multiLevelType w:val="hybridMultilevel"/>
    <w:tmpl w:val="E3D030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CA10631"/>
    <w:multiLevelType w:val="hybridMultilevel"/>
    <w:tmpl w:val="744E6D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3790E44"/>
    <w:multiLevelType w:val="hybridMultilevel"/>
    <w:tmpl w:val="FACAB1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784D033C"/>
    <w:multiLevelType w:val="multilevel"/>
    <w:tmpl w:val="E850E6E4"/>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0"/>
  </w:num>
  <w:num w:numId="3">
    <w:abstractNumId w:val="10"/>
  </w:num>
  <w:num w:numId="4">
    <w:abstractNumId w:val="9"/>
  </w:num>
  <w:num w:numId="5">
    <w:abstractNumId w:val="5"/>
  </w:num>
  <w:num w:numId="6">
    <w:abstractNumId w:val="1"/>
  </w:num>
  <w:num w:numId="7">
    <w:abstractNumId w:val="10"/>
  </w:num>
  <w:num w:numId="8">
    <w:abstractNumId w:val="4"/>
  </w:num>
  <w:num w:numId="9">
    <w:abstractNumId w:val="3"/>
  </w:num>
  <w:num w:numId="10">
    <w:abstractNumId w:val="2"/>
  </w:num>
  <w:num w:numId="11">
    <w:abstractNumId w:val="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062DE"/>
    <w:rsid w:val="00011A59"/>
    <w:rsid w:val="00016A41"/>
    <w:rsid w:val="000214D1"/>
    <w:rsid w:val="0002464A"/>
    <w:rsid w:val="00030003"/>
    <w:rsid w:val="0003106B"/>
    <w:rsid w:val="000347DC"/>
    <w:rsid w:val="00034905"/>
    <w:rsid w:val="000421A1"/>
    <w:rsid w:val="0004240E"/>
    <w:rsid w:val="00045E26"/>
    <w:rsid w:val="00046E8E"/>
    <w:rsid w:val="000514B5"/>
    <w:rsid w:val="00052578"/>
    <w:rsid w:val="00052F61"/>
    <w:rsid w:val="0005730E"/>
    <w:rsid w:val="00060E64"/>
    <w:rsid w:val="00066043"/>
    <w:rsid w:val="00066755"/>
    <w:rsid w:val="0006720B"/>
    <w:rsid w:val="00070157"/>
    <w:rsid w:val="00071606"/>
    <w:rsid w:val="000763D5"/>
    <w:rsid w:val="00077143"/>
    <w:rsid w:val="00082169"/>
    <w:rsid w:val="000918CB"/>
    <w:rsid w:val="00091B06"/>
    <w:rsid w:val="000951C4"/>
    <w:rsid w:val="00095ADA"/>
    <w:rsid w:val="000969AD"/>
    <w:rsid w:val="000A02E8"/>
    <w:rsid w:val="000A3AA2"/>
    <w:rsid w:val="000A44B2"/>
    <w:rsid w:val="000A52F6"/>
    <w:rsid w:val="000B2A20"/>
    <w:rsid w:val="000B44C3"/>
    <w:rsid w:val="000B558D"/>
    <w:rsid w:val="000C0980"/>
    <w:rsid w:val="000C5F95"/>
    <w:rsid w:val="000C6996"/>
    <w:rsid w:val="000C70E6"/>
    <w:rsid w:val="000D0827"/>
    <w:rsid w:val="000D09E9"/>
    <w:rsid w:val="000D113F"/>
    <w:rsid w:val="000D23BA"/>
    <w:rsid w:val="000D5175"/>
    <w:rsid w:val="000E3727"/>
    <w:rsid w:val="000E4539"/>
    <w:rsid w:val="000E5EA1"/>
    <w:rsid w:val="000E681E"/>
    <w:rsid w:val="000E77EF"/>
    <w:rsid w:val="000F0003"/>
    <w:rsid w:val="000F3384"/>
    <w:rsid w:val="000F4E6A"/>
    <w:rsid w:val="000F7354"/>
    <w:rsid w:val="00101ABE"/>
    <w:rsid w:val="00101CC4"/>
    <w:rsid w:val="00102202"/>
    <w:rsid w:val="00104227"/>
    <w:rsid w:val="00104520"/>
    <w:rsid w:val="001107BF"/>
    <w:rsid w:val="00113649"/>
    <w:rsid w:val="0012417C"/>
    <w:rsid w:val="00124B29"/>
    <w:rsid w:val="0012749D"/>
    <w:rsid w:val="00142395"/>
    <w:rsid w:val="00142714"/>
    <w:rsid w:val="001452ED"/>
    <w:rsid w:val="00147D84"/>
    <w:rsid w:val="001549C1"/>
    <w:rsid w:val="00161CF4"/>
    <w:rsid w:val="00162BDD"/>
    <w:rsid w:val="00162D4E"/>
    <w:rsid w:val="00163329"/>
    <w:rsid w:val="00164623"/>
    <w:rsid w:val="001652DE"/>
    <w:rsid w:val="00165B64"/>
    <w:rsid w:val="00180713"/>
    <w:rsid w:val="00180720"/>
    <w:rsid w:val="001830CE"/>
    <w:rsid w:val="00185660"/>
    <w:rsid w:val="0018643B"/>
    <w:rsid w:val="00191C46"/>
    <w:rsid w:val="00196307"/>
    <w:rsid w:val="001A15D2"/>
    <w:rsid w:val="001A33EA"/>
    <w:rsid w:val="001A4C4F"/>
    <w:rsid w:val="001A76FB"/>
    <w:rsid w:val="001B017F"/>
    <w:rsid w:val="001B2BBC"/>
    <w:rsid w:val="001B3A40"/>
    <w:rsid w:val="001B3FFE"/>
    <w:rsid w:val="001B4644"/>
    <w:rsid w:val="001B5129"/>
    <w:rsid w:val="001B6C4B"/>
    <w:rsid w:val="001C0082"/>
    <w:rsid w:val="001C0B4C"/>
    <w:rsid w:val="001C1195"/>
    <w:rsid w:val="001C2E42"/>
    <w:rsid w:val="001C73ED"/>
    <w:rsid w:val="001D1F5F"/>
    <w:rsid w:val="001D3E9C"/>
    <w:rsid w:val="001E06D2"/>
    <w:rsid w:val="001F005B"/>
    <w:rsid w:val="001F0728"/>
    <w:rsid w:val="001F1850"/>
    <w:rsid w:val="001F3189"/>
    <w:rsid w:val="001F7EFD"/>
    <w:rsid w:val="00202092"/>
    <w:rsid w:val="00203FAC"/>
    <w:rsid w:val="00206565"/>
    <w:rsid w:val="002135BA"/>
    <w:rsid w:val="00213CFB"/>
    <w:rsid w:val="0021553C"/>
    <w:rsid w:val="0021557B"/>
    <w:rsid w:val="002174FD"/>
    <w:rsid w:val="00217BE1"/>
    <w:rsid w:val="00223246"/>
    <w:rsid w:val="00232CA4"/>
    <w:rsid w:val="00234252"/>
    <w:rsid w:val="00236F07"/>
    <w:rsid w:val="00237AC6"/>
    <w:rsid w:val="00244490"/>
    <w:rsid w:val="00245B9C"/>
    <w:rsid w:val="00253323"/>
    <w:rsid w:val="00253499"/>
    <w:rsid w:val="00253764"/>
    <w:rsid w:val="002551A4"/>
    <w:rsid w:val="00257664"/>
    <w:rsid w:val="00260A38"/>
    <w:rsid w:val="00265151"/>
    <w:rsid w:val="00266509"/>
    <w:rsid w:val="00271BA1"/>
    <w:rsid w:val="002721DC"/>
    <w:rsid w:val="002762FA"/>
    <w:rsid w:val="00277505"/>
    <w:rsid w:val="002823B6"/>
    <w:rsid w:val="00292E2C"/>
    <w:rsid w:val="00294274"/>
    <w:rsid w:val="0029458F"/>
    <w:rsid w:val="00295BD8"/>
    <w:rsid w:val="002A0059"/>
    <w:rsid w:val="002A0E04"/>
    <w:rsid w:val="002A104C"/>
    <w:rsid w:val="002A1EF7"/>
    <w:rsid w:val="002A494D"/>
    <w:rsid w:val="002A4960"/>
    <w:rsid w:val="002A680E"/>
    <w:rsid w:val="002B0AE0"/>
    <w:rsid w:val="002B18EA"/>
    <w:rsid w:val="002B1AE6"/>
    <w:rsid w:val="002B1D51"/>
    <w:rsid w:val="002B2DE8"/>
    <w:rsid w:val="002B30F8"/>
    <w:rsid w:val="002B388A"/>
    <w:rsid w:val="002B5596"/>
    <w:rsid w:val="002C212F"/>
    <w:rsid w:val="002C7485"/>
    <w:rsid w:val="002D283A"/>
    <w:rsid w:val="002D4543"/>
    <w:rsid w:val="002E3153"/>
    <w:rsid w:val="002E5292"/>
    <w:rsid w:val="002E72CA"/>
    <w:rsid w:val="002F290A"/>
    <w:rsid w:val="002F600D"/>
    <w:rsid w:val="002F70E9"/>
    <w:rsid w:val="00300AD6"/>
    <w:rsid w:val="00300B1B"/>
    <w:rsid w:val="003012C2"/>
    <w:rsid w:val="003019D0"/>
    <w:rsid w:val="00303954"/>
    <w:rsid w:val="003064AF"/>
    <w:rsid w:val="00310B68"/>
    <w:rsid w:val="00316262"/>
    <w:rsid w:val="00317C6C"/>
    <w:rsid w:val="00320CD3"/>
    <w:rsid w:val="003239A4"/>
    <w:rsid w:val="00324260"/>
    <w:rsid w:val="003253CD"/>
    <w:rsid w:val="00326E79"/>
    <w:rsid w:val="003278BC"/>
    <w:rsid w:val="003301B1"/>
    <w:rsid w:val="00331189"/>
    <w:rsid w:val="0033263D"/>
    <w:rsid w:val="0033518A"/>
    <w:rsid w:val="003367EF"/>
    <w:rsid w:val="00341AE4"/>
    <w:rsid w:val="003476EE"/>
    <w:rsid w:val="003541DD"/>
    <w:rsid w:val="00356E5B"/>
    <w:rsid w:val="00357229"/>
    <w:rsid w:val="00360A25"/>
    <w:rsid w:val="00361BD4"/>
    <w:rsid w:val="003736C9"/>
    <w:rsid w:val="0038053C"/>
    <w:rsid w:val="00384988"/>
    <w:rsid w:val="003872CF"/>
    <w:rsid w:val="0039782C"/>
    <w:rsid w:val="003A5B4A"/>
    <w:rsid w:val="003A5D95"/>
    <w:rsid w:val="003A617B"/>
    <w:rsid w:val="003B23C5"/>
    <w:rsid w:val="003B2A75"/>
    <w:rsid w:val="003B6124"/>
    <w:rsid w:val="003C093A"/>
    <w:rsid w:val="003C1ECF"/>
    <w:rsid w:val="003C2FB5"/>
    <w:rsid w:val="003C6B7F"/>
    <w:rsid w:val="003D24C5"/>
    <w:rsid w:val="003D4AC4"/>
    <w:rsid w:val="003D5FFC"/>
    <w:rsid w:val="003D63B7"/>
    <w:rsid w:val="003D74C5"/>
    <w:rsid w:val="003E468B"/>
    <w:rsid w:val="003E62BD"/>
    <w:rsid w:val="003F0C3A"/>
    <w:rsid w:val="003F2217"/>
    <w:rsid w:val="003F3228"/>
    <w:rsid w:val="003F5C8C"/>
    <w:rsid w:val="003F63CE"/>
    <w:rsid w:val="003F775A"/>
    <w:rsid w:val="00400E55"/>
    <w:rsid w:val="0040128E"/>
    <w:rsid w:val="0040216B"/>
    <w:rsid w:val="004040BA"/>
    <w:rsid w:val="004252EC"/>
    <w:rsid w:val="004256EF"/>
    <w:rsid w:val="00430D39"/>
    <w:rsid w:val="004341A1"/>
    <w:rsid w:val="00442CD3"/>
    <w:rsid w:val="004465BD"/>
    <w:rsid w:val="00446938"/>
    <w:rsid w:val="00455B88"/>
    <w:rsid w:val="00461A44"/>
    <w:rsid w:val="00466ADA"/>
    <w:rsid w:val="00470060"/>
    <w:rsid w:val="004702BB"/>
    <w:rsid w:val="00472832"/>
    <w:rsid w:val="0047494B"/>
    <w:rsid w:val="00476245"/>
    <w:rsid w:val="004762A7"/>
    <w:rsid w:val="00477A9B"/>
    <w:rsid w:val="00483035"/>
    <w:rsid w:val="00485940"/>
    <w:rsid w:val="004904B9"/>
    <w:rsid w:val="00495EFC"/>
    <w:rsid w:val="00496662"/>
    <w:rsid w:val="004A2484"/>
    <w:rsid w:val="004A4F25"/>
    <w:rsid w:val="004A5A85"/>
    <w:rsid w:val="004A71D1"/>
    <w:rsid w:val="004A7C5B"/>
    <w:rsid w:val="004B1845"/>
    <w:rsid w:val="004B2E98"/>
    <w:rsid w:val="004B4907"/>
    <w:rsid w:val="004B5640"/>
    <w:rsid w:val="004C03D0"/>
    <w:rsid w:val="004C1BD7"/>
    <w:rsid w:val="004C200E"/>
    <w:rsid w:val="004C31FE"/>
    <w:rsid w:val="004C524C"/>
    <w:rsid w:val="004C5FFA"/>
    <w:rsid w:val="004C691D"/>
    <w:rsid w:val="004C6C07"/>
    <w:rsid w:val="004D0EC7"/>
    <w:rsid w:val="004D38B8"/>
    <w:rsid w:val="004D4FF6"/>
    <w:rsid w:val="004E103D"/>
    <w:rsid w:val="004E692D"/>
    <w:rsid w:val="004E7D87"/>
    <w:rsid w:val="004F2553"/>
    <w:rsid w:val="004F4D99"/>
    <w:rsid w:val="00501554"/>
    <w:rsid w:val="00501FA4"/>
    <w:rsid w:val="00502AFE"/>
    <w:rsid w:val="00503AD7"/>
    <w:rsid w:val="00504E0C"/>
    <w:rsid w:val="005109D4"/>
    <w:rsid w:val="00514CD7"/>
    <w:rsid w:val="00520D6A"/>
    <w:rsid w:val="00522DB6"/>
    <w:rsid w:val="00523E6E"/>
    <w:rsid w:val="0052792D"/>
    <w:rsid w:val="005319B2"/>
    <w:rsid w:val="00532402"/>
    <w:rsid w:val="00532C74"/>
    <w:rsid w:val="00534E2E"/>
    <w:rsid w:val="00544552"/>
    <w:rsid w:val="00545130"/>
    <w:rsid w:val="0055286A"/>
    <w:rsid w:val="00554596"/>
    <w:rsid w:val="00555745"/>
    <w:rsid w:val="00557D4F"/>
    <w:rsid w:val="0056484E"/>
    <w:rsid w:val="00566B31"/>
    <w:rsid w:val="005730DB"/>
    <w:rsid w:val="005764CD"/>
    <w:rsid w:val="00577C4D"/>
    <w:rsid w:val="00580532"/>
    <w:rsid w:val="00581932"/>
    <w:rsid w:val="00584481"/>
    <w:rsid w:val="005963BB"/>
    <w:rsid w:val="00597DF3"/>
    <w:rsid w:val="005A3173"/>
    <w:rsid w:val="005A3223"/>
    <w:rsid w:val="005A3DA3"/>
    <w:rsid w:val="005A501E"/>
    <w:rsid w:val="005A52C4"/>
    <w:rsid w:val="005B5FE1"/>
    <w:rsid w:val="005C11BC"/>
    <w:rsid w:val="005C4DD2"/>
    <w:rsid w:val="005C4F73"/>
    <w:rsid w:val="005D03AB"/>
    <w:rsid w:val="005D5017"/>
    <w:rsid w:val="005D5CFA"/>
    <w:rsid w:val="005D63FA"/>
    <w:rsid w:val="005E0D82"/>
    <w:rsid w:val="005E1333"/>
    <w:rsid w:val="005E3136"/>
    <w:rsid w:val="005E507D"/>
    <w:rsid w:val="005E7DAC"/>
    <w:rsid w:val="005F0FE1"/>
    <w:rsid w:val="005F1E40"/>
    <w:rsid w:val="005F20FF"/>
    <w:rsid w:val="005F6ADC"/>
    <w:rsid w:val="00601A91"/>
    <w:rsid w:val="00602BA3"/>
    <w:rsid w:val="00605B63"/>
    <w:rsid w:val="00605F9A"/>
    <w:rsid w:val="00606EED"/>
    <w:rsid w:val="006111AB"/>
    <w:rsid w:val="00612E34"/>
    <w:rsid w:val="00614159"/>
    <w:rsid w:val="00616C5F"/>
    <w:rsid w:val="00616DAC"/>
    <w:rsid w:val="00617C00"/>
    <w:rsid w:val="00621FEC"/>
    <w:rsid w:val="00625B1C"/>
    <w:rsid w:val="006263BF"/>
    <w:rsid w:val="0062748A"/>
    <w:rsid w:val="00630A2C"/>
    <w:rsid w:val="00631A1B"/>
    <w:rsid w:val="0063413D"/>
    <w:rsid w:val="0063507C"/>
    <w:rsid w:val="0063682E"/>
    <w:rsid w:val="006368EF"/>
    <w:rsid w:val="00642DA8"/>
    <w:rsid w:val="006436CD"/>
    <w:rsid w:val="00651169"/>
    <w:rsid w:val="006536E6"/>
    <w:rsid w:val="00653D69"/>
    <w:rsid w:val="006552E6"/>
    <w:rsid w:val="00655794"/>
    <w:rsid w:val="0065740A"/>
    <w:rsid w:val="00657C63"/>
    <w:rsid w:val="00666FFD"/>
    <w:rsid w:val="006670BE"/>
    <w:rsid w:val="00670A76"/>
    <w:rsid w:val="006711AA"/>
    <w:rsid w:val="00672B57"/>
    <w:rsid w:val="00673F1F"/>
    <w:rsid w:val="00675622"/>
    <w:rsid w:val="0067747D"/>
    <w:rsid w:val="006818D5"/>
    <w:rsid w:val="00681CA4"/>
    <w:rsid w:val="00681EB3"/>
    <w:rsid w:val="006852B4"/>
    <w:rsid w:val="006878CA"/>
    <w:rsid w:val="0069039D"/>
    <w:rsid w:val="006906DB"/>
    <w:rsid w:val="00690B1D"/>
    <w:rsid w:val="00691E6C"/>
    <w:rsid w:val="00692EBC"/>
    <w:rsid w:val="00693DFB"/>
    <w:rsid w:val="0069501D"/>
    <w:rsid w:val="00696129"/>
    <w:rsid w:val="00696A45"/>
    <w:rsid w:val="006970A1"/>
    <w:rsid w:val="00697CF2"/>
    <w:rsid w:val="006A12A5"/>
    <w:rsid w:val="006A48BA"/>
    <w:rsid w:val="006A5E20"/>
    <w:rsid w:val="006B0D94"/>
    <w:rsid w:val="006B485D"/>
    <w:rsid w:val="006C334C"/>
    <w:rsid w:val="006C708E"/>
    <w:rsid w:val="006D14E7"/>
    <w:rsid w:val="006D1CA1"/>
    <w:rsid w:val="006D4444"/>
    <w:rsid w:val="006D6493"/>
    <w:rsid w:val="006D6EC7"/>
    <w:rsid w:val="006E1BCD"/>
    <w:rsid w:val="006E5B9E"/>
    <w:rsid w:val="006E6DCE"/>
    <w:rsid w:val="006F0A71"/>
    <w:rsid w:val="006F40C2"/>
    <w:rsid w:val="006F5125"/>
    <w:rsid w:val="006F733D"/>
    <w:rsid w:val="006F77A1"/>
    <w:rsid w:val="00700931"/>
    <w:rsid w:val="00702B6F"/>
    <w:rsid w:val="00706A2F"/>
    <w:rsid w:val="0070718E"/>
    <w:rsid w:val="007074E0"/>
    <w:rsid w:val="00710259"/>
    <w:rsid w:val="0071031F"/>
    <w:rsid w:val="0071340B"/>
    <w:rsid w:val="007146EE"/>
    <w:rsid w:val="00715BBB"/>
    <w:rsid w:val="007174BB"/>
    <w:rsid w:val="0072025D"/>
    <w:rsid w:val="0073137C"/>
    <w:rsid w:val="007353D3"/>
    <w:rsid w:val="0074156B"/>
    <w:rsid w:val="00742AA6"/>
    <w:rsid w:val="00747092"/>
    <w:rsid w:val="007555E8"/>
    <w:rsid w:val="00762CAF"/>
    <w:rsid w:val="007638A6"/>
    <w:rsid w:val="0076420C"/>
    <w:rsid w:val="00771D07"/>
    <w:rsid w:val="00773BE3"/>
    <w:rsid w:val="007743DD"/>
    <w:rsid w:val="00774E2C"/>
    <w:rsid w:val="007753C2"/>
    <w:rsid w:val="00777B63"/>
    <w:rsid w:val="00777D06"/>
    <w:rsid w:val="007838B8"/>
    <w:rsid w:val="00786579"/>
    <w:rsid w:val="007915BA"/>
    <w:rsid w:val="007A26FF"/>
    <w:rsid w:val="007B1874"/>
    <w:rsid w:val="007B3DDC"/>
    <w:rsid w:val="007B72A6"/>
    <w:rsid w:val="007C0F57"/>
    <w:rsid w:val="007C40B6"/>
    <w:rsid w:val="007C729F"/>
    <w:rsid w:val="007D3803"/>
    <w:rsid w:val="007D503D"/>
    <w:rsid w:val="007E1D28"/>
    <w:rsid w:val="007E276E"/>
    <w:rsid w:val="007F0021"/>
    <w:rsid w:val="007F2641"/>
    <w:rsid w:val="007F7C36"/>
    <w:rsid w:val="00806796"/>
    <w:rsid w:val="00811CC0"/>
    <w:rsid w:val="00814A5F"/>
    <w:rsid w:val="008151D6"/>
    <w:rsid w:val="00816FC1"/>
    <w:rsid w:val="00820EAF"/>
    <w:rsid w:val="00821527"/>
    <w:rsid w:val="008268BB"/>
    <w:rsid w:val="00826F6D"/>
    <w:rsid w:val="008306F3"/>
    <w:rsid w:val="00830E40"/>
    <w:rsid w:val="00835C62"/>
    <w:rsid w:val="00846056"/>
    <w:rsid w:val="00847EC0"/>
    <w:rsid w:val="00855FD6"/>
    <w:rsid w:val="00856DDD"/>
    <w:rsid w:val="0085748D"/>
    <w:rsid w:val="00860C85"/>
    <w:rsid w:val="00863E68"/>
    <w:rsid w:val="008647B5"/>
    <w:rsid w:val="00875DCB"/>
    <w:rsid w:val="00882085"/>
    <w:rsid w:val="00883188"/>
    <w:rsid w:val="008833D5"/>
    <w:rsid w:val="00890FB0"/>
    <w:rsid w:val="008922D9"/>
    <w:rsid w:val="008965DB"/>
    <w:rsid w:val="00897D58"/>
    <w:rsid w:val="00897F22"/>
    <w:rsid w:val="008A0B39"/>
    <w:rsid w:val="008A1956"/>
    <w:rsid w:val="008A4937"/>
    <w:rsid w:val="008A50F1"/>
    <w:rsid w:val="008A59D9"/>
    <w:rsid w:val="008A6819"/>
    <w:rsid w:val="008B0281"/>
    <w:rsid w:val="008B2EC0"/>
    <w:rsid w:val="008D01E5"/>
    <w:rsid w:val="008D1B5C"/>
    <w:rsid w:val="008D3C82"/>
    <w:rsid w:val="008D447E"/>
    <w:rsid w:val="008D7A41"/>
    <w:rsid w:val="008E206E"/>
    <w:rsid w:val="008E2C72"/>
    <w:rsid w:val="008E3680"/>
    <w:rsid w:val="008E5870"/>
    <w:rsid w:val="008E7860"/>
    <w:rsid w:val="008F0213"/>
    <w:rsid w:val="008F1434"/>
    <w:rsid w:val="008F528E"/>
    <w:rsid w:val="008F54C3"/>
    <w:rsid w:val="008F7355"/>
    <w:rsid w:val="00900A9F"/>
    <w:rsid w:val="009023DC"/>
    <w:rsid w:val="009027C5"/>
    <w:rsid w:val="009067B7"/>
    <w:rsid w:val="0090730A"/>
    <w:rsid w:val="00917D69"/>
    <w:rsid w:val="00921575"/>
    <w:rsid w:val="00926560"/>
    <w:rsid w:val="00930937"/>
    <w:rsid w:val="009324A6"/>
    <w:rsid w:val="00933E6C"/>
    <w:rsid w:val="00937958"/>
    <w:rsid w:val="00941602"/>
    <w:rsid w:val="00942160"/>
    <w:rsid w:val="0095146F"/>
    <w:rsid w:val="00957944"/>
    <w:rsid w:val="009602C5"/>
    <w:rsid w:val="00961C5F"/>
    <w:rsid w:val="00962223"/>
    <w:rsid w:val="00966D0D"/>
    <w:rsid w:val="0096783C"/>
    <w:rsid w:val="009722B3"/>
    <w:rsid w:val="00974C21"/>
    <w:rsid w:val="00975948"/>
    <w:rsid w:val="00977B54"/>
    <w:rsid w:val="00977BF3"/>
    <w:rsid w:val="009803E4"/>
    <w:rsid w:val="00980B0E"/>
    <w:rsid w:val="009836A3"/>
    <w:rsid w:val="009855A8"/>
    <w:rsid w:val="00987982"/>
    <w:rsid w:val="009913F4"/>
    <w:rsid w:val="0099465B"/>
    <w:rsid w:val="00997172"/>
    <w:rsid w:val="009A0CDD"/>
    <w:rsid w:val="009A3168"/>
    <w:rsid w:val="009A485D"/>
    <w:rsid w:val="009A61CA"/>
    <w:rsid w:val="009B0C64"/>
    <w:rsid w:val="009B0F67"/>
    <w:rsid w:val="009B5108"/>
    <w:rsid w:val="009C121E"/>
    <w:rsid w:val="009C406D"/>
    <w:rsid w:val="009C703C"/>
    <w:rsid w:val="009C70C3"/>
    <w:rsid w:val="009D206E"/>
    <w:rsid w:val="009D3CAA"/>
    <w:rsid w:val="009D5293"/>
    <w:rsid w:val="009D6532"/>
    <w:rsid w:val="009E2E8E"/>
    <w:rsid w:val="009E40E1"/>
    <w:rsid w:val="009F0EFA"/>
    <w:rsid w:val="009F4E46"/>
    <w:rsid w:val="009F5B65"/>
    <w:rsid w:val="009F5F2E"/>
    <w:rsid w:val="00A01432"/>
    <w:rsid w:val="00A06225"/>
    <w:rsid w:val="00A128E6"/>
    <w:rsid w:val="00A12FB0"/>
    <w:rsid w:val="00A13547"/>
    <w:rsid w:val="00A144D3"/>
    <w:rsid w:val="00A22AC3"/>
    <w:rsid w:val="00A23F3F"/>
    <w:rsid w:val="00A24067"/>
    <w:rsid w:val="00A2449F"/>
    <w:rsid w:val="00A2744D"/>
    <w:rsid w:val="00A34E6C"/>
    <w:rsid w:val="00A35D38"/>
    <w:rsid w:val="00A36398"/>
    <w:rsid w:val="00A37C8D"/>
    <w:rsid w:val="00A4020E"/>
    <w:rsid w:val="00A40FB5"/>
    <w:rsid w:val="00A42826"/>
    <w:rsid w:val="00A429B3"/>
    <w:rsid w:val="00A510E4"/>
    <w:rsid w:val="00A51683"/>
    <w:rsid w:val="00A5273B"/>
    <w:rsid w:val="00A53A9D"/>
    <w:rsid w:val="00A55FEE"/>
    <w:rsid w:val="00A57422"/>
    <w:rsid w:val="00A62C1A"/>
    <w:rsid w:val="00A63D2C"/>
    <w:rsid w:val="00A6426D"/>
    <w:rsid w:val="00A665C1"/>
    <w:rsid w:val="00A673A4"/>
    <w:rsid w:val="00A70622"/>
    <w:rsid w:val="00A70977"/>
    <w:rsid w:val="00A70D58"/>
    <w:rsid w:val="00A744F9"/>
    <w:rsid w:val="00A7641C"/>
    <w:rsid w:val="00A77613"/>
    <w:rsid w:val="00A810A9"/>
    <w:rsid w:val="00A81851"/>
    <w:rsid w:val="00A8390C"/>
    <w:rsid w:val="00A86AE0"/>
    <w:rsid w:val="00A928BD"/>
    <w:rsid w:val="00A97DE9"/>
    <w:rsid w:val="00AA12CD"/>
    <w:rsid w:val="00AA4D1C"/>
    <w:rsid w:val="00AA52FD"/>
    <w:rsid w:val="00AA7714"/>
    <w:rsid w:val="00AB2777"/>
    <w:rsid w:val="00AB5856"/>
    <w:rsid w:val="00AB640F"/>
    <w:rsid w:val="00AC193C"/>
    <w:rsid w:val="00AC448D"/>
    <w:rsid w:val="00AC4DE5"/>
    <w:rsid w:val="00AC5206"/>
    <w:rsid w:val="00AC5D6B"/>
    <w:rsid w:val="00AD4322"/>
    <w:rsid w:val="00AD6ACF"/>
    <w:rsid w:val="00AD7C9F"/>
    <w:rsid w:val="00AE11A5"/>
    <w:rsid w:val="00AE13E2"/>
    <w:rsid w:val="00AE22D3"/>
    <w:rsid w:val="00AE5A49"/>
    <w:rsid w:val="00AF62DF"/>
    <w:rsid w:val="00AF68CC"/>
    <w:rsid w:val="00AF70D7"/>
    <w:rsid w:val="00AF70F1"/>
    <w:rsid w:val="00AF732D"/>
    <w:rsid w:val="00B03853"/>
    <w:rsid w:val="00B06478"/>
    <w:rsid w:val="00B07CFB"/>
    <w:rsid w:val="00B1059E"/>
    <w:rsid w:val="00B121D4"/>
    <w:rsid w:val="00B16273"/>
    <w:rsid w:val="00B170A5"/>
    <w:rsid w:val="00B176C8"/>
    <w:rsid w:val="00B17EE5"/>
    <w:rsid w:val="00B205AA"/>
    <w:rsid w:val="00B22E84"/>
    <w:rsid w:val="00B233AD"/>
    <w:rsid w:val="00B23E25"/>
    <w:rsid w:val="00B25F75"/>
    <w:rsid w:val="00B26B3F"/>
    <w:rsid w:val="00B2778F"/>
    <w:rsid w:val="00B33635"/>
    <w:rsid w:val="00B3600B"/>
    <w:rsid w:val="00B42AF4"/>
    <w:rsid w:val="00B43E90"/>
    <w:rsid w:val="00B467DC"/>
    <w:rsid w:val="00B478D7"/>
    <w:rsid w:val="00B54793"/>
    <w:rsid w:val="00B56118"/>
    <w:rsid w:val="00B62A59"/>
    <w:rsid w:val="00B6773F"/>
    <w:rsid w:val="00B70EB3"/>
    <w:rsid w:val="00B719CF"/>
    <w:rsid w:val="00B7525E"/>
    <w:rsid w:val="00B760FB"/>
    <w:rsid w:val="00B767AB"/>
    <w:rsid w:val="00B801BA"/>
    <w:rsid w:val="00B84D5C"/>
    <w:rsid w:val="00B87247"/>
    <w:rsid w:val="00B91D73"/>
    <w:rsid w:val="00B95390"/>
    <w:rsid w:val="00BA2DA8"/>
    <w:rsid w:val="00BA347C"/>
    <w:rsid w:val="00BB5C49"/>
    <w:rsid w:val="00BB69F5"/>
    <w:rsid w:val="00BB7EC3"/>
    <w:rsid w:val="00BC4B9A"/>
    <w:rsid w:val="00BD02C3"/>
    <w:rsid w:val="00BD7483"/>
    <w:rsid w:val="00BD784C"/>
    <w:rsid w:val="00BE020A"/>
    <w:rsid w:val="00BE13DF"/>
    <w:rsid w:val="00BE7CCD"/>
    <w:rsid w:val="00BF092C"/>
    <w:rsid w:val="00BF27A0"/>
    <w:rsid w:val="00BF441A"/>
    <w:rsid w:val="00BF4CB6"/>
    <w:rsid w:val="00C00DA7"/>
    <w:rsid w:val="00C01006"/>
    <w:rsid w:val="00C04CDE"/>
    <w:rsid w:val="00C12768"/>
    <w:rsid w:val="00C12ADC"/>
    <w:rsid w:val="00C12D70"/>
    <w:rsid w:val="00C15D5D"/>
    <w:rsid w:val="00C21B09"/>
    <w:rsid w:val="00C2673A"/>
    <w:rsid w:val="00C27914"/>
    <w:rsid w:val="00C27B58"/>
    <w:rsid w:val="00C305FE"/>
    <w:rsid w:val="00C33879"/>
    <w:rsid w:val="00C35996"/>
    <w:rsid w:val="00C4747E"/>
    <w:rsid w:val="00C5151E"/>
    <w:rsid w:val="00C5342C"/>
    <w:rsid w:val="00C53B2B"/>
    <w:rsid w:val="00C60272"/>
    <w:rsid w:val="00C603D4"/>
    <w:rsid w:val="00C6256A"/>
    <w:rsid w:val="00C62BEC"/>
    <w:rsid w:val="00C70912"/>
    <w:rsid w:val="00C710E2"/>
    <w:rsid w:val="00C71C3F"/>
    <w:rsid w:val="00C7409E"/>
    <w:rsid w:val="00C74D6D"/>
    <w:rsid w:val="00C76E76"/>
    <w:rsid w:val="00C77891"/>
    <w:rsid w:val="00C82EB6"/>
    <w:rsid w:val="00C87662"/>
    <w:rsid w:val="00C90C48"/>
    <w:rsid w:val="00C91449"/>
    <w:rsid w:val="00C91874"/>
    <w:rsid w:val="00C92D10"/>
    <w:rsid w:val="00CA29D2"/>
    <w:rsid w:val="00CA48D9"/>
    <w:rsid w:val="00CB1193"/>
    <w:rsid w:val="00CB4767"/>
    <w:rsid w:val="00CB493D"/>
    <w:rsid w:val="00CC2BC3"/>
    <w:rsid w:val="00CC3B97"/>
    <w:rsid w:val="00CE0049"/>
    <w:rsid w:val="00CE10C4"/>
    <w:rsid w:val="00CE27B5"/>
    <w:rsid w:val="00CE6DAF"/>
    <w:rsid w:val="00CF410A"/>
    <w:rsid w:val="00CF7421"/>
    <w:rsid w:val="00D0321E"/>
    <w:rsid w:val="00D07A8A"/>
    <w:rsid w:val="00D1455A"/>
    <w:rsid w:val="00D22093"/>
    <w:rsid w:val="00D31150"/>
    <w:rsid w:val="00D3138B"/>
    <w:rsid w:val="00D3280C"/>
    <w:rsid w:val="00D3406A"/>
    <w:rsid w:val="00D40B11"/>
    <w:rsid w:val="00D441F1"/>
    <w:rsid w:val="00D4572C"/>
    <w:rsid w:val="00D469B2"/>
    <w:rsid w:val="00D51155"/>
    <w:rsid w:val="00D54B09"/>
    <w:rsid w:val="00D562E6"/>
    <w:rsid w:val="00D62B1B"/>
    <w:rsid w:val="00D65658"/>
    <w:rsid w:val="00D72B6F"/>
    <w:rsid w:val="00D7367E"/>
    <w:rsid w:val="00D741EB"/>
    <w:rsid w:val="00D7679C"/>
    <w:rsid w:val="00D820F3"/>
    <w:rsid w:val="00D83605"/>
    <w:rsid w:val="00D840F4"/>
    <w:rsid w:val="00D84934"/>
    <w:rsid w:val="00D90598"/>
    <w:rsid w:val="00D91271"/>
    <w:rsid w:val="00D919F5"/>
    <w:rsid w:val="00D93451"/>
    <w:rsid w:val="00D94F03"/>
    <w:rsid w:val="00DA050F"/>
    <w:rsid w:val="00DA0A82"/>
    <w:rsid w:val="00DA0D14"/>
    <w:rsid w:val="00DA1FC9"/>
    <w:rsid w:val="00DA2627"/>
    <w:rsid w:val="00DA2CB5"/>
    <w:rsid w:val="00DA4BAC"/>
    <w:rsid w:val="00DA5FAB"/>
    <w:rsid w:val="00DB0151"/>
    <w:rsid w:val="00DC22E3"/>
    <w:rsid w:val="00DC2C3E"/>
    <w:rsid w:val="00DC4880"/>
    <w:rsid w:val="00DD29C0"/>
    <w:rsid w:val="00DD2AE4"/>
    <w:rsid w:val="00DE268C"/>
    <w:rsid w:val="00DE5537"/>
    <w:rsid w:val="00DE6D27"/>
    <w:rsid w:val="00DF01F8"/>
    <w:rsid w:val="00DF217D"/>
    <w:rsid w:val="00DF26A7"/>
    <w:rsid w:val="00DF3277"/>
    <w:rsid w:val="00DF7919"/>
    <w:rsid w:val="00E0207E"/>
    <w:rsid w:val="00E03912"/>
    <w:rsid w:val="00E078D9"/>
    <w:rsid w:val="00E10293"/>
    <w:rsid w:val="00E10F9F"/>
    <w:rsid w:val="00E15627"/>
    <w:rsid w:val="00E164B3"/>
    <w:rsid w:val="00E16910"/>
    <w:rsid w:val="00E24E09"/>
    <w:rsid w:val="00E27234"/>
    <w:rsid w:val="00E3495C"/>
    <w:rsid w:val="00E42BDB"/>
    <w:rsid w:val="00E559E9"/>
    <w:rsid w:val="00E57EEB"/>
    <w:rsid w:val="00E62D94"/>
    <w:rsid w:val="00E64F37"/>
    <w:rsid w:val="00E65E54"/>
    <w:rsid w:val="00E661C7"/>
    <w:rsid w:val="00E80155"/>
    <w:rsid w:val="00E8134B"/>
    <w:rsid w:val="00E81E0D"/>
    <w:rsid w:val="00E81F28"/>
    <w:rsid w:val="00E82EEC"/>
    <w:rsid w:val="00E848C0"/>
    <w:rsid w:val="00E91B96"/>
    <w:rsid w:val="00E93AA7"/>
    <w:rsid w:val="00E93D1E"/>
    <w:rsid w:val="00E941A1"/>
    <w:rsid w:val="00E958DD"/>
    <w:rsid w:val="00E95CE3"/>
    <w:rsid w:val="00EA252F"/>
    <w:rsid w:val="00EA2825"/>
    <w:rsid w:val="00EA6518"/>
    <w:rsid w:val="00EA7466"/>
    <w:rsid w:val="00EA7EDE"/>
    <w:rsid w:val="00EB0B63"/>
    <w:rsid w:val="00EB1936"/>
    <w:rsid w:val="00EB37BE"/>
    <w:rsid w:val="00EB5088"/>
    <w:rsid w:val="00EB7409"/>
    <w:rsid w:val="00EC273C"/>
    <w:rsid w:val="00EC41E6"/>
    <w:rsid w:val="00ED1644"/>
    <w:rsid w:val="00ED1A67"/>
    <w:rsid w:val="00ED2593"/>
    <w:rsid w:val="00ED7D55"/>
    <w:rsid w:val="00ED7D9C"/>
    <w:rsid w:val="00EE26E5"/>
    <w:rsid w:val="00EE31A2"/>
    <w:rsid w:val="00EF0069"/>
    <w:rsid w:val="00EF2D13"/>
    <w:rsid w:val="00EF44A0"/>
    <w:rsid w:val="00EF4FED"/>
    <w:rsid w:val="00EF65E1"/>
    <w:rsid w:val="00EF6FB3"/>
    <w:rsid w:val="00F007C6"/>
    <w:rsid w:val="00F0172E"/>
    <w:rsid w:val="00F050BD"/>
    <w:rsid w:val="00F054E1"/>
    <w:rsid w:val="00F05657"/>
    <w:rsid w:val="00F06AA0"/>
    <w:rsid w:val="00F07585"/>
    <w:rsid w:val="00F13529"/>
    <w:rsid w:val="00F17ED6"/>
    <w:rsid w:val="00F209E2"/>
    <w:rsid w:val="00F2282F"/>
    <w:rsid w:val="00F2448B"/>
    <w:rsid w:val="00F25578"/>
    <w:rsid w:val="00F258E5"/>
    <w:rsid w:val="00F25B9C"/>
    <w:rsid w:val="00F26CC6"/>
    <w:rsid w:val="00F300BC"/>
    <w:rsid w:val="00F3263C"/>
    <w:rsid w:val="00F3334E"/>
    <w:rsid w:val="00F36CCB"/>
    <w:rsid w:val="00F374E5"/>
    <w:rsid w:val="00F37B93"/>
    <w:rsid w:val="00F37BAD"/>
    <w:rsid w:val="00F37ECA"/>
    <w:rsid w:val="00F416DD"/>
    <w:rsid w:val="00F43AF2"/>
    <w:rsid w:val="00F5007E"/>
    <w:rsid w:val="00F50EC4"/>
    <w:rsid w:val="00F52232"/>
    <w:rsid w:val="00F550CF"/>
    <w:rsid w:val="00F57A6D"/>
    <w:rsid w:val="00F638CC"/>
    <w:rsid w:val="00F64C9E"/>
    <w:rsid w:val="00F64CC1"/>
    <w:rsid w:val="00F7077D"/>
    <w:rsid w:val="00F72317"/>
    <w:rsid w:val="00F80475"/>
    <w:rsid w:val="00F8247A"/>
    <w:rsid w:val="00F825A9"/>
    <w:rsid w:val="00F82E5C"/>
    <w:rsid w:val="00F8301E"/>
    <w:rsid w:val="00F83C57"/>
    <w:rsid w:val="00F85CF2"/>
    <w:rsid w:val="00F94B6C"/>
    <w:rsid w:val="00F9629A"/>
    <w:rsid w:val="00F97EFC"/>
    <w:rsid w:val="00FA1BDD"/>
    <w:rsid w:val="00FA305C"/>
    <w:rsid w:val="00FA4A25"/>
    <w:rsid w:val="00FA4DD5"/>
    <w:rsid w:val="00FA5883"/>
    <w:rsid w:val="00FA6055"/>
    <w:rsid w:val="00FB0B39"/>
    <w:rsid w:val="00FB322F"/>
    <w:rsid w:val="00FB442F"/>
    <w:rsid w:val="00FB5B8F"/>
    <w:rsid w:val="00FC078E"/>
    <w:rsid w:val="00FC118C"/>
    <w:rsid w:val="00FC1929"/>
    <w:rsid w:val="00FC5B46"/>
    <w:rsid w:val="00FD489A"/>
    <w:rsid w:val="00FD6315"/>
    <w:rsid w:val="00FD6D8E"/>
    <w:rsid w:val="00FE0663"/>
    <w:rsid w:val="00FE0E94"/>
    <w:rsid w:val="00FE35DF"/>
    <w:rsid w:val="00FE3CD9"/>
    <w:rsid w:val="00FF00BD"/>
    <w:rsid w:val="00FF1ED4"/>
    <w:rsid w:val="00FF2801"/>
    <w:rsid w:val="00FF7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02C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10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L,Bullet Point,Bulletr List Paragraph,Content descriptions,FooterText,List Bullet 1,List Paragraph2"/>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L Char,Bullet Point Char,Content descriptions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7"/>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612329445">
      <w:bodyDiv w:val="1"/>
      <w:marLeft w:val="0"/>
      <w:marRight w:val="0"/>
      <w:marTop w:val="0"/>
      <w:marBottom w:val="0"/>
      <w:divBdr>
        <w:top w:val="none" w:sz="0" w:space="0" w:color="auto"/>
        <w:left w:val="none" w:sz="0" w:space="0" w:color="auto"/>
        <w:bottom w:val="none" w:sz="0" w:space="0" w:color="auto"/>
        <w:right w:val="none" w:sz="0" w:space="0" w:color="auto"/>
      </w:divBdr>
    </w:div>
    <w:div w:id="647321851">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25448215">
      <w:bodyDiv w:val="1"/>
      <w:marLeft w:val="0"/>
      <w:marRight w:val="0"/>
      <w:marTop w:val="0"/>
      <w:marBottom w:val="0"/>
      <w:divBdr>
        <w:top w:val="none" w:sz="0" w:space="0" w:color="auto"/>
        <w:left w:val="none" w:sz="0" w:space="0" w:color="auto"/>
        <w:bottom w:val="none" w:sz="0" w:space="0" w:color="auto"/>
        <w:right w:val="none" w:sz="0" w:space="0" w:color="auto"/>
      </w:divBdr>
      <w:divsChild>
        <w:div w:id="1099371144">
          <w:marLeft w:val="0"/>
          <w:marRight w:val="0"/>
          <w:marTop w:val="0"/>
          <w:marBottom w:val="0"/>
          <w:divBdr>
            <w:top w:val="none" w:sz="0" w:space="0" w:color="auto"/>
            <w:left w:val="none" w:sz="0" w:space="0" w:color="auto"/>
            <w:bottom w:val="none" w:sz="0" w:space="0" w:color="auto"/>
            <w:right w:val="none" w:sz="0" w:space="0" w:color="auto"/>
          </w:divBdr>
          <w:divsChild>
            <w:div w:id="114719004">
              <w:marLeft w:val="0"/>
              <w:marRight w:val="0"/>
              <w:marTop w:val="0"/>
              <w:marBottom w:val="0"/>
              <w:divBdr>
                <w:top w:val="none" w:sz="0" w:space="0" w:color="auto"/>
                <w:left w:val="none" w:sz="0" w:space="0" w:color="auto"/>
                <w:bottom w:val="none" w:sz="0" w:space="0" w:color="auto"/>
                <w:right w:val="none" w:sz="0" w:space="0" w:color="auto"/>
              </w:divBdr>
              <w:divsChild>
                <w:div w:id="353650062">
                  <w:marLeft w:val="0"/>
                  <w:marRight w:val="0"/>
                  <w:marTop w:val="0"/>
                  <w:marBottom w:val="0"/>
                  <w:divBdr>
                    <w:top w:val="none" w:sz="0" w:space="0" w:color="auto"/>
                    <w:left w:val="none" w:sz="0" w:space="0" w:color="auto"/>
                    <w:bottom w:val="none" w:sz="0" w:space="0" w:color="auto"/>
                    <w:right w:val="none" w:sz="0" w:space="0" w:color="auto"/>
                  </w:divBdr>
                  <w:divsChild>
                    <w:div w:id="1755974514">
                      <w:marLeft w:val="0"/>
                      <w:marRight w:val="0"/>
                      <w:marTop w:val="0"/>
                      <w:marBottom w:val="240"/>
                      <w:divBdr>
                        <w:top w:val="single" w:sz="6" w:space="0" w:color="DDDDDD"/>
                        <w:left w:val="none" w:sz="0" w:space="0" w:color="auto"/>
                        <w:bottom w:val="none" w:sz="0" w:space="0" w:color="auto"/>
                        <w:right w:val="none" w:sz="0" w:space="0" w:color="auto"/>
                      </w:divBdr>
                      <w:divsChild>
                        <w:div w:id="1825465414">
                          <w:marLeft w:val="0"/>
                          <w:marRight w:val="0"/>
                          <w:marTop w:val="0"/>
                          <w:marBottom w:val="0"/>
                          <w:divBdr>
                            <w:top w:val="none" w:sz="0" w:space="0" w:color="auto"/>
                            <w:left w:val="none" w:sz="0" w:space="0" w:color="auto"/>
                            <w:bottom w:val="none" w:sz="0" w:space="0" w:color="auto"/>
                            <w:right w:val="none" w:sz="0" w:space="0" w:color="auto"/>
                          </w:divBdr>
                          <w:divsChild>
                            <w:div w:id="2045862928">
                              <w:marLeft w:val="0"/>
                              <w:marRight w:val="0"/>
                              <w:marTop w:val="0"/>
                              <w:marBottom w:val="0"/>
                              <w:divBdr>
                                <w:top w:val="none" w:sz="0" w:space="0" w:color="auto"/>
                                <w:left w:val="none" w:sz="0" w:space="0" w:color="auto"/>
                                <w:bottom w:val="none" w:sz="0" w:space="0" w:color="auto"/>
                                <w:right w:val="none" w:sz="0" w:space="0" w:color="auto"/>
                              </w:divBdr>
                              <w:divsChild>
                                <w:div w:id="1733036523">
                                  <w:marLeft w:val="0"/>
                                  <w:marRight w:val="0"/>
                                  <w:marTop w:val="0"/>
                                  <w:marBottom w:val="240"/>
                                  <w:divBdr>
                                    <w:top w:val="single" w:sz="6" w:space="0" w:color="DDDDDD"/>
                                    <w:left w:val="none" w:sz="0" w:space="0" w:color="auto"/>
                                    <w:bottom w:val="none" w:sz="0" w:space="0" w:color="auto"/>
                                    <w:right w:val="none" w:sz="0" w:space="0" w:color="auto"/>
                                  </w:divBdr>
                                  <w:divsChild>
                                    <w:div w:id="1698390409">
                                      <w:marLeft w:val="0"/>
                                      <w:marRight w:val="0"/>
                                      <w:marTop w:val="0"/>
                                      <w:marBottom w:val="0"/>
                                      <w:divBdr>
                                        <w:top w:val="none" w:sz="0" w:space="0" w:color="auto"/>
                                        <w:left w:val="none" w:sz="0" w:space="0" w:color="auto"/>
                                        <w:bottom w:val="none" w:sz="0" w:space="0" w:color="auto"/>
                                        <w:right w:val="none" w:sz="0" w:space="0" w:color="auto"/>
                                      </w:divBdr>
                                      <w:divsChild>
                                        <w:div w:id="1720671242">
                                          <w:marLeft w:val="0"/>
                                          <w:marRight w:val="0"/>
                                          <w:marTop w:val="0"/>
                                          <w:marBottom w:val="0"/>
                                          <w:divBdr>
                                            <w:top w:val="none" w:sz="0" w:space="0" w:color="auto"/>
                                            <w:left w:val="none" w:sz="0" w:space="0" w:color="auto"/>
                                            <w:bottom w:val="none" w:sz="0" w:space="0" w:color="auto"/>
                                            <w:right w:val="none" w:sz="0" w:space="0" w:color="auto"/>
                                          </w:divBdr>
                                          <w:divsChild>
                                            <w:div w:id="1040978044">
                                              <w:marLeft w:val="0"/>
                                              <w:marRight w:val="0"/>
                                              <w:marTop w:val="0"/>
                                              <w:marBottom w:val="0"/>
                                              <w:divBdr>
                                                <w:top w:val="none" w:sz="0" w:space="0" w:color="auto"/>
                                                <w:left w:val="none" w:sz="0" w:space="0" w:color="auto"/>
                                                <w:bottom w:val="none" w:sz="0" w:space="0" w:color="auto"/>
                                                <w:right w:val="none" w:sz="0" w:space="0" w:color="auto"/>
                                              </w:divBdr>
                                              <w:divsChild>
                                                <w:div w:id="71690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6704">
                                          <w:marLeft w:val="0"/>
                                          <w:marRight w:val="0"/>
                                          <w:marTop w:val="0"/>
                                          <w:marBottom w:val="0"/>
                                          <w:divBdr>
                                            <w:top w:val="none" w:sz="0" w:space="0" w:color="auto"/>
                                            <w:left w:val="none" w:sz="0" w:space="0" w:color="auto"/>
                                            <w:bottom w:val="none" w:sz="0" w:space="0" w:color="auto"/>
                                            <w:right w:val="none" w:sz="0" w:space="0" w:color="auto"/>
                                          </w:divBdr>
                                          <w:divsChild>
                                            <w:div w:id="215118779">
                                              <w:marLeft w:val="0"/>
                                              <w:marRight w:val="0"/>
                                              <w:marTop w:val="0"/>
                                              <w:marBottom w:val="0"/>
                                              <w:divBdr>
                                                <w:top w:val="none" w:sz="0" w:space="0" w:color="auto"/>
                                                <w:left w:val="none" w:sz="0" w:space="0" w:color="auto"/>
                                                <w:bottom w:val="none" w:sz="0" w:space="0" w:color="auto"/>
                                                <w:right w:val="none" w:sz="0" w:space="0" w:color="auto"/>
                                              </w:divBdr>
                                              <w:divsChild>
                                                <w:div w:id="3946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4505">
                                          <w:marLeft w:val="0"/>
                                          <w:marRight w:val="0"/>
                                          <w:marTop w:val="0"/>
                                          <w:marBottom w:val="0"/>
                                          <w:divBdr>
                                            <w:top w:val="none" w:sz="0" w:space="0" w:color="auto"/>
                                            <w:left w:val="none" w:sz="0" w:space="0" w:color="auto"/>
                                            <w:bottom w:val="none" w:sz="0" w:space="0" w:color="auto"/>
                                            <w:right w:val="none" w:sz="0" w:space="0" w:color="auto"/>
                                          </w:divBdr>
                                          <w:divsChild>
                                            <w:div w:id="1587105248">
                                              <w:marLeft w:val="0"/>
                                              <w:marRight w:val="0"/>
                                              <w:marTop w:val="0"/>
                                              <w:marBottom w:val="0"/>
                                              <w:divBdr>
                                                <w:top w:val="none" w:sz="0" w:space="0" w:color="auto"/>
                                                <w:left w:val="none" w:sz="0" w:space="0" w:color="auto"/>
                                                <w:bottom w:val="none" w:sz="0" w:space="0" w:color="auto"/>
                                                <w:right w:val="none" w:sz="0" w:space="0" w:color="auto"/>
                                              </w:divBdr>
                                              <w:divsChild>
                                                <w:div w:id="950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44648">
                                          <w:marLeft w:val="0"/>
                                          <w:marRight w:val="0"/>
                                          <w:marTop w:val="0"/>
                                          <w:marBottom w:val="0"/>
                                          <w:divBdr>
                                            <w:top w:val="none" w:sz="0" w:space="0" w:color="auto"/>
                                            <w:left w:val="none" w:sz="0" w:space="0" w:color="auto"/>
                                            <w:bottom w:val="none" w:sz="0" w:space="0" w:color="auto"/>
                                            <w:right w:val="none" w:sz="0" w:space="0" w:color="auto"/>
                                          </w:divBdr>
                                          <w:divsChild>
                                            <w:div w:id="1945266297">
                                              <w:marLeft w:val="0"/>
                                              <w:marRight w:val="0"/>
                                              <w:marTop w:val="0"/>
                                              <w:marBottom w:val="0"/>
                                              <w:divBdr>
                                                <w:top w:val="none" w:sz="0" w:space="0" w:color="auto"/>
                                                <w:left w:val="none" w:sz="0" w:space="0" w:color="auto"/>
                                                <w:bottom w:val="none" w:sz="0" w:space="0" w:color="auto"/>
                                                <w:right w:val="none" w:sz="0" w:space="0" w:color="auto"/>
                                              </w:divBdr>
                                              <w:divsChild>
                                                <w:div w:id="16406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68561">
                                          <w:marLeft w:val="0"/>
                                          <w:marRight w:val="0"/>
                                          <w:marTop w:val="0"/>
                                          <w:marBottom w:val="0"/>
                                          <w:divBdr>
                                            <w:top w:val="none" w:sz="0" w:space="0" w:color="auto"/>
                                            <w:left w:val="none" w:sz="0" w:space="0" w:color="auto"/>
                                            <w:bottom w:val="none" w:sz="0" w:space="0" w:color="auto"/>
                                            <w:right w:val="none" w:sz="0" w:space="0" w:color="auto"/>
                                          </w:divBdr>
                                          <w:divsChild>
                                            <w:div w:id="905265504">
                                              <w:marLeft w:val="0"/>
                                              <w:marRight w:val="0"/>
                                              <w:marTop w:val="0"/>
                                              <w:marBottom w:val="0"/>
                                              <w:divBdr>
                                                <w:top w:val="none" w:sz="0" w:space="0" w:color="auto"/>
                                                <w:left w:val="none" w:sz="0" w:space="0" w:color="auto"/>
                                                <w:bottom w:val="none" w:sz="0" w:space="0" w:color="auto"/>
                                                <w:right w:val="none" w:sz="0" w:space="0" w:color="auto"/>
                                              </w:divBdr>
                                              <w:divsChild>
                                                <w:div w:id="9374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788">
                                          <w:marLeft w:val="0"/>
                                          <w:marRight w:val="0"/>
                                          <w:marTop w:val="0"/>
                                          <w:marBottom w:val="0"/>
                                          <w:divBdr>
                                            <w:top w:val="none" w:sz="0" w:space="0" w:color="auto"/>
                                            <w:left w:val="none" w:sz="0" w:space="0" w:color="auto"/>
                                            <w:bottom w:val="none" w:sz="0" w:space="0" w:color="auto"/>
                                            <w:right w:val="none" w:sz="0" w:space="0" w:color="auto"/>
                                          </w:divBdr>
                                          <w:divsChild>
                                            <w:div w:id="12732548">
                                              <w:marLeft w:val="0"/>
                                              <w:marRight w:val="0"/>
                                              <w:marTop w:val="0"/>
                                              <w:marBottom w:val="0"/>
                                              <w:divBdr>
                                                <w:top w:val="none" w:sz="0" w:space="0" w:color="auto"/>
                                                <w:left w:val="none" w:sz="0" w:space="0" w:color="auto"/>
                                                <w:bottom w:val="none" w:sz="0" w:space="0" w:color="auto"/>
                                                <w:right w:val="none" w:sz="0" w:space="0" w:color="auto"/>
                                              </w:divBdr>
                                              <w:divsChild>
                                                <w:div w:id="77486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28953271">
      <w:bodyDiv w:val="1"/>
      <w:marLeft w:val="0"/>
      <w:marRight w:val="0"/>
      <w:marTop w:val="0"/>
      <w:marBottom w:val="0"/>
      <w:divBdr>
        <w:top w:val="none" w:sz="0" w:space="0" w:color="auto"/>
        <w:left w:val="none" w:sz="0" w:space="0" w:color="auto"/>
        <w:bottom w:val="none" w:sz="0" w:space="0" w:color="auto"/>
        <w:right w:val="none" w:sz="0" w:space="0" w:color="auto"/>
      </w:divBdr>
      <w:divsChild>
        <w:div w:id="1766346270">
          <w:marLeft w:val="0"/>
          <w:marRight w:val="0"/>
          <w:marTop w:val="0"/>
          <w:marBottom w:val="0"/>
          <w:divBdr>
            <w:top w:val="none" w:sz="0" w:space="0" w:color="auto"/>
            <w:left w:val="none" w:sz="0" w:space="0" w:color="auto"/>
            <w:bottom w:val="none" w:sz="0" w:space="0" w:color="auto"/>
            <w:right w:val="none" w:sz="0" w:space="0" w:color="auto"/>
          </w:divBdr>
          <w:divsChild>
            <w:div w:id="1002204340">
              <w:marLeft w:val="0"/>
              <w:marRight w:val="0"/>
              <w:marTop w:val="0"/>
              <w:marBottom w:val="0"/>
              <w:divBdr>
                <w:top w:val="none" w:sz="0" w:space="0" w:color="auto"/>
                <w:left w:val="none" w:sz="0" w:space="0" w:color="auto"/>
                <w:bottom w:val="none" w:sz="0" w:space="0" w:color="auto"/>
                <w:right w:val="none" w:sz="0" w:space="0" w:color="auto"/>
              </w:divBdr>
              <w:divsChild>
                <w:div w:id="1647586322">
                  <w:marLeft w:val="0"/>
                  <w:marRight w:val="0"/>
                  <w:marTop w:val="0"/>
                  <w:marBottom w:val="0"/>
                  <w:divBdr>
                    <w:top w:val="none" w:sz="0" w:space="0" w:color="auto"/>
                    <w:left w:val="none" w:sz="0" w:space="0" w:color="auto"/>
                    <w:bottom w:val="none" w:sz="0" w:space="0" w:color="auto"/>
                    <w:right w:val="none" w:sz="0" w:space="0" w:color="auto"/>
                  </w:divBdr>
                  <w:divsChild>
                    <w:div w:id="499003241">
                      <w:marLeft w:val="0"/>
                      <w:marRight w:val="0"/>
                      <w:marTop w:val="0"/>
                      <w:marBottom w:val="240"/>
                      <w:divBdr>
                        <w:top w:val="single" w:sz="6" w:space="0" w:color="DDDDDD"/>
                        <w:left w:val="none" w:sz="0" w:space="0" w:color="auto"/>
                        <w:bottom w:val="none" w:sz="0" w:space="0" w:color="auto"/>
                        <w:right w:val="none" w:sz="0" w:space="0" w:color="auto"/>
                      </w:divBdr>
                      <w:divsChild>
                        <w:div w:id="1875144729">
                          <w:marLeft w:val="0"/>
                          <w:marRight w:val="0"/>
                          <w:marTop w:val="0"/>
                          <w:marBottom w:val="0"/>
                          <w:divBdr>
                            <w:top w:val="none" w:sz="0" w:space="0" w:color="auto"/>
                            <w:left w:val="none" w:sz="0" w:space="0" w:color="auto"/>
                            <w:bottom w:val="none" w:sz="0" w:space="0" w:color="auto"/>
                            <w:right w:val="none" w:sz="0" w:space="0" w:color="auto"/>
                          </w:divBdr>
                          <w:divsChild>
                            <w:div w:id="142544496">
                              <w:marLeft w:val="0"/>
                              <w:marRight w:val="0"/>
                              <w:marTop w:val="0"/>
                              <w:marBottom w:val="0"/>
                              <w:divBdr>
                                <w:top w:val="none" w:sz="0" w:space="0" w:color="auto"/>
                                <w:left w:val="none" w:sz="0" w:space="0" w:color="auto"/>
                                <w:bottom w:val="none" w:sz="0" w:space="0" w:color="auto"/>
                                <w:right w:val="none" w:sz="0" w:space="0" w:color="auto"/>
                              </w:divBdr>
                              <w:divsChild>
                                <w:div w:id="45181239">
                                  <w:marLeft w:val="0"/>
                                  <w:marRight w:val="0"/>
                                  <w:marTop w:val="0"/>
                                  <w:marBottom w:val="240"/>
                                  <w:divBdr>
                                    <w:top w:val="single" w:sz="6" w:space="0" w:color="DDDDDD"/>
                                    <w:left w:val="none" w:sz="0" w:space="0" w:color="auto"/>
                                    <w:bottom w:val="none" w:sz="0" w:space="0" w:color="auto"/>
                                    <w:right w:val="none" w:sz="0" w:space="0" w:color="auto"/>
                                  </w:divBdr>
                                  <w:divsChild>
                                    <w:div w:id="1570266549">
                                      <w:marLeft w:val="0"/>
                                      <w:marRight w:val="0"/>
                                      <w:marTop w:val="0"/>
                                      <w:marBottom w:val="0"/>
                                      <w:divBdr>
                                        <w:top w:val="none" w:sz="0" w:space="0" w:color="auto"/>
                                        <w:left w:val="none" w:sz="0" w:space="0" w:color="auto"/>
                                        <w:bottom w:val="none" w:sz="0" w:space="0" w:color="auto"/>
                                        <w:right w:val="none" w:sz="0" w:space="0" w:color="auto"/>
                                      </w:divBdr>
                                      <w:divsChild>
                                        <w:div w:id="1056004338">
                                          <w:marLeft w:val="0"/>
                                          <w:marRight w:val="0"/>
                                          <w:marTop w:val="0"/>
                                          <w:marBottom w:val="0"/>
                                          <w:divBdr>
                                            <w:top w:val="none" w:sz="0" w:space="0" w:color="auto"/>
                                            <w:left w:val="none" w:sz="0" w:space="0" w:color="auto"/>
                                            <w:bottom w:val="none" w:sz="0" w:space="0" w:color="auto"/>
                                            <w:right w:val="none" w:sz="0" w:space="0" w:color="auto"/>
                                          </w:divBdr>
                                          <w:divsChild>
                                            <w:div w:id="545725433">
                                              <w:marLeft w:val="0"/>
                                              <w:marRight w:val="0"/>
                                              <w:marTop w:val="0"/>
                                              <w:marBottom w:val="0"/>
                                              <w:divBdr>
                                                <w:top w:val="none" w:sz="0" w:space="0" w:color="auto"/>
                                                <w:left w:val="none" w:sz="0" w:space="0" w:color="auto"/>
                                                <w:bottom w:val="none" w:sz="0" w:space="0" w:color="auto"/>
                                                <w:right w:val="none" w:sz="0" w:space="0" w:color="auto"/>
                                              </w:divBdr>
                                              <w:divsChild>
                                                <w:div w:id="85638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7123">
                                          <w:marLeft w:val="0"/>
                                          <w:marRight w:val="0"/>
                                          <w:marTop w:val="0"/>
                                          <w:marBottom w:val="0"/>
                                          <w:divBdr>
                                            <w:top w:val="none" w:sz="0" w:space="0" w:color="auto"/>
                                            <w:left w:val="none" w:sz="0" w:space="0" w:color="auto"/>
                                            <w:bottom w:val="none" w:sz="0" w:space="0" w:color="auto"/>
                                            <w:right w:val="none" w:sz="0" w:space="0" w:color="auto"/>
                                          </w:divBdr>
                                          <w:divsChild>
                                            <w:div w:id="1946186685">
                                              <w:marLeft w:val="0"/>
                                              <w:marRight w:val="0"/>
                                              <w:marTop w:val="0"/>
                                              <w:marBottom w:val="0"/>
                                              <w:divBdr>
                                                <w:top w:val="none" w:sz="0" w:space="0" w:color="auto"/>
                                                <w:left w:val="none" w:sz="0" w:space="0" w:color="auto"/>
                                                <w:bottom w:val="none" w:sz="0" w:space="0" w:color="auto"/>
                                                <w:right w:val="none" w:sz="0" w:space="0" w:color="auto"/>
                                              </w:divBdr>
                                              <w:divsChild>
                                                <w:div w:id="165074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4191">
                                          <w:marLeft w:val="0"/>
                                          <w:marRight w:val="0"/>
                                          <w:marTop w:val="0"/>
                                          <w:marBottom w:val="0"/>
                                          <w:divBdr>
                                            <w:top w:val="none" w:sz="0" w:space="0" w:color="auto"/>
                                            <w:left w:val="none" w:sz="0" w:space="0" w:color="auto"/>
                                            <w:bottom w:val="none" w:sz="0" w:space="0" w:color="auto"/>
                                            <w:right w:val="none" w:sz="0" w:space="0" w:color="auto"/>
                                          </w:divBdr>
                                          <w:divsChild>
                                            <w:div w:id="693532723">
                                              <w:marLeft w:val="0"/>
                                              <w:marRight w:val="0"/>
                                              <w:marTop w:val="0"/>
                                              <w:marBottom w:val="0"/>
                                              <w:divBdr>
                                                <w:top w:val="none" w:sz="0" w:space="0" w:color="auto"/>
                                                <w:left w:val="none" w:sz="0" w:space="0" w:color="auto"/>
                                                <w:bottom w:val="none" w:sz="0" w:space="0" w:color="auto"/>
                                                <w:right w:val="none" w:sz="0" w:space="0" w:color="auto"/>
                                              </w:divBdr>
                                              <w:divsChild>
                                                <w:div w:id="10307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0397">
                                          <w:marLeft w:val="0"/>
                                          <w:marRight w:val="0"/>
                                          <w:marTop w:val="0"/>
                                          <w:marBottom w:val="0"/>
                                          <w:divBdr>
                                            <w:top w:val="none" w:sz="0" w:space="0" w:color="auto"/>
                                            <w:left w:val="none" w:sz="0" w:space="0" w:color="auto"/>
                                            <w:bottom w:val="none" w:sz="0" w:space="0" w:color="auto"/>
                                            <w:right w:val="none" w:sz="0" w:space="0" w:color="auto"/>
                                          </w:divBdr>
                                          <w:divsChild>
                                            <w:div w:id="1357655408">
                                              <w:marLeft w:val="0"/>
                                              <w:marRight w:val="0"/>
                                              <w:marTop w:val="0"/>
                                              <w:marBottom w:val="0"/>
                                              <w:divBdr>
                                                <w:top w:val="none" w:sz="0" w:space="0" w:color="auto"/>
                                                <w:left w:val="none" w:sz="0" w:space="0" w:color="auto"/>
                                                <w:bottom w:val="none" w:sz="0" w:space="0" w:color="auto"/>
                                                <w:right w:val="none" w:sz="0" w:space="0" w:color="auto"/>
                                              </w:divBdr>
                                              <w:divsChild>
                                                <w:div w:id="14493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53182">
                                          <w:marLeft w:val="0"/>
                                          <w:marRight w:val="0"/>
                                          <w:marTop w:val="0"/>
                                          <w:marBottom w:val="0"/>
                                          <w:divBdr>
                                            <w:top w:val="none" w:sz="0" w:space="0" w:color="auto"/>
                                            <w:left w:val="none" w:sz="0" w:space="0" w:color="auto"/>
                                            <w:bottom w:val="none" w:sz="0" w:space="0" w:color="auto"/>
                                            <w:right w:val="none" w:sz="0" w:space="0" w:color="auto"/>
                                          </w:divBdr>
                                          <w:divsChild>
                                            <w:div w:id="1403024727">
                                              <w:marLeft w:val="0"/>
                                              <w:marRight w:val="0"/>
                                              <w:marTop w:val="0"/>
                                              <w:marBottom w:val="0"/>
                                              <w:divBdr>
                                                <w:top w:val="none" w:sz="0" w:space="0" w:color="auto"/>
                                                <w:left w:val="none" w:sz="0" w:space="0" w:color="auto"/>
                                                <w:bottom w:val="none" w:sz="0" w:space="0" w:color="auto"/>
                                                <w:right w:val="none" w:sz="0" w:space="0" w:color="auto"/>
                                              </w:divBdr>
                                              <w:divsChild>
                                                <w:div w:id="19950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031900">
                                          <w:marLeft w:val="0"/>
                                          <w:marRight w:val="0"/>
                                          <w:marTop w:val="0"/>
                                          <w:marBottom w:val="0"/>
                                          <w:divBdr>
                                            <w:top w:val="none" w:sz="0" w:space="0" w:color="auto"/>
                                            <w:left w:val="none" w:sz="0" w:space="0" w:color="auto"/>
                                            <w:bottom w:val="none" w:sz="0" w:space="0" w:color="auto"/>
                                            <w:right w:val="none" w:sz="0" w:space="0" w:color="auto"/>
                                          </w:divBdr>
                                          <w:divsChild>
                                            <w:div w:id="1824202921">
                                              <w:marLeft w:val="0"/>
                                              <w:marRight w:val="0"/>
                                              <w:marTop w:val="0"/>
                                              <w:marBottom w:val="0"/>
                                              <w:divBdr>
                                                <w:top w:val="none" w:sz="0" w:space="0" w:color="auto"/>
                                                <w:left w:val="none" w:sz="0" w:space="0" w:color="auto"/>
                                                <w:bottom w:val="none" w:sz="0" w:space="0" w:color="auto"/>
                                                <w:right w:val="none" w:sz="0" w:space="0" w:color="auto"/>
                                              </w:divBdr>
                                              <w:divsChild>
                                                <w:div w:id="39435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241778">
      <w:bodyDiv w:val="1"/>
      <w:marLeft w:val="0"/>
      <w:marRight w:val="0"/>
      <w:marTop w:val="0"/>
      <w:marBottom w:val="0"/>
      <w:divBdr>
        <w:top w:val="none" w:sz="0" w:space="0" w:color="auto"/>
        <w:left w:val="none" w:sz="0" w:space="0" w:color="auto"/>
        <w:bottom w:val="none" w:sz="0" w:space="0" w:color="auto"/>
        <w:right w:val="none" w:sz="0" w:space="0" w:color="auto"/>
      </w:divBdr>
      <w:divsChild>
        <w:div w:id="482087266">
          <w:marLeft w:val="0"/>
          <w:marRight w:val="0"/>
          <w:marTop w:val="0"/>
          <w:marBottom w:val="0"/>
          <w:divBdr>
            <w:top w:val="none" w:sz="0" w:space="0" w:color="auto"/>
            <w:left w:val="none" w:sz="0" w:space="0" w:color="auto"/>
            <w:bottom w:val="none" w:sz="0" w:space="0" w:color="auto"/>
            <w:right w:val="none" w:sz="0" w:space="0" w:color="auto"/>
          </w:divBdr>
          <w:divsChild>
            <w:div w:id="177621628">
              <w:marLeft w:val="0"/>
              <w:marRight w:val="0"/>
              <w:marTop w:val="0"/>
              <w:marBottom w:val="0"/>
              <w:divBdr>
                <w:top w:val="none" w:sz="0" w:space="0" w:color="auto"/>
                <w:left w:val="none" w:sz="0" w:space="0" w:color="auto"/>
                <w:bottom w:val="none" w:sz="0" w:space="0" w:color="auto"/>
                <w:right w:val="none" w:sz="0" w:space="0" w:color="auto"/>
              </w:divBdr>
              <w:divsChild>
                <w:div w:id="1487015707">
                  <w:marLeft w:val="0"/>
                  <w:marRight w:val="0"/>
                  <w:marTop w:val="0"/>
                  <w:marBottom w:val="0"/>
                  <w:divBdr>
                    <w:top w:val="none" w:sz="0" w:space="0" w:color="auto"/>
                    <w:left w:val="none" w:sz="0" w:space="0" w:color="auto"/>
                    <w:bottom w:val="none" w:sz="0" w:space="0" w:color="auto"/>
                    <w:right w:val="none" w:sz="0" w:space="0" w:color="auto"/>
                  </w:divBdr>
                  <w:divsChild>
                    <w:div w:id="1228220524">
                      <w:marLeft w:val="0"/>
                      <w:marRight w:val="0"/>
                      <w:marTop w:val="0"/>
                      <w:marBottom w:val="240"/>
                      <w:divBdr>
                        <w:top w:val="single" w:sz="6" w:space="0" w:color="DDDDDD"/>
                        <w:left w:val="none" w:sz="0" w:space="0" w:color="auto"/>
                        <w:bottom w:val="none" w:sz="0" w:space="0" w:color="auto"/>
                        <w:right w:val="none" w:sz="0" w:space="0" w:color="auto"/>
                      </w:divBdr>
                      <w:divsChild>
                        <w:div w:id="732191499">
                          <w:marLeft w:val="0"/>
                          <w:marRight w:val="0"/>
                          <w:marTop w:val="0"/>
                          <w:marBottom w:val="0"/>
                          <w:divBdr>
                            <w:top w:val="none" w:sz="0" w:space="0" w:color="auto"/>
                            <w:left w:val="none" w:sz="0" w:space="0" w:color="auto"/>
                            <w:bottom w:val="none" w:sz="0" w:space="0" w:color="auto"/>
                            <w:right w:val="none" w:sz="0" w:space="0" w:color="auto"/>
                          </w:divBdr>
                          <w:divsChild>
                            <w:div w:id="1540239231">
                              <w:marLeft w:val="0"/>
                              <w:marRight w:val="0"/>
                              <w:marTop w:val="0"/>
                              <w:marBottom w:val="0"/>
                              <w:divBdr>
                                <w:top w:val="none" w:sz="0" w:space="0" w:color="auto"/>
                                <w:left w:val="none" w:sz="0" w:space="0" w:color="auto"/>
                                <w:bottom w:val="none" w:sz="0" w:space="0" w:color="auto"/>
                                <w:right w:val="none" w:sz="0" w:space="0" w:color="auto"/>
                              </w:divBdr>
                              <w:divsChild>
                                <w:div w:id="1545092226">
                                  <w:marLeft w:val="0"/>
                                  <w:marRight w:val="0"/>
                                  <w:marTop w:val="0"/>
                                  <w:marBottom w:val="240"/>
                                  <w:divBdr>
                                    <w:top w:val="single" w:sz="6" w:space="0" w:color="DDDDDD"/>
                                    <w:left w:val="none" w:sz="0" w:space="0" w:color="auto"/>
                                    <w:bottom w:val="none" w:sz="0" w:space="0" w:color="auto"/>
                                    <w:right w:val="none" w:sz="0" w:space="0" w:color="auto"/>
                                  </w:divBdr>
                                  <w:divsChild>
                                    <w:div w:id="928581945">
                                      <w:marLeft w:val="0"/>
                                      <w:marRight w:val="0"/>
                                      <w:marTop w:val="0"/>
                                      <w:marBottom w:val="0"/>
                                      <w:divBdr>
                                        <w:top w:val="none" w:sz="0" w:space="0" w:color="auto"/>
                                        <w:left w:val="none" w:sz="0" w:space="0" w:color="auto"/>
                                        <w:bottom w:val="none" w:sz="0" w:space="0" w:color="auto"/>
                                        <w:right w:val="none" w:sz="0" w:space="0" w:color="auto"/>
                                      </w:divBdr>
                                      <w:divsChild>
                                        <w:div w:id="1154105883">
                                          <w:marLeft w:val="0"/>
                                          <w:marRight w:val="0"/>
                                          <w:marTop w:val="0"/>
                                          <w:marBottom w:val="0"/>
                                          <w:divBdr>
                                            <w:top w:val="none" w:sz="0" w:space="0" w:color="auto"/>
                                            <w:left w:val="none" w:sz="0" w:space="0" w:color="auto"/>
                                            <w:bottom w:val="none" w:sz="0" w:space="0" w:color="auto"/>
                                            <w:right w:val="none" w:sz="0" w:space="0" w:color="auto"/>
                                          </w:divBdr>
                                          <w:divsChild>
                                            <w:div w:id="57175797">
                                              <w:marLeft w:val="0"/>
                                              <w:marRight w:val="0"/>
                                              <w:marTop w:val="0"/>
                                              <w:marBottom w:val="0"/>
                                              <w:divBdr>
                                                <w:top w:val="none" w:sz="0" w:space="0" w:color="auto"/>
                                                <w:left w:val="none" w:sz="0" w:space="0" w:color="auto"/>
                                                <w:bottom w:val="none" w:sz="0" w:space="0" w:color="auto"/>
                                                <w:right w:val="none" w:sz="0" w:space="0" w:color="auto"/>
                                              </w:divBdr>
                                              <w:divsChild>
                                                <w:div w:id="15505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7501">
                                          <w:marLeft w:val="0"/>
                                          <w:marRight w:val="0"/>
                                          <w:marTop w:val="0"/>
                                          <w:marBottom w:val="0"/>
                                          <w:divBdr>
                                            <w:top w:val="none" w:sz="0" w:space="0" w:color="auto"/>
                                            <w:left w:val="none" w:sz="0" w:space="0" w:color="auto"/>
                                            <w:bottom w:val="none" w:sz="0" w:space="0" w:color="auto"/>
                                            <w:right w:val="none" w:sz="0" w:space="0" w:color="auto"/>
                                          </w:divBdr>
                                          <w:divsChild>
                                            <w:div w:id="1487555225">
                                              <w:marLeft w:val="0"/>
                                              <w:marRight w:val="0"/>
                                              <w:marTop w:val="0"/>
                                              <w:marBottom w:val="0"/>
                                              <w:divBdr>
                                                <w:top w:val="none" w:sz="0" w:space="0" w:color="auto"/>
                                                <w:left w:val="none" w:sz="0" w:space="0" w:color="auto"/>
                                                <w:bottom w:val="none" w:sz="0" w:space="0" w:color="auto"/>
                                                <w:right w:val="none" w:sz="0" w:space="0" w:color="auto"/>
                                              </w:divBdr>
                                              <w:divsChild>
                                                <w:div w:id="6257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7457">
                                          <w:marLeft w:val="0"/>
                                          <w:marRight w:val="0"/>
                                          <w:marTop w:val="0"/>
                                          <w:marBottom w:val="0"/>
                                          <w:divBdr>
                                            <w:top w:val="none" w:sz="0" w:space="0" w:color="auto"/>
                                            <w:left w:val="none" w:sz="0" w:space="0" w:color="auto"/>
                                            <w:bottom w:val="none" w:sz="0" w:space="0" w:color="auto"/>
                                            <w:right w:val="none" w:sz="0" w:space="0" w:color="auto"/>
                                          </w:divBdr>
                                          <w:divsChild>
                                            <w:div w:id="1009797033">
                                              <w:marLeft w:val="0"/>
                                              <w:marRight w:val="0"/>
                                              <w:marTop w:val="0"/>
                                              <w:marBottom w:val="0"/>
                                              <w:divBdr>
                                                <w:top w:val="none" w:sz="0" w:space="0" w:color="auto"/>
                                                <w:left w:val="none" w:sz="0" w:space="0" w:color="auto"/>
                                                <w:bottom w:val="none" w:sz="0" w:space="0" w:color="auto"/>
                                                <w:right w:val="none" w:sz="0" w:space="0" w:color="auto"/>
                                              </w:divBdr>
                                              <w:divsChild>
                                                <w:div w:id="6823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79">
                                          <w:marLeft w:val="0"/>
                                          <w:marRight w:val="0"/>
                                          <w:marTop w:val="0"/>
                                          <w:marBottom w:val="0"/>
                                          <w:divBdr>
                                            <w:top w:val="none" w:sz="0" w:space="0" w:color="auto"/>
                                            <w:left w:val="none" w:sz="0" w:space="0" w:color="auto"/>
                                            <w:bottom w:val="none" w:sz="0" w:space="0" w:color="auto"/>
                                            <w:right w:val="none" w:sz="0" w:space="0" w:color="auto"/>
                                          </w:divBdr>
                                          <w:divsChild>
                                            <w:div w:id="781726450">
                                              <w:marLeft w:val="0"/>
                                              <w:marRight w:val="0"/>
                                              <w:marTop w:val="0"/>
                                              <w:marBottom w:val="0"/>
                                              <w:divBdr>
                                                <w:top w:val="none" w:sz="0" w:space="0" w:color="auto"/>
                                                <w:left w:val="none" w:sz="0" w:space="0" w:color="auto"/>
                                                <w:bottom w:val="none" w:sz="0" w:space="0" w:color="auto"/>
                                                <w:right w:val="none" w:sz="0" w:space="0" w:color="auto"/>
                                              </w:divBdr>
                                              <w:divsChild>
                                                <w:div w:id="18593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49976">
                                          <w:marLeft w:val="0"/>
                                          <w:marRight w:val="0"/>
                                          <w:marTop w:val="0"/>
                                          <w:marBottom w:val="0"/>
                                          <w:divBdr>
                                            <w:top w:val="none" w:sz="0" w:space="0" w:color="auto"/>
                                            <w:left w:val="none" w:sz="0" w:space="0" w:color="auto"/>
                                            <w:bottom w:val="none" w:sz="0" w:space="0" w:color="auto"/>
                                            <w:right w:val="none" w:sz="0" w:space="0" w:color="auto"/>
                                          </w:divBdr>
                                          <w:divsChild>
                                            <w:div w:id="1109737718">
                                              <w:marLeft w:val="0"/>
                                              <w:marRight w:val="0"/>
                                              <w:marTop w:val="0"/>
                                              <w:marBottom w:val="0"/>
                                              <w:divBdr>
                                                <w:top w:val="none" w:sz="0" w:space="0" w:color="auto"/>
                                                <w:left w:val="none" w:sz="0" w:space="0" w:color="auto"/>
                                                <w:bottom w:val="none" w:sz="0" w:space="0" w:color="auto"/>
                                                <w:right w:val="none" w:sz="0" w:space="0" w:color="auto"/>
                                              </w:divBdr>
                                              <w:divsChild>
                                                <w:div w:id="9117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268538">
                                          <w:marLeft w:val="0"/>
                                          <w:marRight w:val="0"/>
                                          <w:marTop w:val="0"/>
                                          <w:marBottom w:val="0"/>
                                          <w:divBdr>
                                            <w:top w:val="none" w:sz="0" w:space="0" w:color="auto"/>
                                            <w:left w:val="none" w:sz="0" w:space="0" w:color="auto"/>
                                            <w:bottom w:val="none" w:sz="0" w:space="0" w:color="auto"/>
                                            <w:right w:val="none" w:sz="0" w:space="0" w:color="auto"/>
                                          </w:divBdr>
                                          <w:divsChild>
                                            <w:div w:id="248469971">
                                              <w:marLeft w:val="0"/>
                                              <w:marRight w:val="0"/>
                                              <w:marTop w:val="0"/>
                                              <w:marBottom w:val="0"/>
                                              <w:divBdr>
                                                <w:top w:val="none" w:sz="0" w:space="0" w:color="auto"/>
                                                <w:left w:val="none" w:sz="0" w:space="0" w:color="auto"/>
                                                <w:bottom w:val="none" w:sz="0" w:space="0" w:color="auto"/>
                                                <w:right w:val="none" w:sz="0" w:space="0" w:color="auto"/>
                                              </w:divBdr>
                                              <w:divsChild>
                                                <w:div w:id="15680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4DE0D-2DED-4518-BA8A-9ED0D7019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7785</Words>
  <Characters>46702</Characters>
  <Application>Microsoft Office Word</Application>
  <DocSecurity>0</DocSecurity>
  <Lines>389</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2021-03-03T03:19:00Z</dcterms:created>
  <dcterms:modified xsi:type="dcterms:W3CDTF">2021-03-03T03:19:00Z</dcterms:modified>
</cp:coreProperties>
</file>