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314" w:rsidRDefault="006D5E94" w:rsidP="00146314">
      <w:pPr>
        <w:pStyle w:val="Title"/>
        <w:ind w:left="720" w:hanging="720"/>
        <w:jc w:val="left"/>
        <w:rPr>
          <w:rFonts w:asciiTheme="minorHAnsi" w:hAnsiTheme="minorHAnsi"/>
          <w:sz w:val="36"/>
        </w:rPr>
      </w:pPr>
      <w:bookmarkStart w:id="0" w:name="_Toc22897637"/>
      <w:bookmarkStart w:id="1" w:name="_Toc22898843"/>
      <w:r>
        <w:rPr>
          <w:rFonts w:asciiTheme="minorHAnsi" w:hAnsiTheme="minorHAnsi"/>
          <w:sz w:val="36"/>
        </w:rPr>
        <w:t>6.16</w:t>
      </w:r>
      <w:r w:rsidR="00146314" w:rsidRPr="002D2073">
        <w:rPr>
          <w:rFonts w:asciiTheme="minorHAnsi" w:hAnsiTheme="minorHAnsi"/>
          <w:sz w:val="36"/>
        </w:rPr>
        <w:tab/>
        <w:t>TEDUGLUTIDE,</w:t>
      </w:r>
      <w:r w:rsidR="00146314">
        <w:rPr>
          <w:rFonts w:asciiTheme="minorHAnsi" w:hAnsiTheme="minorHAnsi"/>
          <w:sz w:val="36"/>
        </w:rPr>
        <w:br/>
      </w:r>
      <w:r w:rsidR="00146314" w:rsidRPr="00673CD8">
        <w:rPr>
          <w:rFonts w:asciiTheme="minorHAnsi" w:hAnsiTheme="minorHAnsi"/>
          <w:sz w:val="36"/>
        </w:rPr>
        <w:t>Powder for injection 5 mg</w:t>
      </w:r>
      <w:r w:rsidR="00146314">
        <w:rPr>
          <w:rFonts w:asciiTheme="minorHAnsi" w:hAnsiTheme="minorHAnsi"/>
          <w:sz w:val="36"/>
        </w:rPr>
        <w:t xml:space="preserve"> with diluent</w:t>
      </w:r>
      <w:r w:rsidR="00146314" w:rsidRPr="002D2073">
        <w:rPr>
          <w:rFonts w:asciiTheme="minorHAnsi" w:hAnsiTheme="minorHAnsi"/>
          <w:sz w:val="36"/>
        </w:rPr>
        <w:t>,</w:t>
      </w:r>
      <w:r w:rsidR="00146314" w:rsidRPr="002D2073">
        <w:rPr>
          <w:rFonts w:asciiTheme="minorHAnsi" w:hAnsiTheme="minorHAnsi"/>
          <w:sz w:val="36"/>
        </w:rPr>
        <w:br/>
        <w:t>Revestive</w:t>
      </w:r>
      <w:r w:rsidR="00146314" w:rsidRPr="002D2073">
        <w:rPr>
          <w:rFonts w:asciiTheme="minorHAnsi" w:hAnsiTheme="minorHAnsi"/>
          <w:sz w:val="36"/>
          <w:vertAlign w:val="superscript"/>
        </w:rPr>
        <w:t>®</w:t>
      </w:r>
      <w:r w:rsidR="00146314">
        <w:rPr>
          <w:rFonts w:asciiTheme="minorHAnsi" w:hAnsiTheme="minorHAnsi"/>
          <w:sz w:val="36"/>
        </w:rPr>
        <w:t>,</w:t>
      </w:r>
    </w:p>
    <w:p w:rsidR="00146314" w:rsidRPr="002D2073" w:rsidRDefault="00146314" w:rsidP="00885139">
      <w:pPr>
        <w:pStyle w:val="Title"/>
        <w:ind w:left="720"/>
        <w:jc w:val="left"/>
        <w:outlineLvl w:val="9"/>
        <w:rPr>
          <w:rFonts w:asciiTheme="minorHAnsi" w:hAnsiTheme="minorHAnsi"/>
          <w:sz w:val="36"/>
        </w:rPr>
      </w:pPr>
      <w:r>
        <w:rPr>
          <w:rFonts w:asciiTheme="minorHAnsi" w:hAnsiTheme="minorHAnsi"/>
          <w:sz w:val="36"/>
        </w:rPr>
        <w:t xml:space="preserve">Takeda Pharmaceuticals Australia Pty Ltd </w:t>
      </w:r>
    </w:p>
    <w:bookmarkEnd w:id="0"/>
    <w:bookmarkEnd w:id="1"/>
    <w:p w:rsidR="008A50F1" w:rsidRPr="00D4572C" w:rsidRDefault="00CE10C4" w:rsidP="008F0213">
      <w:pPr>
        <w:pStyle w:val="2-SectionHeading"/>
      </w:pPr>
      <w:r w:rsidRPr="0033263D">
        <w:t xml:space="preserve">Purpose of </w:t>
      </w:r>
      <w:r w:rsidR="0004240E" w:rsidRPr="0033263D">
        <w:t>Application</w:t>
      </w:r>
      <w:r w:rsidR="00034905">
        <w:t xml:space="preserve"> </w:t>
      </w:r>
    </w:p>
    <w:p w:rsidR="006D5E94" w:rsidRPr="00CC2984" w:rsidRDefault="00EF44A0" w:rsidP="007A7A05">
      <w:pPr>
        <w:pStyle w:val="3Bodytext"/>
        <w:jc w:val="both"/>
      </w:pPr>
      <w:r w:rsidRPr="009E2E8E">
        <w:t>The mi</w:t>
      </w:r>
      <w:r w:rsidR="00FF2801" w:rsidRPr="00545130">
        <w:t xml:space="preserve">nor submission </w:t>
      </w:r>
      <w:r w:rsidR="0041628F">
        <w:t xml:space="preserve">requested </w:t>
      </w:r>
      <w:r w:rsidR="00885139">
        <w:t>amending</w:t>
      </w:r>
      <w:r w:rsidR="0041628F">
        <w:t xml:space="preserve"> the Section 100 (Hi</w:t>
      </w:r>
      <w:r w:rsidR="006D5E94">
        <w:t xml:space="preserve">ghly </w:t>
      </w:r>
      <w:r w:rsidR="006D5E94" w:rsidRPr="00CC2984">
        <w:t xml:space="preserve">Specialised Drugs Program) </w:t>
      </w:r>
      <w:r w:rsidR="0041628F" w:rsidRPr="00CC2984">
        <w:t xml:space="preserve">Authority required listing of teduglutide for the treatment of </w:t>
      </w:r>
      <w:r w:rsidR="002C0690">
        <w:t xml:space="preserve">paediatric </w:t>
      </w:r>
      <w:r w:rsidR="0041628F" w:rsidRPr="00CC2984">
        <w:t>patients with Type III (chronic)</w:t>
      </w:r>
      <w:r w:rsidR="00CC2984">
        <w:t xml:space="preserve"> short bowel syndrome (SBS) with</w:t>
      </w:r>
      <w:r w:rsidR="0041628F" w:rsidRPr="00CC2984">
        <w:t xml:space="preserve"> intestinal failure </w:t>
      </w:r>
      <w:r w:rsidR="004769A8" w:rsidRPr="00CC2984">
        <w:t>(SBS-IF)</w:t>
      </w:r>
      <w:r w:rsidR="006D5E94" w:rsidRPr="00CC2984">
        <w:t xml:space="preserve"> to include specific response</w:t>
      </w:r>
      <w:r w:rsidR="0041628F" w:rsidRPr="00CC2984">
        <w:t xml:space="preserve"> criteria for paediatric patients. </w:t>
      </w:r>
    </w:p>
    <w:p w:rsidR="00A01432" w:rsidRPr="00FD6D8E" w:rsidRDefault="00A01432" w:rsidP="006F0A71">
      <w:pPr>
        <w:pStyle w:val="2-SectionHeading"/>
      </w:pPr>
      <w:r w:rsidRPr="009E2E8E">
        <w:t>Background</w:t>
      </w:r>
      <w:r>
        <w:t xml:space="preserve"> </w:t>
      </w:r>
    </w:p>
    <w:p w:rsidR="00125EAA" w:rsidRPr="00245531" w:rsidRDefault="00245531" w:rsidP="007A7A05">
      <w:pPr>
        <w:pStyle w:val="3Bodytext"/>
        <w:jc w:val="both"/>
      </w:pPr>
      <w:r>
        <w:t xml:space="preserve">The current TGA indication is for “the </w:t>
      </w:r>
      <w:r w:rsidR="00125EAA" w:rsidRPr="00245531">
        <w:rPr>
          <w:lang w:val="en-US"/>
        </w:rPr>
        <w:t>treatment of adult and paediatric patients 2</w:t>
      </w:r>
      <w:r w:rsidR="002C0690">
        <w:rPr>
          <w:lang w:val="en-US"/>
        </w:rPr>
        <w:t> </w:t>
      </w:r>
      <w:r w:rsidR="00125EAA" w:rsidRPr="00245531">
        <w:rPr>
          <w:lang w:val="en-US"/>
        </w:rPr>
        <w:t>years of age and above with SBS who are d</w:t>
      </w:r>
      <w:r>
        <w:rPr>
          <w:lang w:val="en-US"/>
        </w:rPr>
        <w:t xml:space="preserve">ependent on parenteral support. </w:t>
      </w:r>
      <w:r w:rsidR="00125EAA" w:rsidRPr="00245531">
        <w:rPr>
          <w:lang w:val="en-US"/>
        </w:rPr>
        <w:t>Patients should be stable for at least 4 weeks on their parenteral support regimen before initiating teduglutide therapy.</w:t>
      </w:r>
      <w:r>
        <w:rPr>
          <w:lang w:val="en-US"/>
        </w:rPr>
        <w:t>”</w:t>
      </w:r>
    </w:p>
    <w:p w:rsidR="00A01432" w:rsidRDefault="00A01432" w:rsidP="00B16273">
      <w:pPr>
        <w:pStyle w:val="4-SubsectionHeading"/>
      </w:pPr>
      <w:r w:rsidRPr="0012749D">
        <w:t xml:space="preserve">Previous PBAC consideration </w:t>
      </w:r>
    </w:p>
    <w:p w:rsidR="00245531" w:rsidRPr="00AD56E1" w:rsidRDefault="00245531" w:rsidP="007A7A05">
      <w:pPr>
        <w:pStyle w:val="3Bodytext"/>
        <w:jc w:val="both"/>
        <w:rPr>
          <w:i/>
        </w:rPr>
      </w:pPr>
      <w:r>
        <w:t xml:space="preserve">At its March 2019 meeting, the PBAC recommended the listing of teduglutide as a Section 100 (Highly Specialised Drug Program) benefit for the treatment of patients with Type III (chronic) intestinal failure associated with short bowel syndrome (paragraph 7.1, teduglutide Public Summary Document (PSD), March 2019). </w:t>
      </w:r>
    </w:p>
    <w:p w:rsidR="00B20CFA" w:rsidRPr="00B20CFA" w:rsidRDefault="00AD56E1" w:rsidP="007A7A05">
      <w:pPr>
        <w:pStyle w:val="3Bodytext"/>
        <w:jc w:val="both"/>
        <w:rPr>
          <w:i/>
        </w:rPr>
      </w:pPr>
      <w:r w:rsidRPr="00AD62E7">
        <w:t xml:space="preserve">During the </w:t>
      </w:r>
      <w:r w:rsidR="00045254" w:rsidRPr="00AD62E7">
        <w:t xml:space="preserve">March 2019 </w:t>
      </w:r>
      <w:r w:rsidRPr="00AD62E7">
        <w:t>evaluation, two teduglutide trials in paediatric patients were identified. The results of a 12-week, Phase 3, open-label, pharmacokinetic, pharmacodynamic, safety study of teduglutide 0.025 or 0.05 mg/kg/day in paediatric subjects with short bowel syndrome associated with intestinal failure were reported by Carter et al. (2017). The authors concluded that treatment with teduglutide was well tolerated, and associated with a trend towards a reduction in parenteral nutrition requirements (page 48, teduglutide Commentary, March 2019).</w:t>
      </w:r>
      <w:r w:rsidR="00B20CFA" w:rsidRPr="00AD62E7">
        <w:t xml:space="preserve"> Results of a Phase 3, 24-week, safety, efficacy, and pharmacodynamics study investigating teduglutide 0.025 or 0.05 mg/kg/day or standard of care in paediatric subjects with short bowel syndrome who are dependent on parenteral support were reported by Hill et al. (2018; abstract only). The authors stated that treatment with teduglutide was associated with clinically meaningful parenteral support reductions. The responder rate for parenteral support volume reduction and enteral autonomy was largest in the patient group treated with 0.05 mg/kg teduglutide. The safety profile was favourable in both teduglutide dosing groups, and no new safety signals were identified.</w:t>
      </w:r>
    </w:p>
    <w:p w:rsidR="00245531" w:rsidRPr="009C062B" w:rsidRDefault="00245531" w:rsidP="007A7A05">
      <w:pPr>
        <w:pStyle w:val="3Bodytext"/>
        <w:jc w:val="both"/>
        <w:rPr>
          <w:i/>
        </w:rPr>
      </w:pPr>
      <w:r>
        <w:lastRenderedPageBreak/>
        <w:t xml:space="preserve">The PBAC considered that the restriction should not specify any age criteria, noting that teduglutide has been studied in paediatric patients and was shown to be well tolerated (paragraph 7.6, </w:t>
      </w:r>
      <w:r w:rsidR="00505AB2">
        <w:t xml:space="preserve">teduglutide </w:t>
      </w:r>
      <w:r>
        <w:t xml:space="preserve">PSD, March 2019). </w:t>
      </w:r>
    </w:p>
    <w:p w:rsidR="00250E5B" w:rsidRPr="006D3E65" w:rsidRDefault="00250E5B" w:rsidP="007A7A05">
      <w:pPr>
        <w:pStyle w:val="3Bodytext"/>
        <w:jc w:val="both"/>
        <w:rPr>
          <w:i/>
        </w:rPr>
      </w:pPr>
      <w:r>
        <w:t>Teduglutide was first listed on 1 October 2019.</w:t>
      </w:r>
    </w:p>
    <w:p w:rsidR="006D3E65" w:rsidRDefault="006D3E65" w:rsidP="006D3E65">
      <w:pPr>
        <w:pStyle w:val="4-SubsectionHeading"/>
      </w:pPr>
      <w:r>
        <w:t xml:space="preserve">Current situation </w:t>
      </w:r>
    </w:p>
    <w:p w:rsidR="009C062B" w:rsidRPr="009C062B" w:rsidRDefault="001617F4" w:rsidP="007A7A05">
      <w:pPr>
        <w:pStyle w:val="3Bodytext"/>
        <w:jc w:val="both"/>
        <w:rPr>
          <w:i/>
        </w:rPr>
      </w:pPr>
      <w:r>
        <w:t xml:space="preserve">The current teduglutide restrictions were developed based on input from expert clinicians. </w:t>
      </w:r>
    </w:p>
    <w:p w:rsidR="002C0690" w:rsidRPr="00D96FBD" w:rsidRDefault="00D96FBD" w:rsidP="007A7A05">
      <w:pPr>
        <w:pStyle w:val="3Bodytext"/>
        <w:jc w:val="both"/>
        <w:rPr>
          <w:i/>
        </w:rPr>
      </w:pPr>
      <w:r>
        <w:t>The submission noted that although the current teduglutide restrictions allow use in both adults and children, the restriction criteria were developed based only on the expected response to therapy for adult patients.</w:t>
      </w:r>
    </w:p>
    <w:p w:rsidR="00D96FBD" w:rsidRDefault="00D96FBD" w:rsidP="007A7A05">
      <w:pPr>
        <w:pStyle w:val="3Bodytext"/>
        <w:jc w:val="both"/>
        <w:rPr>
          <w:lang w:eastAsia="en-US"/>
        </w:rPr>
      </w:pPr>
      <w:r>
        <w:rPr>
          <w:lang w:eastAsia="en-US"/>
        </w:rPr>
        <w:t xml:space="preserve">The submission stated that input from a </w:t>
      </w:r>
      <w:r w:rsidRPr="00475209">
        <w:rPr>
          <w:lang w:eastAsia="en-US"/>
        </w:rPr>
        <w:t>paediatric advisory board attended by key multi-disciplinary team members</w:t>
      </w:r>
      <w:r>
        <w:rPr>
          <w:lang w:eastAsia="en-US"/>
        </w:rPr>
        <w:t xml:space="preserve"> forms the basis of and justification for the restriction wording proposed in this submission. </w:t>
      </w:r>
    </w:p>
    <w:p w:rsidR="00AD62E7" w:rsidRPr="00AD62E7" w:rsidRDefault="00AD62E7" w:rsidP="00AD62E7">
      <w:pPr>
        <w:ind w:firstLine="720"/>
        <w:rPr>
          <w:rFonts w:eastAsia="Calibri"/>
          <w:i/>
        </w:rPr>
      </w:pPr>
      <w:r w:rsidRPr="00AD62E7">
        <w:rPr>
          <w:i/>
        </w:rPr>
        <w:t>For more deta</w:t>
      </w:r>
      <w:r>
        <w:rPr>
          <w:i/>
        </w:rPr>
        <w:t>il on PBAC’s view, see section 5</w:t>
      </w:r>
      <w:r w:rsidRPr="00AD62E7">
        <w:rPr>
          <w:i/>
        </w:rPr>
        <w:t xml:space="preserve"> PBAC outcome.</w:t>
      </w:r>
    </w:p>
    <w:p w:rsidR="00B17EE5" w:rsidRPr="00577C4D" w:rsidRDefault="00B17EE5" w:rsidP="00917D69">
      <w:pPr>
        <w:pStyle w:val="2-SectionHeading"/>
      </w:pPr>
      <w:r w:rsidRPr="009E2E8E">
        <w:t>Requested</w:t>
      </w:r>
      <w:r w:rsidRPr="002B5596">
        <w:t xml:space="preserve"> listing</w:t>
      </w:r>
    </w:p>
    <w:p w:rsidR="002075FD" w:rsidRPr="00E414EE" w:rsidRDefault="002075FD" w:rsidP="007A7A05">
      <w:pPr>
        <w:pStyle w:val="3Bodytext"/>
        <w:jc w:val="both"/>
        <w:rPr>
          <w:i/>
        </w:rPr>
      </w:pPr>
      <w:r>
        <w:rPr>
          <w:lang w:val="en-GB" w:eastAsia="en-GB"/>
        </w:rPr>
        <w:t xml:space="preserve">The submission requested changing the restrictions for paediatric patients </w:t>
      </w:r>
      <w:r w:rsidR="004C6F51">
        <w:rPr>
          <w:lang w:val="en-GB" w:eastAsia="en-GB"/>
        </w:rPr>
        <w:t>stating</w:t>
      </w:r>
      <w:r>
        <w:rPr>
          <w:lang w:val="en-GB" w:eastAsia="en-GB"/>
        </w:rPr>
        <w:t xml:space="preserve"> that the current restrictions may inadvertently disadvantage some paediatric patients</w:t>
      </w:r>
      <w:r w:rsidRPr="00E75A4F">
        <w:rPr>
          <w:lang w:val="en-GB" w:eastAsia="en-GB"/>
        </w:rPr>
        <w:t>.</w:t>
      </w:r>
      <w:r w:rsidR="00EF5F05">
        <w:rPr>
          <w:lang w:val="en-GB" w:eastAsia="en-GB"/>
        </w:rPr>
        <w:t xml:space="preserve"> </w:t>
      </w:r>
      <w:r>
        <w:rPr>
          <w:lang w:val="en-GB" w:eastAsia="en-GB"/>
        </w:rPr>
        <w:t xml:space="preserve"> The submission explained that </w:t>
      </w:r>
      <w:r w:rsidRPr="001A795F">
        <w:rPr>
          <w:lang w:val="en-GB" w:eastAsia="en-GB"/>
        </w:rPr>
        <w:t xml:space="preserve">as children’s nutritional requirements continue to increase with continued body growth, it may not always be possible to demonstrate a benefit in terms of reduced </w:t>
      </w:r>
      <w:r>
        <w:rPr>
          <w:lang w:val="en-GB" w:eastAsia="en-GB"/>
        </w:rPr>
        <w:t>parenteral support (</w:t>
      </w:r>
      <w:r w:rsidRPr="001A795F">
        <w:rPr>
          <w:lang w:val="en-GB" w:eastAsia="en-GB"/>
        </w:rPr>
        <w:t>PS</w:t>
      </w:r>
      <w:r>
        <w:rPr>
          <w:lang w:val="en-GB" w:eastAsia="en-GB"/>
        </w:rPr>
        <w:t>)</w:t>
      </w:r>
      <w:r w:rsidRPr="001A795F">
        <w:rPr>
          <w:lang w:val="en-GB" w:eastAsia="en-GB"/>
        </w:rPr>
        <w:t xml:space="preserve"> days within the specified timeframes even in circumstances when the child is benefiting from </w:t>
      </w:r>
      <w:r w:rsidR="004C6F51">
        <w:rPr>
          <w:lang w:val="en-GB" w:eastAsia="en-GB"/>
        </w:rPr>
        <w:t>treatment with teduglutide</w:t>
      </w:r>
      <w:r w:rsidRPr="001A795F">
        <w:rPr>
          <w:lang w:val="en-GB" w:eastAsia="en-GB"/>
        </w:rPr>
        <w:t>.</w:t>
      </w:r>
      <w:r>
        <w:rPr>
          <w:sz w:val="22"/>
        </w:rPr>
        <w:t xml:space="preserve"> </w:t>
      </w:r>
      <w:r>
        <w:rPr>
          <w:lang w:val="en-GB" w:eastAsia="en-GB"/>
        </w:rPr>
        <w:t xml:space="preserve"> </w:t>
      </w:r>
    </w:p>
    <w:p w:rsidR="00E414EE" w:rsidRPr="00AD62E7" w:rsidRDefault="005D1BF4" w:rsidP="007A7A05">
      <w:pPr>
        <w:pStyle w:val="3Bodytext"/>
        <w:jc w:val="both"/>
      </w:pPr>
      <w:r>
        <w:t xml:space="preserve">The submission proposed that alternative </w:t>
      </w:r>
      <w:r w:rsidR="008877A6">
        <w:t>definitions for</w:t>
      </w:r>
      <w:r>
        <w:t xml:space="preserve"> treatment response, treatment stability, treatment failure and deterioration during a trial cessation period be added to the current restrictions for children. </w:t>
      </w:r>
      <w:r w:rsidR="008877A6">
        <w:t>The proposed additions</w:t>
      </w:r>
      <w:r w:rsidR="00DA274A">
        <w:t xml:space="preserve"> t</w:t>
      </w:r>
      <w:r w:rsidR="00306703">
        <w:t xml:space="preserve">o the restrictions are based around </w:t>
      </w:r>
      <w:r w:rsidR="008877A6">
        <w:t>a 20% r</w:t>
      </w:r>
      <w:r w:rsidR="00914F41">
        <w:t>eduction in PS</w:t>
      </w:r>
      <w:r w:rsidR="008877A6">
        <w:t xml:space="preserve"> volume </w:t>
      </w:r>
      <w:r w:rsidR="008877A6" w:rsidRPr="008877A6">
        <w:t>(measure in mL per kg of body weight)</w:t>
      </w:r>
      <w:r w:rsidR="008877A6">
        <w:t xml:space="preserve">. The submission noted that a 20% reduction in weekly PS volume was a primary outcome in the pivotal trials in adult patients presented in the previous teduglutide submission as well as the trials in paediatric </w:t>
      </w:r>
      <w:r w:rsidR="008877A6" w:rsidRPr="00AD62E7">
        <w:t xml:space="preserve">patients presented in this submission. </w:t>
      </w:r>
    </w:p>
    <w:p w:rsidR="005E5388" w:rsidRPr="00AD62E7" w:rsidRDefault="000D7D51" w:rsidP="007A7A05">
      <w:pPr>
        <w:pStyle w:val="3Bodytext"/>
        <w:jc w:val="both"/>
        <w:rPr>
          <w:rFonts w:cstheme="minorHAnsi"/>
        </w:rPr>
      </w:pPr>
      <w:r w:rsidRPr="00AD62E7">
        <w:t xml:space="preserve">Changes </w:t>
      </w:r>
      <w:r w:rsidR="00F45FFF" w:rsidRPr="00AD62E7">
        <w:t xml:space="preserve">to the </w:t>
      </w:r>
      <w:r w:rsidRPr="00AD62E7">
        <w:t xml:space="preserve">existing </w:t>
      </w:r>
      <w:r w:rsidR="00F45FFF" w:rsidRPr="00AD62E7">
        <w:t>listing proposed by the sponsor are grey-shaded. Suggestions and additions</w:t>
      </w:r>
      <w:r w:rsidRPr="00AD62E7">
        <w:t xml:space="preserve"> proposed by the Secretariat </w:t>
      </w:r>
      <w:r w:rsidR="00F45FFF" w:rsidRPr="00AD62E7">
        <w:t>are in italics and deletions are in strikethrough.</w:t>
      </w:r>
    </w:p>
    <w:p w:rsidR="00351C9E" w:rsidRDefault="00351C9E">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9"/>
        <w:gridCol w:w="1055"/>
        <w:gridCol w:w="864"/>
        <w:gridCol w:w="864"/>
        <w:gridCol w:w="671"/>
        <w:gridCol w:w="1253"/>
      </w:tblGrid>
      <w:tr w:rsidR="00FC7CA4" w:rsidRPr="009A610D" w:rsidTr="008524E7">
        <w:trPr>
          <w:cantSplit/>
          <w:trHeight w:val="471"/>
          <w:jc w:val="center"/>
        </w:trPr>
        <w:tc>
          <w:tcPr>
            <w:tcW w:w="2390" w:type="pct"/>
          </w:tcPr>
          <w:p w:rsidR="00FC7CA4" w:rsidRDefault="00FC7CA4" w:rsidP="004863AB">
            <w:pPr>
              <w:keepNext/>
              <w:ind w:left="-57"/>
              <w:rPr>
                <w:rFonts w:ascii="Arial Narrow" w:hAnsi="Arial Narrow" w:cs="Arial"/>
                <w:b/>
                <w:bCs/>
                <w:sz w:val="18"/>
                <w:szCs w:val="18"/>
              </w:rPr>
            </w:pPr>
            <w:r>
              <w:rPr>
                <w:rFonts w:ascii="Arial Narrow" w:hAnsi="Arial Narrow" w:cs="Arial"/>
                <w:b/>
                <w:bCs/>
                <w:sz w:val="18"/>
                <w:szCs w:val="18"/>
              </w:rPr>
              <w:lastRenderedPageBreak/>
              <w:t>MEDICINAL PRODUCT</w:t>
            </w:r>
          </w:p>
          <w:p w:rsidR="00FC7CA4" w:rsidRPr="009A610D" w:rsidRDefault="00FC7CA4" w:rsidP="004863AB">
            <w:pPr>
              <w:keepNext/>
              <w:ind w:left="-57"/>
              <w:rPr>
                <w:rFonts w:ascii="Arial Narrow" w:hAnsi="Arial Narrow" w:cs="Arial"/>
                <w:b/>
                <w:sz w:val="18"/>
                <w:szCs w:val="18"/>
              </w:rPr>
            </w:pPr>
            <w:r>
              <w:rPr>
                <w:rFonts w:ascii="Arial Narrow" w:hAnsi="Arial Narrow" w:cs="Arial"/>
                <w:b/>
                <w:bCs/>
                <w:sz w:val="18"/>
                <w:szCs w:val="18"/>
              </w:rPr>
              <w:t>medicinal product p</w:t>
            </w:r>
            <w:r w:rsidRPr="003A5B23">
              <w:rPr>
                <w:rFonts w:ascii="Arial Narrow" w:hAnsi="Arial Narrow" w:cs="Arial"/>
                <w:b/>
                <w:bCs/>
                <w:sz w:val="18"/>
                <w:szCs w:val="18"/>
              </w:rPr>
              <w:t>ack</w:t>
            </w:r>
          </w:p>
        </w:tc>
        <w:tc>
          <w:tcPr>
            <w:tcW w:w="585" w:type="pct"/>
          </w:tcPr>
          <w:p w:rsidR="00FC7CA4" w:rsidRPr="009A610D" w:rsidRDefault="00FC7CA4" w:rsidP="004863AB">
            <w:pPr>
              <w:keepNext/>
              <w:ind w:left="-108"/>
              <w:jc w:val="center"/>
              <w:rPr>
                <w:rFonts w:ascii="Arial Narrow" w:hAnsi="Arial Narrow" w:cs="Arial"/>
                <w:b/>
                <w:sz w:val="18"/>
                <w:szCs w:val="18"/>
              </w:rPr>
            </w:pPr>
            <w:r>
              <w:rPr>
                <w:rFonts w:ascii="Arial Narrow" w:hAnsi="Arial Narrow" w:cs="Arial"/>
                <w:b/>
                <w:sz w:val="18"/>
                <w:szCs w:val="18"/>
              </w:rPr>
              <w:t>PBS item code</w:t>
            </w:r>
          </w:p>
        </w:tc>
        <w:tc>
          <w:tcPr>
            <w:tcW w:w="479" w:type="pct"/>
          </w:tcPr>
          <w:p w:rsidR="00FC7CA4" w:rsidRPr="009A610D" w:rsidRDefault="00FC7CA4" w:rsidP="004863AB">
            <w:pPr>
              <w:keepNext/>
              <w:ind w:left="-108"/>
              <w:jc w:val="center"/>
              <w:rPr>
                <w:rFonts w:ascii="Arial Narrow" w:hAnsi="Arial Narrow" w:cs="Arial"/>
                <w:b/>
                <w:sz w:val="18"/>
                <w:szCs w:val="18"/>
              </w:rPr>
            </w:pPr>
            <w:r w:rsidRPr="009A610D">
              <w:rPr>
                <w:rFonts w:ascii="Arial Narrow" w:hAnsi="Arial Narrow" w:cs="Arial"/>
                <w:b/>
                <w:sz w:val="18"/>
                <w:szCs w:val="18"/>
              </w:rPr>
              <w:t>Max.</w:t>
            </w:r>
            <w:r>
              <w:rPr>
                <w:rFonts w:ascii="Arial Narrow" w:hAnsi="Arial Narrow" w:cs="Arial"/>
                <w:b/>
                <w:sz w:val="18"/>
                <w:szCs w:val="18"/>
              </w:rPr>
              <w:t xml:space="preserve"> q</w:t>
            </w:r>
            <w:r w:rsidRPr="009A610D">
              <w:rPr>
                <w:rFonts w:ascii="Arial Narrow" w:hAnsi="Arial Narrow" w:cs="Arial"/>
                <w:b/>
                <w:sz w:val="18"/>
                <w:szCs w:val="18"/>
              </w:rPr>
              <w:t>ty</w:t>
            </w:r>
            <w:r>
              <w:rPr>
                <w:rFonts w:ascii="Arial Narrow" w:hAnsi="Arial Narrow" w:cs="Arial"/>
                <w:b/>
                <w:sz w:val="18"/>
                <w:szCs w:val="18"/>
              </w:rPr>
              <w:t xml:space="preserve"> packs</w:t>
            </w:r>
          </w:p>
        </w:tc>
        <w:tc>
          <w:tcPr>
            <w:tcW w:w="479" w:type="pct"/>
          </w:tcPr>
          <w:p w:rsidR="00FC7CA4" w:rsidRPr="009A610D" w:rsidRDefault="00FC7CA4" w:rsidP="004863AB">
            <w:pPr>
              <w:keepNext/>
              <w:ind w:left="-108"/>
              <w:jc w:val="center"/>
              <w:rPr>
                <w:rFonts w:ascii="Arial Narrow" w:hAnsi="Arial Narrow" w:cs="Arial"/>
                <w:b/>
                <w:sz w:val="18"/>
                <w:szCs w:val="18"/>
              </w:rPr>
            </w:pPr>
            <w:r>
              <w:rPr>
                <w:rFonts w:ascii="Arial Narrow" w:hAnsi="Arial Narrow" w:cs="Arial"/>
                <w:b/>
                <w:sz w:val="18"/>
                <w:szCs w:val="18"/>
              </w:rPr>
              <w:t>Max. qty units</w:t>
            </w:r>
          </w:p>
        </w:tc>
        <w:tc>
          <w:tcPr>
            <w:tcW w:w="372" w:type="pct"/>
          </w:tcPr>
          <w:p w:rsidR="00FC7CA4" w:rsidRPr="009A610D" w:rsidRDefault="00FC7CA4" w:rsidP="00EF5F05">
            <w:pPr>
              <w:keepNext/>
              <w:ind w:left="-108"/>
              <w:jc w:val="center"/>
              <w:rPr>
                <w:rFonts w:ascii="Arial Narrow" w:hAnsi="Arial Narrow" w:cs="Arial"/>
                <w:b/>
                <w:sz w:val="18"/>
                <w:szCs w:val="18"/>
              </w:rPr>
            </w:pPr>
            <w:r w:rsidRPr="009A610D">
              <w:rPr>
                <w:rFonts w:ascii="Arial Narrow" w:hAnsi="Arial Narrow" w:cs="Arial"/>
                <w:b/>
                <w:sz w:val="18"/>
                <w:szCs w:val="18"/>
              </w:rPr>
              <w:t>№.of</w:t>
            </w:r>
            <w:r w:rsidR="00EF5F05">
              <w:rPr>
                <w:rFonts w:ascii="Arial Narrow" w:hAnsi="Arial Narrow" w:cs="Arial"/>
                <w:b/>
                <w:sz w:val="18"/>
                <w:szCs w:val="18"/>
              </w:rPr>
              <w:t xml:space="preserve"> </w:t>
            </w:r>
            <w:r w:rsidRPr="009A610D">
              <w:rPr>
                <w:rFonts w:ascii="Arial Narrow" w:hAnsi="Arial Narrow" w:cs="Arial"/>
                <w:b/>
                <w:sz w:val="18"/>
                <w:szCs w:val="18"/>
              </w:rPr>
              <w:t>Rpts</w:t>
            </w:r>
          </w:p>
        </w:tc>
        <w:tc>
          <w:tcPr>
            <w:tcW w:w="695" w:type="pct"/>
          </w:tcPr>
          <w:p w:rsidR="00FC7CA4" w:rsidRPr="009A610D" w:rsidRDefault="00FC7CA4" w:rsidP="004863AB">
            <w:pPr>
              <w:keepNext/>
              <w:rPr>
                <w:rFonts w:ascii="Arial Narrow" w:hAnsi="Arial Narrow" w:cs="Arial"/>
                <w:b/>
                <w:sz w:val="18"/>
                <w:szCs w:val="18"/>
                <w:lang w:val="fr-FR"/>
              </w:rPr>
            </w:pPr>
            <w:r>
              <w:rPr>
                <w:rFonts w:ascii="Arial Narrow" w:hAnsi="Arial Narrow" w:cs="Arial"/>
                <w:b/>
                <w:sz w:val="18"/>
                <w:szCs w:val="18"/>
              </w:rPr>
              <w:t>Available brands</w:t>
            </w:r>
          </w:p>
        </w:tc>
      </w:tr>
      <w:tr w:rsidR="00FC7CA4" w:rsidRPr="009A610D" w:rsidTr="008524E7">
        <w:trPr>
          <w:cantSplit/>
          <w:trHeight w:val="224"/>
          <w:jc w:val="center"/>
        </w:trPr>
        <w:tc>
          <w:tcPr>
            <w:tcW w:w="5000" w:type="pct"/>
            <w:gridSpan w:val="6"/>
          </w:tcPr>
          <w:p w:rsidR="00FC7CA4" w:rsidRPr="001A5667" w:rsidRDefault="00FC7CA4" w:rsidP="004863AB">
            <w:pPr>
              <w:keepNext/>
              <w:ind w:left="-57"/>
              <w:rPr>
                <w:rFonts w:ascii="Arial Narrow" w:hAnsi="Arial Narrow" w:cs="Arial"/>
                <w:sz w:val="18"/>
                <w:szCs w:val="18"/>
              </w:rPr>
            </w:pPr>
            <w:r>
              <w:rPr>
                <w:rFonts w:ascii="Arial Narrow" w:hAnsi="Arial Narrow" w:cs="Arial"/>
                <w:sz w:val="18"/>
                <w:szCs w:val="18"/>
              </w:rPr>
              <w:t xml:space="preserve">TEDUGLUTIDE  </w:t>
            </w:r>
          </w:p>
        </w:tc>
      </w:tr>
      <w:tr w:rsidR="00FC7CA4" w:rsidRPr="009A610D" w:rsidTr="008524E7">
        <w:trPr>
          <w:cantSplit/>
          <w:trHeight w:val="411"/>
          <w:jc w:val="center"/>
        </w:trPr>
        <w:tc>
          <w:tcPr>
            <w:tcW w:w="2390" w:type="pct"/>
          </w:tcPr>
          <w:p w:rsidR="00FC7CA4" w:rsidRPr="003803A0" w:rsidRDefault="00FC7CA4" w:rsidP="004863AB">
            <w:pPr>
              <w:keepNext/>
              <w:ind w:left="-57"/>
              <w:rPr>
                <w:rFonts w:ascii="Arial Narrow" w:hAnsi="Arial Narrow" w:cs="Arial"/>
                <w:sz w:val="18"/>
                <w:szCs w:val="18"/>
              </w:rPr>
            </w:pPr>
            <w:r w:rsidRPr="00EE18FC">
              <w:rPr>
                <w:rFonts w:ascii="Arial Narrow" w:hAnsi="Arial Narrow" w:cs="Arial"/>
                <w:sz w:val="18"/>
                <w:szCs w:val="18"/>
              </w:rPr>
              <w:t>teduglutide 5 mg injection [28 vials] (&amp;) inert substance diluent [28 x 0.5 mL syringes], 1 pack</w:t>
            </w:r>
          </w:p>
        </w:tc>
        <w:tc>
          <w:tcPr>
            <w:tcW w:w="585" w:type="pct"/>
          </w:tcPr>
          <w:p w:rsidR="00FC7CA4" w:rsidRDefault="00FC7CA4" w:rsidP="004863AB">
            <w:pPr>
              <w:keepNext/>
              <w:jc w:val="center"/>
              <w:rPr>
                <w:rFonts w:ascii="Arial Narrow" w:hAnsi="Arial Narrow" w:cs="Arial"/>
                <w:sz w:val="18"/>
                <w:szCs w:val="18"/>
              </w:rPr>
            </w:pPr>
            <w:r>
              <w:rPr>
                <w:rFonts w:ascii="Arial Narrow" w:hAnsi="Arial Narrow" w:cs="Arial"/>
                <w:sz w:val="18"/>
                <w:szCs w:val="18"/>
              </w:rPr>
              <w:t>11793Q (Pub</w:t>
            </w:r>
            <w:r w:rsidR="003473C4">
              <w:rPr>
                <w:rFonts w:ascii="Arial Narrow" w:hAnsi="Arial Narrow" w:cs="Arial"/>
                <w:sz w:val="18"/>
                <w:szCs w:val="18"/>
              </w:rPr>
              <w:t>lic</w:t>
            </w:r>
            <w:r>
              <w:rPr>
                <w:rFonts w:ascii="Arial Narrow" w:hAnsi="Arial Narrow" w:cs="Arial"/>
                <w:sz w:val="18"/>
                <w:szCs w:val="18"/>
              </w:rPr>
              <w:t>)</w:t>
            </w:r>
          </w:p>
          <w:p w:rsidR="00FC7CA4" w:rsidRPr="009A610D" w:rsidRDefault="00FC7CA4" w:rsidP="004863AB">
            <w:pPr>
              <w:keepNext/>
              <w:jc w:val="center"/>
              <w:rPr>
                <w:rFonts w:ascii="Arial Narrow" w:hAnsi="Arial Narrow" w:cs="Arial"/>
                <w:sz w:val="18"/>
                <w:szCs w:val="18"/>
              </w:rPr>
            </w:pPr>
            <w:r>
              <w:rPr>
                <w:rFonts w:ascii="Arial Narrow" w:hAnsi="Arial Narrow" w:cs="Arial"/>
                <w:sz w:val="18"/>
                <w:szCs w:val="18"/>
              </w:rPr>
              <w:t>11795T (Priv</w:t>
            </w:r>
            <w:r w:rsidR="003473C4">
              <w:rPr>
                <w:rFonts w:ascii="Arial Narrow" w:hAnsi="Arial Narrow" w:cs="Arial"/>
                <w:sz w:val="18"/>
                <w:szCs w:val="18"/>
              </w:rPr>
              <w:t>ate</w:t>
            </w:r>
            <w:r>
              <w:rPr>
                <w:rFonts w:ascii="Arial Narrow" w:hAnsi="Arial Narrow" w:cs="Arial"/>
                <w:sz w:val="18"/>
                <w:szCs w:val="18"/>
              </w:rPr>
              <w:t>)</w:t>
            </w:r>
          </w:p>
        </w:tc>
        <w:tc>
          <w:tcPr>
            <w:tcW w:w="479" w:type="pct"/>
          </w:tcPr>
          <w:p w:rsidR="00FC7CA4" w:rsidRPr="009A610D" w:rsidRDefault="00FC7CA4" w:rsidP="004863AB">
            <w:pPr>
              <w:keepNext/>
              <w:jc w:val="center"/>
              <w:rPr>
                <w:rFonts w:ascii="Arial Narrow" w:hAnsi="Arial Narrow" w:cs="Arial"/>
                <w:sz w:val="18"/>
                <w:szCs w:val="18"/>
              </w:rPr>
            </w:pPr>
            <w:r w:rsidRPr="009A610D">
              <w:rPr>
                <w:rFonts w:ascii="Arial Narrow" w:hAnsi="Arial Narrow" w:cs="Arial"/>
                <w:sz w:val="18"/>
                <w:szCs w:val="18"/>
              </w:rPr>
              <w:t>1</w:t>
            </w:r>
          </w:p>
        </w:tc>
        <w:tc>
          <w:tcPr>
            <w:tcW w:w="479" w:type="pct"/>
          </w:tcPr>
          <w:p w:rsidR="00FC7CA4" w:rsidRPr="009A610D" w:rsidRDefault="00FC7CA4" w:rsidP="004863AB">
            <w:pPr>
              <w:keepNext/>
              <w:jc w:val="center"/>
              <w:rPr>
                <w:rFonts w:ascii="Arial Narrow" w:hAnsi="Arial Narrow" w:cs="Arial"/>
                <w:sz w:val="18"/>
                <w:szCs w:val="18"/>
              </w:rPr>
            </w:pPr>
            <w:r>
              <w:rPr>
                <w:rFonts w:ascii="Arial Narrow" w:hAnsi="Arial Narrow" w:cs="Arial"/>
                <w:sz w:val="18"/>
                <w:szCs w:val="18"/>
              </w:rPr>
              <w:t>28</w:t>
            </w:r>
          </w:p>
        </w:tc>
        <w:tc>
          <w:tcPr>
            <w:tcW w:w="372" w:type="pct"/>
          </w:tcPr>
          <w:p w:rsidR="00FC7CA4" w:rsidRPr="009A610D" w:rsidRDefault="00FC7CA4" w:rsidP="004863AB">
            <w:pPr>
              <w:keepNext/>
              <w:jc w:val="center"/>
              <w:rPr>
                <w:rFonts w:ascii="Arial Narrow" w:hAnsi="Arial Narrow" w:cs="Arial"/>
                <w:sz w:val="18"/>
                <w:szCs w:val="18"/>
              </w:rPr>
            </w:pPr>
            <w:r>
              <w:rPr>
                <w:rFonts w:ascii="Arial Narrow" w:hAnsi="Arial Narrow" w:cs="Arial"/>
                <w:sz w:val="18"/>
                <w:szCs w:val="18"/>
              </w:rPr>
              <w:t>11</w:t>
            </w:r>
          </w:p>
        </w:tc>
        <w:tc>
          <w:tcPr>
            <w:tcW w:w="695" w:type="pct"/>
          </w:tcPr>
          <w:p w:rsidR="00FC7CA4" w:rsidRPr="009A610D" w:rsidRDefault="00FC7CA4" w:rsidP="004863AB">
            <w:pPr>
              <w:keepNext/>
              <w:rPr>
                <w:rFonts w:ascii="Arial Narrow" w:hAnsi="Arial Narrow" w:cs="Arial"/>
                <w:sz w:val="18"/>
                <w:szCs w:val="18"/>
              </w:rPr>
            </w:pPr>
            <w:r>
              <w:rPr>
                <w:rFonts w:ascii="Arial Narrow" w:hAnsi="Arial Narrow" w:cs="Arial"/>
                <w:sz w:val="18"/>
                <w:szCs w:val="18"/>
              </w:rPr>
              <w:t>Revestive</w:t>
            </w:r>
          </w:p>
        </w:tc>
      </w:tr>
      <w:tr w:rsidR="00FC7CA4" w:rsidRPr="00120A12" w:rsidTr="008524E7">
        <w:tblPrEx>
          <w:tblCellMar>
            <w:top w:w="15" w:type="dxa"/>
            <w:left w:w="15" w:type="dxa"/>
            <w:bottom w:w="15" w:type="dxa"/>
            <w:right w:w="15" w:type="dxa"/>
          </w:tblCellMar>
          <w:tblLook w:val="04A0" w:firstRow="1" w:lastRow="0" w:firstColumn="1" w:lastColumn="0" w:noHBand="0" w:noVBand="1"/>
        </w:tblPrEx>
        <w:trPr>
          <w:jc w:val="center"/>
        </w:trPr>
        <w:tc>
          <w:tcPr>
            <w:tcW w:w="5000" w:type="pct"/>
            <w:gridSpan w:val="6"/>
            <w:tcBorders>
              <w:top w:val="single" w:sz="4" w:space="0" w:color="auto"/>
              <w:left w:val="single" w:sz="4" w:space="0" w:color="auto"/>
              <w:right w:val="single" w:sz="4" w:space="0" w:color="auto"/>
            </w:tcBorders>
          </w:tcPr>
          <w:p w:rsidR="00FC7CA4" w:rsidRPr="0020649C" w:rsidRDefault="00FC7CA4" w:rsidP="004863AB">
            <w:pPr>
              <w:rPr>
                <w:rFonts w:ascii="Arial Narrow" w:hAnsi="Arial Narrow" w:cs="Arial"/>
                <w:b/>
                <w:sz w:val="18"/>
                <w:szCs w:val="18"/>
              </w:rPr>
            </w:pPr>
          </w:p>
        </w:tc>
      </w:tr>
      <w:tr w:rsidR="001617F4" w:rsidRPr="00E13F0F" w:rsidTr="008524E7">
        <w:tblPrEx>
          <w:tblCellMar>
            <w:top w:w="15" w:type="dxa"/>
            <w:left w:w="15" w:type="dxa"/>
            <w:bottom w:w="15" w:type="dxa"/>
            <w:right w:w="15" w:type="dxa"/>
          </w:tblCellMar>
          <w:tblLook w:val="04A0" w:firstRow="1" w:lastRow="0" w:firstColumn="1" w:lastColumn="0" w:noHBand="0" w:noVBand="1"/>
        </w:tblPrEx>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1617F4" w:rsidRPr="00E13F0F" w:rsidRDefault="001617F4" w:rsidP="004863AB">
            <w:pPr>
              <w:rPr>
                <w:rFonts w:ascii="Arial Narrow" w:hAnsi="Arial Narrow" w:cs="Arial"/>
                <w:sz w:val="18"/>
                <w:szCs w:val="18"/>
              </w:rPr>
            </w:pPr>
            <w:r w:rsidRPr="00E13F0F">
              <w:rPr>
                <w:rFonts w:ascii="Arial Narrow" w:hAnsi="Arial Narrow" w:cs="Arial"/>
                <w:b/>
                <w:sz w:val="18"/>
                <w:szCs w:val="18"/>
              </w:rPr>
              <w:t xml:space="preserve">Category / Program: </w:t>
            </w:r>
            <w:r w:rsidRPr="00E13F0F">
              <w:rPr>
                <w:rFonts w:ascii="Arial Narrow" w:hAnsi="Arial Narrow" w:cs="Arial"/>
                <w:sz w:val="18"/>
                <w:szCs w:val="18"/>
              </w:rPr>
              <w:t>Section 100 – Highly Specialised Drugs Program (Public &amp; Private hospitals)</w:t>
            </w:r>
          </w:p>
        </w:tc>
      </w:tr>
      <w:tr w:rsidR="001617F4" w:rsidRPr="00E13F0F" w:rsidTr="008524E7">
        <w:tblPrEx>
          <w:tblCellMar>
            <w:top w:w="15" w:type="dxa"/>
            <w:left w:w="15" w:type="dxa"/>
            <w:bottom w:w="15" w:type="dxa"/>
            <w:right w:w="15" w:type="dxa"/>
          </w:tblCellMar>
          <w:tblLook w:val="04A0" w:firstRow="1" w:lastRow="0" w:firstColumn="1" w:lastColumn="0" w:noHBand="0" w:noVBand="1"/>
        </w:tblPrEx>
        <w:trPr>
          <w:trHeight w:val="240"/>
          <w:jc w:val="center"/>
        </w:trPr>
        <w:tc>
          <w:tcPr>
            <w:tcW w:w="5000" w:type="pct"/>
            <w:gridSpan w:val="6"/>
            <w:tcBorders>
              <w:top w:val="single" w:sz="4" w:space="0" w:color="auto"/>
              <w:left w:val="single" w:sz="4" w:space="0" w:color="auto"/>
              <w:bottom w:val="single" w:sz="4" w:space="0" w:color="auto"/>
              <w:right w:val="single" w:sz="4" w:space="0" w:color="auto"/>
            </w:tcBorders>
          </w:tcPr>
          <w:p w:rsidR="001617F4" w:rsidRPr="00E13F0F" w:rsidRDefault="001617F4" w:rsidP="004863AB">
            <w:pPr>
              <w:rPr>
                <w:rFonts w:ascii="Arial Narrow" w:hAnsi="Arial Narrow" w:cs="Arial"/>
                <w:b/>
                <w:sz w:val="18"/>
                <w:szCs w:val="18"/>
              </w:rPr>
            </w:pPr>
            <w:r w:rsidRPr="00E13F0F">
              <w:rPr>
                <w:rFonts w:ascii="Arial Narrow" w:hAnsi="Arial Narrow" w:cs="Arial"/>
                <w:b/>
                <w:sz w:val="18"/>
                <w:szCs w:val="18"/>
              </w:rPr>
              <w:t xml:space="preserve">Prescriber type:   </w:t>
            </w:r>
            <w:r w:rsidRPr="00E13F0F">
              <w:rPr>
                <w:rFonts w:ascii="Arial Narrow" w:hAnsi="Arial Narrow" w:cs="Arial"/>
                <w:sz w:val="18"/>
                <w:szCs w:val="18"/>
              </w:rPr>
              <w:fldChar w:fldCharType="begin">
                <w:ffData>
                  <w:name w:val=""/>
                  <w:enabled/>
                  <w:calcOnExit w:val="0"/>
                  <w:checkBox>
                    <w:sizeAuto/>
                    <w:default w:val="1"/>
                  </w:checkBox>
                </w:ffData>
              </w:fldChar>
            </w:r>
            <w:r w:rsidRPr="00E13F0F">
              <w:rPr>
                <w:rFonts w:ascii="Arial Narrow" w:hAnsi="Arial Narrow" w:cs="Arial"/>
                <w:sz w:val="18"/>
                <w:szCs w:val="18"/>
              </w:rPr>
              <w:instrText xml:space="preserve"> FORMCHECKBOX </w:instrText>
            </w:r>
            <w:r w:rsidR="00F12BE1">
              <w:rPr>
                <w:rFonts w:ascii="Arial Narrow" w:hAnsi="Arial Narrow" w:cs="Arial"/>
                <w:sz w:val="18"/>
                <w:szCs w:val="18"/>
              </w:rPr>
            </w:r>
            <w:r w:rsidR="00F12BE1">
              <w:rPr>
                <w:rFonts w:ascii="Arial Narrow" w:hAnsi="Arial Narrow" w:cs="Arial"/>
                <w:sz w:val="18"/>
                <w:szCs w:val="18"/>
              </w:rPr>
              <w:fldChar w:fldCharType="separate"/>
            </w:r>
            <w:r w:rsidRPr="00E13F0F">
              <w:rPr>
                <w:rFonts w:ascii="Arial Narrow" w:hAnsi="Arial Narrow" w:cs="Arial"/>
                <w:sz w:val="18"/>
                <w:szCs w:val="18"/>
              </w:rPr>
              <w:fldChar w:fldCharType="end"/>
            </w:r>
            <w:r w:rsidRPr="00E13F0F">
              <w:rPr>
                <w:rFonts w:ascii="Arial Narrow" w:hAnsi="Arial Narrow" w:cs="Arial"/>
                <w:sz w:val="18"/>
                <w:szCs w:val="18"/>
              </w:rPr>
              <w:t xml:space="preserve"> Medical Practitioners </w:t>
            </w:r>
          </w:p>
        </w:tc>
      </w:tr>
      <w:tr w:rsidR="001617F4" w:rsidRPr="00E13F0F" w:rsidTr="008524E7">
        <w:tblPrEx>
          <w:tblCellMar>
            <w:top w:w="15" w:type="dxa"/>
            <w:left w:w="15" w:type="dxa"/>
            <w:bottom w:w="15" w:type="dxa"/>
            <w:right w:w="15" w:type="dxa"/>
          </w:tblCellMar>
          <w:tblLook w:val="04A0" w:firstRow="1" w:lastRow="0" w:firstColumn="1" w:lastColumn="0" w:noHBand="0" w:noVBand="1"/>
        </w:tblPrEx>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1617F4" w:rsidRPr="00E13F0F" w:rsidRDefault="001617F4" w:rsidP="00EF5F05">
            <w:pPr>
              <w:rPr>
                <w:rFonts w:ascii="Arial Narrow" w:eastAsia="Calibri" w:hAnsi="Arial Narrow" w:cs="Arial"/>
                <w:sz w:val="18"/>
                <w:szCs w:val="18"/>
              </w:rPr>
            </w:pPr>
            <w:r w:rsidRPr="00E13F0F">
              <w:rPr>
                <w:rFonts w:ascii="Arial Narrow" w:hAnsi="Arial Narrow" w:cs="Arial"/>
                <w:b/>
                <w:sz w:val="18"/>
                <w:szCs w:val="18"/>
              </w:rPr>
              <w:t xml:space="preserve">Restriction type: </w:t>
            </w:r>
            <w:r w:rsidRPr="00E13F0F">
              <w:rPr>
                <w:rFonts w:ascii="Arial Narrow" w:eastAsia="Calibri" w:hAnsi="Arial Narrow" w:cs="Arial"/>
                <w:sz w:val="18"/>
                <w:szCs w:val="18"/>
              </w:rPr>
              <w:fldChar w:fldCharType="begin">
                <w:ffData>
                  <w:name w:val=""/>
                  <w:enabled/>
                  <w:calcOnExit w:val="0"/>
                  <w:checkBox>
                    <w:sizeAuto/>
                    <w:default w:val="1"/>
                  </w:checkBox>
                </w:ffData>
              </w:fldChar>
            </w:r>
            <w:r w:rsidRPr="00E13F0F">
              <w:rPr>
                <w:rFonts w:ascii="Arial Narrow" w:eastAsia="Calibri" w:hAnsi="Arial Narrow" w:cs="Arial"/>
                <w:sz w:val="18"/>
                <w:szCs w:val="18"/>
              </w:rPr>
              <w:instrText xml:space="preserve"> FORMCHECKBOX </w:instrText>
            </w:r>
            <w:r w:rsidR="00F12BE1">
              <w:rPr>
                <w:rFonts w:ascii="Arial Narrow" w:eastAsia="Calibri" w:hAnsi="Arial Narrow" w:cs="Arial"/>
                <w:sz w:val="18"/>
                <w:szCs w:val="18"/>
              </w:rPr>
            </w:r>
            <w:r w:rsidR="00F12BE1">
              <w:rPr>
                <w:rFonts w:ascii="Arial Narrow" w:eastAsia="Calibri" w:hAnsi="Arial Narrow" w:cs="Arial"/>
                <w:sz w:val="18"/>
                <w:szCs w:val="18"/>
              </w:rPr>
              <w:fldChar w:fldCharType="separate"/>
            </w:r>
            <w:r w:rsidRPr="00E13F0F">
              <w:rPr>
                <w:rFonts w:ascii="Arial Narrow" w:eastAsia="Calibri" w:hAnsi="Arial Narrow" w:cs="Arial"/>
                <w:sz w:val="18"/>
                <w:szCs w:val="18"/>
              </w:rPr>
              <w:fldChar w:fldCharType="end"/>
            </w:r>
            <w:r w:rsidRPr="00E13F0F">
              <w:rPr>
                <w:rFonts w:ascii="Arial Narrow" w:eastAsia="Calibri" w:hAnsi="Arial Narrow" w:cs="Arial"/>
                <w:sz w:val="18"/>
                <w:szCs w:val="18"/>
              </w:rPr>
              <w:t xml:space="preserve"> Authority Required – non-immediate assessment by Services Australia (In-writing only via mail/postal service or electronic lodgement) </w:t>
            </w:r>
          </w:p>
        </w:tc>
      </w:tr>
      <w:tr w:rsidR="001617F4" w:rsidRPr="00E13F0F" w:rsidTr="008524E7">
        <w:tblPrEx>
          <w:tblBorders>
            <w:top w:val="none" w:sz="0" w:space="0" w:color="auto"/>
            <w:left w:val="none" w:sz="0" w:space="0" w:color="auto"/>
            <w:bottom w:val="single" w:sz="6" w:space="0" w:color="CCCCCC"/>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E13F0F" w:rsidRDefault="001617F4" w:rsidP="004863AB">
            <w:pPr>
              <w:rPr>
                <w:rFonts w:ascii="Arial Narrow" w:hAnsi="Arial Narrow"/>
                <w:sz w:val="18"/>
                <w:szCs w:val="18"/>
              </w:rPr>
            </w:pPr>
            <w:r w:rsidRPr="00E13F0F">
              <w:rPr>
                <w:rFonts w:ascii="Arial Narrow" w:hAnsi="Arial Narrow"/>
                <w:b/>
                <w:bCs/>
                <w:sz w:val="18"/>
                <w:szCs w:val="18"/>
              </w:rPr>
              <w:t>Administrative Advice:</w:t>
            </w:r>
            <w:r w:rsidRPr="00E13F0F">
              <w:rPr>
                <w:rFonts w:ascii="Arial Narrow" w:hAnsi="Arial Narrow"/>
                <w:sz w:val="18"/>
                <w:szCs w:val="18"/>
              </w:rPr>
              <w:t xml:space="preserve"> No increase in the maximum number of repeats may be authorised.</w:t>
            </w:r>
          </w:p>
        </w:tc>
      </w:tr>
      <w:tr w:rsidR="001617F4" w:rsidRPr="00E13F0F" w:rsidTr="008524E7">
        <w:tblPrEx>
          <w:tblBorders>
            <w:top w:val="none" w:sz="0" w:space="0" w:color="auto"/>
            <w:left w:val="none" w:sz="0" w:space="0" w:color="auto"/>
            <w:bottom w:val="single" w:sz="6" w:space="0" w:color="CCCCCC"/>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E13F0F" w:rsidRDefault="001617F4" w:rsidP="004863AB">
            <w:pPr>
              <w:rPr>
                <w:rFonts w:ascii="Arial Narrow" w:hAnsi="Arial Narrow"/>
                <w:sz w:val="18"/>
                <w:szCs w:val="18"/>
              </w:rPr>
            </w:pPr>
            <w:r w:rsidRPr="00E13F0F">
              <w:rPr>
                <w:rFonts w:ascii="Arial Narrow" w:hAnsi="Arial Narrow"/>
                <w:b/>
                <w:bCs/>
                <w:sz w:val="18"/>
                <w:szCs w:val="18"/>
              </w:rPr>
              <w:t>Administrative Advice:</w:t>
            </w:r>
            <w:r w:rsidRPr="00E13F0F">
              <w:rPr>
                <w:rFonts w:ascii="Arial Narrow" w:hAnsi="Arial Narrow"/>
                <w:sz w:val="18"/>
                <w:szCs w:val="18"/>
              </w:rPr>
              <w:t xml:space="preserve"> Special Pricing Arrangements apply.</w:t>
            </w:r>
          </w:p>
        </w:tc>
      </w:tr>
      <w:tr w:rsidR="001617F4" w:rsidRPr="00E13F0F" w:rsidTr="00852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E13F0F" w:rsidRDefault="001617F4" w:rsidP="004863AB">
            <w:pPr>
              <w:rPr>
                <w:rFonts w:ascii="Arial Narrow" w:hAnsi="Arial Narrow"/>
                <w:sz w:val="18"/>
                <w:szCs w:val="18"/>
              </w:rPr>
            </w:pPr>
            <w:r w:rsidRPr="00E13F0F">
              <w:rPr>
                <w:rFonts w:ascii="Arial Narrow" w:hAnsi="Arial Narrow"/>
                <w:b/>
                <w:bCs/>
                <w:sz w:val="18"/>
                <w:szCs w:val="18"/>
              </w:rPr>
              <w:t>Indication:</w:t>
            </w:r>
            <w:r w:rsidRPr="00E13F0F">
              <w:rPr>
                <w:rFonts w:ascii="Arial Narrow" w:hAnsi="Arial Narrow"/>
                <w:sz w:val="18"/>
                <w:szCs w:val="18"/>
              </w:rPr>
              <w:t xml:space="preserve"> Type III Short bowel syndrome with intestinal failure</w:t>
            </w:r>
          </w:p>
        </w:tc>
      </w:tr>
      <w:tr w:rsidR="001617F4" w:rsidRPr="00E13F0F" w:rsidTr="00852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E13F0F" w:rsidRDefault="001617F4" w:rsidP="004863AB">
            <w:pPr>
              <w:rPr>
                <w:rFonts w:ascii="Arial Narrow" w:hAnsi="Arial Narrow"/>
                <w:sz w:val="18"/>
                <w:szCs w:val="18"/>
              </w:rPr>
            </w:pPr>
            <w:r w:rsidRPr="00E13F0F">
              <w:rPr>
                <w:rFonts w:ascii="Arial Narrow" w:hAnsi="Arial Narrow"/>
                <w:b/>
                <w:bCs/>
                <w:sz w:val="18"/>
                <w:szCs w:val="18"/>
              </w:rPr>
              <w:t>Treatment Phase:</w:t>
            </w:r>
            <w:r w:rsidRPr="00E13F0F">
              <w:rPr>
                <w:rFonts w:ascii="Arial Narrow" w:hAnsi="Arial Narrow"/>
                <w:sz w:val="18"/>
                <w:szCs w:val="18"/>
              </w:rPr>
              <w:t xml:space="preserve"> Initial treatment</w:t>
            </w:r>
          </w:p>
        </w:tc>
      </w:tr>
      <w:tr w:rsidR="001617F4" w:rsidRPr="00E13F0F" w:rsidTr="00852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E13F0F" w:rsidRDefault="001617F4" w:rsidP="004863AB">
            <w:pPr>
              <w:rPr>
                <w:rFonts w:ascii="Arial Narrow" w:hAnsi="Arial Narrow"/>
                <w:sz w:val="18"/>
                <w:szCs w:val="18"/>
              </w:rPr>
            </w:pPr>
            <w:r w:rsidRPr="00E13F0F">
              <w:rPr>
                <w:rFonts w:ascii="Arial Narrow" w:hAnsi="Arial Narrow"/>
                <w:b/>
                <w:bCs/>
                <w:sz w:val="18"/>
                <w:szCs w:val="18"/>
              </w:rPr>
              <w:t>Treatment criteria:</w:t>
            </w:r>
          </w:p>
        </w:tc>
      </w:tr>
      <w:tr w:rsidR="001617F4" w:rsidRPr="00E13F0F" w:rsidTr="00852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E13F0F" w:rsidRDefault="001617F4" w:rsidP="004863AB">
            <w:pPr>
              <w:rPr>
                <w:rFonts w:ascii="Arial Narrow" w:hAnsi="Arial Narrow"/>
                <w:sz w:val="18"/>
                <w:szCs w:val="18"/>
              </w:rPr>
            </w:pPr>
            <w:r w:rsidRPr="00E13F0F">
              <w:rPr>
                <w:rFonts w:ascii="Arial Narrow" w:hAnsi="Arial Narrow"/>
                <w:sz w:val="18"/>
                <w:szCs w:val="18"/>
              </w:rPr>
              <w:t>Must be treated by a gastroenterologist; or</w:t>
            </w:r>
          </w:p>
        </w:tc>
      </w:tr>
      <w:tr w:rsidR="001617F4" w:rsidRPr="00E13F0F" w:rsidTr="00852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E13F0F" w:rsidRDefault="001617F4" w:rsidP="004863AB">
            <w:pPr>
              <w:rPr>
                <w:rFonts w:ascii="Arial Narrow" w:hAnsi="Arial Narrow"/>
                <w:sz w:val="18"/>
                <w:szCs w:val="18"/>
              </w:rPr>
            </w:pPr>
            <w:r w:rsidRPr="00E13F0F">
              <w:rPr>
                <w:rFonts w:ascii="Arial Narrow" w:hAnsi="Arial Narrow"/>
                <w:sz w:val="18"/>
                <w:szCs w:val="18"/>
              </w:rPr>
              <w:t>Must be treated by a specialist within a multidisciplinary intestinal rehabilitation unit</w:t>
            </w:r>
          </w:p>
        </w:tc>
      </w:tr>
      <w:tr w:rsidR="001617F4" w:rsidRPr="00E13F0F" w:rsidTr="00852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E13F0F" w:rsidRDefault="001617F4" w:rsidP="004863AB">
            <w:pPr>
              <w:rPr>
                <w:rFonts w:ascii="Arial Narrow" w:hAnsi="Arial Narrow"/>
                <w:sz w:val="18"/>
                <w:szCs w:val="18"/>
              </w:rPr>
            </w:pPr>
            <w:r w:rsidRPr="00E13F0F">
              <w:rPr>
                <w:rFonts w:ascii="Arial Narrow" w:hAnsi="Arial Narrow"/>
                <w:b/>
                <w:bCs/>
                <w:sz w:val="18"/>
                <w:szCs w:val="18"/>
              </w:rPr>
              <w:t>AND</w:t>
            </w:r>
          </w:p>
        </w:tc>
      </w:tr>
      <w:tr w:rsidR="001617F4" w:rsidRPr="00E13F0F" w:rsidTr="00852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E13F0F" w:rsidRDefault="001617F4" w:rsidP="004863AB">
            <w:pPr>
              <w:rPr>
                <w:rFonts w:ascii="Arial Narrow" w:hAnsi="Arial Narrow"/>
                <w:sz w:val="18"/>
                <w:szCs w:val="18"/>
              </w:rPr>
            </w:pPr>
            <w:r w:rsidRPr="00E13F0F">
              <w:rPr>
                <w:rFonts w:ascii="Arial Narrow" w:hAnsi="Arial Narrow"/>
                <w:b/>
                <w:bCs/>
                <w:sz w:val="18"/>
                <w:szCs w:val="18"/>
              </w:rPr>
              <w:t>Clinical criteria:</w:t>
            </w:r>
          </w:p>
        </w:tc>
      </w:tr>
      <w:tr w:rsidR="001617F4" w:rsidRPr="00E13F0F" w:rsidTr="00852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E13F0F" w:rsidRDefault="001617F4" w:rsidP="004863AB">
            <w:pPr>
              <w:rPr>
                <w:rFonts w:ascii="Arial Narrow" w:hAnsi="Arial Narrow"/>
                <w:sz w:val="18"/>
                <w:szCs w:val="18"/>
              </w:rPr>
            </w:pPr>
            <w:r w:rsidRPr="00E13F0F">
              <w:rPr>
                <w:rFonts w:ascii="Arial Narrow" w:hAnsi="Arial Narrow"/>
                <w:sz w:val="18"/>
                <w:szCs w:val="18"/>
              </w:rPr>
              <w:t>Patient must have short bowel syndrome with intestinal failure following major surgery</w:t>
            </w:r>
          </w:p>
        </w:tc>
      </w:tr>
      <w:tr w:rsidR="001617F4" w:rsidRPr="00E13F0F" w:rsidTr="00852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E13F0F" w:rsidRDefault="001617F4" w:rsidP="004863AB">
            <w:pPr>
              <w:rPr>
                <w:rFonts w:ascii="Arial Narrow" w:hAnsi="Arial Narrow"/>
                <w:sz w:val="18"/>
                <w:szCs w:val="18"/>
              </w:rPr>
            </w:pPr>
            <w:r w:rsidRPr="00E13F0F">
              <w:rPr>
                <w:rFonts w:ascii="Arial Narrow" w:hAnsi="Arial Narrow"/>
                <w:b/>
                <w:bCs/>
                <w:sz w:val="18"/>
                <w:szCs w:val="18"/>
              </w:rPr>
              <w:t>AND</w:t>
            </w:r>
          </w:p>
        </w:tc>
      </w:tr>
      <w:tr w:rsidR="001617F4" w:rsidRPr="00E13F0F" w:rsidTr="00852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E13F0F" w:rsidRDefault="001617F4" w:rsidP="004863AB">
            <w:pPr>
              <w:rPr>
                <w:rFonts w:ascii="Arial Narrow" w:hAnsi="Arial Narrow"/>
                <w:sz w:val="18"/>
                <w:szCs w:val="18"/>
              </w:rPr>
            </w:pPr>
            <w:r w:rsidRPr="00E13F0F">
              <w:rPr>
                <w:rFonts w:ascii="Arial Narrow" w:hAnsi="Arial Narrow"/>
                <w:b/>
                <w:bCs/>
                <w:sz w:val="18"/>
                <w:szCs w:val="18"/>
              </w:rPr>
              <w:t>Clinical criteria:</w:t>
            </w:r>
          </w:p>
        </w:tc>
      </w:tr>
      <w:tr w:rsidR="001617F4" w:rsidRPr="00E13F0F" w:rsidTr="00852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E13F0F" w:rsidRDefault="001617F4" w:rsidP="004863AB">
            <w:pPr>
              <w:rPr>
                <w:rFonts w:ascii="Arial Narrow" w:hAnsi="Arial Narrow"/>
                <w:sz w:val="18"/>
                <w:szCs w:val="18"/>
              </w:rPr>
            </w:pPr>
            <w:r w:rsidRPr="00E13F0F">
              <w:rPr>
                <w:rFonts w:ascii="Arial Narrow" w:hAnsi="Arial Narrow"/>
                <w:sz w:val="18"/>
                <w:szCs w:val="18"/>
              </w:rPr>
              <w:t>Patient must have a history of dependence on parenteral support for at least 12 months</w:t>
            </w:r>
          </w:p>
        </w:tc>
      </w:tr>
      <w:tr w:rsidR="001617F4" w:rsidRPr="00E13F0F" w:rsidTr="00852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E13F0F" w:rsidRDefault="001617F4" w:rsidP="004863AB">
            <w:pPr>
              <w:rPr>
                <w:rFonts w:ascii="Arial Narrow" w:hAnsi="Arial Narrow"/>
                <w:sz w:val="18"/>
                <w:szCs w:val="18"/>
              </w:rPr>
            </w:pPr>
            <w:r w:rsidRPr="00E13F0F">
              <w:rPr>
                <w:rFonts w:ascii="Arial Narrow" w:hAnsi="Arial Narrow"/>
                <w:b/>
                <w:bCs/>
                <w:sz w:val="18"/>
                <w:szCs w:val="18"/>
              </w:rPr>
              <w:t>AND</w:t>
            </w:r>
          </w:p>
        </w:tc>
      </w:tr>
      <w:tr w:rsidR="001617F4" w:rsidRPr="00E13F0F" w:rsidTr="00852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E13F0F" w:rsidRDefault="001617F4" w:rsidP="004863AB">
            <w:pPr>
              <w:rPr>
                <w:rFonts w:ascii="Arial Narrow" w:hAnsi="Arial Narrow"/>
                <w:sz w:val="18"/>
                <w:szCs w:val="18"/>
              </w:rPr>
            </w:pPr>
            <w:r w:rsidRPr="00E13F0F">
              <w:rPr>
                <w:rFonts w:ascii="Arial Narrow" w:hAnsi="Arial Narrow"/>
                <w:b/>
                <w:bCs/>
                <w:sz w:val="18"/>
                <w:szCs w:val="18"/>
              </w:rPr>
              <w:t>Clinical criteria:</w:t>
            </w:r>
          </w:p>
        </w:tc>
      </w:tr>
      <w:tr w:rsidR="001617F4" w:rsidRPr="00E13F0F" w:rsidTr="00852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E13F0F" w:rsidRDefault="001617F4" w:rsidP="004863AB">
            <w:pPr>
              <w:rPr>
                <w:rFonts w:ascii="Arial Narrow" w:hAnsi="Arial Narrow"/>
                <w:sz w:val="18"/>
                <w:szCs w:val="18"/>
              </w:rPr>
            </w:pPr>
            <w:r w:rsidRPr="00E13F0F">
              <w:rPr>
                <w:rFonts w:ascii="Arial Narrow" w:hAnsi="Arial Narrow"/>
                <w:sz w:val="18"/>
                <w:szCs w:val="18"/>
              </w:rPr>
              <w:t>Patient must have received a stable parenteral support regimen for at least 3 days per week in the previous 4 weeks</w:t>
            </w:r>
          </w:p>
        </w:tc>
      </w:tr>
      <w:tr w:rsidR="001617F4" w:rsidRPr="00E13F0F" w:rsidTr="00852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E13F0F" w:rsidRDefault="001617F4" w:rsidP="004863AB">
            <w:pPr>
              <w:rPr>
                <w:rFonts w:ascii="Arial Narrow" w:hAnsi="Arial Narrow"/>
                <w:sz w:val="18"/>
                <w:szCs w:val="18"/>
              </w:rPr>
            </w:pPr>
            <w:r w:rsidRPr="00E13F0F">
              <w:rPr>
                <w:rFonts w:ascii="Arial Narrow" w:hAnsi="Arial Narrow"/>
                <w:b/>
                <w:bCs/>
                <w:sz w:val="18"/>
                <w:szCs w:val="18"/>
              </w:rPr>
              <w:t>AND</w:t>
            </w:r>
          </w:p>
        </w:tc>
      </w:tr>
      <w:tr w:rsidR="001617F4" w:rsidRPr="00E13F0F" w:rsidTr="00852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E13F0F" w:rsidRDefault="001617F4" w:rsidP="004863AB">
            <w:pPr>
              <w:rPr>
                <w:rFonts w:ascii="Arial Narrow" w:hAnsi="Arial Narrow"/>
                <w:sz w:val="18"/>
                <w:szCs w:val="18"/>
              </w:rPr>
            </w:pPr>
            <w:r w:rsidRPr="00E13F0F">
              <w:rPr>
                <w:rFonts w:ascii="Arial Narrow" w:hAnsi="Arial Narrow"/>
                <w:b/>
                <w:bCs/>
                <w:sz w:val="18"/>
                <w:szCs w:val="18"/>
              </w:rPr>
              <w:t>Clinical criteria:</w:t>
            </w:r>
          </w:p>
        </w:tc>
      </w:tr>
      <w:tr w:rsidR="001617F4" w:rsidRPr="00E13F0F" w:rsidTr="00852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E13F0F" w:rsidRDefault="001617F4" w:rsidP="004863AB">
            <w:pPr>
              <w:rPr>
                <w:rFonts w:ascii="Arial Narrow" w:hAnsi="Arial Narrow"/>
                <w:sz w:val="18"/>
                <w:szCs w:val="18"/>
              </w:rPr>
            </w:pPr>
            <w:r w:rsidRPr="00E13F0F">
              <w:rPr>
                <w:rFonts w:ascii="Arial Narrow" w:hAnsi="Arial Narrow"/>
                <w:sz w:val="18"/>
                <w:szCs w:val="18"/>
              </w:rPr>
              <w:t>Patient must not have active gastrointestinal malignancy or history of gastrointestinal malignancy within the last 5 years</w:t>
            </w:r>
          </w:p>
        </w:tc>
      </w:tr>
      <w:tr w:rsidR="001617F4" w:rsidRPr="00E13F0F" w:rsidTr="00852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E13F0F" w:rsidRDefault="001617F4" w:rsidP="004863AB">
            <w:pPr>
              <w:rPr>
                <w:rFonts w:ascii="Arial Narrow" w:hAnsi="Arial Narrow"/>
                <w:sz w:val="18"/>
                <w:szCs w:val="18"/>
              </w:rPr>
            </w:pPr>
            <w:r w:rsidRPr="00E13F0F">
              <w:rPr>
                <w:rFonts w:ascii="Arial Narrow" w:hAnsi="Arial Narrow"/>
                <w:b/>
                <w:bCs/>
                <w:sz w:val="18"/>
                <w:szCs w:val="18"/>
              </w:rPr>
              <w:t>AND</w:t>
            </w:r>
          </w:p>
        </w:tc>
      </w:tr>
      <w:tr w:rsidR="001617F4" w:rsidRPr="00E13F0F" w:rsidTr="00852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E13F0F" w:rsidRDefault="001617F4" w:rsidP="004863AB">
            <w:pPr>
              <w:rPr>
                <w:rFonts w:ascii="Arial Narrow" w:hAnsi="Arial Narrow"/>
                <w:sz w:val="18"/>
                <w:szCs w:val="18"/>
              </w:rPr>
            </w:pPr>
            <w:r w:rsidRPr="00E13F0F">
              <w:rPr>
                <w:rFonts w:ascii="Arial Narrow" w:hAnsi="Arial Narrow"/>
                <w:b/>
                <w:bCs/>
                <w:sz w:val="18"/>
                <w:szCs w:val="18"/>
              </w:rPr>
              <w:t>Clinical criteria:</w:t>
            </w:r>
          </w:p>
        </w:tc>
      </w:tr>
      <w:tr w:rsidR="001617F4" w:rsidRPr="00E13F0F" w:rsidTr="00852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E13F0F" w:rsidRDefault="001617F4" w:rsidP="004863AB">
            <w:pPr>
              <w:rPr>
                <w:rFonts w:ascii="Arial Narrow" w:hAnsi="Arial Narrow"/>
                <w:sz w:val="18"/>
                <w:szCs w:val="18"/>
              </w:rPr>
            </w:pPr>
            <w:r w:rsidRPr="00E13F0F">
              <w:rPr>
                <w:rFonts w:ascii="Arial Narrow" w:hAnsi="Arial Narrow"/>
                <w:sz w:val="18"/>
                <w:szCs w:val="18"/>
              </w:rPr>
              <w:t>The treatment must not exceed 12 months under this restriction</w:t>
            </w:r>
          </w:p>
        </w:tc>
      </w:tr>
      <w:tr w:rsidR="001617F4" w:rsidRPr="00E13F0F" w:rsidTr="00852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E13F0F" w:rsidRDefault="001617F4" w:rsidP="004863AB">
            <w:pPr>
              <w:rPr>
                <w:rFonts w:ascii="Arial Narrow" w:hAnsi="Arial Narrow"/>
                <w:sz w:val="18"/>
                <w:szCs w:val="18"/>
              </w:rPr>
            </w:pPr>
            <w:r w:rsidRPr="00E13F0F">
              <w:rPr>
                <w:rFonts w:ascii="Arial Narrow" w:hAnsi="Arial Narrow"/>
                <w:b/>
                <w:bCs/>
                <w:sz w:val="18"/>
                <w:szCs w:val="18"/>
              </w:rPr>
              <w:t>AND</w:t>
            </w:r>
          </w:p>
        </w:tc>
      </w:tr>
      <w:tr w:rsidR="001617F4" w:rsidRPr="00E13F0F" w:rsidTr="00852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E13F0F" w:rsidRDefault="001617F4" w:rsidP="004863AB">
            <w:pPr>
              <w:rPr>
                <w:rFonts w:ascii="Arial Narrow" w:hAnsi="Arial Narrow"/>
                <w:sz w:val="18"/>
                <w:szCs w:val="18"/>
              </w:rPr>
            </w:pPr>
            <w:r w:rsidRPr="00E13F0F">
              <w:rPr>
                <w:rFonts w:ascii="Arial Narrow" w:hAnsi="Arial Narrow"/>
                <w:b/>
                <w:bCs/>
                <w:sz w:val="18"/>
                <w:szCs w:val="18"/>
              </w:rPr>
              <w:t>Clinical criteria:</w:t>
            </w:r>
          </w:p>
        </w:tc>
      </w:tr>
      <w:tr w:rsidR="001617F4" w:rsidRPr="00E13F0F" w:rsidTr="00852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E13F0F" w:rsidRDefault="001617F4" w:rsidP="004863AB">
            <w:pPr>
              <w:rPr>
                <w:rFonts w:ascii="Arial Narrow" w:hAnsi="Arial Narrow"/>
                <w:sz w:val="18"/>
                <w:szCs w:val="18"/>
              </w:rPr>
            </w:pPr>
            <w:r w:rsidRPr="00E13F0F">
              <w:rPr>
                <w:rFonts w:ascii="Arial Narrow" w:hAnsi="Arial Narrow"/>
                <w:sz w:val="18"/>
                <w:szCs w:val="18"/>
              </w:rPr>
              <w:t>Patient must not have previously received PBS-subsidised treatment with this drug for this condition</w:t>
            </w:r>
          </w:p>
        </w:tc>
      </w:tr>
      <w:tr w:rsidR="001617F4" w:rsidRPr="00E13F0F" w:rsidTr="00852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E13F0F" w:rsidRDefault="001617F4" w:rsidP="004863AB">
            <w:pPr>
              <w:rPr>
                <w:rFonts w:ascii="Arial Narrow" w:hAnsi="Arial Narrow"/>
                <w:strike/>
                <w:sz w:val="18"/>
                <w:szCs w:val="18"/>
              </w:rPr>
            </w:pPr>
            <w:r w:rsidRPr="00E13F0F">
              <w:rPr>
                <w:rFonts w:ascii="Arial Narrow" w:hAnsi="Arial Narrow"/>
                <w:b/>
                <w:bCs/>
                <w:strike/>
                <w:sz w:val="18"/>
                <w:szCs w:val="18"/>
              </w:rPr>
              <w:t>Prescribing Instructions:</w:t>
            </w:r>
          </w:p>
          <w:p w:rsidR="001617F4" w:rsidRPr="00E13F0F" w:rsidRDefault="001617F4" w:rsidP="004863AB">
            <w:pPr>
              <w:rPr>
                <w:rFonts w:ascii="Arial Narrow" w:hAnsi="Arial Narrow"/>
                <w:sz w:val="18"/>
                <w:szCs w:val="18"/>
              </w:rPr>
            </w:pPr>
            <w:r w:rsidRPr="00E13F0F">
              <w:rPr>
                <w:rFonts w:ascii="Arial Narrow" w:hAnsi="Arial Narrow"/>
                <w:strike/>
                <w:sz w:val="18"/>
                <w:szCs w:val="18"/>
              </w:rPr>
              <w:t>Baseline is the mean number of days of parenteral support per week over the four weeks immediately prior to initiating treatment with teduglutide under the PBS initial treatment restriction or four weeks immediately prior to initiating treatment with non-PBS subsidised teduglutide for grandfathered patients.</w:t>
            </w:r>
          </w:p>
        </w:tc>
      </w:tr>
      <w:tr w:rsidR="001617F4" w:rsidRPr="00E13F0F" w:rsidTr="00852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1617F4" w:rsidRPr="00E13F0F" w:rsidRDefault="001617F4" w:rsidP="004863AB">
            <w:pPr>
              <w:rPr>
                <w:rFonts w:ascii="Arial Narrow" w:hAnsi="Arial Narrow"/>
                <w:i/>
                <w:sz w:val="18"/>
                <w:szCs w:val="18"/>
              </w:rPr>
            </w:pPr>
            <w:r w:rsidRPr="00E13F0F">
              <w:rPr>
                <w:rFonts w:ascii="Arial Narrow" w:hAnsi="Arial Narrow"/>
                <w:b/>
                <w:bCs/>
                <w:i/>
                <w:sz w:val="18"/>
                <w:szCs w:val="18"/>
              </w:rPr>
              <w:t>Prescribing Instructions:</w:t>
            </w:r>
          </w:p>
          <w:p w:rsidR="001617F4" w:rsidRPr="00AA08F9" w:rsidRDefault="001617F4" w:rsidP="004863AB">
            <w:pPr>
              <w:rPr>
                <w:rFonts w:ascii="Arial Narrow" w:hAnsi="Arial Narrow"/>
                <w:i/>
                <w:sz w:val="18"/>
                <w:szCs w:val="18"/>
              </w:rPr>
            </w:pPr>
            <w:r w:rsidRPr="00AA08F9">
              <w:rPr>
                <w:rFonts w:ascii="Arial Narrow" w:hAnsi="Arial Narrow"/>
                <w:i/>
                <w:sz w:val="18"/>
                <w:szCs w:val="18"/>
              </w:rPr>
              <w:t>Provide a baseline value in this authority application of the amount of parenteral support per week, expressed as either:</w:t>
            </w:r>
          </w:p>
          <w:p w:rsidR="001617F4" w:rsidRPr="00AA08F9" w:rsidRDefault="001617F4" w:rsidP="004863AB">
            <w:pPr>
              <w:rPr>
                <w:rFonts w:ascii="Arial Narrow" w:hAnsi="Arial Narrow"/>
                <w:i/>
                <w:sz w:val="18"/>
                <w:szCs w:val="18"/>
              </w:rPr>
            </w:pPr>
            <w:r w:rsidRPr="00AA08F9">
              <w:rPr>
                <w:rFonts w:ascii="Arial Narrow" w:hAnsi="Arial Narrow"/>
                <w:i/>
                <w:sz w:val="18"/>
                <w:szCs w:val="18"/>
              </w:rPr>
              <w:t>(i) for a patient of any age, the mean number of days of parenteral support per week</w:t>
            </w:r>
          </w:p>
          <w:p w:rsidR="001617F4" w:rsidRPr="00AA08F9" w:rsidRDefault="001617F4" w:rsidP="004863AB">
            <w:pPr>
              <w:rPr>
                <w:rFonts w:ascii="Arial Narrow" w:hAnsi="Arial Narrow"/>
                <w:i/>
                <w:sz w:val="18"/>
                <w:szCs w:val="18"/>
              </w:rPr>
            </w:pPr>
            <w:r w:rsidRPr="00AA08F9">
              <w:rPr>
                <w:rFonts w:ascii="Arial Narrow" w:hAnsi="Arial Narrow"/>
                <w:i/>
                <w:sz w:val="18"/>
                <w:szCs w:val="18"/>
              </w:rPr>
              <w:t xml:space="preserve">(ii) for a patient aged less than 18 years, the mean volume of parenteral support per week in mL per kg. </w:t>
            </w:r>
          </w:p>
          <w:p w:rsidR="001617F4" w:rsidRPr="00E13F0F" w:rsidRDefault="001617F4" w:rsidP="004863AB">
            <w:pPr>
              <w:rPr>
                <w:rFonts w:ascii="Arial Narrow" w:hAnsi="Arial Narrow"/>
                <w:b/>
                <w:bCs/>
                <w:sz w:val="18"/>
                <w:szCs w:val="18"/>
              </w:rPr>
            </w:pPr>
            <w:r w:rsidRPr="00AA08F9">
              <w:rPr>
                <w:rFonts w:ascii="Arial Narrow" w:hAnsi="Arial Narrow"/>
                <w:i/>
                <w:sz w:val="18"/>
                <w:szCs w:val="18"/>
              </w:rPr>
              <w:t>Determine the mean over the four weeks immediately prior to this authority application. For patients aged less than 18 years, both (i) and (ii) may be supplied, but provide at least (i). Measurement of treatment response/failure/stability in</w:t>
            </w:r>
            <w:r w:rsidRPr="00E13F0F">
              <w:rPr>
                <w:rFonts w:ascii="Arial Narrow" w:hAnsi="Arial Narrow"/>
                <w:i/>
                <w:sz w:val="18"/>
                <w:szCs w:val="18"/>
              </w:rPr>
              <w:t xml:space="preserve"> future authority applications are to be compared against the baseline value(s).</w:t>
            </w:r>
          </w:p>
        </w:tc>
      </w:tr>
      <w:tr w:rsidR="001617F4" w:rsidRPr="005C7496" w:rsidTr="00852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E13F0F" w:rsidRDefault="001617F4" w:rsidP="004863AB">
            <w:pPr>
              <w:rPr>
                <w:rFonts w:ascii="Arial Narrow" w:hAnsi="Arial Narrow"/>
                <w:sz w:val="18"/>
                <w:szCs w:val="18"/>
              </w:rPr>
            </w:pPr>
            <w:r w:rsidRPr="00E13F0F">
              <w:rPr>
                <w:rFonts w:ascii="Arial Narrow" w:hAnsi="Arial Narrow"/>
                <w:b/>
                <w:bCs/>
                <w:sz w:val="18"/>
                <w:szCs w:val="18"/>
              </w:rPr>
              <w:t>Prescribing Instructions:</w:t>
            </w:r>
          </w:p>
          <w:p w:rsidR="001617F4" w:rsidRPr="00E13F0F" w:rsidRDefault="001617F4" w:rsidP="004863AB">
            <w:pPr>
              <w:rPr>
                <w:rFonts w:ascii="Arial Narrow" w:hAnsi="Arial Narrow"/>
                <w:sz w:val="18"/>
                <w:szCs w:val="18"/>
              </w:rPr>
            </w:pPr>
            <w:r w:rsidRPr="00E13F0F">
              <w:rPr>
                <w:rFonts w:ascii="Arial Narrow" w:hAnsi="Arial Narrow"/>
                <w:sz w:val="18"/>
                <w:szCs w:val="18"/>
              </w:rPr>
              <w:t>A stable parenteral support regimen is defined as a minimum of 3 days of parenteral support (parenteral nutrition with or without IV fluids) per week for 4 consecutive weeks to meet caloric, fluid or electrolyte needs.</w:t>
            </w:r>
          </w:p>
        </w:tc>
      </w:tr>
      <w:tr w:rsidR="001617F4" w:rsidRPr="00E13F0F" w:rsidTr="00852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E13F0F" w:rsidRDefault="001617F4" w:rsidP="004863AB">
            <w:pPr>
              <w:rPr>
                <w:rFonts w:ascii="Arial Narrow" w:hAnsi="Arial Narrow"/>
                <w:strike/>
                <w:sz w:val="18"/>
                <w:szCs w:val="18"/>
              </w:rPr>
            </w:pPr>
            <w:r w:rsidRPr="00E13F0F">
              <w:rPr>
                <w:rFonts w:ascii="Arial Narrow" w:hAnsi="Arial Narrow"/>
                <w:b/>
                <w:bCs/>
                <w:strike/>
                <w:sz w:val="18"/>
                <w:szCs w:val="18"/>
              </w:rPr>
              <w:t>Prescribing Instructions:</w:t>
            </w:r>
            <w:r w:rsidRPr="00E13F0F">
              <w:rPr>
                <w:rFonts w:ascii="Arial Narrow" w:hAnsi="Arial Narrow"/>
                <w:strike/>
                <w:sz w:val="18"/>
                <w:szCs w:val="18"/>
              </w:rPr>
              <w:t xml:space="preserve"> </w:t>
            </w:r>
          </w:p>
          <w:p w:rsidR="001617F4" w:rsidRPr="00E13F0F" w:rsidRDefault="001617F4" w:rsidP="004863AB">
            <w:pPr>
              <w:rPr>
                <w:rFonts w:ascii="Arial Narrow" w:hAnsi="Arial Narrow"/>
                <w:strike/>
                <w:sz w:val="18"/>
                <w:szCs w:val="18"/>
              </w:rPr>
            </w:pPr>
            <w:r w:rsidRPr="00E13F0F">
              <w:rPr>
                <w:rFonts w:ascii="Arial Narrow" w:hAnsi="Arial Narrow"/>
                <w:strike/>
                <w:sz w:val="18"/>
                <w:szCs w:val="18"/>
              </w:rPr>
              <w:t>Baseline number of days of parenteral support should be documented in the patient's medical records.</w:t>
            </w:r>
          </w:p>
        </w:tc>
      </w:tr>
      <w:tr w:rsidR="001617F4" w:rsidRPr="00E13F0F" w:rsidTr="00852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E13F0F" w:rsidRDefault="001617F4" w:rsidP="004863AB">
            <w:pPr>
              <w:rPr>
                <w:rFonts w:ascii="Arial Narrow" w:hAnsi="Arial Narrow"/>
                <w:strike/>
                <w:sz w:val="18"/>
                <w:szCs w:val="18"/>
              </w:rPr>
            </w:pPr>
            <w:r w:rsidRPr="00E13F0F">
              <w:rPr>
                <w:rFonts w:ascii="Arial Narrow" w:hAnsi="Arial Narrow"/>
                <w:b/>
                <w:bCs/>
                <w:strike/>
                <w:sz w:val="18"/>
                <w:szCs w:val="18"/>
              </w:rPr>
              <w:t>Prescribing Instructions:</w:t>
            </w:r>
          </w:p>
          <w:p w:rsidR="001617F4" w:rsidRPr="00E13F0F" w:rsidRDefault="001617F4" w:rsidP="004863AB">
            <w:pPr>
              <w:rPr>
                <w:rFonts w:ascii="Arial Narrow" w:hAnsi="Arial Narrow"/>
                <w:strike/>
                <w:sz w:val="18"/>
                <w:szCs w:val="18"/>
              </w:rPr>
            </w:pPr>
            <w:r w:rsidRPr="00E13F0F">
              <w:rPr>
                <w:rFonts w:ascii="Arial Narrow" w:hAnsi="Arial Narrow"/>
                <w:strike/>
                <w:sz w:val="18"/>
                <w:szCs w:val="18"/>
              </w:rPr>
              <w:lastRenderedPageBreak/>
              <w:t>The authority application must be made in writing and must include:</w:t>
            </w:r>
          </w:p>
          <w:p w:rsidR="001617F4" w:rsidRPr="00E13F0F" w:rsidRDefault="001617F4" w:rsidP="004863AB">
            <w:pPr>
              <w:rPr>
                <w:rFonts w:ascii="Arial Narrow" w:hAnsi="Arial Narrow"/>
                <w:strike/>
                <w:sz w:val="18"/>
                <w:szCs w:val="18"/>
              </w:rPr>
            </w:pPr>
            <w:r w:rsidRPr="00E13F0F">
              <w:rPr>
                <w:rFonts w:ascii="Arial Narrow" w:hAnsi="Arial Narrow"/>
                <w:strike/>
                <w:sz w:val="18"/>
                <w:szCs w:val="18"/>
              </w:rPr>
              <w:t>(1) a completed authority prescription form; and</w:t>
            </w:r>
          </w:p>
          <w:p w:rsidR="001617F4" w:rsidRPr="00E13F0F" w:rsidRDefault="001617F4" w:rsidP="004863AB">
            <w:pPr>
              <w:rPr>
                <w:rFonts w:ascii="Arial Narrow" w:hAnsi="Arial Narrow"/>
                <w:strike/>
                <w:sz w:val="18"/>
                <w:szCs w:val="18"/>
              </w:rPr>
            </w:pPr>
            <w:r w:rsidRPr="00E13F0F">
              <w:rPr>
                <w:rFonts w:ascii="Arial Narrow" w:hAnsi="Arial Narrow"/>
                <w:strike/>
                <w:sz w:val="18"/>
                <w:szCs w:val="18"/>
              </w:rPr>
              <w:t>(2) a completed Short bowel syndrome with intestinal failure form; and</w:t>
            </w:r>
          </w:p>
          <w:p w:rsidR="001617F4" w:rsidRDefault="001617F4" w:rsidP="004863AB">
            <w:pPr>
              <w:rPr>
                <w:rFonts w:ascii="Arial Narrow" w:hAnsi="Arial Narrow"/>
                <w:strike/>
                <w:sz w:val="18"/>
                <w:szCs w:val="18"/>
              </w:rPr>
            </w:pPr>
            <w:r w:rsidRPr="00E13F0F">
              <w:rPr>
                <w:rFonts w:ascii="Arial Narrow" w:hAnsi="Arial Narrow"/>
                <w:strike/>
                <w:sz w:val="18"/>
                <w:szCs w:val="18"/>
              </w:rPr>
              <w:t>(3) details of baseline mean number of days on parenteral support per week for 4 consecutive weeks immediately preceding this application; and</w:t>
            </w:r>
          </w:p>
          <w:p w:rsidR="001617F4" w:rsidRPr="005C7496" w:rsidRDefault="001617F4" w:rsidP="004863AB">
            <w:pPr>
              <w:rPr>
                <w:rFonts w:ascii="Arial Narrow" w:hAnsi="Arial Narrow"/>
                <w:strike/>
                <w:sz w:val="18"/>
                <w:szCs w:val="18"/>
                <w:highlight w:val="lightGray"/>
              </w:rPr>
            </w:pPr>
            <w:r w:rsidRPr="005C7496">
              <w:rPr>
                <w:rFonts w:ascii="Arial Narrow" w:hAnsi="Arial Narrow"/>
                <w:strike/>
                <w:sz w:val="18"/>
                <w:szCs w:val="18"/>
                <w:highlight w:val="lightGray"/>
              </w:rPr>
              <w:t>(4)</w:t>
            </w:r>
            <w:r w:rsidRPr="005C7496">
              <w:rPr>
                <w:highlight w:val="lightGray"/>
              </w:rPr>
              <w:t xml:space="preserve"> </w:t>
            </w:r>
            <w:r w:rsidRPr="005C7496">
              <w:rPr>
                <w:rFonts w:ascii="Arial Narrow" w:hAnsi="Arial Narrow"/>
                <w:strike/>
                <w:sz w:val="18"/>
                <w:szCs w:val="18"/>
                <w:highlight w:val="lightGray"/>
              </w:rPr>
              <w:t xml:space="preserve">Patients aged 17 years or less: documentation of the average weekly volume of PS in terms of mL per kg of body weight for the 4 consecutive weeks immediately preceding this application; and </w:t>
            </w:r>
          </w:p>
          <w:p w:rsidR="001617F4" w:rsidRPr="00E13F0F" w:rsidRDefault="001617F4" w:rsidP="004863AB">
            <w:pPr>
              <w:rPr>
                <w:rFonts w:ascii="Arial Narrow" w:hAnsi="Arial Narrow"/>
                <w:sz w:val="18"/>
                <w:szCs w:val="18"/>
              </w:rPr>
            </w:pPr>
            <w:r>
              <w:rPr>
                <w:rFonts w:ascii="Arial Narrow" w:hAnsi="Arial Narrow"/>
                <w:strike/>
                <w:sz w:val="18"/>
                <w:szCs w:val="18"/>
              </w:rPr>
              <w:t>(5</w:t>
            </w:r>
            <w:r w:rsidRPr="00E13F0F">
              <w:rPr>
                <w:rFonts w:ascii="Arial Narrow" w:hAnsi="Arial Narrow"/>
                <w:strike/>
                <w:sz w:val="18"/>
                <w:szCs w:val="18"/>
              </w:rPr>
              <w:t>) documented duration in months of prior dependence on parenteral support.</w:t>
            </w:r>
          </w:p>
        </w:tc>
      </w:tr>
      <w:tr w:rsidR="001617F4" w:rsidRPr="00E13F0F" w:rsidTr="00852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1617F4" w:rsidRPr="00E13F0F" w:rsidRDefault="001617F4" w:rsidP="004863AB">
            <w:pPr>
              <w:rPr>
                <w:rFonts w:ascii="Arial Narrow" w:hAnsi="Arial Narrow"/>
                <w:i/>
                <w:sz w:val="18"/>
                <w:szCs w:val="18"/>
              </w:rPr>
            </w:pPr>
            <w:r w:rsidRPr="00E13F0F">
              <w:rPr>
                <w:rFonts w:ascii="Arial Narrow" w:hAnsi="Arial Narrow"/>
                <w:b/>
                <w:bCs/>
                <w:i/>
                <w:sz w:val="18"/>
                <w:szCs w:val="18"/>
              </w:rPr>
              <w:lastRenderedPageBreak/>
              <w:t>Prescribing Instructions:</w:t>
            </w:r>
          </w:p>
          <w:p w:rsidR="001617F4" w:rsidRPr="00E13F0F" w:rsidRDefault="001617F4" w:rsidP="004863AB">
            <w:pPr>
              <w:rPr>
                <w:rFonts w:ascii="Arial Narrow" w:hAnsi="Arial Narrow"/>
                <w:i/>
                <w:sz w:val="18"/>
                <w:szCs w:val="18"/>
              </w:rPr>
            </w:pPr>
            <w:r w:rsidRPr="00E13F0F">
              <w:rPr>
                <w:rFonts w:ascii="Arial Narrow" w:hAnsi="Arial Narrow"/>
                <w:i/>
                <w:sz w:val="18"/>
                <w:szCs w:val="18"/>
              </w:rPr>
              <w:t>The authority application will be assessed manually by the relevant Government agency and must include:</w:t>
            </w:r>
          </w:p>
          <w:p w:rsidR="001617F4" w:rsidRPr="00E13F0F" w:rsidRDefault="001617F4" w:rsidP="004863AB">
            <w:pPr>
              <w:rPr>
                <w:rFonts w:ascii="Arial Narrow" w:hAnsi="Arial Narrow"/>
                <w:i/>
                <w:sz w:val="18"/>
                <w:szCs w:val="18"/>
              </w:rPr>
            </w:pPr>
            <w:r w:rsidRPr="00E13F0F">
              <w:rPr>
                <w:rFonts w:ascii="Arial Narrow" w:hAnsi="Arial Narrow"/>
                <w:i/>
                <w:sz w:val="18"/>
                <w:szCs w:val="18"/>
              </w:rPr>
              <w:t>(1) a completed authority prescription; and</w:t>
            </w:r>
          </w:p>
          <w:p w:rsidR="001617F4" w:rsidRPr="00E13F0F" w:rsidRDefault="001617F4" w:rsidP="004863AB">
            <w:pPr>
              <w:rPr>
                <w:rFonts w:ascii="Arial Narrow" w:hAnsi="Arial Narrow"/>
                <w:sz w:val="18"/>
                <w:szCs w:val="18"/>
              </w:rPr>
            </w:pPr>
            <w:r w:rsidRPr="00E13F0F">
              <w:rPr>
                <w:rFonts w:ascii="Arial Narrow" w:hAnsi="Arial Narrow"/>
                <w:i/>
                <w:sz w:val="18"/>
                <w:szCs w:val="18"/>
              </w:rPr>
              <w:t>(2) the relevant completed authority application form for this condition and treatment phase (location referenced in the administrative Note)</w:t>
            </w:r>
          </w:p>
        </w:tc>
      </w:tr>
      <w:tr w:rsidR="001617F4" w:rsidRPr="00E13F0F" w:rsidTr="00852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E13F0F" w:rsidRDefault="001617F4" w:rsidP="004863AB">
            <w:pPr>
              <w:rPr>
                <w:rFonts w:ascii="Arial Narrow" w:hAnsi="Arial Narrow"/>
                <w:sz w:val="18"/>
                <w:szCs w:val="18"/>
              </w:rPr>
            </w:pPr>
            <w:r w:rsidRPr="00E13F0F">
              <w:rPr>
                <w:rFonts w:ascii="Arial Narrow" w:hAnsi="Arial Narrow"/>
                <w:b/>
                <w:bCs/>
                <w:sz w:val="18"/>
                <w:szCs w:val="18"/>
              </w:rPr>
              <w:t>Administrative Advice:</w:t>
            </w:r>
            <w:r w:rsidRPr="00E13F0F">
              <w:rPr>
                <w:rFonts w:ascii="Arial Narrow" w:hAnsi="Arial Narrow"/>
                <w:sz w:val="18"/>
                <w:szCs w:val="18"/>
              </w:rPr>
              <w:t xml:space="preserve"> A patient may only qualify for PBS-subsidised treatment under this restriction once in a lifetime.</w:t>
            </w:r>
          </w:p>
        </w:tc>
      </w:tr>
      <w:tr w:rsidR="001617F4" w:rsidRPr="00E13F0F" w:rsidTr="00852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E13F0F" w:rsidRDefault="001617F4" w:rsidP="004863AB">
            <w:pPr>
              <w:rPr>
                <w:rFonts w:ascii="Arial Narrow" w:hAnsi="Arial Narrow"/>
                <w:sz w:val="18"/>
                <w:szCs w:val="18"/>
              </w:rPr>
            </w:pPr>
            <w:r w:rsidRPr="00E13F0F">
              <w:rPr>
                <w:rFonts w:ascii="Arial Narrow" w:hAnsi="Arial Narrow"/>
                <w:b/>
                <w:bCs/>
                <w:sz w:val="18"/>
                <w:szCs w:val="18"/>
              </w:rPr>
              <w:t>Administrative Advice:</w:t>
            </w:r>
          </w:p>
          <w:p w:rsidR="001617F4" w:rsidRPr="00E13F0F" w:rsidRDefault="001617F4" w:rsidP="004863AB">
            <w:pPr>
              <w:rPr>
                <w:rFonts w:ascii="Arial Narrow" w:hAnsi="Arial Narrow"/>
                <w:sz w:val="18"/>
                <w:szCs w:val="18"/>
              </w:rPr>
            </w:pPr>
            <w:r w:rsidRPr="00E13F0F">
              <w:rPr>
                <w:rFonts w:ascii="Arial Narrow" w:hAnsi="Arial Narrow"/>
                <w:sz w:val="18"/>
                <w:szCs w:val="18"/>
              </w:rPr>
              <w:t>Any queries concerning the arrangements to prescribe may be directed to Services Australia on 1800 700 270 (hours of operation 8 a.m. to 5 p.m. EST Monday to Friday).</w:t>
            </w:r>
          </w:p>
          <w:p w:rsidR="001617F4" w:rsidRPr="00E13F0F" w:rsidRDefault="001617F4" w:rsidP="004863AB">
            <w:pPr>
              <w:rPr>
                <w:rFonts w:ascii="Arial Narrow" w:hAnsi="Arial Narrow"/>
                <w:sz w:val="18"/>
                <w:szCs w:val="18"/>
              </w:rPr>
            </w:pPr>
          </w:p>
          <w:p w:rsidR="001617F4" w:rsidRPr="00E13F0F" w:rsidRDefault="001617F4" w:rsidP="004863AB">
            <w:pPr>
              <w:rPr>
                <w:rFonts w:ascii="Arial Narrow" w:hAnsi="Arial Narrow"/>
                <w:sz w:val="18"/>
                <w:szCs w:val="18"/>
              </w:rPr>
            </w:pPr>
            <w:r w:rsidRPr="00E13F0F">
              <w:rPr>
                <w:rFonts w:ascii="Arial Narrow" w:hAnsi="Arial Narrow"/>
                <w:sz w:val="18"/>
                <w:szCs w:val="18"/>
              </w:rPr>
              <w:t xml:space="preserve">Prescribing information (including Authority Application forms and other relevant documentation as applicable) is available on the Services Australia website at </w:t>
            </w:r>
            <w:r w:rsidRPr="002F6279">
              <w:rPr>
                <w:rFonts w:ascii="Arial Narrow" w:hAnsi="Arial Narrow"/>
                <w:sz w:val="18"/>
                <w:szCs w:val="18"/>
              </w:rPr>
              <w:t>www.servicesaustralia.gov.au</w:t>
            </w:r>
          </w:p>
          <w:p w:rsidR="001617F4" w:rsidRPr="00E13F0F" w:rsidRDefault="001617F4" w:rsidP="004863AB">
            <w:pPr>
              <w:rPr>
                <w:rFonts w:ascii="Arial Narrow" w:hAnsi="Arial Narrow"/>
                <w:sz w:val="18"/>
                <w:szCs w:val="18"/>
              </w:rPr>
            </w:pPr>
          </w:p>
          <w:p w:rsidR="001617F4" w:rsidRPr="00E13F0F" w:rsidRDefault="001617F4" w:rsidP="004863AB">
            <w:pPr>
              <w:rPr>
                <w:rFonts w:ascii="Arial Narrow" w:hAnsi="Arial Narrow"/>
                <w:sz w:val="18"/>
                <w:szCs w:val="18"/>
              </w:rPr>
            </w:pPr>
            <w:r w:rsidRPr="00E13F0F">
              <w:rPr>
                <w:rFonts w:ascii="Arial Narrow" w:hAnsi="Arial Narrow"/>
                <w:sz w:val="18"/>
                <w:szCs w:val="18"/>
              </w:rPr>
              <w:t>Applications for authority to prescribe should be submitted online using the form upload facility in Health Professional Online Services (HPOS) at www.servicesaustralia.gov.au/hpos</w:t>
            </w:r>
          </w:p>
          <w:p w:rsidR="001617F4" w:rsidRPr="00E13F0F" w:rsidRDefault="001617F4" w:rsidP="004863AB">
            <w:pPr>
              <w:rPr>
                <w:rFonts w:ascii="Arial Narrow" w:hAnsi="Arial Narrow"/>
                <w:sz w:val="18"/>
                <w:szCs w:val="18"/>
              </w:rPr>
            </w:pPr>
            <w:r w:rsidRPr="00E13F0F">
              <w:rPr>
                <w:rFonts w:ascii="Arial Narrow" w:hAnsi="Arial Narrow"/>
                <w:sz w:val="18"/>
                <w:szCs w:val="18"/>
              </w:rPr>
              <w:t>Or mailed to:</w:t>
            </w:r>
          </w:p>
          <w:p w:rsidR="001617F4" w:rsidRPr="00E13F0F" w:rsidRDefault="001617F4" w:rsidP="004863AB">
            <w:pPr>
              <w:rPr>
                <w:rFonts w:ascii="Arial Narrow" w:hAnsi="Arial Narrow"/>
                <w:sz w:val="18"/>
                <w:szCs w:val="18"/>
              </w:rPr>
            </w:pPr>
            <w:r w:rsidRPr="00E13F0F">
              <w:rPr>
                <w:rFonts w:ascii="Arial Narrow" w:hAnsi="Arial Narrow"/>
                <w:sz w:val="18"/>
                <w:szCs w:val="18"/>
              </w:rPr>
              <w:t>Services Australia</w:t>
            </w:r>
          </w:p>
          <w:p w:rsidR="001617F4" w:rsidRPr="00E13F0F" w:rsidRDefault="001617F4" w:rsidP="004863AB">
            <w:pPr>
              <w:rPr>
                <w:rFonts w:ascii="Arial Narrow" w:hAnsi="Arial Narrow"/>
                <w:sz w:val="18"/>
                <w:szCs w:val="18"/>
              </w:rPr>
            </w:pPr>
            <w:r w:rsidRPr="00E13F0F">
              <w:rPr>
                <w:rFonts w:ascii="Arial Narrow" w:hAnsi="Arial Narrow"/>
                <w:sz w:val="18"/>
                <w:szCs w:val="18"/>
              </w:rPr>
              <w:t>Complex Drugs</w:t>
            </w:r>
          </w:p>
          <w:p w:rsidR="001617F4" w:rsidRPr="00E13F0F" w:rsidRDefault="001617F4" w:rsidP="004863AB">
            <w:pPr>
              <w:rPr>
                <w:rFonts w:ascii="Arial Narrow" w:hAnsi="Arial Narrow"/>
                <w:sz w:val="18"/>
                <w:szCs w:val="18"/>
              </w:rPr>
            </w:pPr>
            <w:r w:rsidRPr="00E13F0F">
              <w:rPr>
                <w:rFonts w:ascii="Arial Narrow" w:hAnsi="Arial Narrow"/>
                <w:sz w:val="18"/>
                <w:szCs w:val="18"/>
              </w:rPr>
              <w:t>Reply Paid 9826</w:t>
            </w:r>
          </w:p>
          <w:p w:rsidR="001617F4" w:rsidRPr="00E13F0F" w:rsidRDefault="001617F4" w:rsidP="004863AB">
            <w:pPr>
              <w:rPr>
                <w:rFonts w:ascii="Arial Narrow" w:hAnsi="Arial Narrow"/>
                <w:sz w:val="18"/>
                <w:szCs w:val="18"/>
              </w:rPr>
            </w:pPr>
            <w:r w:rsidRPr="00E13F0F">
              <w:rPr>
                <w:rFonts w:ascii="Arial Narrow" w:hAnsi="Arial Narrow"/>
                <w:sz w:val="18"/>
                <w:szCs w:val="18"/>
              </w:rPr>
              <w:t>HOBART TAS 7001</w:t>
            </w:r>
          </w:p>
        </w:tc>
      </w:tr>
    </w:tbl>
    <w:p w:rsidR="00FC7CA4" w:rsidRDefault="00FC7CA4" w:rsidP="00910812">
      <w:pPr>
        <w:pStyle w:val="3Bodytext"/>
        <w:numPr>
          <w:ilvl w:val="0"/>
          <w:numId w:val="0"/>
        </w:numPr>
        <w:rPr>
          <w:rFonts w:cstheme="minorHAnsi"/>
        </w:rPr>
      </w:pPr>
    </w:p>
    <w:p w:rsidR="00441EF5" w:rsidRDefault="00441EF5" w:rsidP="00441EF5">
      <w:pPr>
        <w:pStyle w:val="3Bodytext"/>
        <w:jc w:val="both"/>
        <w:rPr>
          <w:rFonts w:cstheme="minorHAnsi"/>
          <w:szCs w:val="24"/>
        </w:rPr>
      </w:pPr>
      <w:r w:rsidRPr="00BF16D0">
        <w:rPr>
          <w:rFonts w:cstheme="minorHAnsi"/>
          <w:szCs w:val="24"/>
        </w:rPr>
        <w:t xml:space="preserve">The </w:t>
      </w:r>
      <w:r w:rsidR="005E145B">
        <w:rPr>
          <w:rFonts w:cstheme="minorHAnsi"/>
          <w:szCs w:val="24"/>
        </w:rPr>
        <w:t xml:space="preserve">PBAC considered that </w:t>
      </w:r>
      <w:r w:rsidR="009D0EC6">
        <w:rPr>
          <w:rFonts w:cstheme="minorHAnsi"/>
          <w:szCs w:val="24"/>
        </w:rPr>
        <w:t>the Prescribing Instruction,</w:t>
      </w:r>
      <w:r w:rsidRPr="00BF16D0">
        <w:rPr>
          <w:rFonts w:cstheme="minorHAnsi"/>
          <w:szCs w:val="24"/>
        </w:rPr>
        <w:t xml:space="preserve"> ‘Baseline number of days of parenteral support should be documented in the patient’s medical records’</w:t>
      </w:r>
      <w:r w:rsidR="009D0EC6">
        <w:rPr>
          <w:rFonts w:cstheme="minorHAnsi"/>
          <w:szCs w:val="24"/>
        </w:rPr>
        <w:t>,</w:t>
      </w:r>
      <w:r w:rsidR="005E145B">
        <w:rPr>
          <w:rFonts w:cstheme="minorHAnsi"/>
          <w:szCs w:val="24"/>
        </w:rPr>
        <w:t xml:space="preserve"> could be removed</w:t>
      </w:r>
      <w:r w:rsidR="00A03D69">
        <w:rPr>
          <w:rFonts w:cstheme="minorHAnsi"/>
          <w:szCs w:val="24"/>
        </w:rPr>
        <w:t xml:space="preserve"> as</w:t>
      </w:r>
      <w:r w:rsidRPr="00BF16D0">
        <w:rPr>
          <w:rFonts w:cstheme="minorHAnsi"/>
          <w:szCs w:val="24"/>
        </w:rPr>
        <w:t xml:space="preserve"> this information is currently captured by the authority application form assessed by Services Australia.  </w:t>
      </w:r>
    </w:p>
    <w:p w:rsidR="00E015AB" w:rsidRPr="005E145B" w:rsidRDefault="005E460C" w:rsidP="005E145B">
      <w:pPr>
        <w:pStyle w:val="3Bodytext"/>
        <w:jc w:val="both"/>
        <w:rPr>
          <w:rFonts w:cstheme="minorHAnsi"/>
          <w:szCs w:val="24"/>
        </w:rPr>
      </w:pPr>
      <w:r>
        <w:t xml:space="preserve">The PBAC noted that the proposed </w:t>
      </w:r>
      <w:r w:rsidR="009D0EC6">
        <w:t>change</w:t>
      </w:r>
      <w:r w:rsidR="009543FD">
        <w:t>s</w:t>
      </w:r>
      <w:r w:rsidR="009D0EC6">
        <w:t xml:space="preserve"> to the Prescribing I</w:t>
      </w:r>
      <w:r w:rsidRPr="00F96415">
        <w:t>nstructions aims to provide a baseline measure of weight-normalised PS volume requirements in patients aged less than 18 years to measure treatment response in this patient co</w:t>
      </w:r>
      <w:r w:rsidR="005E145B">
        <w:t>hort.</w:t>
      </w:r>
    </w:p>
    <w:p w:rsidR="00351C9E" w:rsidRDefault="00351C9E">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5"/>
        <w:gridCol w:w="970"/>
        <w:gridCol w:w="970"/>
        <w:gridCol w:w="873"/>
        <w:gridCol w:w="775"/>
        <w:gridCol w:w="1163"/>
      </w:tblGrid>
      <w:tr w:rsidR="00FC7CA4" w:rsidRPr="00FC7CA4" w:rsidTr="001617F4">
        <w:trPr>
          <w:cantSplit/>
          <w:trHeight w:val="471"/>
        </w:trPr>
        <w:tc>
          <w:tcPr>
            <w:tcW w:w="2365" w:type="pct"/>
          </w:tcPr>
          <w:p w:rsidR="00FC7CA4" w:rsidRPr="00FC7CA4" w:rsidRDefault="00FC7CA4" w:rsidP="00FC7CA4">
            <w:pPr>
              <w:keepNext/>
              <w:ind w:left="-57"/>
              <w:jc w:val="left"/>
              <w:rPr>
                <w:rFonts w:ascii="Arial Narrow" w:eastAsia="Calibri" w:hAnsi="Arial Narrow" w:cs="Arial"/>
                <w:b/>
                <w:bCs/>
                <w:sz w:val="18"/>
                <w:szCs w:val="18"/>
                <w:lang w:eastAsia="en-US"/>
              </w:rPr>
            </w:pPr>
            <w:r w:rsidRPr="00FC7CA4">
              <w:rPr>
                <w:rFonts w:ascii="Arial Narrow" w:eastAsia="Calibri" w:hAnsi="Arial Narrow" w:cs="Arial"/>
                <w:b/>
                <w:bCs/>
                <w:sz w:val="18"/>
                <w:szCs w:val="18"/>
                <w:lang w:eastAsia="en-US"/>
              </w:rPr>
              <w:lastRenderedPageBreak/>
              <w:t>MEDICINAL PRODUCT</w:t>
            </w:r>
          </w:p>
          <w:p w:rsidR="00FC7CA4" w:rsidRPr="00FC7CA4" w:rsidRDefault="00FC7CA4" w:rsidP="00FC7CA4">
            <w:pPr>
              <w:keepNext/>
              <w:ind w:left="-57"/>
              <w:jc w:val="left"/>
              <w:rPr>
                <w:rFonts w:ascii="Arial Narrow" w:eastAsia="Calibri" w:hAnsi="Arial Narrow" w:cs="Arial"/>
                <w:b/>
                <w:sz w:val="18"/>
                <w:szCs w:val="18"/>
                <w:lang w:eastAsia="en-US"/>
              </w:rPr>
            </w:pPr>
            <w:r w:rsidRPr="00FC7CA4">
              <w:rPr>
                <w:rFonts w:ascii="Arial Narrow" w:eastAsia="Calibri" w:hAnsi="Arial Narrow" w:cs="Arial"/>
                <w:b/>
                <w:bCs/>
                <w:sz w:val="18"/>
                <w:szCs w:val="18"/>
                <w:lang w:eastAsia="en-US"/>
              </w:rPr>
              <w:t>medicinal product pack</w:t>
            </w:r>
          </w:p>
        </w:tc>
        <w:tc>
          <w:tcPr>
            <w:tcW w:w="538" w:type="pct"/>
          </w:tcPr>
          <w:p w:rsidR="00FC7CA4" w:rsidRPr="00FC7CA4" w:rsidRDefault="00FC7CA4" w:rsidP="00FC7CA4">
            <w:pPr>
              <w:keepNext/>
              <w:ind w:left="-108"/>
              <w:jc w:val="center"/>
              <w:rPr>
                <w:rFonts w:ascii="Arial Narrow" w:eastAsia="Calibri" w:hAnsi="Arial Narrow" w:cs="Arial"/>
                <w:b/>
                <w:sz w:val="18"/>
                <w:szCs w:val="18"/>
                <w:lang w:eastAsia="en-US"/>
              </w:rPr>
            </w:pPr>
            <w:r w:rsidRPr="00FC7CA4">
              <w:rPr>
                <w:rFonts w:ascii="Arial Narrow" w:eastAsia="Calibri" w:hAnsi="Arial Narrow" w:cs="Arial"/>
                <w:b/>
                <w:sz w:val="18"/>
                <w:szCs w:val="18"/>
                <w:lang w:eastAsia="en-US"/>
              </w:rPr>
              <w:t>PBS item code</w:t>
            </w:r>
          </w:p>
        </w:tc>
        <w:tc>
          <w:tcPr>
            <w:tcW w:w="538" w:type="pct"/>
          </w:tcPr>
          <w:p w:rsidR="00FC7CA4" w:rsidRPr="00FC7CA4" w:rsidRDefault="00FC7CA4" w:rsidP="00FC7CA4">
            <w:pPr>
              <w:keepNext/>
              <w:ind w:left="-108"/>
              <w:jc w:val="center"/>
              <w:rPr>
                <w:rFonts w:ascii="Arial Narrow" w:eastAsia="Calibri" w:hAnsi="Arial Narrow" w:cs="Arial"/>
                <w:b/>
                <w:sz w:val="18"/>
                <w:szCs w:val="18"/>
                <w:lang w:eastAsia="en-US"/>
              </w:rPr>
            </w:pPr>
            <w:r w:rsidRPr="00FC7CA4">
              <w:rPr>
                <w:rFonts w:ascii="Arial Narrow" w:eastAsia="Calibri" w:hAnsi="Arial Narrow" w:cs="Arial"/>
                <w:b/>
                <w:sz w:val="18"/>
                <w:szCs w:val="18"/>
                <w:lang w:eastAsia="en-US"/>
              </w:rPr>
              <w:t>Max. qty packs</w:t>
            </w:r>
          </w:p>
        </w:tc>
        <w:tc>
          <w:tcPr>
            <w:tcW w:w="484" w:type="pct"/>
          </w:tcPr>
          <w:p w:rsidR="00FC7CA4" w:rsidRPr="00FC7CA4" w:rsidRDefault="00FC7CA4" w:rsidP="00FC7CA4">
            <w:pPr>
              <w:keepNext/>
              <w:ind w:left="-108"/>
              <w:jc w:val="center"/>
              <w:rPr>
                <w:rFonts w:ascii="Arial Narrow" w:eastAsia="Calibri" w:hAnsi="Arial Narrow" w:cs="Arial"/>
                <w:b/>
                <w:sz w:val="18"/>
                <w:szCs w:val="18"/>
                <w:lang w:eastAsia="en-US"/>
              </w:rPr>
            </w:pPr>
            <w:r w:rsidRPr="00FC7CA4">
              <w:rPr>
                <w:rFonts w:ascii="Arial Narrow" w:eastAsia="Calibri" w:hAnsi="Arial Narrow" w:cs="Arial"/>
                <w:b/>
                <w:sz w:val="18"/>
                <w:szCs w:val="18"/>
                <w:lang w:eastAsia="en-US"/>
              </w:rPr>
              <w:t>Max. qty units</w:t>
            </w:r>
          </w:p>
        </w:tc>
        <w:tc>
          <w:tcPr>
            <w:tcW w:w="430" w:type="pct"/>
          </w:tcPr>
          <w:p w:rsidR="00FC7CA4" w:rsidRPr="00FC7CA4" w:rsidRDefault="00FC7CA4" w:rsidP="00EF5F05">
            <w:pPr>
              <w:keepNext/>
              <w:ind w:left="-108"/>
              <w:jc w:val="center"/>
              <w:rPr>
                <w:rFonts w:ascii="Arial Narrow" w:eastAsia="Calibri" w:hAnsi="Arial Narrow" w:cs="Arial"/>
                <w:b/>
                <w:sz w:val="18"/>
                <w:szCs w:val="18"/>
                <w:lang w:eastAsia="en-US"/>
              </w:rPr>
            </w:pPr>
            <w:r w:rsidRPr="00FC7CA4">
              <w:rPr>
                <w:rFonts w:ascii="Arial Narrow" w:eastAsia="Calibri" w:hAnsi="Arial Narrow" w:cs="Arial"/>
                <w:b/>
                <w:sz w:val="18"/>
                <w:szCs w:val="18"/>
                <w:lang w:eastAsia="en-US"/>
              </w:rPr>
              <w:t>№.of</w:t>
            </w:r>
            <w:r w:rsidR="00EF5F05">
              <w:rPr>
                <w:rFonts w:ascii="Arial Narrow" w:eastAsia="Calibri" w:hAnsi="Arial Narrow" w:cs="Arial"/>
                <w:b/>
                <w:sz w:val="18"/>
                <w:szCs w:val="18"/>
                <w:lang w:eastAsia="en-US"/>
              </w:rPr>
              <w:t xml:space="preserve"> </w:t>
            </w:r>
            <w:r w:rsidRPr="00FC7CA4">
              <w:rPr>
                <w:rFonts w:ascii="Arial Narrow" w:eastAsia="Calibri" w:hAnsi="Arial Narrow" w:cs="Arial"/>
                <w:b/>
                <w:sz w:val="18"/>
                <w:szCs w:val="18"/>
                <w:lang w:eastAsia="en-US"/>
              </w:rPr>
              <w:t>Rpts</w:t>
            </w:r>
          </w:p>
        </w:tc>
        <w:tc>
          <w:tcPr>
            <w:tcW w:w="645" w:type="pct"/>
          </w:tcPr>
          <w:p w:rsidR="00FC7CA4" w:rsidRPr="00FC7CA4" w:rsidRDefault="00FC7CA4" w:rsidP="00FC7CA4">
            <w:pPr>
              <w:keepNext/>
              <w:jc w:val="left"/>
              <w:rPr>
                <w:rFonts w:ascii="Arial Narrow" w:eastAsia="Calibri" w:hAnsi="Arial Narrow" w:cs="Arial"/>
                <w:b/>
                <w:sz w:val="18"/>
                <w:szCs w:val="18"/>
                <w:lang w:val="fr-FR" w:eastAsia="en-US"/>
              </w:rPr>
            </w:pPr>
            <w:r w:rsidRPr="00FC7CA4">
              <w:rPr>
                <w:rFonts w:ascii="Arial Narrow" w:eastAsia="Calibri" w:hAnsi="Arial Narrow" w:cs="Arial"/>
                <w:b/>
                <w:sz w:val="18"/>
                <w:szCs w:val="18"/>
                <w:lang w:eastAsia="en-US"/>
              </w:rPr>
              <w:t>Available brands</w:t>
            </w:r>
          </w:p>
        </w:tc>
      </w:tr>
      <w:tr w:rsidR="00FC7CA4" w:rsidRPr="00FC7CA4" w:rsidTr="001617F4">
        <w:trPr>
          <w:cantSplit/>
          <w:trHeight w:val="224"/>
        </w:trPr>
        <w:tc>
          <w:tcPr>
            <w:tcW w:w="5000" w:type="pct"/>
            <w:gridSpan w:val="6"/>
          </w:tcPr>
          <w:p w:rsidR="00FC7CA4" w:rsidRPr="00FC7CA4" w:rsidRDefault="00FC7CA4" w:rsidP="00FC7CA4">
            <w:pPr>
              <w:keepNext/>
              <w:ind w:left="-57"/>
              <w:jc w:val="left"/>
              <w:rPr>
                <w:rFonts w:ascii="Arial Narrow" w:eastAsia="Calibri" w:hAnsi="Arial Narrow" w:cs="Arial"/>
                <w:sz w:val="18"/>
                <w:szCs w:val="18"/>
                <w:lang w:eastAsia="en-US"/>
              </w:rPr>
            </w:pPr>
            <w:r w:rsidRPr="00FC7CA4">
              <w:rPr>
                <w:rFonts w:ascii="Arial Narrow" w:eastAsia="Calibri" w:hAnsi="Arial Narrow" w:cs="Arial"/>
                <w:sz w:val="18"/>
                <w:szCs w:val="18"/>
                <w:lang w:eastAsia="en-US"/>
              </w:rPr>
              <w:t xml:space="preserve">TEDUGLUTIDE  </w:t>
            </w:r>
          </w:p>
        </w:tc>
      </w:tr>
      <w:tr w:rsidR="00FC7CA4" w:rsidRPr="00FC7CA4" w:rsidTr="001617F4">
        <w:trPr>
          <w:cantSplit/>
          <w:trHeight w:val="411"/>
        </w:trPr>
        <w:tc>
          <w:tcPr>
            <w:tcW w:w="2365" w:type="pct"/>
          </w:tcPr>
          <w:p w:rsidR="00FC7CA4" w:rsidRPr="00FC7CA4" w:rsidRDefault="00FC7CA4" w:rsidP="00FC7CA4">
            <w:pPr>
              <w:keepNext/>
              <w:ind w:left="-57"/>
              <w:rPr>
                <w:rFonts w:ascii="Arial Narrow" w:eastAsia="Calibri" w:hAnsi="Arial Narrow" w:cs="Arial"/>
                <w:sz w:val="18"/>
                <w:szCs w:val="18"/>
                <w:lang w:eastAsia="en-US"/>
              </w:rPr>
            </w:pPr>
            <w:r w:rsidRPr="00FC7CA4">
              <w:rPr>
                <w:rFonts w:ascii="Arial Narrow" w:eastAsia="Calibri" w:hAnsi="Arial Narrow" w:cs="Arial"/>
                <w:sz w:val="18"/>
                <w:szCs w:val="18"/>
                <w:lang w:eastAsia="en-US"/>
              </w:rPr>
              <w:t>teduglutide 5 mg injection [28 vials] (&amp;) inert substance diluent [28 x 0.5 mL syringes], 1 pack</w:t>
            </w:r>
          </w:p>
        </w:tc>
        <w:tc>
          <w:tcPr>
            <w:tcW w:w="538" w:type="pct"/>
          </w:tcPr>
          <w:p w:rsidR="00FC7CA4" w:rsidRPr="00FC7CA4" w:rsidRDefault="00FC7CA4" w:rsidP="00FC7CA4">
            <w:pPr>
              <w:keepNext/>
              <w:jc w:val="center"/>
              <w:rPr>
                <w:rFonts w:ascii="Arial Narrow" w:eastAsia="Calibri" w:hAnsi="Arial Narrow" w:cs="Arial"/>
                <w:sz w:val="18"/>
                <w:szCs w:val="18"/>
                <w:lang w:eastAsia="en-US"/>
              </w:rPr>
            </w:pPr>
            <w:r w:rsidRPr="00FC7CA4">
              <w:rPr>
                <w:rFonts w:ascii="Arial Narrow" w:eastAsia="Calibri" w:hAnsi="Arial Narrow" w:cs="Arial"/>
                <w:sz w:val="18"/>
                <w:szCs w:val="18"/>
                <w:lang w:eastAsia="en-US"/>
              </w:rPr>
              <w:t>11794R (Pub)</w:t>
            </w:r>
          </w:p>
          <w:p w:rsidR="00FC7CA4" w:rsidRPr="00FC7CA4" w:rsidRDefault="00FC7CA4" w:rsidP="00FC7CA4">
            <w:pPr>
              <w:keepNext/>
              <w:jc w:val="center"/>
              <w:rPr>
                <w:rFonts w:ascii="Arial Narrow" w:eastAsia="Calibri" w:hAnsi="Arial Narrow" w:cs="Arial"/>
                <w:sz w:val="18"/>
                <w:szCs w:val="18"/>
                <w:lang w:eastAsia="en-US"/>
              </w:rPr>
            </w:pPr>
            <w:r w:rsidRPr="00FC7CA4">
              <w:rPr>
                <w:rFonts w:ascii="Arial Narrow" w:eastAsia="Calibri" w:hAnsi="Arial Narrow" w:cs="Arial"/>
                <w:sz w:val="18"/>
                <w:szCs w:val="18"/>
                <w:lang w:eastAsia="en-US"/>
              </w:rPr>
              <w:t>11806J (Priv)</w:t>
            </w:r>
          </w:p>
        </w:tc>
        <w:tc>
          <w:tcPr>
            <w:tcW w:w="538" w:type="pct"/>
          </w:tcPr>
          <w:p w:rsidR="00FC7CA4" w:rsidRPr="00FC7CA4" w:rsidRDefault="00FC7CA4" w:rsidP="00FC7CA4">
            <w:pPr>
              <w:keepNext/>
              <w:jc w:val="center"/>
              <w:rPr>
                <w:rFonts w:ascii="Arial Narrow" w:eastAsia="Calibri" w:hAnsi="Arial Narrow" w:cs="Arial"/>
                <w:sz w:val="18"/>
                <w:szCs w:val="18"/>
                <w:lang w:eastAsia="en-US"/>
              </w:rPr>
            </w:pPr>
            <w:r w:rsidRPr="00FC7CA4">
              <w:rPr>
                <w:rFonts w:ascii="Arial Narrow" w:eastAsia="Calibri" w:hAnsi="Arial Narrow" w:cs="Arial"/>
                <w:sz w:val="18"/>
                <w:szCs w:val="18"/>
                <w:lang w:eastAsia="en-US"/>
              </w:rPr>
              <w:t>1</w:t>
            </w:r>
          </w:p>
        </w:tc>
        <w:tc>
          <w:tcPr>
            <w:tcW w:w="484" w:type="pct"/>
          </w:tcPr>
          <w:p w:rsidR="00FC7CA4" w:rsidRPr="00FC7CA4" w:rsidRDefault="00FC7CA4" w:rsidP="00FC7CA4">
            <w:pPr>
              <w:keepNext/>
              <w:jc w:val="center"/>
              <w:rPr>
                <w:rFonts w:ascii="Arial Narrow" w:eastAsia="Calibri" w:hAnsi="Arial Narrow" w:cs="Arial"/>
                <w:sz w:val="18"/>
                <w:szCs w:val="18"/>
                <w:lang w:eastAsia="en-US"/>
              </w:rPr>
            </w:pPr>
            <w:r w:rsidRPr="00FC7CA4">
              <w:rPr>
                <w:rFonts w:ascii="Arial Narrow" w:eastAsia="Calibri" w:hAnsi="Arial Narrow" w:cs="Arial"/>
                <w:sz w:val="18"/>
                <w:szCs w:val="18"/>
                <w:lang w:eastAsia="en-US"/>
              </w:rPr>
              <w:t>28</w:t>
            </w:r>
          </w:p>
        </w:tc>
        <w:tc>
          <w:tcPr>
            <w:tcW w:w="430" w:type="pct"/>
          </w:tcPr>
          <w:p w:rsidR="00FC7CA4" w:rsidRPr="00FC7CA4" w:rsidRDefault="00FC7CA4" w:rsidP="00FC7CA4">
            <w:pPr>
              <w:keepNext/>
              <w:jc w:val="center"/>
              <w:rPr>
                <w:rFonts w:ascii="Arial Narrow" w:eastAsia="Calibri" w:hAnsi="Arial Narrow" w:cs="Arial"/>
                <w:sz w:val="18"/>
                <w:szCs w:val="18"/>
                <w:lang w:eastAsia="en-US"/>
              </w:rPr>
            </w:pPr>
            <w:r w:rsidRPr="00FC7CA4">
              <w:rPr>
                <w:rFonts w:ascii="Arial Narrow" w:eastAsia="Calibri" w:hAnsi="Arial Narrow" w:cs="Arial"/>
                <w:sz w:val="18"/>
                <w:szCs w:val="18"/>
                <w:lang w:eastAsia="en-US"/>
              </w:rPr>
              <w:t>5</w:t>
            </w:r>
          </w:p>
        </w:tc>
        <w:tc>
          <w:tcPr>
            <w:tcW w:w="645" w:type="pct"/>
          </w:tcPr>
          <w:p w:rsidR="00FC7CA4" w:rsidRPr="00FC7CA4" w:rsidRDefault="00FC7CA4" w:rsidP="00FC7CA4">
            <w:pPr>
              <w:keepNext/>
              <w:rPr>
                <w:rFonts w:ascii="Arial Narrow" w:eastAsia="Calibri" w:hAnsi="Arial Narrow" w:cs="Arial"/>
                <w:sz w:val="18"/>
                <w:szCs w:val="18"/>
                <w:lang w:eastAsia="en-US"/>
              </w:rPr>
            </w:pPr>
            <w:r w:rsidRPr="00FC7CA4">
              <w:rPr>
                <w:rFonts w:ascii="Arial Narrow" w:eastAsia="Calibri" w:hAnsi="Arial Narrow" w:cs="Arial"/>
                <w:sz w:val="18"/>
                <w:szCs w:val="18"/>
                <w:lang w:eastAsia="en-US"/>
              </w:rPr>
              <w:t>Revestive</w:t>
            </w:r>
          </w:p>
        </w:tc>
      </w:tr>
      <w:tr w:rsidR="00FC7CA4" w:rsidRPr="00FC7CA4" w:rsidTr="001617F4">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right w:val="single" w:sz="4" w:space="0" w:color="auto"/>
            </w:tcBorders>
          </w:tcPr>
          <w:p w:rsidR="00FC7CA4" w:rsidRPr="00FC7CA4" w:rsidRDefault="00FC7CA4" w:rsidP="00FC7CA4">
            <w:pPr>
              <w:rPr>
                <w:rFonts w:ascii="Arial Narrow" w:eastAsia="Calibri" w:hAnsi="Arial Narrow" w:cs="Arial"/>
                <w:b/>
                <w:sz w:val="18"/>
                <w:szCs w:val="18"/>
                <w:lang w:eastAsia="en-US"/>
              </w:rPr>
            </w:pPr>
          </w:p>
        </w:tc>
      </w:tr>
      <w:tr w:rsidR="001617F4" w:rsidRPr="00FC7CA4" w:rsidTr="001617F4">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rsidR="001617F4" w:rsidRPr="00FC7CA4" w:rsidRDefault="001617F4" w:rsidP="00FC7CA4">
            <w:pPr>
              <w:rPr>
                <w:rFonts w:ascii="Arial Narrow" w:eastAsia="Calibri" w:hAnsi="Arial Narrow" w:cs="Arial"/>
                <w:sz w:val="18"/>
                <w:szCs w:val="18"/>
                <w:lang w:eastAsia="en-US"/>
              </w:rPr>
            </w:pPr>
            <w:r w:rsidRPr="00FC7CA4">
              <w:rPr>
                <w:rFonts w:ascii="Arial Narrow" w:eastAsia="Calibri" w:hAnsi="Arial Narrow" w:cs="Arial"/>
                <w:b/>
                <w:sz w:val="18"/>
                <w:szCs w:val="18"/>
                <w:lang w:eastAsia="en-US"/>
              </w:rPr>
              <w:t xml:space="preserve">Category / Program: </w:t>
            </w:r>
            <w:r w:rsidRPr="00FC7CA4">
              <w:rPr>
                <w:rFonts w:ascii="Arial Narrow" w:eastAsia="Calibri" w:hAnsi="Arial Narrow" w:cs="Arial"/>
                <w:sz w:val="18"/>
                <w:szCs w:val="18"/>
                <w:lang w:eastAsia="en-US"/>
              </w:rPr>
              <w:t>Section 100 – Highly Specialised Drugs Program (Public &amp; Private hospitals)</w:t>
            </w:r>
          </w:p>
        </w:tc>
      </w:tr>
      <w:tr w:rsidR="001617F4" w:rsidRPr="00FC7CA4" w:rsidTr="001617F4">
        <w:tblPrEx>
          <w:tblCellMar>
            <w:top w:w="15" w:type="dxa"/>
            <w:left w:w="15" w:type="dxa"/>
            <w:bottom w:w="15" w:type="dxa"/>
            <w:right w:w="15" w:type="dxa"/>
          </w:tblCellMar>
          <w:tblLook w:val="04A0" w:firstRow="1" w:lastRow="0" w:firstColumn="1" w:lastColumn="0" w:noHBand="0" w:noVBand="1"/>
        </w:tblPrEx>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1617F4" w:rsidRPr="00FC7CA4" w:rsidRDefault="001617F4" w:rsidP="00FC7CA4">
            <w:pPr>
              <w:rPr>
                <w:rFonts w:ascii="Arial Narrow" w:eastAsia="Calibri" w:hAnsi="Arial Narrow" w:cs="Arial"/>
                <w:b/>
                <w:sz w:val="18"/>
                <w:szCs w:val="18"/>
                <w:lang w:eastAsia="en-US"/>
              </w:rPr>
            </w:pPr>
            <w:r w:rsidRPr="00FC7CA4">
              <w:rPr>
                <w:rFonts w:ascii="Arial Narrow" w:eastAsia="Calibri" w:hAnsi="Arial Narrow" w:cs="Arial"/>
                <w:b/>
                <w:sz w:val="18"/>
                <w:szCs w:val="18"/>
                <w:lang w:eastAsia="en-US"/>
              </w:rPr>
              <w:t xml:space="preserve">Prescriber type:   </w:t>
            </w:r>
            <w:r w:rsidRPr="00FC7CA4">
              <w:rPr>
                <w:rFonts w:ascii="Arial Narrow" w:eastAsia="Calibri" w:hAnsi="Arial Narrow" w:cs="Arial"/>
                <w:sz w:val="18"/>
                <w:szCs w:val="18"/>
                <w:lang w:eastAsia="en-US"/>
              </w:rPr>
              <w:fldChar w:fldCharType="begin">
                <w:ffData>
                  <w:name w:val=""/>
                  <w:enabled/>
                  <w:calcOnExit w:val="0"/>
                  <w:checkBox>
                    <w:sizeAuto/>
                    <w:default w:val="1"/>
                  </w:checkBox>
                </w:ffData>
              </w:fldChar>
            </w:r>
            <w:r w:rsidRPr="00FC7CA4">
              <w:rPr>
                <w:rFonts w:ascii="Arial Narrow" w:eastAsia="Calibri" w:hAnsi="Arial Narrow" w:cs="Arial"/>
                <w:sz w:val="18"/>
                <w:szCs w:val="18"/>
                <w:lang w:eastAsia="en-US"/>
              </w:rPr>
              <w:instrText xml:space="preserve"> FORMCHECKBOX </w:instrText>
            </w:r>
            <w:r w:rsidR="00F12BE1">
              <w:rPr>
                <w:rFonts w:ascii="Arial Narrow" w:eastAsia="Calibri" w:hAnsi="Arial Narrow" w:cs="Arial"/>
                <w:sz w:val="18"/>
                <w:szCs w:val="18"/>
                <w:lang w:eastAsia="en-US"/>
              </w:rPr>
            </w:r>
            <w:r w:rsidR="00F12BE1">
              <w:rPr>
                <w:rFonts w:ascii="Arial Narrow" w:eastAsia="Calibri" w:hAnsi="Arial Narrow" w:cs="Arial"/>
                <w:sz w:val="18"/>
                <w:szCs w:val="18"/>
                <w:lang w:eastAsia="en-US"/>
              </w:rPr>
              <w:fldChar w:fldCharType="separate"/>
            </w:r>
            <w:r w:rsidRPr="00FC7CA4">
              <w:rPr>
                <w:rFonts w:ascii="Arial Narrow" w:eastAsia="Calibri" w:hAnsi="Arial Narrow" w:cs="Arial"/>
                <w:sz w:val="18"/>
                <w:szCs w:val="18"/>
                <w:lang w:eastAsia="en-US"/>
              </w:rPr>
              <w:fldChar w:fldCharType="end"/>
            </w:r>
            <w:r w:rsidRPr="00FC7CA4">
              <w:rPr>
                <w:rFonts w:ascii="Arial Narrow" w:eastAsia="Calibri" w:hAnsi="Arial Narrow" w:cs="Arial"/>
                <w:sz w:val="18"/>
                <w:szCs w:val="18"/>
                <w:lang w:eastAsia="en-US"/>
              </w:rPr>
              <w:t xml:space="preserve"> Medical Practitioners </w:t>
            </w:r>
          </w:p>
        </w:tc>
      </w:tr>
      <w:tr w:rsidR="001617F4" w:rsidRPr="00FC7CA4" w:rsidTr="001617F4">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rsidR="001617F4" w:rsidRPr="00FC7CA4" w:rsidRDefault="001617F4" w:rsidP="00EF5F05">
            <w:pPr>
              <w:rPr>
                <w:rFonts w:ascii="Arial Narrow" w:eastAsia="Calibri" w:hAnsi="Arial Narrow" w:cs="Arial"/>
                <w:sz w:val="18"/>
                <w:szCs w:val="18"/>
                <w:lang w:eastAsia="en-US"/>
              </w:rPr>
            </w:pPr>
            <w:r w:rsidRPr="00FC7CA4">
              <w:rPr>
                <w:rFonts w:ascii="Arial Narrow" w:eastAsia="Calibri" w:hAnsi="Arial Narrow" w:cs="Arial"/>
                <w:b/>
                <w:sz w:val="18"/>
                <w:szCs w:val="18"/>
                <w:lang w:eastAsia="en-US"/>
              </w:rPr>
              <w:t xml:space="preserve">Restriction type: </w:t>
            </w:r>
            <w:r w:rsidRPr="00FC7CA4">
              <w:rPr>
                <w:rFonts w:ascii="Arial Narrow" w:eastAsia="Calibri" w:hAnsi="Arial Narrow" w:cs="Arial"/>
                <w:sz w:val="18"/>
                <w:szCs w:val="18"/>
                <w:lang w:eastAsia="en-US"/>
              </w:rPr>
              <w:fldChar w:fldCharType="begin">
                <w:ffData>
                  <w:name w:val=""/>
                  <w:enabled/>
                  <w:calcOnExit w:val="0"/>
                  <w:checkBox>
                    <w:sizeAuto/>
                    <w:default w:val="1"/>
                  </w:checkBox>
                </w:ffData>
              </w:fldChar>
            </w:r>
            <w:r w:rsidRPr="00FC7CA4">
              <w:rPr>
                <w:rFonts w:ascii="Arial Narrow" w:eastAsia="Calibri" w:hAnsi="Arial Narrow" w:cs="Arial"/>
                <w:sz w:val="18"/>
                <w:szCs w:val="18"/>
                <w:lang w:eastAsia="en-US"/>
              </w:rPr>
              <w:instrText xml:space="preserve"> FORMCHECKBOX </w:instrText>
            </w:r>
            <w:r w:rsidR="00F12BE1">
              <w:rPr>
                <w:rFonts w:ascii="Arial Narrow" w:eastAsia="Calibri" w:hAnsi="Arial Narrow" w:cs="Arial"/>
                <w:sz w:val="18"/>
                <w:szCs w:val="18"/>
                <w:lang w:eastAsia="en-US"/>
              </w:rPr>
            </w:r>
            <w:r w:rsidR="00F12BE1">
              <w:rPr>
                <w:rFonts w:ascii="Arial Narrow" w:eastAsia="Calibri" w:hAnsi="Arial Narrow" w:cs="Arial"/>
                <w:sz w:val="18"/>
                <w:szCs w:val="18"/>
                <w:lang w:eastAsia="en-US"/>
              </w:rPr>
              <w:fldChar w:fldCharType="separate"/>
            </w:r>
            <w:r w:rsidRPr="00FC7CA4">
              <w:rPr>
                <w:rFonts w:ascii="Arial Narrow" w:eastAsia="Calibri" w:hAnsi="Arial Narrow" w:cs="Arial"/>
                <w:sz w:val="18"/>
                <w:szCs w:val="18"/>
                <w:lang w:eastAsia="en-US"/>
              </w:rPr>
              <w:fldChar w:fldCharType="end"/>
            </w:r>
            <w:r w:rsidRPr="00FC7CA4">
              <w:rPr>
                <w:rFonts w:ascii="Arial Narrow" w:eastAsia="Calibri" w:hAnsi="Arial Narrow" w:cs="Arial"/>
                <w:sz w:val="18"/>
                <w:szCs w:val="18"/>
                <w:lang w:eastAsia="en-US"/>
              </w:rPr>
              <w:t xml:space="preserve"> Authority Required – non-immediate assessment by Services Australia (In-writing only via mail/postal service or electronic lodgement) </w:t>
            </w:r>
          </w:p>
        </w:tc>
      </w:tr>
      <w:tr w:rsidR="001617F4" w:rsidRPr="00FC7CA4" w:rsidTr="001617F4">
        <w:tblPrEx>
          <w:tblBorders>
            <w:top w:val="none" w:sz="0" w:space="0" w:color="auto"/>
            <w:left w:val="none" w:sz="0" w:space="0" w:color="auto"/>
            <w:bottom w:val="single" w:sz="6" w:space="0" w:color="CCCCCC"/>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FC7CA4" w:rsidRDefault="001617F4" w:rsidP="00FC7CA4">
            <w:pPr>
              <w:jc w:val="left"/>
              <w:rPr>
                <w:rFonts w:ascii="Arial Narrow" w:hAnsi="Arial Narrow"/>
                <w:sz w:val="18"/>
                <w:szCs w:val="18"/>
              </w:rPr>
            </w:pPr>
            <w:r w:rsidRPr="00FC7CA4">
              <w:rPr>
                <w:rFonts w:ascii="Arial Narrow" w:hAnsi="Arial Narrow"/>
                <w:b/>
                <w:bCs/>
                <w:sz w:val="18"/>
                <w:szCs w:val="18"/>
              </w:rPr>
              <w:t>Administrative Advice:</w:t>
            </w:r>
            <w:r w:rsidRPr="00FC7CA4">
              <w:rPr>
                <w:rFonts w:ascii="Arial Narrow" w:hAnsi="Arial Narrow"/>
                <w:sz w:val="18"/>
                <w:szCs w:val="18"/>
              </w:rPr>
              <w:t xml:space="preserve"> No increase in the maximum number of repeats may be authorised.</w:t>
            </w:r>
          </w:p>
        </w:tc>
      </w:tr>
      <w:tr w:rsidR="001617F4" w:rsidRPr="00FC7CA4" w:rsidTr="001617F4">
        <w:tblPrEx>
          <w:tblBorders>
            <w:top w:val="none" w:sz="0" w:space="0" w:color="auto"/>
            <w:left w:val="none" w:sz="0" w:space="0" w:color="auto"/>
            <w:bottom w:val="single" w:sz="6" w:space="0" w:color="CCCCCC"/>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FC7CA4" w:rsidRDefault="001617F4" w:rsidP="00FC7CA4">
            <w:pPr>
              <w:jc w:val="left"/>
              <w:rPr>
                <w:rFonts w:ascii="Arial Narrow" w:hAnsi="Arial Narrow"/>
                <w:sz w:val="18"/>
                <w:szCs w:val="18"/>
              </w:rPr>
            </w:pPr>
            <w:r w:rsidRPr="00FC7CA4">
              <w:rPr>
                <w:rFonts w:ascii="Arial Narrow" w:hAnsi="Arial Narrow"/>
                <w:b/>
                <w:bCs/>
                <w:sz w:val="18"/>
                <w:szCs w:val="18"/>
              </w:rPr>
              <w:t>Administrative Advice:</w:t>
            </w:r>
            <w:r w:rsidRPr="00FC7CA4">
              <w:rPr>
                <w:rFonts w:ascii="Arial Narrow" w:hAnsi="Arial Narrow"/>
                <w:sz w:val="18"/>
                <w:szCs w:val="18"/>
              </w:rPr>
              <w:t xml:space="preserve"> Special Pricing Arrangements apply.</w:t>
            </w:r>
          </w:p>
        </w:tc>
      </w:tr>
      <w:tr w:rsidR="001617F4" w:rsidRPr="00FC7CA4" w:rsidTr="00161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FC7CA4" w:rsidRDefault="001617F4" w:rsidP="00FC7CA4">
            <w:pPr>
              <w:jc w:val="left"/>
              <w:rPr>
                <w:rFonts w:ascii="Arial Narrow" w:hAnsi="Arial Narrow"/>
                <w:sz w:val="18"/>
                <w:szCs w:val="18"/>
              </w:rPr>
            </w:pPr>
            <w:r w:rsidRPr="00FC7CA4">
              <w:rPr>
                <w:rFonts w:ascii="Arial Narrow" w:hAnsi="Arial Narrow"/>
                <w:b/>
                <w:bCs/>
                <w:sz w:val="18"/>
                <w:szCs w:val="18"/>
              </w:rPr>
              <w:t>Indication:</w:t>
            </w:r>
            <w:r w:rsidRPr="00FC7CA4">
              <w:rPr>
                <w:rFonts w:ascii="Arial Narrow" w:hAnsi="Arial Narrow"/>
                <w:sz w:val="18"/>
                <w:szCs w:val="18"/>
              </w:rPr>
              <w:t xml:space="preserve"> Type III Short bowel syndrome with intestinal failure</w:t>
            </w:r>
          </w:p>
        </w:tc>
      </w:tr>
      <w:tr w:rsidR="001617F4" w:rsidRPr="00FC7CA4" w:rsidTr="00161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FC7CA4" w:rsidRDefault="001617F4" w:rsidP="00FC7CA4">
            <w:pPr>
              <w:jc w:val="left"/>
              <w:rPr>
                <w:rFonts w:ascii="Arial Narrow" w:hAnsi="Arial Narrow"/>
                <w:sz w:val="18"/>
                <w:szCs w:val="18"/>
              </w:rPr>
            </w:pPr>
            <w:r w:rsidRPr="00FC7CA4">
              <w:rPr>
                <w:rFonts w:ascii="Arial Narrow" w:hAnsi="Arial Narrow"/>
                <w:b/>
                <w:bCs/>
                <w:sz w:val="18"/>
                <w:szCs w:val="18"/>
              </w:rPr>
              <w:t>Treatment Phase:</w:t>
            </w:r>
            <w:r w:rsidRPr="00FC7CA4">
              <w:rPr>
                <w:rFonts w:ascii="Arial Narrow" w:hAnsi="Arial Narrow"/>
                <w:sz w:val="18"/>
                <w:szCs w:val="18"/>
              </w:rPr>
              <w:t xml:space="preserve"> First continuing treatment</w:t>
            </w:r>
          </w:p>
        </w:tc>
      </w:tr>
      <w:tr w:rsidR="001617F4" w:rsidRPr="00FC7CA4" w:rsidTr="00161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FC7CA4" w:rsidRDefault="001617F4" w:rsidP="00FC7CA4">
            <w:pPr>
              <w:jc w:val="left"/>
              <w:rPr>
                <w:rFonts w:ascii="Arial Narrow" w:hAnsi="Arial Narrow"/>
                <w:sz w:val="18"/>
                <w:szCs w:val="18"/>
              </w:rPr>
            </w:pPr>
            <w:r w:rsidRPr="00FC7CA4">
              <w:rPr>
                <w:rFonts w:ascii="Arial Narrow" w:hAnsi="Arial Narrow"/>
                <w:b/>
                <w:bCs/>
                <w:sz w:val="18"/>
                <w:szCs w:val="18"/>
              </w:rPr>
              <w:t>Treatment criteria:</w:t>
            </w:r>
          </w:p>
        </w:tc>
      </w:tr>
      <w:tr w:rsidR="001617F4" w:rsidRPr="00FC7CA4" w:rsidTr="00161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FC7CA4" w:rsidRDefault="001617F4" w:rsidP="00FC7CA4">
            <w:pPr>
              <w:jc w:val="left"/>
              <w:rPr>
                <w:rFonts w:ascii="Arial Narrow" w:hAnsi="Arial Narrow"/>
                <w:sz w:val="18"/>
                <w:szCs w:val="18"/>
              </w:rPr>
            </w:pPr>
            <w:r w:rsidRPr="00FC7CA4">
              <w:rPr>
                <w:rFonts w:ascii="Arial Narrow" w:hAnsi="Arial Narrow"/>
                <w:sz w:val="18"/>
                <w:szCs w:val="18"/>
              </w:rPr>
              <w:t>Must be treated by a gastroenterologist; or</w:t>
            </w:r>
          </w:p>
        </w:tc>
      </w:tr>
      <w:tr w:rsidR="001617F4" w:rsidRPr="00FC7CA4" w:rsidTr="00161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FC7CA4" w:rsidRDefault="001617F4" w:rsidP="00FC7CA4">
            <w:pPr>
              <w:jc w:val="left"/>
              <w:rPr>
                <w:rFonts w:ascii="Arial Narrow" w:hAnsi="Arial Narrow"/>
                <w:sz w:val="18"/>
                <w:szCs w:val="18"/>
              </w:rPr>
            </w:pPr>
            <w:r w:rsidRPr="00FC7CA4">
              <w:rPr>
                <w:rFonts w:ascii="Arial Narrow" w:hAnsi="Arial Narrow"/>
                <w:sz w:val="18"/>
                <w:szCs w:val="18"/>
              </w:rPr>
              <w:t>Must be treated by a specialist within a multidisciplinary intestinal rehabilitation unit</w:t>
            </w:r>
          </w:p>
        </w:tc>
      </w:tr>
      <w:tr w:rsidR="001617F4" w:rsidRPr="00FC7CA4" w:rsidTr="00161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FC7CA4" w:rsidRDefault="001617F4" w:rsidP="00FC7CA4">
            <w:pPr>
              <w:jc w:val="left"/>
              <w:rPr>
                <w:rFonts w:ascii="Arial Narrow" w:hAnsi="Arial Narrow"/>
                <w:sz w:val="18"/>
                <w:szCs w:val="18"/>
              </w:rPr>
            </w:pPr>
            <w:r w:rsidRPr="00FC7CA4">
              <w:rPr>
                <w:rFonts w:ascii="Arial Narrow" w:hAnsi="Arial Narrow"/>
                <w:b/>
                <w:bCs/>
                <w:sz w:val="18"/>
                <w:szCs w:val="18"/>
              </w:rPr>
              <w:t>AND</w:t>
            </w:r>
          </w:p>
        </w:tc>
      </w:tr>
      <w:tr w:rsidR="001617F4" w:rsidRPr="00FC7CA4" w:rsidTr="00161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FC7CA4" w:rsidRDefault="001617F4" w:rsidP="00FC7CA4">
            <w:pPr>
              <w:jc w:val="left"/>
              <w:rPr>
                <w:rFonts w:ascii="Arial Narrow" w:hAnsi="Arial Narrow"/>
                <w:sz w:val="18"/>
                <w:szCs w:val="18"/>
              </w:rPr>
            </w:pPr>
            <w:r w:rsidRPr="00FC7CA4">
              <w:rPr>
                <w:rFonts w:ascii="Arial Narrow" w:hAnsi="Arial Narrow"/>
                <w:b/>
                <w:bCs/>
                <w:sz w:val="18"/>
                <w:szCs w:val="18"/>
              </w:rPr>
              <w:t>Clinical criteria:</w:t>
            </w:r>
          </w:p>
        </w:tc>
      </w:tr>
      <w:tr w:rsidR="001617F4" w:rsidRPr="00FC7CA4" w:rsidTr="00161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FC7CA4" w:rsidRDefault="001617F4" w:rsidP="00FC7CA4">
            <w:pPr>
              <w:jc w:val="left"/>
              <w:rPr>
                <w:rFonts w:ascii="Arial Narrow" w:hAnsi="Arial Narrow"/>
                <w:sz w:val="18"/>
                <w:szCs w:val="18"/>
              </w:rPr>
            </w:pPr>
            <w:r w:rsidRPr="00FC7CA4">
              <w:rPr>
                <w:rFonts w:ascii="Arial Narrow" w:hAnsi="Arial Narrow"/>
                <w:sz w:val="18"/>
                <w:szCs w:val="18"/>
              </w:rPr>
              <w:t>Patient must have previously received PBS-subsidised initial treatment with this drug for this condition; or</w:t>
            </w:r>
          </w:p>
        </w:tc>
      </w:tr>
      <w:tr w:rsidR="001617F4" w:rsidRPr="00FC7CA4" w:rsidTr="00161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FC7CA4" w:rsidRDefault="001617F4" w:rsidP="00FC7CA4">
            <w:pPr>
              <w:jc w:val="left"/>
              <w:rPr>
                <w:rFonts w:ascii="Arial Narrow" w:hAnsi="Arial Narrow"/>
                <w:sz w:val="18"/>
                <w:szCs w:val="18"/>
              </w:rPr>
            </w:pPr>
            <w:r w:rsidRPr="00FC7CA4">
              <w:rPr>
                <w:rFonts w:ascii="Arial Narrow" w:hAnsi="Arial Narrow"/>
                <w:sz w:val="18"/>
                <w:szCs w:val="18"/>
              </w:rPr>
              <w:t>Patient must have received PBS-subsidised treatment with this drug for this condition as a grandfathered patient</w:t>
            </w:r>
          </w:p>
        </w:tc>
      </w:tr>
      <w:tr w:rsidR="001617F4" w:rsidRPr="00FC7CA4" w:rsidTr="00161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FC7CA4" w:rsidRDefault="001617F4" w:rsidP="00FC7CA4">
            <w:pPr>
              <w:jc w:val="left"/>
              <w:rPr>
                <w:rFonts w:ascii="Arial Narrow" w:hAnsi="Arial Narrow"/>
                <w:sz w:val="18"/>
                <w:szCs w:val="18"/>
              </w:rPr>
            </w:pPr>
            <w:r w:rsidRPr="00FC7CA4">
              <w:rPr>
                <w:rFonts w:ascii="Arial Narrow" w:hAnsi="Arial Narrow"/>
                <w:b/>
                <w:bCs/>
                <w:sz w:val="18"/>
                <w:szCs w:val="18"/>
              </w:rPr>
              <w:t>AND</w:t>
            </w:r>
          </w:p>
        </w:tc>
      </w:tr>
      <w:tr w:rsidR="001617F4" w:rsidRPr="00FC7CA4" w:rsidTr="00161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FC7CA4" w:rsidRDefault="001617F4" w:rsidP="00FC7CA4">
            <w:pPr>
              <w:jc w:val="left"/>
              <w:rPr>
                <w:rFonts w:ascii="Arial Narrow" w:hAnsi="Arial Narrow"/>
                <w:sz w:val="18"/>
                <w:szCs w:val="18"/>
              </w:rPr>
            </w:pPr>
            <w:r w:rsidRPr="00FC7CA4">
              <w:rPr>
                <w:rFonts w:ascii="Arial Narrow" w:hAnsi="Arial Narrow"/>
                <w:b/>
                <w:bCs/>
                <w:sz w:val="18"/>
                <w:szCs w:val="18"/>
              </w:rPr>
              <w:t>Clinical criteria:</w:t>
            </w:r>
          </w:p>
        </w:tc>
      </w:tr>
      <w:tr w:rsidR="001617F4" w:rsidRPr="00FC7CA4" w:rsidTr="00161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FC7CA4" w:rsidRDefault="001617F4" w:rsidP="00FC7CA4">
            <w:pPr>
              <w:jc w:val="left"/>
              <w:rPr>
                <w:rFonts w:ascii="Arial Narrow" w:hAnsi="Arial Narrow"/>
                <w:sz w:val="18"/>
                <w:szCs w:val="18"/>
              </w:rPr>
            </w:pPr>
            <w:r w:rsidRPr="00FC7CA4">
              <w:rPr>
                <w:rFonts w:ascii="Arial Narrow" w:hAnsi="Arial Narrow"/>
                <w:sz w:val="18"/>
                <w:szCs w:val="18"/>
              </w:rPr>
              <w:t>Patient</w:t>
            </w:r>
            <w:r>
              <w:rPr>
                <w:rFonts w:ascii="Arial Narrow" w:hAnsi="Arial Narrow"/>
                <w:sz w:val="18"/>
                <w:szCs w:val="18"/>
              </w:rPr>
              <w:t xml:space="preserve"> </w:t>
            </w:r>
            <w:r w:rsidRPr="00B75BBD">
              <w:rPr>
                <w:rFonts w:ascii="Arial Narrow" w:hAnsi="Arial Narrow"/>
                <w:strike/>
                <w:sz w:val="18"/>
                <w:szCs w:val="18"/>
                <w:highlight w:val="lightGray"/>
              </w:rPr>
              <w:t>(any age)</w:t>
            </w:r>
            <w:r w:rsidRPr="00FC7CA4">
              <w:rPr>
                <w:rFonts w:ascii="Arial Narrow" w:hAnsi="Arial Narrow"/>
                <w:sz w:val="18"/>
                <w:szCs w:val="18"/>
              </w:rPr>
              <w:t xml:space="preserve"> must have a reduction in parenteral support frequency of at least one day per week compared to the mean number of days per week at </w:t>
            </w:r>
            <w:r w:rsidRPr="00240AE7">
              <w:rPr>
                <w:rFonts w:ascii="Arial Narrow" w:hAnsi="Arial Narrow"/>
                <w:sz w:val="18"/>
                <w:szCs w:val="18"/>
              </w:rPr>
              <w:t>baseline</w:t>
            </w:r>
            <w:r w:rsidRPr="00240AE7">
              <w:rPr>
                <w:rFonts w:ascii="Arial Narrow" w:hAnsi="Arial Narrow"/>
                <w:i/>
                <w:sz w:val="18"/>
                <w:szCs w:val="18"/>
              </w:rPr>
              <w:t>; or</w:t>
            </w:r>
          </w:p>
        </w:tc>
      </w:tr>
      <w:tr w:rsidR="001617F4" w:rsidRPr="00FC7CA4" w:rsidTr="00161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tcPr>
          <w:p w:rsidR="001617F4" w:rsidRPr="00B75BBD" w:rsidRDefault="001617F4" w:rsidP="00FC7CA4">
            <w:pPr>
              <w:jc w:val="left"/>
              <w:rPr>
                <w:rFonts w:ascii="Arial Narrow" w:hAnsi="Arial Narrow"/>
                <w:strike/>
                <w:sz w:val="18"/>
                <w:szCs w:val="18"/>
              </w:rPr>
            </w:pPr>
            <w:r w:rsidRPr="00B75BBD">
              <w:rPr>
                <w:rFonts w:ascii="Arial Narrow" w:hAnsi="Arial Narrow"/>
                <w:strike/>
                <w:sz w:val="18"/>
                <w:szCs w:val="18"/>
                <w:highlight w:val="lightGray"/>
              </w:rPr>
              <w:t>Patient is less than 18 years of age and has a reduction in weekly PS volume of at least 20% (mL per kg of body weight) from baseline</w:t>
            </w:r>
          </w:p>
        </w:tc>
      </w:tr>
      <w:tr w:rsidR="001617F4" w:rsidRPr="00FC7CA4" w:rsidTr="00161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tcPr>
          <w:p w:rsidR="001617F4" w:rsidRPr="00FC7CA4" w:rsidRDefault="001617F4" w:rsidP="00FC7CA4">
            <w:pPr>
              <w:jc w:val="left"/>
              <w:rPr>
                <w:rFonts w:ascii="Arial Narrow" w:hAnsi="Arial Narrow"/>
                <w:i/>
                <w:sz w:val="18"/>
                <w:szCs w:val="18"/>
              </w:rPr>
            </w:pPr>
            <w:r w:rsidRPr="00FC7CA4">
              <w:rPr>
                <w:rFonts w:ascii="Arial Narrow" w:hAnsi="Arial Narrow"/>
                <w:i/>
                <w:sz w:val="18"/>
                <w:szCs w:val="18"/>
              </w:rPr>
              <w:t>Patient must have, as a patient aged less than 18 years, a reduction in the mean weekly parenteral support volume of at least 20% (mL per kg of body weight) relative to baseline</w:t>
            </w:r>
          </w:p>
        </w:tc>
      </w:tr>
      <w:tr w:rsidR="001617F4" w:rsidRPr="00FC7CA4" w:rsidTr="00161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FC7CA4" w:rsidRDefault="001617F4" w:rsidP="00FC7CA4">
            <w:pPr>
              <w:jc w:val="left"/>
              <w:rPr>
                <w:rFonts w:ascii="Arial Narrow" w:hAnsi="Arial Narrow"/>
                <w:strike/>
                <w:sz w:val="18"/>
                <w:szCs w:val="18"/>
              </w:rPr>
            </w:pPr>
            <w:r w:rsidRPr="00FC7CA4">
              <w:rPr>
                <w:rFonts w:ascii="Arial Narrow" w:hAnsi="Arial Narrow"/>
                <w:b/>
                <w:bCs/>
                <w:strike/>
                <w:sz w:val="18"/>
                <w:szCs w:val="18"/>
              </w:rPr>
              <w:t>Prescribing Instructions:</w:t>
            </w:r>
          </w:p>
          <w:p w:rsidR="001617F4" w:rsidRDefault="001617F4" w:rsidP="00FC7CA4">
            <w:pPr>
              <w:jc w:val="left"/>
              <w:rPr>
                <w:rFonts w:ascii="Arial Narrow" w:hAnsi="Arial Narrow"/>
                <w:strike/>
                <w:sz w:val="18"/>
                <w:szCs w:val="18"/>
              </w:rPr>
            </w:pPr>
            <w:r w:rsidRPr="00FC7CA4">
              <w:rPr>
                <w:rFonts w:ascii="Arial Narrow" w:hAnsi="Arial Narrow"/>
                <w:strike/>
                <w:sz w:val="18"/>
                <w:szCs w:val="18"/>
              </w:rPr>
              <w:t>Baseline is the mean number of days of parenteral support per week over the four weeks immediately prior to initiating treatment with teduglutide under the PBS initial treatment restriction or four weeks immediately prior to initiating treatment with non-PBS subsidised teduglutide for grandfathered patients.</w:t>
            </w:r>
          </w:p>
          <w:p w:rsidR="001617F4" w:rsidRPr="00921EAD" w:rsidRDefault="001617F4" w:rsidP="00921EAD">
            <w:pPr>
              <w:jc w:val="left"/>
              <w:rPr>
                <w:rFonts w:ascii="Arial Narrow" w:hAnsi="Arial Narrow"/>
                <w:strike/>
                <w:sz w:val="18"/>
                <w:szCs w:val="18"/>
                <w:highlight w:val="lightGray"/>
              </w:rPr>
            </w:pPr>
            <w:r w:rsidRPr="00921EAD">
              <w:rPr>
                <w:rFonts w:ascii="Arial Narrow" w:hAnsi="Arial Narrow"/>
                <w:strike/>
                <w:sz w:val="18"/>
                <w:szCs w:val="18"/>
                <w:highlight w:val="lightGray"/>
              </w:rPr>
              <w:t>OR</w:t>
            </w:r>
          </w:p>
          <w:p w:rsidR="001617F4" w:rsidRPr="00921EAD" w:rsidRDefault="001617F4" w:rsidP="00921EAD">
            <w:pPr>
              <w:jc w:val="left"/>
              <w:rPr>
                <w:rFonts w:ascii="Arial Narrow" w:hAnsi="Arial Narrow"/>
                <w:strike/>
                <w:sz w:val="18"/>
                <w:szCs w:val="18"/>
              </w:rPr>
            </w:pPr>
            <w:r w:rsidRPr="00921EAD">
              <w:rPr>
                <w:rFonts w:ascii="Arial Narrow" w:hAnsi="Arial Narrow"/>
                <w:strike/>
                <w:sz w:val="18"/>
                <w:szCs w:val="18"/>
                <w:highlight w:val="lightGray"/>
              </w:rPr>
              <w:t>the mean volume (mL per kg of body weight) of PS per week over the four weeks immediately prior to initiating treatment under the PBS initial treatment restriction</w:t>
            </w:r>
          </w:p>
          <w:p w:rsidR="001617F4" w:rsidRPr="00FC7CA4" w:rsidRDefault="001617F4" w:rsidP="00FC7CA4">
            <w:pPr>
              <w:jc w:val="left"/>
              <w:rPr>
                <w:rFonts w:ascii="Arial Narrow" w:hAnsi="Arial Narrow"/>
                <w:sz w:val="18"/>
                <w:szCs w:val="18"/>
              </w:rPr>
            </w:pPr>
          </w:p>
        </w:tc>
      </w:tr>
      <w:tr w:rsidR="001617F4" w:rsidRPr="00FC7CA4" w:rsidTr="00161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tcPr>
          <w:p w:rsidR="001617F4" w:rsidRPr="00FC7CA4" w:rsidRDefault="001617F4" w:rsidP="00FC7CA4">
            <w:pPr>
              <w:jc w:val="left"/>
              <w:rPr>
                <w:rFonts w:ascii="Arial Narrow" w:hAnsi="Arial Narrow"/>
                <w:i/>
                <w:sz w:val="18"/>
                <w:szCs w:val="18"/>
              </w:rPr>
            </w:pPr>
            <w:r w:rsidRPr="00FC7CA4">
              <w:rPr>
                <w:rFonts w:ascii="Arial Narrow" w:hAnsi="Arial Narrow"/>
                <w:b/>
                <w:bCs/>
                <w:i/>
                <w:sz w:val="18"/>
                <w:szCs w:val="18"/>
              </w:rPr>
              <w:t>Prescribing Instructions:</w:t>
            </w:r>
          </w:p>
          <w:p w:rsidR="001617F4" w:rsidRPr="00FC7CA4" w:rsidRDefault="001617F4" w:rsidP="00FC7CA4">
            <w:pPr>
              <w:jc w:val="left"/>
              <w:rPr>
                <w:rFonts w:ascii="Arial Narrow" w:hAnsi="Arial Narrow"/>
                <w:sz w:val="18"/>
                <w:szCs w:val="18"/>
              </w:rPr>
            </w:pPr>
            <w:r w:rsidRPr="00FC7CA4">
              <w:rPr>
                <w:rFonts w:ascii="Arial Narrow" w:hAnsi="Arial Narrow"/>
                <w:i/>
                <w:sz w:val="18"/>
                <w:szCs w:val="18"/>
              </w:rPr>
              <w:t>Refer to the measurement(s) stated in the Initial treatment authority application for the baseline dependence on parenteral support.</w:t>
            </w:r>
            <w:r w:rsidRPr="00FC7CA4">
              <w:rPr>
                <w:rFonts w:ascii="Arial Narrow" w:hAnsi="Arial Narrow"/>
                <w:sz w:val="18"/>
                <w:szCs w:val="18"/>
              </w:rPr>
              <w:t xml:space="preserve"> </w:t>
            </w:r>
            <w:r w:rsidRPr="00FC7CA4">
              <w:rPr>
                <w:rFonts w:ascii="Arial Narrow" w:hAnsi="Arial Narrow"/>
                <w:i/>
                <w:sz w:val="18"/>
                <w:szCs w:val="18"/>
              </w:rPr>
              <w:t>Determine the current mean use per week of parental support in days (for a patient of any age) and/or in mean volume per week in mL per kg (for a patient less than 18 years of age). State these values in this authority application.</w:t>
            </w:r>
          </w:p>
        </w:tc>
      </w:tr>
      <w:tr w:rsidR="001617F4" w:rsidRPr="00FC7CA4" w:rsidTr="00161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FC7CA4" w:rsidRDefault="001617F4" w:rsidP="00FC7CA4">
            <w:pPr>
              <w:jc w:val="left"/>
              <w:rPr>
                <w:rFonts w:ascii="Arial Narrow" w:hAnsi="Arial Narrow"/>
                <w:sz w:val="18"/>
                <w:szCs w:val="18"/>
              </w:rPr>
            </w:pPr>
            <w:r w:rsidRPr="00FC7CA4">
              <w:rPr>
                <w:rFonts w:ascii="Arial Narrow" w:hAnsi="Arial Narrow"/>
                <w:b/>
                <w:bCs/>
                <w:sz w:val="18"/>
                <w:szCs w:val="18"/>
              </w:rPr>
              <w:t>Prescribing Instructions:</w:t>
            </w:r>
          </w:p>
          <w:p w:rsidR="001617F4" w:rsidRPr="00FC7CA4" w:rsidRDefault="001617F4" w:rsidP="00FC7CA4">
            <w:pPr>
              <w:jc w:val="left"/>
              <w:rPr>
                <w:rFonts w:ascii="Arial Narrow" w:hAnsi="Arial Narrow"/>
                <w:sz w:val="18"/>
                <w:szCs w:val="18"/>
              </w:rPr>
            </w:pPr>
            <w:r w:rsidRPr="00FC7CA4">
              <w:rPr>
                <w:rFonts w:ascii="Arial Narrow" w:hAnsi="Arial Narrow"/>
                <w:sz w:val="18"/>
                <w:szCs w:val="18"/>
              </w:rPr>
              <w:t>The current mean number of days of parenteral support is calculated as the mean number of days in which any parenteral support is required (parenteral nutrition with or without IV fluids) per week to meet caloric, fluid or electrolyte needs over the immediately preceding 4 week treatment period</w:t>
            </w:r>
          </w:p>
        </w:tc>
      </w:tr>
      <w:tr w:rsidR="001617F4" w:rsidRPr="00FC7CA4" w:rsidTr="00161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tcPr>
          <w:p w:rsidR="001617F4" w:rsidRPr="00914101" w:rsidRDefault="001617F4" w:rsidP="00FC7CA4">
            <w:pPr>
              <w:jc w:val="left"/>
              <w:rPr>
                <w:rFonts w:ascii="Arial Narrow" w:hAnsi="Arial Narrow"/>
                <w:i/>
                <w:sz w:val="18"/>
                <w:szCs w:val="18"/>
                <w:highlight w:val="lightGray"/>
              </w:rPr>
            </w:pPr>
            <w:r w:rsidRPr="00914101">
              <w:rPr>
                <w:rFonts w:ascii="Arial Narrow" w:hAnsi="Arial Narrow"/>
                <w:b/>
                <w:bCs/>
                <w:i/>
                <w:sz w:val="18"/>
                <w:szCs w:val="18"/>
                <w:highlight w:val="lightGray"/>
              </w:rPr>
              <w:t>Prescribing Instructions:</w:t>
            </w:r>
          </w:p>
          <w:p w:rsidR="001617F4" w:rsidRPr="00FC7CA4" w:rsidRDefault="001617F4" w:rsidP="00FC7CA4">
            <w:pPr>
              <w:jc w:val="left"/>
              <w:rPr>
                <w:rFonts w:ascii="Arial Narrow" w:hAnsi="Arial Narrow"/>
                <w:bCs/>
                <w:i/>
                <w:sz w:val="18"/>
                <w:szCs w:val="18"/>
              </w:rPr>
            </w:pPr>
            <w:r w:rsidRPr="00914101">
              <w:rPr>
                <w:rFonts w:ascii="Arial Narrow" w:hAnsi="Arial Narrow"/>
                <w:bCs/>
                <w:i/>
                <w:sz w:val="18"/>
                <w:szCs w:val="18"/>
                <w:highlight w:val="lightGray"/>
              </w:rPr>
              <w:t>The current mean weekly parenteral support volume is calculated as the mean mL per kg of body weight of parenteral support (parenteral nutrition with or without IV fluids) per week to meet caloric, fluid or electrolyte needs over the immediately preceding 4 week treatment period.</w:t>
            </w:r>
          </w:p>
        </w:tc>
      </w:tr>
      <w:tr w:rsidR="001617F4" w:rsidRPr="00FC7CA4" w:rsidTr="00161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tcPr>
          <w:p w:rsidR="001617F4" w:rsidRPr="00FC7CA4" w:rsidRDefault="001617F4" w:rsidP="00FC7CA4">
            <w:pPr>
              <w:jc w:val="left"/>
              <w:rPr>
                <w:rFonts w:ascii="Arial Narrow" w:hAnsi="Arial Narrow"/>
                <w:i/>
                <w:sz w:val="18"/>
                <w:szCs w:val="18"/>
              </w:rPr>
            </w:pPr>
            <w:r w:rsidRPr="00FC7CA4">
              <w:rPr>
                <w:rFonts w:ascii="Arial Narrow" w:hAnsi="Arial Narrow"/>
                <w:i/>
                <w:sz w:val="18"/>
                <w:szCs w:val="18"/>
              </w:rPr>
              <w:t>From [insert listing date here]</w:t>
            </w:r>
          </w:p>
          <w:p w:rsidR="001617F4" w:rsidRPr="00FC7CA4" w:rsidRDefault="001617F4" w:rsidP="00FC7CA4">
            <w:pPr>
              <w:jc w:val="left"/>
              <w:rPr>
                <w:rFonts w:ascii="Arial Narrow" w:hAnsi="Arial Narrow"/>
                <w:b/>
                <w:bCs/>
                <w:i/>
                <w:sz w:val="18"/>
                <w:szCs w:val="18"/>
              </w:rPr>
            </w:pPr>
            <w:r w:rsidRPr="00FC7CA4">
              <w:rPr>
                <w:rFonts w:ascii="Arial Narrow" w:hAnsi="Arial Narrow"/>
                <w:i/>
                <w:sz w:val="18"/>
                <w:szCs w:val="18"/>
              </w:rPr>
              <w:t>Where the mean weekly volume of parenteral support in terms of mL per kg of body weight for 4 consecutive weeks has not been stated in an Initial treatment authority application for a patient currently aged less than 18 years, provide  both: (1) a known or estimated retrospective baseline value that would have applied to the patient immediately before commencing treatment with this drug, and, (2) the current value in this authority application, if mean weekly volume is being used to assess response in a child. Do not provide these values if response assessment relies solely on the mean number of days of parenteral support.</w:t>
            </w:r>
          </w:p>
        </w:tc>
      </w:tr>
      <w:tr w:rsidR="001617F4" w:rsidRPr="00FC7CA4" w:rsidTr="00161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FC7CA4" w:rsidRDefault="001617F4" w:rsidP="00FC7CA4">
            <w:pPr>
              <w:jc w:val="left"/>
              <w:rPr>
                <w:rFonts w:ascii="Arial Narrow" w:hAnsi="Arial Narrow"/>
                <w:strike/>
                <w:sz w:val="18"/>
                <w:szCs w:val="18"/>
              </w:rPr>
            </w:pPr>
            <w:r w:rsidRPr="00FC7CA4">
              <w:rPr>
                <w:rFonts w:ascii="Arial Narrow" w:hAnsi="Arial Narrow"/>
                <w:b/>
                <w:bCs/>
                <w:strike/>
                <w:sz w:val="18"/>
                <w:szCs w:val="18"/>
              </w:rPr>
              <w:lastRenderedPageBreak/>
              <w:t>Prescribing Instructions:</w:t>
            </w:r>
          </w:p>
          <w:p w:rsidR="001617F4" w:rsidRPr="00FC7CA4" w:rsidRDefault="001617F4" w:rsidP="00FC7CA4">
            <w:pPr>
              <w:jc w:val="left"/>
              <w:rPr>
                <w:rFonts w:ascii="Arial Narrow" w:hAnsi="Arial Narrow"/>
                <w:strike/>
                <w:sz w:val="18"/>
                <w:szCs w:val="18"/>
              </w:rPr>
            </w:pPr>
            <w:r>
              <w:rPr>
                <w:rFonts w:ascii="Arial Narrow" w:hAnsi="Arial Narrow"/>
                <w:strike/>
                <w:sz w:val="18"/>
                <w:szCs w:val="18"/>
              </w:rPr>
              <w:t>Treatment failure</w:t>
            </w:r>
          </w:p>
          <w:p w:rsidR="001617F4" w:rsidRPr="00191308" w:rsidRDefault="001617F4" w:rsidP="00191308">
            <w:pPr>
              <w:jc w:val="left"/>
              <w:rPr>
                <w:rFonts w:ascii="Arial Narrow" w:hAnsi="Arial Narrow"/>
                <w:strike/>
                <w:sz w:val="18"/>
                <w:szCs w:val="18"/>
              </w:rPr>
            </w:pPr>
            <w:r w:rsidRPr="00FC7CA4">
              <w:rPr>
                <w:rFonts w:ascii="Arial Narrow" w:hAnsi="Arial Narrow"/>
                <w:strike/>
                <w:sz w:val="18"/>
                <w:szCs w:val="18"/>
              </w:rPr>
              <w:t>For applications for first continuing treatment, failure of treatment is defined as no change compared to baseline in the mean number of days per week in parenteral support (parenteral nutrition with or without IV fluids) to meet caloric, fluid or electrolyte needs.</w:t>
            </w:r>
          </w:p>
        </w:tc>
      </w:tr>
      <w:tr w:rsidR="001617F4" w:rsidRPr="00FC7CA4" w:rsidTr="00161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tcPr>
          <w:p w:rsidR="001617F4" w:rsidRPr="00914101" w:rsidRDefault="001617F4" w:rsidP="00FC7CA4">
            <w:pPr>
              <w:jc w:val="left"/>
              <w:rPr>
                <w:rFonts w:ascii="Arial Narrow" w:hAnsi="Arial Narrow"/>
                <w:i/>
                <w:sz w:val="18"/>
                <w:szCs w:val="18"/>
              </w:rPr>
            </w:pPr>
            <w:r w:rsidRPr="00914101">
              <w:rPr>
                <w:rFonts w:ascii="Arial Narrow" w:hAnsi="Arial Narrow"/>
                <w:b/>
                <w:bCs/>
                <w:i/>
                <w:sz w:val="18"/>
                <w:szCs w:val="18"/>
              </w:rPr>
              <w:t>Prescribing Instructions:</w:t>
            </w:r>
          </w:p>
          <w:p w:rsidR="001617F4" w:rsidRPr="00914101" w:rsidRDefault="001617F4" w:rsidP="00FC7CA4">
            <w:pPr>
              <w:jc w:val="left"/>
              <w:rPr>
                <w:rFonts w:ascii="Arial Narrow" w:hAnsi="Arial Narrow"/>
                <w:i/>
                <w:sz w:val="18"/>
                <w:szCs w:val="18"/>
              </w:rPr>
            </w:pPr>
            <w:r w:rsidRPr="00914101">
              <w:rPr>
                <w:rFonts w:ascii="Arial Narrow" w:hAnsi="Arial Narrow"/>
                <w:i/>
                <w:sz w:val="18"/>
                <w:szCs w:val="18"/>
              </w:rPr>
              <w:t>Treatment failure</w:t>
            </w:r>
          </w:p>
          <w:p w:rsidR="001617F4" w:rsidRPr="00914101" w:rsidRDefault="001617F4" w:rsidP="00FC7CA4">
            <w:pPr>
              <w:jc w:val="left"/>
              <w:rPr>
                <w:rFonts w:ascii="Arial Narrow" w:hAnsi="Arial Narrow"/>
                <w:i/>
                <w:sz w:val="18"/>
                <w:szCs w:val="18"/>
              </w:rPr>
            </w:pPr>
            <w:r w:rsidRPr="00914101">
              <w:rPr>
                <w:rFonts w:ascii="Arial Narrow" w:hAnsi="Arial Narrow"/>
                <w:i/>
                <w:sz w:val="18"/>
                <w:szCs w:val="18"/>
                <w:highlight w:val="lightGray"/>
              </w:rPr>
              <w:t>Adults:</w:t>
            </w:r>
            <w:r w:rsidRPr="00914101">
              <w:rPr>
                <w:rFonts w:ascii="Arial Narrow" w:hAnsi="Arial Narrow"/>
                <w:i/>
                <w:sz w:val="18"/>
                <w:szCs w:val="18"/>
              </w:rPr>
              <w:t xml:space="preserve"> For applications for first continuing treatment, failure of treatment is defined as no change compared to baseline in the mean number of days per week in parenteral support (parenteral nutrition with or without IV fluids) to meet caloric, fluid or electrolyte needs.</w:t>
            </w:r>
          </w:p>
          <w:p w:rsidR="001617F4" w:rsidRPr="00914101" w:rsidRDefault="001617F4" w:rsidP="00FC7CA4">
            <w:pPr>
              <w:jc w:val="left"/>
              <w:rPr>
                <w:rFonts w:ascii="Arial Narrow" w:hAnsi="Arial Narrow"/>
                <w:i/>
                <w:sz w:val="18"/>
                <w:szCs w:val="18"/>
              </w:rPr>
            </w:pPr>
          </w:p>
          <w:p w:rsidR="001617F4" w:rsidRPr="00914101" w:rsidRDefault="001617F4" w:rsidP="00FC7CA4">
            <w:pPr>
              <w:jc w:val="left"/>
              <w:rPr>
                <w:rFonts w:ascii="Arial Narrow" w:hAnsi="Arial Narrow"/>
                <w:i/>
                <w:sz w:val="18"/>
                <w:szCs w:val="18"/>
                <w:highlight w:val="lightGray"/>
              </w:rPr>
            </w:pPr>
            <w:r w:rsidRPr="00914101">
              <w:rPr>
                <w:rFonts w:ascii="Arial Narrow" w:hAnsi="Arial Narrow"/>
                <w:i/>
                <w:sz w:val="18"/>
                <w:szCs w:val="18"/>
                <w:highlight w:val="lightGray"/>
              </w:rPr>
              <w:t>Children less than 18 years of age: For applications for first continuing treatment, failure of treatment is defined as:</w:t>
            </w:r>
          </w:p>
          <w:p w:rsidR="001617F4" w:rsidRPr="00914101" w:rsidRDefault="001617F4" w:rsidP="00FC7CA4">
            <w:pPr>
              <w:jc w:val="left"/>
              <w:rPr>
                <w:rFonts w:ascii="Arial Narrow" w:hAnsi="Arial Narrow"/>
                <w:i/>
                <w:sz w:val="18"/>
                <w:szCs w:val="18"/>
                <w:highlight w:val="lightGray"/>
              </w:rPr>
            </w:pPr>
            <w:r w:rsidRPr="00914101">
              <w:rPr>
                <w:rFonts w:ascii="Arial Narrow" w:hAnsi="Arial Narrow"/>
                <w:i/>
                <w:sz w:val="18"/>
                <w:szCs w:val="18"/>
                <w:highlight w:val="lightGray"/>
              </w:rPr>
              <w:t>(i) no change compared to baseline in the mean number of days per week in parenteral support (parenteral nutrition with or without IV fluids) to meet caloric, fluid or electrolyte needs; or</w:t>
            </w:r>
          </w:p>
          <w:p w:rsidR="001617F4" w:rsidRPr="00FC7CA4" w:rsidRDefault="001617F4" w:rsidP="00FC7CA4">
            <w:pPr>
              <w:jc w:val="left"/>
              <w:rPr>
                <w:rFonts w:ascii="Arial Narrow" w:hAnsi="Arial Narrow"/>
                <w:i/>
                <w:sz w:val="18"/>
                <w:szCs w:val="18"/>
              </w:rPr>
            </w:pPr>
            <w:r w:rsidRPr="00914101">
              <w:rPr>
                <w:rFonts w:ascii="Arial Narrow" w:hAnsi="Arial Narrow"/>
                <w:i/>
                <w:sz w:val="18"/>
                <w:szCs w:val="18"/>
                <w:highlight w:val="lightGray"/>
              </w:rPr>
              <w:t>(ii) a reduction of less than 20% compared to baseline in weekly parenteral support volume (mL per kg of body weight; parenteral nutrition with or without IV fluids) to meet caloric, fluid or electrolyte needs</w:t>
            </w:r>
          </w:p>
        </w:tc>
      </w:tr>
      <w:tr w:rsidR="001617F4" w:rsidRPr="00FC7CA4" w:rsidTr="00161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FC7CA4" w:rsidRDefault="001617F4" w:rsidP="00FC7CA4">
            <w:pPr>
              <w:jc w:val="left"/>
              <w:rPr>
                <w:rFonts w:ascii="Arial Narrow" w:hAnsi="Arial Narrow"/>
                <w:sz w:val="18"/>
                <w:szCs w:val="18"/>
              </w:rPr>
            </w:pPr>
            <w:r w:rsidRPr="00FC7CA4">
              <w:rPr>
                <w:rFonts w:ascii="Arial Narrow" w:hAnsi="Arial Narrow"/>
                <w:b/>
                <w:bCs/>
                <w:sz w:val="18"/>
                <w:szCs w:val="18"/>
              </w:rPr>
              <w:t>Prescribing Instructions:</w:t>
            </w:r>
            <w:r w:rsidRPr="00FC7CA4">
              <w:rPr>
                <w:rFonts w:ascii="Arial Narrow" w:hAnsi="Arial Narrow"/>
                <w:sz w:val="18"/>
                <w:szCs w:val="18"/>
              </w:rPr>
              <w:t xml:space="preserve"> Patients who experience failure of treatment must permanently discontinue treatment.</w:t>
            </w:r>
          </w:p>
        </w:tc>
      </w:tr>
      <w:tr w:rsidR="001617F4" w:rsidRPr="00FC7CA4" w:rsidTr="00161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FC7CA4" w:rsidRDefault="001617F4" w:rsidP="00FC7CA4">
            <w:pPr>
              <w:jc w:val="left"/>
              <w:rPr>
                <w:rFonts w:ascii="Arial Narrow" w:hAnsi="Arial Narrow"/>
                <w:strike/>
                <w:sz w:val="18"/>
                <w:szCs w:val="18"/>
              </w:rPr>
            </w:pPr>
            <w:r w:rsidRPr="00FC7CA4">
              <w:rPr>
                <w:rFonts w:ascii="Arial Narrow" w:hAnsi="Arial Narrow"/>
                <w:b/>
                <w:bCs/>
                <w:strike/>
                <w:sz w:val="18"/>
                <w:szCs w:val="18"/>
              </w:rPr>
              <w:t>Prescribing Instructions:</w:t>
            </w:r>
          </w:p>
          <w:p w:rsidR="001617F4" w:rsidRPr="00FC7CA4" w:rsidRDefault="001617F4" w:rsidP="00FC7CA4">
            <w:pPr>
              <w:jc w:val="left"/>
              <w:rPr>
                <w:rFonts w:ascii="Arial Narrow" w:hAnsi="Arial Narrow"/>
                <w:sz w:val="18"/>
                <w:szCs w:val="18"/>
              </w:rPr>
            </w:pPr>
            <w:r w:rsidRPr="00FC7CA4">
              <w:rPr>
                <w:rFonts w:ascii="Arial Narrow" w:hAnsi="Arial Narrow"/>
                <w:strike/>
                <w:sz w:val="18"/>
                <w:szCs w:val="18"/>
              </w:rPr>
              <w:t>Current mean number of days of parenteral support should be documented in the patient's medical records.</w:t>
            </w:r>
          </w:p>
        </w:tc>
      </w:tr>
      <w:tr w:rsidR="001617F4" w:rsidRPr="00FC7CA4" w:rsidTr="00161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FC7CA4" w:rsidRDefault="001617F4" w:rsidP="00FC7CA4">
            <w:pPr>
              <w:jc w:val="left"/>
              <w:rPr>
                <w:rFonts w:ascii="Arial Narrow" w:hAnsi="Arial Narrow"/>
                <w:strike/>
                <w:sz w:val="18"/>
                <w:szCs w:val="18"/>
              </w:rPr>
            </w:pPr>
            <w:r w:rsidRPr="00FC7CA4">
              <w:rPr>
                <w:rFonts w:ascii="Arial Narrow" w:hAnsi="Arial Narrow"/>
                <w:b/>
                <w:bCs/>
                <w:strike/>
                <w:sz w:val="18"/>
                <w:szCs w:val="18"/>
              </w:rPr>
              <w:t>Prescribing Instructions:</w:t>
            </w:r>
          </w:p>
          <w:p w:rsidR="001617F4" w:rsidRPr="00FC7CA4" w:rsidRDefault="001617F4" w:rsidP="00FC7CA4">
            <w:pPr>
              <w:jc w:val="left"/>
              <w:rPr>
                <w:rFonts w:ascii="Arial Narrow" w:hAnsi="Arial Narrow"/>
                <w:strike/>
                <w:sz w:val="18"/>
                <w:szCs w:val="18"/>
              </w:rPr>
            </w:pPr>
            <w:r w:rsidRPr="00FC7CA4">
              <w:rPr>
                <w:rFonts w:ascii="Arial Narrow" w:hAnsi="Arial Narrow"/>
                <w:strike/>
                <w:sz w:val="18"/>
                <w:szCs w:val="18"/>
              </w:rPr>
              <w:t>The authority application must be made in writing and must include:</w:t>
            </w:r>
          </w:p>
          <w:p w:rsidR="001617F4" w:rsidRPr="00FC7CA4" w:rsidRDefault="001617F4" w:rsidP="00FC7CA4">
            <w:pPr>
              <w:jc w:val="left"/>
              <w:rPr>
                <w:rFonts w:ascii="Arial Narrow" w:hAnsi="Arial Narrow"/>
                <w:strike/>
                <w:sz w:val="18"/>
                <w:szCs w:val="18"/>
              </w:rPr>
            </w:pPr>
            <w:r w:rsidRPr="00FC7CA4">
              <w:rPr>
                <w:rFonts w:ascii="Arial Narrow" w:hAnsi="Arial Narrow"/>
                <w:strike/>
                <w:sz w:val="18"/>
                <w:szCs w:val="18"/>
              </w:rPr>
              <w:t>(1) a completed authority prescription form; and</w:t>
            </w:r>
          </w:p>
          <w:p w:rsidR="001617F4" w:rsidRPr="00FC7CA4" w:rsidRDefault="001617F4" w:rsidP="00FC7CA4">
            <w:pPr>
              <w:jc w:val="left"/>
              <w:rPr>
                <w:rFonts w:ascii="Arial Narrow" w:hAnsi="Arial Narrow"/>
                <w:strike/>
                <w:sz w:val="18"/>
                <w:szCs w:val="18"/>
              </w:rPr>
            </w:pPr>
            <w:r w:rsidRPr="00FC7CA4">
              <w:rPr>
                <w:rFonts w:ascii="Arial Narrow" w:hAnsi="Arial Narrow"/>
                <w:strike/>
                <w:sz w:val="18"/>
                <w:szCs w:val="18"/>
              </w:rPr>
              <w:t>(2) a completed Short bowel syndrome with intestinal failure Form; and</w:t>
            </w:r>
          </w:p>
          <w:p w:rsidR="001617F4" w:rsidRPr="00FC7CA4" w:rsidRDefault="001617F4" w:rsidP="00FC7CA4">
            <w:pPr>
              <w:jc w:val="left"/>
              <w:rPr>
                <w:rFonts w:ascii="Arial Narrow" w:hAnsi="Arial Narrow"/>
                <w:strike/>
                <w:sz w:val="18"/>
                <w:szCs w:val="18"/>
              </w:rPr>
            </w:pPr>
            <w:r w:rsidRPr="00FC7CA4">
              <w:rPr>
                <w:rFonts w:ascii="Arial Narrow" w:hAnsi="Arial Narrow"/>
                <w:strike/>
                <w:sz w:val="18"/>
                <w:szCs w:val="18"/>
              </w:rPr>
              <w:t>(3) details of the mean number of days reduction of parenteral support (parenteral nutrition with or without IV fluids) per week to meet caloric, fluid or electrolyte needs from baseline; and</w:t>
            </w:r>
          </w:p>
          <w:p w:rsidR="001617F4" w:rsidRPr="00FC7CA4" w:rsidRDefault="001617F4" w:rsidP="00FC7CA4">
            <w:pPr>
              <w:jc w:val="left"/>
              <w:rPr>
                <w:rFonts w:ascii="Arial Narrow" w:hAnsi="Arial Narrow"/>
                <w:sz w:val="18"/>
                <w:szCs w:val="18"/>
              </w:rPr>
            </w:pPr>
            <w:r w:rsidRPr="00FC7CA4">
              <w:rPr>
                <w:rFonts w:ascii="Arial Narrow" w:hAnsi="Arial Narrow"/>
                <w:strike/>
                <w:sz w:val="18"/>
                <w:szCs w:val="18"/>
              </w:rPr>
              <w:t>(4) the current mean number of days per week of parenteral support over the preceding 4 week period.</w:t>
            </w:r>
          </w:p>
        </w:tc>
      </w:tr>
      <w:tr w:rsidR="001617F4" w:rsidRPr="00FC7CA4" w:rsidTr="00161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tcPr>
          <w:p w:rsidR="001617F4" w:rsidRPr="00FC7CA4" w:rsidRDefault="001617F4" w:rsidP="00FC7CA4">
            <w:pPr>
              <w:jc w:val="left"/>
              <w:rPr>
                <w:rFonts w:ascii="Arial Narrow" w:hAnsi="Arial Narrow"/>
                <w:i/>
                <w:sz w:val="18"/>
                <w:szCs w:val="18"/>
              </w:rPr>
            </w:pPr>
            <w:r w:rsidRPr="00FC7CA4">
              <w:rPr>
                <w:rFonts w:ascii="Arial Narrow" w:hAnsi="Arial Narrow"/>
                <w:b/>
                <w:bCs/>
                <w:i/>
                <w:sz w:val="18"/>
                <w:szCs w:val="18"/>
              </w:rPr>
              <w:t>Prescribing Instructions:</w:t>
            </w:r>
          </w:p>
          <w:p w:rsidR="001617F4" w:rsidRPr="00FC7CA4" w:rsidRDefault="001617F4" w:rsidP="00FC7CA4">
            <w:pPr>
              <w:jc w:val="left"/>
              <w:rPr>
                <w:rFonts w:ascii="Arial Narrow" w:hAnsi="Arial Narrow"/>
                <w:i/>
                <w:sz w:val="18"/>
                <w:szCs w:val="18"/>
              </w:rPr>
            </w:pPr>
            <w:r w:rsidRPr="00FC7CA4">
              <w:rPr>
                <w:rFonts w:ascii="Arial Narrow" w:hAnsi="Arial Narrow"/>
                <w:i/>
                <w:sz w:val="18"/>
                <w:szCs w:val="18"/>
              </w:rPr>
              <w:t>The authority application will be assessed manually by the relevant Government agency and must include:</w:t>
            </w:r>
          </w:p>
          <w:p w:rsidR="001617F4" w:rsidRPr="00FC7CA4" w:rsidRDefault="001617F4" w:rsidP="00FC7CA4">
            <w:pPr>
              <w:jc w:val="left"/>
              <w:rPr>
                <w:rFonts w:ascii="Arial Narrow" w:hAnsi="Arial Narrow"/>
                <w:i/>
                <w:sz w:val="18"/>
                <w:szCs w:val="18"/>
              </w:rPr>
            </w:pPr>
            <w:r w:rsidRPr="00FC7CA4">
              <w:rPr>
                <w:rFonts w:ascii="Arial Narrow" w:hAnsi="Arial Narrow"/>
                <w:i/>
                <w:sz w:val="18"/>
                <w:szCs w:val="18"/>
              </w:rPr>
              <w:t>(1) a completed authority prescription; and</w:t>
            </w:r>
          </w:p>
          <w:p w:rsidR="001617F4" w:rsidRPr="00FC7CA4" w:rsidRDefault="001617F4" w:rsidP="00FC7CA4">
            <w:pPr>
              <w:jc w:val="left"/>
              <w:rPr>
                <w:rFonts w:ascii="Arial Narrow" w:hAnsi="Arial Narrow"/>
                <w:sz w:val="18"/>
                <w:szCs w:val="18"/>
              </w:rPr>
            </w:pPr>
            <w:r w:rsidRPr="00FC7CA4">
              <w:rPr>
                <w:rFonts w:ascii="Arial Narrow" w:hAnsi="Arial Narrow"/>
                <w:i/>
                <w:sz w:val="18"/>
                <w:szCs w:val="18"/>
              </w:rPr>
              <w:t>(2) the relevant completed authority application form for this condition and treatment phase (location referenced in the administrative Note)</w:t>
            </w:r>
          </w:p>
        </w:tc>
      </w:tr>
      <w:tr w:rsidR="001617F4" w:rsidRPr="00FC7CA4" w:rsidTr="00161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FC7CA4" w:rsidRDefault="001617F4" w:rsidP="00FC7CA4">
            <w:pPr>
              <w:jc w:val="left"/>
              <w:rPr>
                <w:rFonts w:ascii="Arial Narrow" w:hAnsi="Arial Narrow"/>
                <w:sz w:val="18"/>
                <w:szCs w:val="18"/>
              </w:rPr>
            </w:pPr>
            <w:r w:rsidRPr="00FC7CA4">
              <w:rPr>
                <w:rFonts w:ascii="Arial Narrow" w:hAnsi="Arial Narrow"/>
                <w:b/>
                <w:bCs/>
                <w:sz w:val="18"/>
                <w:szCs w:val="18"/>
              </w:rPr>
              <w:t>Administrative Advice:</w:t>
            </w:r>
            <w:r w:rsidRPr="00FC7CA4">
              <w:rPr>
                <w:rFonts w:ascii="Arial Narrow" w:hAnsi="Arial Narrow"/>
                <w:sz w:val="18"/>
                <w:szCs w:val="18"/>
              </w:rPr>
              <w:t xml:space="preserve"> A patient may only qualify for PBS-subsidised treatment under this restriction once in a lifetime.</w:t>
            </w:r>
          </w:p>
        </w:tc>
      </w:tr>
      <w:tr w:rsidR="001617F4" w:rsidRPr="00FC7CA4" w:rsidTr="00161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617F4" w:rsidRPr="00FC7CA4" w:rsidRDefault="001617F4" w:rsidP="00FC7CA4">
            <w:pPr>
              <w:jc w:val="left"/>
              <w:rPr>
                <w:rFonts w:ascii="Arial Narrow" w:hAnsi="Arial Narrow"/>
                <w:sz w:val="18"/>
                <w:szCs w:val="18"/>
              </w:rPr>
            </w:pPr>
            <w:r w:rsidRPr="00FC7CA4">
              <w:rPr>
                <w:rFonts w:ascii="Arial Narrow" w:hAnsi="Arial Narrow"/>
                <w:b/>
                <w:bCs/>
                <w:sz w:val="18"/>
                <w:szCs w:val="18"/>
              </w:rPr>
              <w:t>Administrative Advice:</w:t>
            </w:r>
          </w:p>
          <w:p w:rsidR="001617F4" w:rsidRPr="00FC7CA4" w:rsidRDefault="001617F4" w:rsidP="00FC7CA4">
            <w:pPr>
              <w:jc w:val="left"/>
              <w:rPr>
                <w:rFonts w:ascii="Arial Narrow" w:hAnsi="Arial Narrow"/>
                <w:sz w:val="18"/>
                <w:szCs w:val="18"/>
              </w:rPr>
            </w:pPr>
            <w:r w:rsidRPr="00FC7CA4">
              <w:rPr>
                <w:rFonts w:ascii="Arial Narrow" w:hAnsi="Arial Narrow"/>
                <w:sz w:val="18"/>
                <w:szCs w:val="18"/>
              </w:rPr>
              <w:t>Any queries concerning the arrangements to prescribe may be directed to Services Australia on 1800 700 270 (hours of operation 8 a.m. to 5 p.m. EST Monday to Friday).</w:t>
            </w:r>
          </w:p>
          <w:p w:rsidR="001617F4" w:rsidRPr="00FC7CA4" w:rsidRDefault="001617F4" w:rsidP="00FC7CA4">
            <w:pPr>
              <w:jc w:val="left"/>
              <w:rPr>
                <w:rFonts w:ascii="Arial Narrow" w:hAnsi="Arial Narrow"/>
                <w:sz w:val="18"/>
                <w:szCs w:val="18"/>
              </w:rPr>
            </w:pPr>
          </w:p>
          <w:p w:rsidR="001617F4" w:rsidRPr="00FC7CA4" w:rsidRDefault="001617F4" w:rsidP="00FC7CA4">
            <w:pPr>
              <w:jc w:val="left"/>
              <w:rPr>
                <w:rFonts w:ascii="Arial Narrow" w:hAnsi="Arial Narrow"/>
                <w:sz w:val="18"/>
                <w:szCs w:val="18"/>
              </w:rPr>
            </w:pPr>
            <w:r w:rsidRPr="00FC7CA4">
              <w:rPr>
                <w:rFonts w:ascii="Arial Narrow" w:hAnsi="Arial Narrow"/>
                <w:sz w:val="18"/>
                <w:szCs w:val="18"/>
              </w:rPr>
              <w:t xml:space="preserve">Prescribing information (including Authority Application forms and other relevant documentation as applicable) is available on the Services Australia website at </w:t>
            </w:r>
            <w:r w:rsidRPr="00FC7CA4">
              <w:rPr>
                <w:rFonts w:ascii="Arial Narrow" w:hAnsi="Arial Narrow"/>
                <w:sz w:val="18"/>
                <w:szCs w:val="18"/>
                <w:u w:val="single"/>
              </w:rPr>
              <w:t>www.servicesaustralia.gov.au</w:t>
            </w:r>
          </w:p>
          <w:p w:rsidR="001617F4" w:rsidRPr="00FC7CA4" w:rsidRDefault="001617F4" w:rsidP="00FC7CA4">
            <w:pPr>
              <w:jc w:val="left"/>
              <w:rPr>
                <w:rFonts w:ascii="Arial Narrow" w:hAnsi="Arial Narrow"/>
                <w:sz w:val="18"/>
                <w:szCs w:val="18"/>
              </w:rPr>
            </w:pPr>
          </w:p>
          <w:p w:rsidR="001617F4" w:rsidRPr="00FC7CA4" w:rsidRDefault="001617F4" w:rsidP="00FC7CA4">
            <w:pPr>
              <w:jc w:val="left"/>
              <w:rPr>
                <w:rFonts w:ascii="Arial Narrow" w:hAnsi="Arial Narrow"/>
                <w:sz w:val="18"/>
                <w:szCs w:val="18"/>
              </w:rPr>
            </w:pPr>
            <w:r w:rsidRPr="00FC7CA4">
              <w:rPr>
                <w:rFonts w:ascii="Arial Narrow" w:hAnsi="Arial Narrow"/>
                <w:sz w:val="18"/>
                <w:szCs w:val="18"/>
              </w:rPr>
              <w:t>Applications for authority to prescribe should be submitted online using the form upload facility in Health Professional Online Services (HPOS) at www.servicesaustralia.gov.au/hpos</w:t>
            </w:r>
          </w:p>
          <w:p w:rsidR="001617F4" w:rsidRPr="00FC7CA4" w:rsidRDefault="001617F4" w:rsidP="00FC7CA4">
            <w:pPr>
              <w:jc w:val="left"/>
              <w:rPr>
                <w:rFonts w:ascii="Arial Narrow" w:hAnsi="Arial Narrow"/>
                <w:sz w:val="18"/>
                <w:szCs w:val="18"/>
              </w:rPr>
            </w:pPr>
            <w:r w:rsidRPr="00FC7CA4">
              <w:rPr>
                <w:rFonts w:ascii="Arial Narrow" w:hAnsi="Arial Narrow"/>
                <w:sz w:val="18"/>
                <w:szCs w:val="18"/>
              </w:rPr>
              <w:t>Or mailed to:</w:t>
            </w:r>
          </w:p>
          <w:p w:rsidR="001617F4" w:rsidRPr="00FC7CA4" w:rsidRDefault="001617F4" w:rsidP="00FC7CA4">
            <w:pPr>
              <w:jc w:val="left"/>
              <w:rPr>
                <w:rFonts w:ascii="Arial Narrow" w:hAnsi="Arial Narrow"/>
                <w:sz w:val="18"/>
                <w:szCs w:val="18"/>
              </w:rPr>
            </w:pPr>
            <w:r w:rsidRPr="00FC7CA4">
              <w:rPr>
                <w:rFonts w:ascii="Arial Narrow" w:hAnsi="Arial Narrow"/>
                <w:sz w:val="18"/>
                <w:szCs w:val="18"/>
              </w:rPr>
              <w:t>Services Australia</w:t>
            </w:r>
          </w:p>
          <w:p w:rsidR="001617F4" w:rsidRPr="00FC7CA4" w:rsidRDefault="001617F4" w:rsidP="00FC7CA4">
            <w:pPr>
              <w:jc w:val="left"/>
              <w:rPr>
                <w:rFonts w:ascii="Arial Narrow" w:hAnsi="Arial Narrow"/>
                <w:sz w:val="18"/>
                <w:szCs w:val="18"/>
              </w:rPr>
            </w:pPr>
            <w:r w:rsidRPr="00FC7CA4">
              <w:rPr>
                <w:rFonts w:ascii="Arial Narrow" w:hAnsi="Arial Narrow"/>
                <w:sz w:val="18"/>
                <w:szCs w:val="18"/>
              </w:rPr>
              <w:t>Complex Drugs</w:t>
            </w:r>
          </w:p>
          <w:p w:rsidR="001617F4" w:rsidRPr="00FC7CA4" w:rsidRDefault="001617F4" w:rsidP="00FC7CA4">
            <w:pPr>
              <w:jc w:val="left"/>
              <w:rPr>
                <w:rFonts w:ascii="Arial Narrow" w:hAnsi="Arial Narrow"/>
                <w:sz w:val="18"/>
                <w:szCs w:val="18"/>
              </w:rPr>
            </w:pPr>
            <w:r w:rsidRPr="00FC7CA4">
              <w:rPr>
                <w:rFonts w:ascii="Arial Narrow" w:hAnsi="Arial Narrow"/>
                <w:sz w:val="18"/>
                <w:szCs w:val="18"/>
              </w:rPr>
              <w:t>Reply Paid 9826</w:t>
            </w:r>
          </w:p>
          <w:p w:rsidR="001617F4" w:rsidRPr="00FC7CA4" w:rsidRDefault="001617F4" w:rsidP="00FC7CA4">
            <w:pPr>
              <w:jc w:val="left"/>
              <w:rPr>
                <w:rFonts w:ascii="Arial Narrow" w:hAnsi="Arial Narrow"/>
                <w:sz w:val="18"/>
                <w:szCs w:val="18"/>
              </w:rPr>
            </w:pPr>
            <w:r w:rsidRPr="00FC7CA4">
              <w:rPr>
                <w:rFonts w:ascii="Arial Narrow" w:hAnsi="Arial Narrow"/>
                <w:sz w:val="18"/>
                <w:szCs w:val="18"/>
              </w:rPr>
              <w:t>HOBART TAS 7001</w:t>
            </w:r>
          </w:p>
        </w:tc>
      </w:tr>
    </w:tbl>
    <w:p w:rsidR="0024578A" w:rsidRDefault="0024578A" w:rsidP="00351C9E">
      <w:pPr>
        <w:pStyle w:val="3Bodytext"/>
        <w:numPr>
          <w:ilvl w:val="0"/>
          <w:numId w:val="0"/>
        </w:numPr>
        <w:jc w:val="both"/>
        <w:rPr>
          <w:rFonts w:cstheme="minorHAnsi"/>
          <w:szCs w:val="24"/>
        </w:rPr>
      </w:pPr>
    </w:p>
    <w:p w:rsidR="00441EF5" w:rsidRPr="001B4083" w:rsidRDefault="00441EF5" w:rsidP="001B4083">
      <w:pPr>
        <w:pStyle w:val="3Bodytext"/>
        <w:jc w:val="both"/>
        <w:rPr>
          <w:rFonts w:cstheme="minorHAnsi"/>
          <w:szCs w:val="24"/>
        </w:rPr>
      </w:pPr>
      <w:r w:rsidRPr="00BF16D0">
        <w:t xml:space="preserve">The </w:t>
      </w:r>
      <w:r w:rsidR="005E145B">
        <w:t>PBAC</w:t>
      </w:r>
      <w:r w:rsidRPr="00BF16D0">
        <w:t xml:space="preserve"> considered the requested addition of </w:t>
      </w:r>
      <w:r w:rsidRPr="001B4083">
        <w:rPr>
          <w:lang w:val="en-GB" w:eastAsia="en-GB"/>
        </w:rPr>
        <w:t>an alternative d</w:t>
      </w:r>
      <w:r w:rsidR="005E460C">
        <w:rPr>
          <w:lang w:val="en-GB" w:eastAsia="en-GB"/>
        </w:rPr>
        <w:t xml:space="preserve">efinition of baseline </w:t>
      </w:r>
      <w:r w:rsidRPr="001B4083">
        <w:rPr>
          <w:lang w:val="en-GB" w:eastAsia="en-GB"/>
        </w:rPr>
        <w:t xml:space="preserve">may introduce </w:t>
      </w:r>
      <w:r w:rsidR="00EF5F05">
        <w:rPr>
          <w:lang w:val="en-GB" w:eastAsia="en-GB"/>
        </w:rPr>
        <w:t xml:space="preserve">practical administrative difficulties for Services Australia </w:t>
      </w:r>
      <w:r w:rsidRPr="001B4083">
        <w:rPr>
          <w:lang w:val="en-GB" w:eastAsia="en-GB"/>
        </w:rPr>
        <w:t xml:space="preserve">for existing patients aged less than 18 years who </w:t>
      </w:r>
      <w:r w:rsidR="00EF5F05">
        <w:rPr>
          <w:lang w:val="en-GB" w:eastAsia="en-GB"/>
        </w:rPr>
        <w:t xml:space="preserve">do </w:t>
      </w:r>
      <w:r w:rsidRPr="001B4083">
        <w:rPr>
          <w:lang w:val="en-GB" w:eastAsia="en-GB"/>
        </w:rPr>
        <w:t xml:space="preserve">not have baselines figures based on the </w:t>
      </w:r>
      <w:r w:rsidR="009543FD">
        <w:rPr>
          <w:lang w:val="en-GB" w:eastAsia="en-GB"/>
        </w:rPr>
        <w:t xml:space="preserve">submission’s </w:t>
      </w:r>
      <w:r w:rsidRPr="001B4083">
        <w:rPr>
          <w:lang w:val="en-GB" w:eastAsia="en-GB"/>
        </w:rPr>
        <w:t xml:space="preserve">requested new measures. The </w:t>
      </w:r>
      <w:r w:rsidR="005E145B">
        <w:rPr>
          <w:lang w:val="en-GB" w:eastAsia="en-GB"/>
        </w:rPr>
        <w:t>PBAC considered that</w:t>
      </w:r>
      <w:r w:rsidR="00B118FE">
        <w:rPr>
          <w:lang w:val="en-GB" w:eastAsia="en-GB"/>
        </w:rPr>
        <w:t xml:space="preserve"> adding new P</w:t>
      </w:r>
      <w:r w:rsidRPr="001B4083">
        <w:rPr>
          <w:lang w:val="en-GB" w:eastAsia="en-GB"/>
        </w:rPr>
        <w:t>re</w:t>
      </w:r>
      <w:r w:rsidR="00B118FE">
        <w:rPr>
          <w:lang w:val="en-GB" w:eastAsia="en-GB"/>
        </w:rPr>
        <w:t>scribing I</w:t>
      </w:r>
      <w:r w:rsidRPr="001B4083">
        <w:rPr>
          <w:lang w:val="en-GB" w:eastAsia="en-GB"/>
        </w:rPr>
        <w:t>nstructions</w:t>
      </w:r>
      <w:r w:rsidR="007E5AA4">
        <w:rPr>
          <w:lang w:val="en-GB" w:eastAsia="en-GB"/>
        </w:rPr>
        <w:t xml:space="preserve"> that </w:t>
      </w:r>
      <w:r w:rsidR="00B118FE">
        <w:rPr>
          <w:lang w:val="en-GB" w:eastAsia="en-GB"/>
        </w:rPr>
        <w:t xml:space="preserve">allow estimated retrospective baseline figures </w:t>
      </w:r>
      <w:r w:rsidR="00FD1889">
        <w:rPr>
          <w:lang w:val="en-GB" w:eastAsia="en-GB"/>
        </w:rPr>
        <w:t xml:space="preserve">(mean volume in mL per kg) </w:t>
      </w:r>
      <w:r w:rsidR="00B118FE">
        <w:rPr>
          <w:lang w:val="en-GB" w:eastAsia="en-GB"/>
        </w:rPr>
        <w:t xml:space="preserve">to be provided </w:t>
      </w:r>
      <w:r w:rsidR="00EF5F05">
        <w:rPr>
          <w:lang w:val="en-GB" w:eastAsia="en-GB"/>
        </w:rPr>
        <w:t xml:space="preserve">to Services Australia </w:t>
      </w:r>
      <w:r w:rsidR="001C3DAE">
        <w:rPr>
          <w:lang w:val="en-GB" w:eastAsia="en-GB"/>
        </w:rPr>
        <w:t>would</w:t>
      </w:r>
      <w:r w:rsidR="00B118FE">
        <w:rPr>
          <w:lang w:val="en-GB" w:eastAsia="en-GB"/>
        </w:rPr>
        <w:t xml:space="preserve"> allow patients aged less than 18 years to receive continuing treatment. </w:t>
      </w:r>
    </w:p>
    <w:p w:rsidR="00441EF5" w:rsidRDefault="00441EF5" w:rsidP="00F1400E">
      <w:pPr>
        <w:pStyle w:val="3Bodytext"/>
        <w:jc w:val="both"/>
      </w:pPr>
      <w:r w:rsidRPr="00BF16D0">
        <w:t xml:space="preserve">The </w:t>
      </w:r>
      <w:r w:rsidR="00B56EEF">
        <w:t xml:space="preserve">current </w:t>
      </w:r>
      <w:r w:rsidRPr="00BF16D0">
        <w:t xml:space="preserve">definition of treatment failure </w:t>
      </w:r>
      <w:r w:rsidR="00B56EEF">
        <w:t xml:space="preserve">in the </w:t>
      </w:r>
      <w:r w:rsidR="009D0EC6">
        <w:t>F</w:t>
      </w:r>
      <w:r w:rsidRPr="00BF16D0">
        <w:t>irst continuing treatment restriction is</w:t>
      </w:r>
      <w:r w:rsidR="00B56EEF">
        <w:t>:</w:t>
      </w:r>
      <w:r w:rsidRPr="00BF16D0">
        <w:t xml:space="preserve"> ‘no change compared to baseline in the mean number of days per week in </w:t>
      </w:r>
      <w:r w:rsidRPr="00BF16D0">
        <w:lastRenderedPageBreak/>
        <w:t xml:space="preserve">parenteral support (parenteral nutrition with or without IV fluids) to meet caloric, fluid or electrolyte needs’. This definition does not </w:t>
      </w:r>
      <w:r w:rsidR="00FD1889">
        <w:t xml:space="preserve">technically </w:t>
      </w:r>
      <w:r w:rsidRPr="00BF16D0">
        <w:t xml:space="preserve">cover patients who have an improvement of less than one day per </w:t>
      </w:r>
      <w:r w:rsidR="00B56EEF">
        <w:t>week in PS</w:t>
      </w:r>
      <w:r w:rsidRPr="00BF16D0">
        <w:t xml:space="preserve"> </w:t>
      </w:r>
      <w:r w:rsidR="00B56EEF">
        <w:t xml:space="preserve">compared to baseline (for example, 0.5 days improvement), </w:t>
      </w:r>
      <w:r w:rsidRPr="00BF16D0">
        <w:t>or patients who have an increa</w:t>
      </w:r>
      <w:r w:rsidR="00B56EEF">
        <w:t>se in PS compared to baseline.</w:t>
      </w:r>
      <w:r w:rsidRPr="00BF16D0">
        <w:t xml:space="preserve"> </w:t>
      </w:r>
    </w:p>
    <w:p w:rsidR="00B56EEF" w:rsidRDefault="00441EF5" w:rsidP="00F1400E">
      <w:pPr>
        <w:pStyle w:val="3Bodytext"/>
        <w:jc w:val="both"/>
      </w:pPr>
      <w:r w:rsidRPr="00BF16D0">
        <w:t>At the March 2019 meeting, the PBAC considered that p</w:t>
      </w:r>
      <w:r w:rsidR="00B56EEF">
        <w:t>atients whose PS</w:t>
      </w:r>
      <w:r w:rsidRPr="00BF16D0">
        <w:t xml:space="preserve"> requirements increase (i.e. at least one day per wee</w:t>
      </w:r>
      <w:r w:rsidR="00B56EEF">
        <w:t>k increase in PD</w:t>
      </w:r>
      <w:r w:rsidRPr="00BF16D0">
        <w:t xml:space="preserve"> over a consecutive 4-week period) while on teduglutide under the continuing restriction should be required to cease te</w:t>
      </w:r>
      <w:r w:rsidR="00B56EEF">
        <w:t xml:space="preserve">duglutide therapy permanently </w:t>
      </w:r>
      <w:r w:rsidRPr="00BF16D0">
        <w:t xml:space="preserve">(paragraph 7.4, teduglutide PSD, March 2019). </w:t>
      </w:r>
    </w:p>
    <w:p w:rsidR="00441EF5" w:rsidRPr="00441EF5" w:rsidRDefault="00B56EEF" w:rsidP="004F6B42">
      <w:pPr>
        <w:pStyle w:val="3Bodytext"/>
        <w:jc w:val="both"/>
      </w:pPr>
      <w:r>
        <w:t xml:space="preserve">The PBAC </w:t>
      </w:r>
      <w:r w:rsidR="00646073">
        <w:t>noted</w:t>
      </w:r>
      <w:r w:rsidR="007E5AA4">
        <w:t xml:space="preserve"> that</w:t>
      </w:r>
      <w:r w:rsidR="00646073">
        <w:t xml:space="preserve"> </w:t>
      </w:r>
      <w:r>
        <w:t>patients who do not meet the</w:t>
      </w:r>
      <w:r w:rsidR="00646073">
        <w:t xml:space="preserve"> clinical</w:t>
      </w:r>
      <w:r>
        <w:t xml:space="preserve"> criterion “</w:t>
      </w:r>
      <w:r w:rsidRPr="00C36564">
        <w:t>Patient must have a reduction in parenteral support frequency of at least one day per week compared to the mean number of days per week at baseline</w:t>
      </w:r>
      <w:r>
        <w:t>”</w:t>
      </w:r>
      <w:r w:rsidR="00463729">
        <w:t xml:space="preserve"> or the proposed clinical</w:t>
      </w:r>
      <w:r w:rsidR="007E5AA4">
        <w:t xml:space="preserve"> criterion</w:t>
      </w:r>
      <w:r w:rsidR="00463729">
        <w:t xml:space="preserve"> “</w:t>
      </w:r>
      <w:r w:rsidR="00463729" w:rsidRPr="00463729">
        <w:t>Patient must have, as a patient aged less than 18 years, a reduction in the mean weekly parenteral support volume of at least 20% (mL per kg of body weight) relative to baseline</w:t>
      </w:r>
      <w:r w:rsidR="00463729">
        <w:t>”</w:t>
      </w:r>
      <w:r>
        <w:t xml:space="preserve"> would not be approved for treatment</w:t>
      </w:r>
      <w:r w:rsidR="00463729">
        <w:t xml:space="preserve"> under the first continuing treatment restriction</w:t>
      </w:r>
      <w:r>
        <w:t xml:space="preserve">. </w:t>
      </w:r>
      <w:r w:rsidR="00FD1889" w:rsidRPr="00FD1889">
        <w:t xml:space="preserve">The intent of the </w:t>
      </w:r>
      <w:r w:rsidR="008524E7">
        <w:t>f</w:t>
      </w:r>
      <w:r w:rsidR="00FD1889" w:rsidRPr="00FD1889">
        <w:t xml:space="preserve">irst continuing restriction is that if the minimum improvements specified in the clinical criteria are not met, PBS subsidy be discontinued permanently. This is different to the </w:t>
      </w:r>
      <w:r w:rsidR="008524E7">
        <w:t>s</w:t>
      </w:r>
      <w:r w:rsidR="00FD1889" w:rsidRPr="00FD1889">
        <w:t>ubsequent continuing eligibility criteria, where a small, absolute improvement not meeting the definition of a response, requires a trial cessation period, but not permanent discontinuation of PBS subsidy.</w:t>
      </w:r>
      <w:r w:rsidR="00FD1889">
        <w:t xml:space="preserve"> </w:t>
      </w:r>
      <w:r w:rsidR="00463729">
        <w:t>In this regard, t</w:t>
      </w:r>
      <w:r>
        <w:t xml:space="preserve">he PBAC </w:t>
      </w:r>
      <w:r w:rsidR="00463729">
        <w:t xml:space="preserve">considered that </w:t>
      </w:r>
      <w:r w:rsidR="00282EC5">
        <w:t>a</w:t>
      </w:r>
      <w:r w:rsidR="00463729">
        <w:t xml:space="preserve"> definition for </w:t>
      </w:r>
      <w:r>
        <w:t xml:space="preserve">treatment failure </w:t>
      </w:r>
      <w:r w:rsidR="00282EC5">
        <w:t>in the first continuing treatment restriction was not required.</w:t>
      </w:r>
    </w:p>
    <w:p w:rsidR="00351C9E" w:rsidRDefault="00351C9E">
      <w:r>
        <w:br w:type="page"/>
      </w:r>
    </w:p>
    <w:tbl>
      <w:tblPr>
        <w:tblW w:w="4947" w:type="pct"/>
        <w:tblBorders>
          <w:bottom w:val="single" w:sz="6" w:space="0" w:color="CCCCCC"/>
        </w:tblBorders>
        <w:tblCellMar>
          <w:top w:w="15" w:type="dxa"/>
          <w:left w:w="15" w:type="dxa"/>
          <w:bottom w:w="15" w:type="dxa"/>
          <w:right w:w="15" w:type="dxa"/>
        </w:tblCellMar>
        <w:tblLook w:val="04A0" w:firstRow="1" w:lastRow="0" w:firstColumn="1" w:lastColumn="0" w:noHBand="0" w:noVBand="1"/>
      </w:tblPr>
      <w:tblGrid>
        <w:gridCol w:w="8920"/>
      </w:tblGrid>
      <w:tr w:rsidR="008524E7" w:rsidRPr="00FC7CA4" w:rsidTr="00351C9E">
        <w:tc>
          <w:tcPr>
            <w:tcW w:w="5000" w:type="pct"/>
            <w:tcBorders>
              <w:top w:val="single" w:sz="4" w:space="0" w:color="auto"/>
              <w:left w:val="single" w:sz="4" w:space="0" w:color="auto"/>
              <w:bottom w:val="single" w:sz="4" w:space="0" w:color="auto"/>
              <w:right w:val="single" w:sz="4" w:space="0" w:color="auto"/>
            </w:tcBorders>
            <w:vAlign w:val="center"/>
            <w:hideMark/>
          </w:tcPr>
          <w:p w:rsidR="008524E7" w:rsidRPr="00FC7CA4" w:rsidRDefault="008524E7" w:rsidP="005606E4">
            <w:pPr>
              <w:jc w:val="left"/>
              <w:rPr>
                <w:rFonts w:ascii="Arial Narrow" w:hAnsi="Arial Narrow"/>
                <w:sz w:val="18"/>
                <w:szCs w:val="18"/>
              </w:rPr>
            </w:pPr>
            <w:r w:rsidRPr="00FC7CA4">
              <w:rPr>
                <w:rFonts w:ascii="Arial Narrow" w:hAnsi="Arial Narrow"/>
                <w:b/>
                <w:bCs/>
                <w:sz w:val="18"/>
                <w:szCs w:val="18"/>
              </w:rPr>
              <w:lastRenderedPageBreak/>
              <w:t>Administrative Advice:</w:t>
            </w:r>
            <w:r w:rsidRPr="00FC7CA4">
              <w:rPr>
                <w:rFonts w:ascii="Arial Narrow" w:hAnsi="Arial Narrow"/>
                <w:sz w:val="18"/>
                <w:szCs w:val="18"/>
              </w:rPr>
              <w:t xml:space="preserve"> No increase in the maximum number of repeats may be authorised.</w:t>
            </w:r>
          </w:p>
        </w:tc>
      </w:tr>
      <w:tr w:rsidR="008524E7" w:rsidRPr="00FC7CA4" w:rsidTr="00351C9E">
        <w:tc>
          <w:tcPr>
            <w:tcW w:w="5000" w:type="pct"/>
            <w:tcBorders>
              <w:top w:val="single" w:sz="4" w:space="0" w:color="auto"/>
              <w:left w:val="single" w:sz="4" w:space="0" w:color="auto"/>
              <w:bottom w:val="single" w:sz="4" w:space="0" w:color="auto"/>
              <w:right w:val="single" w:sz="4" w:space="0" w:color="auto"/>
            </w:tcBorders>
            <w:vAlign w:val="center"/>
            <w:hideMark/>
          </w:tcPr>
          <w:p w:rsidR="008524E7" w:rsidRPr="00FC7CA4" w:rsidRDefault="008524E7" w:rsidP="005606E4">
            <w:pPr>
              <w:jc w:val="left"/>
              <w:rPr>
                <w:rFonts w:ascii="Arial Narrow" w:hAnsi="Arial Narrow"/>
                <w:sz w:val="18"/>
                <w:szCs w:val="18"/>
              </w:rPr>
            </w:pPr>
            <w:r w:rsidRPr="00FC7CA4">
              <w:rPr>
                <w:rFonts w:ascii="Arial Narrow" w:hAnsi="Arial Narrow"/>
                <w:b/>
                <w:bCs/>
                <w:sz w:val="18"/>
                <w:szCs w:val="18"/>
              </w:rPr>
              <w:t>Administrative Advice:</w:t>
            </w:r>
            <w:r w:rsidRPr="00FC7CA4">
              <w:rPr>
                <w:rFonts w:ascii="Arial Narrow" w:hAnsi="Arial Narrow"/>
                <w:sz w:val="18"/>
                <w:szCs w:val="18"/>
              </w:rPr>
              <w:t xml:space="preserve"> Special Pricing Arrangements apply.</w:t>
            </w:r>
          </w:p>
        </w:tc>
      </w:tr>
      <w:tr w:rsidR="008524E7" w:rsidRPr="00FC7CA4" w:rsidTr="00351C9E">
        <w:tblPrEx>
          <w:tblBorders>
            <w:bottom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8524E7" w:rsidRPr="00FC7CA4" w:rsidRDefault="008524E7" w:rsidP="005606E4">
            <w:pPr>
              <w:jc w:val="left"/>
              <w:rPr>
                <w:rFonts w:ascii="Arial Narrow" w:hAnsi="Arial Narrow"/>
                <w:sz w:val="18"/>
                <w:szCs w:val="18"/>
              </w:rPr>
            </w:pPr>
            <w:r w:rsidRPr="00FC7CA4">
              <w:rPr>
                <w:rFonts w:ascii="Arial Narrow" w:hAnsi="Arial Narrow"/>
                <w:b/>
                <w:bCs/>
                <w:sz w:val="18"/>
                <w:szCs w:val="18"/>
              </w:rPr>
              <w:t>Indication:</w:t>
            </w:r>
            <w:r w:rsidRPr="00FC7CA4">
              <w:rPr>
                <w:rFonts w:ascii="Arial Narrow" w:hAnsi="Arial Narrow"/>
                <w:sz w:val="18"/>
                <w:szCs w:val="18"/>
              </w:rPr>
              <w:t xml:space="preserve"> Type III Short bowel syndrome with intestinal failure</w:t>
            </w:r>
          </w:p>
        </w:tc>
      </w:tr>
      <w:tr w:rsidR="008524E7" w:rsidRPr="00FC7CA4" w:rsidTr="00351C9E">
        <w:tblPrEx>
          <w:tblBorders>
            <w:bottom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8524E7" w:rsidRPr="00FC7CA4" w:rsidRDefault="008524E7" w:rsidP="005606E4">
            <w:pPr>
              <w:jc w:val="left"/>
              <w:rPr>
                <w:rFonts w:ascii="Arial Narrow" w:hAnsi="Arial Narrow"/>
                <w:sz w:val="18"/>
                <w:szCs w:val="18"/>
              </w:rPr>
            </w:pPr>
            <w:r w:rsidRPr="00FC7CA4">
              <w:rPr>
                <w:rFonts w:ascii="Arial Narrow" w:hAnsi="Arial Narrow"/>
                <w:b/>
                <w:bCs/>
                <w:sz w:val="18"/>
                <w:szCs w:val="18"/>
              </w:rPr>
              <w:t>Treatment Phase:</w:t>
            </w:r>
            <w:r w:rsidRPr="00FC7CA4">
              <w:rPr>
                <w:rFonts w:ascii="Arial Narrow" w:hAnsi="Arial Narrow"/>
                <w:sz w:val="18"/>
                <w:szCs w:val="18"/>
              </w:rPr>
              <w:t xml:space="preserve"> Subsequent continuing treatment</w:t>
            </w:r>
          </w:p>
        </w:tc>
      </w:tr>
      <w:tr w:rsidR="008524E7" w:rsidRPr="00FC7CA4" w:rsidTr="00351C9E">
        <w:tblPrEx>
          <w:tblBorders>
            <w:bottom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8524E7" w:rsidRPr="00FC7CA4" w:rsidRDefault="008524E7" w:rsidP="005606E4">
            <w:pPr>
              <w:jc w:val="left"/>
              <w:rPr>
                <w:rFonts w:ascii="Arial Narrow" w:hAnsi="Arial Narrow"/>
                <w:sz w:val="18"/>
                <w:szCs w:val="18"/>
              </w:rPr>
            </w:pPr>
            <w:r w:rsidRPr="00FC7CA4">
              <w:rPr>
                <w:rFonts w:ascii="Arial Narrow" w:hAnsi="Arial Narrow"/>
                <w:b/>
                <w:bCs/>
                <w:sz w:val="18"/>
                <w:szCs w:val="18"/>
              </w:rPr>
              <w:t>Treatment criteria:</w:t>
            </w:r>
          </w:p>
        </w:tc>
      </w:tr>
      <w:tr w:rsidR="008524E7" w:rsidRPr="00FC7CA4" w:rsidTr="00351C9E">
        <w:tblPrEx>
          <w:tblBorders>
            <w:bottom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8524E7" w:rsidRPr="00FC7CA4" w:rsidRDefault="008524E7" w:rsidP="005606E4">
            <w:pPr>
              <w:jc w:val="left"/>
              <w:rPr>
                <w:rFonts w:ascii="Arial Narrow" w:hAnsi="Arial Narrow"/>
                <w:sz w:val="18"/>
                <w:szCs w:val="18"/>
              </w:rPr>
            </w:pPr>
            <w:r w:rsidRPr="00FC7CA4">
              <w:rPr>
                <w:rFonts w:ascii="Arial Narrow" w:hAnsi="Arial Narrow"/>
                <w:sz w:val="18"/>
                <w:szCs w:val="18"/>
              </w:rPr>
              <w:t>Must be treated by a gastroenterologist; or</w:t>
            </w:r>
          </w:p>
        </w:tc>
      </w:tr>
      <w:tr w:rsidR="008524E7" w:rsidRPr="00FC7CA4" w:rsidTr="00351C9E">
        <w:tblPrEx>
          <w:tblBorders>
            <w:bottom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8524E7" w:rsidRPr="00FC7CA4" w:rsidRDefault="008524E7" w:rsidP="005606E4">
            <w:pPr>
              <w:jc w:val="left"/>
              <w:rPr>
                <w:rFonts w:ascii="Arial Narrow" w:hAnsi="Arial Narrow"/>
                <w:sz w:val="18"/>
                <w:szCs w:val="18"/>
              </w:rPr>
            </w:pPr>
            <w:r w:rsidRPr="00FC7CA4">
              <w:rPr>
                <w:rFonts w:ascii="Arial Narrow" w:hAnsi="Arial Narrow"/>
                <w:sz w:val="18"/>
                <w:szCs w:val="18"/>
              </w:rPr>
              <w:t>Must be treated by a specialist within a multidisciplinary intestinal rehabilitation unit</w:t>
            </w:r>
          </w:p>
        </w:tc>
      </w:tr>
      <w:tr w:rsidR="008524E7" w:rsidRPr="00FC7CA4" w:rsidTr="00351C9E">
        <w:tblPrEx>
          <w:tblBorders>
            <w:bottom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8524E7" w:rsidRPr="00FC7CA4" w:rsidRDefault="008524E7" w:rsidP="005606E4">
            <w:pPr>
              <w:jc w:val="left"/>
              <w:rPr>
                <w:rFonts w:ascii="Arial Narrow" w:hAnsi="Arial Narrow"/>
                <w:sz w:val="18"/>
                <w:szCs w:val="18"/>
              </w:rPr>
            </w:pPr>
            <w:r w:rsidRPr="00FC7CA4">
              <w:rPr>
                <w:rFonts w:ascii="Arial Narrow" w:hAnsi="Arial Narrow"/>
                <w:b/>
                <w:bCs/>
                <w:sz w:val="18"/>
                <w:szCs w:val="18"/>
              </w:rPr>
              <w:t>AND</w:t>
            </w:r>
          </w:p>
        </w:tc>
      </w:tr>
      <w:tr w:rsidR="008524E7" w:rsidRPr="00FC7CA4" w:rsidTr="00351C9E">
        <w:tblPrEx>
          <w:tblBorders>
            <w:bottom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8524E7" w:rsidRPr="00FC7CA4" w:rsidRDefault="008524E7" w:rsidP="005606E4">
            <w:pPr>
              <w:jc w:val="left"/>
              <w:rPr>
                <w:rFonts w:ascii="Arial Narrow" w:hAnsi="Arial Narrow"/>
                <w:sz w:val="18"/>
                <w:szCs w:val="18"/>
              </w:rPr>
            </w:pPr>
            <w:r w:rsidRPr="00FC7CA4">
              <w:rPr>
                <w:rFonts w:ascii="Arial Narrow" w:hAnsi="Arial Narrow"/>
                <w:b/>
                <w:bCs/>
                <w:sz w:val="18"/>
                <w:szCs w:val="18"/>
              </w:rPr>
              <w:t>Clinical criteria:</w:t>
            </w:r>
          </w:p>
        </w:tc>
      </w:tr>
      <w:tr w:rsidR="008524E7" w:rsidRPr="00FC7CA4" w:rsidTr="00351C9E">
        <w:tblPrEx>
          <w:tblBorders>
            <w:bottom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8524E7" w:rsidRPr="00FC7CA4" w:rsidRDefault="008524E7" w:rsidP="005606E4">
            <w:pPr>
              <w:jc w:val="left"/>
              <w:rPr>
                <w:rFonts w:ascii="Arial Narrow" w:hAnsi="Arial Narrow"/>
                <w:sz w:val="18"/>
                <w:szCs w:val="18"/>
              </w:rPr>
            </w:pPr>
            <w:r w:rsidRPr="00FC7CA4">
              <w:rPr>
                <w:rFonts w:ascii="Arial Narrow" w:hAnsi="Arial Narrow"/>
                <w:sz w:val="18"/>
                <w:szCs w:val="18"/>
              </w:rPr>
              <w:t>Patient must have received PBS-subsidised first-continuing treatment with this drug for this condition and achieved a treatment response in the preceding treatment period; or</w:t>
            </w:r>
          </w:p>
        </w:tc>
      </w:tr>
      <w:tr w:rsidR="008524E7" w:rsidRPr="00FC7CA4" w:rsidTr="00351C9E">
        <w:tblPrEx>
          <w:tblBorders>
            <w:bottom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8524E7" w:rsidRPr="00FC7CA4" w:rsidRDefault="008524E7" w:rsidP="005606E4">
            <w:pPr>
              <w:jc w:val="left"/>
              <w:rPr>
                <w:rFonts w:ascii="Arial Narrow" w:hAnsi="Arial Narrow"/>
                <w:sz w:val="18"/>
                <w:szCs w:val="18"/>
              </w:rPr>
            </w:pPr>
            <w:r w:rsidRPr="00FC7CA4">
              <w:rPr>
                <w:rFonts w:ascii="Arial Narrow" w:hAnsi="Arial Narrow"/>
                <w:sz w:val="18"/>
                <w:szCs w:val="18"/>
              </w:rPr>
              <w:t>Patient must have received PBS-subsidised recommencement of treatment following a trial cessation period and not have previously experienced a failure to respond to treatment with this drug for this condition</w:t>
            </w:r>
          </w:p>
        </w:tc>
      </w:tr>
      <w:tr w:rsidR="008524E7" w:rsidRPr="00914101" w:rsidTr="00351C9E">
        <w:tblPrEx>
          <w:tblBorders>
            <w:bottom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8524E7" w:rsidRPr="00FC7CA4" w:rsidRDefault="008524E7" w:rsidP="005606E4">
            <w:pPr>
              <w:jc w:val="left"/>
              <w:rPr>
                <w:rFonts w:ascii="Arial Narrow" w:hAnsi="Arial Narrow"/>
                <w:strike/>
                <w:sz w:val="18"/>
                <w:szCs w:val="18"/>
              </w:rPr>
            </w:pPr>
            <w:r w:rsidRPr="00FC7CA4">
              <w:rPr>
                <w:rFonts w:ascii="Arial Narrow" w:hAnsi="Arial Narrow"/>
                <w:b/>
                <w:bCs/>
                <w:strike/>
                <w:sz w:val="18"/>
                <w:szCs w:val="18"/>
              </w:rPr>
              <w:t>Prescribing Instructions:</w:t>
            </w:r>
          </w:p>
          <w:p w:rsidR="008524E7" w:rsidRPr="00FC7CA4" w:rsidRDefault="008524E7" w:rsidP="005606E4">
            <w:pPr>
              <w:jc w:val="left"/>
              <w:rPr>
                <w:rFonts w:ascii="Arial Narrow" w:hAnsi="Arial Narrow"/>
                <w:strike/>
                <w:sz w:val="18"/>
                <w:szCs w:val="18"/>
              </w:rPr>
            </w:pPr>
            <w:r w:rsidRPr="00FC7CA4">
              <w:rPr>
                <w:rFonts w:ascii="Arial Narrow" w:hAnsi="Arial Narrow"/>
                <w:strike/>
                <w:sz w:val="18"/>
                <w:szCs w:val="18"/>
              </w:rPr>
              <w:t>Treatment response</w:t>
            </w:r>
          </w:p>
          <w:p w:rsidR="008524E7" w:rsidRPr="00FC7CA4" w:rsidRDefault="008524E7" w:rsidP="005606E4">
            <w:pPr>
              <w:jc w:val="left"/>
              <w:rPr>
                <w:rFonts w:ascii="Arial Narrow" w:hAnsi="Arial Narrow"/>
                <w:strike/>
                <w:sz w:val="18"/>
                <w:szCs w:val="18"/>
              </w:rPr>
            </w:pPr>
            <w:r w:rsidRPr="00FC7CA4">
              <w:rPr>
                <w:rFonts w:ascii="Arial Narrow" w:hAnsi="Arial Narrow"/>
                <w:strike/>
                <w:sz w:val="18"/>
                <w:szCs w:val="18"/>
              </w:rPr>
              <w:t>For applications for subsequent continuing treatment, treatment response is when there was a reduction in the mean number of days of parenteral support of at least 1 day per week since the last assessment for PBS-subsidised treatment,</w:t>
            </w:r>
          </w:p>
          <w:p w:rsidR="008524E7" w:rsidRPr="00914101" w:rsidRDefault="008524E7" w:rsidP="005606E4">
            <w:pPr>
              <w:jc w:val="left"/>
              <w:rPr>
                <w:rFonts w:ascii="Arial Narrow" w:hAnsi="Arial Narrow"/>
                <w:strike/>
                <w:sz w:val="18"/>
                <w:szCs w:val="18"/>
              </w:rPr>
            </w:pPr>
            <w:r w:rsidRPr="00FC7CA4">
              <w:rPr>
                <w:rFonts w:ascii="Arial Narrow" w:hAnsi="Arial Narrow"/>
                <w:strike/>
                <w:sz w:val="18"/>
                <w:szCs w:val="18"/>
              </w:rPr>
              <w:t>OR where a patient has completely ceased treatment with parenteral support for a period of at least 4 consecutive weeks.</w:t>
            </w:r>
          </w:p>
        </w:tc>
      </w:tr>
      <w:tr w:rsidR="008524E7" w:rsidRPr="00846945" w:rsidTr="00351C9E">
        <w:tblPrEx>
          <w:tblBorders>
            <w:bottom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8524E7" w:rsidRPr="00914101" w:rsidRDefault="008524E7" w:rsidP="005606E4">
            <w:pPr>
              <w:jc w:val="left"/>
              <w:rPr>
                <w:rFonts w:ascii="Arial Narrow" w:hAnsi="Arial Narrow"/>
                <w:i/>
                <w:sz w:val="18"/>
                <w:szCs w:val="18"/>
              </w:rPr>
            </w:pPr>
            <w:r w:rsidRPr="00914101">
              <w:rPr>
                <w:rFonts w:ascii="Arial Narrow" w:hAnsi="Arial Narrow"/>
                <w:b/>
                <w:bCs/>
                <w:i/>
                <w:sz w:val="18"/>
                <w:szCs w:val="18"/>
              </w:rPr>
              <w:t>Prescribing Instructions:</w:t>
            </w:r>
          </w:p>
          <w:p w:rsidR="008524E7" w:rsidRPr="00914101" w:rsidRDefault="008524E7" w:rsidP="005606E4">
            <w:pPr>
              <w:jc w:val="left"/>
              <w:rPr>
                <w:rFonts w:ascii="Arial Narrow" w:hAnsi="Arial Narrow"/>
                <w:i/>
                <w:sz w:val="18"/>
                <w:szCs w:val="18"/>
              </w:rPr>
            </w:pPr>
            <w:r w:rsidRPr="00914101">
              <w:rPr>
                <w:rFonts w:ascii="Arial Narrow" w:hAnsi="Arial Narrow"/>
                <w:i/>
                <w:sz w:val="18"/>
                <w:szCs w:val="18"/>
              </w:rPr>
              <w:t>Treatment response</w:t>
            </w:r>
          </w:p>
          <w:p w:rsidR="008524E7" w:rsidRPr="00914101" w:rsidRDefault="008524E7" w:rsidP="005606E4">
            <w:pPr>
              <w:jc w:val="left"/>
              <w:rPr>
                <w:rFonts w:ascii="Arial Narrow" w:hAnsi="Arial Narrow"/>
                <w:i/>
                <w:sz w:val="18"/>
                <w:szCs w:val="18"/>
              </w:rPr>
            </w:pPr>
            <w:r w:rsidRPr="00914101">
              <w:rPr>
                <w:rFonts w:ascii="Arial Narrow" w:hAnsi="Arial Narrow"/>
                <w:i/>
                <w:sz w:val="18"/>
                <w:szCs w:val="18"/>
                <w:highlight w:val="lightGray"/>
              </w:rPr>
              <w:t>Adult:</w:t>
            </w:r>
            <w:r w:rsidRPr="00914101">
              <w:rPr>
                <w:rFonts w:ascii="Arial Narrow" w:hAnsi="Arial Narrow"/>
                <w:i/>
                <w:sz w:val="18"/>
                <w:szCs w:val="18"/>
              </w:rPr>
              <w:t xml:space="preserve"> </w:t>
            </w:r>
          </w:p>
          <w:p w:rsidR="008524E7" w:rsidRPr="00914101" w:rsidRDefault="008524E7" w:rsidP="005606E4">
            <w:pPr>
              <w:jc w:val="left"/>
              <w:rPr>
                <w:rFonts w:ascii="Arial Narrow" w:hAnsi="Arial Narrow"/>
                <w:i/>
                <w:sz w:val="18"/>
                <w:szCs w:val="18"/>
              </w:rPr>
            </w:pPr>
            <w:r w:rsidRPr="00914101">
              <w:rPr>
                <w:rFonts w:ascii="Arial Narrow" w:hAnsi="Arial Narrow"/>
                <w:i/>
                <w:sz w:val="18"/>
                <w:szCs w:val="18"/>
              </w:rPr>
              <w:t>For applications for subsequent continuing treatment, treatment response is when there was a reduction in the mean number of days of parenteral support of at least 1 day per week since the last assessment for PBS-subsidised treatment; or</w:t>
            </w:r>
          </w:p>
          <w:p w:rsidR="008524E7" w:rsidRPr="00914101" w:rsidRDefault="008524E7" w:rsidP="005606E4">
            <w:pPr>
              <w:jc w:val="left"/>
              <w:rPr>
                <w:rFonts w:ascii="Arial Narrow" w:hAnsi="Arial Narrow"/>
                <w:i/>
                <w:sz w:val="18"/>
                <w:szCs w:val="18"/>
              </w:rPr>
            </w:pPr>
            <w:r w:rsidRPr="00914101">
              <w:rPr>
                <w:rFonts w:ascii="Arial Narrow" w:hAnsi="Arial Narrow"/>
                <w:i/>
                <w:sz w:val="18"/>
                <w:szCs w:val="18"/>
              </w:rPr>
              <w:t>Where a patient has completely ceased treatment with parenteral support for a period of at least 4 consecutive weeks</w:t>
            </w:r>
          </w:p>
          <w:p w:rsidR="008524E7" w:rsidRPr="00914101" w:rsidRDefault="008524E7" w:rsidP="005606E4">
            <w:pPr>
              <w:jc w:val="left"/>
              <w:rPr>
                <w:rFonts w:ascii="Arial Narrow" w:hAnsi="Arial Narrow"/>
                <w:i/>
                <w:sz w:val="18"/>
                <w:szCs w:val="18"/>
              </w:rPr>
            </w:pPr>
          </w:p>
          <w:p w:rsidR="008524E7" w:rsidRPr="00914101" w:rsidRDefault="008524E7" w:rsidP="005606E4">
            <w:pPr>
              <w:jc w:val="left"/>
              <w:rPr>
                <w:rFonts w:ascii="Arial Narrow" w:hAnsi="Arial Narrow"/>
                <w:i/>
                <w:sz w:val="18"/>
                <w:szCs w:val="18"/>
                <w:highlight w:val="lightGray"/>
              </w:rPr>
            </w:pPr>
            <w:r w:rsidRPr="00914101">
              <w:rPr>
                <w:rFonts w:ascii="Arial Narrow" w:hAnsi="Arial Narrow"/>
                <w:i/>
                <w:sz w:val="18"/>
                <w:szCs w:val="18"/>
                <w:highlight w:val="lightGray"/>
              </w:rPr>
              <w:t>Child (age less than 18 years):</w:t>
            </w:r>
          </w:p>
          <w:p w:rsidR="008524E7" w:rsidRPr="00914101" w:rsidRDefault="008524E7" w:rsidP="005606E4">
            <w:pPr>
              <w:jc w:val="left"/>
              <w:rPr>
                <w:rFonts w:ascii="Arial Narrow" w:hAnsi="Arial Narrow"/>
                <w:i/>
                <w:sz w:val="18"/>
                <w:szCs w:val="18"/>
                <w:highlight w:val="lightGray"/>
              </w:rPr>
            </w:pPr>
            <w:r w:rsidRPr="00914101">
              <w:rPr>
                <w:rFonts w:ascii="Arial Narrow" w:hAnsi="Arial Narrow"/>
                <w:i/>
                <w:sz w:val="18"/>
                <w:szCs w:val="18"/>
                <w:highlight w:val="lightGray"/>
              </w:rPr>
              <w:t>For applications for subsequent continuing treatment, treatment response is when there was a reduction in the mean number of days of parenteral support of at least 1 day per week since the last assessment for PBS-subsidised treatment; or</w:t>
            </w:r>
          </w:p>
          <w:p w:rsidR="008524E7" w:rsidRPr="00914101" w:rsidRDefault="008524E7" w:rsidP="005606E4">
            <w:pPr>
              <w:jc w:val="left"/>
              <w:rPr>
                <w:rFonts w:ascii="Arial Narrow" w:hAnsi="Arial Narrow"/>
                <w:i/>
                <w:sz w:val="18"/>
                <w:szCs w:val="18"/>
                <w:highlight w:val="lightGray"/>
              </w:rPr>
            </w:pPr>
            <w:r w:rsidRPr="00914101">
              <w:rPr>
                <w:rFonts w:ascii="Arial Narrow" w:hAnsi="Arial Narrow"/>
                <w:i/>
                <w:sz w:val="18"/>
                <w:szCs w:val="18"/>
                <w:highlight w:val="lightGray"/>
              </w:rPr>
              <w:t>Where there is a reduction in the mean weekly volume of parenteral support (mL per kg of body weight) of at least 20% since the last assessment for PBS-subsidised treatment; or</w:t>
            </w:r>
          </w:p>
          <w:p w:rsidR="008524E7" w:rsidRPr="00846945" w:rsidRDefault="008524E7" w:rsidP="005606E4">
            <w:pPr>
              <w:jc w:val="left"/>
              <w:rPr>
                <w:rFonts w:ascii="Arial Narrow" w:hAnsi="Arial Narrow"/>
                <w:i/>
                <w:sz w:val="18"/>
                <w:szCs w:val="18"/>
              </w:rPr>
            </w:pPr>
            <w:r w:rsidRPr="00914101">
              <w:rPr>
                <w:rFonts w:ascii="Arial Narrow" w:hAnsi="Arial Narrow"/>
                <w:i/>
                <w:sz w:val="18"/>
                <w:szCs w:val="18"/>
                <w:highlight w:val="lightGray"/>
              </w:rPr>
              <w:t>Where a patient has completely ceased treatment with parenteral support for a period of at least 4 consecutive weeks</w:t>
            </w:r>
          </w:p>
        </w:tc>
      </w:tr>
      <w:tr w:rsidR="008524E7" w:rsidRPr="00FC7CA4" w:rsidTr="00351C9E">
        <w:tblPrEx>
          <w:tblBorders>
            <w:bottom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8524E7" w:rsidRPr="00FC7CA4" w:rsidRDefault="008524E7" w:rsidP="005606E4">
            <w:pPr>
              <w:jc w:val="left"/>
              <w:rPr>
                <w:rFonts w:ascii="Arial Narrow" w:hAnsi="Arial Narrow"/>
                <w:sz w:val="18"/>
                <w:szCs w:val="18"/>
              </w:rPr>
            </w:pPr>
            <w:r w:rsidRPr="00FC7CA4">
              <w:rPr>
                <w:rFonts w:ascii="Arial Narrow" w:hAnsi="Arial Narrow"/>
                <w:b/>
                <w:bCs/>
                <w:sz w:val="18"/>
                <w:szCs w:val="18"/>
              </w:rPr>
              <w:t>Prescribing Instructions:</w:t>
            </w:r>
          </w:p>
          <w:p w:rsidR="008524E7" w:rsidRPr="00FC7CA4" w:rsidRDefault="008524E7" w:rsidP="005606E4">
            <w:pPr>
              <w:jc w:val="left"/>
              <w:rPr>
                <w:rFonts w:ascii="Arial Narrow" w:hAnsi="Arial Narrow"/>
                <w:strike/>
                <w:sz w:val="18"/>
                <w:szCs w:val="18"/>
              </w:rPr>
            </w:pPr>
            <w:r w:rsidRPr="00FC7CA4">
              <w:rPr>
                <w:rFonts w:ascii="Arial Narrow" w:hAnsi="Arial Narrow"/>
                <w:sz w:val="18"/>
                <w:szCs w:val="18"/>
              </w:rPr>
              <w:t>The current mean number of days of parenteral support is calculated as the mean number of days in which any parenteral support is required (parenteral nutrition with or without IV fluids) per week to meet caloric, fluid or electrolyte needs over the immediately preceding 4 week treatment period.</w:t>
            </w:r>
          </w:p>
        </w:tc>
      </w:tr>
      <w:tr w:rsidR="008524E7" w:rsidRPr="00FC7CA4" w:rsidTr="00351C9E">
        <w:tblPrEx>
          <w:tblBorders>
            <w:bottom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8524E7" w:rsidRPr="00914101" w:rsidRDefault="008524E7" w:rsidP="005606E4">
            <w:pPr>
              <w:jc w:val="left"/>
              <w:rPr>
                <w:rFonts w:ascii="Arial Narrow" w:hAnsi="Arial Narrow"/>
                <w:i/>
                <w:sz w:val="18"/>
                <w:szCs w:val="18"/>
                <w:highlight w:val="lightGray"/>
              </w:rPr>
            </w:pPr>
            <w:r w:rsidRPr="00914101">
              <w:rPr>
                <w:rFonts w:ascii="Arial Narrow" w:hAnsi="Arial Narrow"/>
                <w:b/>
                <w:bCs/>
                <w:i/>
                <w:sz w:val="18"/>
                <w:szCs w:val="18"/>
                <w:highlight w:val="lightGray"/>
              </w:rPr>
              <w:t>Prescribing Instructions:</w:t>
            </w:r>
          </w:p>
          <w:p w:rsidR="008524E7" w:rsidRPr="00FC7CA4" w:rsidRDefault="008524E7" w:rsidP="005606E4">
            <w:pPr>
              <w:jc w:val="left"/>
              <w:rPr>
                <w:rFonts w:ascii="Arial Narrow" w:hAnsi="Arial Narrow"/>
                <w:bCs/>
                <w:i/>
                <w:sz w:val="18"/>
                <w:szCs w:val="18"/>
              </w:rPr>
            </w:pPr>
            <w:r w:rsidRPr="00914101">
              <w:rPr>
                <w:rFonts w:ascii="Arial Narrow" w:hAnsi="Arial Narrow"/>
                <w:bCs/>
                <w:i/>
                <w:sz w:val="18"/>
                <w:szCs w:val="18"/>
                <w:highlight w:val="lightGray"/>
              </w:rPr>
              <w:t>The current mean weekly parenteral support volume is calculated as the mean mL per kg of body weight of parenteral support (parenteral nutrition with or without IV fluids) per week to meet caloric, fluid or electrolyte needs over the immediately preceding 4 week treatment period.</w:t>
            </w:r>
          </w:p>
        </w:tc>
      </w:tr>
      <w:tr w:rsidR="008524E7" w:rsidRPr="00FC7CA4" w:rsidTr="00351C9E">
        <w:tblPrEx>
          <w:tblBorders>
            <w:bottom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8524E7" w:rsidRPr="00FC7CA4" w:rsidRDefault="008524E7" w:rsidP="005606E4">
            <w:pPr>
              <w:jc w:val="left"/>
              <w:rPr>
                <w:rFonts w:ascii="Arial Narrow" w:hAnsi="Arial Narrow"/>
                <w:strike/>
                <w:sz w:val="18"/>
                <w:szCs w:val="18"/>
              </w:rPr>
            </w:pPr>
            <w:r w:rsidRPr="00FC7CA4">
              <w:rPr>
                <w:rFonts w:ascii="Arial Narrow" w:hAnsi="Arial Narrow"/>
                <w:b/>
                <w:bCs/>
                <w:strike/>
                <w:sz w:val="18"/>
                <w:szCs w:val="18"/>
              </w:rPr>
              <w:t>Prescribing Instructions:</w:t>
            </w:r>
          </w:p>
          <w:p w:rsidR="008524E7" w:rsidRPr="00FC7CA4" w:rsidRDefault="008524E7" w:rsidP="005606E4">
            <w:pPr>
              <w:jc w:val="left"/>
              <w:rPr>
                <w:rFonts w:ascii="Arial Narrow" w:hAnsi="Arial Narrow"/>
                <w:strike/>
                <w:sz w:val="18"/>
                <w:szCs w:val="18"/>
              </w:rPr>
            </w:pPr>
            <w:r w:rsidRPr="00FC7CA4">
              <w:rPr>
                <w:rFonts w:ascii="Arial Narrow" w:hAnsi="Arial Narrow"/>
                <w:strike/>
                <w:sz w:val="18"/>
                <w:szCs w:val="18"/>
              </w:rPr>
              <w:t xml:space="preserve">Treatment failure </w:t>
            </w:r>
          </w:p>
          <w:p w:rsidR="008524E7" w:rsidRPr="00FC7CA4" w:rsidRDefault="008524E7" w:rsidP="005606E4">
            <w:pPr>
              <w:jc w:val="left"/>
              <w:rPr>
                <w:rFonts w:ascii="Arial Narrow" w:hAnsi="Arial Narrow"/>
                <w:strike/>
                <w:sz w:val="18"/>
                <w:szCs w:val="18"/>
              </w:rPr>
            </w:pPr>
            <w:r w:rsidRPr="00FC7CA4">
              <w:rPr>
                <w:rFonts w:ascii="Arial Narrow" w:hAnsi="Arial Narrow"/>
                <w:strike/>
                <w:sz w:val="18"/>
                <w:szCs w:val="18"/>
              </w:rPr>
              <w:t>For applications for subsequent continuing treatment, failure of treatment is defined as an increase in the mean number of days per week of parenteral support requirements of at least 1 day per week over the preceding 4 week period compared to the last assessment for PBS-subsidised treatment of parenteral support (parenteral nutrition with or without IV fluids) to meet caloric, fluid or electrolyte needs.</w:t>
            </w:r>
          </w:p>
        </w:tc>
      </w:tr>
      <w:tr w:rsidR="008524E7" w:rsidRPr="00FC7CA4" w:rsidTr="00351C9E">
        <w:tblPrEx>
          <w:tblBorders>
            <w:bottom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8524E7" w:rsidRPr="00914101" w:rsidRDefault="008524E7" w:rsidP="005606E4">
            <w:pPr>
              <w:jc w:val="left"/>
              <w:rPr>
                <w:rFonts w:ascii="Arial Narrow" w:hAnsi="Arial Narrow"/>
                <w:b/>
                <w:bCs/>
                <w:i/>
                <w:sz w:val="18"/>
                <w:szCs w:val="18"/>
              </w:rPr>
            </w:pPr>
            <w:r w:rsidRPr="00914101">
              <w:rPr>
                <w:rFonts w:ascii="Arial Narrow" w:hAnsi="Arial Narrow"/>
                <w:b/>
                <w:bCs/>
                <w:i/>
                <w:sz w:val="18"/>
                <w:szCs w:val="18"/>
              </w:rPr>
              <w:t>Prescribing Instructions:</w:t>
            </w:r>
          </w:p>
          <w:p w:rsidR="008524E7" w:rsidRPr="00914101" w:rsidRDefault="008524E7" w:rsidP="005606E4">
            <w:pPr>
              <w:jc w:val="left"/>
              <w:rPr>
                <w:rFonts w:ascii="Arial Narrow" w:hAnsi="Arial Narrow"/>
                <w:bCs/>
                <w:i/>
                <w:sz w:val="18"/>
                <w:szCs w:val="18"/>
              </w:rPr>
            </w:pPr>
            <w:r w:rsidRPr="00914101">
              <w:rPr>
                <w:rFonts w:ascii="Arial Narrow" w:hAnsi="Arial Narrow"/>
                <w:bCs/>
                <w:i/>
                <w:sz w:val="18"/>
                <w:szCs w:val="18"/>
              </w:rPr>
              <w:t>Treatment failure</w:t>
            </w:r>
          </w:p>
          <w:p w:rsidR="008524E7" w:rsidRPr="00914101" w:rsidRDefault="008524E7" w:rsidP="005606E4">
            <w:pPr>
              <w:jc w:val="left"/>
              <w:rPr>
                <w:rFonts w:ascii="Arial Narrow" w:hAnsi="Arial Narrow"/>
                <w:bCs/>
                <w:i/>
                <w:sz w:val="18"/>
                <w:szCs w:val="18"/>
                <w:highlight w:val="lightGray"/>
              </w:rPr>
            </w:pPr>
            <w:r w:rsidRPr="00914101">
              <w:rPr>
                <w:rFonts w:ascii="Arial Narrow" w:hAnsi="Arial Narrow"/>
                <w:bCs/>
                <w:i/>
                <w:sz w:val="18"/>
                <w:szCs w:val="18"/>
                <w:highlight w:val="lightGray"/>
              </w:rPr>
              <w:t>Adult:</w:t>
            </w:r>
          </w:p>
          <w:p w:rsidR="008524E7" w:rsidRPr="00914101" w:rsidRDefault="008524E7" w:rsidP="005606E4">
            <w:pPr>
              <w:jc w:val="left"/>
              <w:rPr>
                <w:rFonts w:ascii="Arial Narrow" w:hAnsi="Arial Narrow"/>
                <w:bCs/>
                <w:i/>
                <w:sz w:val="18"/>
                <w:szCs w:val="18"/>
                <w:highlight w:val="lightGray"/>
              </w:rPr>
            </w:pPr>
            <w:r w:rsidRPr="00914101">
              <w:rPr>
                <w:rFonts w:ascii="Arial Narrow" w:hAnsi="Arial Narrow"/>
                <w:bCs/>
                <w:i/>
                <w:sz w:val="18"/>
                <w:szCs w:val="18"/>
              </w:rPr>
              <w:t>For applications for subsequent continuing treatment, failure of treatment is defined as an increase in the mean number of days per week in parenteral support (parenteral nutrition with or without IV fluids) to meet caloric, fluid or electrolyte needs</w:t>
            </w:r>
            <w:r w:rsidRPr="00914101">
              <w:rPr>
                <w:rFonts w:ascii="Arial Narrow" w:hAnsi="Arial Narrow"/>
                <w:bCs/>
                <w:i/>
                <w:sz w:val="18"/>
                <w:szCs w:val="18"/>
                <w:highlight w:val="lightGray"/>
              </w:rPr>
              <w:t>.</w:t>
            </w:r>
          </w:p>
          <w:p w:rsidR="008524E7" w:rsidRPr="00914101" w:rsidRDefault="008524E7" w:rsidP="005606E4">
            <w:pPr>
              <w:jc w:val="left"/>
              <w:rPr>
                <w:rFonts w:ascii="Arial Narrow" w:hAnsi="Arial Narrow"/>
                <w:bCs/>
                <w:i/>
                <w:sz w:val="18"/>
                <w:szCs w:val="18"/>
                <w:highlight w:val="lightGray"/>
              </w:rPr>
            </w:pPr>
          </w:p>
          <w:p w:rsidR="008524E7" w:rsidRPr="00914101" w:rsidRDefault="008524E7" w:rsidP="005606E4">
            <w:pPr>
              <w:jc w:val="left"/>
              <w:rPr>
                <w:rFonts w:ascii="Arial Narrow" w:hAnsi="Arial Narrow"/>
                <w:bCs/>
                <w:i/>
                <w:sz w:val="18"/>
                <w:szCs w:val="18"/>
                <w:highlight w:val="lightGray"/>
              </w:rPr>
            </w:pPr>
            <w:r w:rsidRPr="00914101">
              <w:rPr>
                <w:rFonts w:ascii="Arial Narrow" w:hAnsi="Arial Narrow"/>
                <w:bCs/>
                <w:i/>
                <w:sz w:val="18"/>
                <w:szCs w:val="18"/>
                <w:highlight w:val="lightGray"/>
              </w:rPr>
              <w:t>Child (age less than 18 years):</w:t>
            </w:r>
          </w:p>
          <w:p w:rsidR="008524E7" w:rsidRPr="00914101" w:rsidRDefault="008524E7" w:rsidP="005606E4">
            <w:pPr>
              <w:jc w:val="left"/>
              <w:rPr>
                <w:rFonts w:ascii="Arial Narrow" w:hAnsi="Arial Narrow"/>
                <w:bCs/>
                <w:i/>
                <w:sz w:val="18"/>
                <w:szCs w:val="18"/>
                <w:highlight w:val="lightGray"/>
              </w:rPr>
            </w:pPr>
            <w:r w:rsidRPr="00914101">
              <w:rPr>
                <w:rFonts w:ascii="Arial Narrow" w:hAnsi="Arial Narrow"/>
                <w:bCs/>
                <w:i/>
                <w:sz w:val="18"/>
                <w:szCs w:val="18"/>
                <w:highlight w:val="lightGray"/>
              </w:rPr>
              <w:t>For applications for subsequent continuing treatment, failure of treatment is defined as an increase in the mean number of days per week in parenteral support (parenteral nutrition with or without IV fluids) to meet caloric, fluid or electrolyte needs; or</w:t>
            </w:r>
          </w:p>
          <w:p w:rsidR="008524E7" w:rsidRPr="00FC7CA4" w:rsidRDefault="008524E7" w:rsidP="005606E4">
            <w:pPr>
              <w:jc w:val="left"/>
              <w:rPr>
                <w:rFonts w:ascii="Arial Narrow" w:hAnsi="Arial Narrow"/>
                <w:b/>
                <w:bCs/>
                <w:strike/>
                <w:sz w:val="18"/>
                <w:szCs w:val="18"/>
              </w:rPr>
            </w:pPr>
            <w:r w:rsidRPr="00914101">
              <w:rPr>
                <w:rFonts w:ascii="Arial Narrow" w:hAnsi="Arial Narrow"/>
                <w:bCs/>
                <w:i/>
                <w:sz w:val="18"/>
                <w:szCs w:val="18"/>
                <w:highlight w:val="lightGray"/>
              </w:rPr>
              <w:t>An increase of 20% or more in the mean weekly volume of parenteral support (mL per kg of body weight; parenteral nutrition with or without IV fluids) to meet caloric, fluid or electrolyte needs</w:t>
            </w:r>
          </w:p>
        </w:tc>
      </w:tr>
      <w:tr w:rsidR="008524E7" w:rsidRPr="00FC7CA4" w:rsidTr="00351C9E">
        <w:tblPrEx>
          <w:tblBorders>
            <w:bottom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8524E7" w:rsidRDefault="008524E7" w:rsidP="005606E4">
            <w:pPr>
              <w:jc w:val="left"/>
              <w:rPr>
                <w:rFonts w:ascii="Arial Narrow" w:hAnsi="Arial Narrow"/>
                <w:b/>
                <w:bCs/>
                <w:sz w:val="18"/>
                <w:szCs w:val="18"/>
              </w:rPr>
            </w:pPr>
            <w:r w:rsidRPr="00FC7CA4">
              <w:rPr>
                <w:rFonts w:ascii="Arial Narrow" w:hAnsi="Arial Narrow"/>
                <w:b/>
                <w:bCs/>
                <w:sz w:val="18"/>
                <w:szCs w:val="18"/>
              </w:rPr>
              <w:t>Prescribing Instructions:</w:t>
            </w:r>
            <w:r>
              <w:rPr>
                <w:rFonts w:ascii="Arial Narrow" w:hAnsi="Arial Narrow"/>
                <w:b/>
                <w:bCs/>
                <w:sz w:val="18"/>
                <w:szCs w:val="18"/>
              </w:rPr>
              <w:t xml:space="preserve"> </w:t>
            </w:r>
            <w:r w:rsidRPr="00E16263">
              <w:rPr>
                <w:rFonts w:ascii="Arial Narrow" w:hAnsi="Arial Narrow"/>
                <w:bCs/>
                <w:strike/>
                <w:sz w:val="18"/>
                <w:szCs w:val="18"/>
                <w:highlight w:val="lightGray"/>
              </w:rPr>
              <w:t>All Patients</w:t>
            </w:r>
          </w:p>
          <w:p w:rsidR="008524E7" w:rsidRPr="00FC7CA4" w:rsidRDefault="008524E7" w:rsidP="005606E4">
            <w:pPr>
              <w:jc w:val="left"/>
              <w:rPr>
                <w:rFonts w:ascii="Arial Narrow" w:hAnsi="Arial Narrow"/>
                <w:sz w:val="18"/>
                <w:szCs w:val="18"/>
              </w:rPr>
            </w:pPr>
            <w:r w:rsidRPr="00FC7CA4">
              <w:rPr>
                <w:rFonts w:ascii="Arial Narrow" w:hAnsi="Arial Narrow"/>
                <w:sz w:val="18"/>
                <w:szCs w:val="18"/>
              </w:rPr>
              <w:t>Patients who experience failure of treatment must permanently discontinue treatment.</w:t>
            </w:r>
          </w:p>
        </w:tc>
      </w:tr>
      <w:tr w:rsidR="008524E7" w:rsidRPr="00FC7CA4" w:rsidTr="00351C9E">
        <w:tblPrEx>
          <w:tblBorders>
            <w:bottom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8524E7" w:rsidRPr="00FC7CA4" w:rsidRDefault="008524E7" w:rsidP="005606E4">
            <w:pPr>
              <w:jc w:val="left"/>
              <w:rPr>
                <w:rFonts w:ascii="Arial Narrow" w:hAnsi="Arial Narrow"/>
                <w:strike/>
                <w:sz w:val="18"/>
                <w:szCs w:val="18"/>
              </w:rPr>
            </w:pPr>
            <w:r w:rsidRPr="00FC7CA4">
              <w:rPr>
                <w:rFonts w:ascii="Arial Narrow" w:hAnsi="Arial Narrow"/>
                <w:b/>
                <w:bCs/>
                <w:strike/>
                <w:sz w:val="18"/>
                <w:szCs w:val="18"/>
              </w:rPr>
              <w:lastRenderedPageBreak/>
              <w:t>Prescribing Instructions:</w:t>
            </w:r>
          </w:p>
          <w:p w:rsidR="008524E7" w:rsidRPr="00FC7CA4" w:rsidRDefault="008524E7" w:rsidP="005606E4">
            <w:pPr>
              <w:jc w:val="left"/>
              <w:rPr>
                <w:rFonts w:ascii="Arial Narrow" w:hAnsi="Arial Narrow"/>
                <w:strike/>
                <w:sz w:val="18"/>
                <w:szCs w:val="18"/>
              </w:rPr>
            </w:pPr>
            <w:r w:rsidRPr="00FC7CA4">
              <w:rPr>
                <w:rFonts w:ascii="Arial Narrow" w:hAnsi="Arial Narrow"/>
                <w:strike/>
                <w:sz w:val="18"/>
                <w:szCs w:val="18"/>
              </w:rPr>
              <w:t>Treatment stability</w:t>
            </w:r>
          </w:p>
          <w:p w:rsidR="008524E7" w:rsidRPr="00FC7CA4" w:rsidRDefault="008524E7" w:rsidP="005606E4">
            <w:pPr>
              <w:jc w:val="left"/>
              <w:rPr>
                <w:rFonts w:ascii="Arial Narrow" w:hAnsi="Arial Narrow"/>
                <w:strike/>
                <w:sz w:val="18"/>
                <w:szCs w:val="18"/>
              </w:rPr>
            </w:pPr>
            <w:r w:rsidRPr="00FC7CA4">
              <w:rPr>
                <w:rFonts w:ascii="Arial Narrow" w:hAnsi="Arial Narrow"/>
                <w:strike/>
                <w:sz w:val="18"/>
                <w:szCs w:val="18"/>
              </w:rPr>
              <w:t>Patients who neither demonstrate a treatment response nor a treatment failure since the last assessment for PBS-subsidised treatment are considered to have a stable parenteral support regimen, defined as the same mean number of days of parenteral support (parenteral nutrition with or without IV fluids) per week to meet caloric, fluid or electrolyte needs over the 4 weeks preceding treatment period, where the number of days is greater than zero and the mean number of days of parenteral support is less than baseline. Patients with a stable parenteral support regimen over 6 months must undertake a trial cessation period. Patients who have re-commenced after a trial cessation period are exempt from further trial cessation.</w:t>
            </w:r>
          </w:p>
        </w:tc>
      </w:tr>
      <w:tr w:rsidR="008524E7" w:rsidRPr="00FC7CA4" w:rsidTr="00351C9E">
        <w:tblPrEx>
          <w:tblBorders>
            <w:bottom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8524E7" w:rsidRPr="00E35D3F" w:rsidRDefault="008524E7" w:rsidP="005606E4">
            <w:pPr>
              <w:jc w:val="left"/>
              <w:rPr>
                <w:rFonts w:ascii="Arial Narrow" w:hAnsi="Arial Narrow"/>
                <w:i/>
                <w:sz w:val="18"/>
                <w:szCs w:val="18"/>
              </w:rPr>
            </w:pPr>
            <w:r w:rsidRPr="00E35D3F">
              <w:rPr>
                <w:rFonts w:ascii="Arial Narrow" w:hAnsi="Arial Narrow"/>
                <w:b/>
                <w:bCs/>
                <w:i/>
                <w:sz w:val="18"/>
                <w:szCs w:val="18"/>
              </w:rPr>
              <w:t>Prescribing Instructions:</w:t>
            </w:r>
          </w:p>
          <w:p w:rsidR="008524E7" w:rsidRPr="00E35D3F" w:rsidRDefault="008524E7" w:rsidP="005606E4">
            <w:pPr>
              <w:jc w:val="left"/>
              <w:rPr>
                <w:rFonts w:ascii="Arial Narrow" w:hAnsi="Arial Narrow"/>
                <w:i/>
                <w:sz w:val="18"/>
                <w:szCs w:val="18"/>
              </w:rPr>
            </w:pPr>
            <w:r w:rsidRPr="00E35D3F">
              <w:rPr>
                <w:rFonts w:ascii="Arial Narrow" w:hAnsi="Arial Narrow"/>
                <w:i/>
                <w:sz w:val="18"/>
                <w:szCs w:val="18"/>
              </w:rPr>
              <w:t>Treatment stability</w:t>
            </w:r>
          </w:p>
          <w:p w:rsidR="008524E7" w:rsidRPr="00761090" w:rsidRDefault="008524E7" w:rsidP="005606E4">
            <w:pPr>
              <w:jc w:val="left"/>
              <w:rPr>
                <w:rFonts w:ascii="Arial Narrow" w:hAnsi="Arial Narrow"/>
                <w:bCs/>
                <w:sz w:val="18"/>
                <w:szCs w:val="18"/>
                <w:highlight w:val="lightGray"/>
              </w:rPr>
            </w:pPr>
            <w:r w:rsidRPr="00761090">
              <w:rPr>
                <w:rFonts w:ascii="Arial Narrow" w:hAnsi="Arial Narrow"/>
                <w:bCs/>
                <w:sz w:val="18"/>
                <w:szCs w:val="18"/>
                <w:highlight w:val="lightGray"/>
              </w:rPr>
              <w:t>Adult:</w:t>
            </w:r>
          </w:p>
          <w:p w:rsidR="008524E7" w:rsidRPr="00761090" w:rsidRDefault="008524E7" w:rsidP="005606E4">
            <w:pPr>
              <w:jc w:val="left"/>
              <w:rPr>
                <w:rFonts w:ascii="Arial Narrow" w:hAnsi="Arial Narrow"/>
                <w:bCs/>
                <w:i/>
                <w:sz w:val="18"/>
                <w:szCs w:val="18"/>
              </w:rPr>
            </w:pPr>
            <w:r w:rsidRPr="00761090">
              <w:rPr>
                <w:rFonts w:ascii="Arial Narrow" w:hAnsi="Arial Narrow"/>
                <w:bCs/>
                <w:i/>
                <w:sz w:val="18"/>
                <w:szCs w:val="18"/>
              </w:rPr>
              <w:t>Patients who neither demonstrate a treatment response nor a treatment failure since the last assessment for PBS-subsidised treatment are considered to have a stable parenteral support regimen, defined as the same mean number of days of parenteral support (parenteral nutrition with or without IV fluids) per week to meet caloric, fluid or electrolyte needs over the 4 weeks preceding treatment period, where the number of days is greater than zero and the mean number of days of parenteral support is less than baseline. Patients with a stable parenteral support regimen over 6 months must undertake a trial cessation period. Patients who have re-commenced after a trial cessation period are exempt from further trial cessation.</w:t>
            </w:r>
          </w:p>
          <w:p w:rsidR="008524E7" w:rsidRPr="00FC7CA4" w:rsidRDefault="008524E7" w:rsidP="005606E4">
            <w:pPr>
              <w:jc w:val="left"/>
              <w:rPr>
                <w:rFonts w:ascii="Arial Narrow" w:hAnsi="Arial Narrow"/>
                <w:bCs/>
                <w:i/>
                <w:sz w:val="18"/>
                <w:szCs w:val="18"/>
                <w:highlight w:val="lightGray"/>
              </w:rPr>
            </w:pPr>
          </w:p>
          <w:p w:rsidR="008524E7" w:rsidRPr="00A85438" w:rsidRDefault="008524E7" w:rsidP="005606E4">
            <w:pPr>
              <w:jc w:val="left"/>
              <w:rPr>
                <w:rFonts w:ascii="Arial Narrow" w:hAnsi="Arial Narrow"/>
                <w:bCs/>
                <w:i/>
                <w:sz w:val="18"/>
                <w:szCs w:val="18"/>
                <w:highlight w:val="lightGray"/>
              </w:rPr>
            </w:pPr>
            <w:r w:rsidRPr="00A85438">
              <w:rPr>
                <w:rFonts w:ascii="Arial Narrow" w:hAnsi="Arial Narrow"/>
                <w:bCs/>
                <w:i/>
                <w:sz w:val="18"/>
                <w:szCs w:val="18"/>
                <w:highlight w:val="lightGray"/>
              </w:rPr>
              <w:t>Child (aged less than 18 years):</w:t>
            </w:r>
          </w:p>
          <w:p w:rsidR="008524E7" w:rsidRPr="00A85438" w:rsidRDefault="008524E7" w:rsidP="005606E4">
            <w:pPr>
              <w:jc w:val="left"/>
              <w:rPr>
                <w:rFonts w:ascii="Arial Narrow" w:hAnsi="Arial Narrow"/>
                <w:bCs/>
                <w:i/>
                <w:sz w:val="18"/>
                <w:szCs w:val="18"/>
                <w:highlight w:val="lightGray"/>
              </w:rPr>
            </w:pPr>
            <w:r w:rsidRPr="00A85438">
              <w:rPr>
                <w:rFonts w:ascii="Arial Narrow" w:hAnsi="Arial Narrow"/>
                <w:bCs/>
                <w:i/>
                <w:sz w:val="18"/>
                <w:szCs w:val="18"/>
                <w:highlight w:val="lightGray"/>
              </w:rPr>
              <w:t>Patients who neither demonstrate a treatment response nor a treatment failure since the last assessment for PBS-subsidised treatment are considered to have a stable parenteral support regimen. A stable parenteral support regimen is defined as either the same mean number of days of parenteral support (parenteral nutrition with or without IV fluids) per week to meet caloric, fluid or electrolyte needs over the 4 weeks preceding treatment period, where the number of days is greater than zero and the mean number of days of parenteral support is less than baseline; or</w:t>
            </w:r>
          </w:p>
          <w:p w:rsidR="008524E7" w:rsidRPr="00FC7CA4" w:rsidRDefault="008524E7" w:rsidP="005606E4">
            <w:pPr>
              <w:jc w:val="left"/>
              <w:rPr>
                <w:rFonts w:ascii="Arial Narrow" w:hAnsi="Arial Narrow"/>
                <w:b/>
                <w:bCs/>
                <w:i/>
                <w:sz w:val="18"/>
                <w:szCs w:val="18"/>
              </w:rPr>
            </w:pPr>
            <w:r w:rsidRPr="00A85438">
              <w:rPr>
                <w:rFonts w:ascii="Arial Narrow" w:hAnsi="Arial Narrow"/>
                <w:bCs/>
                <w:i/>
                <w:sz w:val="18"/>
                <w:szCs w:val="18"/>
                <w:highlight w:val="lightGray"/>
              </w:rPr>
              <w:t>A change (increase or decrease) of less than 20% in mean weekly parenteral support volume (mL per kg of body weight) to meet caloric, fluid or electrolyte needs over the 4 weeks preceding treatment period</w:t>
            </w:r>
          </w:p>
        </w:tc>
      </w:tr>
      <w:tr w:rsidR="008524E7" w:rsidRPr="00FC7CA4" w:rsidTr="00351C9E">
        <w:tblPrEx>
          <w:tblBorders>
            <w:bottom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8524E7" w:rsidRPr="00FC7CA4" w:rsidRDefault="008524E7" w:rsidP="005606E4">
            <w:pPr>
              <w:jc w:val="left"/>
              <w:rPr>
                <w:rFonts w:ascii="Arial Narrow" w:hAnsi="Arial Narrow"/>
                <w:strike/>
                <w:sz w:val="18"/>
                <w:szCs w:val="18"/>
              </w:rPr>
            </w:pPr>
            <w:r w:rsidRPr="00FC7CA4">
              <w:rPr>
                <w:rFonts w:ascii="Arial Narrow" w:hAnsi="Arial Narrow"/>
                <w:b/>
                <w:bCs/>
                <w:strike/>
                <w:sz w:val="18"/>
                <w:szCs w:val="18"/>
              </w:rPr>
              <w:t>Prescribing Instructions:</w:t>
            </w:r>
          </w:p>
          <w:p w:rsidR="008524E7" w:rsidRPr="00FC7CA4" w:rsidRDefault="008524E7" w:rsidP="005606E4">
            <w:pPr>
              <w:jc w:val="left"/>
              <w:rPr>
                <w:rFonts w:ascii="Arial Narrow" w:hAnsi="Arial Narrow"/>
                <w:strike/>
                <w:sz w:val="18"/>
                <w:szCs w:val="18"/>
              </w:rPr>
            </w:pPr>
            <w:r w:rsidRPr="00FC7CA4">
              <w:rPr>
                <w:rFonts w:ascii="Arial Narrow" w:hAnsi="Arial Narrow"/>
                <w:strike/>
                <w:sz w:val="18"/>
                <w:szCs w:val="18"/>
              </w:rPr>
              <w:t>Trial cessation period</w:t>
            </w:r>
          </w:p>
          <w:p w:rsidR="008524E7" w:rsidRPr="00FC7CA4" w:rsidRDefault="008524E7" w:rsidP="005606E4">
            <w:pPr>
              <w:jc w:val="left"/>
              <w:rPr>
                <w:rFonts w:ascii="Arial Narrow" w:hAnsi="Arial Narrow"/>
                <w:sz w:val="18"/>
                <w:szCs w:val="18"/>
              </w:rPr>
            </w:pPr>
            <w:r w:rsidRPr="00FC7CA4">
              <w:rPr>
                <w:rFonts w:ascii="Arial Narrow" w:hAnsi="Arial Narrow"/>
                <w:strike/>
                <w:sz w:val="18"/>
                <w:szCs w:val="18"/>
              </w:rPr>
              <w:t>Patients who demonstrate a stable frequency of mean days per week of parenteral support in a 6-month period commencing after the initial 12 months of treatment with this drug for this condition are required to undertake a trial of treatment cessation. Patients who have re-commenced after a trial cessation period are exempt from further trial cessation.</w:t>
            </w:r>
          </w:p>
        </w:tc>
      </w:tr>
      <w:tr w:rsidR="00D13A7C" w:rsidRPr="00FC7CA4" w:rsidTr="00D13A7C">
        <w:tblPrEx>
          <w:tblBorders>
            <w:bottom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D13A7C" w:rsidRPr="00A85438" w:rsidRDefault="00D13A7C" w:rsidP="005606E4">
            <w:pPr>
              <w:jc w:val="left"/>
              <w:rPr>
                <w:rFonts w:ascii="Arial Narrow" w:hAnsi="Arial Narrow"/>
                <w:i/>
                <w:sz w:val="18"/>
                <w:szCs w:val="18"/>
              </w:rPr>
            </w:pPr>
            <w:r w:rsidRPr="00A85438">
              <w:rPr>
                <w:rFonts w:ascii="Arial Narrow" w:hAnsi="Arial Narrow"/>
                <w:b/>
                <w:bCs/>
                <w:i/>
                <w:sz w:val="18"/>
                <w:szCs w:val="18"/>
              </w:rPr>
              <w:t>Prescribing Instructions:</w:t>
            </w:r>
          </w:p>
          <w:p w:rsidR="00D13A7C" w:rsidRPr="00A85438" w:rsidRDefault="00D13A7C" w:rsidP="005606E4">
            <w:pPr>
              <w:jc w:val="left"/>
              <w:rPr>
                <w:rFonts w:ascii="Arial Narrow" w:hAnsi="Arial Narrow"/>
                <w:i/>
                <w:sz w:val="18"/>
                <w:szCs w:val="18"/>
              </w:rPr>
            </w:pPr>
            <w:r w:rsidRPr="00A85438">
              <w:rPr>
                <w:rFonts w:ascii="Arial Narrow" w:hAnsi="Arial Narrow"/>
                <w:i/>
                <w:sz w:val="18"/>
                <w:szCs w:val="18"/>
              </w:rPr>
              <w:t>Trial cessation period</w:t>
            </w:r>
          </w:p>
          <w:p w:rsidR="00D13A7C" w:rsidRPr="00A85438" w:rsidRDefault="00D13A7C" w:rsidP="005606E4">
            <w:pPr>
              <w:jc w:val="left"/>
              <w:rPr>
                <w:rFonts w:ascii="Arial Narrow" w:hAnsi="Arial Narrow"/>
                <w:bCs/>
                <w:i/>
                <w:sz w:val="18"/>
                <w:szCs w:val="18"/>
                <w:highlight w:val="lightGray"/>
              </w:rPr>
            </w:pPr>
            <w:r w:rsidRPr="00A85438">
              <w:rPr>
                <w:rFonts w:ascii="Arial Narrow" w:hAnsi="Arial Narrow"/>
                <w:bCs/>
                <w:i/>
                <w:sz w:val="18"/>
                <w:szCs w:val="18"/>
                <w:highlight w:val="lightGray"/>
              </w:rPr>
              <w:t>Adult:</w:t>
            </w:r>
          </w:p>
          <w:p w:rsidR="00D13A7C" w:rsidRPr="00A85438" w:rsidRDefault="00D13A7C" w:rsidP="005606E4">
            <w:pPr>
              <w:jc w:val="left"/>
              <w:rPr>
                <w:rFonts w:ascii="Arial Narrow" w:hAnsi="Arial Narrow"/>
                <w:bCs/>
                <w:i/>
                <w:sz w:val="18"/>
                <w:szCs w:val="18"/>
              </w:rPr>
            </w:pPr>
            <w:r w:rsidRPr="00A85438">
              <w:rPr>
                <w:rFonts w:ascii="Arial Narrow" w:hAnsi="Arial Narrow"/>
                <w:bCs/>
                <w:i/>
                <w:sz w:val="18"/>
                <w:szCs w:val="18"/>
              </w:rPr>
              <w:t>Patients who demonstrate a stable frequency of mean days per week in parenteral support in a 6-month period commencing after the initial 12 months of treatment with this drug for this condition are required to undertake a trial of treatment cessation. Patients who have re-commenced after a trial cessation period are exempt from further trial cessation.</w:t>
            </w:r>
          </w:p>
          <w:p w:rsidR="00D13A7C" w:rsidRPr="00A85438" w:rsidRDefault="00D13A7C" w:rsidP="005606E4">
            <w:pPr>
              <w:jc w:val="left"/>
              <w:rPr>
                <w:rFonts w:ascii="Arial Narrow" w:hAnsi="Arial Narrow"/>
                <w:bCs/>
                <w:i/>
                <w:sz w:val="18"/>
                <w:szCs w:val="18"/>
                <w:highlight w:val="lightGray"/>
              </w:rPr>
            </w:pPr>
          </w:p>
          <w:p w:rsidR="00D13A7C" w:rsidRPr="00A85438" w:rsidRDefault="00D13A7C" w:rsidP="005606E4">
            <w:pPr>
              <w:jc w:val="left"/>
              <w:rPr>
                <w:rFonts w:ascii="Arial Narrow" w:hAnsi="Arial Narrow"/>
                <w:bCs/>
                <w:i/>
                <w:sz w:val="18"/>
                <w:szCs w:val="18"/>
                <w:highlight w:val="lightGray"/>
              </w:rPr>
            </w:pPr>
            <w:r w:rsidRPr="00A85438">
              <w:rPr>
                <w:rFonts w:ascii="Arial Narrow" w:hAnsi="Arial Narrow"/>
                <w:bCs/>
                <w:i/>
                <w:sz w:val="18"/>
                <w:szCs w:val="18"/>
                <w:highlight w:val="lightGray"/>
              </w:rPr>
              <w:t>Child (age less than 18 years):</w:t>
            </w:r>
          </w:p>
          <w:p w:rsidR="00D13A7C" w:rsidRPr="00FC7CA4" w:rsidRDefault="00D13A7C" w:rsidP="005606E4">
            <w:pPr>
              <w:jc w:val="left"/>
              <w:rPr>
                <w:rFonts w:ascii="Arial Narrow" w:hAnsi="Arial Narrow"/>
                <w:b/>
                <w:bCs/>
                <w:i/>
                <w:sz w:val="18"/>
                <w:szCs w:val="18"/>
              </w:rPr>
            </w:pPr>
            <w:r w:rsidRPr="00A85438">
              <w:rPr>
                <w:rFonts w:ascii="Arial Narrow" w:hAnsi="Arial Narrow"/>
                <w:bCs/>
                <w:i/>
                <w:sz w:val="18"/>
                <w:szCs w:val="18"/>
                <w:highlight w:val="lightGray"/>
              </w:rPr>
              <w:t>Patients who demonstrate a stable frequency of mean days or volume (mL per kg body weight) per week in parenteral support in a 6-month period commencing after the initial 12 months of treatment with this drug for this condition are required to undertake a trial of treatment cessation. Patients who have re-commenced after a trial cessation period are exempt from further trial cessation.</w:t>
            </w:r>
          </w:p>
        </w:tc>
      </w:tr>
      <w:tr w:rsidR="00D13A7C" w:rsidRPr="00FC7CA4" w:rsidTr="00D13A7C">
        <w:tblPrEx>
          <w:tblBorders>
            <w:bottom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D13A7C" w:rsidRPr="00FC7CA4" w:rsidRDefault="00D13A7C" w:rsidP="005606E4">
            <w:pPr>
              <w:jc w:val="left"/>
              <w:rPr>
                <w:rFonts w:ascii="Arial Narrow" w:hAnsi="Arial Narrow"/>
                <w:strike/>
                <w:sz w:val="18"/>
                <w:szCs w:val="18"/>
              </w:rPr>
            </w:pPr>
            <w:r w:rsidRPr="00FC7CA4">
              <w:rPr>
                <w:rFonts w:ascii="Arial Narrow" w:hAnsi="Arial Narrow"/>
                <w:b/>
                <w:bCs/>
                <w:strike/>
                <w:sz w:val="18"/>
                <w:szCs w:val="18"/>
              </w:rPr>
              <w:t>Prescribing Instructions:</w:t>
            </w:r>
          </w:p>
          <w:p w:rsidR="00D13A7C" w:rsidRPr="00FC7CA4" w:rsidRDefault="00D13A7C" w:rsidP="005606E4">
            <w:pPr>
              <w:jc w:val="left"/>
              <w:rPr>
                <w:rFonts w:ascii="Arial Narrow" w:hAnsi="Arial Narrow"/>
                <w:strike/>
                <w:sz w:val="18"/>
                <w:szCs w:val="18"/>
              </w:rPr>
            </w:pPr>
            <w:r w:rsidRPr="00FC7CA4">
              <w:rPr>
                <w:rFonts w:ascii="Arial Narrow" w:hAnsi="Arial Narrow"/>
                <w:strike/>
                <w:sz w:val="18"/>
                <w:szCs w:val="18"/>
              </w:rPr>
              <w:t>The authority application must be made in writing and must include:</w:t>
            </w:r>
          </w:p>
          <w:p w:rsidR="00D13A7C" w:rsidRPr="00FC7CA4" w:rsidRDefault="00D13A7C" w:rsidP="005606E4">
            <w:pPr>
              <w:jc w:val="left"/>
              <w:rPr>
                <w:rFonts w:ascii="Arial Narrow" w:hAnsi="Arial Narrow"/>
                <w:strike/>
                <w:sz w:val="18"/>
                <w:szCs w:val="18"/>
              </w:rPr>
            </w:pPr>
            <w:r w:rsidRPr="00FC7CA4">
              <w:rPr>
                <w:rFonts w:ascii="Arial Narrow" w:hAnsi="Arial Narrow"/>
                <w:strike/>
                <w:sz w:val="18"/>
                <w:szCs w:val="18"/>
              </w:rPr>
              <w:t>(1) a completed authority prescription form; and</w:t>
            </w:r>
          </w:p>
          <w:p w:rsidR="00D13A7C" w:rsidRPr="00FC7CA4" w:rsidRDefault="00D13A7C" w:rsidP="005606E4">
            <w:pPr>
              <w:jc w:val="left"/>
              <w:rPr>
                <w:rFonts w:ascii="Arial Narrow" w:hAnsi="Arial Narrow"/>
                <w:strike/>
                <w:sz w:val="18"/>
                <w:szCs w:val="18"/>
              </w:rPr>
            </w:pPr>
            <w:r w:rsidRPr="00FC7CA4">
              <w:rPr>
                <w:rFonts w:ascii="Arial Narrow" w:hAnsi="Arial Narrow"/>
                <w:strike/>
                <w:sz w:val="18"/>
                <w:szCs w:val="18"/>
              </w:rPr>
              <w:t>(2) a completed Short bowel syndrome with intestinal failure Form; and</w:t>
            </w:r>
          </w:p>
          <w:p w:rsidR="00D13A7C" w:rsidRPr="00FC7CA4" w:rsidRDefault="00D13A7C" w:rsidP="005606E4">
            <w:pPr>
              <w:jc w:val="left"/>
              <w:rPr>
                <w:rFonts w:ascii="Arial Narrow" w:hAnsi="Arial Narrow"/>
                <w:strike/>
                <w:sz w:val="18"/>
                <w:szCs w:val="18"/>
              </w:rPr>
            </w:pPr>
            <w:r w:rsidRPr="00FC7CA4">
              <w:rPr>
                <w:rFonts w:ascii="Arial Narrow" w:hAnsi="Arial Narrow"/>
                <w:strike/>
                <w:sz w:val="18"/>
                <w:szCs w:val="18"/>
              </w:rPr>
              <w:t xml:space="preserve">(3) details of the mean number of days reduction of parenteral support (parenteral nutrition with or without IV fluids) per week to meet caloric, fluid or electrolyte needs over the preceding treatment period </w:t>
            </w:r>
            <w:r w:rsidRPr="00FC7CA4">
              <w:rPr>
                <w:rFonts w:ascii="Arial Narrow" w:hAnsi="Arial Narrow"/>
                <w:i/>
                <w:iCs/>
                <w:strike/>
                <w:sz w:val="18"/>
                <w:szCs w:val="18"/>
              </w:rPr>
              <w:t>o</w:t>
            </w:r>
            <w:r w:rsidRPr="00FC7CA4">
              <w:rPr>
                <w:rFonts w:ascii="Arial Narrow" w:hAnsi="Arial Narrow"/>
                <w:strike/>
                <w:sz w:val="18"/>
                <w:szCs w:val="18"/>
              </w:rPr>
              <w:t>r confirmation the patient has had 4 consecutive weeks without parenteral support (if applicable); and</w:t>
            </w:r>
          </w:p>
          <w:p w:rsidR="00D13A7C" w:rsidRPr="00FC7CA4" w:rsidRDefault="00D13A7C" w:rsidP="005606E4">
            <w:pPr>
              <w:jc w:val="left"/>
              <w:rPr>
                <w:rFonts w:ascii="Arial Narrow" w:hAnsi="Arial Narrow"/>
                <w:sz w:val="18"/>
                <w:szCs w:val="18"/>
              </w:rPr>
            </w:pPr>
            <w:r w:rsidRPr="00FC7CA4">
              <w:rPr>
                <w:rFonts w:ascii="Arial Narrow" w:hAnsi="Arial Narrow"/>
                <w:strike/>
                <w:sz w:val="18"/>
                <w:szCs w:val="18"/>
              </w:rPr>
              <w:t>(4) the current mean number of days per week of parenteral support over the preceding 4 week period.</w:t>
            </w:r>
          </w:p>
        </w:tc>
      </w:tr>
      <w:tr w:rsidR="00D13A7C" w:rsidRPr="00FC7CA4" w:rsidTr="00D13A7C">
        <w:tblPrEx>
          <w:tblBorders>
            <w:bottom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rsidR="00D13A7C" w:rsidRPr="00FC7CA4" w:rsidRDefault="00D13A7C" w:rsidP="005606E4">
            <w:pPr>
              <w:jc w:val="left"/>
              <w:rPr>
                <w:rFonts w:ascii="Arial Narrow" w:hAnsi="Arial Narrow"/>
                <w:i/>
                <w:sz w:val="18"/>
                <w:szCs w:val="18"/>
              </w:rPr>
            </w:pPr>
            <w:r w:rsidRPr="00FC7CA4">
              <w:rPr>
                <w:rFonts w:ascii="Arial Narrow" w:hAnsi="Arial Narrow"/>
                <w:b/>
                <w:bCs/>
                <w:i/>
                <w:sz w:val="18"/>
                <w:szCs w:val="18"/>
              </w:rPr>
              <w:t>Prescribing Instructions:</w:t>
            </w:r>
          </w:p>
          <w:p w:rsidR="00D13A7C" w:rsidRPr="00FC7CA4" w:rsidRDefault="00D13A7C" w:rsidP="005606E4">
            <w:pPr>
              <w:jc w:val="left"/>
              <w:rPr>
                <w:rFonts w:ascii="Arial Narrow" w:hAnsi="Arial Narrow"/>
                <w:i/>
                <w:sz w:val="18"/>
                <w:szCs w:val="18"/>
              </w:rPr>
            </w:pPr>
            <w:r w:rsidRPr="00FC7CA4">
              <w:rPr>
                <w:rFonts w:ascii="Arial Narrow" w:hAnsi="Arial Narrow"/>
                <w:i/>
                <w:sz w:val="18"/>
                <w:szCs w:val="18"/>
              </w:rPr>
              <w:t>The authority application will be assessed manually by the relevant Government agency and must include:</w:t>
            </w:r>
          </w:p>
          <w:p w:rsidR="00D13A7C" w:rsidRPr="00FC7CA4" w:rsidRDefault="00D13A7C" w:rsidP="005606E4">
            <w:pPr>
              <w:jc w:val="left"/>
              <w:rPr>
                <w:rFonts w:ascii="Arial Narrow" w:hAnsi="Arial Narrow"/>
                <w:i/>
                <w:sz w:val="18"/>
                <w:szCs w:val="18"/>
              </w:rPr>
            </w:pPr>
            <w:r w:rsidRPr="00FC7CA4">
              <w:rPr>
                <w:rFonts w:ascii="Arial Narrow" w:hAnsi="Arial Narrow"/>
                <w:i/>
                <w:sz w:val="18"/>
                <w:szCs w:val="18"/>
              </w:rPr>
              <w:t>(1) a completed authority prescription; and</w:t>
            </w:r>
          </w:p>
          <w:p w:rsidR="00D13A7C" w:rsidRPr="00FC7CA4" w:rsidRDefault="00D13A7C" w:rsidP="005606E4">
            <w:pPr>
              <w:jc w:val="left"/>
              <w:rPr>
                <w:rFonts w:ascii="Arial Narrow" w:hAnsi="Arial Narrow"/>
                <w:b/>
                <w:bCs/>
                <w:strike/>
                <w:sz w:val="18"/>
                <w:szCs w:val="18"/>
              </w:rPr>
            </w:pPr>
            <w:r w:rsidRPr="00FC7CA4">
              <w:rPr>
                <w:rFonts w:ascii="Arial Narrow" w:hAnsi="Arial Narrow"/>
                <w:i/>
                <w:sz w:val="18"/>
                <w:szCs w:val="18"/>
              </w:rPr>
              <w:t>(2) the relevant completed authority application form for this condition and treatment phase (location referenced in the administrative Note)</w:t>
            </w:r>
          </w:p>
        </w:tc>
      </w:tr>
      <w:tr w:rsidR="00D13A7C" w:rsidRPr="00FC7CA4" w:rsidTr="00D13A7C">
        <w:tblPrEx>
          <w:tblBorders>
            <w:bottom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D13A7C" w:rsidRPr="00FC7CA4" w:rsidRDefault="00D13A7C" w:rsidP="005606E4">
            <w:pPr>
              <w:jc w:val="left"/>
              <w:rPr>
                <w:rFonts w:ascii="Arial Narrow" w:hAnsi="Arial Narrow"/>
                <w:sz w:val="18"/>
                <w:szCs w:val="18"/>
              </w:rPr>
            </w:pPr>
            <w:r w:rsidRPr="00FC7CA4">
              <w:rPr>
                <w:rFonts w:ascii="Arial Narrow" w:hAnsi="Arial Narrow"/>
                <w:b/>
                <w:bCs/>
                <w:sz w:val="18"/>
                <w:szCs w:val="18"/>
              </w:rPr>
              <w:t>Administrative Advice:</w:t>
            </w:r>
          </w:p>
          <w:p w:rsidR="00D13A7C" w:rsidRPr="00FC7CA4" w:rsidRDefault="00D13A7C" w:rsidP="005606E4">
            <w:pPr>
              <w:jc w:val="left"/>
              <w:rPr>
                <w:rFonts w:ascii="Arial Narrow" w:hAnsi="Arial Narrow"/>
                <w:sz w:val="18"/>
                <w:szCs w:val="18"/>
              </w:rPr>
            </w:pPr>
            <w:r w:rsidRPr="00FC7CA4">
              <w:rPr>
                <w:rFonts w:ascii="Arial Narrow" w:hAnsi="Arial Narrow"/>
                <w:sz w:val="18"/>
                <w:szCs w:val="18"/>
              </w:rPr>
              <w:t>Any queries concerning the arrangements to prescribe may be directed to Services Australia on 1800 700 270 (hours of operation 8 a.m. to 5 p.m. EST Monday to Friday).</w:t>
            </w:r>
          </w:p>
          <w:p w:rsidR="00D13A7C" w:rsidRPr="00FC7CA4" w:rsidRDefault="00D13A7C" w:rsidP="005606E4">
            <w:pPr>
              <w:jc w:val="left"/>
              <w:rPr>
                <w:rFonts w:ascii="Arial Narrow" w:hAnsi="Arial Narrow"/>
                <w:sz w:val="18"/>
                <w:szCs w:val="18"/>
              </w:rPr>
            </w:pPr>
          </w:p>
          <w:p w:rsidR="00D13A7C" w:rsidRPr="00FC7CA4" w:rsidRDefault="00D13A7C" w:rsidP="005606E4">
            <w:pPr>
              <w:jc w:val="left"/>
              <w:rPr>
                <w:rFonts w:ascii="Arial Narrow" w:hAnsi="Arial Narrow"/>
                <w:sz w:val="18"/>
                <w:szCs w:val="18"/>
              </w:rPr>
            </w:pPr>
            <w:r w:rsidRPr="00FC7CA4">
              <w:rPr>
                <w:rFonts w:ascii="Arial Narrow" w:hAnsi="Arial Narrow"/>
                <w:sz w:val="18"/>
                <w:szCs w:val="18"/>
              </w:rPr>
              <w:lastRenderedPageBreak/>
              <w:t xml:space="preserve">Prescribing information (including Authority Application forms and other relevant documentation as applicable) is available on the Services Australia website at </w:t>
            </w:r>
            <w:r w:rsidRPr="00FC7CA4">
              <w:rPr>
                <w:rFonts w:ascii="Arial Narrow" w:hAnsi="Arial Narrow"/>
                <w:sz w:val="18"/>
                <w:szCs w:val="18"/>
                <w:u w:val="single"/>
              </w:rPr>
              <w:t>www.servicesaustralia.gov.au</w:t>
            </w:r>
          </w:p>
          <w:p w:rsidR="00D13A7C" w:rsidRPr="00FC7CA4" w:rsidRDefault="00D13A7C" w:rsidP="005606E4">
            <w:pPr>
              <w:jc w:val="left"/>
              <w:rPr>
                <w:rFonts w:ascii="Arial Narrow" w:hAnsi="Arial Narrow"/>
                <w:sz w:val="18"/>
                <w:szCs w:val="18"/>
              </w:rPr>
            </w:pPr>
          </w:p>
          <w:p w:rsidR="00D13A7C" w:rsidRPr="00FC7CA4" w:rsidRDefault="00D13A7C" w:rsidP="005606E4">
            <w:pPr>
              <w:jc w:val="left"/>
              <w:rPr>
                <w:rFonts w:ascii="Arial Narrow" w:hAnsi="Arial Narrow"/>
                <w:sz w:val="18"/>
                <w:szCs w:val="18"/>
              </w:rPr>
            </w:pPr>
            <w:r w:rsidRPr="00FC7CA4">
              <w:rPr>
                <w:rFonts w:ascii="Arial Narrow" w:hAnsi="Arial Narrow"/>
                <w:sz w:val="18"/>
                <w:szCs w:val="18"/>
              </w:rPr>
              <w:t>Applications for authority to prescribe should be submitted online using the form upload facility in Health Professional Online Services (HPOS) at www.servicesaustralia.gov.au/hpos</w:t>
            </w:r>
          </w:p>
          <w:p w:rsidR="00D13A7C" w:rsidRPr="00FC7CA4" w:rsidRDefault="00D13A7C" w:rsidP="005606E4">
            <w:pPr>
              <w:jc w:val="left"/>
              <w:rPr>
                <w:rFonts w:ascii="Arial Narrow" w:hAnsi="Arial Narrow"/>
                <w:sz w:val="18"/>
                <w:szCs w:val="18"/>
              </w:rPr>
            </w:pPr>
            <w:r w:rsidRPr="00FC7CA4">
              <w:rPr>
                <w:rFonts w:ascii="Arial Narrow" w:hAnsi="Arial Narrow"/>
                <w:sz w:val="18"/>
                <w:szCs w:val="18"/>
              </w:rPr>
              <w:t>Or mailed to:</w:t>
            </w:r>
          </w:p>
          <w:p w:rsidR="00D13A7C" w:rsidRPr="00FC7CA4" w:rsidRDefault="00D13A7C" w:rsidP="005606E4">
            <w:pPr>
              <w:jc w:val="left"/>
              <w:rPr>
                <w:rFonts w:ascii="Arial Narrow" w:hAnsi="Arial Narrow"/>
                <w:sz w:val="18"/>
                <w:szCs w:val="18"/>
              </w:rPr>
            </w:pPr>
            <w:r w:rsidRPr="00FC7CA4">
              <w:rPr>
                <w:rFonts w:ascii="Arial Narrow" w:hAnsi="Arial Narrow"/>
                <w:sz w:val="18"/>
                <w:szCs w:val="18"/>
              </w:rPr>
              <w:t>Services Australia</w:t>
            </w:r>
          </w:p>
          <w:p w:rsidR="00D13A7C" w:rsidRPr="00FC7CA4" w:rsidRDefault="00D13A7C" w:rsidP="005606E4">
            <w:pPr>
              <w:jc w:val="left"/>
              <w:rPr>
                <w:rFonts w:ascii="Arial Narrow" w:hAnsi="Arial Narrow"/>
                <w:sz w:val="18"/>
                <w:szCs w:val="18"/>
              </w:rPr>
            </w:pPr>
            <w:r w:rsidRPr="00FC7CA4">
              <w:rPr>
                <w:rFonts w:ascii="Arial Narrow" w:hAnsi="Arial Narrow"/>
                <w:sz w:val="18"/>
                <w:szCs w:val="18"/>
              </w:rPr>
              <w:t>Complex Drugs</w:t>
            </w:r>
          </w:p>
          <w:p w:rsidR="00D13A7C" w:rsidRPr="00FC7CA4" w:rsidRDefault="00D13A7C" w:rsidP="005606E4">
            <w:pPr>
              <w:jc w:val="left"/>
              <w:rPr>
                <w:rFonts w:ascii="Arial Narrow" w:hAnsi="Arial Narrow"/>
                <w:sz w:val="18"/>
                <w:szCs w:val="18"/>
              </w:rPr>
            </w:pPr>
            <w:r w:rsidRPr="00FC7CA4">
              <w:rPr>
                <w:rFonts w:ascii="Arial Narrow" w:hAnsi="Arial Narrow"/>
                <w:sz w:val="18"/>
                <w:szCs w:val="18"/>
              </w:rPr>
              <w:t>Reply Paid 9826</w:t>
            </w:r>
          </w:p>
          <w:p w:rsidR="00D13A7C" w:rsidRDefault="00D13A7C" w:rsidP="005606E4">
            <w:pPr>
              <w:jc w:val="left"/>
              <w:rPr>
                <w:rFonts w:ascii="Arial Narrow" w:hAnsi="Arial Narrow"/>
                <w:sz w:val="18"/>
                <w:szCs w:val="18"/>
              </w:rPr>
            </w:pPr>
            <w:r w:rsidRPr="00FC7CA4">
              <w:rPr>
                <w:rFonts w:ascii="Arial Narrow" w:hAnsi="Arial Narrow"/>
                <w:sz w:val="18"/>
                <w:szCs w:val="18"/>
              </w:rPr>
              <w:t>HOBART TAS 7001</w:t>
            </w:r>
          </w:p>
          <w:p w:rsidR="00D13A7C" w:rsidRPr="00FC7CA4" w:rsidRDefault="00D13A7C" w:rsidP="005606E4">
            <w:pPr>
              <w:jc w:val="left"/>
              <w:rPr>
                <w:rFonts w:ascii="Arial Narrow" w:hAnsi="Arial Narrow"/>
                <w:sz w:val="18"/>
                <w:szCs w:val="18"/>
              </w:rPr>
            </w:pPr>
          </w:p>
        </w:tc>
      </w:tr>
    </w:tbl>
    <w:p w:rsidR="00441EF5" w:rsidRDefault="00441EF5" w:rsidP="00441EF5">
      <w:pPr>
        <w:pStyle w:val="3Bodytext"/>
        <w:numPr>
          <w:ilvl w:val="0"/>
          <w:numId w:val="0"/>
        </w:numPr>
        <w:jc w:val="both"/>
        <w:rPr>
          <w:rFonts w:cstheme="minorHAnsi"/>
          <w:szCs w:val="24"/>
        </w:rPr>
      </w:pPr>
    </w:p>
    <w:tbl>
      <w:tblPr>
        <w:tblW w:w="4947" w:type="pct"/>
        <w:tblBorders>
          <w:bottom w:val="single" w:sz="6" w:space="0" w:color="CCCCCC"/>
        </w:tblBorders>
        <w:tblCellMar>
          <w:top w:w="15" w:type="dxa"/>
          <w:left w:w="15" w:type="dxa"/>
          <w:bottom w:w="15" w:type="dxa"/>
          <w:right w:w="15" w:type="dxa"/>
        </w:tblCellMar>
        <w:tblLook w:val="04A0" w:firstRow="1" w:lastRow="0" w:firstColumn="1" w:lastColumn="0" w:noHBand="0" w:noVBand="1"/>
      </w:tblPr>
      <w:tblGrid>
        <w:gridCol w:w="8920"/>
      </w:tblGrid>
      <w:tr w:rsidR="00F816CA" w:rsidRPr="00FC7CA4" w:rsidTr="00F816CA">
        <w:tc>
          <w:tcPr>
            <w:tcW w:w="4999" w:type="pct"/>
            <w:tcBorders>
              <w:top w:val="single" w:sz="4" w:space="0" w:color="auto"/>
              <w:left w:val="single" w:sz="4" w:space="0" w:color="auto"/>
              <w:bottom w:val="single" w:sz="4" w:space="0" w:color="auto"/>
              <w:right w:val="single" w:sz="4" w:space="0" w:color="auto"/>
            </w:tcBorders>
            <w:vAlign w:val="center"/>
            <w:hideMark/>
          </w:tcPr>
          <w:p w:rsidR="00F816CA" w:rsidRPr="00FC7CA4" w:rsidRDefault="00F816CA" w:rsidP="00331746">
            <w:pPr>
              <w:jc w:val="left"/>
              <w:rPr>
                <w:rFonts w:ascii="Arial Narrow" w:hAnsi="Arial Narrow"/>
                <w:sz w:val="18"/>
                <w:szCs w:val="18"/>
              </w:rPr>
            </w:pPr>
            <w:r w:rsidRPr="00FC7CA4">
              <w:rPr>
                <w:rFonts w:ascii="Arial Narrow" w:hAnsi="Arial Narrow"/>
                <w:b/>
                <w:bCs/>
                <w:sz w:val="18"/>
                <w:szCs w:val="18"/>
              </w:rPr>
              <w:t>Administrative Advice:</w:t>
            </w:r>
            <w:r w:rsidRPr="00FC7CA4">
              <w:rPr>
                <w:rFonts w:ascii="Arial Narrow" w:hAnsi="Arial Narrow"/>
                <w:sz w:val="18"/>
                <w:szCs w:val="18"/>
              </w:rPr>
              <w:t xml:space="preserve"> No increase in the maximum number of repeats may be authorised.</w:t>
            </w:r>
          </w:p>
        </w:tc>
      </w:tr>
      <w:tr w:rsidR="00F816CA" w:rsidRPr="00FC7CA4" w:rsidTr="00F816CA">
        <w:tc>
          <w:tcPr>
            <w:tcW w:w="4999" w:type="pct"/>
            <w:tcBorders>
              <w:top w:val="single" w:sz="4" w:space="0" w:color="auto"/>
              <w:left w:val="single" w:sz="4" w:space="0" w:color="auto"/>
              <w:bottom w:val="single" w:sz="4" w:space="0" w:color="auto"/>
              <w:right w:val="single" w:sz="4" w:space="0" w:color="auto"/>
            </w:tcBorders>
            <w:vAlign w:val="center"/>
            <w:hideMark/>
          </w:tcPr>
          <w:p w:rsidR="00F816CA" w:rsidRPr="00FC7CA4" w:rsidRDefault="00F816CA" w:rsidP="00331746">
            <w:pPr>
              <w:jc w:val="left"/>
              <w:rPr>
                <w:rFonts w:ascii="Arial Narrow" w:hAnsi="Arial Narrow"/>
                <w:sz w:val="18"/>
                <w:szCs w:val="18"/>
              </w:rPr>
            </w:pPr>
            <w:r w:rsidRPr="00FC7CA4">
              <w:rPr>
                <w:rFonts w:ascii="Arial Narrow" w:hAnsi="Arial Narrow"/>
                <w:b/>
                <w:bCs/>
                <w:sz w:val="18"/>
                <w:szCs w:val="18"/>
              </w:rPr>
              <w:t>Administrative Advice:</w:t>
            </w:r>
            <w:r w:rsidRPr="00FC7CA4">
              <w:rPr>
                <w:rFonts w:ascii="Arial Narrow" w:hAnsi="Arial Narrow"/>
                <w:sz w:val="18"/>
                <w:szCs w:val="18"/>
              </w:rPr>
              <w:t xml:space="preserve"> Special Pricing Arrangements apply.</w:t>
            </w:r>
          </w:p>
        </w:tc>
      </w:tr>
      <w:tr w:rsidR="00F816CA" w:rsidRPr="00FC7CA4" w:rsidTr="00F816CA">
        <w:tblPrEx>
          <w:tblBorders>
            <w:bottom w:val="none" w:sz="0" w:space="0" w:color="auto"/>
          </w:tblBorders>
        </w:tblPrEx>
        <w:tc>
          <w:tcPr>
            <w:tcW w:w="4999" w:type="pct"/>
            <w:tcBorders>
              <w:top w:val="single" w:sz="4" w:space="0" w:color="auto"/>
              <w:left w:val="single" w:sz="4" w:space="0" w:color="auto"/>
              <w:bottom w:val="single" w:sz="4" w:space="0" w:color="auto"/>
              <w:right w:val="single" w:sz="4" w:space="0" w:color="auto"/>
            </w:tcBorders>
            <w:vAlign w:val="center"/>
            <w:hideMark/>
          </w:tcPr>
          <w:p w:rsidR="00F816CA" w:rsidRPr="00FC7CA4" w:rsidRDefault="00F816CA" w:rsidP="00331746">
            <w:pPr>
              <w:jc w:val="left"/>
              <w:rPr>
                <w:rFonts w:ascii="Arial Narrow" w:hAnsi="Arial Narrow"/>
                <w:sz w:val="18"/>
                <w:szCs w:val="18"/>
              </w:rPr>
            </w:pPr>
            <w:r w:rsidRPr="00FC7CA4">
              <w:rPr>
                <w:rFonts w:ascii="Arial Narrow" w:hAnsi="Arial Narrow"/>
                <w:b/>
                <w:bCs/>
                <w:sz w:val="18"/>
                <w:szCs w:val="18"/>
              </w:rPr>
              <w:t xml:space="preserve">Indication: </w:t>
            </w:r>
            <w:r w:rsidRPr="00FC7CA4">
              <w:rPr>
                <w:rFonts w:ascii="Arial Narrow" w:hAnsi="Arial Narrow"/>
                <w:sz w:val="18"/>
                <w:szCs w:val="18"/>
              </w:rPr>
              <w:t>Type III Short bowel syndrome with intestinal failure</w:t>
            </w:r>
          </w:p>
        </w:tc>
      </w:tr>
      <w:tr w:rsidR="00F816CA" w:rsidRPr="00FC7CA4" w:rsidTr="00F816CA">
        <w:tblPrEx>
          <w:tblBorders>
            <w:bottom w:val="none" w:sz="0" w:space="0" w:color="auto"/>
          </w:tblBorders>
        </w:tblPrEx>
        <w:tc>
          <w:tcPr>
            <w:tcW w:w="4999" w:type="pct"/>
            <w:tcBorders>
              <w:top w:val="single" w:sz="4" w:space="0" w:color="auto"/>
              <w:left w:val="single" w:sz="4" w:space="0" w:color="auto"/>
              <w:bottom w:val="single" w:sz="4" w:space="0" w:color="auto"/>
              <w:right w:val="single" w:sz="4" w:space="0" w:color="auto"/>
            </w:tcBorders>
            <w:vAlign w:val="center"/>
            <w:hideMark/>
          </w:tcPr>
          <w:p w:rsidR="00F816CA" w:rsidRPr="00FC7CA4" w:rsidRDefault="00F816CA" w:rsidP="00331746">
            <w:pPr>
              <w:jc w:val="left"/>
              <w:rPr>
                <w:rFonts w:ascii="Arial Narrow" w:hAnsi="Arial Narrow"/>
                <w:sz w:val="18"/>
                <w:szCs w:val="18"/>
              </w:rPr>
            </w:pPr>
            <w:r w:rsidRPr="00FC7CA4">
              <w:rPr>
                <w:rFonts w:ascii="Arial Narrow" w:hAnsi="Arial Narrow"/>
                <w:b/>
                <w:bCs/>
                <w:sz w:val="18"/>
                <w:szCs w:val="18"/>
              </w:rPr>
              <w:t>Treatment Phase:</w:t>
            </w:r>
            <w:r w:rsidRPr="00FC7CA4">
              <w:rPr>
                <w:rFonts w:ascii="Arial Narrow" w:hAnsi="Arial Narrow"/>
                <w:sz w:val="18"/>
                <w:szCs w:val="18"/>
              </w:rPr>
              <w:t xml:space="preserve"> Recommencement of treatment</w:t>
            </w:r>
          </w:p>
        </w:tc>
      </w:tr>
      <w:tr w:rsidR="00F816CA" w:rsidRPr="00FC7CA4" w:rsidTr="00F816CA">
        <w:tblPrEx>
          <w:tblBorders>
            <w:bottom w:val="none" w:sz="0" w:space="0" w:color="auto"/>
          </w:tblBorders>
        </w:tblPrEx>
        <w:tc>
          <w:tcPr>
            <w:tcW w:w="4999" w:type="pct"/>
            <w:tcBorders>
              <w:top w:val="single" w:sz="4" w:space="0" w:color="auto"/>
              <w:left w:val="single" w:sz="4" w:space="0" w:color="auto"/>
              <w:bottom w:val="single" w:sz="4" w:space="0" w:color="auto"/>
              <w:right w:val="single" w:sz="4" w:space="0" w:color="auto"/>
            </w:tcBorders>
            <w:vAlign w:val="center"/>
            <w:hideMark/>
          </w:tcPr>
          <w:p w:rsidR="00F816CA" w:rsidRPr="00FC7CA4" w:rsidRDefault="00F816CA" w:rsidP="00331746">
            <w:pPr>
              <w:jc w:val="left"/>
              <w:rPr>
                <w:rFonts w:ascii="Arial Narrow" w:hAnsi="Arial Narrow"/>
                <w:sz w:val="18"/>
                <w:szCs w:val="18"/>
              </w:rPr>
            </w:pPr>
            <w:r w:rsidRPr="00FC7CA4">
              <w:rPr>
                <w:rFonts w:ascii="Arial Narrow" w:hAnsi="Arial Narrow"/>
                <w:b/>
                <w:bCs/>
                <w:sz w:val="18"/>
                <w:szCs w:val="18"/>
              </w:rPr>
              <w:t>Treatment criteria:</w:t>
            </w:r>
          </w:p>
        </w:tc>
      </w:tr>
      <w:tr w:rsidR="00F816CA" w:rsidRPr="00FC7CA4" w:rsidTr="00F816CA">
        <w:tblPrEx>
          <w:tblBorders>
            <w:bottom w:val="none" w:sz="0" w:space="0" w:color="auto"/>
          </w:tblBorders>
        </w:tblPrEx>
        <w:tc>
          <w:tcPr>
            <w:tcW w:w="4999" w:type="pct"/>
            <w:tcBorders>
              <w:top w:val="single" w:sz="4" w:space="0" w:color="auto"/>
              <w:left w:val="single" w:sz="4" w:space="0" w:color="auto"/>
              <w:bottom w:val="single" w:sz="4" w:space="0" w:color="auto"/>
              <w:right w:val="single" w:sz="4" w:space="0" w:color="auto"/>
            </w:tcBorders>
            <w:vAlign w:val="center"/>
            <w:hideMark/>
          </w:tcPr>
          <w:p w:rsidR="00F816CA" w:rsidRPr="00FC7CA4" w:rsidRDefault="00F816CA" w:rsidP="00331746">
            <w:pPr>
              <w:jc w:val="left"/>
              <w:rPr>
                <w:rFonts w:ascii="Arial Narrow" w:hAnsi="Arial Narrow"/>
                <w:sz w:val="18"/>
                <w:szCs w:val="18"/>
              </w:rPr>
            </w:pPr>
            <w:r w:rsidRPr="00FC7CA4">
              <w:rPr>
                <w:rFonts w:ascii="Arial Narrow" w:hAnsi="Arial Narrow"/>
                <w:sz w:val="18"/>
                <w:szCs w:val="18"/>
              </w:rPr>
              <w:t>Must be treated by a gastroenterologist; or</w:t>
            </w:r>
          </w:p>
        </w:tc>
      </w:tr>
      <w:tr w:rsidR="00F816CA" w:rsidRPr="00FC7CA4" w:rsidTr="00F816CA">
        <w:tblPrEx>
          <w:tblBorders>
            <w:bottom w:val="none" w:sz="0" w:space="0" w:color="auto"/>
          </w:tblBorders>
        </w:tblPrEx>
        <w:tc>
          <w:tcPr>
            <w:tcW w:w="4999" w:type="pct"/>
            <w:tcBorders>
              <w:top w:val="single" w:sz="4" w:space="0" w:color="auto"/>
              <w:left w:val="single" w:sz="4" w:space="0" w:color="auto"/>
              <w:bottom w:val="single" w:sz="4" w:space="0" w:color="auto"/>
              <w:right w:val="single" w:sz="4" w:space="0" w:color="auto"/>
            </w:tcBorders>
            <w:vAlign w:val="center"/>
            <w:hideMark/>
          </w:tcPr>
          <w:p w:rsidR="00F816CA" w:rsidRPr="00FC7CA4" w:rsidRDefault="00F816CA" w:rsidP="00331746">
            <w:pPr>
              <w:jc w:val="left"/>
              <w:rPr>
                <w:rFonts w:ascii="Arial Narrow" w:hAnsi="Arial Narrow"/>
                <w:sz w:val="18"/>
                <w:szCs w:val="18"/>
              </w:rPr>
            </w:pPr>
            <w:r w:rsidRPr="00FC7CA4">
              <w:rPr>
                <w:rFonts w:ascii="Arial Narrow" w:hAnsi="Arial Narrow"/>
                <w:sz w:val="18"/>
                <w:szCs w:val="18"/>
              </w:rPr>
              <w:t>Must be treated by a specialist within a multidisciplinary intestinal rehabilitation unit</w:t>
            </w:r>
          </w:p>
        </w:tc>
      </w:tr>
      <w:tr w:rsidR="00F816CA" w:rsidRPr="00FC7CA4" w:rsidTr="00F816CA">
        <w:tblPrEx>
          <w:tblBorders>
            <w:bottom w:val="none" w:sz="0" w:space="0" w:color="auto"/>
          </w:tblBorders>
        </w:tblPrEx>
        <w:tc>
          <w:tcPr>
            <w:tcW w:w="4999" w:type="pct"/>
            <w:tcBorders>
              <w:top w:val="single" w:sz="4" w:space="0" w:color="auto"/>
              <w:left w:val="single" w:sz="4" w:space="0" w:color="auto"/>
              <w:bottom w:val="single" w:sz="4" w:space="0" w:color="auto"/>
              <w:right w:val="single" w:sz="4" w:space="0" w:color="auto"/>
            </w:tcBorders>
            <w:vAlign w:val="center"/>
            <w:hideMark/>
          </w:tcPr>
          <w:p w:rsidR="00F816CA" w:rsidRPr="00FC7CA4" w:rsidRDefault="00F816CA" w:rsidP="00331746">
            <w:pPr>
              <w:jc w:val="left"/>
              <w:rPr>
                <w:rFonts w:ascii="Arial Narrow" w:hAnsi="Arial Narrow"/>
                <w:sz w:val="18"/>
                <w:szCs w:val="18"/>
              </w:rPr>
            </w:pPr>
            <w:r w:rsidRPr="00FC7CA4">
              <w:rPr>
                <w:rFonts w:ascii="Arial Narrow" w:hAnsi="Arial Narrow"/>
                <w:b/>
                <w:bCs/>
                <w:sz w:val="18"/>
                <w:szCs w:val="18"/>
              </w:rPr>
              <w:t>AND</w:t>
            </w:r>
          </w:p>
        </w:tc>
      </w:tr>
      <w:tr w:rsidR="00F816CA" w:rsidRPr="00FC7CA4" w:rsidTr="00F816CA">
        <w:tblPrEx>
          <w:tblBorders>
            <w:bottom w:val="none" w:sz="0" w:space="0" w:color="auto"/>
          </w:tblBorders>
        </w:tblPrEx>
        <w:tc>
          <w:tcPr>
            <w:tcW w:w="4999" w:type="pct"/>
            <w:tcBorders>
              <w:top w:val="single" w:sz="4" w:space="0" w:color="auto"/>
              <w:left w:val="single" w:sz="4" w:space="0" w:color="auto"/>
              <w:bottom w:val="single" w:sz="4" w:space="0" w:color="auto"/>
              <w:right w:val="single" w:sz="4" w:space="0" w:color="auto"/>
            </w:tcBorders>
            <w:vAlign w:val="center"/>
            <w:hideMark/>
          </w:tcPr>
          <w:p w:rsidR="00F816CA" w:rsidRPr="00FC7CA4" w:rsidRDefault="00F816CA" w:rsidP="00331746">
            <w:pPr>
              <w:jc w:val="left"/>
              <w:rPr>
                <w:rFonts w:ascii="Arial Narrow" w:hAnsi="Arial Narrow"/>
                <w:sz w:val="18"/>
                <w:szCs w:val="18"/>
              </w:rPr>
            </w:pPr>
            <w:r w:rsidRPr="00FC7CA4">
              <w:rPr>
                <w:rFonts w:ascii="Arial Narrow" w:hAnsi="Arial Narrow"/>
                <w:b/>
                <w:bCs/>
                <w:sz w:val="18"/>
                <w:szCs w:val="18"/>
              </w:rPr>
              <w:t>Clinical criteria:</w:t>
            </w:r>
          </w:p>
        </w:tc>
      </w:tr>
      <w:tr w:rsidR="00F816CA" w:rsidRPr="00FC7CA4" w:rsidTr="00F816CA">
        <w:tblPrEx>
          <w:tblBorders>
            <w:bottom w:val="none" w:sz="0" w:space="0" w:color="auto"/>
          </w:tblBorders>
        </w:tblPrEx>
        <w:tc>
          <w:tcPr>
            <w:tcW w:w="4999" w:type="pct"/>
            <w:tcBorders>
              <w:top w:val="single" w:sz="4" w:space="0" w:color="auto"/>
              <w:left w:val="single" w:sz="4" w:space="0" w:color="auto"/>
              <w:bottom w:val="single" w:sz="4" w:space="0" w:color="auto"/>
              <w:right w:val="single" w:sz="4" w:space="0" w:color="auto"/>
            </w:tcBorders>
            <w:vAlign w:val="center"/>
            <w:hideMark/>
          </w:tcPr>
          <w:p w:rsidR="00F816CA" w:rsidRPr="00FC7CA4" w:rsidRDefault="00F816CA" w:rsidP="00331746">
            <w:pPr>
              <w:jc w:val="left"/>
              <w:rPr>
                <w:rFonts w:ascii="Arial Narrow" w:hAnsi="Arial Narrow"/>
                <w:sz w:val="18"/>
                <w:szCs w:val="18"/>
              </w:rPr>
            </w:pPr>
            <w:r w:rsidRPr="00FC7CA4">
              <w:rPr>
                <w:rFonts w:ascii="Arial Narrow" w:hAnsi="Arial Narrow"/>
                <w:sz w:val="18"/>
                <w:szCs w:val="18"/>
              </w:rPr>
              <w:t>Patient must have received PBS-subsidised treatment with this drug for this condition</w:t>
            </w:r>
          </w:p>
        </w:tc>
      </w:tr>
      <w:tr w:rsidR="00F816CA" w:rsidRPr="00FC7CA4" w:rsidTr="00F816CA">
        <w:tblPrEx>
          <w:tblBorders>
            <w:bottom w:val="none" w:sz="0" w:space="0" w:color="auto"/>
          </w:tblBorders>
        </w:tblPrEx>
        <w:tc>
          <w:tcPr>
            <w:tcW w:w="4999" w:type="pct"/>
            <w:tcBorders>
              <w:top w:val="single" w:sz="4" w:space="0" w:color="auto"/>
              <w:left w:val="single" w:sz="4" w:space="0" w:color="auto"/>
              <w:bottom w:val="single" w:sz="4" w:space="0" w:color="auto"/>
              <w:right w:val="single" w:sz="4" w:space="0" w:color="auto"/>
            </w:tcBorders>
            <w:vAlign w:val="center"/>
            <w:hideMark/>
          </w:tcPr>
          <w:p w:rsidR="00F816CA" w:rsidRPr="00FC7CA4" w:rsidRDefault="00F816CA" w:rsidP="00331746">
            <w:pPr>
              <w:jc w:val="left"/>
              <w:rPr>
                <w:rFonts w:ascii="Arial Narrow" w:hAnsi="Arial Narrow"/>
                <w:sz w:val="18"/>
                <w:szCs w:val="18"/>
              </w:rPr>
            </w:pPr>
            <w:r w:rsidRPr="00FC7CA4">
              <w:rPr>
                <w:rFonts w:ascii="Arial Narrow" w:hAnsi="Arial Narrow"/>
                <w:b/>
                <w:bCs/>
                <w:sz w:val="18"/>
                <w:szCs w:val="18"/>
              </w:rPr>
              <w:t>AND</w:t>
            </w:r>
          </w:p>
        </w:tc>
      </w:tr>
      <w:tr w:rsidR="00F816CA" w:rsidRPr="00FC7CA4" w:rsidTr="00F816CA">
        <w:tblPrEx>
          <w:tblBorders>
            <w:bottom w:val="none" w:sz="0" w:space="0" w:color="auto"/>
          </w:tblBorders>
        </w:tblPrEx>
        <w:tc>
          <w:tcPr>
            <w:tcW w:w="4999" w:type="pct"/>
            <w:tcBorders>
              <w:top w:val="single" w:sz="4" w:space="0" w:color="auto"/>
              <w:left w:val="single" w:sz="4" w:space="0" w:color="auto"/>
              <w:bottom w:val="single" w:sz="4" w:space="0" w:color="auto"/>
              <w:right w:val="single" w:sz="4" w:space="0" w:color="auto"/>
            </w:tcBorders>
            <w:vAlign w:val="center"/>
            <w:hideMark/>
          </w:tcPr>
          <w:p w:rsidR="00F816CA" w:rsidRPr="00FC7CA4" w:rsidRDefault="00F816CA" w:rsidP="00331746">
            <w:pPr>
              <w:jc w:val="left"/>
              <w:rPr>
                <w:rFonts w:ascii="Arial Narrow" w:hAnsi="Arial Narrow"/>
                <w:sz w:val="18"/>
                <w:szCs w:val="18"/>
              </w:rPr>
            </w:pPr>
            <w:r w:rsidRPr="00FC7CA4">
              <w:rPr>
                <w:rFonts w:ascii="Arial Narrow" w:hAnsi="Arial Narrow"/>
                <w:b/>
                <w:bCs/>
                <w:sz w:val="18"/>
                <w:szCs w:val="18"/>
              </w:rPr>
              <w:t>Clinical criteria:</w:t>
            </w:r>
          </w:p>
        </w:tc>
      </w:tr>
      <w:tr w:rsidR="00F816CA" w:rsidRPr="00FC7CA4" w:rsidTr="00F816CA">
        <w:tblPrEx>
          <w:tblBorders>
            <w:bottom w:val="none" w:sz="0" w:space="0" w:color="auto"/>
          </w:tblBorders>
        </w:tblPrEx>
        <w:tc>
          <w:tcPr>
            <w:tcW w:w="4999" w:type="pct"/>
            <w:tcBorders>
              <w:top w:val="single" w:sz="4" w:space="0" w:color="auto"/>
              <w:left w:val="single" w:sz="4" w:space="0" w:color="auto"/>
              <w:bottom w:val="single" w:sz="4" w:space="0" w:color="auto"/>
              <w:right w:val="single" w:sz="4" w:space="0" w:color="auto"/>
            </w:tcBorders>
            <w:vAlign w:val="center"/>
            <w:hideMark/>
          </w:tcPr>
          <w:p w:rsidR="00F816CA" w:rsidRPr="00FC7CA4" w:rsidRDefault="00F816CA" w:rsidP="00331746">
            <w:pPr>
              <w:jc w:val="left"/>
              <w:rPr>
                <w:rFonts w:ascii="Arial Narrow" w:hAnsi="Arial Narrow"/>
                <w:sz w:val="18"/>
                <w:szCs w:val="18"/>
              </w:rPr>
            </w:pPr>
            <w:r w:rsidRPr="00FC7CA4">
              <w:rPr>
                <w:rFonts w:ascii="Arial Narrow" w:hAnsi="Arial Narrow"/>
                <w:sz w:val="18"/>
                <w:szCs w:val="18"/>
              </w:rPr>
              <w:t>Patient must have undertaken a trial cessation period due to experiencing a stable parenteral support regimen in the first continuing or subsequent continuing treatment phase, and not due to a treatment failure</w:t>
            </w:r>
          </w:p>
        </w:tc>
      </w:tr>
      <w:tr w:rsidR="00F816CA" w:rsidRPr="00FC7CA4" w:rsidTr="00F816CA">
        <w:tblPrEx>
          <w:tblBorders>
            <w:bottom w:val="none" w:sz="0" w:space="0" w:color="auto"/>
          </w:tblBorders>
        </w:tblPrEx>
        <w:tc>
          <w:tcPr>
            <w:tcW w:w="4999" w:type="pct"/>
            <w:tcBorders>
              <w:top w:val="single" w:sz="4" w:space="0" w:color="auto"/>
              <w:left w:val="single" w:sz="4" w:space="0" w:color="auto"/>
              <w:bottom w:val="single" w:sz="4" w:space="0" w:color="auto"/>
              <w:right w:val="single" w:sz="4" w:space="0" w:color="auto"/>
            </w:tcBorders>
            <w:vAlign w:val="center"/>
            <w:hideMark/>
          </w:tcPr>
          <w:p w:rsidR="00F816CA" w:rsidRPr="00FC7CA4" w:rsidRDefault="00F816CA" w:rsidP="00331746">
            <w:pPr>
              <w:jc w:val="left"/>
              <w:rPr>
                <w:rFonts w:ascii="Arial Narrow" w:hAnsi="Arial Narrow"/>
                <w:sz w:val="18"/>
                <w:szCs w:val="18"/>
              </w:rPr>
            </w:pPr>
            <w:r w:rsidRPr="00FC7CA4">
              <w:rPr>
                <w:rFonts w:ascii="Arial Narrow" w:hAnsi="Arial Narrow"/>
                <w:b/>
                <w:bCs/>
                <w:sz w:val="18"/>
                <w:szCs w:val="18"/>
              </w:rPr>
              <w:t>AND</w:t>
            </w:r>
          </w:p>
        </w:tc>
      </w:tr>
      <w:tr w:rsidR="00F816CA" w:rsidRPr="00FC7CA4" w:rsidTr="00F816CA">
        <w:tblPrEx>
          <w:tblBorders>
            <w:bottom w:val="none" w:sz="0" w:space="0" w:color="auto"/>
          </w:tblBorders>
        </w:tblPrEx>
        <w:tc>
          <w:tcPr>
            <w:tcW w:w="4999" w:type="pct"/>
            <w:tcBorders>
              <w:top w:val="single" w:sz="4" w:space="0" w:color="auto"/>
              <w:left w:val="single" w:sz="4" w:space="0" w:color="auto"/>
              <w:bottom w:val="single" w:sz="4" w:space="0" w:color="auto"/>
              <w:right w:val="single" w:sz="4" w:space="0" w:color="auto"/>
            </w:tcBorders>
            <w:vAlign w:val="center"/>
            <w:hideMark/>
          </w:tcPr>
          <w:p w:rsidR="00F816CA" w:rsidRPr="00FC7CA4" w:rsidRDefault="00F816CA" w:rsidP="00331746">
            <w:pPr>
              <w:jc w:val="left"/>
              <w:rPr>
                <w:rFonts w:ascii="Arial Narrow" w:hAnsi="Arial Narrow"/>
                <w:sz w:val="18"/>
                <w:szCs w:val="18"/>
              </w:rPr>
            </w:pPr>
            <w:r w:rsidRPr="00FC7CA4">
              <w:rPr>
                <w:rFonts w:ascii="Arial Narrow" w:hAnsi="Arial Narrow"/>
                <w:b/>
                <w:bCs/>
                <w:sz w:val="18"/>
                <w:szCs w:val="18"/>
              </w:rPr>
              <w:t>Clinical criteria:</w:t>
            </w:r>
          </w:p>
        </w:tc>
      </w:tr>
      <w:tr w:rsidR="00F816CA" w:rsidRPr="00FC7CA4" w:rsidTr="00F816CA">
        <w:tblPrEx>
          <w:tblBorders>
            <w:bottom w:val="none" w:sz="0" w:space="0" w:color="auto"/>
          </w:tblBorders>
        </w:tblPrEx>
        <w:tc>
          <w:tcPr>
            <w:tcW w:w="4999" w:type="pct"/>
            <w:tcBorders>
              <w:top w:val="single" w:sz="4" w:space="0" w:color="auto"/>
              <w:left w:val="single" w:sz="4" w:space="0" w:color="auto"/>
              <w:bottom w:val="single" w:sz="4" w:space="0" w:color="auto"/>
              <w:right w:val="single" w:sz="4" w:space="0" w:color="auto"/>
            </w:tcBorders>
            <w:vAlign w:val="center"/>
            <w:hideMark/>
          </w:tcPr>
          <w:p w:rsidR="00F816CA" w:rsidRPr="00FC7CA4" w:rsidRDefault="00F816CA" w:rsidP="00331746">
            <w:pPr>
              <w:jc w:val="left"/>
              <w:rPr>
                <w:rFonts w:ascii="Arial Narrow" w:hAnsi="Arial Narrow"/>
                <w:sz w:val="18"/>
                <w:szCs w:val="18"/>
              </w:rPr>
            </w:pPr>
            <w:r w:rsidRPr="00FC7CA4">
              <w:rPr>
                <w:rFonts w:ascii="Arial Narrow" w:hAnsi="Arial Narrow"/>
                <w:sz w:val="18"/>
                <w:szCs w:val="18"/>
              </w:rPr>
              <w:t>Patient must have experienced deterioration during a trial cessation period</w:t>
            </w:r>
          </w:p>
        </w:tc>
      </w:tr>
      <w:tr w:rsidR="00F816CA" w:rsidRPr="00FC7CA4" w:rsidTr="00F816CA">
        <w:tblPrEx>
          <w:tblBorders>
            <w:bottom w:val="none" w:sz="0" w:space="0" w:color="auto"/>
          </w:tblBorders>
        </w:tblPrEx>
        <w:tc>
          <w:tcPr>
            <w:tcW w:w="4999" w:type="pct"/>
            <w:tcBorders>
              <w:top w:val="single" w:sz="4" w:space="0" w:color="auto"/>
              <w:left w:val="single" w:sz="4" w:space="0" w:color="auto"/>
              <w:bottom w:val="single" w:sz="4" w:space="0" w:color="auto"/>
              <w:right w:val="single" w:sz="4" w:space="0" w:color="auto"/>
            </w:tcBorders>
            <w:vAlign w:val="center"/>
            <w:hideMark/>
          </w:tcPr>
          <w:p w:rsidR="00F816CA" w:rsidRPr="00FC7CA4" w:rsidRDefault="00F816CA" w:rsidP="00331746">
            <w:pPr>
              <w:jc w:val="left"/>
              <w:rPr>
                <w:rFonts w:ascii="Arial Narrow" w:hAnsi="Arial Narrow"/>
                <w:strike/>
                <w:sz w:val="18"/>
                <w:szCs w:val="18"/>
              </w:rPr>
            </w:pPr>
            <w:r w:rsidRPr="00FC7CA4">
              <w:rPr>
                <w:rFonts w:ascii="Arial Narrow" w:hAnsi="Arial Narrow"/>
                <w:b/>
                <w:bCs/>
                <w:strike/>
                <w:sz w:val="18"/>
                <w:szCs w:val="18"/>
              </w:rPr>
              <w:t>Prescribing Instructions:</w:t>
            </w:r>
          </w:p>
          <w:p w:rsidR="00F816CA" w:rsidRPr="00FC7CA4" w:rsidRDefault="00F816CA" w:rsidP="00331746">
            <w:pPr>
              <w:jc w:val="left"/>
              <w:rPr>
                <w:rFonts w:ascii="Arial Narrow" w:hAnsi="Arial Narrow"/>
                <w:strike/>
                <w:sz w:val="18"/>
                <w:szCs w:val="18"/>
              </w:rPr>
            </w:pPr>
            <w:r w:rsidRPr="00FC7CA4">
              <w:rPr>
                <w:rFonts w:ascii="Arial Narrow" w:hAnsi="Arial Narrow"/>
                <w:strike/>
                <w:sz w:val="18"/>
                <w:szCs w:val="18"/>
              </w:rPr>
              <w:t>Trial cessation period</w:t>
            </w:r>
          </w:p>
          <w:p w:rsidR="00F816CA" w:rsidRPr="00FC7CA4" w:rsidRDefault="00F816CA" w:rsidP="00331746">
            <w:pPr>
              <w:jc w:val="left"/>
              <w:rPr>
                <w:rFonts w:ascii="Arial Narrow" w:hAnsi="Arial Narrow"/>
                <w:strike/>
                <w:sz w:val="18"/>
                <w:szCs w:val="18"/>
              </w:rPr>
            </w:pPr>
            <w:r w:rsidRPr="00FC7CA4">
              <w:rPr>
                <w:rFonts w:ascii="Arial Narrow" w:hAnsi="Arial Narrow"/>
                <w:strike/>
                <w:sz w:val="18"/>
                <w:szCs w:val="18"/>
              </w:rPr>
              <w:t>Patients who demonstrate a stable frequency of mean days per week of parenteral support in a 6-month period commencing after the initial 12 months of treatment with this drug for this condition are required to undertake a trial of treatment cessation. Patients who have re-commenced after a trial cessation period are exempt from further trial cessation.</w:t>
            </w:r>
          </w:p>
        </w:tc>
      </w:tr>
      <w:tr w:rsidR="00F816CA" w:rsidRPr="00FC7CA4" w:rsidTr="00F816CA">
        <w:tblPrEx>
          <w:tblBorders>
            <w:bottom w:val="none" w:sz="0" w:space="0" w:color="auto"/>
          </w:tblBorders>
        </w:tblPrEx>
        <w:trPr>
          <w:trHeight w:val="732"/>
        </w:trPr>
        <w:tc>
          <w:tcPr>
            <w:tcW w:w="4999" w:type="pct"/>
            <w:tcBorders>
              <w:top w:val="single" w:sz="4" w:space="0" w:color="auto"/>
              <w:left w:val="single" w:sz="4" w:space="0" w:color="auto"/>
              <w:bottom w:val="single" w:sz="4" w:space="0" w:color="auto"/>
              <w:right w:val="single" w:sz="4" w:space="0" w:color="auto"/>
            </w:tcBorders>
            <w:vAlign w:val="center"/>
          </w:tcPr>
          <w:p w:rsidR="00F816CA" w:rsidRPr="00A85438" w:rsidRDefault="00F816CA" w:rsidP="00331746">
            <w:pPr>
              <w:jc w:val="left"/>
              <w:rPr>
                <w:rFonts w:ascii="Arial Narrow" w:hAnsi="Arial Narrow"/>
                <w:i/>
                <w:sz w:val="18"/>
                <w:szCs w:val="18"/>
              </w:rPr>
            </w:pPr>
            <w:r w:rsidRPr="00A85438">
              <w:rPr>
                <w:rFonts w:ascii="Arial Narrow" w:hAnsi="Arial Narrow"/>
                <w:b/>
                <w:bCs/>
                <w:i/>
                <w:sz w:val="18"/>
                <w:szCs w:val="18"/>
              </w:rPr>
              <w:t>Prescribing Instructions:</w:t>
            </w:r>
          </w:p>
          <w:p w:rsidR="00F816CA" w:rsidRPr="00A85438" w:rsidRDefault="00F816CA" w:rsidP="00331746">
            <w:pPr>
              <w:jc w:val="left"/>
              <w:rPr>
                <w:rFonts w:ascii="Arial Narrow" w:hAnsi="Arial Narrow"/>
                <w:bCs/>
                <w:i/>
                <w:sz w:val="18"/>
                <w:szCs w:val="18"/>
              </w:rPr>
            </w:pPr>
            <w:r w:rsidRPr="00A85438">
              <w:rPr>
                <w:rFonts w:ascii="Arial Narrow" w:hAnsi="Arial Narrow"/>
                <w:bCs/>
                <w:i/>
                <w:sz w:val="18"/>
                <w:szCs w:val="18"/>
              </w:rPr>
              <w:t>Trial cessation period</w:t>
            </w:r>
          </w:p>
          <w:p w:rsidR="00F816CA" w:rsidRPr="00A85438" w:rsidRDefault="00F816CA" w:rsidP="00331746">
            <w:pPr>
              <w:jc w:val="left"/>
              <w:rPr>
                <w:rFonts w:ascii="Arial Narrow" w:hAnsi="Arial Narrow"/>
                <w:bCs/>
                <w:i/>
                <w:sz w:val="18"/>
                <w:szCs w:val="18"/>
              </w:rPr>
            </w:pPr>
            <w:r w:rsidRPr="00A85438">
              <w:rPr>
                <w:rFonts w:ascii="Arial Narrow" w:hAnsi="Arial Narrow"/>
                <w:bCs/>
                <w:i/>
                <w:sz w:val="18"/>
                <w:szCs w:val="18"/>
                <w:highlight w:val="lightGray"/>
              </w:rPr>
              <w:t>Adult:</w:t>
            </w:r>
          </w:p>
          <w:p w:rsidR="00F816CA" w:rsidRPr="00A85438" w:rsidRDefault="00F816CA" w:rsidP="00331746">
            <w:pPr>
              <w:jc w:val="left"/>
              <w:rPr>
                <w:rFonts w:ascii="Arial Narrow" w:hAnsi="Arial Narrow"/>
                <w:bCs/>
                <w:i/>
                <w:sz w:val="18"/>
                <w:szCs w:val="18"/>
              </w:rPr>
            </w:pPr>
            <w:r w:rsidRPr="00A85438">
              <w:rPr>
                <w:rFonts w:ascii="Arial Narrow" w:hAnsi="Arial Narrow"/>
                <w:bCs/>
                <w:i/>
                <w:sz w:val="18"/>
                <w:szCs w:val="18"/>
              </w:rPr>
              <w:t>Patients who demonstrate a stable frequency of mean days per week of parenteral support in a 6-month period commencing after the initial 12 months of treatment with this drug for this condition are required to undertake a trial of treatment cessation. Patients who have re-commenced after a trial cessation period are exempt from further trial cessation.</w:t>
            </w:r>
          </w:p>
          <w:p w:rsidR="00F816CA" w:rsidRPr="00A85438" w:rsidRDefault="00F816CA" w:rsidP="00331746">
            <w:pPr>
              <w:jc w:val="left"/>
              <w:rPr>
                <w:rFonts w:ascii="Arial Narrow" w:hAnsi="Arial Narrow"/>
                <w:bCs/>
                <w:i/>
                <w:sz w:val="18"/>
                <w:szCs w:val="18"/>
                <w:highlight w:val="lightGray"/>
              </w:rPr>
            </w:pPr>
          </w:p>
          <w:p w:rsidR="00F816CA" w:rsidRPr="00A85438" w:rsidRDefault="00F816CA" w:rsidP="00331746">
            <w:pPr>
              <w:jc w:val="left"/>
              <w:rPr>
                <w:rFonts w:ascii="Arial Narrow" w:hAnsi="Arial Narrow"/>
                <w:bCs/>
                <w:i/>
                <w:sz w:val="18"/>
                <w:szCs w:val="18"/>
                <w:highlight w:val="lightGray"/>
              </w:rPr>
            </w:pPr>
            <w:r w:rsidRPr="00A85438">
              <w:rPr>
                <w:rFonts w:ascii="Arial Narrow" w:hAnsi="Arial Narrow"/>
                <w:bCs/>
                <w:i/>
                <w:sz w:val="18"/>
                <w:szCs w:val="18"/>
                <w:highlight w:val="lightGray"/>
              </w:rPr>
              <w:t>Child (age less than 18 years):</w:t>
            </w:r>
          </w:p>
          <w:p w:rsidR="00F816CA" w:rsidRPr="00FC7CA4" w:rsidRDefault="00F816CA" w:rsidP="00331746">
            <w:pPr>
              <w:jc w:val="left"/>
              <w:rPr>
                <w:rFonts w:ascii="Arial Narrow" w:hAnsi="Arial Narrow"/>
                <w:b/>
                <w:bCs/>
                <w:i/>
                <w:sz w:val="18"/>
                <w:szCs w:val="18"/>
              </w:rPr>
            </w:pPr>
            <w:r w:rsidRPr="00A85438">
              <w:rPr>
                <w:rFonts w:ascii="Arial Narrow" w:hAnsi="Arial Narrow"/>
                <w:bCs/>
                <w:i/>
                <w:sz w:val="18"/>
                <w:szCs w:val="18"/>
                <w:highlight w:val="lightGray"/>
              </w:rPr>
              <w:t>Patients who demonstrate a stable frequency of mean days or volume (mL per kg body weight) per week in parenteral support in a 6-month period commencing after the initial 12 months of treatment with this drug for this condition are required to undertake a trial of treatment cessation. Patients who have re-commenced after a trial cessation period are exempt from further trial cessation.</w:t>
            </w:r>
          </w:p>
        </w:tc>
      </w:tr>
      <w:tr w:rsidR="00F816CA" w:rsidRPr="00FC7CA4" w:rsidTr="00F816CA">
        <w:tblPrEx>
          <w:tblBorders>
            <w:bottom w:val="none" w:sz="0" w:space="0" w:color="auto"/>
          </w:tblBorders>
        </w:tblPrEx>
        <w:tc>
          <w:tcPr>
            <w:tcW w:w="4999" w:type="pct"/>
            <w:tcBorders>
              <w:top w:val="single" w:sz="4" w:space="0" w:color="auto"/>
              <w:left w:val="single" w:sz="4" w:space="0" w:color="auto"/>
              <w:bottom w:val="single" w:sz="4" w:space="0" w:color="auto"/>
              <w:right w:val="single" w:sz="4" w:space="0" w:color="auto"/>
            </w:tcBorders>
            <w:vAlign w:val="center"/>
            <w:hideMark/>
          </w:tcPr>
          <w:p w:rsidR="00F816CA" w:rsidRPr="00FC7CA4" w:rsidRDefault="00F816CA" w:rsidP="00331746">
            <w:pPr>
              <w:jc w:val="left"/>
              <w:rPr>
                <w:rFonts w:ascii="Arial Narrow" w:hAnsi="Arial Narrow"/>
                <w:strike/>
                <w:sz w:val="18"/>
                <w:szCs w:val="18"/>
              </w:rPr>
            </w:pPr>
            <w:r w:rsidRPr="00FC7CA4">
              <w:rPr>
                <w:rFonts w:ascii="Arial Narrow" w:hAnsi="Arial Narrow"/>
                <w:b/>
                <w:bCs/>
                <w:strike/>
                <w:sz w:val="18"/>
                <w:szCs w:val="18"/>
              </w:rPr>
              <w:t>Prescribing Instructions:</w:t>
            </w:r>
          </w:p>
          <w:p w:rsidR="00F816CA" w:rsidRPr="00FC7CA4" w:rsidRDefault="00F816CA" w:rsidP="00331746">
            <w:pPr>
              <w:jc w:val="left"/>
              <w:rPr>
                <w:rFonts w:ascii="Arial Narrow" w:hAnsi="Arial Narrow"/>
                <w:sz w:val="18"/>
                <w:szCs w:val="18"/>
              </w:rPr>
            </w:pPr>
            <w:r w:rsidRPr="00FC7CA4">
              <w:rPr>
                <w:rFonts w:ascii="Arial Narrow" w:hAnsi="Arial Narrow"/>
                <w:strike/>
                <w:sz w:val="18"/>
                <w:szCs w:val="18"/>
              </w:rPr>
              <w:t>Deterioration during the trial cessation period includes an increase in parenteral support frequency of more than or equal to one day per week from the pre-cessation level, or other clinical parameters suggestive of deterioration including changes in renal function or urinary sodium levels or changes in body weight.</w:t>
            </w:r>
          </w:p>
        </w:tc>
      </w:tr>
      <w:tr w:rsidR="00F816CA" w:rsidRPr="00FC7CA4" w:rsidTr="00F816CA">
        <w:tblPrEx>
          <w:tblBorders>
            <w:bottom w:val="none" w:sz="0" w:space="0" w:color="auto"/>
          </w:tblBorders>
        </w:tblPrEx>
        <w:tc>
          <w:tcPr>
            <w:tcW w:w="4999" w:type="pct"/>
            <w:tcBorders>
              <w:top w:val="single" w:sz="4" w:space="0" w:color="auto"/>
              <w:left w:val="single" w:sz="4" w:space="0" w:color="auto"/>
              <w:bottom w:val="single" w:sz="4" w:space="0" w:color="auto"/>
              <w:right w:val="single" w:sz="4" w:space="0" w:color="auto"/>
            </w:tcBorders>
            <w:vAlign w:val="center"/>
          </w:tcPr>
          <w:p w:rsidR="00F816CA" w:rsidRPr="00A85438" w:rsidRDefault="00F816CA" w:rsidP="00331746">
            <w:pPr>
              <w:jc w:val="left"/>
              <w:rPr>
                <w:rFonts w:ascii="Arial Narrow" w:hAnsi="Arial Narrow"/>
                <w:bCs/>
                <w:i/>
                <w:sz w:val="18"/>
                <w:szCs w:val="18"/>
              </w:rPr>
            </w:pPr>
            <w:r w:rsidRPr="00A85438">
              <w:rPr>
                <w:rFonts w:ascii="Arial Narrow" w:hAnsi="Arial Narrow"/>
                <w:b/>
                <w:bCs/>
                <w:i/>
                <w:sz w:val="18"/>
                <w:szCs w:val="18"/>
              </w:rPr>
              <w:t>Prescribing Instructions:</w:t>
            </w:r>
          </w:p>
          <w:p w:rsidR="00F816CA" w:rsidRPr="00A85438" w:rsidRDefault="00F816CA" w:rsidP="00331746">
            <w:pPr>
              <w:jc w:val="left"/>
              <w:rPr>
                <w:rFonts w:ascii="Arial Narrow" w:hAnsi="Arial Narrow"/>
                <w:bCs/>
                <w:i/>
                <w:sz w:val="18"/>
                <w:szCs w:val="18"/>
              </w:rPr>
            </w:pPr>
            <w:r w:rsidRPr="00A85438">
              <w:rPr>
                <w:rFonts w:ascii="Arial Narrow" w:hAnsi="Arial Narrow"/>
                <w:bCs/>
                <w:i/>
                <w:sz w:val="18"/>
                <w:szCs w:val="18"/>
              </w:rPr>
              <w:t>Deterioration during the trial cessation period includes:</w:t>
            </w:r>
          </w:p>
          <w:p w:rsidR="00F816CA" w:rsidRPr="00A85438" w:rsidRDefault="00F816CA" w:rsidP="00331746">
            <w:pPr>
              <w:jc w:val="left"/>
              <w:rPr>
                <w:rFonts w:ascii="Arial Narrow" w:hAnsi="Arial Narrow"/>
                <w:bCs/>
                <w:i/>
                <w:sz w:val="18"/>
                <w:szCs w:val="18"/>
                <w:highlight w:val="lightGray"/>
              </w:rPr>
            </w:pPr>
            <w:r w:rsidRPr="00A85438">
              <w:rPr>
                <w:rFonts w:ascii="Arial Narrow" w:hAnsi="Arial Narrow"/>
                <w:bCs/>
                <w:i/>
                <w:sz w:val="18"/>
                <w:szCs w:val="18"/>
                <w:highlight w:val="lightGray"/>
              </w:rPr>
              <w:t>Adult:</w:t>
            </w:r>
          </w:p>
          <w:p w:rsidR="00F816CA" w:rsidRPr="00A85438" w:rsidRDefault="00F816CA" w:rsidP="00331746">
            <w:pPr>
              <w:jc w:val="left"/>
              <w:rPr>
                <w:rFonts w:ascii="Arial Narrow" w:hAnsi="Arial Narrow"/>
                <w:bCs/>
                <w:i/>
                <w:sz w:val="18"/>
                <w:szCs w:val="18"/>
              </w:rPr>
            </w:pPr>
            <w:r w:rsidRPr="00A85438">
              <w:rPr>
                <w:rFonts w:ascii="Arial Narrow" w:hAnsi="Arial Narrow"/>
                <w:bCs/>
                <w:i/>
                <w:sz w:val="18"/>
                <w:szCs w:val="18"/>
              </w:rPr>
              <w:t>An increase in parenteral support frequency of more than or equal to one day per week from the pre-cessation level, or other clinical parameters suggestive of deterioration including changes in renal function or urinary sodium levels or changes in body weight.</w:t>
            </w:r>
          </w:p>
          <w:p w:rsidR="00F816CA" w:rsidRPr="00A85438" w:rsidRDefault="00F816CA" w:rsidP="00331746">
            <w:pPr>
              <w:jc w:val="left"/>
              <w:rPr>
                <w:rFonts w:ascii="Arial Narrow" w:hAnsi="Arial Narrow"/>
                <w:bCs/>
                <w:i/>
                <w:sz w:val="18"/>
                <w:szCs w:val="18"/>
                <w:highlight w:val="lightGray"/>
              </w:rPr>
            </w:pPr>
          </w:p>
          <w:p w:rsidR="00F816CA" w:rsidRPr="00A85438" w:rsidRDefault="00F816CA" w:rsidP="00331746">
            <w:pPr>
              <w:jc w:val="left"/>
              <w:rPr>
                <w:rFonts w:ascii="Arial Narrow" w:hAnsi="Arial Narrow"/>
                <w:bCs/>
                <w:i/>
                <w:sz w:val="18"/>
                <w:szCs w:val="18"/>
                <w:highlight w:val="lightGray"/>
              </w:rPr>
            </w:pPr>
            <w:r w:rsidRPr="00A85438">
              <w:rPr>
                <w:rFonts w:ascii="Arial Narrow" w:hAnsi="Arial Narrow"/>
                <w:bCs/>
                <w:i/>
                <w:sz w:val="18"/>
                <w:szCs w:val="18"/>
                <w:highlight w:val="lightGray"/>
              </w:rPr>
              <w:t>Child (age less than 18 years):</w:t>
            </w:r>
          </w:p>
          <w:p w:rsidR="00F816CA" w:rsidRPr="00A85438" w:rsidRDefault="00F816CA" w:rsidP="00331746">
            <w:pPr>
              <w:jc w:val="left"/>
              <w:rPr>
                <w:rFonts w:ascii="Arial Narrow" w:hAnsi="Arial Narrow"/>
                <w:bCs/>
                <w:i/>
                <w:sz w:val="18"/>
                <w:szCs w:val="18"/>
                <w:highlight w:val="lightGray"/>
              </w:rPr>
            </w:pPr>
            <w:r w:rsidRPr="00A85438">
              <w:rPr>
                <w:rFonts w:ascii="Arial Narrow" w:hAnsi="Arial Narrow"/>
                <w:bCs/>
                <w:i/>
                <w:sz w:val="18"/>
                <w:szCs w:val="18"/>
                <w:highlight w:val="lightGray"/>
              </w:rPr>
              <w:lastRenderedPageBreak/>
              <w:t>(i) an increase in parenteral support frequency of more than or equal to one day per week from the pre-cessation level; or</w:t>
            </w:r>
          </w:p>
          <w:p w:rsidR="00F816CA" w:rsidRPr="00A85438" w:rsidRDefault="00F816CA" w:rsidP="00331746">
            <w:pPr>
              <w:jc w:val="left"/>
              <w:rPr>
                <w:rFonts w:ascii="Arial Narrow" w:hAnsi="Arial Narrow"/>
                <w:bCs/>
                <w:i/>
                <w:sz w:val="18"/>
                <w:szCs w:val="18"/>
                <w:highlight w:val="lightGray"/>
              </w:rPr>
            </w:pPr>
            <w:r w:rsidRPr="00A85438">
              <w:rPr>
                <w:rFonts w:ascii="Arial Narrow" w:hAnsi="Arial Narrow"/>
                <w:bCs/>
                <w:i/>
                <w:sz w:val="18"/>
                <w:szCs w:val="18"/>
                <w:highlight w:val="lightGray"/>
              </w:rPr>
              <w:t>(ii) an increase in average weekly parenteral support volume of more than 20% (mL per kg of body weight); or</w:t>
            </w:r>
          </w:p>
          <w:p w:rsidR="00F816CA" w:rsidRPr="00FC7CA4" w:rsidRDefault="00F816CA" w:rsidP="00331746">
            <w:pPr>
              <w:jc w:val="left"/>
              <w:rPr>
                <w:rFonts w:ascii="Arial Narrow" w:hAnsi="Arial Narrow"/>
                <w:bCs/>
                <w:i/>
                <w:strike/>
                <w:sz w:val="18"/>
                <w:szCs w:val="18"/>
              </w:rPr>
            </w:pPr>
            <w:r w:rsidRPr="00A85438">
              <w:rPr>
                <w:rFonts w:ascii="Arial Narrow" w:hAnsi="Arial Narrow"/>
                <w:bCs/>
                <w:i/>
                <w:sz w:val="18"/>
                <w:szCs w:val="18"/>
                <w:highlight w:val="lightGray"/>
              </w:rPr>
              <w:t>(iii) other clinical parameters suggestive of deterioration including changes in renal function or urinary sodium levels, serum electrolyte, urea or creatinine disturbances or reduction in body weight</w:t>
            </w:r>
          </w:p>
        </w:tc>
      </w:tr>
      <w:tr w:rsidR="00F816CA" w:rsidRPr="00FC7CA4" w:rsidTr="00F816CA">
        <w:tblPrEx>
          <w:tblBorders>
            <w:bottom w:val="none" w:sz="0" w:space="0" w:color="auto"/>
          </w:tblBorders>
        </w:tblPrEx>
        <w:tc>
          <w:tcPr>
            <w:tcW w:w="4999" w:type="pct"/>
            <w:tcBorders>
              <w:top w:val="single" w:sz="4" w:space="0" w:color="auto"/>
              <w:left w:val="single" w:sz="4" w:space="0" w:color="auto"/>
              <w:bottom w:val="single" w:sz="4" w:space="0" w:color="auto"/>
              <w:right w:val="single" w:sz="4" w:space="0" w:color="auto"/>
            </w:tcBorders>
            <w:vAlign w:val="center"/>
            <w:hideMark/>
          </w:tcPr>
          <w:p w:rsidR="00F816CA" w:rsidRPr="00FC7CA4" w:rsidRDefault="00F816CA" w:rsidP="00331746">
            <w:pPr>
              <w:jc w:val="left"/>
              <w:rPr>
                <w:rFonts w:ascii="Arial Narrow" w:hAnsi="Arial Narrow"/>
                <w:strike/>
                <w:sz w:val="18"/>
                <w:szCs w:val="18"/>
              </w:rPr>
            </w:pPr>
            <w:r w:rsidRPr="00FC7CA4">
              <w:rPr>
                <w:rFonts w:ascii="Arial Narrow" w:hAnsi="Arial Narrow"/>
                <w:b/>
                <w:bCs/>
                <w:strike/>
                <w:sz w:val="18"/>
                <w:szCs w:val="18"/>
              </w:rPr>
              <w:lastRenderedPageBreak/>
              <w:t>Prescribing Instructions:</w:t>
            </w:r>
          </w:p>
          <w:p w:rsidR="00F816CA" w:rsidRPr="00FC7CA4" w:rsidRDefault="00F816CA" w:rsidP="00331746">
            <w:pPr>
              <w:jc w:val="left"/>
              <w:rPr>
                <w:rFonts w:ascii="Arial Narrow" w:hAnsi="Arial Narrow"/>
                <w:strike/>
                <w:sz w:val="18"/>
                <w:szCs w:val="18"/>
              </w:rPr>
            </w:pPr>
            <w:r w:rsidRPr="00FC7CA4">
              <w:rPr>
                <w:rFonts w:ascii="Arial Narrow" w:hAnsi="Arial Narrow"/>
                <w:strike/>
                <w:sz w:val="18"/>
                <w:szCs w:val="18"/>
              </w:rPr>
              <w:t>The authority application must be made in writing and must include:</w:t>
            </w:r>
          </w:p>
          <w:p w:rsidR="00F816CA" w:rsidRPr="00FC7CA4" w:rsidRDefault="00F816CA" w:rsidP="00331746">
            <w:pPr>
              <w:jc w:val="left"/>
              <w:rPr>
                <w:rFonts w:ascii="Arial Narrow" w:hAnsi="Arial Narrow"/>
                <w:strike/>
                <w:sz w:val="18"/>
                <w:szCs w:val="18"/>
              </w:rPr>
            </w:pPr>
            <w:r w:rsidRPr="00FC7CA4">
              <w:rPr>
                <w:rFonts w:ascii="Arial Narrow" w:hAnsi="Arial Narrow"/>
                <w:strike/>
                <w:sz w:val="18"/>
                <w:szCs w:val="18"/>
              </w:rPr>
              <w:t>(1) a completed authority prescription form; and</w:t>
            </w:r>
          </w:p>
          <w:p w:rsidR="00F816CA" w:rsidRPr="00FC7CA4" w:rsidRDefault="00F816CA" w:rsidP="00331746">
            <w:pPr>
              <w:jc w:val="left"/>
              <w:rPr>
                <w:rFonts w:ascii="Arial Narrow" w:hAnsi="Arial Narrow"/>
                <w:strike/>
                <w:sz w:val="18"/>
                <w:szCs w:val="18"/>
              </w:rPr>
            </w:pPr>
            <w:r w:rsidRPr="00FC7CA4">
              <w:rPr>
                <w:rFonts w:ascii="Arial Narrow" w:hAnsi="Arial Narrow"/>
                <w:strike/>
                <w:sz w:val="18"/>
                <w:szCs w:val="18"/>
              </w:rPr>
              <w:t>(2) a completed Short bowel syndrome with intestinal failure Form; and</w:t>
            </w:r>
          </w:p>
          <w:p w:rsidR="00F816CA" w:rsidRPr="00FC7CA4" w:rsidRDefault="00F816CA" w:rsidP="00331746">
            <w:pPr>
              <w:jc w:val="left"/>
              <w:rPr>
                <w:rFonts w:ascii="Arial Narrow" w:hAnsi="Arial Narrow"/>
                <w:strike/>
                <w:sz w:val="18"/>
                <w:szCs w:val="18"/>
              </w:rPr>
            </w:pPr>
            <w:r w:rsidRPr="00FC7CA4">
              <w:rPr>
                <w:rFonts w:ascii="Arial Narrow" w:hAnsi="Arial Narrow"/>
                <w:strike/>
                <w:sz w:val="18"/>
                <w:szCs w:val="18"/>
              </w:rPr>
              <w:t>(3) details of the reason for recommencement after trial cessation; and</w:t>
            </w:r>
          </w:p>
          <w:p w:rsidR="00F816CA" w:rsidRPr="00FC7CA4" w:rsidRDefault="00F816CA" w:rsidP="00331746">
            <w:pPr>
              <w:jc w:val="left"/>
              <w:rPr>
                <w:rFonts w:ascii="Arial Narrow" w:hAnsi="Arial Narrow"/>
                <w:strike/>
                <w:sz w:val="18"/>
                <w:szCs w:val="18"/>
              </w:rPr>
            </w:pPr>
            <w:r w:rsidRPr="00FC7CA4">
              <w:rPr>
                <w:rFonts w:ascii="Arial Narrow" w:hAnsi="Arial Narrow"/>
                <w:strike/>
                <w:sz w:val="18"/>
                <w:szCs w:val="18"/>
              </w:rPr>
              <w:t>(4) the current mean number of days per week of parenteral support over the preceding 4 week period</w:t>
            </w:r>
          </w:p>
          <w:p w:rsidR="00F816CA" w:rsidRPr="00FC7CA4" w:rsidRDefault="00F816CA" w:rsidP="00331746">
            <w:pPr>
              <w:jc w:val="left"/>
              <w:rPr>
                <w:rFonts w:ascii="Arial Narrow" w:hAnsi="Arial Narrow"/>
                <w:sz w:val="18"/>
                <w:szCs w:val="18"/>
              </w:rPr>
            </w:pPr>
            <w:r w:rsidRPr="00FC7CA4">
              <w:rPr>
                <w:rFonts w:ascii="Arial Narrow" w:hAnsi="Arial Narrow"/>
                <w:strike/>
                <w:sz w:val="18"/>
                <w:szCs w:val="18"/>
              </w:rPr>
              <w:t>(5) details of completion of the trial cessation period including the start and end date.</w:t>
            </w:r>
          </w:p>
        </w:tc>
      </w:tr>
      <w:tr w:rsidR="00F816CA" w:rsidRPr="00FC7CA4" w:rsidTr="00F816CA">
        <w:tblPrEx>
          <w:tblBorders>
            <w:bottom w:val="none" w:sz="0" w:space="0" w:color="auto"/>
          </w:tblBorders>
        </w:tblPrEx>
        <w:tc>
          <w:tcPr>
            <w:tcW w:w="4999" w:type="pct"/>
            <w:tcBorders>
              <w:top w:val="single" w:sz="4" w:space="0" w:color="auto"/>
              <w:left w:val="single" w:sz="4" w:space="0" w:color="auto"/>
              <w:bottom w:val="single" w:sz="4" w:space="0" w:color="auto"/>
              <w:right w:val="single" w:sz="4" w:space="0" w:color="auto"/>
            </w:tcBorders>
            <w:vAlign w:val="center"/>
          </w:tcPr>
          <w:p w:rsidR="00F816CA" w:rsidRPr="00FC7CA4" w:rsidRDefault="00F816CA" w:rsidP="00331746">
            <w:pPr>
              <w:jc w:val="left"/>
              <w:rPr>
                <w:rFonts w:ascii="Arial Narrow" w:hAnsi="Arial Narrow"/>
                <w:i/>
                <w:sz w:val="18"/>
                <w:szCs w:val="18"/>
              </w:rPr>
            </w:pPr>
            <w:r w:rsidRPr="00FC7CA4">
              <w:rPr>
                <w:rFonts w:ascii="Arial Narrow" w:hAnsi="Arial Narrow"/>
                <w:b/>
                <w:bCs/>
                <w:i/>
                <w:sz w:val="18"/>
                <w:szCs w:val="18"/>
              </w:rPr>
              <w:t>Prescribing Instructions:</w:t>
            </w:r>
          </w:p>
          <w:p w:rsidR="00F816CA" w:rsidRPr="00FC7CA4" w:rsidRDefault="00F816CA" w:rsidP="00331746">
            <w:pPr>
              <w:jc w:val="left"/>
              <w:rPr>
                <w:rFonts w:ascii="Arial Narrow" w:hAnsi="Arial Narrow"/>
                <w:i/>
                <w:sz w:val="18"/>
                <w:szCs w:val="18"/>
              </w:rPr>
            </w:pPr>
            <w:r w:rsidRPr="00FC7CA4">
              <w:rPr>
                <w:rFonts w:ascii="Arial Narrow" w:hAnsi="Arial Narrow"/>
                <w:i/>
                <w:sz w:val="18"/>
                <w:szCs w:val="18"/>
              </w:rPr>
              <w:t>The authority application will be assessed manually by the relevant Government agency and must include:</w:t>
            </w:r>
          </w:p>
          <w:p w:rsidR="00F816CA" w:rsidRPr="00FC7CA4" w:rsidRDefault="00F816CA" w:rsidP="00331746">
            <w:pPr>
              <w:jc w:val="left"/>
              <w:rPr>
                <w:rFonts w:ascii="Arial Narrow" w:hAnsi="Arial Narrow"/>
                <w:i/>
                <w:sz w:val="18"/>
                <w:szCs w:val="18"/>
              </w:rPr>
            </w:pPr>
            <w:r w:rsidRPr="00FC7CA4">
              <w:rPr>
                <w:rFonts w:ascii="Arial Narrow" w:hAnsi="Arial Narrow"/>
                <w:i/>
                <w:sz w:val="18"/>
                <w:szCs w:val="18"/>
              </w:rPr>
              <w:t>(1) a completed authority prescription; and</w:t>
            </w:r>
          </w:p>
          <w:p w:rsidR="00F816CA" w:rsidRPr="00FC7CA4" w:rsidRDefault="00F816CA" w:rsidP="00331746">
            <w:pPr>
              <w:jc w:val="left"/>
              <w:rPr>
                <w:rFonts w:ascii="Arial Narrow" w:hAnsi="Arial Narrow"/>
                <w:b/>
                <w:bCs/>
                <w:sz w:val="18"/>
                <w:szCs w:val="18"/>
              </w:rPr>
            </w:pPr>
            <w:r w:rsidRPr="00FC7CA4">
              <w:rPr>
                <w:rFonts w:ascii="Arial Narrow" w:hAnsi="Arial Narrow"/>
                <w:i/>
                <w:sz w:val="18"/>
                <w:szCs w:val="18"/>
              </w:rPr>
              <w:t>(2) the relevant completed authority application form for this condition and treatment phase (location referenced in the administrative Note)</w:t>
            </w:r>
          </w:p>
        </w:tc>
      </w:tr>
      <w:tr w:rsidR="00F816CA" w:rsidRPr="00FC7CA4" w:rsidTr="00F816CA">
        <w:tblPrEx>
          <w:tblBorders>
            <w:bottom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rsidR="00F816CA" w:rsidRPr="00FC7CA4" w:rsidRDefault="00F816CA" w:rsidP="00331746">
            <w:pPr>
              <w:jc w:val="left"/>
              <w:rPr>
                <w:rFonts w:ascii="Arial Narrow" w:hAnsi="Arial Narrow"/>
                <w:sz w:val="18"/>
                <w:szCs w:val="18"/>
              </w:rPr>
            </w:pPr>
            <w:r w:rsidRPr="00FC7CA4">
              <w:rPr>
                <w:rFonts w:ascii="Arial Narrow" w:hAnsi="Arial Narrow"/>
                <w:b/>
                <w:bCs/>
                <w:sz w:val="18"/>
                <w:szCs w:val="18"/>
              </w:rPr>
              <w:t>Administrative Advice:</w:t>
            </w:r>
          </w:p>
          <w:p w:rsidR="00F816CA" w:rsidRPr="00FC7CA4" w:rsidRDefault="00F816CA" w:rsidP="00331746">
            <w:pPr>
              <w:jc w:val="left"/>
              <w:rPr>
                <w:rFonts w:ascii="Arial Narrow" w:hAnsi="Arial Narrow"/>
                <w:sz w:val="18"/>
                <w:szCs w:val="18"/>
              </w:rPr>
            </w:pPr>
            <w:r w:rsidRPr="00FC7CA4">
              <w:rPr>
                <w:rFonts w:ascii="Arial Narrow" w:hAnsi="Arial Narrow"/>
                <w:sz w:val="18"/>
                <w:szCs w:val="18"/>
              </w:rPr>
              <w:t>Any queries concerning the arrangements to prescribe may be directed to Services Australia on 1800 700 270 (hours of operation 8 a.m. to 5 p.m. EST Monday to Friday).</w:t>
            </w:r>
          </w:p>
          <w:p w:rsidR="00F816CA" w:rsidRPr="00FC7CA4" w:rsidRDefault="00F816CA" w:rsidP="00331746">
            <w:pPr>
              <w:jc w:val="left"/>
              <w:rPr>
                <w:rFonts w:ascii="Arial Narrow" w:hAnsi="Arial Narrow"/>
                <w:sz w:val="18"/>
                <w:szCs w:val="18"/>
              </w:rPr>
            </w:pPr>
          </w:p>
          <w:p w:rsidR="00F816CA" w:rsidRPr="00FC7CA4" w:rsidRDefault="00F816CA" w:rsidP="00331746">
            <w:pPr>
              <w:jc w:val="left"/>
              <w:rPr>
                <w:rFonts w:ascii="Arial Narrow" w:hAnsi="Arial Narrow"/>
                <w:sz w:val="18"/>
                <w:szCs w:val="18"/>
              </w:rPr>
            </w:pPr>
            <w:r w:rsidRPr="00FC7CA4">
              <w:rPr>
                <w:rFonts w:ascii="Arial Narrow" w:hAnsi="Arial Narrow"/>
                <w:sz w:val="18"/>
                <w:szCs w:val="18"/>
              </w:rPr>
              <w:t xml:space="preserve">Prescribing information (including Authority Application forms and other relevant documentation as applicable) is available on the Services Australia website at </w:t>
            </w:r>
            <w:r w:rsidRPr="00FC7CA4">
              <w:rPr>
                <w:rFonts w:ascii="Arial Narrow" w:hAnsi="Arial Narrow"/>
                <w:sz w:val="18"/>
                <w:szCs w:val="18"/>
                <w:u w:val="single"/>
              </w:rPr>
              <w:t>www.servicesaustralia.gov.au</w:t>
            </w:r>
          </w:p>
          <w:p w:rsidR="00F816CA" w:rsidRPr="00FC7CA4" w:rsidRDefault="00F816CA" w:rsidP="00331746">
            <w:pPr>
              <w:jc w:val="left"/>
              <w:rPr>
                <w:rFonts w:ascii="Arial Narrow" w:hAnsi="Arial Narrow"/>
                <w:sz w:val="18"/>
                <w:szCs w:val="18"/>
              </w:rPr>
            </w:pPr>
          </w:p>
          <w:p w:rsidR="00F816CA" w:rsidRPr="00FC7CA4" w:rsidRDefault="00F816CA" w:rsidP="00331746">
            <w:pPr>
              <w:jc w:val="left"/>
              <w:rPr>
                <w:rFonts w:ascii="Arial Narrow" w:hAnsi="Arial Narrow"/>
                <w:sz w:val="18"/>
                <w:szCs w:val="18"/>
              </w:rPr>
            </w:pPr>
            <w:r w:rsidRPr="00FC7CA4">
              <w:rPr>
                <w:rFonts w:ascii="Arial Narrow" w:hAnsi="Arial Narrow"/>
                <w:sz w:val="18"/>
                <w:szCs w:val="18"/>
              </w:rPr>
              <w:t>Applications for authority to prescribe should be submitted online using the form upload facility in Health Professional Online Services (HPOS) at www.servicesaustralia.gov.au/hpos</w:t>
            </w:r>
          </w:p>
          <w:p w:rsidR="00F816CA" w:rsidRPr="00FC7CA4" w:rsidRDefault="00F816CA" w:rsidP="00331746">
            <w:pPr>
              <w:jc w:val="left"/>
              <w:rPr>
                <w:rFonts w:ascii="Arial Narrow" w:hAnsi="Arial Narrow"/>
                <w:sz w:val="18"/>
                <w:szCs w:val="18"/>
              </w:rPr>
            </w:pPr>
            <w:r w:rsidRPr="00FC7CA4">
              <w:rPr>
                <w:rFonts w:ascii="Arial Narrow" w:hAnsi="Arial Narrow"/>
                <w:sz w:val="18"/>
                <w:szCs w:val="18"/>
              </w:rPr>
              <w:t>Or mailed to:</w:t>
            </w:r>
          </w:p>
          <w:p w:rsidR="00F816CA" w:rsidRPr="00FC7CA4" w:rsidRDefault="00F816CA" w:rsidP="00331746">
            <w:pPr>
              <w:jc w:val="left"/>
              <w:rPr>
                <w:rFonts w:ascii="Arial Narrow" w:hAnsi="Arial Narrow"/>
                <w:sz w:val="18"/>
                <w:szCs w:val="18"/>
              </w:rPr>
            </w:pPr>
            <w:r w:rsidRPr="00FC7CA4">
              <w:rPr>
                <w:rFonts w:ascii="Arial Narrow" w:hAnsi="Arial Narrow"/>
                <w:sz w:val="18"/>
                <w:szCs w:val="18"/>
              </w:rPr>
              <w:t>Services Australia</w:t>
            </w:r>
          </w:p>
          <w:p w:rsidR="00F816CA" w:rsidRPr="00FC7CA4" w:rsidRDefault="00F816CA" w:rsidP="00331746">
            <w:pPr>
              <w:jc w:val="left"/>
              <w:rPr>
                <w:rFonts w:ascii="Arial Narrow" w:hAnsi="Arial Narrow"/>
                <w:sz w:val="18"/>
                <w:szCs w:val="18"/>
              </w:rPr>
            </w:pPr>
            <w:r w:rsidRPr="00FC7CA4">
              <w:rPr>
                <w:rFonts w:ascii="Arial Narrow" w:hAnsi="Arial Narrow"/>
                <w:sz w:val="18"/>
                <w:szCs w:val="18"/>
              </w:rPr>
              <w:t>Complex Drugs</w:t>
            </w:r>
          </w:p>
          <w:p w:rsidR="00F816CA" w:rsidRPr="00FC7CA4" w:rsidRDefault="00F816CA" w:rsidP="00331746">
            <w:pPr>
              <w:jc w:val="left"/>
              <w:rPr>
                <w:rFonts w:ascii="Arial Narrow" w:hAnsi="Arial Narrow"/>
                <w:sz w:val="18"/>
                <w:szCs w:val="18"/>
              </w:rPr>
            </w:pPr>
            <w:r w:rsidRPr="00FC7CA4">
              <w:rPr>
                <w:rFonts w:ascii="Arial Narrow" w:hAnsi="Arial Narrow"/>
                <w:sz w:val="18"/>
                <w:szCs w:val="18"/>
              </w:rPr>
              <w:t>Reply Paid 9826</w:t>
            </w:r>
          </w:p>
          <w:p w:rsidR="00F816CA" w:rsidRPr="00FC7CA4" w:rsidRDefault="00F816CA" w:rsidP="00331746">
            <w:pPr>
              <w:jc w:val="left"/>
              <w:rPr>
                <w:rFonts w:ascii="Arial Narrow" w:hAnsi="Arial Narrow"/>
                <w:sz w:val="18"/>
                <w:szCs w:val="18"/>
              </w:rPr>
            </w:pPr>
            <w:r w:rsidRPr="00FC7CA4">
              <w:rPr>
                <w:rFonts w:ascii="Arial Narrow" w:hAnsi="Arial Narrow"/>
                <w:sz w:val="18"/>
                <w:szCs w:val="18"/>
              </w:rPr>
              <w:t>HOBART TAS 7001</w:t>
            </w:r>
          </w:p>
        </w:tc>
      </w:tr>
    </w:tbl>
    <w:p w:rsidR="00622D37" w:rsidRPr="0024578A" w:rsidRDefault="00622D37" w:rsidP="00441EF5">
      <w:pPr>
        <w:pStyle w:val="3Bodytext"/>
        <w:numPr>
          <w:ilvl w:val="0"/>
          <w:numId w:val="0"/>
        </w:numPr>
        <w:jc w:val="both"/>
        <w:rPr>
          <w:rFonts w:cstheme="minorHAnsi"/>
          <w:szCs w:val="24"/>
        </w:rPr>
      </w:pPr>
    </w:p>
    <w:p w:rsidR="000D7D51" w:rsidRPr="00BF16D0" w:rsidRDefault="000D7D51" w:rsidP="007A7A05">
      <w:pPr>
        <w:pStyle w:val="3Bodytext"/>
        <w:jc w:val="both"/>
      </w:pPr>
      <w:r w:rsidRPr="00BF16D0">
        <w:t xml:space="preserve">The </w:t>
      </w:r>
      <w:r w:rsidR="001C3DAE">
        <w:t>PBAC noted that</w:t>
      </w:r>
      <w:r w:rsidRPr="00BF16D0">
        <w:t xml:space="preserve"> the Grandfather listings [attached to PBS item codes: 11808L (Pub) / 11812Q (Priv)] are now more than 12 months old.</w:t>
      </w:r>
      <w:r w:rsidR="00645D46">
        <w:t xml:space="preserve"> The PBAC considered </w:t>
      </w:r>
      <w:r w:rsidR="005E145B">
        <w:t>it</w:t>
      </w:r>
      <w:r w:rsidR="00645D46">
        <w:t xml:space="preserve"> was appropriate</w:t>
      </w:r>
      <w:r w:rsidR="005E145B">
        <w:t xml:space="preserve"> to delete these listings</w:t>
      </w:r>
      <w:r w:rsidR="00645D46">
        <w:t xml:space="preserve">. </w:t>
      </w:r>
    </w:p>
    <w:p w:rsidR="00E015AB" w:rsidRDefault="00AD62E7" w:rsidP="00AD62E7">
      <w:pPr>
        <w:ind w:firstLine="709"/>
        <w:rPr>
          <w:i/>
        </w:rPr>
      </w:pPr>
      <w:r w:rsidRPr="00AD62E7">
        <w:rPr>
          <w:i/>
        </w:rPr>
        <w:t>For more detail on PBAC’s view, see section 5 PBAC outcome.</w:t>
      </w:r>
    </w:p>
    <w:p w:rsidR="00356E5B" w:rsidRPr="00C97C5C" w:rsidRDefault="008D7A41" w:rsidP="00752169">
      <w:pPr>
        <w:pStyle w:val="Heading1"/>
        <w:keepLines/>
        <w:numPr>
          <w:ilvl w:val="0"/>
          <w:numId w:val="3"/>
        </w:numPr>
        <w:spacing w:before="240"/>
        <w:ind w:left="709" w:hanging="709"/>
        <w:rPr>
          <w:sz w:val="32"/>
          <w:szCs w:val="32"/>
        </w:rPr>
      </w:pPr>
      <w:r w:rsidRPr="003C2FB5">
        <w:rPr>
          <w:sz w:val="32"/>
          <w:szCs w:val="32"/>
        </w:rPr>
        <w:t>C</w:t>
      </w:r>
      <w:r w:rsidR="00D84934" w:rsidRPr="003C2FB5">
        <w:rPr>
          <w:sz w:val="32"/>
          <w:szCs w:val="32"/>
        </w:rPr>
        <w:t>onsideration of the evidence</w:t>
      </w:r>
    </w:p>
    <w:p w:rsidR="00AD62E7" w:rsidRPr="001F6943" w:rsidRDefault="00AD62E7" w:rsidP="00AD62E7">
      <w:pPr>
        <w:pStyle w:val="4-SubsectionHeading"/>
      </w:pPr>
      <w:r w:rsidRPr="001F6943">
        <w:t>Sponsor hearing</w:t>
      </w:r>
    </w:p>
    <w:p w:rsidR="00AD62E7" w:rsidRPr="005C7A6F" w:rsidRDefault="005C7A6F" w:rsidP="005C7A6F">
      <w:pPr>
        <w:widowControl w:val="0"/>
        <w:numPr>
          <w:ilvl w:val="1"/>
          <w:numId w:val="1"/>
        </w:numPr>
        <w:spacing w:after="120"/>
        <w:rPr>
          <w:rFonts w:asciiTheme="minorHAnsi" w:hAnsiTheme="minorHAnsi"/>
          <w:bCs/>
          <w:snapToGrid w:val="0"/>
        </w:rPr>
      </w:pPr>
      <w:r>
        <w:rPr>
          <w:rFonts w:asciiTheme="minorHAnsi" w:hAnsiTheme="minorHAnsi"/>
          <w:bCs/>
          <w:snapToGrid w:val="0"/>
        </w:rPr>
        <w:t xml:space="preserve">There was no hearing for this item. </w:t>
      </w:r>
    </w:p>
    <w:p w:rsidR="00AD62E7" w:rsidRPr="001F6943" w:rsidRDefault="00AD62E7" w:rsidP="00AD62E7">
      <w:pPr>
        <w:pStyle w:val="4-SubsectionHeading"/>
      </w:pPr>
      <w:r w:rsidRPr="001F6943">
        <w:t>Consumer comments</w:t>
      </w:r>
    </w:p>
    <w:p w:rsidR="00100A5C" w:rsidRDefault="00710697" w:rsidP="005C7A6F">
      <w:pPr>
        <w:widowControl w:val="0"/>
        <w:numPr>
          <w:ilvl w:val="1"/>
          <w:numId w:val="1"/>
        </w:numPr>
        <w:spacing w:after="120"/>
        <w:rPr>
          <w:rFonts w:asciiTheme="minorHAnsi" w:hAnsiTheme="minorHAnsi"/>
          <w:bCs/>
          <w:snapToGrid w:val="0"/>
        </w:rPr>
      </w:pPr>
      <w:r>
        <w:rPr>
          <w:rFonts w:asciiTheme="minorHAnsi" w:hAnsiTheme="minorHAnsi"/>
          <w:bCs/>
          <w:snapToGrid w:val="0"/>
        </w:rPr>
        <w:t xml:space="preserve">The </w:t>
      </w:r>
      <w:r w:rsidRPr="00836F75">
        <w:rPr>
          <w:rFonts w:asciiTheme="minorHAnsi" w:hAnsiTheme="minorHAnsi"/>
          <w:bCs/>
          <w:snapToGrid w:val="0"/>
        </w:rPr>
        <w:t>PBAC noted and we</w:t>
      </w:r>
      <w:r>
        <w:rPr>
          <w:rFonts w:asciiTheme="minorHAnsi" w:hAnsiTheme="minorHAnsi"/>
          <w:bCs/>
          <w:snapToGrid w:val="0"/>
        </w:rPr>
        <w:t>lcomed the input from</w:t>
      </w:r>
      <w:r w:rsidR="00DC1E0E">
        <w:rPr>
          <w:rFonts w:asciiTheme="minorHAnsi" w:hAnsiTheme="minorHAnsi"/>
          <w:bCs/>
          <w:snapToGrid w:val="0"/>
        </w:rPr>
        <w:t xml:space="preserve"> </w:t>
      </w:r>
      <w:r w:rsidR="005814F8">
        <w:rPr>
          <w:rFonts w:asciiTheme="minorHAnsi" w:hAnsiTheme="minorHAnsi"/>
          <w:bCs/>
          <w:snapToGrid w:val="0"/>
        </w:rPr>
        <w:t>Parenteral Nutrition Down Under (PNDU)</w:t>
      </w:r>
      <w:r w:rsidRPr="00836F75">
        <w:rPr>
          <w:rFonts w:asciiTheme="minorHAnsi" w:hAnsiTheme="minorHAnsi"/>
          <w:bCs/>
          <w:snapToGrid w:val="0"/>
        </w:rPr>
        <w:t xml:space="preserve"> via the Consumer Comments facility o</w:t>
      </w:r>
      <w:r>
        <w:rPr>
          <w:rFonts w:asciiTheme="minorHAnsi" w:hAnsiTheme="minorHAnsi"/>
          <w:bCs/>
          <w:snapToGrid w:val="0"/>
        </w:rPr>
        <w:t>n the PBS website. The comment</w:t>
      </w:r>
      <w:r w:rsidRPr="00836F75">
        <w:rPr>
          <w:rFonts w:asciiTheme="minorHAnsi" w:hAnsiTheme="minorHAnsi"/>
          <w:bCs/>
          <w:snapToGrid w:val="0"/>
        </w:rPr>
        <w:t xml:space="preserve"> described </w:t>
      </w:r>
      <w:r>
        <w:rPr>
          <w:rFonts w:asciiTheme="minorHAnsi" w:hAnsiTheme="minorHAnsi"/>
          <w:bCs/>
          <w:snapToGrid w:val="0"/>
        </w:rPr>
        <w:t xml:space="preserve">the significant effects on quality of life for children with </w:t>
      </w:r>
      <w:r w:rsidRPr="00CC2984">
        <w:t>SBS-IF</w:t>
      </w:r>
      <w:r>
        <w:t xml:space="preserve">. PDNU stated that any reduction in the total volume of </w:t>
      </w:r>
      <w:r w:rsidR="00914F41">
        <w:t>PS</w:t>
      </w:r>
      <w:r>
        <w:t xml:space="preserve"> equates to a reduction in the total number of hours of </w:t>
      </w:r>
      <w:r w:rsidR="00914F41">
        <w:t>PS</w:t>
      </w:r>
      <w:r w:rsidR="00406546">
        <w:t xml:space="preserve">, </w:t>
      </w:r>
      <w:r>
        <w:t>thereby improving the child’s quality of life</w:t>
      </w:r>
      <w:r w:rsidR="00F1400E">
        <w:t>,</w:t>
      </w:r>
      <w:r w:rsidR="00C648FB">
        <w:t xml:space="preserve"> and considered that a reduction in the number of hours of PS should be incorporated into the current restrictions</w:t>
      </w:r>
      <w:r w:rsidR="00406546">
        <w:t>.</w:t>
      </w:r>
      <w:r>
        <w:t xml:space="preserve"> </w:t>
      </w:r>
    </w:p>
    <w:p w:rsidR="00D84934" w:rsidRPr="00937958" w:rsidRDefault="00D84934" w:rsidP="00F37ECA">
      <w:pPr>
        <w:pStyle w:val="4-SubsectionHeading"/>
        <w:keepNext w:val="0"/>
        <w:rPr>
          <w:lang w:eastAsia="en-US"/>
        </w:rPr>
      </w:pPr>
      <w:r w:rsidRPr="003C2FB5">
        <w:rPr>
          <w:lang w:eastAsia="en-US"/>
        </w:rPr>
        <w:t>Clinical trials</w:t>
      </w:r>
      <w:r w:rsidR="0099465B">
        <w:rPr>
          <w:lang w:eastAsia="en-US"/>
        </w:rPr>
        <w:t xml:space="preserve"> </w:t>
      </w:r>
    </w:p>
    <w:p w:rsidR="002115EA" w:rsidRDefault="007B0343" w:rsidP="007A7A05">
      <w:pPr>
        <w:pStyle w:val="3Bodytext"/>
        <w:jc w:val="both"/>
      </w:pPr>
      <w:r>
        <w:lastRenderedPageBreak/>
        <w:t xml:space="preserve">The submission stated that </w:t>
      </w:r>
      <w:r w:rsidR="004D55B8">
        <w:t xml:space="preserve">for paediatric patients, </w:t>
      </w:r>
      <w:r>
        <w:t>t</w:t>
      </w:r>
      <w:r w:rsidR="002115EA">
        <w:t>here are only n</w:t>
      </w:r>
      <w:r w:rsidR="001B4F40">
        <w:t>on-randomised open-label trials</w:t>
      </w:r>
      <w:r>
        <w:t xml:space="preserve"> are available</w:t>
      </w:r>
      <w:r w:rsidR="001B4F40">
        <w:t>, where the</w:t>
      </w:r>
      <w:r w:rsidR="002115EA">
        <w:t xml:space="preserve"> duration of follow-up is short and patient numbers are low. </w:t>
      </w:r>
    </w:p>
    <w:p w:rsidR="009807D8" w:rsidRDefault="007B0343" w:rsidP="007A7A05">
      <w:pPr>
        <w:pStyle w:val="3Bodytext"/>
        <w:jc w:val="both"/>
      </w:pPr>
      <w:r>
        <w:t>The submission</w:t>
      </w:r>
      <w:r w:rsidR="00E748F5">
        <w:t xml:space="preserve"> provided</w:t>
      </w:r>
      <w:r w:rsidR="00AF0814">
        <w:t xml:space="preserve"> </w:t>
      </w:r>
      <w:r>
        <w:t xml:space="preserve">six studies </w:t>
      </w:r>
      <w:r w:rsidR="00AF0814">
        <w:t>from a systematic literature search</w:t>
      </w:r>
      <w:r>
        <w:t>,</w:t>
      </w:r>
      <w:r w:rsidR="00AF0814">
        <w:t xml:space="preserve"> identify</w:t>
      </w:r>
      <w:r>
        <w:t>ing</w:t>
      </w:r>
      <w:r w:rsidR="00AF0814">
        <w:t xml:space="preserve"> all </w:t>
      </w:r>
      <w:r w:rsidR="004D55B8">
        <w:t>trials</w:t>
      </w:r>
      <w:r w:rsidR="00AF0814">
        <w:t xml:space="preserve"> w</w:t>
      </w:r>
      <w:r w:rsidR="00021E26">
        <w:t>h</w:t>
      </w:r>
      <w:r w:rsidR="00AF0814">
        <w:t xml:space="preserve">ere teduglutide is used in paediatric </w:t>
      </w:r>
      <w:r w:rsidR="009807D8">
        <w:t xml:space="preserve">patients diagnosed with SBS-IF. </w:t>
      </w:r>
    </w:p>
    <w:p w:rsidR="005E5388" w:rsidRPr="009807D8" w:rsidRDefault="009807D8" w:rsidP="007A7A05">
      <w:pPr>
        <w:pStyle w:val="3Bodytext"/>
        <w:jc w:val="both"/>
      </w:pPr>
      <w:r w:rsidRPr="009722B3">
        <w:t>Details of the trials presented in the submission are provided in the table below.</w:t>
      </w:r>
      <w:r w:rsidR="001A64DC">
        <w:t xml:space="preserve"> </w:t>
      </w:r>
    </w:p>
    <w:p w:rsidR="00681631" w:rsidRDefault="00681631">
      <w:pPr>
        <w:jc w:val="left"/>
        <w:rPr>
          <w:rFonts w:ascii="Arial Narrow" w:hAnsi="Arial Narrow"/>
          <w:b/>
          <w:sz w:val="20"/>
          <w:szCs w:val="20"/>
        </w:rPr>
      </w:pPr>
    </w:p>
    <w:p w:rsidR="00351C9E" w:rsidRDefault="00351C9E">
      <w:pPr>
        <w:jc w:val="left"/>
        <w:rPr>
          <w:rFonts w:ascii="Arial Narrow" w:hAnsi="Arial Narrow"/>
          <w:b/>
          <w:sz w:val="20"/>
          <w:szCs w:val="20"/>
        </w:rPr>
      </w:pPr>
      <w:r>
        <w:rPr>
          <w:szCs w:val="20"/>
        </w:rPr>
        <w:br w:type="page"/>
      </w:r>
    </w:p>
    <w:p w:rsidR="009807D8" w:rsidRPr="00A241D2" w:rsidRDefault="00BF092C" w:rsidP="009F74E2">
      <w:pPr>
        <w:pStyle w:val="Tabletitles"/>
        <w:keepNext/>
        <w:keepLines/>
        <w:spacing w:after="0"/>
        <w:rPr>
          <w:szCs w:val="20"/>
        </w:rPr>
      </w:pPr>
      <w:r w:rsidRPr="00A241D2">
        <w:rPr>
          <w:szCs w:val="20"/>
        </w:rPr>
        <w:lastRenderedPageBreak/>
        <w:t>Table</w:t>
      </w:r>
      <w:r w:rsidR="00A241D2" w:rsidRPr="00A241D2">
        <w:rPr>
          <w:rFonts w:eastAsiaTheme="majorEastAsia"/>
          <w:szCs w:val="20"/>
        </w:rPr>
        <w:t xml:space="preserve"> </w:t>
      </w:r>
      <w:r w:rsidR="009807D8" w:rsidRPr="00A241D2">
        <w:rPr>
          <w:rFonts w:eastAsiaTheme="majorEastAsia"/>
          <w:szCs w:val="20"/>
        </w:rPr>
        <w:t>1</w:t>
      </w:r>
      <w:r w:rsidR="00EE31A2" w:rsidRPr="00A241D2">
        <w:rPr>
          <w:rFonts w:eastAsiaTheme="majorEastAsia"/>
          <w:szCs w:val="20"/>
        </w:rPr>
        <w:t xml:space="preserve">: </w:t>
      </w:r>
      <w:r w:rsidRPr="00A241D2">
        <w:rPr>
          <w:szCs w:val="20"/>
        </w:rPr>
        <w:t>Trials and associated report</w:t>
      </w:r>
      <w:r w:rsidR="009807D8" w:rsidRPr="00A241D2">
        <w:rPr>
          <w:szCs w:val="20"/>
        </w:rPr>
        <w:t xml:space="preserve">s presented in the submission </w:t>
      </w:r>
    </w:p>
    <w:tbl>
      <w:tblPr>
        <w:tblStyle w:val="ASDTable14"/>
        <w:tblW w:w="4950" w:type="pct"/>
        <w:shd w:val="clear" w:color="auto" w:fill="FFFFFF" w:themeFill="background1"/>
        <w:tblLayout w:type="fixed"/>
        <w:tblLook w:val="04A0" w:firstRow="1" w:lastRow="0" w:firstColumn="1" w:lastColumn="0" w:noHBand="0" w:noVBand="1"/>
        <w:tblCaption w:val="Table 1: Trials and associated reports presented in the submission "/>
      </w:tblPr>
      <w:tblGrid>
        <w:gridCol w:w="1278"/>
        <w:gridCol w:w="4529"/>
        <w:gridCol w:w="20"/>
        <w:gridCol w:w="1830"/>
        <w:gridCol w:w="1269"/>
      </w:tblGrid>
      <w:tr w:rsidR="009807D8" w:rsidRPr="00A241D2" w:rsidTr="001B4F40">
        <w:trPr>
          <w:tblHeader/>
        </w:trPr>
        <w:tc>
          <w:tcPr>
            <w:tcW w:w="716" w:type="pct"/>
            <w:shd w:val="clear" w:color="auto" w:fill="FFFFFF" w:themeFill="background1"/>
          </w:tcPr>
          <w:p w:rsidR="009807D8" w:rsidRPr="00076620" w:rsidRDefault="00A241D2" w:rsidP="009F74E2">
            <w:pPr>
              <w:pStyle w:val="TableText0"/>
              <w:keepLines/>
              <w:spacing w:after="100" w:afterAutospacing="1"/>
              <w:jc w:val="left"/>
              <w:rPr>
                <w:b/>
                <w:bCs w:val="0"/>
                <w:szCs w:val="20"/>
              </w:rPr>
            </w:pPr>
            <w:r w:rsidRPr="00076620">
              <w:rPr>
                <w:b/>
                <w:szCs w:val="20"/>
              </w:rPr>
              <w:t xml:space="preserve">Trial ID </w:t>
            </w:r>
          </w:p>
        </w:tc>
        <w:tc>
          <w:tcPr>
            <w:tcW w:w="2537" w:type="pct"/>
            <w:tcBorders>
              <w:right w:val="single" w:sz="4" w:space="0" w:color="auto"/>
            </w:tcBorders>
            <w:shd w:val="clear" w:color="auto" w:fill="FFFFFF" w:themeFill="background1"/>
          </w:tcPr>
          <w:p w:rsidR="009807D8" w:rsidRPr="00A241D2" w:rsidRDefault="00A241D2" w:rsidP="009F74E2">
            <w:pPr>
              <w:pStyle w:val="TableText0"/>
              <w:keepLines/>
              <w:spacing w:after="100" w:afterAutospacing="1"/>
              <w:jc w:val="left"/>
              <w:rPr>
                <w:b/>
                <w:bCs w:val="0"/>
                <w:szCs w:val="20"/>
              </w:rPr>
            </w:pPr>
            <w:r w:rsidRPr="00A241D2">
              <w:rPr>
                <w:b/>
                <w:szCs w:val="20"/>
              </w:rPr>
              <w:t>Protocol title/ Publication title</w:t>
            </w:r>
          </w:p>
        </w:tc>
        <w:tc>
          <w:tcPr>
            <w:tcW w:w="1036" w:type="pct"/>
            <w:gridSpan w:val="2"/>
            <w:tcBorders>
              <w:left w:val="single" w:sz="4" w:space="0" w:color="auto"/>
            </w:tcBorders>
            <w:shd w:val="clear" w:color="auto" w:fill="FFFFFF" w:themeFill="background1"/>
          </w:tcPr>
          <w:p w:rsidR="009807D8" w:rsidRPr="00A241D2" w:rsidRDefault="009807D8" w:rsidP="009F74E2">
            <w:pPr>
              <w:pStyle w:val="TableText0"/>
              <w:keepLines/>
              <w:spacing w:after="100" w:afterAutospacing="1"/>
              <w:jc w:val="left"/>
              <w:rPr>
                <w:b/>
                <w:bCs w:val="0"/>
                <w:szCs w:val="20"/>
              </w:rPr>
            </w:pPr>
            <w:r w:rsidRPr="00A241D2">
              <w:rPr>
                <w:b/>
                <w:szCs w:val="20"/>
              </w:rPr>
              <w:t>Type of report</w:t>
            </w:r>
          </w:p>
        </w:tc>
        <w:tc>
          <w:tcPr>
            <w:tcW w:w="711" w:type="pct"/>
            <w:shd w:val="clear" w:color="auto" w:fill="FFFFFF" w:themeFill="background1"/>
          </w:tcPr>
          <w:p w:rsidR="009807D8" w:rsidRPr="00A241D2" w:rsidRDefault="009807D8" w:rsidP="009F74E2">
            <w:pPr>
              <w:pStyle w:val="TableText0"/>
              <w:keepLines/>
              <w:spacing w:after="100" w:afterAutospacing="1"/>
              <w:jc w:val="left"/>
              <w:rPr>
                <w:b/>
                <w:bCs w:val="0"/>
                <w:szCs w:val="20"/>
              </w:rPr>
            </w:pPr>
            <w:r w:rsidRPr="00A241D2">
              <w:rPr>
                <w:b/>
                <w:szCs w:val="20"/>
              </w:rPr>
              <w:t>Inclusion/</w:t>
            </w:r>
            <w:r w:rsidRPr="00A241D2">
              <w:rPr>
                <w:b/>
                <w:szCs w:val="20"/>
              </w:rPr>
              <w:br/>
              <w:t>exclusion</w:t>
            </w:r>
          </w:p>
        </w:tc>
      </w:tr>
      <w:tr w:rsidR="009807D8" w:rsidRPr="00A241D2" w:rsidTr="003869A3">
        <w:tc>
          <w:tcPr>
            <w:tcW w:w="5000" w:type="pct"/>
            <w:gridSpan w:val="5"/>
            <w:shd w:val="clear" w:color="auto" w:fill="FFFFFF" w:themeFill="background1"/>
          </w:tcPr>
          <w:p w:rsidR="009807D8" w:rsidRPr="00076620" w:rsidRDefault="009807D8" w:rsidP="009F74E2">
            <w:pPr>
              <w:pStyle w:val="TableText0"/>
              <w:keepLines/>
              <w:spacing w:after="100" w:afterAutospacing="1"/>
              <w:rPr>
                <w:b/>
                <w:bCs w:val="0"/>
                <w:szCs w:val="20"/>
              </w:rPr>
            </w:pPr>
            <w:r w:rsidRPr="00076620">
              <w:rPr>
                <w:b/>
                <w:szCs w:val="20"/>
              </w:rPr>
              <w:t>Included</w:t>
            </w:r>
          </w:p>
        </w:tc>
      </w:tr>
      <w:tr w:rsidR="009807D8" w:rsidRPr="00A241D2" w:rsidTr="001B4F40">
        <w:tc>
          <w:tcPr>
            <w:tcW w:w="716" w:type="pct"/>
            <w:tcBorders>
              <w:bottom w:val="nil"/>
            </w:tcBorders>
            <w:shd w:val="clear" w:color="auto" w:fill="FFFFFF" w:themeFill="background1"/>
          </w:tcPr>
          <w:p w:rsidR="009807D8" w:rsidRPr="00076620" w:rsidRDefault="009807D8" w:rsidP="00A241D2">
            <w:pPr>
              <w:pStyle w:val="TableText0"/>
              <w:keepNext w:val="0"/>
              <w:jc w:val="left"/>
              <w:rPr>
                <w:szCs w:val="20"/>
              </w:rPr>
            </w:pPr>
            <w:r w:rsidRPr="00076620">
              <w:rPr>
                <w:szCs w:val="20"/>
              </w:rPr>
              <w:t>TED-C13-003</w:t>
            </w:r>
          </w:p>
        </w:tc>
        <w:tc>
          <w:tcPr>
            <w:tcW w:w="2537" w:type="pct"/>
            <w:tcBorders>
              <w:bottom w:val="nil"/>
              <w:right w:val="single" w:sz="4" w:space="0" w:color="auto"/>
            </w:tcBorders>
            <w:shd w:val="clear" w:color="auto" w:fill="FFFFFF" w:themeFill="background1"/>
          </w:tcPr>
          <w:p w:rsidR="009807D8" w:rsidRPr="00A241D2" w:rsidRDefault="009807D8" w:rsidP="00A241D2">
            <w:pPr>
              <w:pStyle w:val="TableText0"/>
              <w:keepNext w:val="0"/>
              <w:jc w:val="left"/>
              <w:rPr>
                <w:szCs w:val="20"/>
              </w:rPr>
            </w:pPr>
            <w:r w:rsidRPr="00A241D2">
              <w:rPr>
                <w:szCs w:val="20"/>
              </w:rPr>
              <w:t>A 12-week Pharmacokinetic, Safety, and Pharmacodynamic Study of Teduglutide in Pediatric Subjects Aged 1 Year Through 17 Years, with Short Bowel Syndrome who are Dependent of Parenteral Support; Final report: 15 June 2015.</w:t>
            </w:r>
          </w:p>
        </w:tc>
        <w:tc>
          <w:tcPr>
            <w:tcW w:w="1036" w:type="pct"/>
            <w:gridSpan w:val="2"/>
            <w:tcBorders>
              <w:left w:val="single" w:sz="4" w:space="0" w:color="auto"/>
              <w:bottom w:val="nil"/>
            </w:tcBorders>
            <w:shd w:val="clear" w:color="auto" w:fill="FFFFFF" w:themeFill="background1"/>
          </w:tcPr>
          <w:p w:rsidR="009807D8" w:rsidRPr="00A241D2" w:rsidRDefault="009807D8" w:rsidP="00A241D2">
            <w:pPr>
              <w:pStyle w:val="TableText0"/>
              <w:keepNext w:val="0"/>
              <w:jc w:val="left"/>
              <w:rPr>
                <w:szCs w:val="20"/>
              </w:rPr>
            </w:pPr>
            <w:r w:rsidRPr="00A241D2">
              <w:rPr>
                <w:szCs w:val="20"/>
              </w:rPr>
              <w:t>Clinical study report</w:t>
            </w:r>
          </w:p>
        </w:tc>
        <w:tc>
          <w:tcPr>
            <w:tcW w:w="711" w:type="pct"/>
            <w:tcBorders>
              <w:bottom w:val="nil"/>
            </w:tcBorders>
            <w:shd w:val="clear" w:color="auto" w:fill="FFFFFF" w:themeFill="background1"/>
          </w:tcPr>
          <w:p w:rsidR="009807D8" w:rsidRPr="00A241D2" w:rsidRDefault="009807D8" w:rsidP="00A241D2">
            <w:pPr>
              <w:pStyle w:val="TableText0"/>
              <w:keepNext w:val="0"/>
              <w:jc w:val="left"/>
              <w:rPr>
                <w:szCs w:val="20"/>
              </w:rPr>
            </w:pPr>
            <w:r w:rsidRPr="00A241D2">
              <w:rPr>
                <w:szCs w:val="20"/>
              </w:rPr>
              <w:t>Included</w:t>
            </w:r>
          </w:p>
        </w:tc>
      </w:tr>
      <w:tr w:rsidR="009807D8" w:rsidRPr="00A241D2" w:rsidTr="001B4F40">
        <w:tc>
          <w:tcPr>
            <w:tcW w:w="716" w:type="pct"/>
            <w:tcBorders>
              <w:top w:val="nil"/>
              <w:bottom w:val="nil"/>
            </w:tcBorders>
            <w:shd w:val="clear" w:color="auto" w:fill="FFFFFF" w:themeFill="background1"/>
          </w:tcPr>
          <w:p w:rsidR="009807D8" w:rsidRPr="00076620" w:rsidRDefault="009807D8" w:rsidP="00A241D2">
            <w:pPr>
              <w:pStyle w:val="TableText0"/>
              <w:keepNext w:val="0"/>
              <w:jc w:val="left"/>
              <w:rPr>
                <w:szCs w:val="20"/>
              </w:rPr>
            </w:pPr>
          </w:p>
        </w:tc>
        <w:tc>
          <w:tcPr>
            <w:tcW w:w="2537" w:type="pct"/>
            <w:tcBorders>
              <w:top w:val="nil"/>
              <w:bottom w:val="nil"/>
              <w:right w:val="single" w:sz="4" w:space="0" w:color="auto"/>
            </w:tcBorders>
            <w:shd w:val="clear" w:color="auto" w:fill="FFFFFF" w:themeFill="background1"/>
          </w:tcPr>
          <w:p w:rsidR="009807D8" w:rsidRPr="00B20CFA" w:rsidRDefault="009807D8" w:rsidP="00A241D2">
            <w:pPr>
              <w:pStyle w:val="TableText0"/>
              <w:keepNext w:val="0"/>
              <w:jc w:val="left"/>
              <w:rPr>
                <w:i/>
                <w:szCs w:val="20"/>
              </w:rPr>
            </w:pPr>
            <w:r w:rsidRPr="00B20CFA">
              <w:rPr>
                <w:i/>
                <w:szCs w:val="20"/>
              </w:rPr>
              <w:t>Carter, B.A., Cohran, V.C., Cole, C.R., et al. (2017). "Outcomes from a 12-week, open-label, multicentre clinical trial of teduglutide in pediatric short bowel syndrome." Journal of Pediatrics 181: 102-111.</w:t>
            </w:r>
          </w:p>
        </w:tc>
        <w:tc>
          <w:tcPr>
            <w:tcW w:w="1036" w:type="pct"/>
            <w:gridSpan w:val="2"/>
            <w:tcBorders>
              <w:top w:val="nil"/>
              <w:left w:val="single" w:sz="4" w:space="0" w:color="auto"/>
              <w:bottom w:val="nil"/>
            </w:tcBorders>
            <w:shd w:val="clear" w:color="auto" w:fill="FFFFFF" w:themeFill="background1"/>
          </w:tcPr>
          <w:p w:rsidR="009807D8" w:rsidRPr="00A241D2" w:rsidRDefault="009807D8" w:rsidP="00A241D2">
            <w:pPr>
              <w:pStyle w:val="TableText0"/>
              <w:keepNext w:val="0"/>
              <w:jc w:val="left"/>
              <w:rPr>
                <w:szCs w:val="20"/>
              </w:rPr>
            </w:pPr>
            <w:r w:rsidRPr="00A241D2">
              <w:rPr>
                <w:szCs w:val="20"/>
              </w:rPr>
              <w:t>Full publication</w:t>
            </w:r>
          </w:p>
        </w:tc>
        <w:tc>
          <w:tcPr>
            <w:tcW w:w="711" w:type="pct"/>
            <w:tcBorders>
              <w:top w:val="nil"/>
              <w:bottom w:val="nil"/>
            </w:tcBorders>
            <w:shd w:val="clear" w:color="auto" w:fill="FFFFFF" w:themeFill="background1"/>
          </w:tcPr>
          <w:p w:rsidR="009807D8" w:rsidRPr="00A241D2" w:rsidRDefault="009807D8" w:rsidP="00A241D2">
            <w:pPr>
              <w:pStyle w:val="TableText0"/>
              <w:keepNext w:val="0"/>
              <w:jc w:val="left"/>
              <w:rPr>
                <w:szCs w:val="20"/>
              </w:rPr>
            </w:pPr>
          </w:p>
        </w:tc>
      </w:tr>
      <w:tr w:rsidR="009807D8" w:rsidRPr="00A241D2" w:rsidTr="001B4F40">
        <w:tc>
          <w:tcPr>
            <w:tcW w:w="716" w:type="pct"/>
            <w:tcBorders>
              <w:bottom w:val="nil"/>
            </w:tcBorders>
            <w:shd w:val="clear" w:color="auto" w:fill="FFFFFF" w:themeFill="background1"/>
          </w:tcPr>
          <w:p w:rsidR="009807D8" w:rsidRPr="00076620" w:rsidRDefault="009807D8" w:rsidP="00A241D2">
            <w:pPr>
              <w:pStyle w:val="TableText0"/>
              <w:keepNext w:val="0"/>
              <w:jc w:val="left"/>
              <w:rPr>
                <w:szCs w:val="20"/>
              </w:rPr>
            </w:pPr>
            <w:r w:rsidRPr="00076620">
              <w:rPr>
                <w:szCs w:val="20"/>
              </w:rPr>
              <w:t>SHP633-303</w:t>
            </w:r>
          </w:p>
        </w:tc>
        <w:tc>
          <w:tcPr>
            <w:tcW w:w="2537" w:type="pct"/>
            <w:tcBorders>
              <w:bottom w:val="nil"/>
              <w:right w:val="single" w:sz="4" w:space="0" w:color="auto"/>
            </w:tcBorders>
            <w:shd w:val="clear" w:color="auto" w:fill="FFFFFF" w:themeFill="background1"/>
          </w:tcPr>
          <w:p w:rsidR="009807D8" w:rsidRPr="00A241D2" w:rsidRDefault="009807D8" w:rsidP="00A241D2">
            <w:pPr>
              <w:pStyle w:val="TableText0"/>
              <w:keepNext w:val="0"/>
              <w:jc w:val="left"/>
              <w:rPr>
                <w:szCs w:val="20"/>
              </w:rPr>
            </w:pPr>
            <w:r w:rsidRPr="00A241D2">
              <w:rPr>
                <w:szCs w:val="20"/>
              </w:rPr>
              <w:t>A Retrospective and Prospective, Open-label, Long-term Safety and Efficacy Study of Teduglutide in Pediatric Subjects with Short Bowel Syndrome Who Completed TED-c13-003. Interim report: 04 June 2018. (Final expected Q1 2021)</w:t>
            </w:r>
          </w:p>
        </w:tc>
        <w:tc>
          <w:tcPr>
            <w:tcW w:w="1036" w:type="pct"/>
            <w:gridSpan w:val="2"/>
            <w:tcBorders>
              <w:left w:val="single" w:sz="4" w:space="0" w:color="auto"/>
              <w:bottom w:val="nil"/>
            </w:tcBorders>
            <w:shd w:val="clear" w:color="auto" w:fill="FFFFFF" w:themeFill="background1"/>
          </w:tcPr>
          <w:p w:rsidR="009807D8" w:rsidRPr="00A241D2" w:rsidRDefault="009807D8" w:rsidP="00A241D2">
            <w:pPr>
              <w:pStyle w:val="TableText0"/>
              <w:keepNext w:val="0"/>
              <w:jc w:val="left"/>
              <w:rPr>
                <w:szCs w:val="20"/>
              </w:rPr>
            </w:pPr>
            <w:r w:rsidRPr="00A241D2">
              <w:rPr>
                <w:szCs w:val="20"/>
              </w:rPr>
              <w:t>Interim clinical study report</w:t>
            </w:r>
          </w:p>
        </w:tc>
        <w:tc>
          <w:tcPr>
            <w:tcW w:w="711" w:type="pct"/>
            <w:tcBorders>
              <w:bottom w:val="nil"/>
            </w:tcBorders>
            <w:shd w:val="clear" w:color="auto" w:fill="FFFFFF" w:themeFill="background1"/>
          </w:tcPr>
          <w:p w:rsidR="009807D8" w:rsidRPr="00A241D2" w:rsidRDefault="009807D8" w:rsidP="00A241D2">
            <w:pPr>
              <w:pStyle w:val="TableText0"/>
              <w:keepNext w:val="0"/>
              <w:jc w:val="left"/>
              <w:rPr>
                <w:szCs w:val="20"/>
              </w:rPr>
            </w:pPr>
            <w:r w:rsidRPr="00A241D2">
              <w:rPr>
                <w:szCs w:val="20"/>
              </w:rPr>
              <w:t>Included</w:t>
            </w:r>
          </w:p>
        </w:tc>
      </w:tr>
      <w:tr w:rsidR="009807D8" w:rsidRPr="00A241D2" w:rsidTr="001B4F40">
        <w:tc>
          <w:tcPr>
            <w:tcW w:w="716" w:type="pct"/>
            <w:tcBorders>
              <w:bottom w:val="nil"/>
            </w:tcBorders>
            <w:shd w:val="clear" w:color="auto" w:fill="FFFFFF" w:themeFill="background1"/>
          </w:tcPr>
          <w:p w:rsidR="009807D8" w:rsidRPr="00076620" w:rsidRDefault="009807D8" w:rsidP="00A241D2">
            <w:pPr>
              <w:pStyle w:val="TableText0"/>
              <w:keepNext w:val="0"/>
              <w:jc w:val="left"/>
              <w:rPr>
                <w:szCs w:val="20"/>
              </w:rPr>
            </w:pPr>
            <w:r w:rsidRPr="00076620">
              <w:rPr>
                <w:szCs w:val="20"/>
              </w:rPr>
              <w:t>TED-C14-006</w:t>
            </w:r>
          </w:p>
        </w:tc>
        <w:tc>
          <w:tcPr>
            <w:tcW w:w="2537" w:type="pct"/>
            <w:tcBorders>
              <w:bottom w:val="nil"/>
              <w:right w:val="single" w:sz="4" w:space="0" w:color="auto"/>
            </w:tcBorders>
            <w:shd w:val="clear" w:color="auto" w:fill="FFFFFF" w:themeFill="background1"/>
          </w:tcPr>
          <w:p w:rsidR="009807D8" w:rsidRPr="00A241D2" w:rsidRDefault="009807D8" w:rsidP="00A241D2">
            <w:pPr>
              <w:pStyle w:val="TableText0"/>
              <w:keepNext w:val="0"/>
              <w:jc w:val="left"/>
              <w:rPr>
                <w:szCs w:val="20"/>
              </w:rPr>
            </w:pPr>
            <w:r w:rsidRPr="00A241D2">
              <w:rPr>
                <w:szCs w:val="20"/>
              </w:rPr>
              <w:t>A 24-week Double-blind, Safety, Efficacy, and Pharmacodynamic Study Investigating Two Doses of Teduglutide in Pediatric Subjects Through 17 Years of Age with Short Bowel Syndrome who are Dependent on Parenteral Support; Final report: 06 February 2018.</w:t>
            </w:r>
          </w:p>
        </w:tc>
        <w:tc>
          <w:tcPr>
            <w:tcW w:w="1036" w:type="pct"/>
            <w:gridSpan w:val="2"/>
            <w:tcBorders>
              <w:left w:val="single" w:sz="4" w:space="0" w:color="auto"/>
              <w:bottom w:val="nil"/>
            </w:tcBorders>
            <w:shd w:val="clear" w:color="auto" w:fill="FFFFFF" w:themeFill="background1"/>
          </w:tcPr>
          <w:p w:rsidR="009807D8" w:rsidRPr="00A241D2" w:rsidRDefault="009807D8" w:rsidP="00A241D2">
            <w:pPr>
              <w:pStyle w:val="TableText0"/>
              <w:keepNext w:val="0"/>
              <w:jc w:val="left"/>
              <w:rPr>
                <w:szCs w:val="20"/>
              </w:rPr>
            </w:pPr>
            <w:r w:rsidRPr="00A241D2">
              <w:rPr>
                <w:szCs w:val="20"/>
              </w:rPr>
              <w:t>Clinical study report</w:t>
            </w:r>
          </w:p>
        </w:tc>
        <w:tc>
          <w:tcPr>
            <w:tcW w:w="711" w:type="pct"/>
            <w:tcBorders>
              <w:bottom w:val="nil"/>
            </w:tcBorders>
            <w:shd w:val="clear" w:color="auto" w:fill="FFFFFF" w:themeFill="background1"/>
          </w:tcPr>
          <w:p w:rsidR="009807D8" w:rsidRPr="00A241D2" w:rsidRDefault="009807D8" w:rsidP="00A241D2">
            <w:pPr>
              <w:pStyle w:val="TableText0"/>
              <w:keepNext w:val="0"/>
              <w:jc w:val="left"/>
              <w:rPr>
                <w:szCs w:val="20"/>
              </w:rPr>
            </w:pPr>
            <w:r w:rsidRPr="00A241D2">
              <w:rPr>
                <w:szCs w:val="20"/>
              </w:rPr>
              <w:t>Included</w:t>
            </w:r>
          </w:p>
        </w:tc>
      </w:tr>
      <w:tr w:rsidR="009807D8" w:rsidRPr="00A241D2" w:rsidTr="001B4F40">
        <w:tc>
          <w:tcPr>
            <w:tcW w:w="716" w:type="pct"/>
            <w:tcBorders>
              <w:top w:val="nil"/>
              <w:bottom w:val="nil"/>
            </w:tcBorders>
            <w:shd w:val="clear" w:color="auto" w:fill="FFFFFF" w:themeFill="background1"/>
          </w:tcPr>
          <w:p w:rsidR="009807D8" w:rsidRPr="00076620" w:rsidRDefault="009807D8" w:rsidP="00A241D2">
            <w:pPr>
              <w:pStyle w:val="TableText0"/>
              <w:keepNext w:val="0"/>
              <w:jc w:val="left"/>
              <w:rPr>
                <w:szCs w:val="20"/>
              </w:rPr>
            </w:pPr>
          </w:p>
        </w:tc>
        <w:tc>
          <w:tcPr>
            <w:tcW w:w="2537" w:type="pct"/>
            <w:tcBorders>
              <w:top w:val="nil"/>
              <w:bottom w:val="nil"/>
              <w:right w:val="single" w:sz="4" w:space="0" w:color="auto"/>
            </w:tcBorders>
            <w:shd w:val="clear" w:color="auto" w:fill="FFFFFF" w:themeFill="background1"/>
          </w:tcPr>
          <w:p w:rsidR="009807D8" w:rsidRPr="00A241D2" w:rsidRDefault="009807D8" w:rsidP="00A241D2">
            <w:pPr>
              <w:pStyle w:val="TableText0"/>
              <w:keepNext w:val="0"/>
              <w:jc w:val="left"/>
              <w:rPr>
                <w:szCs w:val="20"/>
              </w:rPr>
            </w:pPr>
            <w:r w:rsidRPr="00A241D2">
              <w:rPr>
                <w:szCs w:val="20"/>
              </w:rPr>
              <w:t>Kocoshis, P. B., Merritt, R. J., Hill, S., et al. (2020). "Safety and efficacy of teduglutide in pediatric patients with intestinal failure due to short bowel syndrome: a 24-week, phase III study." Journal of Parenteral and Enteral Nutrition 44: 621-631.</w:t>
            </w:r>
          </w:p>
        </w:tc>
        <w:tc>
          <w:tcPr>
            <w:tcW w:w="1036" w:type="pct"/>
            <w:gridSpan w:val="2"/>
            <w:tcBorders>
              <w:top w:val="nil"/>
              <w:left w:val="single" w:sz="4" w:space="0" w:color="auto"/>
              <w:bottom w:val="nil"/>
            </w:tcBorders>
            <w:shd w:val="clear" w:color="auto" w:fill="FFFFFF" w:themeFill="background1"/>
          </w:tcPr>
          <w:p w:rsidR="009807D8" w:rsidRPr="00A241D2" w:rsidRDefault="009807D8" w:rsidP="00A241D2">
            <w:pPr>
              <w:pStyle w:val="TableText0"/>
              <w:keepNext w:val="0"/>
              <w:jc w:val="left"/>
              <w:rPr>
                <w:szCs w:val="20"/>
              </w:rPr>
            </w:pPr>
            <w:r w:rsidRPr="00A241D2">
              <w:rPr>
                <w:szCs w:val="20"/>
              </w:rPr>
              <w:t>Full publication</w:t>
            </w:r>
          </w:p>
        </w:tc>
        <w:tc>
          <w:tcPr>
            <w:tcW w:w="711" w:type="pct"/>
            <w:tcBorders>
              <w:top w:val="nil"/>
              <w:bottom w:val="nil"/>
            </w:tcBorders>
            <w:shd w:val="clear" w:color="auto" w:fill="FFFFFF" w:themeFill="background1"/>
          </w:tcPr>
          <w:p w:rsidR="009807D8" w:rsidRPr="00A241D2" w:rsidRDefault="009807D8" w:rsidP="00A241D2">
            <w:pPr>
              <w:pStyle w:val="TableText0"/>
              <w:keepNext w:val="0"/>
              <w:jc w:val="left"/>
              <w:rPr>
                <w:szCs w:val="20"/>
              </w:rPr>
            </w:pPr>
          </w:p>
        </w:tc>
      </w:tr>
      <w:tr w:rsidR="009807D8" w:rsidRPr="00A241D2" w:rsidTr="001B4F40">
        <w:tc>
          <w:tcPr>
            <w:tcW w:w="716" w:type="pct"/>
            <w:tcBorders>
              <w:top w:val="nil"/>
            </w:tcBorders>
            <w:shd w:val="clear" w:color="auto" w:fill="FFFFFF" w:themeFill="background1"/>
          </w:tcPr>
          <w:p w:rsidR="009807D8" w:rsidRPr="00076620" w:rsidRDefault="009807D8" w:rsidP="00A241D2">
            <w:pPr>
              <w:pStyle w:val="TableText0"/>
              <w:keepNext w:val="0"/>
              <w:jc w:val="left"/>
              <w:rPr>
                <w:szCs w:val="20"/>
              </w:rPr>
            </w:pPr>
          </w:p>
        </w:tc>
        <w:tc>
          <w:tcPr>
            <w:tcW w:w="2537" w:type="pct"/>
            <w:tcBorders>
              <w:top w:val="nil"/>
              <w:right w:val="single" w:sz="4" w:space="0" w:color="auto"/>
            </w:tcBorders>
            <w:shd w:val="clear" w:color="auto" w:fill="FFFFFF" w:themeFill="background1"/>
          </w:tcPr>
          <w:p w:rsidR="009807D8" w:rsidRPr="00B20CFA" w:rsidRDefault="009807D8" w:rsidP="00A241D2">
            <w:pPr>
              <w:pStyle w:val="TableText0"/>
              <w:keepNext w:val="0"/>
              <w:jc w:val="left"/>
              <w:rPr>
                <w:i/>
                <w:szCs w:val="20"/>
              </w:rPr>
            </w:pPr>
            <w:r w:rsidRPr="00B20CFA">
              <w:rPr>
                <w:i/>
                <w:szCs w:val="20"/>
              </w:rPr>
              <w:t>Kocoshis, S., Carter, B., Hill, S., et al (2018). “Efficacy, growth, and safety outcomes of teduglutide in children with short bowel syndrome-associated intestinal failure (SBS-IF): a phase 3 study.” Journal of Pediatric Gastroenterology and Nutrition 67 (Suppl 1): S271-2.</w:t>
            </w:r>
          </w:p>
        </w:tc>
        <w:tc>
          <w:tcPr>
            <w:tcW w:w="1036" w:type="pct"/>
            <w:gridSpan w:val="2"/>
            <w:tcBorders>
              <w:top w:val="nil"/>
              <w:left w:val="single" w:sz="4" w:space="0" w:color="auto"/>
            </w:tcBorders>
            <w:shd w:val="clear" w:color="auto" w:fill="FFFFFF" w:themeFill="background1"/>
          </w:tcPr>
          <w:p w:rsidR="009807D8" w:rsidRPr="00A241D2" w:rsidRDefault="009807D8" w:rsidP="00A241D2">
            <w:pPr>
              <w:pStyle w:val="TableText0"/>
              <w:keepNext w:val="0"/>
              <w:jc w:val="left"/>
              <w:rPr>
                <w:szCs w:val="20"/>
              </w:rPr>
            </w:pPr>
            <w:r w:rsidRPr="00A241D2">
              <w:rPr>
                <w:szCs w:val="20"/>
              </w:rPr>
              <w:t>Conference abstract</w:t>
            </w:r>
          </w:p>
        </w:tc>
        <w:tc>
          <w:tcPr>
            <w:tcW w:w="711" w:type="pct"/>
            <w:tcBorders>
              <w:top w:val="nil"/>
            </w:tcBorders>
            <w:shd w:val="clear" w:color="auto" w:fill="FFFFFF" w:themeFill="background1"/>
          </w:tcPr>
          <w:p w:rsidR="009807D8" w:rsidRPr="00A241D2" w:rsidRDefault="009807D8" w:rsidP="00A241D2">
            <w:pPr>
              <w:pStyle w:val="TableText0"/>
              <w:keepNext w:val="0"/>
              <w:jc w:val="left"/>
              <w:rPr>
                <w:szCs w:val="20"/>
              </w:rPr>
            </w:pPr>
          </w:p>
        </w:tc>
      </w:tr>
      <w:tr w:rsidR="009807D8" w:rsidRPr="00A241D2" w:rsidTr="001B4F40">
        <w:tc>
          <w:tcPr>
            <w:tcW w:w="716" w:type="pct"/>
            <w:tcBorders>
              <w:bottom w:val="nil"/>
            </w:tcBorders>
            <w:shd w:val="clear" w:color="auto" w:fill="FFFFFF" w:themeFill="background1"/>
          </w:tcPr>
          <w:p w:rsidR="009807D8" w:rsidRPr="00076620" w:rsidRDefault="009807D8" w:rsidP="00A241D2">
            <w:pPr>
              <w:pStyle w:val="TableText0"/>
              <w:keepNext w:val="0"/>
              <w:jc w:val="left"/>
              <w:rPr>
                <w:szCs w:val="20"/>
              </w:rPr>
            </w:pPr>
            <w:r w:rsidRPr="00076620">
              <w:rPr>
                <w:szCs w:val="20"/>
              </w:rPr>
              <w:t>SHP633-304</w:t>
            </w:r>
          </w:p>
        </w:tc>
        <w:tc>
          <w:tcPr>
            <w:tcW w:w="2537" w:type="pct"/>
            <w:tcBorders>
              <w:bottom w:val="nil"/>
              <w:right w:val="single" w:sz="4" w:space="0" w:color="auto"/>
            </w:tcBorders>
            <w:shd w:val="clear" w:color="auto" w:fill="FFFFFF" w:themeFill="background1"/>
          </w:tcPr>
          <w:p w:rsidR="009807D8" w:rsidRPr="00A241D2" w:rsidRDefault="009807D8" w:rsidP="00A241D2">
            <w:pPr>
              <w:pStyle w:val="TableText0"/>
              <w:keepNext w:val="0"/>
              <w:jc w:val="left"/>
              <w:rPr>
                <w:szCs w:val="20"/>
              </w:rPr>
            </w:pPr>
            <w:r w:rsidRPr="00A241D2">
              <w:rPr>
                <w:szCs w:val="20"/>
              </w:rPr>
              <w:t>A Prospective, Open-Label, Long-term, Safety and Efficacy Study of Teduglutide in Pediatric patients with Short Bowel Syndrome Who Completed TED-c14-006 Interim Report; 05 July 2018. (Final expected Q1 2021)</w:t>
            </w:r>
          </w:p>
        </w:tc>
        <w:tc>
          <w:tcPr>
            <w:tcW w:w="1036" w:type="pct"/>
            <w:gridSpan w:val="2"/>
            <w:tcBorders>
              <w:left w:val="single" w:sz="4" w:space="0" w:color="auto"/>
              <w:bottom w:val="nil"/>
            </w:tcBorders>
            <w:shd w:val="clear" w:color="auto" w:fill="FFFFFF" w:themeFill="background1"/>
          </w:tcPr>
          <w:p w:rsidR="009807D8" w:rsidRPr="00A241D2" w:rsidRDefault="009807D8" w:rsidP="00A241D2">
            <w:pPr>
              <w:pStyle w:val="TableText0"/>
              <w:keepNext w:val="0"/>
              <w:jc w:val="left"/>
              <w:rPr>
                <w:szCs w:val="20"/>
              </w:rPr>
            </w:pPr>
            <w:r w:rsidRPr="00A241D2">
              <w:rPr>
                <w:szCs w:val="20"/>
              </w:rPr>
              <w:t>Interim clinical study report</w:t>
            </w:r>
          </w:p>
        </w:tc>
        <w:tc>
          <w:tcPr>
            <w:tcW w:w="711" w:type="pct"/>
            <w:tcBorders>
              <w:bottom w:val="nil"/>
            </w:tcBorders>
            <w:shd w:val="clear" w:color="auto" w:fill="FFFFFF" w:themeFill="background1"/>
          </w:tcPr>
          <w:p w:rsidR="009807D8" w:rsidRPr="00A241D2" w:rsidRDefault="009807D8" w:rsidP="00A241D2">
            <w:pPr>
              <w:pStyle w:val="TableText0"/>
              <w:keepNext w:val="0"/>
              <w:jc w:val="left"/>
              <w:rPr>
                <w:szCs w:val="20"/>
              </w:rPr>
            </w:pPr>
            <w:r w:rsidRPr="00A241D2">
              <w:rPr>
                <w:szCs w:val="20"/>
              </w:rPr>
              <w:t>Included</w:t>
            </w:r>
          </w:p>
        </w:tc>
      </w:tr>
      <w:tr w:rsidR="009807D8" w:rsidRPr="00A241D2" w:rsidTr="001B4F40">
        <w:tc>
          <w:tcPr>
            <w:tcW w:w="716" w:type="pct"/>
            <w:tcBorders>
              <w:bottom w:val="single" w:sz="4" w:space="0" w:color="auto"/>
            </w:tcBorders>
            <w:shd w:val="clear" w:color="auto" w:fill="FFFFFF" w:themeFill="background1"/>
          </w:tcPr>
          <w:p w:rsidR="009807D8" w:rsidRPr="00076620" w:rsidRDefault="009807D8" w:rsidP="00A241D2">
            <w:pPr>
              <w:pStyle w:val="TableText0"/>
              <w:keepNext w:val="0"/>
              <w:jc w:val="left"/>
              <w:rPr>
                <w:szCs w:val="20"/>
              </w:rPr>
            </w:pPr>
            <w:r w:rsidRPr="00076620">
              <w:rPr>
                <w:szCs w:val="20"/>
              </w:rPr>
              <w:t>SHP633-302</w:t>
            </w:r>
          </w:p>
        </w:tc>
        <w:tc>
          <w:tcPr>
            <w:tcW w:w="2537" w:type="pct"/>
            <w:tcBorders>
              <w:bottom w:val="single" w:sz="4" w:space="0" w:color="auto"/>
              <w:right w:val="single" w:sz="4" w:space="0" w:color="auto"/>
            </w:tcBorders>
            <w:shd w:val="clear" w:color="auto" w:fill="FFFFFF" w:themeFill="background1"/>
          </w:tcPr>
          <w:p w:rsidR="009807D8" w:rsidRPr="00A241D2" w:rsidRDefault="009807D8" w:rsidP="00A241D2">
            <w:pPr>
              <w:pStyle w:val="TableText0"/>
              <w:keepNext w:val="0"/>
              <w:jc w:val="left"/>
              <w:rPr>
                <w:szCs w:val="20"/>
              </w:rPr>
            </w:pPr>
            <w:r w:rsidRPr="00A241D2">
              <w:rPr>
                <w:szCs w:val="20"/>
              </w:rPr>
              <w:t>A 24-week Safety, Efficacy, Pharmacodynamic, and Pharmacokinetic Study of Teduglutide in Japanese Pediatric Subjects, Aged 4 Months through 15 Years, with Short Bowel Syndrome who are Dependent on Parenteral Support. Final report: 27 May 2020.</w:t>
            </w:r>
          </w:p>
        </w:tc>
        <w:tc>
          <w:tcPr>
            <w:tcW w:w="1036" w:type="pct"/>
            <w:gridSpan w:val="2"/>
            <w:tcBorders>
              <w:left w:val="single" w:sz="4" w:space="0" w:color="auto"/>
              <w:bottom w:val="single" w:sz="4" w:space="0" w:color="auto"/>
            </w:tcBorders>
            <w:shd w:val="clear" w:color="auto" w:fill="FFFFFF" w:themeFill="background1"/>
          </w:tcPr>
          <w:p w:rsidR="009807D8" w:rsidRPr="00A241D2" w:rsidRDefault="009807D8" w:rsidP="00A241D2">
            <w:pPr>
              <w:pStyle w:val="TableText0"/>
              <w:keepNext w:val="0"/>
              <w:jc w:val="left"/>
              <w:rPr>
                <w:szCs w:val="20"/>
              </w:rPr>
            </w:pPr>
            <w:r w:rsidRPr="00A241D2">
              <w:rPr>
                <w:szCs w:val="20"/>
              </w:rPr>
              <w:t>Clinical study report</w:t>
            </w:r>
          </w:p>
        </w:tc>
        <w:tc>
          <w:tcPr>
            <w:tcW w:w="711" w:type="pct"/>
            <w:tcBorders>
              <w:bottom w:val="single" w:sz="4" w:space="0" w:color="auto"/>
            </w:tcBorders>
            <w:shd w:val="clear" w:color="auto" w:fill="FFFFFF" w:themeFill="background1"/>
          </w:tcPr>
          <w:p w:rsidR="009807D8" w:rsidRPr="00A241D2" w:rsidRDefault="009807D8" w:rsidP="00A241D2">
            <w:pPr>
              <w:pStyle w:val="TableText0"/>
              <w:keepNext w:val="0"/>
              <w:jc w:val="left"/>
              <w:rPr>
                <w:szCs w:val="20"/>
              </w:rPr>
            </w:pPr>
            <w:r w:rsidRPr="00A241D2">
              <w:rPr>
                <w:szCs w:val="20"/>
              </w:rPr>
              <w:t>Included</w:t>
            </w:r>
          </w:p>
        </w:tc>
      </w:tr>
      <w:tr w:rsidR="009807D8" w:rsidRPr="00A241D2" w:rsidTr="001B4F40">
        <w:tc>
          <w:tcPr>
            <w:tcW w:w="716" w:type="pct"/>
            <w:tcBorders>
              <w:top w:val="single" w:sz="4" w:space="0" w:color="auto"/>
            </w:tcBorders>
            <w:shd w:val="clear" w:color="auto" w:fill="FFFFFF" w:themeFill="background1"/>
          </w:tcPr>
          <w:p w:rsidR="009807D8" w:rsidRPr="00D26BAE" w:rsidRDefault="009807D8" w:rsidP="00A241D2">
            <w:pPr>
              <w:pStyle w:val="TableText0"/>
              <w:keepNext w:val="0"/>
              <w:jc w:val="left"/>
              <w:rPr>
                <w:szCs w:val="20"/>
              </w:rPr>
            </w:pPr>
            <w:r w:rsidRPr="00D26BAE">
              <w:rPr>
                <w:szCs w:val="20"/>
              </w:rPr>
              <w:t>TED-R13-002</w:t>
            </w:r>
          </w:p>
        </w:tc>
        <w:tc>
          <w:tcPr>
            <w:tcW w:w="2537" w:type="pct"/>
            <w:tcBorders>
              <w:top w:val="single" w:sz="4" w:space="0" w:color="auto"/>
              <w:right w:val="single" w:sz="4" w:space="0" w:color="auto"/>
            </w:tcBorders>
            <w:shd w:val="clear" w:color="auto" w:fill="FFFFFF" w:themeFill="background1"/>
          </w:tcPr>
          <w:p w:rsidR="009807D8" w:rsidRPr="00D26BAE" w:rsidRDefault="009807D8" w:rsidP="00A241D2">
            <w:pPr>
              <w:pStyle w:val="TableText0"/>
              <w:keepNext w:val="0"/>
              <w:jc w:val="left"/>
              <w:rPr>
                <w:szCs w:val="20"/>
              </w:rPr>
            </w:pPr>
            <w:r w:rsidRPr="00D26BAE">
              <w:rPr>
                <w:szCs w:val="20"/>
              </w:rPr>
              <w:t>A prospective, multi-center registry for pediatric patients with short bowel syndrome. Interim report: 22 March 2017.</w:t>
            </w:r>
          </w:p>
        </w:tc>
        <w:tc>
          <w:tcPr>
            <w:tcW w:w="1036" w:type="pct"/>
            <w:gridSpan w:val="2"/>
            <w:tcBorders>
              <w:top w:val="single" w:sz="4" w:space="0" w:color="auto"/>
              <w:left w:val="single" w:sz="4" w:space="0" w:color="auto"/>
            </w:tcBorders>
            <w:shd w:val="clear" w:color="auto" w:fill="FFFFFF" w:themeFill="background1"/>
          </w:tcPr>
          <w:p w:rsidR="009807D8" w:rsidRPr="00D26BAE" w:rsidRDefault="009807D8" w:rsidP="00A241D2">
            <w:pPr>
              <w:pStyle w:val="TableText0"/>
              <w:keepNext w:val="0"/>
              <w:jc w:val="left"/>
              <w:rPr>
                <w:szCs w:val="20"/>
              </w:rPr>
            </w:pPr>
            <w:r w:rsidRPr="00D26BAE">
              <w:rPr>
                <w:szCs w:val="20"/>
              </w:rPr>
              <w:t>Interim clinical study report</w:t>
            </w:r>
          </w:p>
        </w:tc>
        <w:tc>
          <w:tcPr>
            <w:tcW w:w="711" w:type="pct"/>
            <w:tcBorders>
              <w:top w:val="single" w:sz="4" w:space="0" w:color="auto"/>
            </w:tcBorders>
            <w:shd w:val="clear" w:color="auto" w:fill="FFFFFF" w:themeFill="background1"/>
          </w:tcPr>
          <w:p w:rsidR="009807D8" w:rsidRPr="00D26BAE" w:rsidRDefault="009807D8" w:rsidP="00A241D2">
            <w:pPr>
              <w:pStyle w:val="TableText0"/>
              <w:keepNext w:val="0"/>
              <w:jc w:val="left"/>
              <w:rPr>
                <w:szCs w:val="20"/>
              </w:rPr>
            </w:pPr>
            <w:r w:rsidRPr="00D26BAE">
              <w:rPr>
                <w:szCs w:val="20"/>
              </w:rPr>
              <w:t>Included</w:t>
            </w:r>
          </w:p>
        </w:tc>
      </w:tr>
      <w:tr w:rsidR="00A241D2" w:rsidRPr="00A241D2" w:rsidTr="003869A3">
        <w:tc>
          <w:tcPr>
            <w:tcW w:w="5000" w:type="pct"/>
            <w:gridSpan w:val="5"/>
            <w:shd w:val="clear" w:color="auto" w:fill="FFFFFF" w:themeFill="background1"/>
          </w:tcPr>
          <w:p w:rsidR="00A241D2" w:rsidRPr="00076620" w:rsidRDefault="00A241D2" w:rsidP="00A241D2">
            <w:pPr>
              <w:pStyle w:val="Caption"/>
              <w:spacing w:after="0"/>
              <w:rPr>
                <w:rFonts w:ascii="Arial Narrow" w:hAnsi="Arial Narrow" w:cs="Arial"/>
                <w:b/>
                <w:i w:val="0"/>
                <w:iCs w:val="0"/>
                <w:color w:val="auto"/>
                <w:sz w:val="20"/>
                <w:szCs w:val="20"/>
              </w:rPr>
            </w:pPr>
            <w:r w:rsidRPr="00076620">
              <w:rPr>
                <w:rFonts w:ascii="Arial Narrow" w:hAnsi="Arial Narrow" w:cs="Arial"/>
                <w:b/>
                <w:i w:val="0"/>
                <w:iCs w:val="0"/>
                <w:color w:val="auto"/>
                <w:sz w:val="20"/>
                <w:szCs w:val="20"/>
              </w:rPr>
              <w:t>Included (identified after the literature searches were conducted)</w:t>
            </w:r>
          </w:p>
        </w:tc>
      </w:tr>
      <w:tr w:rsidR="00A241D2" w:rsidRPr="00A241D2" w:rsidTr="001B4F40">
        <w:tc>
          <w:tcPr>
            <w:tcW w:w="716" w:type="pct"/>
            <w:shd w:val="clear" w:color="auto" w:fill="FFFFFF" w:themeFill="background1"/>
          </w:tcPr>
          <w:p w:rsidR="00A241D2" w:rsidRPr="00076620" w:rsidRDefault="00A241D2" w:rsidP="00A241D2">
            <w:pPr>
              <w:pStyle w:val="Caption"/>
              <w:spacing w:after="0"/>
              <w:rPr>
                <w:rFonts w:ascii="Arial Narrow" w:hAnsi="Arial Narrow" w:cs="Arial"/>
                <w:b/>
                <w:i w:val="0"/>
                <w:iCs w:val="0"/>
                <w:color w:val="auto"/>
                <w:sz w:val="20"/>
                <w:szCs w:val="20"/>
              </w:rPr>
            </w:pPr>
            <w:r w:rsidRPr="00076620">
              <w:rPr>
                <w:rFonts w:ascii="Arial Narrow" w:hAnsi="Arial Narrow"/>
                <w:i w:val="0"/>
                <w:sz w:val="20"/>
                <w:szCs w:val="20"/>
              </w:rPr>
              <w:t>Ramos et al., 2020</w:t>
            </w:r>
          </w:p>
        </w:tc>
        <w:tc>
          <w:tcPr>
            <w:tcW w:w="2548" w:type="pct"/>
            <w:gridSpan w:val="2"/>
            <w:shd w:val="clear" w:color="auto" w:fill="FFFFFF" w:themeFill="background1"/>
          </w:tcPr>
          <w:p w:rsidR="00A241D2" w:rsidRPr="00076620" w:rsidRDefault="00A241D2" w:rsidP="00797857">
            <w:pPr>
              <w:pStyle w:val="Caption"/>
              <w:spacing w:after="0"/>
              <w:jc w:val="left"/>
              <w:rPr>
                <w:rFonts w:ascii="Arial Narrow" w:hAnsi="Arial Narrow" w:cs="Arial"/>
                <w:b/>
                <w:i w:val="0"/>
                <w:iCs w:val="0"/>
                <w:color w:val="auto"/>
                <w:sz w:val="20"/>
                <w:szCs w:val="20"/>
              </w:rPr>
            </w:pPr>
            <w:r w:rsidRPr="00076620">
              <w:rPr>
                <w:rFonts w:ascii="Arial Narrow" w:hAnsi="Arial Narrow"/>
                <w:i w:val="0"/>
                <w:sz w:val="20"/>
                <w:szCs w:val="20"/>
              </w:rPr>
              <w:t>Ramos Boluda, E., Redecillas Ferreiro, S., Manrique Moral, O. et al. “Experience with teduglutide in paediatric short bowel syndrome: first real-life data.” J Ped Gastro Nut: publish ahead of print. DOI: 10.1097/MPG.0000000000002899</w:t>
            </w:r>
          </w:p>
        </w:tc>
        <w:tc>
          <w:tcPr>
            <w:tcW w:w="1025" w:type="pct"/>
            <w:shd w:val="clear" w:color="auto" w:fill="FFFFFF" w:themeFill="background1"/>
          </w:tcPr>
          <w:p w:rsidR="00A241D2" w:rsidRPr="00A241D2" w:rsidRDefault="00A241D2" w:rsidP="00A241D2">
            <w:pPr>
              <w:pStyle w:val="Caption"/>
              <w:spacing w:after="0"/>
              <w:rPr>
                <w:rFonts w:ascii="Arial Narrow" w:hAnsi="Arial Narrow" w:cs="Arial"/>
                <w:b/>
                <w:i w:val="0"/>
                <w:iCs w:val="0"/>
                <w:color w:val="auto"/>
                <w:sz w:val="20"/>
                <w:szCs w:val="20"/>
              </w:rPr>
            </w:pPr>
            <w:r w:rsidRPr="00A241D2">
              <w:rPr>
                <w:rFonts w:ascii="Arial Narrow" w:hAnsi="Arial Narrow"/>
                <w:i w:val="0"/>
                <w:sz w:val="20"/>
                <w:szCs w:val="20"/>
              </w:rPr>
              <w:t>Full publication</w:t>
            </w:r>
          </w:p>
        </w:tc>
        <w:tc>
          <w:tcPr>
            <w:tcW w:w="711" w:type="pct"/>
            <w:shd w:val="clear" w:color="auto" w:fill="FFFFFF" w:themeFill="background1"/>
          </w:tcPr>
          <w:p w:rsidR="00A241D2" w:rsidRPr="00A241D2" w:rsidRDefault="00A241D2" w:rsidP="00A241D2">
            <w:pPr>
              <w:pStyle w:val="Caption"/>
              <w:spacing w:after="0"/>
              <w:rPr>
                <w:rFonts w:ascii="Arial Narrow" w:hAnsi="Arial Narrow" w:cs="Arial"/>
                <w:b/>
                <w:i w:val="0"/>
                <w:iCs w:val="0"/>
                <w:color w:val="auto"/>
                <w:sz w:val="20"/>
                <w:szCs w:val="20"/>
              </w:rPr>
            </w:pPr>
            <w:r w:rsidRPr="00A241D2">
              <w:rPr>
                <w:rFonts w:ascii="Arial Narrow" w:hAnsi="Arial Narrow"/>
                <w:i w:val="0"/>
                <w:sz w:val="20"/>
                <w:szCs w:val="20"/>
              </w:rPr>
              <w:t>Included</w:t>
            </w:r>
          </w:p>
        </w:tc>
      </w:tr>
    </w:tbl>
    <w:p w:rsidR="00A241D2" w:rsidRDefault="00A241D2" w:rsidP="00A241D2">
      <w:pPr>
        <w:pStyle w:val="tablenotes"/>
        <w:rPr>
          <w:rFonts w:ascii="Arial Narrow" w:hAnsi="Arial Narrow"/>
          <w:sz w:val="18"/>
          <w:szCs w:val="18"/>
        </w:rPr>
      </w:pPr>
      <w:r>
        <w:rPr>
          <w:rFonts w:ascii="Arial Narrow" w:hAnsi="Arial Narrow"/>
          <w:sz w:val="18"/>
          <w:szCs w:val="18"/>
        </w:rPr>
        <w:t xml:space="preserve">Source: Tables 5 and 6, Appendix A of the minor submission </w:t>
      </w:r>
    </w:p>
    <w:p w:rsidR="009807D8" w:rsidRDefault="00A241D2" w:rsidP="00B20CFA">
      <w:pPr>
        <w:pStyle w:val="tablenotes"/>
        <w:rPr>
          <w:rFonts w:ascii="Arial Narrow" w:hAnsi="Arial Narrow"/>
          <w:sz w:val="18"/>
          <w:szCs w:val="18"/>
        </w:rPr>
      </w:pPr>
      <w:r>
        <w:rPr>
          <w:rFonts w:ascii="Arial Narrow" w:hAnsi="Arial Narrow"/>
          <w:sz w:val="18"/>
          <w:szCs w:val="18"/>
        </w:rPr>
        <w:t xml:space="preserve">SLR = Systematic literature review </w:t>
      </w:r>
    </w:p>
    <w:p w:rsidR="00B20CFA" w:rsidRPr="00B20CFA" w:rsidRDefault="00B20CFA" w:rsidP="00B20CFA">
      <w:pPr>
        <w:pStyle w:val="tablenotes"/>
        <w:rPr>
          <w:rFonts w:ascii="Arial Narrow" w:hAnsi="Arial Narrow"/>
          <w:sz w:val="18"/>
          <w:szCs w:val="18"/>
        </w:rPr>
      </w:pPr>
      <w:r>
        <w:rPr>
          <w:rFonts w:ascii="Arial Narrow" w:hAnsi="Arial Narrow"/>
          <w:sz w:val="18"/>
          <w:szCs w:val="18"/>
        </w:rPr>
        <w:t xml:space="preserve">Italics indicate the two trials identified during the March 2019 evaluation. </w:t>
      </w:r>
    </w:p>
    <w:p w:rsidR="005A3173" w:rsidRPr="000214D1" w:rsidRDefault="007F0021" w:rsidP="00917D69">
      <w:pPr>
        <w:pStyle w:val="4-SubsectionHeading"/>
        <w:rPr>
          <w:lang w:eastAsia="en-US"/>
        </w:rPr>
      </w:pPr>
      <w:r>
        <w:rPr>
          <w:lang w:eastAsia="en-US"/>
        </w:rPr>
        <w:lastRenderedPageBreak/>
        <w:t xml:space="preserve">Comparative </w:t>
      </w:r>
      <w:r w:rsidR="005A3173" w:rsidRPr="000214D1">
        <w:rPr>
          <w:lang w:eastAsia="en-US"/>
        </w:rPr>
        <w:t>effectiveness</w:t>
      </w:r>
    </w:p>
    <w:p w:rsidR="00076620" w:rsidRPr="003869A3" w:rsidRDefault="00076620" w:rsidP="003869A3">
      <w:pPr>
        <w:pStyle w:val="3Bodytext"/>
        <w:jc w:val="both"/>
        <w:rPr>
          <w:szCs w:val="24"/>
        </w:rPr>
      </w:pPr>
      <w:r w:rsidRPr="003869A3">
        <w:rPr>
          <w:szCs w:val="24"/>
        </w:rPr>
        <w:t xml:space="preserve">The submission claimed that, overall, the body of evidence presented confirms that: </w:t>
      </w:r>
    </w:p>
    <w:p w:rsidR="00076620" w:rsidRPr="003869A3" w:rsidRDefault="001D5B4B" w:rsidP="00B65141">
      <w:pPr>
        <w:pStyle w:val="bodytextblack"/>
        <w:numPr>
          <w:ilvl w:val="0"/>
          <w:numId w:val="7"/>
        </w:numPr>
        <w:spacing w:before="0" w:line="240" w:lineRule="auto"/>
        <w:rPr>
          <w:sz w:val="24"/>
          <w:szCs w:val="24"/>
        </w:rPr>
      </w:pPr>
      <w:r>
        <w:rPr>
          <w:sz w:val="24"/>
          <w:szCs w:val="24"/>
        </w:rPr>
        <w:t>“</w:t>
      </w:r>
      <w:r w:rsidR="00076620" w:rsidRPr="003869A3">
        <w:rPr>
          <w:sz w:val="24"/>
          <w:szCs w:val="24"/>
        </w:rPr>
        <w:t>Teduglutide treatment at the approved dose of 0.05 mg/kg/day is associated with clinically significant reductions in weight-normalised PS volume, days per week and hours per day.</w:t>
      </w:r>
    </w:p>
    <w:p w:rsidR="00076620" w:rsidRPr="003869A3" w:rsidRDefault="00076620" w:rsidP="00B65141">
      <w:pPr>
        <w:pStyle w:val="bodytextblack"/>
        <w:numPr>
          <w:ilvl w:val="0"/>
          <w:numId w:val="7"/>
        </w:numPr>
        <w:spacing w:before="0" w:line="240" w:lineRule="auto"/>
        <w:rPr>
          <w:sz w:val="24"/>
          <w:szCs w:val="24"/>
        </w:rPr>
      </w:pPr>
      <w:r w:rsidRPr="003869A3">
        <w:rPr>
          <w:sz w:val="24"/>
          <w:szCs w:val="24"/>
        </w:rPr>
        <w:t>Teduglutide treatment at the approved dose of 0.05 mg/kg/day is associated with complete weaning from PS in some patients (20% of patients by the end of 12 weeks in TED-C13-003 and 11.5% of patients by the end of week 24 in TED-C14-006)</w:t>
      </w:r>
      <w:r w:rsidR="000913CB">
        <w:rPr>
          <w:sz w:val="24"/>
          <w:szCs w:val="24"/>
        </w:rPr>
        <w:t>.</w:t>
      </w:r>
    </w:p>
    <w:p w:rsidR="00076620" w:rsidRPr="003869A3" w:rsidRDefault="00076620" w:rsidP="00B65141">
      <w:pPr>
        <w:pStyle w:val="bodytextblack"/>
        <w:numPr>
          <w:ilvl w:val="0"/>
          <w:numId w:val="7"/>
        </w:numPr>
        <w:spacing w:before="0" w:line="240" w:lineRule="auto"/>
        <w:rPr>
          <w:sz w:val="24"/>
          <w:szCs w:val="24"/>
        </w:rPr>
      </w:pPr>
      <w:r w:rsidRPr="003869A3">
        <w:rPr>
          <w:sz w:val="24"/>
          <w:szCs w:val="24"/>
        </w:rPr>
        <w:t>The clinical trials efficacy data are supported by a longer-term (1-year) real world evidence study</w:t>
      </w:r>
      <w:r w:rsidR="000913CB">
        <w:rPr>
          <w:sz w:val="24"/>
          <w:szCs w:val="24"/>
        </w:rPr>
        <w:t>.</w:t>
      </w:r>
    </w:p>
    <w:p w:rsidR="003869A3" w:rsidRPr="003869A3" w:rsidRDefault="00076620" w:rsidP="00B65141">
      <w:pPr>
        <w:pStyle w:val="bodytextblack"/>
        <w:numPr>
          <w:ilvl w:val="0"/>
          <w:numId w:val="7"/>
        </w:numPr>
        <w:spacing w:before="0" w:line="240" w:lineRule="auto"/>
        <w:rPr>
          <w:sz w:val="24"/>
          <w:szCs w:val="24"/>
        </w:rPr>
      </w:pPr>
      <w:r w:rsidRPr="003869A3">
        <w:rPr>
          <w:sz w:val="24"/>
          <w:szCs w:val="24"/>
        </w:rPr>
        <w:t>Interim data from long-term open-label extension studies suggest that efficacy is maintained during long-term treatment with teduglutide</w:t>
      </w:r>
      <w:r w:rsidR="000913CB">
        <w:rPr>
          <w:sz w:val="24"/>
          <w:szCs w:val="24"/>
        </w:rPr>
        <w:t>.</w:t>
      </w:r>
      <w:r w:rsidR="001D5B4B">
        <w:rPr>
          <w:sz w:val="24"/>
          <w:szCs w:val="24"/>
        </w:rPr>
        <w:t>”</w:t>
      </w:r>
    </w:p>
    <w:p w:rsidR="005A3173" w:rsidRPr="000214D1" w:rsidRDefault="007F0021" w:rsidP="00917D69">
      <w:pPr>
        <w:pStyle w:val="4-SubsectionHeading"/>
        <w:rPr>
          <w:lang w:eastAsia="en-US"/>
        </w:rPr>
      </w:pPr>
      <w:r>
        <w:rPr>
          <w:lang w:eastAsia="en-US"/>
        </w:rPr>
        <w:t xml:space="preserve">Comparative </w:t>
      </w:r>
      <w:r w:rsidR="005A3173" w:rsidRPr="000214D1">
        <w:rPr>
          <w:lang w:eastAsia="en-US"/>
        </w:rPr>
        <w:t>harms</w:t>
      </w:r>
    </w:p>
    <w:p w:rsidR="003869A3" w:rsidRDefault="003869A3" w:rsidP="007A7A05">
      <w:pPr>
        <w:pStyle w:val="3Bodytext"/>
        <w:jc w:val="both"/>
        <w:rPr>
          <w:rFonts w:cstheme="minorHAnsi"/>
          <w:szCs w:val="24"/>
        </w:rPr>
      </w:pPr>
      <w:r>
        <w:rPr>
          <w:rFonts w:cstheme="minorHAnsi"/>
          <w:szCs w:val="24"/>
        </w:rPr>
        <w:t>Th</w:t>
      </w:r>
      <w:r w:rsidR="001D5B4B">
        <w:rPr>
          <w:rFonts w:cstheme="minorHAnsi"/>
          <w:szCs w:val="24"/>
        </w:rPr>
        <w:t xml:space="preserve">e submission stated that </w:t>
      </w:r>
      <w:r>
        <w:t xml:space="preserve">the available clinical evidence indicates that teduglutide is generally safe and well tolerated in the paediatric SBS-IF population. </w:t>
      </w:r>
    </w:p>
    <w:p w:rsidR="003869A3" w:rsidRPr="00290AF9" w:rsidRDefault="003869A3" w:rsidP="007A7A05">
      <w:pPr>
        <w:pStyle w:val="3Bodytext"/>
        <w:jc w:val="both"/>
      </w:pPr>
      <w:r>
        <w:rPr>
          <w:rFonts w:cstheme="minorHAnsi"/>
          <w:szCs w:val="24"/>
        </w:rPr>
        <w:t xml:space="preserve">The submission </w:t>
      </w:r>
      <w:r w:rsidR="00290AF9">
        <w:t xml:space="preserve">provided </w:t>
      </w:r>
      <w:r>
        <w:t>the latest periodic safety update report for teduglutide (reporting period 31 August 2018 to 30 August 2019)</w:t>
      </w:r>
      <w:r w:rsidR="00290AF9">
        <w:t xml:space="preserve"> which</w:t>
      </w:r>
      <w:r>
        <w:t xml:space="preserve"> concluded </w:t>
      </w:r>
      <w:r w:rsidR="00290AF9">
        <w:t>here were no newly identified risks and no important changes to the previous knowledge regarding the efficacy and safety of teduglutide.</w:t>
      </w:r>
      <w:r>
        <w:t xml:space="preserve"> </w:t>
      </w:r>
    </w:p>
    <w:p w:rsidR="005A3173" w:rsidRPr="008306F3" w:rsidRDefault="005A3173" w:rsidP="00917D69">
      <w:pPr>
        <w:pStyle w:val="4-SubsectionHeading"/>
        <w:rPr>
          <w:lang w:eastAsia="en-US"/>
        </w:rPr>
      </w:pPr>
      <w:r w:rsidRPr="003C2FB5">
        <w:rPr>
          <w:lang w:eastAsia="en-US"/>
        </w:rPr>
        <w:t>Estimated PBS usage &amp; financial implications</w:t>
      </w:r>
    </w:p>
    <w:p w:rsidR="003079BB" w:rsidRPr="003079BB" w:rsidRDefault="0090219A" w:rsidP="007A7A05">
      <w:pPr>
        <w:pStyle w:val="3Bodytext"/>
        <w:jc w:val="both"/>
        <w:rPr>
          <w:b/>
          <w:color w:val="FF00FF"/>
        </w:rPr>
      </w:pPr>
      <w:r>
        <w:t>The submission</w:t>
      </w:r>
      <w:r w:rsidR="00A3701F">
        <w:t xml:space="preserve"> presented </w:t>
      </w:r>
      <w:r w:rsidR="00A32CF5">
        <w:t xml:space="preserve">updated </w:t>
      </w:r>
      <w:r w:rsidR="00A3701F">
        <w:t xml:space="preserve">financial estimates </w:t>
      </w:r>
      <w:r w:rsidR="00F35791">
        <w:t xml:space="preserve">for </w:t>
      </w:r>
      <w:r w:rsidR="00A3701F">
        <w:t>2019 to 2023 to align with the</w:t>
      </w:r>
      <w:r w:rsidR="00F35791">
        <w:t xml:space="preserve"> years specified in the</w:t>
      </w:r>
      <w:r w:rsidR="00A3701F">
        <w:t xml:space="preserve"> existing R</w:t>
      </w:r>
      <w:r w:rsidR="00627F24">
        <w:t xml:space="preserve">isk </w:t>
      </w:r>
      <w:r w:rsidR="00A3701F">
        <w:t>S</w:t>
      </w:r>
      <w:r w:rsidR="00627F24">
        <w:t xml:space="preserve">haring </w:t>
      </w:r>
      <w:r w:rsidR="00A3701F">
        <w:t>A</w:t>
      </w:r>
      <w:r w:rsidR="00627F24">
        <w:t xml:space="preserve">rrangement (RSA). </w:t>
      </w:r>
      <w:r w:rsidR="00A3701F">
        <w:t xml:space="preserve"> </w:t>
      </w:r>
    </w:p>
    <w:p w:rsidR="003079BB" w:rsidRPr="00AD62E7" w:rsidRDefault="00A82698" w:rsidP="007A7A05">
      <w:pPr>
        <w:pStyle w:val="3Bodytext"/>
        <w:jc w:val="both"/>
        <w:rPr>
          <w:b/>
          <w:color w:val="FF00FF"/>
        </w:rPr>
      </w:pPr>
      <w:r w:rsidRPr="00AD62E7">
        <w:t>The</w:t>
      </w:r>
      <w:r w:rsidR="005F26A2" w:rsidRPr="00AD62E7">
        <w:t xml:space="preserve"> </w:t>
      </w:r>
      <w:r w:rsidRPr="00AD62E7">
        <w:t xml:space="preserve">submission </w:t>
      </w:r>
      <w:r w:rsidR="00114FA7" w:rsidRPr="00AD62E7">
        <w:t>noted that</w:t>
      </w:r>
      <w:r w:rsidRPr="00AD62E7">
        <w:t xml:space="preserve"> s</w:t>
      </w:r>
      <w:r w:rsidR="003079BB" w:rsidRPr="00AD62E7">
        <w:t>ince the March 2019 submission, patient co-payment fees have increased from $40.30 for general ordinary services and $6.50 for general safety net and concessional ordinary</w:t>
      </w:r>
      <w:r w:rsidR="001D5B4B" w:rsidRPr="00AD62E7">
        <w:t xml:space="preserve"> services, to $41.00 and $6.60 </w:t>
      </w:r>
      <w:r w:rsidR="003079BB" w:rsidRPr="00AD62E7">
        <w:t xml:space="preserve">respectively. </w:t>
      </w:r>
      <w:r w:rsidRPr="00AD62E7">
        <w:t>These are the</w:t>
      </w:r>
      <w:r w:rsidR="003079BB" w:rsidRPr="00AD62E7">
        <w:t xml:space="preserve"> only inputs that differ between</w:t>
      </w:r>
      <w:r w:rsidR="00F35791" w:rsidRPr="00AD62E7">
        <w:t xml:space="preserve"> the estimates presented in</w:t>
      </w:r>
      <w:r w:rsidR="003079BB" w:rsidRPr="00AD62E7">
        <w:t xml:space="preserve"> this submission and </w:t>
      </w:r>
      <w:r w:rsidR="00F35791" w:rsidRPr="00AD62E7">
        <w:t>those within the current RSA</w:t>
      </w:r>
      <w:r w:rsidR="003079BB" w:rsidRPr="00AD62E7">
        <w:t xml:space="preserve">. </w:t>
      </w:r>
    </w:p>
    <w:p w:rsidR="001A64DC" w:rsidRPr="00AD62E7" w:rsidRDefault="00A3701F" w:rsidP="00D43648">
      <w:pPr>
        <w:pStyle w:val="3Bodytext"/>
        <w:rPr>
          <w:b/>
        </w:rPr>
      </w:pPr>
      <w:r w:rsidRPr="00AD62E7">
        <w:t xml:space="preserve">The </w:t>
      </w:r>
      <w:r w:rsidR="00356D2E" w:rsidRPr="00AD62E7">
        <w:t xml:space="preserve">revised </w:t>
      </w:r>
      <w:r w:rsidRPr="00AD62E7">
        <w:t>total impact to the PBS is presented in</w:t>
      </w:r>
      <w:r w:rsidR="00A82698" w:rsidRPr="00AD62E7">
        <w:t xml:space="preserve"> </w:t>
      </w:r>
      <w:r w:rsidR="00797857">
        <w:t>Table 2</w:t>
      </w:r>
      <w:r w:rsidRPr="00AD62E7">
        <w:t>. Based on the effective price of teduglutide, the</w:t>
      </w:r>
      <w:r w:rsidR="00A82698" w:rsidRPr="00AD62E7">
        <w:t xml:space="preserve"> submission estimated the</w:t>
      </w:r>
      <w:r w:rsidRPr="00AD62E7">
        <w:t xml:space="preserve"> net cost to the PBS to be $</w:t>
      </w:r>
      <w:r w:rsidR="00D43648">
        <w:t>0 to &lt; $10</w:t>
      </w:r>
      <w:r w:rsidR="007B0343" w:rsidRPr="00AD62E7">
        <w:t> </w:t>
      </w:r>
      <w:r w:rsidRPr="00AD62E7">
        <w:t>million in 2019, increasing to $</w:t>
      </w:r>
      <w:r w:rsidR="00D43648" w:rsidRPr="00D43648">
        <w:t>0 to &lt; $10 million</w:t>
      </w:r>
      <w:r w:rsidR="00A82698" w:rsidRPr="00AD62E7">
        <w:t xml:space="preserve"> in 2021, and tapering to $</w:t>
      </w:r>
      <w:r w:rsidR="00D43648" w:rsidRPr="00D43648">
        <w:t>0 to &lt; $10 million</w:t>
      </w:r>
      <w:r w:rsidR="00A82698" w:rsidRPr="00AD62E7">
        <w:t xml:space="preserve"> in 2023</w:t>
      </w:r>
      <w:r w:rsidRPr="00AD62E7">
        <w:t>.</w:t>
      </w:r>
      <w:r w:rsidR="00A82698" w:rsidRPr="00AD62E7">
        <w:t xml:space="preserve"> </w:t>
      </w:r>
    </w:p>
    <w:p w:rsidR="00681631" w:rsidRPr="00AD62E7" w:rsidRDefault="00681631">
      <w:pPr>
        <w:jc w:val="left"/>
        <w:rPr>
          <w:rFonts w:ascii="Arial Narrow" w:eastAsiaTheme="minorHAnsi" w:hAnsi="Arial Narrow" w:cstheme="minorBidi"/>
          <w:b/>
          <w:color w:val="000000" w:themeColor="text1"/>
          <w:sz w:val="20"/>
          <w:szCs w:val="20"/>
        </w:rPr>
      </w:pPr>
      <w:r w:rsidRPr="00AD62E7">
        <w:rPr>
          <w:rFonts w:ascii="Arial Narrow" w:hAnsi="Arial Narrow"/>
          <w:b/>
          <w:color w:val="000000" w:themeColor="text1"/>
          <w:sz w:val="20"/>
          <w:szCs w:val="20"/>
        </w:rPr>
        <w:br w:type="page"/>
      </w:r>
    </w:p>
    <w:p w:rsidR="00A3701F" w:rsidRPr="00A3701F" w:rsidRDefault="00A82698" w:rsidP="00114FA7">
      <w:pPr>
        <w:pStyle w:val="3Bodytext"/>
        <w:numPr>
          <w:ilvl w:val="0"/>
          <w:numId w:val="0"/>
        </w:numPr>
        <w:spacing w:after="0"/>
        <w:rPr>
          <w:rFonts w:ascii="Arial Narrow" w:hAnsi="Arial Narrow"/>
          <w:b/>
          <w:color w:val="000000" w:themeColor="text1"/>
          <w:sz w:val="20"/>
          <w:szCs w:val="20"/>
        </w:rPr>
      </w:pPr>
      <w:r>
        <w:rPr>
          <w:rFonts w:ascii="Arial Narrow" w:hAnsi="Arial Narrow"/>
          <w:b/>
          <w:color w:val="000000" w:themeColor="text1"/>
          <w:sz w:val="20"/>
          <w:szCs w:val="20"/>
        </w:rPr>
        <w:lastRenderedPageBreak/>
        <w:t>Table</w:t>
      </w:r>
      <w:r w:rsidR="00797857">
        <w:rPr>
          <w:rFonts w:ascii="Arial Narrow" w:hAnsi="Arial Narrow"/>
          <w:b/>
          <w:color w:val="000000" w:themeColor="text1"/>
          <w:sz w:val="20"/>
          <w:szCs w:val="20"/>
        </w:rPr>
        <w:t xml:space="preserve"> 2</w:t>
      </w:r>
      <w:r w:rsidR="00A3701F" w:rsidRPr="00A3701F">
        <w:rPr>
          <w:rFonts w:ascii="Arial Narrow" w:hAnsi="Arial Narrow"/>
          <w:b/>
          <w:color w:val="000000" w:themeColor="text1"/>
          <w:sz w:val="20"/>
          <w:szCs w:val="20"/>
        </w:rPr>
        <w:t xml:space="preserve">: </w:t>
      </w:r>
      <w:r w:rsidR="00A3701F">
        <w:rPr>
          <w:rFonts w:ascii="Arial Narrow" w:hAnsi="Arial Narrow"/>
          <w:b/>
          <w:color w:val="000000" w:themeColor="text1"/>
          <w:sz w:val="20"/>
          <w:szCs w:val="20"/>
        </w:rPr>
        <w:t xml:space="preserve">Estimated use and financial implications </w:t>
      </w:r>
    </w:p>
    <w:tbl>
      <w:tblPr>
        <w:tblStyle w:val="TableGrid"/>
        <w:tblW w:w="5000" w:type="pct"/>
        <w:tblLayout w:type="fixed"/>
        <w:tblCellMar>
          <w:top w:w="57" w:type="dxa"/>
          <w:bottom w:w="57" w:type="dxa"/>
        </w:tblCellMar>
        <w:tblLook w:val="04A0" w:firstRow="1" w:lastRow="0" w:firstColumn="1" w:lastColumn="0" w:noHBand="0" w:noVBand="1"/>
        <w:tblCaption w:val="Table 2: Estimated use and financial implications "/>
      </w:tblPr>
      <w:tblGrid>
        <w:gridCol w:w="3234"/>
        <w:gridCol w:w="1156"/>
        <w:gridCol w:w="1156"/>
        <w:gridCol w:w="1156"/>
        <w:gridCol w:w="1156"/>
        <w:gridCol w:w="1158"/>
      </w:tblGrid>
      <w:tr w:rsidR="00A3701F" w:rsidRPr="00986468" w:rsidTr="00631030">
        <w:trPr>
          <w:trHeight w:val="221"/>
          <w:tblHeader/>
        </w:trPr>
        <w:tc>
          <w:tcPr>
            <w:tcW w:w="1793" w:type="pct"/>
            <w:shd w:val="clear" w:color="auto" w:fill="auto"/>
            <w:vAlign w:val="center"/>
          </w:tcPr>
          <w:p w:rsidR="00A3701F" w:rsidRPr="00A3701F" w:rsidRDefault="00A3701F" w:rsidP="00114FA7">
            <w:pPr>
              <w:pStyle w:val="TableText0"/>
              <w:keepNext w:val="0"/>
              <w:rPr>
                <w:b/>
                <w:bCs w:val="0"/>
              </w:rPr>
            </w:pPr>
          </w:p>
        </w:tc>
        <w:tc>
          <w:tcPr>
            <w:tcW w:w="641" w:type="pct"/>
            <w:shd w:val="clear" w:color="auto" w:fill="auto"/>
          </w:tcPr>
          <w:p w:rsidR="00A3701F" w:rsidRPr="00A3701F" w:rsidRDefault="00A3701F" w:rsidP="00114FA7">
            <w:pPr>
              <w:pStyle w:val="TableText0"/>
              <w:keepNext w:val="0"/>
              <w:jc w:val="center"/>
              <w:rPr>
                <w:b/>
                <w:bCs w:val="0"/>
              </w:rPr>
            </w:pPr>
            <w:r w:rsidRPr="00A3701F">
              <w:rPr>
                <w:b/>
                <w:bCs w:val="0"/>
              </w:rPr>
              <w:t>2019</w:t>
            </w:r>
          </w:p>
        </w:tc>
        <w:tc>
          <w:tcPr>
            <w:tcW w:w="641" w:type="pct"/>
            <w:shd w:val="clear" w:color="auto" w:fill="auto"/>
          </w:tcPr>
          <w:p w:rsidR="00A3701F" w:rsidRPr="00A3701F" w:rsidRDefault="00A3701F" w:rsidP="00114FA7">
            <w:pPr>
              <w:pStyle w:val="TableText0"/>
              <w:keepNext w:val="0"/>
              <w:jc w:val="center"/>
              <w:rPr>
                <w:b/>
                <w:bCs w:val="0"/>
              </w:rPr>
            </w:pPr>
            <w:r w:rsidRPr="00A3701F">
              <w:rPr>
                <w:b/>
                <w:bCs w:val="0"/>
              </w:rPr>
              <w:t>2020</w:t>
            </w:r>
          </w:p>
        </w:tc>
        <w:tc>
          <w:tcPr>
            <w:tcW w:w="641" w:type="pct"/>
            <w:shd w:val="clear" w:color="auto" w:fill="auto"/>
          </w:tcPr>
          <w:p w:rsidR="00A3701F" w:rsidRPr="00A3701F" w:rsidRDefault="00A3701F" w:rsidP="00114FA7">
            <w:pPr>
              <w:pStyle w:val="TableText0"/>
              <w:keepNext w:val="0"/>
              <w:jc w:val="center"/>
              <w:rPr>
                <w:b/>
                <w:bCs w:val="0"/>
              </w:rPr>
            </w:pPr>
            <w:r w:rsidRPr="00A3701F">
              <w:rPr>
                <w:b/>
                <w:bCs w:val="0"/>
              </w:rPr>
              <w:t>2021</w:t>
            </w:r>
          </w:p>
        </w:tc>
        <w:tc>
          <w:tcPr>
            <w:tcW w:w="641" w:type="pct"/>
            <w:shd w:val="clear" w:color="auto" w:fill="auto"/>
          </w:tcPr>
          <w:p w:rsidR="00A3701F" w:rsidRPr="00A3701F" w:rsidRDefault="00A3701F" w:rsidP="00114FA7">
            <w:pPr>
              <w:pStyle w:val="TableText0"/>
              <w:keepNext w:val="0"/>
              <w:jc w:val="center"/>
              <w:rPr>
                <w:b/>
                <w:bCs w:val="0"/>
              </w:rPr>
            </w:pPr>
            <w:r w:rsidRPr="00A3701F">
              <w:rPr>
                <w:b/>
                <w:bCs w:val="0"/>
              </w:rPr>
              <w:t>2022</w:t>
            </w:r>
          </w:p>
        </w:tc>
        <w:tc>
          <w:tcPr>
            <w:tcW w:w="642" w:type="pct"/>
            <w:shd w:val="clear" w:color="auto" w:fill="auto"/>
          </w:tcPr>
          <w:p w:rsidR="00A3701F" w:rsidRPr="00A3701F" w:rsidRDefault="00A3701F" w:rsidP="00114FA7">
            <w:pPr>
              <w:pStyle w:val="TableText0"/>
              <w:keepNext w:val="0"/>
              <w:jc w:val="center"/>
              <w:rPr>
                <w:b/>
                <w:bCs w:val="0"/>
              </w:rPr>
            </w:pPr>
            <w:r w:rsidRPr="00A3701F">
              <w:rPr>
                <w:b/>
                <w:bCs w:val="0"/>
              </w:rPr>
              <w:t>2023</w:t>
            </w:r>
          </w:p>
        </w:tc>
        <w:bookmarkStart w:id="2" w:name="_GoBack"/>
        <w:bookmarkEnd w:id="2"/>
      </w:tr>
      <w:tr w:rsidR="00A3701F" w:rsidRPr="002B75E4" w:rsidTr="00A3701F">
        <w:trPr>
          <w:trHeight w:val="186"/>
        </w:trPr>
        <w:tc>
          <w:tcPr>
            <w:tcW w:w="1793" w:type="pct"/>
            <w:vAlign w:val="center"/>
          </w:tcPr>
          <w:p w:rsidR="00A3701F" w:rsidRPr="00A3701F" w:rsidRDefault="00A3701F" w:rsidP="00114FA7">
            <w:pPr>
              <w:pStyle w:val="TableText0"/>
              <w:keepNext w:val="0"/>
              <w:rPr>
                <w:sz w:val="16"/>
              </w:rPr>
            </w:pPr>
            <w:r w:rsidRPr="00A3701F">
              <w:t xml:space="preserve">TED eligible adult patients </w:t>
            </w:r>
          </w:p>
        </w:tc>
        <w:tc>
          <w:tcPr>
            <w:tcW w:w="641" w:type="pct"/>
            <w:vAlign w:val="center"/>
          </w:tcPr>
          <w:p w:rsidR="00A3701F" w:rsidRPr="002F6279" w:rsidRDefault="002F6279" w:rsidP="00114FA7">
            <w:pPr>
              <w:pStyle w:val="TableText0"/>
              <w:keepNext w:val="0"/>
              <w:jc w:val="center"/>
              <w:rPr>
                <w:rFonts w:cs="Arial"/>
                <w:sz w:val="16"/>
                <w:vertAlign w:val="superscript"/>
              </w:rPr>
            </w:pPr>
            <w:r>
              <w:rPr>
                <w:rFonts w:cs="Arial"/>
                <w:noProof/>
                <w:color w:val="000000"/>
                <w:highlight w:val="black"/>
              </w:rPr>
              <w:t>''''''</w:t>
            </w:r>
            <w:r w:rsidR="00DD274E" w:rsidRPr="002F6279">
              <w:rPr>
                <w:rFonts w:cs="Arial"/>
                <w:vertAlign w:val="superscript"/>
              </w:rPr>
              <w:t>1</w:t>
            </w:r>
          </w:p>
        </w:tc>
        <w:tc>
          <w:tcPr>
            <w:tcW w:w="641" w:type="pct"/>
            <w:vAlign w:val="center"/>
          </w:tcPr>
          <w:p w:rsidR="00A3701F" w:rsidRPr="002F6279" w:rsidRDefault="002F6279" w:rsidP="00114FA7">
            <w:pPr>
              <w:pStyle w:val="TableText0"/>
              <w:keepNext w:val="0"/>
              <w:jc w:val="center"/>
              <w:rPr>
                <w:rFonts w:cs="Arial"/>
                <w:sz w:val="16"/>
              </w:rPr>
            </w:pPr>
            <w:r>
              <w:rPr>
                <w:rFonts w:cs="Arial"/>
                <w:noProof/>
                <w:color w:val="000000"/>
                <w:highlight w:val="black"/>
              </w:rPr>
              <w:t>''''''</w:t>
            </w:r>
            <w:r w:rsidR="00DD274E" w:rsidRPr="00787369">
              <w:rPr>
                <w:rFonts w:cs="Arial"/>
                <w:vertAlign w:val="superscript"/>
              </w:rPr>
              <w:t>1</w:t>
            </w:r>
          </w:p>
        </w:tc>
        <w:tc>
          <w:tcPr>
            <w:tcW w:w="641" w:type="pct"/>
            <w:vAlign w:val="center"/>
          </w:tcPr>
          <w:p w:rsidR="00A3701F" w:rsidRPr="002F6279" w:rsidRDefault="002F6279" w:rsidP="00114FA7">
            <w:pPr>
              <w:pStyle w:val="TableText0"/>
              <w:keepNext w:val="0"/>
              <w:jc w:val="center"/>
              <w:rPr>
                <w:rFonts w:cs="Arial"/>
                <w:sz w:val="16"/>
              </w:rPr>
            </w:pPr>
            <w:r>
              <w:rPr>
                <w:rFonts w:cs="Arial"/>
                <w:noProof/>
                <w:color w:val="000000"/>
                <w:highlight w:val="black"/>
              </w:rPr>
              <w:t>''''''''''</w:t>
            </w:r>
            <w:r w:rsidR="00DD274E" w:rsidRPr="00787369">
              <w:rPr>
                <w:rFonts w:cs="Arial"/>
                <w:vertAlign w:val="superscript"/>
              </w:rPr>
              <w:t>1</w:t>
            </w:r>
          </w:p>
        </w:tc>
        <w:tc>
          <w:tcPr>
            <w:tcW w:w="641" w:type="pct"/>
            <w:vAlign w:val="center"/>
          </w:tcPr>
          <w:p w:rsidR="00A3701F" w:rsidRPr="002F6279" w:rsidRDefault="002F6279" w:rsidP="00114FA7">
            <w:pPr>
              <w:pStyle w:val="TableText0"/>
              <w:keepNext w:val="0"/>
              <w:jc w:val="center"/>
              <w:rPr>
                <w:rFonts w:cs="Arial"/>
                <w:sz w:val="16"/>
              </w:rPr>
            </w:pPr>
            <w:r>
              <w:rPr>
                <w:rFonts w:cs="Arial"/>
                <w:noProof/>
                <w:color w:val="000000"/>
                <w:highlight w:val="black"/>
              </w:rPr>
              <w:t>''''''''''</w:t>
            </w:r>
            <w:r w:rsidR="00DD274E" w:rsidRPr="00787369">
              <w:rPr>
                <w:rFonts w:cs="Arial"/>
                <w:vertAlign w:val="superscript"/>
              </w:rPr>
              <w:t>1</w:t>
            </w:r>
          </w:p>
        </w:tc>
        <w:tc>
          <w:tcPr>
            <w:tcW w:w="642" w:type="pct"/>
            <w:vAlign w:val="center"/>
          </w:tcPr>
          <w:p w:rsidR="00A3701F" w:rsidRPr="002F6279" w:rsidRDefault="002F6279" w:rsidP="00114FA7">
            <w:pPr>
              <w:pStyle w:val="TableText0"/>
              <w:keepNext w:val="0"/>
              <w:jc w:val="center"/>
              <w:rPr>
                <w:rFonts w:cs="Arial"/>
                <w:sz w:val="16"/>
              </w:rPr>
            </w:pPr>
            <w:r>
              <w:rPr>
                <w:rFonts w:cs="Arial"/>
                <w:noProof/>
                <w:color w:val="000000"/>
                <w:highlight w:val="black"/>
              </w:rPr>
              <w:t>''''''''</w:t>
            </w:r>
            <w:r w:rsidR="00DD274E" w:rsidRPr="00787369">
              <w:rPr>
                <w:rFonts w:cs="Arial"/>
                <w:vertAlign w:val="superscript"/>
              </w:rPr>
              <w:t>1</w:t>
            </w:r>
          </w:p>
        </w:tc>
      </w:tr>
      <w:tr w:rsidR="00A3701F" w:rsidRPr="002B75E4" w:rsidTr="00A3701F">
        <w:trPr>
          <w:trHeight w:val="186"/>
        </w:trPr>
        <w:tc>
          <w:tcPr>
            <w:tcW w:w="1793" w:type="pct"/>
            <w:vAlign w:val="center"/>
          </w:tcPr>
          <w:p w:rsidR="00A3701F" w:rsidRPr="00A3701F" w:rsidRDefault="00A3701F" w:rsidP="00114FA7">
            <w:pPr>
              <w:pStyle w:val="TableText0"/>
              <w:keepNext w:val="0"/>
            </w:pPr>
            <w:r w:rsidRPr="00A3701F">
              <w:t>TED eligible paediatric patients</w:t>
            </w:r>
          </w:p>
        </w:tc>
        <w:tc>
          <w:tcPr>
            <w:tcW w:w="641" w:type="pct"/>
            <w:vAlign w:val="center"/>
          </w:tcPr>
          <w:p w:rsidR="00A3701F" w:rsidRPr="002F6279" w:rsidRDefault="002F6279" w:rsidP="00114FA7">
            <w:pPr>
              <w:pStyle w:val="TableText0"/>
              <w:keepNext w:val="0"/>
              <w:jc w:val="center"/>
              <w:rPr>
                <w:rFonts w:cs="Arial"/>
              </w:rPr>
            </w:pPr>
            <w:r>
              <w:rPr>
                <w:rFonts w:cs="Arial"/>
                <w:noProof/>
                <w:color w:val="000000"/>
                <w:highlight w:val="black"/>
              </w:rPr>
              <w:t>'''''''</w:t>
            </w:r>
            <w:r w:rsidR="00DD274E" w:rsidRPr="00787369">
              <w:rPr>
                <w:rFonts w:cs="Arial"/>
                <w:vertAlign w:val="superscript"/>
              </w:rPr>
              <w:t>1</w:t>
            </w:r>
          </w:p>
        </w:tc>
        <w:tc>
          <w:tcPr>
            <w:tcW w:w="641" w:type="pct"/>
            <w:vAlign w:val="center"/>
          </w:tcPr>
          <w:p w:rsidR="00A3701F" w:rsidRPr="002F6279" w:rsidRDefault="002F6279" w:rsidP="00114FA7">
            <w:pPr>
              <w:pStyle w:val="TableText0"/>
              <w:keepNext w:val="0"/>
              <w:jc w:val="center"/>
              <w:rPr>
                <w:rFonts w:cs="Arial"/>
              </w:rPr>
            </w:pPr>
            <w:r>
              <w:rPr>
                <w:rFonts w:cs="Arial"/>
                <w:noProof/>
                <w:color w:val="000000"/>
                <w:highlight w:val="black"/>
              </w:rPr>
              <w:t>''''''</w:t>
            </w:r>
            <w:r w:rsidR="00DD274E" w:rsidRPr="00787369">
              <w:rPr>
                <w:rFonts w:cs="Arial"/>
                <w:vertAlign w:val="superscript"/>
              </w:rPr>
              <w:t>1</w:t>
            </w:r>
          </w:p>
        </w:tc>
        <w:tc>
          <w:tcPr>
            <w:tcW w:w="641" w:type="pct"/>
            <w:vAlign w:val="center"/>
          </w:tcPr>
          <w:p w:rsidR="00A3701F" w:rsidRPr="002F6279" w:rsidRDefault="002F6279" w:rsidP="00114FA7">
            <w:pPr>
              <w:pStyle w:val="TableText0"/>
              <w:keepNext w:val="0"/>
              <w:jc w:val="center"/>
              <w:rPr>
                <w:rFonts w:cs="Arial"/>
              </w:rPr>
            </w:pPr>
            <w:r>
              <w:rPr>
                <w:rFonts w:cs="Arial"/>
                <w:noProof/>
                <w:color w:val="000000"/>
                <w:highlight w:val="black"/>
              </w:rPr>
              <w:t>'''''</w:t>
            </w:r>
            <w:r w:rsidR="00DD274E" w:rsidRPr="00787369">
              <w:rPr>
                <w:rFonts w:cs="Arial"/>
                <w:vertAlign w:val="superscript"/>
              </w:rPr>
              <w:t>1</w:t>
            </w:r>
          </w:p>
        </w:tc>
        <w:tc>
          <w:tcPr>
            <w:tcW w:w="641" w:type="pct"/>
            <w:vAlign w:val="center"/>
          </w:tcPr>
          <w:p w:rsidR="00A3701F" w:rsidRPr="002F6279" w:rsidRDefault="002F6279" w:rsidP="00114FA7">
            <w:pPr>
              <w:pStyle w:val="TableText0"/>
              <w:keepNext w:val="0"/>
              <w:jc w:val="center"/>
              <w:rPr>
                <w:rFonts w:cs="Arial"/>
              </w:rPr>
            </w:pPr>
            <w:r>
              <w:rPr>
                <w:rFonts w:cs="Arial"/>
                <w:noProof/>
                <w:color w:val="000000"/>
                <w:highlight w:val="black"/>
              </w:rPr>
              <w:t>'''''''</w:t>
            </w:r>
            <w:r w:rsidR="00DD274E" w:rsidRPr="00787369">
              <w:rPr>
                <w:rFonts w:cs="Arial"/>
                <w:vertAlign w:val="superscript"/>
              </w:rPr>
              <w:t>1</w:t>
            </w:r>
          </w:p>
        </w:tc>
        <w:tc>
          <w:tcPr>
            <w:tcW w:w="642" w:type="pct"/>
            <w:vAlign w:val="center"/>
          </w:tcPr>
          <w:p w:rsidR="00A3701F" w:rsidRPr="002F6279" w:rsidRDefault="002F6279" w:rsidP="00114FA7">
            <w:pPr>
              <w:pStyle w:val="TableText0"/>
              <w:keepNext w:val="0"/>
              <w:jc w:val="center"/>
              <w:rPr>
                <w:rFonts w:cs="Arial"/>
              </w:rPr>
            </w:pPr>
            <w:r>
              <w:rPr>
                <w:rFonts w:cs="Arial"/>
                <w:noProof/>
                <w:color w:val="000000"/>
                <w:highlight w:val="black"/>
              </w:rPr>
              <w:t>'''''''</w:t>
            </w:r>
            <w:r w:rsidR="00DD274E" w:rsidRPr="00787369">
              <w:rPr>
                <w:rFonts w:cs="Arial"/>
                <w:vertAlign w:val="superscript"/>
              </w:rPr>
              <w:t>1</w:t>
            </w:r>
          </w:p>
        </w:tc>
      </w:tr>
      <w:tr w:rsidR="00A3701F" w:rsidRPr="002B75E4" w:rsidTr="00A3701F">
        <w:trPr>
          <w:trHeight w:val="186"/>
        </w:trPr>
        <w:tc>
          <w:tcPr>
            <w:tcW w:w="1793" w:type="pct"/>
            <w:vAlign w:val="center"/>
          </w:tcPr>
          <w:p w:rsidR="00A3701F" w:rsidRPr="00A3701F" w:rsidRDefault="00EC6C92" w:rsidP="00114FA7">
            <w:pPr>
              <w:pStyle w:val="TableText0"/>
              <w:keepNext w:val="0"/>
            </w:pPr>
            <w:r>
              <w:t xml:space="preserve">Uptake rate </w:t>
            </w:r>
          </w:p>
        </w:tc>
        <w:tc>
          <w:tcPr>
            <w:tcW w:w="641" w:type="pct"/>
            <w:vAlign w:val="center"/>
          </w:tcPr>
          <w:p w:rsidR="00A3701F" w:rsidRPr="00A3701F" w:rsidRDefault="00A3701F" w:rsidP="00114FA7">
            <w:pPr>
              <w:pStyle w:val="TableText0"/>
              <w:keepNext w:val="0"/>
              <w:jc w:val="center"/>
              <w:rPr>
                <w:rFonts w:cs="Arial"/>
              </w:rPr>
            </w:pPr>
            <w:r w:rsidRPr="00A3701F">
              <w:rPr>
                <w:rFonts w:cs="Arial"/>
              </w:rPr>
              <w:t>40%</w:t>
            </w:r>
          </w:p>
        </w:tc>
        <w:tc>
          <w:tcPr>
            <w:tcW w:w="641" w:type="pct"/>
            <w:vAlign w:val="center"/>
          </w:tcPr>
          <w:p w:rsidR="00A3701F" w:rsidRPr="00A3701F" w:rsidRDefault="00A3701F" w:rsidP="00114FA7">
            <w:pPr>
              <w:pStyle w:val="TableText0"/>
              <w:keepNext w:val="0"/>
              <w:jc w:val="center"/>
              <w:rPr>
                <w:rFonts w:cs="Arial"/>
              </w:rPr>
            </w:pPr>
            <w:r w:rsidRPr="00A3701F">
              <w:rPr>
                <w:rFonts w:cs="Arial"/>
              </w:rPr>
              <w:t>50%</w:t>
            </w:r>
          </w:p>
        </w:tc>
        <w:tc>
          <w:tcPr>
            <w:tcW w:w="641" w:type="pct"/>
            <w:vAlign w:val="center"/>
          </w:tcPr>
          <w:p w:rsidR="00A3701F" w:rsidRPr="00A3701F" w:rsidRDefault="00A3701F" w:rsidP="00114FA7">
            <w:pPr>
              <w:pStyle w:val="TableText0"/>
              <w:keepNext w:val="0"/>
              <w:jc w:val="center"/>
              <w:rPr>
                <w:rFonts w:cs="Arial"/>
              </w:rPr>
            </w:pPr>
            <w:r w:rsidRPr="00A3701F">
              <w:rPr>
                <w:rFonts w:cs="Arial"/>
              </w:rPr>
              <w:t>70%</w:t>
            </w:r>
          </w:p>
        </w:tc>
        <w:tc>
          <w:tcPr>
            <w:tcW w:w="641" w:type="pct"/>
            <w:vAlign w:val="center"/>
          </w:tcPr>
          <w:p w:rsidR="00A3701F" w:rsidRPr="00A3701F" w:rsidRDefault="00A3701F" w:rsidP="00114FA7">
            <w:pPr>
              <w:pStyle w:val="TableText0"/>
              <w:keepNext w:val="0"/>
              <w:jc w:val="center"/>
              <w:rPr>
                <w:rFonts w:cs="Arial"/>
              </w:rPr>
            </w:pPr>
            <w:r w:rsidRPr="00A3701F">
              <w:rPr>
                <w:rFonts w:cs="Arial"/>
              </w:rPr>
              <w:t>95%</w:t>
            </w:r>
          </w:p>
        </w:tc>
        <w:tc>
          <w:tcPr>
            <w:tcW w:w="642" w:type="pct"/>
            <w:vAlign w:val="center"/>
          </w:tcPr>
          <w:p w:rsidR="00A3701F" w:rsidRPr="00A3701F" w:rsidRDefault="00A3701F" w:rsidP="00114FA7">
            <w:pPr>
              <w:pStyle w:val="TableText0"/>
              <w:keepNext w:val="0"/>
              <w:jc w:val="center"/>
              <w:rPr>
                <w:rFonts w:cs="Arial"/>
              </w:rPr>
            </w:pPr>
            <w:r w:rsidRPr="00A3701F">
              <w:rPr>
                <w:rFonts w:cs="Arial"/>
              </w:rPr>
              <w:t>100%</w:t>
            </w:r>
          </w:p>
        </w:tc>
      </w:tr>
      <w:tr w:rsidR="00A3701F" w:rsidRPr="002B75E4" w:rsidTr="00A3701F">
        <w:trPr>
          <w:trHeight w:val="186"/>
        </w:trPr>
        <w:tc>
          <w:tcPr>
            <w:tcW w:w="1793" w:type="pct"/>
            <w:vAlign w:val="center"/>
          </w:tcPr>
          <w:p w:rsidR="00A3701F" w:rsidRPr="00A3701F" w:rsidRDefault="00A3701F" w:rsidP="00114FA7">
            <w:pPr>
              <w:pStyle w:val="TableText0"/>
              <w:keepNext w:val="0"/>
            </w:pPr>
            <w:r w:rsidRPr="00A3701F">
              <w:t>Net new patients electing treatment on TED</w:t>
            </w:r>
          </w:p>
        </w:tc>
        <w:tc>
          <w:tcPr>
            <w:tcW w:w="641" w:type="pct"/>
            <w:vAlign w:val="center"/>
          </w:tcPr>
          <w:p w:rsidR="00A3701F" w:rsidRPr="002F6279" w:rsidRDefault="002F6279" w:rsidP="00114FA7">
            <w:pPr>
              <w:pStyle w:val="TableText0"/>
              <w:keepNext w:val="0"/>
              <w:jc w:val="center"/>
              <w:rPr>
                <w:rFonts w:cs="Arial"/>
              </w:rPr>
            </w:pPr>
            <w:r>
              <w:rPr>
                <w:rFonts w:cs="Arial"/>
                <w:noProof/>
                <w:color w:val="000000"/>
                <w:highlight w:val="black"/>
              </w:rPr>
              <w:t>'''''''</w:t>
            </w:r>
            <w:r w:rsidR="00DD274E" w:rsidRPr="00787369">
              <w:rPr>
                <w:rFonts w:cs="Arial"/>
                <w:vertAlign w:val="superscript"/>
              </w:rPr>
              <w:t>1</w:t>
            </w:r>
          </w:p>
        </w:tc>
        <w:tc>
          <w:tcPr>
            <w:tcW w:w="641" w:type="pct"/>
            <w:vAlign w:val="center"/>
          </w:tcPr>
          <w:p w:rsidR="00A3701F" w:rsidRPr="002F6279" w:rsidRDefault="002F6279" w:rsidP="00114FA7">
            <w:pPr>
              <w:pStyle w:val="TableText0"/>
              <w:keepNext w:val="0"/>
              <w:jc w:val="center"/>
              <w:rPr>
                <w:rFonts w:cs="Arial"/>
              </w:rPr>
            </w:pPr>
            <w:r>
              <w:rPr>
                <w:rFonts w:cs="Arial"/>
                <w:noProof/>
                <w:color w:val="000000"/>
                <w:highlight w:val="black"/>
              </w:rPr>
              <w:t>'''''''</w:t>
            </w:r>
            <w:r w:rsidR="00DD274E" w:rsidRPr="00787369">
              <w:rPr>
                <w:rFonts w:cs="Arial"/>
                <w:vertAlign w:val="superscript"/>
              </w:rPr>
              <w:t>1</w:t>
            </w:r>
          </w:p>
        </w:tc>
        <w:tc>
          <w:tcPr>
            <w:tcW w:w="641" w:type="pct"/>
            <w:vAlign w:val="center"/>
          </w:tcPr>
          <w:p w:rsidR="00A3701F" w:rsidRPr="002F6279" w:rsidRDefault="002F6279" w:rsidP="00114FA7">
            <w:pPr>
              <w:pStyle w:val="TableText0"/>
              <w:keepNext w:val="0"/>
              <w:jc w:val="center"/>
              <w:rPr>
                <w:rFonts w:cs="Arial"/>
              </w:rPr>
            </w:pPr>
            <w:r>
              <w:rPr>
                <w:rFonts w:cs="Arial"/>
                <w:noProof/>
                <w:color w:val="000000"/>
                <w:highlight w:val="black"/>
              </w:rPr>
              <w:t>'''''</w:t>
            </w:r>
            <w:r w:rsidR="00DD274E" w:rsidRPr="00787369">
              <w:rPr>
                <w:rFonts w:cs="Arial"/>
                <w:vertAlign w:val="superscript"/>
              </w:rPr>
              <w:t>1</w:t>
            </w:r>
          </w:p>
        </w:tc>
        <w:tc>
          <w:tcPr>
            <w:tcW w:w="641" w:type="pct"/>
            <w:vAlign w:val="center"/>
          </w:tcPr>
          <w:p w:rsidR="00A3701F" w:rsidRPr="002F6279" w:rsidRDefault="002F6279" w:rsidP="00114FA7">
            <w:pPr>
              <w:pStyle w:val="TableText0"/>
              <w:keepNext w:val="0"/>
              <w:jc w:val="center"/>
              <w:rPr>
                <w:rFonts w:cs="Arial"/>
              </w:rPr>
            </w:pPr>
            <w:r>
              <w:rPr>
                <w:rFonts w:cs="Arial"/>
                <w:noProof/>
                <w:color w:val="000000"/>
                <w:highlight w:val="black"/>
              </w:rPr>
              <w:t>'''''''</w:t>
            </w:r>
            <w:r w:rsidR="00DD274E" w:rsidRPr="00787369">
              <w:rPr>
                <w:rFonts w:cs="Arial"/>
                <w:vertAlign w:val="superscript"/>
              </w:rPr>
              <w:t>1</w:t>
            </w:r>
          </w:p>
        </w:tc>
        <w:tc>
          <w:tcPr>
            <w:tcW w:w="642" w:type="pct"/>
            <w:vAlign w:val="center"/>
          </w:tcPr>
          <w:p w:rsidR="00A3701F" w:rsidRPr="002F6279" w:rsidRDefault="002F6279" w:rsidP="00114FA7">
            <w:pPr>
              <w:pStyle w:val="TableText0"/>
              <w:keepNext w:val="0"/>
              <w:jc w:val="center"/>
              <w:rPr>
                <w:rFonts w:cs="Arial"/>
              </w:rPr>
            </w:pPr>
            <w:r>
              <w:rPr>
                <w:rFonts w:cs="Arial"/>
                <w:noProof/>
                <w:color w:val="000000"/>
                <w:highlight w:val="black"/>
              </w:rPr>
              <w:t>'''''''</w:t>
            </w:r>
            <w:r w:rsidR="00DD274E" w:rsidRPr="00787369">
              <w:rPr>
                <w:rFonts w:cs="Arial"/>
                <w:vertAlign w:val="superscript"/>
              </w:rPr>
              <w:t>1</w:t>
            </w:r>
          </w:p>
        </w:tc>
      </w:tr>
      <w:tr w:rsidR="00A3701F" w:rsidRPr="002A6F53" w:rsidTr="00A3701F">
        <w:trPr>
          <w:trHeight w:val="186"/>
        </w:trPr>
        <w:tc>
          <w:tcPr>
            <w:tcW w:w="1793" w:type="pct"/>
            <w:vAlign w:val="center"/>
          </w:tcPr>
          <w:p w:rsidR="00A3701F" w:rsidRPr="00A3701F" w:rsidRDefault="00A3701F" w:rsidP="00EC6C92">
            <w:pPr>
              <w:pStyle w:val="TableText0"/>
              <w:keepNext w:val="0"/>
            </w:pPr>
            <w:r w:rsidRPr="00A3701F">
              <w:t xml:space="preserve">Total number of patients receiving </w:t>
            </w:r>
            <w:r w:rsidR="00EC6C92">
              <w:t>TED</w:t>
            </w:r>
            <w:r w:rsidR="00EC6C92" w:rsidRPr="00A3701F">
              <w:t xml:space="preserve"> </w:t>
            </w:r>
            <w:r w:rsidRPr="00A3701F">
              <w:t>(after mortality and discontinuation adjustment)</w:t>
            </w:r>
          </w:p>
        </w:tc>
        <w:tc>
          <w:tcPr>
            <w:tcW w:w="641" w:type="pct"/>
            <w:vAlign w:val="center"/>
          </w:tcPr>
          <w:p w:rsidR="00A3701F" w:rsidRPr="002F6279" w:rsidRDefault="002F6279" w:rsidP="00114FA7">
            <w:pPr>
              <w:pStyle w:val="TableText0"/>
              <w:keepNext w:val="0"/>
              <w:jc w:val="center"/>
              <w:rPr>
                <w:rFonts w:cs="Arial"/>
              </w:rPr>
            </w:pPr>
            <w:r>
              <w:rPr>
                <w:rFonts w:cs="Arial"/>
                <w:noProof/>
                <w:color w:val="000000"/>
                <w:highlight w:val="black"/>
              </w:rPr>
              <w:t>''''''</w:t>
            </w:r>
            <w:r w:rsidR="00DD274E" w:rsidRPr="00787369">
              <w:rPr>
                <w:rFonts w:cs="Arial"/>
                <w:vertAlign w:val="superscript"/>
              </w:rPr>
              <w:t>1</w:t>
            </w:r>
          </w:p>
        </w:tc>
        <w:tc>
          <w:tcPr>
            <w:tcW w:w="641" w:type="pct"/>
            <w:vAlign w:val="center"/>
          </w:tcPr>
          <w:p w:rsidR="00A3701F" w:rsidRPr="002F6279" w:rsidRDefault="002F6279" w:rsidP="00114FA7">
            <w:pPr>
              <w:pStyle w:val="TableText0"/>
              <w:keepNext w:val="0"/>
              <w:jc w:val="center"/>
              <w:rPr>
                <w:rFonts w:cs="Arial"/>
              </w:rPr>
            </w:pPr>
            <w:r>
              <w:rPr>
                <w:rFonts w:cs="Arial"/>
                <w:noProof/>
                <w:color w:val="000000"/>
                <w:highlight w:val="black"/>
              </w:rPr>
              <w:t>'''''''</w:t>
            </w:r>
            <w:r w:rsidR="00DD274E" w:rsidRPr="00787369">
              <w:rPr>
                <w:rFonts w:cs="Arial"/>
                <w:vertAlign w:val="superscript"/>
              </w:rPr>
              <w:t>1</w:t>
            </w:r>
          </w:p>
        </w:tc>
        <w:tc>
          <w:tcPr>
            <w:tcW w:w="641" w:type="pct"/>
            <w:vAlign w:val="center"/>
          </w:tcPr>
          <w:p w:rsidR="00A3701F" w:rsidRPr="002F6279" w:rsidRDefault="002F6279" w:rsidP="00114FA7">
            <w:pPr>
              <w:pStyle w:val="TableText0"/>
              <w:keepNext w:val="0"/>
              <w:jc w:val="center"/>
              <w:rPr>
                <w:rFonts w:cs="Arial"/>
              </w:rPr>
            </w:pPr>
            <w:r>
              <w:rPr>
                <w:rFonts w:cs="Arial"/>
                <w:noProof/>
                <w:color w:val="000000"/>
                <w:highlight w:val="black"/>
              </w:rPr>
              <w:t>''''''</w:t>
            </w:r>
            <w:r w:rsidR="00DD274E" w:rsidRPr="00787369">
              <w:rPr>
                <w:rFonts w:cs="Arial"/>
                <w:vertAlign w:val="superscript"/>
              </w:rPr>
              <w:t>1</w:t>
            </w:r>
          </w:p>
        </w:tc>
        <w:tc>
          <w:tcPr>
            <w:tcW w:w="641" w:type="pct"/>
            <w:vAlign w:val="center"/>
          </w:tcPr>
          <w:p w:rsidR="00A3701F" w:rsidRPr="002F6279" w:rsidRDefault="002F6279" w:rsidP="00114FA7">
            <w:pPr>
              <w:pStyle w:val="TableText0"/>
              <w:keepNext w:val="0"/>
              <w:jc w:val="center"/>
              <w:rPr>
                <w:rFonts w:cs="Arial"/>
              </w:rPr>
            </w:pPr>
            <w:r>
              <w:rPr>
                <w:rFonts w:cs="Arial"/>
                <w:noProof/>
                <w:color w:val="000000"/>
                <w:highlight w:val="black"/>
              </w:rPr>
              <w:t>''''''</w:t>
            </w:r>
            <w:r w:rsidR="00DD274E" w:rsidRPr="00787369">
              <w:rPr>
                <w:rFonts w:cs="Arial"/>
                <w:vertAlign w:val="superscript"/>
              </w:rPr>
              <w:t>1</w:t>
            </w:r>
          </w:p>
        </w:tc>
        <w:tc>
          <w:tcPr>
            <w:tcW w:w="642" w:type="pct"/>
            <w:vAlign w:val="center"/>
          </w:tcPr>
          <w:p w:rsidR="00A3701F" w:rsidRPr="002F6279" w:rsidRDefault="002F6279" w:rsidP="00114FA7">
            <w:pPr>
              <w:pStyle w:val="TableText0"/>
              <w:keepNext w:val="0"/>
              <w:jc w:val="center"/>
              <w:rPr>
                <w:rFonts w:cs="Arial"/>
              </w:rPr>
            </w:pPr>
            <w:r>
              <w:rPr>
                <w:rFonts w:cs="Arial"/>
                <w:noProof/>
                <w:color w:val="000000"/>
                <w:highlight w:val="black"/>
              </w:rPr>
              <w:t>'''''''</w:t>
            </w:r>
            <w:r w:rsidR="00DD274E" w:rsidRPr="00787369">
              <w:rPr>
                <w:rFonts w:cs="Arial"/>
                <w:vertAlign w:val="superscript"/>
              </w:rPr>
              <w:t>1</w:t>
            </w:r>
          </w:p>
        </w:tc>
      </w:tr>
      <w:tr w:rsidR="00A3701F" w:rsidRPr="002A6F53" w:rsidTr="00A3701F">
        <w:trPr>
          <w:trHeight w:val="186"/>
        </w:trPr>
        <w:tc>
          <w:tcPr>
            <w:tcW w:w="1793" w:type="pct"/>
            <w:vAlign w:val="center"/>
          </w:tcPr>
          <w:p w:rsidR="00A3701F" w:rsidRPr="00A3701F" w:rsidRDefault="00A3701F" w:rsidP="00114FA7">
            <w:pPr>
              <w:pStyle w:val="TableText0"/>
              <w:keepNext w:val="0"/>
            </w:pPr>
            <w:r>
              <w:t xml:space="preserve">Total number of </w:t>
            </w:r>
            <w:r w:rsidR="00EC6C92">
              <w:t xml:space="preserve">TED </w:t>
            </w:r>
            <w:r>
              <w:t>scripts dispensed</w:t>
            </w:r>
            <w:r w:rsidR="00D37429">
              <w:t xml:space="preserve"> </w:t>
            </w:r>
            <w:r w:rsidR="00D37429" w:rsidRPr="00D37429">
              <w:t>(13.04/patient/year)</w:t>
            </w:r>
          </w:p>
        </w:tc>
        <w:tc>
          <w:tcPr>
            <w:tcW w:w="641" w:type="pct"/>
            <w:vAlign w:val="center"/>
          </w:tcPr>
          <w:p w:rsidR="00A3701F" w:rsidRPr="002F6279" w:rsidRDefault="002F6279" w:rsidP="00114FA7">
            <w:pPr>
              <w:pStyle w:val="TableText0"/>
              <w:keepNext w:val="0"/>
              <w:jc w:val="center"/>
              <w:rPr>
                <w:rFonts w:cs="Arial"/>
              </w:rPr>
            </w:pPr>
            <w:r>
              <w:rPr>
                <w:rFonts w:cs="Arial"/>
                <w:noProof/>
                <w:color w:val="000000"/>
                <w:highlight w:val="black"/>
              </w:rPr>
              <w:t>''''''''''</w:t>
            </w:r>
            <w:r w:rsidR="00DD274E" w:rsidRPr="00787369">
              <w:rPr>
                <w:rFonts w:cs="Arial"/>
                <w:vertAlign w:val="superscript"/>
              </w:rPr>
              <w:t>1</w:t>
            </w:r>
          </w:p>
        </w:tc>
        <w:tc>
          <w:tcPr>
            <w:tcW w:w="641" w:type="pct"/>
            <w:vAlign w:val="center"/>
          </w:tcPr>
          <w:p w:rsidR="00A3701F" w:rsidRPr="002F6279" w:rsidRDefault="002F6279" w:rsidP="00114FA7">
            <w:pPr>
              <w:pStyle w:val="TableText0"/>
              <w:keepNext w:val="0"/>
              <w:jc w:val="center"/>
              <w:rPr>
                <w:rFonts w:cs="Arial"/>
              </w:rPr>
            </w:pPr>
            <w:r>
              <w:rPr>
                <w:rFonts w:cs="Arial"/>
                <w:noProof/>
                <w:color w:val="000000"/>
                <w:highlight w:val="black"/>
              </w:rPr>
              <w:t>''''''''''</w:t>
            </w:r>
            <w:r w:rsidR="00DD274E">
              <w:rPr>
                <w:rFonts w:cs="Arial"/>
                <w:vertAlign w:val="superscript"/>
              </w:rPr>
              <w:t>2</w:t>
            </w:r>
          </w:p>
        </w:tc>
        <w:tc>
          <w:tcPr>
            <w:tcW w:w="641" w:type="pct"/>
            <w:vAlign w:val="center"/>
          </w:tcPr>
          <w:p w:rsidR="00A3701F" w:rsidRPr="002F6279" w:rsidRDefault="002F6279" w:rsidP="00114FA7">
            <w:pPr>
              <w:pStyle w:val="TableText0"/>
              <w:keepNext w:val="0"/>
              <w:jc w:val="center"/>
              <w:rPr>
                <w:rFonts w:cs="Arial"/>
              </w:rPr>
            </w:pPr>
            <w:r>
              <w:rPr>
                <w:rFonts w:cs="Arial"/>
                <w:noProof/>
                <w:color w:val="000000"/>
                <w:highlight w:val="black"/>
              </w:rPr>
              <w:t>'''''''''</w:t>
            </w:r>
            <w:r w:rsidR="00DD274E">
              <w:rPr>
                <w:rFonts w:cs="Arial"/>
                <w:vertAlign w:val="superscript"/>
              </w:rPr>
              <w:t>2</w:t>
            </w:r>
          </w:p>
        </w:tc>
        <w:tc>
          <w:tcPr>
            <w:tcW w:w="641" w:type="pct"/>
            <w:vAlign w:val="center"/>
          </w:tcPr>
          <w:p w:rsidR="00A3701F" w:rsidRPr="002F6279" w:rsidRDefault="002F6279" w:rsidP="00114FA7">
            <w:pPr>
              <w:pStyle w:val="TableText0"/>
              <w:keepNext w:val="0"/>
              <w:jc w:val="center"/>
              <w:rPr>
                <w:rFonts w:cs="Arial"/>
              </w:rPr>
            </w:pPr>
            <w:r>
              <w:rPr>
                <w:rFonts w:cs="Arial"/>
                <w:noProof/>
                <w:color w:val="000000"/>
                <w:highlight w:val="black"/>
              </w:rPr>
              <w:t>'''''''''</w:t>
            </w:r>
            <w:r w:rsidR="00DD274E">
              <w:rPr>
                <w:rFonts w:cs="Arial"/>
                <w:vertAlign w:val="superscript"/>
              </w:rPr>
              <w:t>2</w:t>
            </w:r>
          </w:p>
        </w:tc>
        <w:tc>
          <w:tcPr>
            <w:tcW w:w="642" w:type="pct"/>
            <w:vAlign w:val="center"/>
          </w:tcPr>
          <w:p w:rsidR="00A3701F" w:rsidRPr="002F6279" w:rsidRDefault="002F6279" w:rsidP="00114FA7">
            <w:pPr>
              <w:pStyle w:val="TableText0"/>
              <w:keepNext w:val="0"/>
              <w:jc w:val="center"/>
              <w:rPr>
                <w:rFonts w:cs="Arial"/>
              </w:rPr>
            </w:pPr>
            <w:r>
              <w:rPr>
                <w:rFonts w:cs="Arial"/>
                <w:noProof/>
                <w:color w:val="000000"/>
                <w:highlight w:val="black"/>
              </w:rPr>
              <w:t>''''''''</w:t>
            </w:r>
            <w:r w:rsidR="00DD274E">
              <w:rPr>
                <w:rFonts w:cs="Arial"/>
                <w:vertAlign w:val="superscript"/>
              </w:rPr>
              <w:t>2</w:t>
            </w:r>
          </w:p>
        </w:tc>
      </w:tr>
      <w:tr w:rsidR="00A3701F" w:rsidRPr="002A6F53" w:rsidTr="00A3701F">
        <w:trPr>
          <w:trHeight w:val="186"/>
        </w:trPr>
        <w:tc>
          <w:tcPr>
            <w:tcW w:w="1793" w:type="pct"/>
            <w:vAlign w:val="center"/>
          </w:tcPr>
          <w:p w:rsidR="00A3701F" w:rsidRDefault="00A3701F" w:rsidP="00114FA7">
            <w:pPr>
              <w:pStyle w:val="TableText0"/>
              <w:keepNext w:val="0"/>
            </w:pPr>
            <w:r w:rsidRPr="005838A6">
              <w:t>Cost to PBS</w:t>
            </w:r>
            <w:r w:rsidR="006A21B1">
              <w:t>/RPBS</w:t>
            </w:r>
          </w:p>
        </w:tc>
        <w:tc>
          <w:tcPr>
            <w:tcW w:w="641" w:type="pct"/>
            <w:vAlign w:val="center"/>
          </w:tcPr>
          <w:p w:rsidR="00A3701F" w:rsidRPr="00995621" w:rsidRDefault="00A3701F" w:rsidP="00114FA7">
            <w:pPr>
              <w:pStyle w:val="TableText0"/>
              <w:keepNext w:val="0"/>
              <w:jc w:val="center"/>
              <w:rPr>
                <w:rFonts w:cs="Arial"/>
              </w:rPr>
            </w:pPr>
            <w:r w:rsidRPr="00B32D79">
              <w:rPr>
                <w:rFonts w:cs="Arial"/>
              </w:rPr>
              <w:t>$</w:t>
            </w:r>
            <w:r w:rsidR="002F6279">
              <w:rPr>
                <w:rFonts w:cs="Arial"/>
                <w:noProof/>
                <w:color w:val="000000"/>
                <w:highlight w:val="black"/>
              </w:rPr>
              <w:t>'''''''''''''''''''''''''</w:t>
            </w:r>
            <w:r w:rsidR="00DD274E">
              <w:rPr>
                <w:rFonts w:cs="Arial"/>
                <w:vertAlign w:val="superscript"/>
              </w:rPr>
              <w:t>3</w:t>
            </w:r>
          </w:p>
        </w:tc>
        <w:tc>
          <w:tcPr>
            <w:tcW w:w="641" w:type="pct"/>
            <w:vAlign w:val="center"/>
          </w:tcPr>
          <w:p w:rsidR="00A3701F" w:rsidRPr="00995621" w:rsidRDefault="00A3701F" w:rsidP="00114FA7">
            <w:pPr>
              <w:pStyle w:val="TableText0"/>
              <w:keepNext w:val="0"/>
              <w:jc w:val="center"/>
              <w:rPr>
                <w:rFonts w:cs="Arial"/>
              </w:rPr>
            </w:pPr>
            <w:r w:rsidRPr="00B32D79">
              <w:rPr>
                <w:rFonts w:cs="Arial"/>
              </w:rPr>
              <w:t>$</w:t>
            </w:r>
            <w:r w:rsidR="002F6279">
              <w:rPr>
                <w:rFonts w:cs="Arial"/>
                <w:noProof/>
                <w:color w:val="000000"/>
                <w:highlight w:val="black"/>
              </w:rPr>
              <w:t>'''''''''''''''''''''''</w:t>
            </w:r>
            <w:r w:rsidR="00DD274E">
              <w:rPr>
                <w:rFonts w:cs="Arial"/>
                <w:vertAlign w:val="superscript"/>
              </w:rPr>
              <w:t>3</w:t>
            </w:r>
          </w:p>
        </w:tc>
        <w:tc>
          <w:tcPr>
            <w:tcW w:w="641" w:type="pct"/>
            <w:vAlign w:val="center"/>
          </w:tcPr>
          <w:p w:rsidR="00A3701F" w:rsidRPr="00995621" w:rsidRDefault="00A3701F" w:rsidP="00114FA7">
            <w:pPr>
              <w:pStyle w:val="TableText0"/>
              <w:keepNext w:val="0"/>
              <w:jc w:val="center"/>
              <w:rPr>
                <w:rFonts w:cs="Arial"/>
              </w:rPr>
            </w:pPr>
            <w:r w:rsidRPr="00B32D79">
              <w:rPr>
                <w:rFonts w:cs="Arial"/>
              </w:rPr>
              <w:t>$</w:t>
            </w:r>
            <w:r w:rsidR="001459E2">
              <w:rPr>
                <w:rFonts w:cs="Arial"/>
                <w:noProof/>
                <w:color w:val="000000"/>
                <w:highlight w:val="black"/>
              </w:rPr>
              <w:t>''''''''''''''''''</w:t>
            </w:r>
            <w:r w:rsidR="002F6279">
              <w:rPr>
                <w:rFonts w:cs="Arial"/>
                <w:noProof/>
                <w:color w:val="000000"/>
                <w:highlight w:val="black"/>
              </w:rPr>
              <w:t>''''''</w:t>
            </w:r>
            <w:r w:rsidR="00DD274E">
              <w:rPr>
                <w:rFonts w:cs="Arial"/>
                <w:vertAlign w:val="superscript"/>
              </w:rPr>
              <w:t>3</w:t>
            </w:r>
          </w:p>
        </w:tc>
        <w:tc>
          <w:tcPr>
            <w:tcW w:w="641" w:type="pct"/>
            <w:vAlign w:val="center"/>
          </w:tcPr>
          <w:p w:rsidR="00A3701F" w:rsidRPr="00995621" w:rsidRDefault="00A3701F" w:rsidP="00114FA7">
            <w:pPr>
              <w:pStyle w:val="TableText0"/>
              <w:keepNext w:val="0"/>
              <w:jc w:val="center"/>
              <w:rPr>
                <w:rFonts w:cs="Arial"/>
              </w:rPr>
            </w:pPr>
            <w:r w:rsidRPr="00B32D79">
              <w:rPr>
                <w:rFonts w:cs="Arial"/>
              </w:rPr>
              <w:t>$</w:t>
            </w:r>
            <w:r w:rsidR="002F6279">
              <w:rPr>
                <w:rFonts w:cs="Arial"/>
                <w:noProof/>
                <w:color w:val="000000"/>
                <w:highlight w:val="black"/>
              </w:rPr>
              <w:t>'''''''''''''''''''''''</w:t>
            </w:r>
            <w:r w:rsidR="00DD274E">
              <w:rPr>
                <w:rFonts w:cs="Arial"/>
                <w:vertAlign w:val="superscript"/>
              </w:rPr>
              <w:t>3</w:t>
            </w:r>
          </w:p>
        </w:tc>
        <w:tc>
          <w:tcPr>
            <w:tcW w:w="642" w:type="pct"/>
            <w:vAlign w:val="center"/>
          </w:tcPr>
          <w:p w:rsidR="00A3701F" w:rsidRPr="00995621" w:rsidRDefault="00A3701F" w:rsidP="00114FA7">
            <w:pPr>
              <w:pStyle w:val="TableText0"/>
              <w:keepNext w:val="0"/>
              <w:jc w:val="center"/>
              <w:rPr>
                <w:rFonts w:cs="Arial"/>
              </w:rPr>
            </w:pPr>
            <w:r w:rsidRPr="00B32D79">
              <w:rPr>
                <w:rFonts w:cs="Arial"/>
              </w:rPr>
              <w:t>$</w:t>
            </w:r>
            <w:r w:rsidR="002F6279">
              <w:rPr>
                <w:rFonts w:cs="Arial"/>
                <w:noProof/>
                <w:color w:val="000000"/>
                <w:highlight w:val="black"/>
              </w:rPr>
              <w:t>''''''''''''''''''''''''</w:t>
            </w:r>
            <w:r w:rsidR="00DD274E">
              <w:rPr>
                <w:rFonts w:cs="Arial"/>
                <w:vertAlign w:val="superscript"/>
              </w:rPr>
              <w:t>3</w:t>
            </w:r>
          </w:p>
        </w:tc>
      </w:tr>
      <w:tr w:rsidR="00A3701F" w:rsidRPr="002A6F53" w:rsidTr="00114FA7">
        <w:trPr>
          <w:trHeight w:val="186"/>
        </w:trPr>
        <w:tc>
          <w:tcPr>
            <w:tcW w:w="1793" w:type="pct"/>
            <w:tcBorders>
              <w:bottom w:val="single" w:sz="4" w:space="0" w:color="auto"/>
            </w:tcBorders>
            <w:vAlign w:val="center"/>
          </w:tcPr>
          <w:p w:rsidR="00A3701F" w:rsidRDefault="00A3701F" w:rsidP="00114FA7">
            <w:pPr>
              <w:pStyle w:val="TableText0"/>
              <w:keepNext w:val="0"/>
            </w:pPr>
            <w:r w:rsidRPr="005838A6">
              <w:t>Less co-payments</w:t>
            </w:r>
          </w:p>
        </w:tc>
        <w:tc>
          <w:tcPr>
            <w:tcW w:w="641" w:type="pct"/>
            <w:tcBorders>
              <w:bottom w:val="single" w:sz="4" w:space="0" w:color="auto"/>
            </w:tcBorders>
            <w:vAlign w:val="center"/>
          </w:tcPr>
          <w:p w:rsidR="00A3701F" w:rsidRPr="00995621" w:rsidRDefault="00A3701F" w:rsidP="00114FA7">
            <w:pPr>
              <w:pStyle w:val="TableText0"/>
              <w:keepNext w:val="0"/>
              <w:jc w:val="center"/>
              <w:rPr>
                <w:rFonts w:cs="Arial"/>
              </w:rPr>
            </w:pPr>
            <w:r w:rsidRPr="00B32D79">
              <w:rPr>
                <w:rFonts w:cs="Arial"/>
              </w:rPr>
              <w:t>-$</w:t>
            </w:r>
            <w:r w:rsidR="002F6279">
              <w:rPr>
                <w:rFonts w:cs="Arial"/>
                <w:noProof/>
                <w:color w:val="000000"/>
                <w:highlight w:val="black"/>
              </w:rPr>
              <w:t>'''''''''''''''''</w:t>
            </w:r>
            <w:r w:rsidR="00DD274E">
              <w:rPr>
                <w:rFonts w:cs="Arial"/>
                <w:vertAlign w:val="superscript"/>
              </w:rPr>
              <w:t>3</w:t>
            </w:r>
          </w:p>
        </w:tc>
        <w:tc>
          <w:tcPr>
            <w:tcW w:w="641" w:type="pct"/>
            <w:tcBorders>
              <w:bottom w:val="single" w:sz="4" w:space="0" w:color="auto"/>
            </w:tcBorders>
            <w:vAlign w:val="center"/>
          </w:tcPr>
          <w:p w:rsidR="00A3701F" w:rsidRPr="00995621" w:rsidRDefault="00A3701F" w:rsidP="00114FA7">
            <w:pPr>
              <w:pStyle w:val="TableText0"/>
              <w:keepNext w:val="0"/>
              <w:jc w:val="center"/>
              <w:rPr>
                <w:rFonts w:cs="Arial"/>
              </w:rPr>
            </w:pPr>
            <w:r w:rsidRPr="00B32D79">
              <w:rPr>
                <w:rFonts w:cs="Arial"/>
              </w:rPr>
              <w:t>-$</w:t>
            </w:r>
            <w:r w:rsidR="002F6279">
              <w:rPr>
                <w:rFonts w:cs="Arial"/>
                <w:noProof/>
                <w:color w:val="000000"/>
                <w:highlight w:val="black"/>
              </w:rPr>
              <w:t>'''''''''''''''</w:t>
            </w:r>
            <w:r w:rsidR="00DD274E">
              <w:rPr>
                <w:rFonts w:cs="Arial"/>
                <w:vertAlign w:val="superscript"/>
              </w:rPr>
              <w:t>3</w:t>
            </w:r>
          </w:p>
        </w:tc>
        <w:tc>
          <w:tcPr>
            <w:tcW w:w="641" w:type="pct"/>
            <w:tcBorders>
              <w:bottom w:val="single" w:sz="4" w:space="0" w:color="auto"/>
            </w:tcBorders>
            <w:vAlign w:val="center"/>
          </w:tcPr>
          <w:p w:rsidR="00A3701F" w:rsidRPr="00995621" w:rsidRDefault="00A3701F" w:rsidP="00114FA7">
            <w:pPr>
              <w:pStyle w:val="TableText0"/>
              <w:keepNext w:val="0"/>
              <w:jc w:val="center"/>
              <w:rPr>
                <w:rFonts w:cs="Arial"/>
              </w:rPr>
            </w:pPr>
            <w:r w:rsidRPr="00B32D79">
              <w:rPr>
                <w:rFonts w:cs="Arial"/>
              </w:rPr>
              <w:t>-$</w:t>
            </w:r>
            <w:r w:rsidR="002F6279">
              <w:rPr>
                <w:rFonts w:cs="Arial"/>
                <w:noProof/>
                <w:color w:val="000000"/>
                <w:highlight w:val="black"/>
              </w:rPr>
              <w:t>''''''''''''''''''</w:t>
            </w:r>
            <w:r w:rsidR="00DD274E">
              <w:rPr>
                <w:rFonts w:cs="Arial"/>
                <w:vertAlign w:val="superscript"/>
              </w:rPr>
              <w:t>3</w:t>
            </w:r>
          </w:p>
        </w:tc>
        <w:tc>
          <w:tcPr>
            <w:tcW w:w="641" w:type="pct"/>
            <w:tcBorders>
              <w:bottom w:val="single" w:sz="4" w:space="0" w:color="auto"/>
            </w:tcBorders>
            <w:vAlign w:val="center"/>
          </w:tcPr>
          <w:p w:rsidR="00A3701F" w:rsidRPr="00995621" w:rsidRDefault="00A3701F" w:rsidP="00114FA7">
            <w:pPr>
              <w:pStyle w:val="TableText0"/>
              <w:keepNext w:val="0"/>
              <w:jc w:val="center"/>
              <w:rPr>
                <w:rFonts w:cs="Arial"/>
              </w:rPr>
            </w:pPr>
            <w:r w:rsidRPr="00B32D79">
              <w:rPr>
                <w:rFonts w:cs="Arial"/>
              </w:rPr>
              <w:t>-$</w:t>
            </w:r>
            <w:r w:rsidR="002F6279">
              <w:rPr>
                <w:rFonts w:cs="Arial"/>
                <w:noProof/>
                <w:color w:val="000000"/>
                <w:highlight w:val="black"/>
              </w:rPr>
              <w:t>''''''''''''''''</w:t>
            </w:r>
            <w:r w:rsidR="00DD274E">
              <w:rPr>
                <w:rFonts w:cs="Arial"/>
                <w:vertAlign w:val="superscript"/>
              </w:rPr>
              <w:t>3</w:t>
            </w:r>
          </w:p>
        </w:tc>
        <w:tc>
          <w:tcPr>
            <w:tcW w:w="642" w:type="pct"/>
            <w:tcBorders>
              <w:bottom w:val="single" w:sz="4" w:space="0" w:color="auto"/>
            </w:tcBorders>
            <w:vAlign w:val="center"/>
          </w:tcPr>
          <w:p w:rsidR="00A3701F" w:rsidRPr="00995621" w:rsidRDefault="00A3701F" w:rsidP="00114FA7">
            <w:pPr>
              <w:pStyle w:val="TableText0"/>
              <w:keepNext w:val="0"/>
              <w:jc w:val="center"/>
              <w:rPr>
                <w:rFonts w:cs="Arial"/>
              </w:rPr>
            </w:pPr>
            <w:r w:rsidRPr="00B32D79">
              <w:rPr>
                <w:rFonts w:cs="Arial"/>
              </w:rPr>
              <w:t>-$</w:t>
            </w:r>
            <w:r w:rsidR="002F6279">
              <w:rPr>
                <w:rFonts w:cs="Arial"/>
                <w:noProof/>
                <w:color w:val="000000"/>
                <w:highlight w:val="black"/>
              </w:rPr>
              <w:t>'''''''''''''''''</w:t>
            </w:r>
            <w:r w:rsidR="00DD274E">
              <w:rPr>
                <w:rFonts w:cs="Arial"/>
                <w:vertAlign w:val="superscript"/>
              </w:rPr>
              <w:t>3</w:t>
            </w:r>
          </w:p>
        </w:tc>
      </w:tr>
      <w:tr w:rsidR="00A3701F" w:rsidRPr="002A6F53" w:rsidTr="00114FA7">
        <w:trPr>
          <w:trHeight w:val="186"/>
        </w:trPr>
        <w:tc>
          <w:tcPr>
            <w:tcW w:w="1793" w:type="pct"/>
            <w:shd w:val="pct12" w:color="auto" w:fill="auto"/>
            <w:vAlign w:val="center"/>
          </w:tcPr>
          <w:p w:rsidR="00A3701F" w:rsidRPr="00A82698" w:rsidRDefault="00A3701F" w:rsidP="00114FA7">
            <w:pPr>
              <w:pStyle w:val="TableText0"/>
              <w:keepNext w:val="0"/>
              <w:rPr>
                <w:b/>
              </w:rPr>
            </w:pPr>
            <w:r w:rsidRPr="00A82698">
              <w:rPr>
                <w:b/>
              </w:rPr>
              <w:t>Net cost to PBS</w:t>
            </w:r>
            <w:r w:rsidR="00943027">
              <w:rPr>
                <w:b/>
              </w:rPr>
              <w:t>/RPBS</w:t>
            </w:r>
            <w:r w:rsidR="00BC1702">
              <w:rPr>
                <w:b/>
              </w:rPr>
              <w:t xml:space="preserve"> </w:t>
            </w:r>
            <w:r w:rsidR="008702A1" w:rsidRPr="008702A1">
              <w:rPr>
                <w:b/>
                <w:vertAlign w:val="superscript"/>
              </w:rPr>
              <w:t>a</w:t>
            </w:r>
          </w:p>
        </w:tc>
        <w:tc>
          <w:tcPr>
            <w:tcW w:w="641" w:type="pct"/>
            <w:shd w:val="pct12" w:color="auto" w:fill="auto"/>
            <w:vAlign w:val="center"/>
          </w:tcPr>
          <w:p w:rsidR="00A3701F" w:rsidRPr="00A82698" w:rsidRDefault="00A3701F" w:rsidP="00114FA7">
            <w:pPr>
              <w:pStyle w:val="TableText0"/>
              <w:keepNext w:val="0"/>
              <w:jc w:val="center"/>
              <w:rPr>
                <w:rFonts w:cs="Arial"/>
                <w:b/>
              </w:rPr>
            </w:pPr>
            <w:r w:rsidRPr="00A82698">
              <w:rPr>
                <w:rFonts w:cs="Arial"/>
                <w:b/>
              </w:rPr>
              <w:t>$</w:t>
            </w:r>
            <w:r w:rsidR="002F6279">
              <w:rPr>
                <w:rFonts w:cs="Arial"/>
                <w:b/>
                <w:noProof/>
                <w:color w:val="000000"/>
                <w:highlight w:val="black"/>
              </w:rPr>
              <w:t>'''''''''''''''''</w:t>
            </w:r>
            <w:r w:rsidR="00DD274E">
              <w:rPr>
                <w:rFonts w:cs="Arial"/>
                <w:vertAlign w:val="superscript"/>
              </w:rPr>
              <w:t>3</w:t>
            </w:r>
          </w:p>
        </w:tc>
        <w:tc>
          <w:tcPr>
            <w:tcW w:w="641" w:type="pct"/>
            <w:shd w:val="pct12" w:color="auto" w:fill="auto"/>
            <w:vAlign w:val="center"/>
          </w:tcPr>
          <w:p w:rsidR="00A3701F" w:rsidRPr="00A82698" w:rsidRDefault="00A3701F" w:rsidP="00114FA7">
            <w:pPr>
              <w:pStyle w:val="TableText0"/>
              <w:keepNext w:val="0"/>
              <w:jc w:val="center"/>
              <w:rPr>
                <w:rFonts w:cs="Arial"/>
                <w:b/>
              </w:rPr>
            </w:pPr>
            <w:r w:rsidRPr="00A82698">
              <w:rPr>
                <w:rFonts w:cs="Arial"/>
                <w:b/>
              </w:rPr>
              <w:t>$</w:t>
            </w:r>
            <w:r w:rsidR="001459E2">
              <w:rPr>
                <w:rFonts w:cs="Arial"/>
                <w:b/>
                <w:noProof/>
                <w:color w:val="000000"/>
                <w:highlight w:val="black"/>
              </w:rPr>
              <w:t>'''''''''''''</w:t>
            </w:r>
            <w:r w:rsidR="002F6279">
              <w:rPr>
                <w:rFonts w:cs="Arial"/>
                <w:b/>
                <w:noProof/>
                <w:color w:val="000000"/>
                <w:highlight w:val="black"/>
              </w:rPr>
              <w:t>'''''''</w:t>
            </w:r>
            <w:r w:rsidR="00DD274E">
              <w:rPr>
                <w:rFonts w:cs="Arial"/>
                <w:vertAlign w:val="superscript"/>
              </w:rPr>
              <w:t>3</w:t>
            </w:r>
          </w:p>
        </w:tc>
        <w:tc>
          <w:tcPr>
            <w:tcW w:w="641" w:type="pct"/>
            <w:shd w:val="pct12" w:color="auto" w:fill="auto"/>
            <w:vAlign w:val="center"/>
          </w:tcPr>
          <w:p w:rsidR="00A3701F" w:rsidRPr="00A82698" w:rsidRDefault="00A3701F" w:rsidP="00114FA7">
            <w:pPr>
              <w:pStyle w:val="TableText0"/>
              <w:keepNext w:val="0"/>
              <w:jc w:val="center"/>
              <w:rPr>
                <w:rFonts w:cs="Arial"/>
                <w:b/>
              </w:rPr>
            </w:pPr>
            <w:r w:rsidRPr="00A82698">
              <w:rPr>
                <w:rFonts w:cs="Arial"/>
                <w:b/>
              </w:rPr>
              <w:t>$</w:t>
            </w:r>
            <w:r w:rsidR="002F6279">
              <w:rPr>
                <w:rFonts w:cs="Arial"/>
                <w:b/>
                <w:noProof/>
                <w:color w:val="000000"/>
                <w:highlight w:val="black"/>
              </w:rPr>
              <w:t>'''''''''''''''''''</w:t>
            </w:r>
            <w:r w:rsidR="00DD274E">
              <w:rPr>
                <w:rFonts w:cs="Arial"/>
                <w:vertAlign w:val="superscript"/>
              </w:rPr>
              <w:t>3</w:t>
            </w:r>
          </w:p>
        </w:tc>
        <w:tc>
          <w:tcPr>
            <w:tcW w:w="641" w:type="pct"/>
            <w:shd w:val="pct12" w:color="auto" w:fill="auto"/>
            <w:vAlign w:val="center"/>
          </w:tcPr>
          <w:p w:rsidR="00A3701F" w:rsidRPr="00A82698" w:rsidRDefault="00A3701F" w:rsidP="00114FA7">
            <w:pPr>
              <w:pStyle w:val="TableText0"/>
              <w:keepNext w:val="0"/>
              <w:jc w:val="center"/>
              <w:rPr>
                <w:rFonts w:cs="Arial"/>
                <w:b/>
              </w:rPr>
            </w:pPr>
            <w:r w:rsidRPr="00A82698">
              <w:rPr>
                <w:rFonts w:cs="Arial"/>
                <w:b/>
              </w:rPr>
              <w:t>$</w:t>
            </w:r>
            <w:r w:rsidR="001459E2">
              <w:rPr>
                <w:rFonts w:cs="Arial"/>
                <w:b/>
                <w:noProof/>
                <w:color w:val="000000"/>
                <w:highlight w:val="black"/>
              </w:rPr>
              <w:t>''''''''''''''</w:t>
            </w:r>
            <w:r w:rsidR="002F6279">
              <w:rPr>
                <w:rFonts w:cs="Arial"/>
                <w:b/>
                <w:noProof/>
                <w:color w:val="000000"/>
                <w:highlight w:val="black"/>
              </w:rPr>
              <w:t>''''''</w:t>
            </w:r>
            <w:r w:rsidR="00DD274E">
              <w:rPr>
                <w:rFonts w:cs="Arial"/>
                <w:vertAlign w:val="superscript"/>
              </w:rPr>
              <w:t>3</w:t>
            </w:r>
          </w:p>
        </w:tc>
        <w:tc>
          <w:tcPr>
            <w:tcW w:w="642" w:type="pct"/>
            <w:shd w:val="pct12" w:color="auto" w:fill="auto"/>
            <w:vAlign w:val="center"/>
          </w:tcPr>
          <w:p w:rsidR="00A3701F" w:rsidRPr="00A82698" w:rsidRDefault="00A3701F" w:rsidP="00114FA7">
            <w:pPr>
              <w:pStyle w:val="TableText0"/>
              <w:keepNext w:val="0"/>
              <w:jc w:val="center"/>
              <w:rPr>
                <w:rFonts w:cs="Arial"/>
                <w:b/>
              </w:rPr>
            </w:pPr>
            <w:r w:rsidRPr="00A82698">
              <w:rPr>
                <w:rFonts w:cs="Arial"/>
                <w:b/>
              </w:rPr>
              <w:t>$</w:t>
            </w:r>
            <w:r w:rsidR="001459E2">
              <w:rPr>
                <w:rFonts w:cs="Arial"/>
                <w:b/>
                <w:noProof/>
                <w:color w:val="000000"/>
                <w:highlight w:val="black"/>
              </w:rPr>
              <w:t>''''''''''''</w:t>
            </w:r>
            <w:r w:rsidR="002F6279">
              <w:rPr>
                <w:rFonts w:cs="Arial"/>
                <w:b/>
                <w:noProof/>
                <w:color w:val="000000"/>
                <w:highlight w:val="black"/>
              </w:rPr>
              <w:t>''''''''</w:t>
            </w:r>
            <w:r w:rsidR="00DD274E">
              <w:rPr>
                <w:rFonts w:cs="Arial"/>
                <w:vertAlign w:val="superscript"/>
              </w:rPr>
              <w:t>3</w:t>
            </w:r>
          </w:p>
        </w:tc>
      </w:tr>
      <w:tr w:rsidR="008702A1" w:rsidRPr="002A6F53" w:rsidTr="002E3C4B">
        <w:trPr>
          <w:trHeight w:val="186"/>
        </w:trPr>
        <w:tc>
          <w:tcPr>
            <w:tcW w:w="1793" w:type="pct"/>
            <w:shd w:val="pct12" w:color="auto" w:fill="auto"/>
            <w:vAlign w:val="center"/>
          </w:tcPr>
          <w:p w:rsidR="008702A1" w:rsidRPr="00A82698" w:rsidRDefault="008702A1" w:rsidP="00F35791">
            <w:pPr>
              <w:pStyle w:val="TableText0"/>
              <w:keepNext w:val="0"/>
              <w:rPr>
                <w:b/>
              </w:rPr>
            </w:pPr>
            <w:r>
              <w:rPr>
                <w:b/>
              </w:rPr>
              <w:t>Net cost to PBS/RP</w:t>
            </w:r>
            <w:r w:rsidR="00943027">
              <w:rPr>
                <w:b/>
              </w:rPr>
              <w:t>B</w:t>
            </w:r>
            <w:r>
              <w:rPr>
                <w:b/>
              </w:rPr>
              <w:t xml:space="preserve">S </w:t>
            </w:r>
            <w:r w:rsidR="00F35791">
              <w:rPr>
                <w:b/>
              </w:rPr>
              <w:t>(from RSA)</w:t>
            </w:r>
            <w:r>
              <w:rPr>
                <w:b/>
                <w:vertAlign w:val="superscript"/>
              </w:rPr>
              <w:t>b</w:t>
            </w:r>
          </w:p>
        </w:tc>
        <w:tc>
          <w:tcPr>
            <w:tcW w:w="641" w:type="pct"/>
            <w:shd w:val="pct12" w:color="auto" w:fill="auto"/>
          </w:tcPr>
          <w:p w:rsidR="008702A1" w:rsidRPr="00A82698" w:rsidRDefault="008702A1" w:rsidP="008702A1">
            <w:pPr>
              <w:pStyle w:val="TableText0"/>
              <w:keepNext w:val="0"/>
              <w:jc w:val="center"/>
              <w:rPr>
                <w:rFonts w:cs="Arial"/>
                <w:b/>
              </w:rPr>
            </w:pPr>
            <w:r w:rsidRPr="00114FA7">
              <w:rPr>
                <w:b/>
                <w:szCs w:val="20"/>
              </w:rPr>
              <w:t>$</w:t>
            </w:r>
            <w:r w:rsidR="002F6279">
              <w:rPr>
                <w:b/>
                <w:noProof/>
                <w:color w:val="000000"/>
                <w:szCs w:val="20"/>
                <w:highlight w:val="black"/>
              </w:rPr>
              <w:t>''''''''''''''''''''</w:t>
            </w:r>
            <w:r w:rsidR="00DD274E">
              <w:rPr>
                <w:rFonts w:cs="Arial"/>
                <w:vertAlign w:val="superscript"/>
              </w:rPr>
              <w:t>3</w:t>
            </w:r>
          </w:p>
        </w:tc>
        <w:tc>
          <w:tcPr>
            <w:tcW w:w="641" w:type="pct"/>
            <w:shd w:val="pct12" w:color="auto" w:fill="auto"/>
          </w:tcPr>
          <w:p w:rsidR="008702A1" w:rsidRPr="00A82698" w:rsidRDefault="008702A1" w:rsidP="008702A1">
            <w:pPr>
              <w:pStyle w:val="TableText0"/>
              <w:keepNext w:val="0"/>
              <w:jc w:val="center"/>
              <w:rPr>
                <w:rFonts w:cs="Arial"/>
                <w:b/>
              </w:rPr>
            </w:pPr>
            <w:r w:rsidRPr="00114FA7">
              <w:rPr>
                <w:b/>
                <w:szCs w:val="20"/>
              </w:rPr>
              <w:t>$</w:t>
            </w:r>
            <w:r w:rsidR="001459E2">
              <w:rPr>
                <w:b/>
                <w:noProof/>
                <w:color w:val="000000"/>
                <w:szCs w:val="20"/>
                <w:highlight w:val="black"/>
              </w:rPr>
              <w:t>'''''''''''''</w:t>
            </w:r>
            <w:r w:rsidR="002F6279">
              <w:rPr>
                <w:b/>
                <w:noProof/>
                <w:color w:val="000000"/>
                <w:szCs w:val="20"/>
                <w:highlight w:val="black"/>
              </w:rPr>
              <w:t>'''''''</w:t>
            </w:r>
            <w:r w:rsidR="00DD274E">
              <w:rPr>
                <w:rFonts w:cs="Arial"/>
                <w:vertAlign w:val="superscript"/>
              </w:rPr>
              <w:t>3</w:t>
            </w:r>
          </w:p>
        </w:tc>
        <w:tc>
          <w:tcPr>
            <w:tcW w:w="641" w:type="pct"/>
            <w:shd w:val="pct12" w:color="auto" w:fill="auto"/>
          </w:tcPr>
          <w:p w:rsidR="008702A1" w:rsidRPr="00A82698" w:rsidRDefault="008702A1" w:rsidP="008702A1">
            <w:pPr>
              <w:pStyle w:val="TableText0"/>
              <w:keepNext w:val="0"/>
              <w:jc w:val="center"/>
              <w:rPr>
                <w:rFonts w:cs="Arial"/>
                <w:b/>
              </w:rPr>
            </w:pPr>
            <w:r w:rsidRPr="00114FA7">
              <w:rPr>
                <w:b/>
                <w:szCs w:val="20"/>
              </w:rPr>
              <w:t>$</w:t>
            </w:r>
            <w:r w:rsidR="002F6279">
              <w:rPr>
                <w:b/>
                <w:noProof/>
                <w:color w:val="000000"/>
                <w:szCs w:val="20"/>
                <w:highlight w:val="black"/>
              </w:rPr>
              <w:t>'''''''''''''''''''</w:t>
            </w:r>
            <w:r w:rsidR="00DD274E">
              <w:rPr>
                <w:rFonts w:cs="Arial"/>
                <w:vertAlign w:val="superscript"/>
              </w:rPr>
              <w:t>3</w:t>
            </w:r>
          </w:p>
        </w:tc>
        <w:tc>
          <w:tcPr>
            <w:tcW w:w="641" w:type="pct"/>
            <w:shd w:val="pct12" w:color="auto" w:fill="auto"/>
          </w:tcPr>
          <w:p w:rsidR="008702A1" w:rsidRPr="00A82698" w:rsidRDefault="008702A1" w:rsidP="008702A1">
            <w:pPr>
              <w:pStyle w:val="TableText0"/>
              <w:keepNext w:val="0"/>
              <w:jc w:val="center"/>
              <w:rPr>
                <w:rFonts w:cs="Arial"/>
                <w:b/>
              </w:rPr>
            </w:pPr>
            <w:r w:rsidRPr="00114FA7">
              <w:rPr>
                <w:b/>
                <w:szCs w:val="20"/>
              </w:rPr>
              <w:t>$</w:t>
            </w:r>
            <w:r w:rsidR="001459E2">
              <w:rPr>
                <w:b/>
                <w:noProof/>
                <w:color w:val="000000"/>
                <w:szCs w:val="20"/>
                <w:highlight w:val="black"/>
              </w:rPr>
              <w:t>'''''''''''''''</w:t>
            </w:r>
            <w:r w:rsidR="002F6279">
              <w:rPr>
                <w:b/>
                <w:noProof/>
                <w:color w:val="000000"/>
                <w:szCs w:val="20"/>
                <w:highlight w:val="black"/>
              </w:rPr>
              <w:t>'''''</w:t>
            </w:r>
            <w:r w:rsidR="00DD274E">
              <w:rPr>
                <w:rFonts w:cs="Arial"/>
                <w:vertAlign w:val="superscript"/>
              </w:rPr>
              <w:t>3</w:t>
            </w:r>
          </w:p>
        </w:tc>
        <w:tc>
          <w:tcPr>
            <w:tcW w:w="642" w:type="pct"/>
            <w:shd w:val="pct12" w:color="auto" w:fill="auto"/>
          </w:tcPr>
          <w:p w:rsidR="008702A1" w:rsidRPr="00A82698" w:rsidRDefault="008702A1" w:rsidP="008702A1">
            <w:pPr>
              <w:pStyle w:val="TableText0"/>
              <w:keepNext w:val="0"/>
              <w:jc w:val="center"/>
              <w:rPr>
                <w:rFonts w:cs="Arial"/>
                <w:b/>
              </w:rPr>
            </w:pPr>
            <w:r w:rsidRPr="00114FA7">
              <w:rPr>
                <w:b/>
                <w:szCs w:val="20"/>
              </w:rPr>
              <w:t>$</w:t>
            </w:r>
            <w:r w:rsidR="002F6279">
              <w:rPr>
                <w:b/>
                <w:noProof/>
                <w:color w:val="000000"/>
                <w:szCs w:val="20"/>
                <w:highlight w:val="black"/>
              </w:rPr>
              <w:t>'''''''''''''''''''</w:t>
            </w:r>
            <w:r w:rsidR="00DD274E">
              <w:rPr>
                <w:rFonts w:cs="Arial"/>
                <w:vertAlign w:val="superscript"/>
              </w:rPr>
              <w:t>3</w:t>
            </w:r>
          </w:p>
        </w:tc>
      </w:tr>
    </w:tbl>
    <w:p w:rsidR="003079BB" w:rsidRPr="003079BB" w:rsidRDefault="003079BB" w:rsidP="00114FA7">
      <w:pPr>
        <w:pStyle w:val="3Bodytext"/>
        <w:numPr>
          <w:ilvl w:val="0"/>
          <w:numId w:val="0"/>
        </w:numPr>
        <w:spacing w:after="0"/>
        <w:rPr>
          <w:rFonts w:ascii="Arial Narrow" w:hAnsi="Arial Narrow" w:cs="Times New Roman"/>
          <w:sz w:val="18"/>
          <w:szCs w:val="18"/>
        </w:rPr>
      </w:pPr>
      <w:r w:rsidRPr="003079BB">
        <w:rPr>
          <w:rFonts w:ascii="Arial Narrow" w:hAnsi="Arial Narrow" w:cs="Times New Roman"/>
          <w:sz w:val="18"/>
          <w:szCs w:val="18"/>
        </w:rPr>
        <w:t xml:space="preserve">Source: Tables </w:t>
      </w:r>
      <w:r w:rsidR="001A64DC">
        <w:rPr>
          <w:rFonts w:ascii="Arial Narrow" w:hAnsi="Arial Narrow" w:cs="Times New Roman"/>
          <w:sz w:val="18"/>
          <w:szCs w:val="18"/>
        </w:rPr>
        <w:t xml:space="preserve">10, </w:t>
      </w:r>
      <w:r w:rsidRPr="003079BB">
        <w:rPr>
          <w:rFonts w:ascii="Arial Narrow" w:hAnsi="Arial Narrow" w:cs="Times New Roman"/>
          <w:sz w:val="18"/>
          <w:szCs w:val="18"/>
        </w:rPr>
        <w:t>11, 12 and 14 o</w:t>
      </w:r>
      <w:r w:rsidR="001A64DC">
        <w:rPr>
          <w:rFonts w:ascii="Arial Narrow" w:hAnsi="Arial Narrow" w:cs="Times New Roman"/>
          <w:sz w:val="18"/>
          <w:szCs w:val="18"/>
        </w:rPr>
        <w:t>f the minor submission (pages 45</w:t>
      </w:r>
      <w:r w:rsidRPr="003079BB">
        <w:rPr>
          <w:rFonts w:ascii="Arial Narrow" w:hAnsi="Arial Narrow" w:cs="Times New Roman"/>
          <w:sz w:val="18"/>
          <w:szCs w:val="18"/>
        </w:rPr>
        <w:t>-48); REVESTIVE_paeds_UCM-Release-3-Workbook-v106; “2b.1 epi workings”, 2b. patients prevalent”, “3a. Scripts proposed”, “3c. Impact – proposed (eff)”</w:t>
      </w:r>
    </w:p>
    <w:p w:rsidR="003079BB" w:rsidRDefault="003079BB" w:rsidP="003079BB">
      <w:pPr>
        <w:pStyle w:val="Tablefootnote"/>
        <w:spacing w:after="0" w:line="240" w:lineRule="auto"/>
        <w:contextualSpacing w:val="0"/>
        <w:rPr>
          <w:rFonts w:ascii="Arial Narrow" w:hAnsi="Arial Narrow"/>
          <w:szCs w:val="18"/>
        </w:rPr>
      </w:pPr>
      <w:r w:rsidRPr="003079BB">
        <w:rPr>
          <w:rFonts w:ascii="Arial Narrow" w:hAnsi="Arial Narrow"/>
          <w:szCs w:val="18"/>
        </w:rPr>
        <w:t>TED, teduglutide</w:t>
      </w:r>
    </w:p>
    <w:p w:rsidR="008702A1" w:rsidRPr="008702A1" w:rsidRDefault="008702A1" w:rsidP="003079BB">
      <w:pPr>
        <w:pStyle w:val="Tablefootnote"/>
        <w:spacing w:after="0" w:line="240" w:lineRule="auto"/>
        <w:contextualSpacing w:val="0"/>
        <w:rPr>
          <w:rFonts w:ascii="Arial Narrow" w:hAnsi="Arial Narrow"/>
          <w:szCs w:val="18"/>
        </w:rPr>
      </w:pPr>
      <w:r w:rsidRPr="008702A1">
        <w:rPr>
          <w:rFonts w:ascii="Arial Narrow" w:hAnsi="Arial Narrow"/>
          <w:szCs w:val="18"/>
          <w:vertAlign w:val="superscript"/>
        </w:rPr>
        <w:t>a</w:t>
      </w:r>
      <w:r w:rsidRPr="008702A1">
        <w:rPr>
          <w:rFonts w:ascii="Arial Narrow" w:hAnsi="Arial Narrow"/>
          <w:szCs w:val="18"/>
        </w:rPr>
        <w:t xml:space="preserve"> The difference between the minor submission’s net cost values and those </w:t>
      </w:r>
      <w:r w:rsidR="00A32CF5">
        <w:rPr>
          <w:rFonts w:ascii="Arial Narrow" w:hAnsi="Arial Narrow"/>
          <w:szCs w:val="18"/>
        </w:rPr>
        <w:t>in the current RSA</w:t>
      </w:r>
      <w:r w:rsidRPr="008702A1">
        <w:rPr>
          <w:rFonts w:ascii="Arial Narrow" w:hAnsi="Arial Narrow"/>
          <w:szCs w:val="18"/>
        </w:rPr>
        <w:t xml:space="preserve"> (in the row below) is</w:t>
      </w:r>
      <w:r w:rsidR="00A32CF5">
        <w:rPr>
          <w:rFonts w:ascii="Arial Narrow" w:hAnsi="Arial Narrow"/>
          <w:szCs w:val="18"/>
        </w:rPr>
        <w:t xml:space="preserve"> due to</w:t>
      </w:r>
      <w:r w:rsidRPr="008702A1">
        <w:rPr>
          <w:rFonts w:ascii="Arial Narrow" w:hAnsi="Arial Narrow"/>
          <w:szCs w:val="18"/>
        </w:rPr>
        <w:t xml:space="preserve"> patient co-payment fees, which have increased </w:t>
      </w:r>
      <w:r w:rsidRPr="008702A1">
        <w:rPr>
          <w:rFonts w:ascii="Arial Narrow" w:hAnsi="Arial Narrow"/>
        </w:rPr>
        <w:t>from $40.30 for general ordinary services and $6.50 for general safety net and concessional ordinary services, to $41.00 and $6.60 respectively.</w:t>
      </w:r>
    </w:p>
    <w:p w:rsidR="008702A1" w:rsidRDefault="008702A1" w:rsidP="003079BB">
      <w:pPr>
        <w:pStyle w:val="Tablefootnote"/>
        <w:spacing w:after="0" w:line="240" w:lineRule="auto"/>
        <w:contextualSpacing w:val="0"/>
        <w:rPr>
          <w:rFonts w:ascii="Arial Narrow" w:hAnsi="Arial Narrow"/>
          <w:szCs w:val="18"/>
        </w:rPr>
      </w:pPr>
      <w:r w:rsidRPr="008702A1">
        <w:rPr>
          <w:rFonts w:ascii="Arial Narrow" w:hAnsi="Arial Narrow"/>
          <w:szCs w:val="18"/>
          <w:vertAlign w:val="superscript"/>
        </w:rPr>
        <w:t>b</w:t>
      </w:r>
      <w:r w:rsidR="00D26BAE">
        <w:rPr>
          <w:rFonts w:ascii="Arial Narrow" w:hAnsi="Arial Narrow"/>
          <w:szCs w:val="18"/>
        </w:rPr>
        <w:t xml:space="preserve"> Net cost values as per the current RSA. </w:t>
      </w:r>
      <w:r w:rsidR="002E3C4B">
        <w:rPr>
          <w:rFonts w:ascii="Arial Narrow" w:hAnsi="Arial Narrow"/>
          <w:szCs w:val="18"/>
        </w:rPr>
        <w:t xml:space="preserve">The </w:t>
      </w:r>
      <w:r w:rsidRPr="008702A1">
        <w:rPr>
          <w:rFonts w:ascii="Arial Narrow" w:hAnsi="Arial Narrow"/>
          <w:szCs w:val="18"/>
        </w:rPr>
        <w:t xml:space="preserve">paediatric patient numbers were added post-PBAC recommendation. </w:t>
      </w:r>
    </w:p>
    <w:p w:rsidR="00DD274E" w:rsidRPr="009868C4" w:rsidRDefault="00DD274E" w:rsidP="00DD274E">
      <w:pPr>
        <w:pStyle w:val="TableFigureFooter"/>
        <w:spacing w:after="0"/>
        <w:contextualSpacing w:val="0"/>
      </w:pPr>
      <w:r w:rsidRPr="009868C4">
        <w:rPr>
          <w:i/>
        </w:rPr>
        <w:t>The redacted values correspond to the following ranges</w:t>
      </w:r>
      <w:r>
        <w:rPr>
          <w:i/>
        </w:rPr>
        <w:t xml:space="preserve">: </w:t>
      </w:r>
    </w:p>
    <w:p w:rsidR="00DD274E" w:rsidRPr="002F6279" w:rsidRDefault="00DD274E" w:rsidP="003079BB">
      <w:pPr>
        <w:pStyle w:val="Tablefootnote"/>
        <w:spacing w:after="0" w:line="240" w:lineRule="auto"/>
        <w:contextualSpacing w:val="0"/>
        <w:rPr>
          <w:rFonts w:ascii="Arial Narrow" w:hAnsi="Arial Narrow"/>
          <w:i/>
          <w:szCs w:val="18"/>
        </w:rPr>
      </w:pPr>
      <w:r w:rsidRPr="002F6279">
        <w:rPr>
          <w:rFonts w:ascii="Arial Narrow" w:hAnsi="Arial Narrow"/>
          <w:i/>
          <w:szCs w:val="18"/>
          <w:vertAlign w:val="superscript"/>
        </w:rPr>
        <w:t>1</w:t>
      </w:r>
      <w:r w:rsidRPr="002F6279">
        <w:rPr>
          <w:rFonts w:ascii="Arial Narrow" w:hAnsi="Arial Narrow"/>
          <w:i/>
          <w:szCs w:val="18"/>
        </w:rPr>
        <w:t xml:space="preserve"> &lt; 500</w:t>
      </w:r>
    </w:p>
    <w:p w:rsidR="00DD274E" w:rsidRPr="002F6279" w:rsidRDefault="00DD274E" w:rsidP="00DD274E">
      <w:pPr>
        <w:pStyle w:val="Tablefootnote"/>
        <w:spacing w:after="0" w:line="240" w:lineRule="auto"/>
        <w:contextualSpacing w:val="0"/>
        <w:rPr>
          <w:rFonts w:ascii="Arial Narrow" w:hAnsi="Arial Narrow"/>
          <w:i/>
          <w:szCs w:val="18"/>
        </w:rPr>
      </w:pPr>
      <w:r w:rsidRPr="002F6279">
        <w:rPr>
          <w:rFonts w:ascii="Arial Narrow" w:hAnsi="Arial Narrow"/>
          <w:i/>
          <w:szCs w:val="18"/>
          <w:vertAlign w:val="superscript"/>
        </w:rPr>
        <w:t>2</w:t>
      </w:r>
      <w:r w:rsidRPr="002F6279">
        <w:rPr>
          <w:rFonts w:ascii="Arial Narrow" w:hAnsi="Arial Narrow"/>
          <w:i/>
          <w:szCs w:val="18"/>
        </w:rPr>
        <w:t xml:space="preserve"> 500 to &lt; 5,000</w:t>
      </w:r>
    </w:p>
    <w:p w:rsidR="00DD274E" w:rsidRPr="002F6279" w:rsidRDefault="00DD274E" w:rsidP="00DD274E">
      <w:pPr>
        <w:pStyle w:val="Tablefootnote"/>
        <w:spacing w:after="0" w:line="240" w:lineRule="auto"/>
        <w:contextualSpacing w:val="0"/>
        <w:rPr>
          <w:rFonts w:ascii="Arial Narrow" w:hAnsi="Arial Narrow"/>
          <w:i/>
          <w:szCs w:val="18"/>
        </w:rPr>
      </w:pPr>
      <w:r w:rsidRPr="002F6279">
        <w:rPr>
          <w:rFonts w:ascii="Arial Narrow" w:hAnsi="Arial Narrow"/>
          <w:i/>
          <w:szCs w:val="18"/>
          <w:vertAlign w:val="superscript"/>
        </w:rPr>
        <w:t>3</w:t>
      </w:r>
      <w:r w:rsidRPr="002F6279">
        <w:rPr>
          <w:rFonts w:ascii="Arial Narrow" w:hAnsi="Arial Narrow"/>
          <w:i/>
          <w:szCs w:val="18"/>
        </w:rPr>
        <w:t xml:space="preserve"> $0 to &lt; $10 million</w:t>
      </w:r>
    </w:p>
    <w:p w:rsidR="00DD274E" w:rsidRPr="00DD274E" w:rsidRDefault="00DD274E" w:rsidP="003079BB">
      <w:pPr>
        <w:pStyle w:val="Tablefootnote"/>
        <w:spacing w:after="0" w:line="240" w:lineRule="auto"/>
        <w:contextualSpacing w:val="0"/>
        <w:rPr>
          <w:rFonts w:ascii="Arial Narrow" w:hAnsi="Arial Narrow"/>
          <w:szCs w:val="18"/>
        </w:rPr>
      </w:pPr>
    </w:p>
    <w:p w:rsidR="003079BB" w:rsidRPr="00D677E0" w:rsidRDefault="00D37429" w:rsidP="00681631">
      <w:pPr>
        <w:pStyle w:val="Heading2"/>
        <w:spacing w:before="120" w:after="120"/>
        <w:rPr>
          <w:rFonts w:asciiTheme="minorHAnsi" w:hAnsiTheme="minorHAnsi"/>
          <w:sz w:val="28"/>
        </w:rPr>
      </w:pPr>
      <w:r>
        <w:rPr>
          <w:rFonts w:asciiTheme="minorHAnsi" w:hAnsiTheme="minorHAnsi"/>
          <w:sz w:val="28"/>
        </w:rPr>
        <w:t xml:space="preserve">Financial Management - </w:t>
      </w:r>
      <w:r w:rsidR="003079BB" w:rsidRPr="00D677E0">
        <w:rPr>
          <w:rFonts w:asciiTheme="minorHAnsi" w:hAnsiTheme="minorHAnsi"/>
          <w:sz w:val="28"/>
        </w:rPr>
        <w:t>Risk Sharing Arrangement</w:t>
      </w:r>
      <w:r>
        <w:rPr>
          <w:rFonts w:asciiTheme="minorHAnsi" w:hAnsiTheme="minorHAnsi"/>
          <w:sz w:val="28"/>
        </w:rPr>
        <w:t>s</w:t>
      </w:r>
    </w:p>
    <w:p w:rsidR="00D37429" w:rsidRDefault="00D37429" w:rsidP="007A7A05">
      <w:pPr>
        <w:pStyle w:val="3Bodytext"/>
        <w:jc w:val="both"/>
      </w:pPr>
      <w:r w:rsidRPr="001B4F40">
        <w:t>No changes are proposed to any aspect of the current RSA for teduglutide.</w:t>
      </w:r>
    </w:p>
    <w:p w:rsidR="005A352B" w:rsidRPr="005A352B" w:rsidRDefault="005A352B" w:rsidP="005A352B">
      <w:pPr>
        <w:ind w:firstLine="720"/>
        <w:rPr>
          <w:rFonts w:eastAsia="Calibri"/>
          <w:i/>
        </w:rPr>
      </w:pPr>
      <w:r w:rsidRPr="005A352B">
        <w:rPr>
          <w:i/>
        </w:rPr>
        <w:t>For more detail on PBAC’s view, see section 5 PBAC outcome.</w:t>
      </w:r>
    </w:p>
    <w:p w:rsidR="00AD62E7" w:rsidRPr="001F6943" w:rsidRDefault="00AD62E7" w:rsidP="00AD62E7">
      <w:pPr>
        <w:pStyle w:val="2-SectionHeading"/>
      </w:pPr>
      <w:r w:rsidRPr="001F6943">
        <w:t>PBAC Outcome</w:t>
      </w:r>
    </w:p>
    <w:p w:rsidR="008B459E" w:rsidRPr="008B459E" w:rsidRDefault="00AD62E7" w:rsidP="008B459E">
      <w:pPr>
        <w:widowControl w:val="0"/>
        <w:numPr>
          <w:ilvl w:val="1"/>
          <w:numId w:val="1"/>
        </w:numPr>
        <w:spacing w:after="120"/>
        <w:rPr>
          <w:rFonts w:asciiTheme="minorHAnsi" w:hAnsiTheme="minorHAnsi"/>
          <w:bCs/>
          <w:snapToGrid w:val="0"/>
          <w:lang w:val="en-GB"/>
        </w:rPr>
      </w:pPr>
      <w:r w:rsidRPr="00710697">
        <w:rPr>
          <w:rFonts w:asciiTheme="minorHAnsi" w:hAnsiTheme="minorHAnsi"/>
          <w:bCs/>
          <w:snapToGrid w:val="0"/>
          <w:lang w:val="en-GB"/>
        </w:rPr>
        <w:t xml:space="preserve">The PBAC recommended </w:t>
      </w:r>
      <w:r w:rsidR="00DC1E0E">
        <w:t xml:space="preserve">amending the Section 100 (Highly </w:t>
      </w:r>
      <w:r w:rsidR="00DC1E0E" w:rsidRPr="00CC2984">
        <w:t xml:space="preserve">Specialised Drugs Program) Authority required listing of teduglutide for the treatment of </w:t>
      </w:r>
      <w:r w:rsidR="00DC1E0E">
        <w:t xml:space="preserve">paediatric </w:t>
      </w:r>
      <w:r w:rsidR="00DC1E0E" w:rsidRPr="00CC2984">
        <w:t>patients with Type III (chronic)</w:t>
      </w:r>
      <w:r w:rsidR="00DC1E0E">
        <w:t xml:space="preserve"> short bowel syndrome (SBS) with</w:t>
      </w:r>
      <w:r w:rsidR="00DC1E0E" w:rsidRPr="00CC2984">
        <w:t xml:space="preserve"> intestinal failure (SBS-IF) to include specific response criteria for paediatric patients.</w:t>
      </w:r>
    </w:p>
    <w:p w:rsidR="004E3091" w:rsidRPr="004E3091" w:rsidRDefault="00612152" w:rsidP="004E3091">
      <w:pPr>
        <w:pStyle w:val="3Bodytext"/>
        <w:jc w:val="both"/>
        <w:rPr>
          <w:i/>
        </w:rPr>
      </w:pPr>
      <w:r>
        <w:t>The PBAC recalled it consider</w:t>
      </w:r>
      <w:r w:rsidR="0089271B">
        <w:t>ed</w:t>
      </w:r>
      <w:r>
        <w:t xml:space="preserve"> that the restriction should not specify any age criteria</w:t>
      </w:r>
      <w:r w:rsidR="0089271B">
        <w:t xml:space="preserve"> given </w:t>
      </w:r>
      <w:r>
        <w:t xml:space="preserve">teduglutide has been studied in paediatric patients and was shown to be well tolerated (paragraph 7.6, teduglutide PSD, March 2019). </w:t>
      </w:r>
    </w:p>
    <w:p w:rsidR="007E5AA4" w:rsidRPr="007E5AA4" w:rsidRDefault="00EE061C" w:rsidP="007E5AA4">
      <w:pPr>
        <w:pStyle w:val="3Bodytext"/>
        <w:jc w:val="both"/>
        <w:rPr>
          <w:rStyle w:val="CommentReference"/>
          <w:sz w:val="22"/>
          <w:szCs w:val="22"/>
        </w:rPr>
      </w:pPr>
      <w:r>
        <w:rPr>
          <w:rFonts w:cstheme="minorHAnsi"/>
          <w:szCs w:val="24"/>
        </w:rPr>
        <w:t>T</w:t>
      </w:r>
      <w:r w:rsidR="00D37D8B" w:rsidRPr="00115761">
        <w:rPr>
          <w:rFonts w:cstheme="minorHAnsi"/>
          <w:szCs w:val="24"/>
        </w:rPr>
        <w:t>he PBAC acknowledged that</w:t>
      </w:r>
      <w:r w:rsidR="006510B8" w:rsidRPr="00115761">
        <w:rPr>
          <w:rFonts w:cstheme="minorHAnsi"/>
          <w:szCs w:val="24"/>
        </w:rPr>
        <w:t>,</w:t>
      </w:r>
      <w:r w:rsidR="00D37D8B" w:rsidRPr="00115761">
        <w:rPr>
          <w:rFonts w:cstheme="minorHAnsi"/>
          <w:szCs w:val="24"/>
        </w:rPr>
        <w:t xml:space="preserve"> </w:t>
      </w:r>
      <w:r w:rsidR="00D37D8B" w:rsidRPr="00115761">
        <w:rPr>
          <w:rFonts w:cstheme="minorHAnsi"/>
          <w:szCs w:val="24"/>
          <w:lang w:val="en-GB" w:eastAsia="en-GB"/>
        </w:rPr>
        <w:t xml:space="preserve">as children’s nutritional requirements continue to increase with continued body growth, it may not always be possible to demonstrate a benefit in terms of reduced </w:t>
      </w:r>
      <w:r w:rsidR="00383921" w:rsidRPr="00115761">
        <w:rPr>
          <w:rFonts w:cstheme="minorHAnsi"/>
          <w:szCs w:val="24"/>
          <w:lang w:val="en-GB" w:eastAsia="en-GB"/>
        </w:rPr>
        <w:t xml:space="preserve">PS </w:t>
      </w:r>
      <w:r w:rsidR="00D37D8B" w:rsidRPr="00115761">
        <w:rPr>
          <w:rFonts w:cstheme="minorHAnsi"/>
          <w:szCs w:val="24"/>
          <w:lang w:val="en-GB" w:eastAsia="en-GB"/>
        </w:rPr>
        <w:t>days within the specified timeframes</w:t>
      </w:r>
      <w:r w:rsidR="008173F5">
        <w:rPr>
          <w:rFonts w:cstheme="minorHAnsi"/>
          <w:szCs w:val="24"/>
          <w:lang w:val="en-GB" w:eastAsia="en-GB"/>
        </w:rPr>
        <w:t xml:space="preserve"> of the current </w:t>
      </w:r>
      <w:r w:rsidR="008173F5">
        <w:rPr>
          <w:rFonts w:cstheme="minorHAnsi"/>
          <w:szCs w:val="24"/>
          <w:lang w:val="en-GB" w:eastAsia="en-GB"/>
        </w:rPr>
        <w:lastRenderedPageBreak/>
        <w:t>restriction</w:t>
      </w:r>
      <w:r w:rsidR="005630BD">
        <w:rPr>
          <w:rFonts w:cstheme="minorHAnsi"/>
          <w:szCs w:val="24"/>
          <w:lang w:val="en-GB" w:eastAsia="en-GB"/>
        </w:rPr>
        <w:t>,</w:t>
      </w:r>
      <w:r w:rsidR="00D37D8B" w:rsidRPr="00115761">
        <w:rPr>
          <w:rFonts w:cstheme="minorHAnsi"/>
          <w:szCs w:val="24"/>
          <w:lang w:val="en-GB" w:eastAsia="en-GB"/>
        </w:rPr>
        <w:t xml:space="preserve"> even in circumstances when the child is benefiting from treatment with teduglutide.</w:t>
      </w:r>
      <w:r w:rsidR="006510B8" w:rsidRPr="00115761">
        <w:rPr>
          <w:rFonts w:cstheme="minorHAnsi"/>
          <w:szCs w:val="24"/>
          <w:lang w:val="en-GB" w:eastAsia="en-GB"/>
        </w:rPr>
        <w:t xml:space="preserve"> The PBAC noted th</w:t>
      </w:r>
      <w:r w:rsidR="00337E49">
        <w:rPr>
          <w:rFonts w:cstheme="minorHAnsi"/>
          <w:szCs w:val="24"/>
          <w:lang w:val="en-GB" w:eastAsia="en-GB"/>
        </w:rPr>
        <w:t xml:space="preserve">at </w:t>
      </w:r>
      <w:r w:rsidR="006510B8">
        <w:rPr>
          <w:lang w:eastAsia="en-US"/>
        </w:rPr>
        <w:t xml:space="preserve">input from </w:t>
      </w:r>
      <w:r w:rsidR="00337E49">
        <w:rPr>
          <w:lang w:eastAsia="en-US"/>
        </w:rPr>
        <w:t xml:space="preserve">a </w:t>
      </w:r>
      <w:r w:rsidR="006510B8" w:rsidRPr="00475209">
        <w:rPr>
          <w:lang w:eastAsia="en-US"/>
        </w:rPr>
        <w:t xml:space="preserve">paediatric advisory board </w:t>
      </w:r>
      <w:r w:rsidR="006510B8">
        <w:rPr>
          <w:lang w:eastAsia="en-US"/>
        </w:rPr>
        <w:t>formed the basis of</w:t>
      </w:r>
      <w:r w:rsidR="005630BD">
        <w:rPr>
          <w:lang w:eastAsia="en-US"/>
        </w:rPr>
        <w:t>,</w:t>
      </w:r>
      <w:r w:rsidR="006510B8">
        <w:rPr>
          <w:lang w:eastAsia="en-US"/>
        </w:rPr>
        <w:t xml:space="preserve"> and justification for</w:t>
      </w:r>
      <w:r w:rsidR="007E5AA4">
        <w:rPr>
          <w:lang w:eastAsia="en-US"/>
        </w:rPr>
        <w:t>,</w:t>
      </w:r>
      <w:r w:rsidR="006510B8">
        <w:rPr>
          <w:lang w:eastAsia="en-US"/>
        </w:rPr>
        <w:t xml:space="preserve"> the submission’s </w:t>
      </w:r>
      <w:r w:rsidR="00F206A0">
        <w:rPr>
          <w:lang w:eastAsia="en-US"/>
        </w:rPr>
        <w:t xml:space="preserve">request to include </w:t>
      </w:r>
      <w:r w:rsidR="00115761">
        <w:rPr>
          <w:lang w:eastAsia="en-US"/>
        </w:rPr>
        <w:t>a 20% reduction in weekly PS volume</w:t>
      </w:r>
      <w:r w:rsidR="005630BD">
        <w:rPr>
          <w:lang w:eastAsia="en-US"/>
        </w:rPr>
        <w:t xml:space="preserve"> as a response criterion for paediatric patients.</w:t>
      </w:r>
      <w:r w:rsidR="00B03B85">
        <w:rPr>
          <w:lang w:eastAsia="en-US"/>
        </w:rPr>
        <w:t xml:space="preserve"> The PBAC noted that a 20% reduction in weekly PS volume</w:t>
      </w:r>
      <w:r w:rsidR="004E5D9D">
        <w:rPr>
          <w:lang w:eastAsia="en-US"/>
        </w:rPr>
        <w:t xml:space="preserve"> is </w:t>
      </w:r>
      <w:r w:rsidR="00115761">
        <w:rPr>
          <w:lang w:eastAsia="en-US"/>
        </w:rPr>
        <w:t xml:space="preserve">a primary outcome </w:t>
      </w:r>
      <w:r w:rsidR="00B03B85">
        <w:rPr>
          <w:lang w:eastAsia="en-US"/>
        </w:rPr>
        <w:t>of the teduglutide</w:t>
      </w:r>
      <w:r w:rsidR="00115761">
        <w:rPr>
          <w:lang w:eastAsia="en-US"/>
        </w:rPr>
        <w:t xml:space="preserve"> clinical trials in adult and paediatric patients. </w:t>
      </w:r>
      <w:r w:rsidR="004E5D9D">
        <w:rPr>
          <w:rFonts w:cstheme="minorHAnsi"/>
          <w:szCs w:val="24"/>
          <w:lang w:val="en-GB" w:eastAsia="en-GB"/>
        </w:rPr>
        <w:t>Overall</w:t>
      </w:r>
      <w:r w:rsidR="00383921" w:rsidRPr="00115761">
        <w:rPr>
          <w:rFonts w:cstheme="minorHAnsi"/>
          <w:szCs w:val="24"/>
          <w:lang w:val="en-GB" w:eastAsia="en-GB"/>
        </w:rPr>
        <w:t xml:space="preserve">, the PBAC considered that for patients aged less than 18 years, </w:t>
      </w:r>
      <w:r w:rsidR="00383921" w:rsidRPr="00115761">
        <w:rPr>
          <w:rFonts w:cstheme="minorHAnsi"/>
          <w:szCs w:val="24"/>
        </w:rPr>
        <w:t xml:space="preserve">a </w:t>
      </w:r>
      <w:r w:rsidR="006510B8" w:rsidRPr="00115761">
        <w:rPr>
          <w:rFonts w:cstheme="minorHAnsi"/>
          <w:szCs w:val="24"/>
        </w:rPr>
        <w:t>reduction in the mean weekly PS</w:t>
      </w:r>
      <w:r w:rsidR="00383921" w:rsidRPr="00115761">
        <w:rPr>
          <w:rFonts w:cstheme="minorHAnsi"/>
          <w:szCs w:val="24"/>
        </w:rPr>
        <w:t xml:space="preserve"> volume of at least 20% (mL per kg of body weight) relative to baseline </w:t>
      </w:r>
      <w:r w:rsidR="00275974">
        <w:rPr>
          <w:rFonts w:cstheme="minorHAnsi"/>
          <w:szCs w:val="24"/>
        </w:rPr>
        <w:t xml:space="preserve">is </w:t>
      </w:r>
      <w:r w:rsidR="004E5D9D">
        <w:rPr>
          <w:rFonts w:cstheme="minorHAnsi"/>
          <w:szCs w:val="24"/>
        </w:rPr>
        <w:t>clinically meaningful</w:t>
      </w:r>
      <w:r w:rsidR="006510B8" w:rsidRPr="00115761">
        <w:rPr>
          <w:rFonts w:cstheme="minorHAnsi"/>
          <w:szCs w:val="24"/>
        </w:rPr>
        <w:t xml:space="preserve">. </w:t>
      </w:r>
    </w:p>
    <w:p w:rsidR="007E5AA4" w:rsidRPr="007E5AA4" w:rsidRDefault="007E5AA4" w:rsidP="007E5AA4">
      <w:pPr>
        <w:pStyle w:val="3Bodytext"/>
        <w:jc w:val="both"/>
        <w:rPr>
          <w:sz w:val="22"/>
        </w:rPr>
      </w:pPr>
      <w:r>
        <w:t>Th</w:t>
      </w:r>
      <w:r w:rsidR="007648C5">
        <w:t>e PBAC considered that f</w:t>
      </w:r>
      <w:r w:rsidR="001836B2">
        <w:t xml:space="preserve">or </w:t>
      </w:r>
      <w:r w:rsidR="00425178">
        <w:t>existing paediatric patients</w:t>
      </w:r>
      <w:r w:rsidR="007648C5">
        <w:t xml:space="preserve"> who would not have a documented baseline </w:t>
      </w:r>
      <w:r w:rsidR="00E00F0C">
        <w:t xml:space="preserve">parenteral support amount expressed in </w:t>
      </w:r>
      <w:r w:rsidR="007648C5" w:rsidRPr="007648C5">
        <w:t xml:space="preserve">mean </w:t>
      </w:r>
      <w:r w:rsidR="00E00F0C">
        <w:t xml:space="preserve">weekly </w:t>
      </w:r>
      <w:r w:rsidR="007648C5" w:rsidRPr="007648C5">
        <w:t xml:space="preserve">volume </w:t>
      </w:r>
      <w:r w:rsidR="00E00F0C">
        <w:t>(mL/kg per)</w:t>
      </w:r>
      <w:r w:rsidR="00425178">
        <w:t>,</w:t>
      </w:r>
      <w:r w:rsidR="00803105">
        <w:t xml:space="preserve"> it would be reasonable for Services Australia</w:t>
      </w:r>
      <w:r w:rsidR="006164FB">
        <w:t xml:space="preserve"> </w:t>
      </w:r>
      <w:r w:rsidR="00803105">
        <w:t xml:space="preserve">to accept a </w:t>
      </w:r>
      <w:r>
        <w:t>retrospective</w:t>
      </w:r>
      <w:r w:rsidR="007648C5">
        <w:t xml:space="preserve"> estimate</w:t>
      </w:r>
      <w:r w:rsidR="001836B2">
        <w:t xml:space="preserve"> </w:t>
      </w:r>
      <w:r w:rsidR="00803105">
        <w:t>of the</w:t>
      </w:r>
      <w:r w:rsidR="007648C5">
        <w:t xml:space="preserve"> </w:t>
      </w:r>
      <w:r w:rsidR="001836B2">
        <w:t>baseline</w:t>
      </w:r>
      <w:r w:rsidR="003E4AF2">
        <w:t xml:space="preserve"> value for the purpose of </w:t>
      </w:r>
      <w:r w:rsidR="00E00F0C">
        <w:t xml:space="preserve">demonstrating a clinical benefit in </w:t>
      </w:r>
      <w:r w:rsidR="003E4AF2">
        <w:t xml:space="preserve">continuing treatment </w:t>
      </w:r>
      <w:r w:rsidR="00803105">
        <w:t xml:space="preserve">(either first continuing or subsequent continuing) </w:t>
      </w:r>
      <w:r w:rsidR="003E4AF2">
        <w:t>authority application</w:t>
      </w:r>
      <w:r w:rsidR="00803105">
        <w:t>s</w:t>
      </w:r>
      <w:r w:rsidR="003E4AF2">
        <w:t xml:space="preserve">. </w:t>
      </w:r>
    </w:p>
    <w:p w:rsidR="007E5AA4" w:rsidRPr="00075A3B" w:rsidRDefault="006164FB" w:rsidP="007E5AA4">
      <w:pPr>
        <w:pStyle w:val="3Bodytext"/>
        <w:jc w:val="both"/>
        <w:rPr>
          <w:sz w:val="22"/>
        </w:rPr>
      </w:pPr>
      <w:r>
        <w:t>The</w:t>
      </w:r>
      <w:r w:rsidR="00F80E4F">
        <w:t xml:space="preserve"> PBAC considered that the clinical criteria in the f</w:t>
      </w:r>
      <w:r>
        <w:t>irst continuing treatment restriction</w:t>
      </w:r>
      <w:r w:rsidR="00F80E4F">
        <w:t xml:space="preserve"> clearly specifies the</w:t>
      </w:r>
      <w:r w:rsidR="00D4784B">
        <w:t xml:space="preserve"> treatment response required </w:t>
      </w:r>
      <w:r w:rsidR="00761191">
        <w:t xml:space="preserve">for patients to </w:t>
      </w:r>
      <w:r w:rsidR="007E5AA4">
        <w:t xml:space="preserve">be </w:t>
      </w:r>
      <w:r w:rsidR="00F80E4F">
        <w:t xml:space="preserve">approved for treatment under this restriction. As </w:t>
      </w:r>
      <w:r w:rsidR="00F80E4F" w:rsidRPr="00075A3B">
        <w:t xml:space="preserve">such, the PBAC considered that </w:t>
      </w:r>
      <w:r w:rsidR="00761191" w:rsidRPr="00075A3B">
        <w:t xml:space="preserve">a specific definition of treatment failure </w:t>
      </w:r>
      <w:r w:rsidR="0063745C">
        <w:t>i</w:t>
      </w:r>
      <w:r w:rsidR="00761191" w:rsidRPr="00075A3B">
        <w:t>s not required (see paragraph 3.9)</w:t>
      </w:r>
      <w:r w:rsidR="00075A3B" w:rsidRPr="00075A3B">
        <w:t>.</w:t>
      </w:r>
    </w:p>
    <w:p w:rsidR="007E5AA4" w:rsidRPr="007E5AA4" w:rsidRDefault="00875712" w:rsidP="007E5AA4">
      <w:pPr>
        <w:pStyle w:val="3Bodytext"/>
        <w:jc w:val="both"/>
        <w:rPr>
          <w:sz w:val="22"/>
        </w:rPr>
      </w:pPr>
      <w:r w:rsidRPr="007E5AA4">
        <w:rPr>
          <w:bCs/>
          <w:lang w:val="en-GB"/>
        </w:rPr>
        <w:t xml:space="preserve">The PBAC </w:t>
      </w:r>
      <w:r w:rsidR="005E145B">
        <w:rPr>
          <w:bCs/>
          <w:lang w:val="en-GB"/>
        </w:rPr>
        <w:t>considered it was appropriate to</w:t>
      </w:r>
      <w:r w:rsidR="0063745C">
        <w:rPr>
          <w:bCs/>
          <w:lang w:val="en-GB"/>
        </w:rPr>
        <w:t xml:space="preserve"> provide clear administrative handling </w:t>
      </w:r>
      <w:r w:rsidR="001836B2" w:rsidRPr="007E5AA4">
        <w:rPr>
          <w:bCs/>
          <w:lang w:val="en-GB"/>
        </w:rPr>
        <w:t>arrangements</w:t>
      </w:r>
      <w:r w:rsidRPr="007E5AA4">
        <w:rPr>
          <w:bCs/>
          <w:lang w:val="en-GB"/>
        </w:rPr>
        <w:t xml:space="preserve"> for paediatric</w:t>
      </w:r>
      <w:r w:rsidR="00D133F3" w:rsidRPr="007E5AA4">
        <w:rPr>
          <w:bCs/>
          <w:lang w:val="en-GB"/>
        </w:rPr>
        <w:t xml:space="preserve"> patients who were under 18 years of age at the last authority applicatio</w:t>
      </w:r>
      <w:r w:rsidR="00075A3B">
        <w:rPr>
          <w:bCs/>
          <w:lang w:val="en-GB"/>
        </w:rPr>
        <w:t xml:space="preserve">n and who have since turned 18. </w:t>
      </w:r>
      <w:r w:rsidR="0063745C">
        <w:rPr>
          <w:bCs/>
          <w:lang w:val="en-GB"/>
        </w:rPr>
        <w:t>F</w:t>
      </w:r>
      <w:r w:rsidR="00797840" w:rsidRPr="007E5AA4">
        <w:rPr>
          <w:bCs/>
          <w:lang w:val="en-GB"/>
        </w:rPr>
        <w:t>or these patients,</w:t>
      </w:r>
      <w:r w:rsidR="00D133F3" w:rsidRPr="007E5AA4">
        <w:rPr>
          <w:bCs/>
          <w:lang w:val="en-GB"/>
        </w:rPr>
        <w:t xml:space="preserve"> it would be appropriate to allow</w:t>
      </w:r>
      <w:r w:rsidR="007C2D5D" w:rsidRPr="007E5AA4">
        <w:rPr>
          <w:bCs/>
          <w:lang w:val="en-GB"/>
        </w:rPr>
        <w:t xml:space="preserve"> either mean days of PS</w:t>
      </w:r>
      <w:r w:rsidR="00797840" w:rsidRPr="007E5AA4">
        <w:rPr>
          <w:bCs/>
          <w:lang w:val="en-GB"/>
        </w:rPr>
        <w:t>,</w:t>
      </w:r>
      <w:r w:rsidR="007C2D5D" w:rsidRPr="007E5AA4">
        <w:rPr>
          <w:bCs/>
          <w:lang w:val="en-GB"/>
        </w:rPr>
        <w:t xml:space="preserve"> or mean volume of PS per week </w:t>
      </w:r>
      <w:r w:rsidR="00797840" w:rsidRPr="007E5AA4">
        <w:rPr>
          <w:bCs/>
          <w:lang w:val="en-GB"/>
        </w:rPr>
        <w:t xml:space="preserve">to be used for the first authority application after turning 18. </w:t>
      </w:r>
      <w:r w:rsidR="0063745C">
        <w:t>I</w:t>
      </w:r>
      <w:r w:rsidR="003B5788">
        <w:t>n future authorities</w:t>
      </w:r>
      <w:r w:rsidR="00797840">
        <w:t xml:space="preserve"> following the first authority application after turning 18</w:t>
      </w:r>
      <w:r w:rsidR="003B5788">
        <w:t xml:space="preserve">, </w:t>
      </w:r>
      <w:r w:rsidR="0063745C">
        <w:t xml:space="preserve">reversion </w:t>
      </w:r>
      <w:r w:rsidR="00E46159">
        <w:t>to mean</w:t>
      </w:r>
      <w:r w:rsidR="003B5788">
        <w:t xml:space="preserve"> days per week</w:t>
      </w:r>
      <w:r w:rsidR="0063745C">
        <w:t xml:space="preserve"> </w:t>
      </w:r>
      <w:r w:rsidR="00AF55CF">
        <w:t>is expected</w:t>
      </w:r>
      <w:r w:rsidR="003B5788">
        <w:t xml:space="preserve">. </w:t>
      </w:r>
    </w:p>
    <w:p w:rsidR="00E07608" w:rsidRPr="007E5AA4" w:rsidRDefault="008B6347" w:rsidP="007E5AA4">
      <w:pPr>
        <w:pStyle w:val="3Bodytext"/>
        <w:jc w:val="both"/>
        <w:rPr>
          <w:sz w:val="22"/>
        </w:rPr>
      </w:pPr>
      <w:r w:rsidRPr="007E5AA4">
        <w:rPr>
          <w:rFonts w:cstheme="minorHAnsi"/>
          <w:bCs/>
          <w:lang w:val="en-GB"/>
        </w:rPr>
        <w:t>The PBAC consi</w:t>
      </w:r>
      <w:r w:rsidR="00731B44" w:rsidRPr="007E5AA4">
        <w:rPr>
          <w:rFonts w:cstheme="minorHAnsi"/>
          <w:bCs/>
          <w:lang w:val="en-GB"/>
        </w:rPr>
        <w:t>dered</w:t>
      </w:r>
      <w:r w:rsidR="00DE63AB" w:rsidRPr="007E5AA4">
        <w:rPr>
          <w:rFonts w:cstheme="minorHAnsi"/>
          <w:bCs/>
          <w:lang w:val="en-GB"/>
        </w:rPr>
        <w:t xml:space="preserve"> it may not be possible to capture all signs and </w:t>
      </w:r>
      <w:r w:rsidR="00225549" w:rsidRPr="007E5AA4">
        <w:rPr>
          <w:rFonts w:cstheme="minorHAnsi"/>
          <w:bCs/>
          <w:lang w:val="en-GB"/>
        </w:rPr>
        <w:t>symptoms which</w:t>
      </w:r>
      <w:r w:rsidR="00DE63AB" w:rsidRPr="007E5AA4">
        <w:rPr>
          <w:rFonts w:cstheme="minorHAnsi"/>
          <w:bCs/>
          <w:lang w:val="en-GB"/>
        </w:rPr>
        <w:t xml:space="preserve"> indicate that a patient has deteriorated during a trial cessation period</w:t>
      </w:r>
      <w:r w:rsidR="00225549" w:rsidRPr="007E5AA4">
        <w:rPr>
          <w:rFonts w:cstheme="minorHAnsi"/>
          <w:bCs/>
          <w:lang w:val="en-GB"/>
        </w:rPr>
        <w:t xml:space="preserve"> in an exhaustive list</w:t>
      </w:r>
      <w:r w:rsidR="00DE63AB" w:rsidRPr="007E5AA4">
        <w:rPr>
          <w:rFonts w:cstheme="minorHAnsi"/>
          <w:bCs/>
          <w:lang w:val="en-GB"/>
        </w:rPr>
        <w:t xml:space="preserve">. The PBAC advised that the treating </w:t>
      </w:r>
      <w:r w:rsidR="00731B44" w:rsidRPr="007E5AA4">
        <w:rPr>
          <w:rFonts w:cstheme="minorHAnsi"/>
          <w:bCs/>
          <w:lang w:val="en-GB"/>
        </w:rPr>
        <w:t>clinici</w:t>
      </w:r>
      <w:r w:rsidR="00DE63AB" w:rsidRPr="007E5AA4">
        <w:rPr>
          <w:rFonts w:cstheme="minorHAnsi"/>
          <w:bCs/>
          <w:lang w:val="en-GB"/>
        </w:rPr>
        <w:t>an should confirm deterioration during a trial cessation period based on any</w:t>
      </w:r>
      <w:r w:rsidR="00075A3B">
        <w:rPr>
          <w:rFonts w:cstheme="minorHAnsi"/>
          <w:bCs/>
          <w:lang w:val="en-GB"/>
        </w:rPr>
        <w:t xml:space="preserve"> factors that</w:t>
      </w:r>
      <w:r w:rsidR="00225549" w:rsidRPr="007E5AA4">
        <w:rPr>
          <w:rFonts w:cstheme="minorHAnsi"/>
          <w:bCs/>
          <w:lang w:val="en-GB"/>
        </w:rPr>
        <w:t xml:space="preserve"> may be relevant. The PBAC advised that this should be clarified in the recommencement of treatment restriction. </w:t>
      </w:r>
    </w:p>
    <w:p w:rsidR="00D060DE" w:rsidRPr="007E5AA4" w:rsidRDefault="00521713" w:rsidP="00797857">
      <w:pPr>
        <w:pStyle w:val="3Bodytext"/>
        <w:jc w:val="both"/>
        <w:rPr>
          <w:bCs/>
          <w:snapToGrid w:val="0"/>
          <w:lang w:val="en-GB"/>
        </w:rPr>
      </w:pPr>
      <w:r>
        <w:rPr>
          <w:bCs/>
          <w:snapToGrid w:val="0"/>
          <w:lang w:val="en-GB"/>
        </w:rPr>
        <w:t xml:space="preserve">The PBAC noted that the current recommencement of treatment restriction does not allow </w:t>
      </w:r>
      <w:r w:rsidRPr="00521713">
        <w:rPr>
          <w:rFonts w:eastAsia="Times New Roman" w:cs="Times New Roman"/>
          <w:bCs/>
          <w:snapToGrid w:val="0"/>
          <w:szCs w:val="24"/>
          <w:lang w:val="en-GB"/>
        </w:rPr>
        <w:t xml:space="preserve">for patients who take a treatment break from teduglutide to </w:t>
      </w:r>
      <w:r w:rsidR="00043570">
        <w:rPr>
          <w:rFonts w:eastAsia="Times New Roman" w:cs="Times New Roman"/>
          <w:bCs/>
          <w:snapToGrid w:val="0"/>
          <w:szCs w:val="24"/>
          <w:lang w:val="en-GB"/>
        </w:rPr>
        <w:t>recommence</w:t>
      </w:r>
      <w:r>
        <w:rPr>
          <w:rFonts w:eastAsia="Times New Roman" w:cs="Times New Roman"/>
          <w:bCs/>
          <w:snapToGrid w:val="0"/>
          <w:szCs w:val="24"/>
          <w:lang w:val="en-GB"/>
        </w:rPr>
        <w:t xml:space="preserve"> treatment through this r</w:t>
      </w:r>
      <w:r w:rsidR="00043570">
        <w:rPr>
          <w:rFonts w:eastAsia="Times New Roman" w:cs="Times New Roman"/>
          <w:bCs/>
          <w:snapToGrid w:val="0"/>
          <w:szCs w:val="24"/>
          <w:lang w:val="en-GB"/>
        </w:rPr>
        <w:t xml:space="preserve">estriction. The PBAC noted there may be medical reasons for which a treatment break may be clinically appropriate and advised that the current restriction should be amended to allow these patients to recommence treatment. </w:t>
      </w:r>
    </w:p>
    <w:p w:rsidR="00AD62E7" w:rsidRPr="00E07608" w:rsidRDefault="008B459E" w:rsidP="00AD62E7">
      <w:pPr>
        <w:widowControl w:val="0"/>
        <w:numPr>
          <w:ilvl w:val="1"/>
          <w:numId w:val="1"/>
        </w:numPr>
        <w:spacing w:after="120"/>
        <w:rPr>
          <w:rFonts w:asciiTheme="minorHAnsi" w:hAnsiTheme="minorHAnsi"/>
          <w:bCs/>
          <w:snapToGrid w:val="0"/>
          <w:lang w:val="en-GB"/>
        </w:rPr>
      </w:pPr>
      <w:r>
        <w:t>The PBAC noted that this submission is not eligible for an Independent Review as it rece</w:t>
      </w:r>
      <w:r w:rsidR="00E07608">
        <w:t>ived a positive recommendation.</w:t>
      </w:r>
    </w:p>
    <w:p w:rsidR="00AD62E7" w:rsidRPr="00525B39" w:rsidRDefault="00AD62E7" w:rsidP="00AD62E7">
      <w:pPr>
        <w:spacing w:before="240"/>
        <w:rPr>
          <w:rFonts w:asciiTheme="minorHAnsi" w:hAnsiTheme="minorHAnsi"/>
          <w:b/>
          <w:bCs/>
          <w:snapToGrid w:val="0"/>
          <w:lang w:val="en-GB"/>
        </w:rPr>
      </w:pPr>
      <w:r w:rsidRPr="00525B39">
        <w:rPr>
          <w:rFonts w:asciiTheme="minorHAnsi" w:hAnsiTheme="minorHAnsi"/>
          <w:b/>
          <w:bCs/>
          <w:snapToGrid w:val="0"/>
          <w:lang w:val="en-GB"/>
        </w:rPr>
        <w:t>Outcome:</w:t>
      </w:r>
    </w:p>
    <w:p w:rsidR="00AD62E7" w:rsidRPr="00525B39" w:rsidRDefault="00DE13B0" w:rsidP="00AD62E7">
      <w:pPr>
        <w:rPr>
          <w:rFonts w:asciiTheme="minorHAnsi" w:hAnsiTheme="minorHAnsi"/>
          <w:bCs/>
          <w:snapToGrid w:val="0"/>
          <w:lang w:val="en-GB"/>
        </w:rPr>
      </w:pPr>
      <w:r>
        <w:rPr>
          <w:rFonts w:asciiTheme="minorHAnsi" w:hAnsiTheme="minorHAnsi"/>
          <w:bCs/>
          <w:snapToGrid w:val="0"/>
          <w:lang w:val="en-GB"/>
        </w:rPr>
        <w:t>Recommended</w:t>
      </w:r>
    </w:p>
    <w:p w:rsidR="00AD62E7" w:rsidRPr="00525B39" w:rsidRDefault="00AD62E7" w:rsidP="00AD62E7">
      <w:pPr>
        <w:widowControl w:val="0"/>
        <w:rPr>
          <w:rFonts w:asciiTheme="minorHAnsi" w:hAnsiTheme="minorHAnsi"/>
          <w:b/>
          <w:bCs/>
          <w:snapToGrid w:val="0"/>
        </w:rPr>
      </w:pPr>
    </w:p>
    <w:p w:rsidR="007E5AA4" w:rsidRDefault="007E5AA4" w:rsidP="00AD62E7">
      <w:pPr>
        <w:widowControl w:val="0"/>
        <w:rPr>
          <w:rFonts w:asciiTheme="minorHAnsi" w:hAnsiTheme="minorHAnsi"/>
          <w:b/>
          <w:bCs/>
          <w:snapToGrid w:val="0"/>
        </w:rPr>
      </w:pPr>
    </w:p>
    <w:p w:rsidR="00AD62E7" w:rsidRPr="001F6943" w:rsidRDefault="00797857" w:rsidP="00AD62E7">
      <w:pPr>
        <w:pStyle w:val="2-SectionHeading"/>
      </w:pPr>
      <w:r>
        <w:t>R</w:t>
      </w:r>
      <w:r w:rsidR="00AD62E7" w:rsidRPr="001F6943">
        <w:t>ecommended listing</w:t>
      </w:r>
    </w:p>
    <w:p w:rsidR="00AD62E7" w:rsidRPr="00075A3B" w:rsidRDefault="00DE13B0" w:rsidP="00DE13B0">
      <w:pPr>
        <w:widowControl w:val="0"/>
        <w:numPr>
          <w:ilvl w:val="1"/>
          <w:numId w:val="1"/>
        </w:numPr>
        <w:spacing w:after="120"/>
        <w:rPr>
          <w:rFonts w:asciiTheme="minorHAnsi" w:hAnsiTheme="minorHAnsi"/>
          <w:b/>
          <w:bCs/>
          <w:snapToGrid w:val="0"/>
        </w:rPr>
      </w:pPr>
      <w:r>
        <w:rPr>
          <w:rFonts w:asciiTheme="minorHAnsi" w:hAnsiTheme="minorHAnsi"/>
          <w:bCs/>
          <w:snapToGrid w:val="0"/>
        </w:rPr>
        <w:t>Amend existing</w:t>
      </w:r>
      <w:r w:rsidR="00AD62E7" w:rsidRPr="00DE13B0">
        <w:rPr>
          <w:rFonts w:asciiTheme="minorHAnsi" w:hAnsiTheme="minorHAnsi"/>
          <w:bCs/>
          <w:snapToGrid w:val="0"/>
        </w:rPr>
        <w:t xml:space="preserve"> listing as follows:</w:t>
      </w:r>
    </w:p>
    <w:p w:rsidR="00075A3B" w:rsidRDefault="00075A3B" w:rsidP="00075A3B">
      <w:pPr>
        <w:widowControl w:val="0"/>
        <w:spacing w:after="120"/>
        <w:rPr>
          <w:rFonts w:asciiTheme="minorHAnsi" w:hAnsiTheme="minorHAnsi"/>
          <w:bCs/>
          <w:snapToGrid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
        <w:gridCol w:w="3890"/>
        <w:gridCol w:w="1691"/>
        <w:gridCol w:w="846"/>
        <w:gridCol w:w="844"/>
        <w:gridCol w:w="564"/>
        <w:gridCol w:w="1131"/>
      </w:tblGrid>
      <w:tr w:rsidR="00075A3B" w:rsidRPr="009A610D" w:rsidTr="002E2125">
        <w:trPr>
          <w:cantSplit/>
          <w:trHeight w:val="471"/>
        </w:trPr>
        <w:tc>
          <w:tcPr>
            <w:tcW w:w="2185" w:type="pct"/>
            <w:gridSpan w:val="2"/>
          </w:tcPr>
          <w:p w:rsidR="00075A3B" w:rsidRDefault="00075A3B" w:rsidP="00075A3B">
            <w:pPr>
              <w:keepNext/>
              <w:ind w:left="-57"/>
              <w:rPr>
                <w:rFonts w:ascii="Arial Narrow" w:hAnsi="Arial Narrow" w:cs="Arial"/>
                <w:b/>
                <w:bCs/>
                <w:sz w:val="18"/>
                <w:szCs w:val="18"/>
              </w:rPr>
            </w:pPr>
            <w:r>
              <w:rPr>
                <w:rFonts w:ascii="Arial Narrow" w:hAnsi="Arial Narrow" w:cs="Arial"/>
                <w:b/>
                <w:bCs/>
                <w:sz w:val="18"/>
                <w:szCs w:val="18"/>
              </w:rPr>
              <w:t>MEDICINAL PRODUCT</w:t>
            </w:r>
          </w:p>
          <w:p w:rsidR="00075A3B" w:rsidRPr="009A610D" w:rsidRDefault="00075A3B" w:rsidP="00075A3B">
            <w:pPr>
              <w:keepNext/>
              <w:ind w:left="-57"/>
              <w:rPr>
                <w:rFonts w:ascii="Arial Narrow" w:hAnsi="Arial Narrow" w:cs="Arial"/>
                <w:b/>
                <w:sz w:val="18"/>
                <w:szCs w:val="18"/>
              </w:rPr>
            </w:pPr>
            <w:r>
              <w:rPr>
                <w:rFonts w:ascii="Arial Narrow" w:hAnsi="Arial Narrow" w:cs="Arial"/>
                <w:b/>
                <w:bCs/>
                <w:sz w:val="18"/>
                <w:szCs w:val="18"/>
              </w:rPr>
              <w:t>medicinal product p</w:t>
            </w:r>
            <w:r w:rsidRPr="003A5B23">
              <w:rPr>
                <w:rFonts w:ascii="Arial Narrow" w:hAnsi="Arial Narrow" w:cs="Arial"/>
                <w:b/>
                <w:bCs/>
                <w:sz w:val="18"/>
                <w:szCs w:val="18"/>
              </w:rPr>
              <w:t>ack</w:t>
            </w:r>
          </w:p>
        </w:tc>
        <w:tc>
          <w:tcPr>
            <w:tcW w:w="938" w:type="pct"/>
          </w:tcPr>
          <w:p w:rsidR="00075A3B" w:rsidRPr="009A610D" w:rsidRDefault="00075A3B" w:rsidP="00075A3B">
            <w:pPr>
              <w:keepNext/>
              <w:ind w:left="-108"/>
              <w:jc w:val="center"/>
              <w:rPr>
                <w:rFonts w:ascii="Arial Narrow" w:hAnsi="Arial Narrow" w:cs="Arial"/>
                <w:b/>
                <w:sz w:val="18"/>
                <w:szCs w:val="18"/>
              </w:rPr>
            </w:pPr>
            <w:r>
              <w:rPr>
                <w:rFonts w:ascii="Arial Narrow" w:hAnsi="Arial Narrow" w:cs="Arial"/>
                <w:b/>
                <w:sz w:val="18"/>
                <w:szCs w:val="18"/>
              </w:rPr>
              <w:t>PBS item code</w:t>
            </w:r>
          </w:p>
        </w:tc>
        <w:tc>
          <w:tcPr>
            <w:tcW w:w="469" w:type="pct"/>
          </w:tcPr>
          <w:p w:rsidR="00075A3B" w:rsidRPr="009A610D" w:rsidRDefault="00075A3B" w:rsidP="00075A3B">
            <w:pPr>
              <w:keepNext/>
              <w:ind w:left="-108"/>
              <w:jc w:val="center"/>
              <w:rPr>
                <w:rFonts w:ascii="Arial Narrow" w:hAnsi="Arial Narrow" w:cs="Arial"/>
                <w:b/>
                <w:sz w:val="18"/>
                <w:szCs w:val="18"/>
              </w:rPr>
            </w:pPr>
            <w:r w:rsidRPr="009A610D">
              <w:rPr>
                <w:rFonts w:ascii="Arial Narrow" w:hAnsi="Arial Narrow" w:cs="Arial"/>
                <w:b/>
                <w:sz w:val="18"/>
                <w:szCs w:val="18"/>
              </w:rPr>
              <w:t>Max.</w:t>
            </w:r>
            <w:r>
              <w:rPr>
                <w:rFonts w:ascii="Arial Narrow" w:hAnsi="Arial Narrow" w:cs="Arial"/>
                <w:b/>
                <w:sz w:val="18"/>
                <w:szCs w:val="18"/>
              </w:rPr>
              <w:t xml:space="preserve"> q</w:t>
            </w:r>
            <w:r w:rsidRPr="009A610D">
              <w:rPr>
                <w:rFonts w:ascii="Arial Narrow" w:hAnsi="Arial Narrow" w:cs="Arial"/>
                <w:b/>
                <w:sz w:val="18"/>
                <w:szCs w:val="18"/>
              </w:rPr>
              <w:t>ty</w:t>
            </w:r>
            <w:r>
              <w:rPr>
                <w:rFonts w:ascii="Arial Narrow" w:hAnsi="Arial Narrow" w:cs="Arial"/>
                <w:b/>
                <w:sz w:val="18"/>
                <w:szCs w:val="18"/>
              </w:rPr>
              <w:t xml:space="preserve"> packs</w:t>
            </w:r>
          </w:p>
        </w:tc>
        <w:tc>
          <w:tcPr>
            <w:tcW w:w="468" w:type="pct"/>
          </w:tcPr>
          <w:p w:rsidR="00075A3B" w:rsidRPr="009A610D" w:rsidRDefault="00075A3B" w:rsidP="00075A3B">
            <w:pPr>
              <w:keepNext/>
              <w:ind w:left="-108"/>
              <w:jc w:val="center"/>
              <w:rPr>
                <w:rFonts w:ascii="Arial Narrow" w:hAnsi="Arial Narrow" w:cs="Arial"/>
                <w:b/>
                <w:sz w:val="18"/>
                <w:szCs w:val="18"/>
              </w:rPr>
            </w:pPr>
            <w:r>
              <w:rPr>
                <w:rFonts w:ascii="Arial Narrow" w:hAnsi="Arial Narrow" w:cs="Arial"/>
                <w:b/>
                <w:sz w:val="18"/>
                <w:szCs w:val="18"/>
              </w:rPr>
              <w:t>Max. qty units</w:t>
            </w:r>
          </w:p>
        </w:tc>
        <w:tc>
          <w:tcPr>
            <w:tcW w:w="313" w:type="pct"/>
          </w:tcPr>
          <w:p w:rsidR="00075A3B" w:rsidRPr="009A610D" w:rsidRDefault="00075A3B" w:rsidP="00075A3B">
            <w:pPr>
              <w:keepNext/>
              <w:ind w:left="-108"/>
              <w:jc w:val="center"/>
              <w:rPr>
                <w:rFonts w:ascii="Arial Narrow" w:hAnsi="Arial Narrow" w:cs="Arial"/>
                <w:b/>
                <w:sz w:val="18"/>
                <w:szCs w:val="18"/>
              </w:rPr>
            </w:pPr>
            <w:r w:rsidRPr="009A610D">
              <w:rPr>
                <w:rFonts w:ascii="Arial Narrow" w:hAnsi="Arial Narrow" w:cs="Arial"/>
                <w:b/>
                <w:sz w:val="18"/>
                <w:szCs w:val="18"/>
              </w:rPr>
              <w:t>№.of</w:t>
            </w:r>
          </w:p>
          <w:p w:rsidR="00075A3B" w:rsidRPr="009A610D" w:rsidRDefault="00075A3B" w:rsidP="00075A3B">
            <w:pPr>
              <w:keepNext/>
              <w:ind w:left="-108"/>
              <w:jc w:val="center"/>
              <w:rPr>
                <w:rFonts w:ascii="Arial Narrow" w:hAnsi="Arial Narrow" w:cs="Arial"/>
                <w:b/>
                <w:sz w:val="18"/>
                <w:szCs w:val="18"/>
              </w:rPr>
            </w:pPr>
            <w:r w:rsidRPr="009A610D">
              <w:rPr>
                <w:rFonts w:ascii="Arial Narrow" w:hAnsi="Arial Narrow" w:cs="Arial"/>
                <w:b/>
                <w:sz w:val="18"/>
                <w:szCs w:val="18"/>
              </w:rPr>
              <w:t>Rpts</w:t>
            </w:r>
          </w:p>
        </w:tc>
        <w:tc>
          <w:tcPr>
            <w:tcW w:w="627" w:type="pct"/>
          </w:tcPr>
          <w:p w:rsidR="00075A3B" w:rsidRPr="009A610D" w:rsidRDefault="00075A3B" w:rsidP="00075A3B">
            <w:pPr>
              <w:keepNext/>
              <w:rPr>
                <w:rFonts w:ascii="Arial Narrow" w:hAnsi="Arial Narrow" w:cs="Arial"/>
                <w:b/>
                <w:sz w:val="18"/>
                <w:szCs w:val="18"/>
                <w:lang w:val="fr-FR"/>
              </w:rPr>
            </w:pPr>
            <w:r>
              <w:rPr>
                <w:rFonts w:ascii="Arial Narrow" w:hAnsi="Arial Narrow" w:cs="Arial"/>
                <w:b/>
                <w:sz w:val="18"/>
                <w:szCs w:val="18"/>
              </w:rPr>
              <w:t>Available brands</w:t>
            </w:r>
          </w:p>
        </w:tc>
      </w:tr>
      <w:tr w:rsidR="00075A3B" w:rsidRPr="009A610D" w:rsidTr="00580807">
        <w:trPr>
          <w:cantSplit/>
          <w:trHeight w:val="224"/>
        </w:trPr>
        <w:tc>
          <w:tcPr>
            <w:tcW w:w="5000" w:type="pct"/>
            <w:gridSpan w:val="7"/>
          </w:tcPr>
          <w:p w:rsidR="00075A3B" w:rsidRPr="001A5667" w:rsidRDefault="00075A3B" w:rsidP="00075A3B">
            <w:pPr>
              <w:keepNext/>
              <w:ind w:left="-57"/>
              <w:rPr>
                <w:rFonts w:ascii="Arial Narrow" w:hAnsi="Arial Narrow" w:cs="Arial"/>
                <w:sz w:val="18"/>
                <w:szCs w:val="18"/>
              </w:rPr>
            </w:pPr>
            <w:r>
              <w:rPr>
                <w:rFonts w:ascii="Arial Narrow" w:hAnsi="Arial Narrow" w:cs="Arial"/>
                <w:sz w:val="18"/>
                <w:szCs w:val="18"/>
              </w:rPr>
              <w:t xml:space="preserve">TEDUGLUTIDE  </w:t>
            </w:r>
          </w:p>
        </w:tc>
      </w:tr>
      <w:tr w:rsidR="00075A3B" w:rsidRPr="009A610D" w:rsidTr="002E2125">
        <w:trPr>
          <w:cantSplit/>
          <w:trHeight w:val="411"/>
        </w:trPr>
        <w:tc>
          <w:tcPr>
            <w:tcW w:w="2185" w:type="pct"/>
            <w:gridSpan w:val="2"/>
          </w:tcPr>
          <w:p w:rsidR="00075A3B" w:rsidRPr="003803A0" w:rsidRDefault="00075A3B" w:rsidP="00075A3B">
            <w:pPr>
              <w:keepNext/>
              <w:ind w:left="-57"/>
              <w:rPr>
                <w:rFonts w:ascii="Arial Narrow" w:hAnsi="Arial Narrow" w:cs="Arial"/>
                <w:sz w:val="18"/>
                <w:szCs w:val="18"/>
              </w:rPr>
            </w:pPr>
            <w:r w:rsidRPr="00EE18FC">
              <w:rPr>
                <w:rFonts w:ascii="Arial Narrow" w:hAnsi="Arial Narrow" w:cs="Arial"/>
                <w:sz w:val="18"/>
                <w:szCs w:val="18"/>
              </w:rPr>
              <w:t>teduglutide 5 mg injection [28 vials] (&amp;) inert substance diluent [28 x 0.5 mL syringes], 1 pack</w:t>
            </w:r>
          </w:p>
        </w:tc>
        <w:tc>
          <w:tcPr>
            <w:tcW w:w="938" w:type="pct"/>
          </w:tcPr>
          <w:p w:rsidR="00075A3B" w:rsidRDefault="00075A3B" w:rsidP="00075A3B">
            <w:pPr>
              <w:keepNext/>
              <w:jc w:val="center"/>
              <w:rPr>
                <w:rFonts w:ascii="Arial Narrow" w:hAnsi="Arial Narrow" w:cs="Arial"/>
                <w:sz w:val="18"/>
                <w:szCs w:val="18"/>
              </w:rPr>
            </w:pPr>
            <w:r>
              <w:rPr>
                <w:rFonts w:ascii="Arial Narrow" w:hAnsi="Arial Narrow" w:cs="Arial"/>
                <w:sz w:val="18"/>
                <w:szCs w:val="18"/>
              </w:rPr>
              <w:t>11793Q (Public)</w:t>
            </w:r>
          </w:p>
          <w:p w:rsidR="00075A3B" w:rsidRPr="009A610D" w:rsidRDefault="00075A3B" w:rsidP="00075A3B">
            <w:pPr>
              <w:keepNext/>
              <w:jc w:val="center"/>
              <w:rPr>
                <w:rFonts w:ascii="Arial Narrow" w:hAnsi="Arial Narrow" w:cs="Arial"/>
                <w:sz w:val="18"/>
                <w:szCs w:val="18"/>
              </w:rPr>
            </w:pPr>
            <w:r>
              <w:rPr>
                <w:rFonts w:ascii="Arial Narrow" w:hAnsi="Arial Narrow" w:cs="Arial"/>
                <w:sz w:val="18"/>
                <w:szCs w:val="18"/>
              </w:rPr>
              <w:t>11795T (Private)</w:t>
            </w:r>
          </w:p>
        </w:tc>
        <w:tc>
          <w:tcPr>
            <w:tcW w:w="469" w:type="pct"/>
          </w:tcPr>
          <w:p w:rsidR="00075A3B" w:rsidRPr="009A610D" w:rsidRDefault="00075A3B" w:rsidP="00075A3B">
            <w:pPr>
              <w:keepNext/>
              <w:jc w:val="center"/>
              <w:rPr>
                <w:rFonts w:ascii="Arial Narrow" w:hAnsi="Arial Narrow" w:cs="Arial"/>
                <w:sz w:val="18"/>
                <w:szCs w:val="18"/>
              </w:rPr>
            </w:pPr>
            <w:r w:rsidRPr="009A610D">
              <w:rPr>
                <w:rFonts w:ascii="Arial Narrow" w:hAnsi="Arial Narrow" w:cs="Arial"/>
                <w:sz w:val="18"/>
                <w:szCs w:val="18"/>
              </w:rPr>
              <w:t>1</w:t>
            </w:r>
          </w:p>
        </w:tc>
        <w:tc>
          <w:tcPr>
            <w:tcW w:w="468" w:type="pct"/>
          </w:tcPr>
          <w:p w:rsidR="00075A3B" w:rsidRPr="009A610D" w:rsidRDefault="00075A3B" w:rsidP="00075A3B">
            <w:pPr>
              <w:keepNext/>
              <w:jc w:val="center"/>
              <w:rPr>
                <w:rFonts w:ascii="Arial Narrow" w:hAnsi="Arial Narrow" w:cs="Arial"/>
                <w:sz w:val="18"/>
                <w:szCs w:val="18"/>
              </w:rPr>
            </w:pPr>
            <w:r>
              <w:rPr>
                <w:rFonts w:ascii="Arial Narrow" w:hAnsi="Arial Narrow" w:cs="Arial"/>
                <w:sz w:val="18"/>
                <w:szCs w:val="18"/>
              </w:rPr>
              <w:t>28</w:t>
            </w:r>
          </w:p>
        </w:tc>
        <w:tc>
          <w:tcPr>
            <w:tcW w:w="313" w:type="pct"/>
          </w:tcPr>
          <w:p w:rsidR="00075A3B" w:rsidRPr="009A610D" w:rsidRDefault="00075A3B" w:rsidP="00075A3B">
            <w:pPr>
              <w:keepNext/>
              <w:jc w:val="center"/>
              <w:rPr>
                <w:rFonts w:ascii="Arial Narrow" w:hAnsi="Arial Narrow" w:cs="Arial"/>
                <w:sz w:val="18"/>
                <w:szCs w:val="18"/>
              </w:rPr>
            </w:pPr>
            <w:r>
              <w:rPr>
                <w:rFonts w:ascii="Arial Narrow" w:hAnsi="Arial Narrow" w:cs="Arial"/>
                <w:sz w:val="18"/>
                <w:szCs w:val="18"/>
              </w:rPr>
              <w:t>11</w:t>
            </w:r>
          </w:p>
        </w:tc>
        <w:tc>
          <w:tcPr>
            <w:tcW w:w="627" w:type="pct"/>
          </w:tcPr>
          <w:p w:rsidR="00075A3B" w:rsidRPr="009A610D" w:rsidRDefault="00075A3B" w:rsidP="00075A3B">
            <w:pPr>
              <w:keepNext/>
              <w:rPr>
                <w:rFonts w:ascii="Arial Narrow" w:hAnsi="Arial Narrow" w:cs="Arial"/>
                <w:sz w:val="18"/>
                <w:szCs w:val="18"/>
              </w:rPr>
            </w:pPr>
            <w:r>
              <w:rPr>
                <w:rFonts w:ascii="Arial Narrow" w:hAnsi="Arial Narrow" w:cs="Arial"/>
                <w:sz w:val="18"/>
                <w:szCs w:val="18"/>
              </w:rPr>
              <w:t>Revestive</w:t>
            </w:r>
          </w:p>
        </w:tc>
      </w:tr>
      <w:tr w:rsidR="00075A3B" w:rsidRPr="00120A12" w:rsidTr="00580807">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rsidR="00075A3B" w:rsidRPr="0020649C" w:rsidRDefault="00075A3B" w:rsidP="00075A3B">
            <w:pPr>
              <w:rPr>
                <w:rFonts w:ascii="Arial Narrow" w:hAnsi="Arial Narrow" w:cs="Arial"/>
                <w:b/>
                <w:sz w:val="18"/>
                <w:szCs w:val="18"/>
              </w:rPr>
            </w:pPr>
          </w:p>
        </w:tc>
      </w:tr>
      <w:tr w:rsidR="00075A3B" w:rsidRPr="00E13F0F" w:rsidTr="00580807">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rsidR="00075A3B" w:rsidRPr="00E13F0F" w:rsidRDefault="00075A3B" w:rsidP="00075A3B">
            <w:pPr>
              <w:ind w:left="57"/>
              <w:rPr>
                <w:rFonts w:ascii="Arial Narrow" w:hAnsi="Arial Narrow" w:cs="Arial"/>
                <w:b/>
                <w:sz w:val="18"/>
                <w:szCs w:val="18"/>
              </w:rPr>
            </w:pPr>
            <w:r w:rsidRPr="00E13F0F">
              <w:rPr>
                <w:rFonts w:ascii="Arial Narrow" w:hAnsi="Arial Narrow"/>
                <w:b/>
                <w:sz w:val="18"/>
                <w:szCs w:val="18"/>
              </w:rPr>
              <w:t>Edit Restriction Summary 9569 / Treatment of Concept: 9569</w:t>
            </w:r>
            <w:r>
              <w:rPr>
                <w:rFonts w:ascii="Arial Narrow" w:hAnsi="Arial Narrow"/>
                <w:b/>
                <w:sz w:val="18"/>
                <w:szCs w:val="18"/>
              </w:rPr>
              <w:t xml:space="preserve"> </w:t>
            </w:r>
            <w:r w:rsidRPr="001873AB">
              <w:rPr>
                <w:rFonts w:ascii="Arial Narrow" w:hAnsi="Arial Narrow"/>
                <w:sz w:val="18"/>
                <w:szCs w:val="18"/>
              </w:rPr>
              <w:t>(as at 1 March 2021)</w:t>
            </w:r>
          </w:p>
        </w:tc>
      </w:tr>
      <w:tr w:rsidR="00075A3B" w:rsidRPr="00E13F0F" w:rsidTr="002E2125">
        <w:tblPrEx>
          <w:tblCellMar>
            <w:top w:w="15" w:type="dxa"/>
            <w:left w:w="15" w:type="dxa"/>
            <w:bottom w:w="15" w:type="dxa"/>
            <w:right w:w="15" w:type="dxa"/>
          </w:tblCellMar>
          <w:tblLook w:val="04A0" w:firstRow="1" w:lastRow="0" w:firstColumn="1" w:lastColumn="0" w:noHBand="0" w:noVBand="1"/>
        </w:tblPrEx>
        <w:tc>
          <w:tcPr>
            <w:tcW w:w="28" w:type="pct"/>
            <w:vMerge w:val="restart"/>
            <w:tcBorders>
              <w:top w:val="single" w:sz="4" w:space="0" w:color="auto"/>
              <w:left w:val="single" w:sz="4" w:space="0" w:color="auto"/>
              <w:right w:val="single" w:sz="4" w:space="0" w:color="auto"/>
            </w:tcBorders>
          </w:tcPr>
          <w:p w:rsidR="00075A3B" w:rsidRPr="00E13F0F" w:rsidRDefault="00075A3B" w:rsidP="00075A3B">
            <w:pPr>
              <w:jc w:val="center"/>
              <w:rPr>
                <w:rFonts w:ascii="Arial Narrow" w:hAnsi="Arial Narrow" w:cs="Arial"/>
                <w:sz w:val="18"/>
                <w:szCs w:val="18"/>
              </w:rPr>
            </w:pPr>
          </w:p>
        </w:tc>
        <w:tc>
          <w:tcPr>
            <w:tcW w:w="4972" w:type="pct"/>
            <w:gridSpan w:val="6"/>
            <w:tcBorders>
              <w:top w:val="single" w:sz="4" w:space="0" w:color="auto"/>
              <w:left w:val="single" w:sz="4" w:space="0" w:color="auto"/>
              <w:bottom w:val="single" w:sz="4" w:space="0" w:color="auto"/>
              <w:right w:val="single" w:sz="4" w:space="0" w:color="auto"/>
            </w:tcBorders>
          </w:tcPr>
          <w:p w:rsidR="00075A3B" w:rsidRPr="00E13F0F" w:rsidRDefault="00075A3B" w:rsidP="00075A3B">
            <w:pPr>
              <w:rPr>
                <w:rFonts w:ascii="Arial Narrow" w:hAnsi="Arial Narrow" w:cs="Arial"/>
                <w:sz w:val="18"/>
                <w:szCs w:val="18"/>
              </w:rPr>
            </w:pPr>
            <w:r w:rsidRPr="00E13F0F">
              <w:rPr>
                <w:rFonts w:ascii="Arial Narrow" w:hAnsi="Arial Narrow" w:cs="Arial"/>
                <w:b/>
                <w:sz w:val="18"/>
                <w:szCs w:val="18"/>
              </w:rPr>
              <w:t xml:space="preserve">Category / Program: </w:t>
            </w:r>
            <w:r w:rsidRPr="00E13F0F">
              <w:rPr>
                <w:rFonts w:ascii="Arial Narrow" w:hAnsi="Arial Narrow" w:cs="Arial"/>
                <w:sz w:val="18"/>
                <w:szCs w:val="18"/>
              </w:rPr>
              <w:t>Section 100 – Highly Specialised Drugs Program (Public &amp; Private hospitals)</w:t>
            </w:r>
          </w:p>
        </w:tc>
      </w:tr>
      <w:tr w:rsidR="00075A3B" w:rsidRPr="00E13F0F" w:rsidTr="002E2125">
        <w:tblPrEx>
          <w:tblCellMar>
            <w:top w:w="15" w:type="dxa"/>
            <w:left w:w="15" w:type="dxa"/>
            <w:bottom w:w="15" w:type="dxa"/>
            <w:right w:w="15" w:type="dxa"/>
          </w:tblCellMar>
          <w:tblLook w:val="04A0" w:firstRow="1" w:lastRow="0" w:firstColumn="1" w:lastColumn="0" w:noHBand="0" w:noVBand="1"/>
        </w:tblPrEx>
        <w:trPr>
          <w:trHeight w:val="240"/>
        </w:trPr>
        <w:tc>
          <w:tcPr>
            <w:tcW w:w="28" w:type="pct"/>
            <w:vMerge/>
            <w:tcBorders>
              <w:left w:val="single" w:sz="4" w:space="0" w:color="auto"/>
              <w:right w:val="single" w:sz="4" w:space="0" w:color="auto"/>
            </w:tcBorders>
          </w:tcPr>
          <w:p w:rsidR="00075A3B" w:rsidRPr="00E13F0F" w:rsidRDefault="00075A3B" w:rsidP="00075A3B">
            <w:pPr>
              <w:rPr>
                <w:rFonts w:ascii="Arial Narrow" w:hAnsi="Arial Narrow" w:cs="Arial"/>
                <w:sz w:val="18"/>
                <w:szCs w:val="18"/>
              </w:rPr>
            </w:pPr>
          </w:p>
        </w:tc>
        <w:tc>
          <w:tcPr>
            <w:tcW w:w="4972" w:type="pct"/>
            <w:gridSpan w:val="6"/>
            <w:tcBorders>
              <w:top w:val="single" w:sz="4" w:space="0" w:color="auto"/>
              <w:left w:val="single" w:sz="4" w:space="0" w:color="auto"/>
              <w:bottom w:val="single" w:sz="4" w:space="0" w:color="auto"/>
              <w:right w:val="single" w:sz="4" w:space="0" w:color="auto"/>
            </w:tcBorders>
          </w:tcPr>
          <w:p w:rsidR="00075A3B" w:rsidRPr="00E13F0F" w:rsidRDefault="00075A3B" w:rsidP="00075A3B">
            <w:pPr>
              <w:rPr>
                <w:rFonts w:ascii="Arial Narrow" w:hAnsi="Arial Narrow" w:cs="Arial"/>
                <w:b/>
                <w:sz w:val="18"/>
                <w:szCs w:val="18"/>
              </w:rPr>
            </w:pPr>
            <w:r w:rsidRPr="00E13F0F">
              <w:rPr>
                <w:rFonts w:ascii="Arial Narrow" w:hAnsi="Arial Narrow" w:cs="Arial"/>
                <w:b/>
                <w:sz w:val="18"/>
                <w:szCs w:val="18"/>
              </w:rPr>
              <w:t xml:space="preserve">Prescriber type:   </w:t>
            </w:r>
            <w:r w:rsidRPr="00E13F0F">
              <w:rPr>
                <w:rFonts w:ascii="Arial Narrow" w:hAnsi="Arial Narrow" w:cs="Arial"/>
                <w:sz w:val="18"/>
                <w:szCs w:val="18"/>
              </w:rPr>
              <w:fldChar w:fldCharType="begin">
                <w:ffData>
                  <w:name w:val=""/>
                  <w:enabled/>
                  <w:calcOnExit w:val="0"/>
                  <w:checkBox>
                    <w:sizeAuto/>
                    <w:default w:val="1"/>
                  </w:checkBox>
                </w:ffData>
              </w:fldChar>
            </w:r>
            <w:r w:rsidRPr="00E13F0F">
              <w:rPr>
                <w:rFonts w:ascii="Arial Narrow" w:hAnsi="Arial Narrow" w:cs="Arial"/>
                <w:sz w:val="18"/>
                <w:szCs w:val="18"/>
              </w:rPr>
              <w:instrText xml:space="preserve"> FORMCHECKBOX </w:instrText>
            </w:r>
            <w:r w:rsidR="00F12BE1">
              <w:rPr>
                <w:rFonts w:ascii="Arial Narrow" w:hAnsi="Arial Narrow" w:cs="Arial"/>
                <w:sz w:val="18"/>
                <w:szCs w:val="18"/>
              </w:rPr>
            </w:r>
            <w:r w:rsidR="00F12BE1">
              <w:rPr>
                <w:rFonts w:ascii="Arial Narrow" w:hAnsi="Arial Narrow" w:cs="Arial"/>
                <w:sz w:val="18"/>
                <w:szCs w:val="18"/>
              </w:rPr>
              <w:fldChar w:fldCharType="separate"/>
            </w:r>
            <w:r w:rsidRPr="00E13F0F">
              <w:rPr>
                <w:rFonts w:ascii="Arial Narrow" w:hAnsi="Arial Narrow" w:cs="Arial"/>
                <w:sz w:val="18"/>
                <w:szCs w:val="18"/>
              </w:rPr>
              <w:fldChar w:fldCharType="end"/>
            </w:r>
            <w:r w:rsidRPr="00E13F0F">
              <w:rPr>
                <w:rFonts w:ascii="Arial Narrow" w:hAnsi="Arial Narrow" w:cs="Arial"/>
                <w:sz w:val="18"/>
                <w:szCs w:val="18"/>
              </w:rPr>
              <w:t xml:space="preserve"> Medical Practitioners </w:t>
            </w:r>
          </w:p>
        </w:tc>
      </w:tr>
      <w:tr w:rsidR="00075A3B" w:rsidRPr="00E13F0F" w:rsidTr="002E2125">
        <w:tblPrEx>
          <w:tblCellMar>
            <w:top w:w="15" w:type="dxa"/>
            <w:left w:w="15" w:type="dxa"/>
            <w:bottom w:w="15" w:type="dxa"/>
            <w:right w:w="15" w:type="dxa"/>
          </w:tblCellMar>
          <w:tblLook w:val="04A0" w:firstRow="1" w:lastRow="0" w:firstColumn="1" w:lastColumn="0" w:noHBand="0" w:noVBand="1"/>
        </w:tblPrEx>
        <w:tc>
          <w:tcPr>
            <w:tcW w:w="28" w:type="pct"/>
            <w:vMerge/>
            <w:tcBorders>
              <w:left w:val="single" w:sz="4" w:space="0" w:color="auto"/>
              <w:bottom w:val="single" w:sz="4" w:space="0" w:color="auto"/>
              <w:right w:val="single" w:sz="4" w:space="0" w:color="auto"/>
            </w:tcBorders>
          </w:tcPr>
          <w:p w:rsidR="00075A3B" w:rsidRPr="00E13F0F" w:rsidRDefault="00075A3B" w:rsidP="00075A3B">
            <w:pPr>
              <w:rPr>
                <w:rFonts w:ascii="Arial Narrow" w:hAnsi="Arial Narrow" w:cs="Arial"/>
                <w:sz w:val="18"/>
                <w:szCs w:val="18"/>
              </w:rPr>
            </w:pPr>
          </w:p>
        </w:tc>
        <w:tc>
          <w:tcPr>
            <w:tcW w:w="4972" w:type="pct"/>
            <w:gridSpan w:val="6"/>
            <w:tcBorders>
              <w:top w:val="single" w:sz="4" w:space="0" w:color="auto"/>
              <w:left w:val="single" w:sz="4" w:space="0" w:color="auto"/>
              <w:bottom w:val="single" w:sz="4" w:space="0" w:color="auto"/>
              <w:right w:val="single" w:sz="4" w:space="0" w:color="auto"/>
            </w:tcBorders>
          </w:tcPr>
          <w:p w:rsidR="00075A3B" w:rsidRPr="00E13F0F" w:rsidRDefault="00075A3B" w:rsidP="00075A3B">
            <w:pPr>
              <w:rPr>
                <w:rFonts w:ascii="Arial Narrow" w:eastAsia="Calibri" w:hAnsi="Arial Narrow" w:cs="Arial"/>
                <w:sz w:val="18"/>
                <w:szCs w:val="18"/>
              </w:rPr>
            </w:pPr>
            <w:r w:rsidRPr="00E13F0F">
              <w:rPr>
                <w:rFonts w:ascii="Arial Narrow" w:hAnsi="Arial Narrow" w:cs="Arial"/>
                <w:b/>
                <w:sz w:val="18"/>
                <w:szCs w:val="18"/>
              </w:rPr>
              <w:t xml:space="preserve">Restriction type: </w:t>
            </w:r>
            <w:r w:rsidRPr="00E13F0F">
              <w:rPr>
                <w:rFonts w:ascii="Arial Narrow" w:eastAsia="Calibri" w:hAnsi="Arial Narrow" w:cs="Arial"/>
                <w:sz w:val="18"/>
                <w:szCs w:val="18"/>
              </w:rPr>
              <w:fldChar w:fldCharType="begin">
                <w:ffData>
                  <w:name w:val=""/>
                  <w:enabled/>
                  <w:calcOnExit w:val="0"/>
                  <w:checkBox>
                    <w:sizeAuto/>
                    <w:default w:val="1"/>
                  </w:checkBox>
                </w:ffData>
              </w:fldChar>
            </w:r>
            <w:r w:rsidRPr="00E13F0F">
              <w:rPr>
                <w:rFonts w:ascii="Arial Narrow" w:eastAsia="Calibri" w:hAnsi="Arial Narrow" w:cs="Arial"/>
                <w:sz w:val="18"/>
                <w:szCs w:val="18"/>
              </w:rPr>
              <w:instrText xml:space="preserve"> FORMCHECKBOX </w:instrText>
            </w:r>
            <w:r w:rsidR="00F12BE1">
              <w:rPr>
                <w:rFonts w:ascii="Arial Narrow" w:eastAsia="Calibri" w:hAnsi="Arial Narrow" w:cs="Arial"/>
                <w:sz w:val="18"/>
                <w:szCs w:val="18"/>
              </w:rPr>
            </w:r>
            <w:r w:rsidR="00F12BE1">
              <w:rPr>
                <w:rFonts w:ascii="Arial Narrow" w:eastAsia="Calibri" w:hAnsi="Arial Narrow" w:cs="Arial"/>
                <w:sz w:val="18"/>
                <w:szCs w:val="18"/>
              </w:rPr>
              <w:fldChar w:fldCharType="separate"/>
            </w:r>
            <w:r w:rsidRPr="00E13F0F">
              <w:rPr>
                <w:rFonts w:ascii="Arial Narrow" w:eastAsia="Calibri" w:hAnsi="Arial Narrow" w:cs="Arial"/>
                <w:sz w:val="18"/>
                <w:szCs w:val="18"/>
              </w:rPr>
              <w:fldChar w:fldCharType="end"/>
            </w:r>
            <w:r>
              <w:rPr>
                <w:rFonts w:ascii="Arial Narrow" w:eastAsia="Calibri" w:hAnsi="Arial Narrow" w:cs="Arial"/>
                <w:sz w:val="18"/>
                <w:szCs w:val="18"/>
              </w:rPr>
              <w:t xml:space="preserve"> Authority Required (</w:t>
            </w:r>
            <w:r w:rsidRPr="00E13F0F">
              <w:rPr>
                <w:rFonts w:ascii="Arial Narrow" w:eastAsia="Calibri" w:hAnsi="Arial Narrow" w:cs="Arial"/>
                <w:sz w:val="18"/>
                <w:szCs w:val="18"/>
              </w:rPr>
              <w:t>non-immediate/delayed a</w:t>
            </w:r>
            <w:r>
              <w:rPr>
                <w:rFonts w:ascii="Arial Narrow" w:eastAsia="Calibri" w:hAnsi="Arial Narrow" w:cs="Arial"/>
                <w:sz w:val="18"/>
                <w:szCs w:val="18"/>
              </w:rPr>
              <w:t>ssessment by Services Australia</w:t>
            </w:r>
            <w:r w:rsidRPr="00E13F0F">
              <w:rPr>
                <w:rFonts w:ascii="Arial Narrow" w:eastAsia="Calibri" w:hAnsi="Arial Narrow" w:cs="Arial"/>
                <w:sz w:val="18"/>
                <w:szCs w:val="18"/>
              </w:rPr>
              <w:t xml:space="preserve">) </w:t>
            </w:r>
          </w:p>
        </w:tc>
      </w:tr>
      <w:tr w:rsidR="00075A3B" w:rsidRPr="00E13F0F" w:rsidTr="002E2125">
        <w:tblPrEx>
          <w:tblBorders>
            <w:bottom w:val="single" w:sz="6" w:space="0" w:color="CCCCCC"/>
          </w:tblBorders>
          <w:tblCellMar>
            <w:top w:w="15" w:type="dxa"/>
            <w:left w:w="15" w:type="dxa"/>
            <w:bottom w:w="15" w:type="dxa"/>
            <w:right w:w="15" w:type="dxa"/>
          </w:tblCellMar>
        </w:tblPrEx>
        <w:tc>
          <w:tcPr>
            <w:tcW w:w="28" w:type="pct"/>
            <w:tcBorders>
              <w:top w:val="single" w:sz="4" w:space="0" w:color="auto"/>
              <w:left w:val="single" w:sz="4" w:space="0" w:color="auto"/>
              <w:bottom w:val="single" w:sz="4" w:space="0" w:color="auto"/>
              <w:right w:val="single" w:sz="4" w:space="0" w:color="auto"/>
            </w:tcBorders>
            <w:vAlign w:val="center"/>
          </w:tcPr>
          <w:p w:rsidR="00075A3B" w:rsidRPr="00E13F0F" w:rsidRDefault="00075A3B" w:rsidP="00075A3B">
            <w:pPr>
              <w:jc w:val="center"/>
              <w:rPr>
                <w:rFonts w:ascii="Arial Narrow" w:hAnsi="Arial Narrow"/>
                <w:sz w:val="18"/>
                <w:szCs w:val="18"/>
              </w:rPr>
            </w:pPr>
          </w:p>
        </w:tc>
        <w:tc>
          <w:tcPr>
            <w:tcW w:w="4972" w:type="pct"/>
            <w:gridSpan w:val="6"/>
            <w:tcBorders>
              <w:top w:val="single" w:sz="4" w:space="0" w:color="auto"/>
              <w:left w:val="single" w:sz="4" w:space="0" w:color="auto"/>
              <w:bottom w:val="single" w:sz="4" w:space="0" w:color="auto"/>
              <w:right w:val="single" w:sz="4" w:space="0" w:color="auto"/>
            </w:tcBorders>
            <w:vAlign w:val="center"/>
            <w:hideMark/>
          </w:tcPr>
          <w:p w:rsidR="00075A3B" w:rsidRPr="00E13F0F" w:rsidRDefault="00075A3B" w:rsidP="00075A3B">
            <w:pPr>
              <w:rPr>
                <w:rFonts w:ascii="Arial Narrow" w:hAnsi="Arial Narrow"/>
                <w:sz w:val="18"/>
                <w:szCs w:val="18"/>
              </w:rPr>
            </w:pPr>
            <w:r w:rsidRPr="00E13F0F">
              <w:rPr>
                <w:rFonts w:ascii="Arial Narrow" w:hAnsi="Arial Narrow"/>
                <w:b/>
                <w:bCs/>
                <w:sz w:val="18"/>
                <w:szCs w:val="18"/>
              </w:rPr>
              <w:t>Administrative Advice:</w:t>
            </w:r>
            <w:r w:rsidRPr="00E13F0F">
              <w:rPr>
                <w:rFonts w:ascii="Arial Narrow" w:hAnsi="Arial Narrow"/>
                <w:sz w:val="18"/>
                <w:szCs w:val="18"/>
              </w:rPr>
              <w:t xml:space="preserve"> No increase in the maximum number of repeats may be authorised.</w:t>
            </w:r>
          </w:p>
        </w:tc>
      </w:tr>
      <w:tr w:rsidR="00075A3B" w:rsidRPr="00E13F0F" w:rsidTr="002E2125">
        <w:tblPrEx>
          <w:tblBorders>
            <w:bottom w:val="single" w:sz="6" w:space="0" w:color="CCCCCC"/>
          </w:tblBorders>
          <w:tblCellMar>
            <w:top w:w="15" w:type="dxa"/>
            <w:left w:w="15" w:type="dxa"/>
            <w:bottom w:w="15" w:type="dxa"/>
            <w:right w:w="15" w:type="dxa"/>
          </w:tblCellMar>
        </w:tblPrEx>
        <w:tc>
          <w:tcPr>
            <w:tcW w:w="28" w:type="pct"/>
            <w:tcBorders>
              <w:top w:val="single" w:sz="4" w:space="0" w:color="auto"/>
              <w:left w:val="single" w:sz="4" w:space="0" w:color="auto"/>
              <w:bottom w:val="single" w:sz="4" w:space="0" w:color="auto"/>
              <w:right w:val="single" w:sz="4" w:space="0" w:color="auto"/>
            </w:tcBorders>
            <w:vAlign w:val="center"/>
          </w:tcPr>
          <w:p w:rsidR="00075A3B" w:rsidRPr="00E13F0F" w:rsidRDefault="00075A3B" w:rsidP="00075A3B">
            <w:pPr>
              <w:jc w:val="center"/>
              <w:rPr>
                <w:rFonts w:ascii="Arial Narrow" w:hAnsi="Arial Narrow"/>
                <w:sz w:val="18"/>
                <w:szCs w:val="18"/>
              </w:rPr>
            </w:pPr>
          </w:p>
        </w:tc>
        <w:tc>
          <w:tcPr>
            <w:tcW w:w="4972" w:type="pct"/>
            <w:gridSpan w:val="6"/>
            <w:tcBorders>
              <w:top w:val="single" w:sz="4" w:space="0" w:color="auto"/>
              <w:left w:val="single" w:sz="4" w:space="0" w:color="auto"/>
              <w:bottom w:val="single" w:sz="4" w:space="0" w:color="auto"/>
              <w:right w:val="single" w:sz="4" w:space="0" w:color="auto"/>
            </w:tcBorders>
            <w:vAlign w:val="center"/>
            <w:hideMark/>
          </w:tcPr>
          <w:p w:rsidR="00075A3B" w:rsidRPr="00E13F0F" w:rsidRDefault="00075A3B" w:rsidP="00075A3B">
            <w:pPr>
              <w:rPr>
                <w:rFonts w:ascii="Arial Narrow" w:hAnsi="Arial Narrow"/>
                <w:sz w:val="18"/>
                <w:szCs w:val="18"/>
              </w:rPr>
            </w:pPr>
            <w:r w:rsidRPr="00E13F0F">
              <w:rPr>
                <w:rFonts w:ascii="Arial Narrow" w:hAnsi="Arial Narrow"/>
                <w:b/>
                <w:bCs/>
                <w:sz w:val="18"/>
                <w:szCs w:val="18"/>
              </w:rPr>
              <w:t>Administrative Advice:</w:t>
            </w:r>
            <w:r w:rsidRPr="00E13F0F">
              <w:rPr>
                <w:rFonts w:ascii="Arial Narrow" w:hAnsi="Arial Narrow"/>
                <w:sz w:val="18"/>
                <w:szCs w:val="18"/>
              </w:rPr>
              <w:t xml:space="preserve"> Special Pricing Arrangements apply.</w:t>
            </w:r>
          </w:p>
        </w:tc>
      </w:tr>
      <w:tr w:rsidR="00075A3B" w:rsidRPr="00E13F0F" w:rsidTr="002E2125">
        <w:tblPrEx>
          <w:tblCellMar>
            <w:top w:w="15" w:type="dxa"/>
            <w:left w:w="15" w:type="dxa"/>
            <w:bottom w:w="15" w:type="dxa"/>
            <w:right w:w="15" w:type="dxa"/>
          </w:tblCellMar>
        </w:tblPrEx>
        <w:tc>
          <w:tcPr>
            <w:tcW w:w="28" w:type="pct"/>
            <w:tcBorders>
              <w:top w:val="single" w:sz="4" w:space="0" w:color="auto"/>
              <w:left w:val="single" w:sz="4" w:space="0" w:color="auto"/>
              <w:bottom w:val="single" w:sz="4" w:space="0" w:color="auto"/>
              <w:right w:val="single" w:sz="4" w:space="0" w:color="auto"/>
            </w:tcBorders>
            <w:vAlign w:val="center"/>
          </w:tcPr>
          <w:p w:rsidR="00075A3B" w:rsidRPr="00E13F0F" w:rsidRDefault="00075A3B" w:rsidP="00075A3B">
            <w:pPr>
              <w:jc w:val="center"/>
              <w:rPr>
                <w:rFonts w:ascii="Arial Narrow" w:hAnsi="Arial Narrow"/>
                <w:sz w:val="18"/>
                <w:szCs w:val="18"/>
              </w:rPr>
            </w:pPr>
          </w:p>
        </w:tc>
        <w:tc>
          <w:tcPr>
            <w:tcW w:w="4972" w:type="pct"/>
            <w:gridSpan w:val="6"/>
            <w:tcBorders>
              <w:top w:val="single" w:sz="4" w:space="0" w:color="auto"/>
              <w:left w:val="single" w:sz="4" w:space="0" w:color="auto"/>
              <w:bottom w:val="single" w:sz="4" w:space="0" w:color="auto"/>
              <w:right w:val="single" w:sz="4" w:space="0" w:color="auto"/>
            </w:tcBorders>
            <w:vAlign w:val="center"/>
            <w:hideMark/>
          </w:tcPr>
          <w:p w:rsidR="00075A3B" w:rsidRPr="00E13F0F" w:rsidRDefault="00075A3B" w:rsidP="00075A3B">
            <w:pPr>
              <w:rPr>
                <w:rFonts w:ascii="Arial Narrow" w:hAnsi="Arial Narrow"/>
                <w:sz w:val="18"/>
                <w:szCs w:val="18"/>
              </w:rPr>
            </w:pPr>
            <w:r w:rsidRPr="00E13F0F">
              <w:rPr>
                <w:rFonts w:ascii="Arial Narrow" w:hAnsi="Arial Narrow"/>
                <w:b/>
                <w:bCs/>
                <w:sz w:val="18"/>
                <w:szCs w:val="18"/>
              </w:rPr>
              <w:t>Indication:</w:t>
            </w:r>
            <w:r w:rsidRPr="00E13F0F">
              <w:rPr>
                <w:rFonts w:ascii="Arial Narrow" w:hAnsi="Arial Narrow"/>
                <w:sz w:val="18"/>
                <w:szCs w:val="18"/>
              </w:rPr>
              <w:t xml:space="preserve"> Type III Short bowel syndrome with intestinal failure</w:t>
            </w:r>
          </w:p>
        </w:tc>
      </w:tr>
      <w:tr w:rsidR="00075A3B" w:rsidRPr="00E13F0F" w:rsidTr="002E2125">
        <w:tblPrEx>
          <w:tblCellMar>
            <w:top w:w="15" w:type="dxa"/>
            <w:left w:w="15" w:type="dxa"/>
            <w:bottom w:w="15" w:type="dxa"/>
            <w:right w:w="15" w:type="dxa"/>
          </w:tblCellMar>
        </w:tblPrEx>
        <w:tc>
          <w:tcPr>
            <w:tcW w:w="28" w:type="pct"/>
            <w:tcBorders>
              <w:top w:val="single" w:sz="4" w:space="0" w:color="auto"/>
              <w:left w:val="single" w:sz="4" w:space="0" w:color="auto"/>
              <w:bottom w:val="single" w:sz="4" w:space="0" w:color="auto"/>
              <w:right w:val="single" w:sz="4" w:space="0" w:color="auto"/>
            </w:tcBorders>
            <w:vAlign w:val="center"/>
          </w:tcPr>
          <w:p w:rsidR="00075A3B" w:rsidRPr="00E13F0F" w:rsidRDefault="00075A3B" w:rsidP="00075A3B">
            <w:pPr>
              <w:jc w:val="center"/>
              <w:rPr>
                <w:rFonts w:ascii="Arial Narrow" w:hAnsi="Arial Narrow"/>
                <w:sz w:val="18"/>
                <w:szCs w:val="18"/>
              </w:rPr>
            </w:pPr>
          </w:p>
        </w:tc>
        <w:tc>
          <w:tcPr>
            <w:tcW w:w="4972" w:type="pct"/>
            <w:gridSpan w:val="6"/>
            <w:tcBorders>
              <w:top w:val="single" w:sz="4" w:space="0" w:color="auto"/>
              <w:left w:val="single" w:sz="4" w:space="0" w:color="auto"/>
              <w:bottom w:val="single" w:sz="4" w:space="0" w:color="auto"/>
              <w:right w:val="single" w:sz="4" w:space="0" w:color="auto"/>
            </w:tcBorders>
            <w:vAlign w:val="center"/>
            <w:hideMark/>
          </w:tcPr>
          <w:p w:rsidR="00075A3B" w:rsidRPr="00E13F0F" w:rsidRDefault="00075A3B" w:rsidP="00075A3B">
            <w:pPr>
              <w:rPr>
                <w:rFonts w:ascii="Arial Narrow" w:hAnsi="Arial Narrow"/>
                <w:sz w:val="18"/>
                <w:szCs w:val="18"/>
              </w:rPr>
            </w:pPr>
            <w:r w:rsidRPr="00E13F0F">
              <w:rPr>
                <w:rFonts w:ascii="Arial Narrow" w:hAnsi="Arial Narrow"/>
                <w:b/>
                <w:bCs/>
                <w:sz w:val="18"/>
                <w:szCs w:val="18"/>
              </w:rPr>
              <w:t>Treatment Phase:</w:t>
            </w:r>
            <w:r w:rsidRPr="00E13F0F">
              <w:rPr>
                <w:rFonts w:ascii="Arial Narrow" w:hAnsi="Arial Narrow"/>
                <w:sz w:val="18"/>
                <w:szCs w:val="18"/>
              </w:rPr>
              <w:t xml:space="preserve"> Initial treatment</w:t>
            </w:r>
          </w:p>
        </w:tc>
      </w:tr>
      <w:tr w:rsidR="00075A3B" w:rsidRPr="00E13F0F" w:rsidTr="002E2125">
        <w:tblPrEx>
          <w:tblCellMar>
            <w:top w:w="15" w:type="dxa"/>
            <w:left w:w="15" w:type="dxa"/>
            <w:bottom w:w="15" w:type="dxa"/>
            <w:right w:w="15" w:type="dxa"/>
          </w:tblCellMar>
        </w:tblPrEx>
        <w:tc>
          <w:tcPr>
            <w:tcW w:w="28" w:type="pct"/>
            <w:tcBorders>
              <w:top w:val="single" w:sz="4" w:space="0" w:color="auto"/>
              <w:left w:val="single" w:sz="4" w:space="0" w:color="auto"/>
              <w:bottom w:val="single" w:sz="4" w:space="0" w:color="auto"/>
              <w:right w:val="single" w:sz="4" w:space="0" w:color="auto"/>
            </w:tcBorders>
            <w:vAlign w:val="center"/>
          </w:tcPr>
          <w:p w:rsidR="00075A3B" w:rsidRPr="00E13F0F" w:rsidRDefault="00075A3B" w:rsidP="00075A3B">
            <w:pPr>
              <w:jc w:val="center"/>
              <w:rPr>
                <w:rFonts w:ascii="Arial Narrow" w:hAnsi="Arial Narrow"/>
                <w:sz w:val="18"/>
                <w:szCs w:val="18"/>
              </w:rPr>
            </w:pPr>
          </w:p>
        </w:tc>
        <w:tc>
          <w:tcPr>
            <w:tcW w:w="4972" w:type="pct"/>
            <w:gridSpan w:val="6"/>
            <w:tcBorders>
              <w:top w:val="single" w:sz="4" w:space="0" w:color="auto"/>
              <w:left w:val="single" w:sz="4" w:space="0" w:color="auto"/>
              <w:bottom w:val="single" w:sz="4" w:space="0" w:color="auto"/>
              <w:right w:val="single" w:sz="4" w:space="0" w:color="auto"/>
            </w:tcBorders>
            <w:vAlign w:val="center"/>
            <w:hideMark/>
          </w:tcPr>
          <w:p w:rsidR="00075A3B" w:rsidRPr="00E13F0F" w:rsidRDefault="00075A3B" w:rsidP="00075A3B">
            <w:pPr>
              <w:rPr>
                <w:rFonts w:ascii="Arial Narrow" w:hAnsi="Arial Narrow"/>
                <w:sz w:val="18"/>
                <w:szCs w:val="18"/>
              </w:rPr>
            </w:pPr>
            <w:r w:rsidRPr="00E13F0F">
              <w:rPr>
                <w:rFonts w:ascii="Arial Narrow" w:hAnsi="Arial Narrow"/>
                <w:b/>
                <w:bCs/>
                <w:sz w:val="18"/>
                <w:szCs w:val="18"/>
              </w:rPr>
              <w:t>Treatment criteria:</w:t>
            </w:r>
          </w:p>
        </w:tc>
      </w:tr>
      <w:tr w:rsidR="00075A3B" w:rsidRPr="00E13F0F" w:rsidTr="002E2125">
        <w:tblPrEx>
          <w:tblCellMar>
            <w:top w:w="15" w:type="dxa"/>
            <w:left w:w="15" w:type="dxa"/>
            <w:bottom w:w="15" w:type="dxa"/>
            <w:right w:w="15" w:type="dxa"/>
          </w:tblCellMar>
        </w:tblPrEx>
        <w:tc>
          <w:tcPr>
            <w:tcW w:w="28" w:type="pct"/>
            <w:tcBorders>
              <w:top w:val="single" w:sz="4" w:space="0" w:color="auto"/>
              <w:left w:val="single" w:sz="4" w:space="0" w:color="auto"/>
              <w:bottom w:val="single" w:sz="4" w:space="0" w:color="auto"/>
              <w:right w:val="single" w:sz="4" w:space="0" w:color="auto"/>
            </w:tcBorders>
            <w:vAlign w:val="center"/>
          </w:tcPr>
          <w:p w:rsidR="00075A3B" w:rsidRPr="00E13F0F" w:rsidRDefault="00075A3B" w:rsidP="00075A3B">
            <w:pPr>
              <w:jc w:val="center"/>
              <w:rPr>
                <w:rFonts w:ascii="Arial Narrow" w:hAnsi="Arial Narrow"/>
                <w:sz w:val="18"/>
                <w:szCs w:val="18"/>
              </w:rPr>
            </w:pPr>
          </w:p>
        </w:tc>
        <w:tc>
          <w:tcPr>
            <w:tcW w:w="4972" w:type="pct"/>
            <w:gridSpan w:val="6"/>
            <w:tcBorders>
              <w:top w:val="single" w:sz="4" w:space="0" w:color="auto"/>
              <w:left w:val="single" w:sz="4" w:space="0" w:color="auto"/>
              <w:bottom w:val="single" w:sz="4" w:space="0" w:color="auto"/>
              <w:right w:val="single" w:sz="4" w:space="0" w:color="auto"/>
            </w:tcBorders>
            <w:vAlign w:val="center"/>
            <w:hideMark/>
          </w:tcPr>
          <w:p w:rsidR="00075A3B" w:rsidRPr="00E13F0F" w:rsidRDefault="00075A3B" w:rsidP="00075A3B">
            <w:pPr>
              <w:rPr>
                <w:rFonts w:ascii="Arial Narrow" w:hAnsi="Arial Narrow"/>
                <w:sz w:val="18"/>
                <w:szCs w:val="18"/>
              </w:rPr>
            </w:pPr>
            <w:r w:rsidRPr="00E13F0F">
              <w:rPr>
                <w:rFonts w:ascii="Arial Narrow" w:hAnsi="Arial Narrow"/>
                <w:sz w:val="18"/>
                <w:szCs w:val="18"/>
              </w:rPr>
              <w:t>Must be treated by a gastroenterologist; or</w:t>
            </w:r>
          </w:p>
        </w:tc>
      </w:tr>
      <w:tr w:rsidR="00075A3B" w:rsidRPr="00E13F0F" w:rsidTr="002E2125">
        <w:tblPrEx>
          <w:tblCellMar>
            <w:top w:w="15" w:type="dxa"/>
            <w:left w:w="15" w:type="dxa"/>
            <w:bottom w:w="15" w:type="dxa"/>
            <w:right w:w="15" w:type="dxa"/>
          </w:tblCellMar>
        </w:tblPrEx>
        <w:tc>
          <w:tcPr>
            <w:tcW w:w="28" w:type="pct"/>
            <w:tcBorders>
              <w:top w:val="single" w:sz="4" w:space="0" w:color="auto"/>
              <w:left w:val="single" w:sz="4" w:space="0" w:color="auto"/>
              <w:bottom w:val="single" w:sz="4" w:space="0" w:color="auto"/>
              <w:right w:val="single" w:sz="4" w:space="0" w:color="auto"/>
            </w:tcBorders>
            <w:vAlign w:val="center"/>
          </w:tcPr>
          <w:p w:rsidR="00075A3B" w:rsidRPr="00E13F0F" w:rsidRDefault="00075A3B" w:rsidP="00075A3B">
            <w:pPr>
              <w:jc w:val="center"/>
              <w:rPr>
                <w:rFonts w:ascii="Arial Narrow" w:hAnsi="Arial Narrow"/>
                <w:sz w:val="18"/>
                <w:szCs w:val="18"/>
              </w:rPr>
            </w:pPr>
          </w:p>
        </w:tc>
        <w:tc>
          <w:tcPr>
            <w:tcW w:w="4972" w:type="pct"/>
            <w:gridSpan w:val="6"/>
            <w:tcBorders>
              <w:top w:val="single" w:sz="4" w:space="0" w:color="auto"/>
              <w:left w:val="single" w:sz="4" w:space="0" w:color="auto"/>
              <w:bottom w:val="single" w:sz="4" w:space="0" w:color="auto"/>
              <w:right w:val="single" w:sz="4" w:space="0" w:color="auto"/>
            </w:tcBorders>
            <w:vAlign w:val="center"/>
            <w:hideMark/>
          </w:tcPr>
          <w:p w:rsidR="00075A3B" w:rsidRPr="00E13F0F" w:rsidRDefault="00075A3B" w:rsidP="00075A3B">
            <w:pPr>
              <w:rPr>
                <w:rFonts w:ascii="Arial Narrow" w:hAnsi="Arial Narrow"/>
                <w:sz w:val="18"/>
                <w:szCs w:val="18"/>
              </w:rPr>
            </w:pPr>
            <w:r w:rsidRPr="00E13F0F">
              <w:rPr>
                <w:rFonts w:ascii="Arial Narrow" w:hAnsi="Arial Narrow"/>
                <w:sz w:val="18"/>
                <w:szCs w:val="18"/>
              </w:rPr>
              <w:t>Must be treated by a specialist within a multidisciplinary intestinal rehabilitation unit</w:t>
            </w:r>
          </w:p>
        </w:tc>
      </w:tr>
      <w:tr w:rsidR="00075A3B" w:rsidRPr="00E13F0F" w:rsidTr="002E2125">
        <w:tblPrEx>
          <w:tblCellMar>
            <w:top w:w="15" w:type="dxa"/>
            <w:left w:w="15" w:type="dxa"/>
            <w:bottom w:w="15" w:type="dxa"/>
            <w:right w:w="15" w:type="dxa"/>
          </w:tblCellMar>
        </w:tblPrEx>
        <w:tc>
          <w:tcPr>
            <w:tcW w:w="28" w:type="pct"/>
            <w:tcBorders>
              <w:top w:val="single" w:sz="4" w:space="0" w:color="auto"/>
              <w:left w:val="single" w:sz="4" w:space="0" w:color="auto"/>
              <w:bottom w:val="single" w:sz="4" w:space="0" w:color="auto"/>
              <w:right w:val="single" w:sz="4" w:space="0" w:color="auto"/>
            </w:tcBorders>
            <w:vAlign w:val="center"/>
          </w:tcPr>
          <w:p w:rsidR="00075A3B" w:rsidRPr="00E13F0F" w:rsidRDefault="00075A3B" w:rsidP="00075A3B">
            <w:pPr>
              <w:jc w:val="center"/>
              <w:rPr>
                <w:rFonts w:ascii="Arial Narrow" w:hAnsi="Arial Narrow"/>
                <w:sz w:val="18"/>
                <w:szCs w:val="18"/>
              </w:rPr>
            </w:pPr>
          </w:p>
        </w:tc>
        <w:tc>
          <w:tcPr>
            <w:tcW w:w="4972" w:type="pct"/>
            <w:gridSpan w:val="6"/>
            <w:tcBorders>
              <w:top w:val="single" w:sz="4" w:space="0" w:color="auto"/>
              <w:left w:val="single" w:sz="4" w:space="0" w:color="auto"/>
              <w:bottom w:val="single" w:sz="4" w:space="0" w:color="auto"/>
              <w:right w:val="single" w:sz="4" w:space="0" w:color="auto"/>
            </w:tcBorders>
            <w:vAlign w:val="center"/>
            <w:hideMark/>
          </w:tcPr>
          <w:p w:rsidR="00075A3B" w:rsidRPr="00E13F0F" w:rsidRDefault="00075A3B" w:rsidP="00075A3B">
            <w:pPr>
              <w:rPr>
                <w:rFonts w:ascii="Arial Narrow" w:hAnsi="Arial Narrow"/>
                <w:sz w:val="18"/>
                <w:szCs w:val="18"/>
              </w:rPr>
            </w:pPr>
            <w:r w:rsidRPr="00E13F0F">
              <w:rPr>
                <w:rFonts w:ascii="Arial Narrow" w:hAnsi="Arial Narrow"/>
                <w:b/>
                <w:bCs/>
                <w:sz w:val="18"/>
                <w:szCs w:val="18"/>
              </w:rPr>
              <w:t>AND</w:t>
            </w:r>
          </w:p>
        </w:tc>
      </w:tr>
      <w:tr w:rsidR="00075A3B" w:rsidRPr="00E13F0F" w:rsidTr="002E2125">
        <w:tblPrEx>
          <w:tblCellMar>
            <w:top w:w="15" w:type="dxa"/>
            <w:left w:w="15" w:type="dxa"/>
            <w:bottom w:w="15" w:type="dxa"/>
            <w:right w:w="15" w:type="dxa"/>
          </w:tblCellMar>
        </w:tblPrEx>
        <w:tc>
          <w:tcPr>
            <w:tcW w:w="28" w:type="pct"/>
            <w:tcBorders>
              <w:top w:val="single" w:sz="4" w:space="0" w:color="auto"/>
              <w:left w:val="single" w:sz="4" w:space="0" w:color="auto"/>
              <w:bottom w:val="single" w:sz="4" w:space="0" w:color="auto"/>
              <w:right w:val="single" w:sz="4" w:space="0" w:color="auto"/>
            </w:tcBorders>
            <w:vAlign w:val="center"/>
          </w:tcPr>
          <w:p w:rsidR="00075A3B" w:rsidRPr="00E13F0F" w:rsidRDefault="00075A3B" w:rsidP="00075A3B">
            <w:pPr>
              <w:jc w:val="center"/>
              <w:rPr>
                <w:rFonts w:ascii="Arial Narrow" w:hAnsi="Arial Narrow"/>
                <w:sz w:val="18"/>
                <w:szCs w:val="18"/>
              </w:rPr>
            </w:pPr>
          </w:p>
        </w:tc>
        <w:tc>
          <w:tcPr>
            <w:tcW w:w="4972" w:type="pct"/>
            <w:gridSpan w:val="6"/>
            <w:tcBorders>
              <w:top w:val="single" w:sz="4" w:space="0" w:color="auto"/>
              <w:left w:val="single" w:sz="4" w:space="0" w:color="auto"/>
              <w:bottom w:val="single" w:sz="4" w:space="0" w:color="auto"/>
              <w:right w:val="single" w:sz="4" w:space="0" w:color="auto"/>
            </w:tcBorders>
            <w:vAlign w:val="center"/>
            <w:hideMark/>
          </w:tcPr>
          <w:p w:rsidR="00075A3B" w:rsidRPr="00E13F0F" w:rsidRDefault="00075A3B" w:rsidP="00075A3B">
            <w:pPr>
              <w:rPr>
                <w:rFonts w:ascii="Arial Narrow" w:hAnsi="Arial Narrow"/>
                <w:sz w:val="18"/>
                <w:szCs w:val="18"/>
              </w:rPr>
            </w:pPr>
            <w:r w:rsidRPr="00E13F0F">
              <w:rPr>
                <w:rFonts w:ascii="Arial Narrow" w:hAnsi="Arial Narrow"/>
                <w:b/>
                <w:bCs/>
                <w:sz w:val="18"/>
                <w:szCs w:val="18"/>
              </w:rPr>
              <w:t>Clinical criteria:</w:t>
            </w:r>
          </w:p>
        </w:tc>
      </w:tr>
      <w:tr w:rsidR="00075A3B" w:rsidRPr="00E13F0F" w:rsidTr="002E2125">
        <w:tblPrEx>
          <w:tblCellMar>
            <w:top w:w="15" w:type="dxa"/>
            <w:left w:w="15" w:type="dxa"/>
            <w:bottom w:w="15" w:type="dxa"/>
            <w:right w:w="15" w:type="dxa"/>
          </w:tblCellMar>
        </w:tblPrEx>
        <w:tc>
          <w:tcPr>
            <w:tcW w:w="28" w:type="pct"/>
            <w:tcBorders>
              <w:top w:val="single" w:sz="4" w:space="0" w:color="auto"/>
              <w:left w:val="single" w:sz="4" w:space="0" w:color="auto"/>
              <w:bottom w:val="single" w:sz="4" w:space="0" w:color="auto"/>
              <w:right w:val="single" w:sz="4" w:space="0" w:color="auto"/>
            </w:tcBorders>
            <w:vAlign w:val="center"/>
          </w:tcPr>
          <w:p w:rsidR="00075A3B" w:rsidRPr="00E13F0F" w:rsidRDefault="00075A3B" w:rsidP="00075A3B">
            <w:pPr>
              <w:jc w:val="center"/>
              <w:rPr>
                <w:rFonts w:ascii="Arial Narrow" w:hAnsi="Arial Narrow"/>
                <w:sz w:val="18"/>
                <w:szCs w:val="18"/>
              </w:rPr>
            </w:pPr>
          </w:p>
        </w:tc>
        <w:tc>
          <w:tcPr>
            <w:tcW w:w="4972" w:type="pct"/>
            <w:gridSpan w:val="6"/>
            <w:tcBorders>
              <w:top w:val="single" w:sz="4" w:space="0" w:color="auto"/>
              <w:left w:val="single" w:sz="4" w:space="0" w:color="auto"/>
              <w:bottom w:val="single" w:sz="4" w:space="0" w:color="auto"/>
              <w:right w:val="single" w:sz="4" w:space="0" w:color="auto"/>
            </w:tcBorders>
            <w:vAlign w:val="center"/>
            <w:hideMark/>
          </w:tcPr>
          <w:p w:rsidR="00075A3B" w:rsidRPr="00E13F0F" w:rsidRDefault="00075A3B" w:rsidP="00075A3B">
            <w:pPr>
              <w:rPr>
                <w:rFonts w:ascii="Arial Narrow" w:hAnsi="Arial Narrow"/>
                <w:sz w:val="18"/>
                <w:szCs w:val="18"/>
              </w:rPr>
            </w:pPr>
            <w:r w:rsidRPr="00E13F0F">
              <w:rPr>
                <w:rFonts w:ascii="Arial Narrow" w:hAnsi="Arial Narrow"/>
                <w:sz w:val="18"/>
                <w:szCs w:val="18"/>
              </w:rPr>
              <w:t>Patient must have short bowel syndrome with intestinal failure following major surgery</w:t>
            </w:r>
          </w:p>
        </w:tc>
      </w:tr>
      <w:tr w:rsidR="00075A3B" w:rsidRPr="00E13F0F" w:rsidTr="002E2125">
        <w:tblPrEx>
          <w:tblCellMar>
            <w:top w:w="15" w:type="dxa"/>
            <w:left w:w="15" w:type="dxa"/>
            <w:bottom w:w="15" w:type="dxa"/>
            <w:right w:w="15" w:type="dxa"/>
          </w:tblCellMar>
        </w:tblPrEx>
        <w:tc>
          <w:tcPr>
            <w:tcW w:w="28" w:type="pct"/>
            <w:tcBorders>
              <w:top w:val="single" w:sz="4" w:space="0" w:color="auto"/>
              <w:left w:val="single" w:sz="4" w:space="0" w:color="auto"/>
              <w:bottom w:val="single" w:sz="4" w:space="0" w:color="auto"/>
              <w:right w:val="single" w:sz="4" w:space="0" w:color="auto"/>
            </w:tcBorders>
            <w:vAlign w:val="center"/>
          </w:tcPr>
          <w:p w:rsidR="00075A3B" w:rsidRPr="00E13F0F" w:rsidRDefault="00075A3B" w:rsidP="00075A3B">
            <w:pPr>
              <w:jc w:val="center"/>
              <w:rPr>
                <w:rFonts w:ascii="Arial Narrow" w:hAnsi="Arial Narrow"/>
                <w:sz w:val="18"/>
                <w:szCs w:val="18"/>
              </w:rPr>
            </w:pPr>
          </w:p>
        </w:tc>
        <w:tc>
          <w:tcPr>
            <w:tcW w:w="4972" w:type="pct"/>
            <w:gridSpan w:val="6"/>
            <w:tcBorders>
              <w:top w:val="single" w:sz="4" w:space="0" w:color="auto"/>
              <w:left w:val="single" w:sz="4" w:space="0" w:color="auto"/>
              <w:bottom w:val="single" w:sz="4" w:space="0" w:color="auto"/>
              <w:right w:val="single" w:sz="4" w:space="0" w:color="auto"/>
            </w:tcBorders>
            <w:vAlign w:val="center"/>
            <w:hideMark/>
          </w:tcPr>
          <w:p w:rsidR="00075A3B" w:rsidRPr="00E13F0F" w:rsidRDefault="00075A3B" w:rsidP="00075A3B">
            <w:pPr>
              <w:rPr>
                <w:rFonts w:ascii="Arial Narrow" w:hAnsi="Arial Narrow"/>
                <w:sz w:val="18"/>
                <w:szCs w:val="18"/>
              </w:rPr>
            </w:pPr>
            <w:r w:rsidRPr="00E13F0F">
              <w:rPr>
                <w:rFonts w:ascii="Arial Narrow" w:hAnsi="Arial Narrow"/>
                <w:b/>
                <w:bCs/>
                <w:sz w:val="18"/>
                <w:szCs w:val="18"/>
              </w:rPr>
              <w:t>AND</w:t>
            </w:r>
          </w:p>
        </w:tc>
      </w:tr>
      <w:tr w:rsidR="00075A3B" w:rsidRPr="00E13F0F" w:rsidTr="002E2125">
        <w:tblPrEx>
          <w:tblCellMar>
            <w:top w:w="15" w:type="dxa"/>
            <w:left w:w="15" w:type="dxa"/>
            <w:bottom w:w="15" w:type="dxa"/>
            <w:right w:w="15" w:type="dxa"/>
          </w:tblCellMar>
        </w:tblPrEx>
        <w:tc>
          <w:tcPr>
            <w:tcW w:w="28" w:type="pct"/>
            <w:tcBorders>
              <w:top w:val="single" w:sz="4" w:space="0" w:color="auto"/>
              <w:left w:val="single" w:sz="4" w:space="0" w:color="auto"/>
              <w:bottom w:val="single" w:sz="4" w:space="0" w:color="auto"/>
              <w:right w:val="single" w:sz="4" w:space="0" w:color="auto"/>
            </w:tcBorders>
            <w:vAlign w:val="center"/>
          </w:tcPr>
          <w:p w:rsidR="00075A3B" w:rsidRPr="00E13F0F" w:rsidRDefault="00075A3B" w:rsidP="00075A3B">
            <w:pPr>
              <w:jc w:val="center"/>
              <w:rPr>
                <w:rFonts w:ascii="Arial Narrow" w:hAnsi="Arial Narrow"/>
                <w:sz w:val="18"/>
                <w:szCs w:val="18"/>
              </w:rPr>
            </w:pPr>
          </w:p>
        </w:tc>
        <w:tc>
          <w:tcPr>
            <w:tcW w:w="4972" w:type="pct"/>
            <w:gridSpan w:val="6"/>
            <w:tcBorders>
              <w:top w:val="single" w:sz="4" w:space="0" w:color="auto"/>
              <w:left w:val="single" w:sz="4" w:space="0" w:color="auto"/>
              <w:bottom w:val="single" w:sz="4" w:space="0" w:color="auto"/>
              <w:right w:val="single" w:sz="4" w:space="0" w:color="auto"/>
            </w:tcBorders>
            <w:vAlign w:val="center"/>
            <w:hideMark/>
          </w:tcPr>
          <w:p w:rsidR="00075A3B" w:rsidRPr="00E13F0F" w:rsidRDefault="00075A3B" w:rsidP="00075A3B">
            <w:pPr>
              <w:rPr>
                <w:rFonts w:ascii="Arial Narrow" w:hAnsi="Arial Narrow"/>
                <w:sz w:val="18"/>
                <w:szCs w:val="18"/>
              </w:rPr>
            </w:pPr>
            <w:r w:rsidRPr="00E13F0F">
              <w:rPr>
                <w:rFonts w:ascii="Arial Narrow" w:hAnsi="Arial Narrow"/>
                <w:b/>
                <w:bCs/>
                <w:sz w:val="18"/>
                <w:szCs w:val="18"/>
              </w:rPr>
              <w:t>Clinical criteria:</w:t>
            </w:r>
          </w:p>
        </w:tc>
      </w:tr>
      <w:tr w:rsidR="00075A3B" w:rsidRPr="00E13F0F" w:rsidTr="002E2125">
        <w:tblPrEx>
          <w:tblCellMar>
            <w:top w:w="15" w:type="dxa"/>
            <w:left w:w="15" w:type="dxa"/>
            <w:bottom w:w="15" w:type="dxa"/>
            <w:right w:w="15" w:type="dxa"/>
          </w:tblCellMar>
        </w:tblPrEx>
        <w:tc>
          <w:tcPr>
            <w:tcW w:w="28" w:type="pct"/>
            <w:tcBorders>
              <w:top w:val="single" w:sz="4" w:space="0" w:color="auto"/>
              <w:left w:val="single" w:sz="4" w:space="0" w:color="auto"/>
              <w:bottom w:val="single" w:sz="4" w:space="0" w:color="auto"/>
              <w:right w:val="single" w:sz="4" w:space="0" w:color="auto"/>
            </w:tcBorders>
            <w:vAlign w:val="center"/>
          </w:tcPr>
          <w:p w:rsidR="00075A3B" w:rsidRPr="00E13F0F" w:rsidRDefault="00075A3B" w:rsidP="00075A3B">
            <w:pPr>
              <w:jc w:val="center"/>
              <w:rPr>
                <w:rFonts w:ascii="Arial Narrow" w:hAnsi="Arial Narrow"/>
                <w:sz w:val="18"/>
                <w:szCs w:val="18"/>
              </w:rPr>
            </w:pPr>
          </w:p>
        </w:tc>
        <w:tc>
          <w:tcPr>
            <w:tcW w:w="4972" w:type="pct"/>
            <w:gridSpan w:val="6"/>
            <w:tcBorders>
              <w:top w:val="single" w:sz="4" w:space="0" w:color="auto"/>
              <w:left w:val="single" w:sz="4" w:space="0" w:color="auto"/>
              <w:bottom w:val="single" w:sz="4" w:space="0" w:color="auto"/>
              <w:right w:val="single" w:sz="4" w:space="0" w:color="auto"/>
            </w:tcBorders>
            <w:vAlign w:val="center"/>
            <w:hideMark/>
          </w:tcPr>
          <w:p w:rsidR="00075A3B" w:rsidRPr="00E13F0F" w:rsidRDefault="00075A3B" w:rsidP="00075A3B">
            <w:pPr>
              <w:rPr>
                <w:rFonts w:ascii="Arial Narrow" w:hAnsi="Arial Narrow"/>
                <w:sz w:val="18"/>
                <w:szCs w:val="18"/>
              </w:rPr>
            </w:pPr>
            <w:r w:rsidRPr="00E13F0F">
              <w:rPr>
                <w:rFonts w:ascii="Arial Narrow" w:hAnsi="Arial Narrow"/>
                <w:sz w:val="18"/>
                <w:szCs w:val="18"/>
              </w:rPr>
              <w:t>Patient must have a history of dependence on parenteral support for at least 12 months</w:t>
            </w:r>
          </w:p>
        </w:tc>
      </w:tr>
      <w:tr w:rsidR="00075A3B" w:rsidRPr="00E13F0F" w:rsidTr="002E2125">
        <w:tblPrEx>
          <w:tblCellMar>
            <w:top w:w="15" w:type="dxa"/>
            <w:left w:w="15" w:type="dxa"/>
            <w:bottom w:w="15" w:type="dxa"/>
            <w:right w:w="15" w:type="dxa"/>
          </w:tblCellMar>
        </w:tblPrEx>
        <w:tc>
          <w:tcPr>
            <w:tcW w:w="28" w:type="pct"/>
            <w:tcBorders>
              <w:top w:val="single" w:sz="4" w:space="0" w:color="auto"/>
              <w:left w:val="single" w:sz="4" w:space="0" w:color="auto"/>
              <w:bottom w:val="single" w:sz="4" w:space="0" w:color="auto"/>
              <w:right w:val="single" w:sz="4" w:space="0" w:color="auto"/>
            </w:tcBorders>
            <w:vAlign w:val="center"/>
          </w:tcPr>
          <w:p w:rsidR="00075A3B" w:rsidRPr="00E13F0F" w:rsidRDefault="00075A3B" w:rsidP="00075A3B">
            <w:pPr>
              <w:jc w:val="center"/>
              <w:rPr>
                <w:rFonts w:ascii="Arial Narrow" w:hAnsi="Arial Narrow"/>
                <w:sz w:val="18"/>
                <w:szCs w:val="18"/>
              </w:rPr>
            </w:pPr>
          </w:p>
        </w:tc>
        <w:tc>
          <w:tcPr>
            <w:tcW w:w="4972" w:type="pct"/>
            <w:gridSpan w:val="6"/>
            <w:tcBorders>
              <w:top w:val="single" w:sz="4" w:space="0" w:color="auto"/>
              <w:left w:val="single" w:sz="4" w:space="0" w:color="auto"/>
              <w:bottom w:val="single" w:sz="4" w:space="0" w:color="auto"/>
              <w:right w:val="single" w:sz="4" w:space="0" w:color="auto"/>
            </w:tcBorders>
            <w:vAlign w:val="center"/>
            <w:hideMark/>
          </w:tcPr>
          <w:p w:rsidR="00075A3B" w:rsidRPr="00E13F0F" w:rsidRDefault="00075A3B" w:rsidP="00075A3B">
            <w:pPr>
              <w:rPr>
                <w:rFonts w:ascii="Arial Narrow" w:hAnsi="Arial Narrow"/>
                <w:sz w:val="18"/>
                <w:szCs w:val="18"/>
              </w:rPr>
            </w:pPr>
            <w:r w:rsidRPr="00E13F0F">
              <w:rPr>
                <w:rFonts w:ascii="Arial Narrow" w:hAnsi="Arial Narrow"/>
                <w:b/>
                <w:bCs/>
                <w:sz w:val="18"/>
                <w:szCs w:val="18"/>
              </w:rPr>
              <w:t>AND</w:t>
            </w:r>
          </w:p>
        </w:tc>
      </w:tr>
      <w:tr w:rsidR="00075A3B" w:rsidRPr="00E13F0F" w:rsidTr="002E2125">
        <w:tblPrEx>
          <w:tblCellMar>
            <w:top w:w="15" w:type="dxa"/>
            <w:left w:w="15" w:type="dxa"/>
            <w:bottom w:w="15" w:type="dxa"/>
            <w:right w:w="15" w:type="dxa"/>
          </w:tblCellMar>
        </w:tblPrEx>
        <w:tc>
          <w:tcPr>
            <w:tcW w:w="28" w:type="pct"/>
            <w:tcBorders>
              <w:top w:val="single" w:sz="4" w:space="0" w:color="auto"/>
              <w:left w:val="single" w:sz="4" w:space="0" w:color="auto"/>
              <w:bottom w:val="single" w:sz="4" w:space="0" w:color="auto"/>
              <w:right w:val="single" w:sz="4" w:space="0" w:color="auto"/>
            </w:tcBorders>
            <w:vAlign w:val="center"/>
          </w:tcPr>
          <w:p w:rsidR="00075A3B" w:rsidRPr="00E13F0F" w:rsidRDefault="00075A3B" w:rsidP="00075A3B">
            <w:pPr>
              <w:jc w:val="center"/>
              <w:rPr>
                <w:rFonts w:ascii="Arial Narrow" w:hAnsi="Arial Narrow"/>
                <w:sz w:val="18"/>
                <w:szCs w:val="18"/>
              </w:rPr>
            </w:pPr>
          </w:p>
        </w:tc>
        <w:tc>
          <w:tcPr>
            <w:tcW w:w="4972" w:type="pct"/>
            <w:gridSpan w:val="6"/>
            <w:tcBorders>
              <w:top w:val="single" w:sz="4" w:space="0" w:color="auto"/>
              <w:left w:val="single" w:sz="4" w:space="0" w:color="auto"/>
              <w:bottom w:val="single" w:sz="4" w:space="0" w:color="auto"/>
              <w:right w:val="single" w:sz="4" w:space="0" w:color="auto"/>
            </w:tcBorders>
            <w:vAlign w:val="center"/>
            <w:hideMark/>
          </w:tcPr>
          <w:p w:rsidR="00075A3B" w:rsidRPr="00E13F0F" w:rsidRDefault="00075A3B" w:rsidP="00075A3B">
            <w:pPr>
              <w:rPr>
                <w:rFonts w:ascii="Arial Narrow" w:hAnsi="Arial Narrow"/>
                <w:sz w:val="18"/>
                <w:szCs w:val="18"/>
              </w:rPr>
            </w:pPr>
            <w:r w:rsidRPr="00E13F0F">
              <w:rPr>
                <w:rFonts w:ascii="Arial Narrow" w:hAnsi="Arial Narrow"/>
                <w:b/>
                <w:bCs/>
                <w:sz w:val="18"/>
                <w:szCs w:val="18"/>
              </w:rPr>
              <w:t>Clinical criteria:</w:t>
            </w:r>
          </w:p>
        </w:tc>
      </w:tr>
      <w:tr w:rsidR="00075A3B" w:rsidRPr="00E13F0F" w:rsidTr="002E2125">
        <w:tblPrEx>
          <w:tblCellMar>
            <w:top w:w="15" w:type="dxa"/>
            <w:left w:w="15" w:type="dxa"/>
            <w:bottom w:w="15" w:type="dxa"/>
            <w:right w:w="15" w:type="dxa"/>
          </w:tblCellMar>
        </w:tblPrEx>
        <w:tc>
          <w:tcPr>
            <w:tcW w:w="28" w:type="pct"/>
            <w:tcBorders>
              <w:top w:val="single" w:sz="4" w:space="0" w:color="auto"/>
              <w:left w:val="single" w:sz="4" w:space="0" w:color="auto"/>
              <w:bottom w:val="single" w:sz="4" w:space="0" w:color="auto"/>
              <w:right w:val="single" w:sz="4" w:space="0" w:color="auto"/>
            </w:tcBorders>
            <w:vAlign w:val="center"/>
          </w:tcPr>
          <w:p w:rsidR="00075A3B" w:rsidRPr="00E13F0F" w:rsidRDefault="00075A3B" w:rsidP="00075A3B">
            <w:pPr>
              <w:jc w:val="center"/>
              <w:rPr>
                <w:rFonts w:ascii="Arial Narrow" w:hAnsi="Arial Narrow"/>
                <w:sz w:val="18"/>
                <w:szCs w:val="18"/>
              </w:rPr>
            </w:pPr>
          </w:p>
        </w:tc>
        <w:tc>
          <w:tcPr>
            <w:tcW w:w="4972" w:type="pct"/>
            <w:gridSpan w:val="6"/>
            <w:tcBorders>
              <w:top w:val="single" w:sz="4" w:space="0" w:color="auto"/>
              <w:left w:val="single" w:sz="4" w:space="0" w:color="auto"/>
              <w:bottom w:val="single" w:sz="4" w:space="0" w:color="auto"/>
              <w:right w:val="single" w:sz="4" w:space="0" w:color="auto"/>
            </w:tcBorders>
            <w:vAlign w:val="center"/>
            <w:hideMark/>
          </w:tcPr>
          <w:p w:rsidR="00075A3B" w:rsidRPr="00E13F0F" w:rsidRDefault="00075A3B" w:rsidP="00075A3B">
            <w:pPr>
              <w:rPr>
                <w:rFonts w:ascii="Arial Narrow" w:hAnsi="Arial Narrow"/>
                <w:sz w:val="18"/>
                <w:szCs w:val="18"/>
              </w:rPr>
            </w:pPr>
            <w:r w:rsidRPr="00E13F0F">
              <w:rPr>
                <w:rFonts w:ascii="Arial Narrow" w:hAnsi="Arial Narrow"/>
                <w:sz w:val="18"/>
                <w:szCs w:val="18"/>
              </w:rPr>
              <w:t>Patient must have received a stable parenteral support regimen for at least 3 days per week in the previous 4 weeks</w:t>
            </w:r>
          </w:p>
        </w:tc>
      </w:tr>
      <w:tr w:rsidR="00075A3B" w:rsidRPr="00E13F0F" w:rsidTr="002E2125">
        <w:tblPrEx>
          <w:tblCellMar>
            <w:top w:w="15" w:type="dxa"/>
            <w:left w:w="15" w:type="dxa"/>
            <w:bottom w:w="15" w:type="dxa"/>
            <w:right w:w="15" w:type="dxa"/>
          </w:tblCellMar>
        </w:tblPrEx>
        <w:tc>
          <w:tcPr>
            <w:tcW w:w="28" w:type="pct"/>
            <w:tcBorders>
              <w:top w:val="single" w:sz="4" w:space="0" w:color="auto"/>
              <w:left w:val="single" w:sz="4" w:space="0" w:color="auto"/>
              <w:bottom w:val="single" w:sz="4" w:space="0" w:color="auto"/>
              <w:right w:val="single" w:sz="4" w:space="0" w:color="auto"/>
            </w:tcBorders>
            <w:vAlign w:val="center"/>
          </w:tcPr>
          <w:p w:rsidR="00075A3B" w:rsidRPr="00E13F0F" w:rsidRDefault="00075A3B" w:rsidP="00075A3B">
            <w:pPr>
              <w:jc w:val="center"/>
              <w:rPr>
                <w:rFonts w:ascii="Arial Narrow" w:hAnsi="Arial Narrow"/>
                <w:sz w:val="18"/>
                <w:szCs w:val="18"/>
              </w:rPr>
            </w:pPr>
          </w:p>
        </w:tc>
        <w:tc>
          <w:tcPr>
            <w:tcW w:w="4972" w:type="pct"/>
            <w:gridSpan w:val="6"/>
            <w:tcBorders>
              <w:top w:val="single" w:sz="4" w:space="0" w:color="auto"/>
              <w:left w:val="single" w:sz="4" w:space="0" w:color="auto"/>
              <w:bottom w:val="single" w:sz="4" w:space="0" w:color="auto"/>
              <w:right w:val="single" w:sz="4" w:space="0" w:color="auto"/>
            </w:tcBorders>
            <w:vAlign w:val="center"/>
            <w:hideMark/>
          </w:tcPr>
          <w:p w:rsidR="00075A3B" w:rsidRPr="00E13F0F" w:rsidRDefault="00075A3B" w:rsidP="00075A3B">
            <w:pPr>
              <w:rPr>
                <w:rFonts w:ascii="Arial Narrow" w:hAnsi="Arial Narrow"/>
                <w:sz w:val="18"/>
                <w:szCs w:val="18"/>
              </w:rPr>
            </w:pPr>
            <w:r w:rsidRPr="00E13F0F">
              <w:rPr>
                <w:rFonts w:ascii="Arial Narrow" w:hAnsi="Arial Narrow"/>
                <w:b/>
                <w:bCs/>
                <w:sz w:val="18"/>
                <w:szCs w:val="18"/>
              </w:rPr>
              <w:t>AND</w:t>
            </w:r>
          </w:p>
        </w:tc>
      </w:tr>
      <w:tr w:rsidR="00075A3B" w:rsidRPr="00E13F0F" w:rsidTr="002E2125">
        <w:tblPrEx>
          <w:tblCellMar>
            <w:top w:w="15" w:type="dxa"/>
            <w:left w:w="15" w:type="dxa"/>
            <w:bottom w:w="15" w:type="dxa"/>
            <w:right w:w="15" w:type="dxa"/>
          </w:tblCellMar>
        </w:tblPrEx>
        <w:tc>
          <w:tcPr>
            <w:tcW w:w="28" w:type="pct"/>
            <w:tcBorders>
              <w:top w:val="single" w:sz="4" w:space="0" w:color="auto"/>
              <w:left w:val="single" w:sz="4" w:space="0" w:color="auto"/>
              <w:bottom w:val="single" w:sz="4" w:space="0" w:color="auto"/>
              <w:right w:val="single" w:sz="4" w:space="0" w:color="auto"/>
            </w:tcBorders>
            <w:vAlign w:val="center"/>
          </w:tcPr>
          <w:p w:rsidR="00075A3B" w:rsidRPr="00E13F0F" w:rsidRDefault="00075A3B" w:rsidP="00075A3B">
            <w:pPr>
              <w:jc w:val="center"/>
              <w:rPr>
                <w:rFonts w:ascii="Arial Narrow" w:hAnsi="Arial Narrow"/>
                <w:sz w:val="18"/>
                <w:szCs w:val="18"/>
              </w:rPr>
            </w:pPr>
          </w:p>
        </w:tc>
        <w:tc>
          <w:tcPr>
            <w:tcW w:w="4972" w:type="pct"/>
            <w:gridSpan w:val="6"/>
            <w:tcBorders>
              <w:top w:val="single" w:sz="4" w:space="0" w:color="auto"/>
              <w:left w:val="single" w:sz="4" w:space="0" w:color="auto"/>
              <w:bottom w:val="single" w:sz="4" w:space="0" w:color="auto"/>
              <w:right w:val="single" w:sz="4" w:space="0" w:color="auto"/>
            </w:tcBorders>
            <w:vAlign w:val="center"/>
            <w:hideMark/>
          </w:tcPr>
          <w:p w:rsidR="00075A3B" w:rsidRPr="00E13F0F" w:rsidRDefault="00075A3B" w:rsidP="00075A3B">
            <w:pPr>
              <w:rPr>
                <w:rFonts w:ascii="Arial Narrow" w:hAnsi="Arial Narrow"/>
                <w:sz w:val="18"/>
                <w:szCs w:val="18"/>
              </w:rPr>
            </w:pPr>
            <w:r w:rsidRPr="00E13F0F">
              <w:rPr>
                <w:rFonts w:ascii="Arial Narrow" w:hAnsi="Arial Narrow"/>
                <w:b/>
                <w:bCs/>
                <w:sz w:val="18"/>
                <w:szCs w:val="18"/>
              </w:rPr>
              <w:t>Clinical criteria:</w:t>
            </w:r>
          </w:p>
        </w:tc>
      </w:tr>
      <w:tr w:rsidR="00075A3B" w:rsidRPr="00E13F0F" w:rsidTr="002E2125">
        <w:tblPrEx>
          <w:tblCellMar>
            <w:top w:w="15" w:type="dxa"/>
            <w:left w:w="15" w:type="dxa"/>
            <w:bottom w:w="15" w:type="dxa"/>
            <w:right w:w="15" w:type="dxa"/>
          </w:tblCellMar>
        </w:tblPrEx>
        <w:tc>
          <w:tcPr>
            <w:tcW w:w="28" w:type="pct"/>
            <w:tcBorders>
              <w:top w:val="single" w:sz="4" w:space="0" w:color="auto"/>
              <w:left w:val="single" w:sz="4" w:space="0" w:color="auto"/>
              <w:bottom w:val="single" w:sz="4" w:space="0" w:color="auto"/>
              <w:right w:val="single" w:sz="4" w:space="0" w:color="auto"/>
            </w:tcBorders>
            <w:vAlign w:val="center"/>
          </w:tcPr>
          <w:p w:rsidR="00075A3B" w:rsidRPr="00E13F0F" w:rsidRDefault="00075A3B" w:rsidP="00075A3B">
            <w:pPr>
              <w:jc w:val="center"/>
              <w:rPr>
                <w:rFonts w:ascii="Arial Narrow" w:hAnsi="Arial Narrow"/>
                <w:sz w:val="18"/>
                <w:szCs w:val="18"/>
              </w:rPr>
            </w:pPr>
          </w:p>
        </w:tc>
        <w:tc>
          <w:tcPr>
            <w:tcW w:w="4972" w:type="pct"/>
            <w:gridSpan w:val="6"/>
            <w:tcBorders>
              <w:top w:val="single" w:sz="4" w:space="0" w:color="auto"/>
              <w:left w:val="single" w:sz="4" w:space="0" w:color="auto"/>
              <w:bottom w:val="single" w:sz="4" w:space="0" w:color="auto"/>
              <w:right w:val="single" w:sz="4" w:space="0" w:color="auto"/>
            </w:tcBorders>
            <w:vAlign w:val="center"/>
            <w:hideMark/>
          </w:tcPr>
          <w:p w:rsidR="00075A3B" w:rsidRPr="00E13F0F" w:rsidRDefault="00075A3B" w:rsidP="00075A3B">
            <w:pPr>
              <w:rPr>
                <w:rFonts w:ascii="Arial Narrow" w:hAnsi="Arial Narrow"/>
                <w:sz w:val="18"/>
                <w:szCs w:val="18"/>
              </w:rPr>
            </w:pPr>
            <w:r w:rsidRPr="00E13F0F">
              <w:rPr>
                <w:rFonts w:ascii="Arial Narrow" w:hAnsi="Arial Narrow"/>
                <w:sz w:val="18"/>
                <w:szCs w:val="18"/>
              </w:rPr>
              <w:t>Patient must not have active gastrointestinal malignancy or history of gastrointestinal malignancy within the last 5 years</w:t>
            </w:r>
          </w:p>
        </w:tc>
      </w:tr>
      <w:tr w:rsidR="00075A3B" w:rsidRPr="00E13F0F" w:rsidTr="002E2125">
        <w:tblPrEx>
          <w:tblCellMar>
            <w:top w:w="15" w:type="dxa"/>
            <w:left w:w="15" w:type="dxa"/>
            <w:bottom w:w="15" w:type="dxa"/>
            <w:right w:w="15" w:type="dxa"/>
          </w:tblCellMar>
        </w:tblPrEx>
        <w:tc>
          <w:tcPr>
            <w:tcW w:w="28" w:type="pct"/>
            <w:tcBorders>
              <w:top w:val="single" w:sz="4" w:space="0" w:color="auto"/>
              <w:left w:val="single" w:sz="4" w:space="0" w:color="auto"/>
              <w:bottom w:val="single" w:sz="4" w:space="0" w:color="auto"/>
              <w:right w:val="single" w:sz="4" w:space="0" w:color="auto"/>
            </w:tcBorders>
            <w:vAlign w:val="center"/>
          </w:tcPr>
          <w:p w:rsidR="00075A3B" w:rsidRPr="00E13F0F" w:rsidRDefault="00075A3B" w:rsidP="00075A3B">
            <w:pPr>
              <w:jc w:val="center"/>
              <w:rPr>
                <w:rFonts w:ascii="Arial Narrow" w:hAnsi="Arial Narrow"/>
                <w:sz w:val="18"/>
                <w:szCs w:val="18"/>
              </w:rPr>
            </w:pPr>
          </w:p>
        </w:tc>
        <w:tc>
          <w:tcPr>
            <w:tcW w:w="4972" w:type="pct"/>
            <w:gridSpan w:val="6"/>
            <w:tcBorders>
              <w:top w:val="single" w:sz="4" w:space="0" w:color="auto"/>
              <w:left w:val="single" w:sz="4" w:space="0" w:color="auto"/>
              <w:bottom w:val="single" w:sz="4" w:space="0" w:color="auto"/>
              <w:right w:val="single" w:sz="4" w:space="0" w:color="auto"/>
            </w:tcBorders>
            <w:vAlign w:val="center"/>
            <w:hideMark/>
          </w:tcPr>
          <w:p w:rsidR="00075A3B" w:rsidRPr="00E13F0F" w:rsidRDefault="00075A3B" w:rsidP="00075A3B">
            <w:pPr>
              <w:rPr>
                <w:rFonts w:ascii="Arial Narrow" w:hAnsi="Arial Narrow"/>
                <w:sz w:val="18"/>
                <w:szCs w:val="18"/>
              </w:rPr>
            </w:pPr>
            <w:r w:rsidRPr="00E13F0F">
              <w:rPr>
                <w:rFonts w:ascii="Arial Narrow" w:hAnsi="Arial Narrow"/>
                <w:b/>
                <w:bCs/>
                <w:sz w:val="18"/>
                <w:szCs w:val="18"/>
              </w:rPr>
              <w:t>AND</w:t>
            </w:r>
          </w:p>
        </w:tc>
      </w:tr>
      <w:tr w:rsidR="00075A3B" w:rsidRPr="00E13F0F" w:rsidTr="002E2125">
        <w:tblPrEx>
          <w:tblCellMar>
            <w:top w:w="15" w:type="dxa"/>
            <w:left w:w="15" w:type="dxa"/>
            <w:bottom w:w="15" w:type="dxa"/>
            <w:right w:w="15" w:type="dxa"/>
          </w:tblCellMar>
        </w:tblPrEx>
        <w:tc>
          <w:tcPr>
            <w:tcW w:w="28" w:type="pct"/>
            <w:tcBorders>
              <w:top w:val="single" w:sz="4" w:space="0" w:color="auto"/>
              <w:left w:val="single" w:sz="4" w:space="0" w:color="auto"/>
              <w:bottom w:val="single" w:sz="4" w:space="0" w:color="auto"/>
              <w:right w:val="single" w:sz="4" w:space="0" w:color="auto"/>
            </w:tcBorders>
            <w:vAlign w:val="center"/>
          </w:tcPr>
          <w:p w:rsidR="00075A3B" w:rsidRPr="00E13F0F" w:rsidRDefault="00075A3B" w:rsidP="00075A3B">
            <w:pPr>
              <w:jc w:val="center"/>
              <w:rPr>
                <w:rFonts w:ascii="Arial Narrow" w:hAnsi="Arial Narrow"/>
                <w:sz w:val="18"/>
                <w:szCs w:val="18"/>
              </w:rPr>
            </w:pPr>
          </w:p>
        </w:tc>
        <w:tc>
          <w:tcPr>
            <w:tcW w:w="4972" w:type="pct"/>
            <w:gridSpan w:val="6"/>
            <w:tcBorders>
              <w:top w:val="single" w:sz="4" w:space="0" w:color="auto"/>
              <w:left w:val="single" w:sz="4" w:space="0" w:color="auto"/>
              <w:bottom w:val="single" w:sz="4" w:space="0" w:color="auto"/>
              <w:right w:val="single" w:sz="4" w:space="0" w:color="auto"/>
            </w:tcBorders>
            <w:vAlign w:val="center"/>
            <w:hideMark/>
          </w:tcPr>
          <w:p w:rsidR="00075A3B" w:rsidRPr="00E13F0F" w:rsidRDefault="00075A3B" w:rsidP="00075A3B">
            <w:pPr>
              <w:rPr>
                <w:rFonts w:ascii="Arial Narrow" w:hAnsi="Arial Narrow"/>
                <w:sz w:val="18"/>
                <w:szCs w:val="18"/>
              </w:rPr>
            </w:pPr>
            <w:r w:rsidRPr="00E13F0F">
              <w:rPr>
                <w:rFonts w:ascii="Arial Narrow" w:hAnsi="Arial Narrow"/>
                <w:b/>
                <w:bCs/>
                <w:sz w:val="18"/>
                <w:szCs w:val="18"/>
              </w:rPr>
              <w:t>Clinical criteria:</w:t>
            </w:r>
          </w:p>
        </w:tc>
      </w:tr>
      <w:tr w:rsidR="00075A3B" w:rsidRPr="00E13F0F" w:rsidTr="002E2125">
        <w:tblPrEx>
          <w:tblCellMar>
            <w:top w:w="15" w:type="dxa"/>
            <w:left w:w="15" w:type="dxa"/>
            <w:bottom w:w="15" w:type="dxa"/>
            <w:right w:w="15" w:type="dxa"/>
          </w:tblCellMar>
        </w:tblPrEx>
        <w:tc>
          <w:tcPr>
            <w:tcW w:w="28" w:type="pct"/>
            <w:tcBorders>
              <w:top w:val="single" w:sz="4" w:space="0" w:color="auto"/>
              <w:left w:val="single" w:sz="4" w:space="0" w:color="auto"/>
              <w:bottom w:val="single" w:sz="4" w:space="0" w:color="auto"/>
              <w:right w:val="single" w:sz="4" w:space="0" w:color="auto"/>
            </w:tcBorders>
            <w:vAlign w:val="center"/>
          </w:tcPr>
          <w:p w:rsidR="00075A3B" w:rsidRPr="00E13F0F" w:rsidRDefault="00075A3B" w:rsidP="00075A3B">
            <w:pPr>
              <w:jc w:val="center"/>
              <w:rPr>
                <w:rFonts w:ascii="Arial Narrow" w:hAnsi="Arial Narrow"/>
                <w:sz w:val="18"/>
                <w:szCs w:val="18"/>
              </w:rPr>
            </w:pPr>
          </w:p>
        </w:tc>
        <w:tc>
          <w:tcPr>
            <w:tcW w:w="4972" w:type="pct"/>
            <w:gridSpan w:val="6"/>
            <w:tcBorders>
              <w:top w:val="single" w:sz="4" w:space="0" w:color="auto"/>
              <w:left w:val="single" w:sz="4" w:space="0" w:color="auto"/>
              <w:bottom w:val="single" w:sz="4" w:space="0" w:color="auto"/>
              <w:right w:val="single" w:sz="4" w:space="0" w:color="auto"/>
            </w:tcBorders>
            <w:vAlign w:val="center"/>
            <w:hideMark/>
          </w:tcPr>
          <w:p w:rsidR="00075A3B" w:rsidRPr="00E13F0F" w:rsidRDefault="00075A3B" w:rsidP="00075A3B">
            <w:pPr>
              <w:rPr>
                <w:rFonts w:ascii="Arial Narrow" w:hAnsi="Arial Narrow"/>
                <w:sz w:val="18"/>
                <w:szCs w:val="18"/>
              </w:rPr>
            </w:pPr>
            <w:r w:rsidRPr="00E13F0F">
              <w:rPr>
                <w:rFonts w:ascii="Arial Narrow" w:hAnsi="Arial Narrow"/>
                <w:sz w:val="18"/>
                <w:szCs w:val="18"/>
              </w:rPr>
              <w:t>The treatment must not exceed 12 months under this restriction</w:t>
            </w:r>
          </w:p>
        </w:tc>
      </w:tr>
      <w:tr w:rsidR="00075A3B" w:rsidRPr="00E13F0F" w:rsidTr="002E2125">
        <w:tblPrEx>
          <w:tblCellMar>
            <w:top w:w="15" w:type="dxa"/>
            <w:left w:w="15" w:type="dxa"/>
            <w:bottom w:w="15" w:type="dxa"/>
            <w:right w:w="15" w:type="dxa"/>
          </w:tblCellMar>
        </w:tblPrEx>
        <w:tc>
          <w:tcPr>
            <w:tcW w:w="28" w:type="pct"/>
            <w:tcBorders>
              <w:top w:val="single" w:sz="4" w:space="0" w:color="auto"/>
              <w:left w:val="single" w:sz="4" w:space="0" w:color="auto"/>
              <w:bottom w:val="single" w:sz="4" w:space="0" w:color="auto"/>
              <w:right w:val="single" w:sz="4" w:space="0" w:color="auto"/>
            </w:tcBorders>
            <w:vAlign w:val="center"/>
          </w:tcPr>
          <w:p w:rsidR="00075A3B" w:rsidRPr="00E13F0F" w:rsidRDefault="00075A3B" w:rsidP="00075A3B">
            <w:pPr>
              <w:jc w:val="center"/>
              <w:rPr>
                <w:rFonts w:ascii="Arial Narrow" w:hAnsi="Arial Narrow"/>
                <w:sz w:val="18"/>
                <w:szCs w:val="18"/>
              </w:rPr>
            </w:pPr>
          </w:p>
        </w:tc>
        <w:tc>
          <w:tcPr>
            <w:tcW w:w="4972" w:type="pct"/>
            <w:gridSpan w:val="6"/>
            <w:tcBorders>
              <w:top w:val="single" w:sz="4" w:space="0" w:color="auto"/>
              <w:left w:val="single" w:sz="4" w:space="0" w:color="auto"/>
              <w:bottom w:val="single" w:sz="4" w:space="0" w:color="auto"/>
              <w:right w:val="single" w:sz="4" w:space="0" w:color="auto"/>
            </w:tcBorders>
            <w:vAlign w:val="center"/>
            <w:hideMark/>
          </w:tcPr>
          <w:p w:rsidR="00075A3B" w:rsidRPr="00E13F0F" w:rsidRDefault="00075A3B" w:rsidP="00075A3B">
            <w:pPr>
              <w:rPr>
                <w:rFonts w:ascii="Arial Narrow" w:hAnsi="Arial Narrow"/>
                <w:sz w:val="18"/>
                <w:szCs w:val="18"/>
              </w:rPr>
            </w:pPr>
            <w:r w:rsidRPr="00E13F0F">
              <w:rPr>
                <w:rFonts w:ascii="Arial Narrow" w:hAnsi="Arial Narrow"/>
                <w:b/>
                <w:bCs/>
                <w:sz w:val="18"/>
                <w:szCs w:val="18"/>
              </w:rPr>
              <w:t>AND</w:t>
            </w:r>
          </w:p>
        </w:tc>
      </w:tr>
      <w:tr w:rsidR="00075A3B" w:rsidRPr="00E13F0F" w:rsidTr="002E2125">
        <w:tblPrEx>
          <w:tblCellMar>
            <w:top w:w="15" w:type="dxa"/>
            <w:left w:w="15" w:type="dxa"/>
            <w:bottom w:w="15" w:type="dxa"/>
            <w:right w:w="15" w:type="dxa"/>
          </w:tblCellMar>
        </w:tblPrEx>
        <w:tc>
          <w:tcPr>
            <w:tcW w:w="28" w:type="pct"/>
            <w:tcBorders>
              <w:top w:val="single" w:sz="4" w:space="0" w:color="auto"/>
              <w:left w:val="single" w:sz="4" w:space="0" w:color="auto"/>
              <w:bottom w:val="single" w:sz="4" w:space="0" w:color="auto"/>
              <w:right w:val="single" w:sz="4" w:space="0" w:color="auto"/>
            </w:tcBorders>
            <w:vAlign w:val="center"/>
          </w:tcPr>
          <w:p w:rsidR="00075A3B" w:rsidRPr="00E13F0F" w:rsidRDefault="00075A3B" w:rsidP="00075A3B">
            <w:pPr>
              <w:jc w:val="center"/>
              <w:rPr>
                <w:rFonts w:ascii="Arial Narrow" w:hAnsi="Arial Narrow"/>
                <w:sz w:val="18"/>
                <w:szCs w:val="18"/>
              </w:rPr>
            </w:pPr>
          </w:p>
        </w:tc>
        <w:tc>
          <w:tcPr>
            <w:tcW w:w="4972" w:type="pct"/>
            <w:gridSpan w:val="6"/>
            <w:tcBorders>
              <w:top w:val="single" w:sz="4" w:space="0" w:color="auto"/>
              <w:left w:val="single" w:sz="4" w:space="0" w:color="auto"/>
              <w:bottom w:val="single" w:sz="4" w:space="0" w:color="auto"/>
              <w:right w:val="single" w:sz="4" w:space="0" w:color="auto"/>
            </w:tcBorders>
            <w:vAlign w:val="center"/>
            <w:hideMark/>
          </w:tcPr>
          <w:p w:rsidR="00075A3B" w:rsidRPr="00E13F0F" w:rsidRDefault="00075A3B" w:rsidP="00075A3B">
            <w:pPr>
              <w:rPr>
                <w:rFonts w:ascii="Arial Narrow" w:hAnsi="Arial Narrow"/>
                <w:sz w:val="18"/>
                <w:szCs w:val="18"/>
              </w:rPr>
            </w:pPr>
            <w:r w:rsidRPr="00E13F0F">
              <w:rPr>
                <w:rFonts w:ascii="Arial Narrow" w:hAnsi="Arial Narrow"/>
                <w:b/>
                <w:bCs/>
                <w:sz w:val="18"/>
                <w:szCs w:val="18"/>
              </w:rPr>
              <w:t>Clinical criteria:</w:t>
            </w:r>
          </w:p>
        </w:tc>
      </w:tr>
      <w:tr w:rsidR="00075A3B" w:rsidRPr="00E13F0F" w:rsidTr="002E2125">
        <w:tblPrEx>
          <w:tblCellMar>
            <w:top w:w="15" w:type="dxa"/>
            <w:left w:w="15" w:type="dxa"/>
            <w:bottom w:w="15" w:type="dxa"/>
            <w:right w:w="15" w:type="dxa"/>
          </w:tblCellMar>
        </w:tblPrEx>
        <w:tc>
          <w:tcPr>
            <w:tcW w:w="28" w:type="pct"/>
            <w:tcBorders>
              <w:top w:val="single" w:sz="4" w:space="0" w:color="auto"/>
              <w:left w:val="single" w:sz="4" w:space="0" w:color="auto"/>
              <w:bottom w:val="single" w:sz="4" w:space="0" w:color="auto"/>
              <w:right w:val="single" w:sz="4" w:space="0" w:color="auto"/>
            </w:tcBorders>
            <w:vAlign w:val="center"/>
          </w:tcPr>
          <w:p w:rsidR="00075A3B" w:rsidRPr="00E13F0F" w:rsidRDefault="00075A3B" w:rsidP="00075A3B">
            <w:pPr>
              <w:jc w:val="center"/>
              <w:rPr>
                <w:rFonts w:ascii="Arial Narrow" w:hAnsi="Arial Narrow"/>
                <w:sz w:val="18"/>
                <w:szCs w:val="18"/>
              </w:rPr>
            </w:pPr>
          </w:p>
        </w:tc>
        <w:tc>
          <w:tcPr>
            <w:tcW w:w="4972" w:type="pct"/>
            <w:gridSpan w:val="6"/>
            <w:tcBorders>
              <w:top w:val="single" w:sz="4" w:space="0" w:color="auto"/>
              <w:left w:val="single" w:sz="4" w:space="0" w:color="auto"/>
              <w:bottom w:val="single" w:sz="4" w:space="0" w:color="auto"/>
              <w:right w:val="single" w:sz="4" w:space="0" w:color="auto"/>
            </w:tcBorders>
            <w:vAlign w:val="center"/>
            <w:hideMark/>
          </w:tcPr>
          <w:p w:rsidR="00075A3B" w:rsidRPr="00E13F0F" w:rsidRDefault="00075A3B" w:rsidP="00075A3B">
            <w:pPr>
              <w:rPr>
                <w:rFonts w:ascii="Arial Narrow" w:hAnsi="Arial Narrow"/>
                <w:sz w:val="18"/>
                <w:szCs w:val="18"/>
              </w:rPr>
            </w:pPr>
            <w:r w:rsidRPr="00E13F0F">
              <w:rPr>
                <w:rFonts w:ascii="Arial Narrow" w:hAnsi="Arial Narrow"/>
                <w:sz w:val="18"/>
                <w:szCs w:val="18"/>
              </w:rPr>
              <w:t>Patient must not have previously received PBS-subsidised treatment with this drug for this condition</w:t>
            </w:r>
          </w:p>
        </w:tc>
      </w:tr>
      <w:tr w:rsidR="00075A3B" w:rsidRPr="00E13F0F" w:rsidTr="002E2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28" w:type="pct"/>
            <w:tcBorders>
              <w:top w:val="single" w:sz="4" w:space="0" w:color="auto"/>
              <w:left w:val="single" w:sz="4" w:space="0" w:color="auto"/>
              <w:bottom w:val="single" w:sz="4" w:space="0" w:color="auto"/>
              <w:right w:val="single" w:sz="4" w:space="0" w:color="auto"/>
            </w:tcBorders>
            <w:vAlign w:val="center"/>
          </w:tcPr>
          <w:p w:rsidR="00075A3B" w:rsidRPr="00075A3B" w:rsidRDefault="00075A3B" w:rsidP="00075A3B">
            <w:pPr>
              <w:jc w:val="center"/>
              <w:rPr>
                <w:rFonts w:ascii="Arial Narrow" w:hAnsi="Arial Narrow"/>
                <w:sz w:val="18"/>
                <w:szCs w:val="18"/>
              </w:rPr>
            </w:pPr>
          </w:p>
        </w:tc>
        <w:tc>
          <w:tcPr>
            <w:tcW w:w="4972" w:type="pct"/>
            <w:gridSpan w:val="6"/>
            <w:tcBorders>
              <w:top w:val="single" w:sz="4" w:space="0" w:color="auto"/>
              <w:left w:val="single" w:sz="4" w:space="0" w:color="auto"/>
              <w:bottom w:val="single" w:sz="4" w:space="0" w:color="auto"/>
              <w:right w:val="single" w:sz="4" w:space="0" w:color="auto"/>
            </w:tcBorders>
            <w:vAlign w:val="center"/>
          </w:tcPr>
          <w:p w:rsidR="00075A3B" w:rsidRPr="00075A3B" w:rsidRDefault="00075A3B" w:rsidP="00075A3B">
            <w:pPr>
              <w:rPr>
                <w:rFonts w:ascii="Arial Narrow" w:hAnsi="Arial Narrow"/>
                <w:sz w:val="18"/>
                <w:szCs w:val="18"/>
              </w:rPr>
            </w:pPr>
            <w:r w:rsidRPr="00075A3B">
              <w:rPr>
                <w:rFonts w:ascii="Arial Narrow" w:hAnsi="Arial Narrow"/>
                <w:b/>
                <w:bCs/>
                <w:sz w:val="18"/>
                <w:szCs w:val="18"/>
              </w:rPr>
              <w:t>Prescribing Instructions:</w:t>
            </w:r>
          </w:p>
          <w:p w:rsidR="00075A3B" w:rsidRPr="00075A3B" w:rsidRDefault="00075A3B" w:rsidP="00075A3B">
            <w:pPr>
              <w:rPr>
                <w:rFonts w:ascii="Arial Narrow" w:hAnsi="Arial Narrow"/>
                <w:sz w:val="18"/>
                <w:szCs w:val="18"/>
              </w:rPr>
            </w:pPr>
            <w:r w:rsidRPr="00075A3B">
              <w:rPr>
                <w:rFonts w:ascii="Arial Narrow" w:hAnsi="Arial Narrow"/>
                <w:sz w:val="18"/>
                <w:szCs w:val="18"/>
              </w:rPr>
              <w:t>Provide a baseline value in this authority application of the amount of parenteral support per week, expressed as either:</w:t>
            </w:r>
          </w:p>
          <w:p w:rsidR="00075A3B" w:rsidRPr="00075A3B" w:rsidRDefault="00075A3B" w:rsidP="00075A3B">
            <w:pPr>
              <w:rPr>
                <w:rFonts w:ascii="Arial Narrow" w:hAnsi="Arial Narrow"/>
                <w:sz w:val="18"/>
                <w:szCs w:val="18"/>
              </w:rPr>
            </w:pPr>
            <w:r w:rsidRPr="00075A3B">
              <w:rPr>
                <w:rFonts w:ascii="Arial Narrow" w:hAnsi="Arial Narrow"/>
                <w:sz w:val="18"/>
                <w:szCs w:val="18"/>
              </w:rPr>
              <w:t>(i) for a patient of any age, the mean number of days of parenteral support per week</w:t>
            </w:r>
          </w:p>
          <w:p w:rsidR="00075A3B" w:rsidRPr="00075A3B" w:rsidRDefault="00075A3B" w:rsidP="00075A3B">
            <w:pPr>
              <w:rPr>
                <w:rFonts w:ascii="Arial Narrow" w:hAnsi="Arial Narrow"/>
                <w:sz w:val="18"/>
                <w:szCs w:val="18"/>
              </w:rPr>
            </w:pPr>
            <w:r w:rsidRPr="00075A3B">
              <w:rPr>
                <w:rFonts w:ascii="Arial Narrow" w:hAnsi="Arial Narrow"/>
                <w:sz w:val="18"/>
                <w:szCs w:val="18"/>
              </w:rPr>
              <w:t xml:space="preserve">(ii) for a patient aged less than 18 years, the mean volume of parenteral support per week in mL per kg. </w:t>
            </w:r>
          </w:p>
          <w:p w:rsidR="00075A3B" w:rsidRPr="00075A3B" w:rsidRDefault="00075A3B" w:rsidP="00075A3B">
            <w:pPr>
              <w:rPr>
                <w:rFonts w:ascii="Arial Narrow" w:hAnsi="Arial Narrow"/>
                <w:b/>
                <w:bCs/>
                <w:sz w:val="18"/>
                <w:szCs w:val="18"/>
              </w:rPr>
            </w:pPr>
            <w:r w:rsidRPr="00075A3B">
              <w:rPr>
                <w:rFonts w:ascii="Arial Narrow" w:hAnsi="Arial Narrow"/>
                <w:sz w:val="18"/>
                <w:szCs w:val="18"/>
              </w:rPr>
              <w:t>Determine the mean over the four weeks immediately prior to this authority application. For a patient aged less than 18 years, both (i) and (ii) may be supplied, but provide at least (i). Assessment of treatment response/non-response in the ‘First continuing treatment’ authority application will be compared against the baseline value(s) submitted in this application.</w:t>
            </w:r>
          </w:p>
        </w:tc>
      </w:tr>
      <w:tr w:rsidR="00075A3B" w:rsidRPr="005C7496" w:rsidTr="002E2125">
        <w:tblPrEx>
          <w:tblCellMar>
            <w:top w:w="15" w:type="dxa"/>
            <w:left w:w="15" w:type="dxa"/>
            <w:bottom w:w="15" w:type="dxa"/>
            <w:right w:w="15" w:type="dxa"/>
          </w:tblCellMar>
        </w:tblPrEx>
        <w:tc>
          <w:tcPr>
            <w:tcW w:w="28" w:type="pct"/>
            <w:tcBorders>
              <w:top w:val="single" w:sz="4" w:space="0" w:color="auto"/>
              <w:left w:val="single" w:sz="4" w:space="0" w:color="auto"/>
              <w:bottom w:val="single" w:sz="4" w:space="0" w:color="auto"/>
              <w:right w:val="single" w:sz="4" w:space="0" w:color="auto"/>
            </w:tcBorders>
            <w:vAlign w:val="center"/>
          </w:tcPr>
          <w:p w:rsidR="00075A3B" w:rsidRPr="00E13F0F" w:rsidRDefault="00075A3B" w:rsidP="00075A3B">
            <w:pPr>
              <w:jc w:val="center"/>
              <w:rPr>
                <w:rFonts w:ascii="Arial Narrow" w:hAnsi="Arial Narrow"/>
                <w:sz w:val="18"/>
                <w:szCs w:val="18"/>
              </w:rPr>
            </w:pPr>
          </w:p>
        </w:tc>
        <w:tc>
          <w:tcPr>
            <w:tcW w:w="4972" w:type="pct"/>
            <w:gridSpan w:val="6"/>
            <w:tcBorders>
              <w:top w:val="single" w:sz="4" w:space="0" w:color="auto"/>
              <w:left w:val="single" w:sz="4" w:space="0" w:color="auto"/>
              <w:bottom w:val="single" w:sz="4" w:space="0" w:color="auto"/>
              <w:right w:val="single" w:sz="4" w:space="0" w:color="auto"/>
            </w:tcBorders>
            <w:vAlign w:val="center"/>
            <w:hideMark/>
          </w:tcPr>
          <w:p w:rsidR="00075A3B" w:rsidRPr="00E13F0F" w:rsidRDefault="00075A3B" w:rsidP="00075A3B">
            <w:pPr>
              <w:rPr>
                <w:rFonts w:ascii="Arial Narrow" w:hAnsi="Arial Narrow"/>
                <w:sz w:val="18"/>
                <w:szCs w:val="18"/>
              </w:rPr>
            </w:pPr>
            <w:r w:rsidRPr="00E13F0F">
              <w:rPr>
                <w:rFonts w:ascii="Arial Narrow" w:hAnsi="Arial Narrow"/>
                <w:b/>
                <w:bCs/>
                <w:sz w:val="18"/>
                <w:szCs w:val="18"/>
              </w:rPr>
              <w:t>Prescribing Instructions:</w:t>
            </w:r>
          </w:p>
          <w:p w:rsidR="00075A3B" w:rsidRPr="00E13F0F" w:rsidRDefault="00075A3B" w:rsidP="00075A3B">
            <w:pPr>
              <w:rPr>
                <w:rFonts w:ascii="Arial Narrow" w:hAnsi="Arial Narrow"/>
                <w:sz w:val="18"/>
                <w:szCs w:val="18"/>
              </w:rPr>
            </w:pPr>
            <w:r w:rsidRPr="00E13F0F">
              <w:rPr>
                <w:rFonts w:ascii="Arial Narrow" w:hAnsi="Arial Narrow"/>
                <w:sz w:val="18"/>
                <w:szCs w:val="18"/>
              </w:rPr>
              <w:t>A stable parenteral support regimen is defined as a minimum of 3 days of parenteral support (parenteral nutrition with or without IV fluids) per week for 4 consecutive weeks to meet caloric, fluid or electrolyte needs.</w:t>
            </w:r>
          </w:p>
        </w:tc>
      </w:tr>
      <w:tr w:rsidR="00075A3B" w:rsidRPr="00E13F0F" w:rsidTr="002E2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083"/>
        </w:trPr>
        <w:tc>
          <w:tcPr>
            <w:tcW w:w="28" w:type="pct"/>
            <w:tcBorders>
              <w:top w:val="single" w:sz="4" w:space="0" w:color="auto"/>
              <w:left w:val="single" w:sz="4" w:space="0" w:color="auto"/>
              <w:bottom w:val="single" w:sz="4" w:space="0" w:color="auto"/>
              <w:right w:val="single" w:sz="4" w:space="0" w:color="auto"/>
            </w:tcBorders>
            <w:vAlign w:val="center"/>
          </w:tcPr>
          <w:p w:rsidR="00075A3B" w:rsidRPr="00075A3B" w:rsidRDefault="00075A3B" w:rsidP="00075A3B">
            <w:pPr>
              <w:jc w:val="center"/>
              <w:rPr>
                <w:rFonts w:ascii="Arial Narrow" w:hAnsi="Arial Narrow"/>
                <w:sz w:val="18"/>
                <w:szCs w:val="18"/>
              </w:rPr>
            </w:pPr>
          </w:p>
        </w:tc>
        <w:tc>
          <w:tcPr>
            <w:tcW w:w="4972" w:type="pct"/>
            <w:gridSpan w:val="6"/>
            <w:tcBorders>
              <w:top w:val="single" w:sz="4" w:space="0" w:color="auto"/>
              <w:left w:val="single" w:sz="4" w:space="0" w:color="auto"/>
              <w:bottom w:val="single" w:sz="4" w:space="0" w:color="auto"/>
              <w:right w:val="single" w:sz="4" w:space="0" w:color="auto"/>
            </w:tcBorders>
            <w:vAlign w:val="center"/>
          </w:tcPr>
          <w:p w:rsidR="00075A3B" w:rsidRPr="00075A3B" w:rsidRDefault="00075A3B" w:rsidP="00075A3B">
            <w:pPr>
              <w:rPr>
                <w:rFonts w:ascii="Arial Narrow" w:hAnsi="Arial Narrow"/>
                <w:sz w:val="18"/>
                <w:szCs w:val="18"/>
              </w:rPr>
            </w:pPr>
            <w:r w:rsidRPr="00075A3B">
              <w:rPr>
                <w:rFonts w:ascii="Arial Narrow" w:hAnsi="Arial Narrow"/>
                <w:b/>
                <w:bCs/>
                <w:sz w:val="18"/>
                <w:szCs w:val="18"/>
              </w:rPr>
              <w:t>Prescribing Instructions:</w:t>
            </w:r>
          </w:p>
          <w:p w:rsidR="00075A3B" w:rsidRPr="00075A3B" w:rsidRDefault="00075A3B" w:rsidP="00075A3B">
            <w:pPr>
              <w:rPr>
                <w:rFonts w:ascii="Arial Narrow" w:hAnsi="Arial Narrow"/>
                <w:sz w:val="18"/>
                <w:szCs w:val="18"/>
              </w:rPr>
            </w:pPr>
            <w:r w:rsidRPr="00075A3B">
              <w:rPr>
                <w:rFonts w:ascii="Arial Narrow" w:hAnsi="Arial Narrow"/>
                <w:sz w:val="18"/>
                <w:szCs w:val="18"/>
              </w:rPr>
              <w:t>The authority application must include:</w:t>
            </w:r>
          </w:p>
          <w:p w:rsidR="00075A3B" w:rsidRPr="00075A3B" w:rsidRDefault="00075A3B" w:rsidP="00075A3B">
            <w:pPr>
              <w:rPr>
                <w:rFonts w:ascii="Arial Narrow" w:hAnsi="Arial Narrow"/>
                <w:sz w:val="18"/>
                <w:szCs w:val="18"/>
              </w:rPr>
            </w:pPr>
            <w:r w:rsidRPr="00075A3B">
              <w:rPr>
                <w:rFonts w:ascii="Arial Narrow" w:hAnsi="Arial Narrow"/>
                <w:sz w:val="18"/>
                <w:szCs w:val="18"/>
              </w:rPr>
              <w:t>(1) a completed authority prescription; and</w:t>
            </w:r>
          </w:p>
          <w:p w:rsidR="00075A3B" w:rsidRPr="00075A3B" w:rsidRDefault="00075A3B" w:rsidP="00075A3B">
            <w:pPr>
              <w:rPr>
                <w:rFonts w:ascii="Arial Narrow" w:hAnsi="Arial Narrow"/>
                <w:sz w:val="18"/>
                <w:szCs w:val="18"/>
              </w:rPr>
            </w:pPr>
            <w:r w:rsidRPr="00075A3B">
              <w:rPr>
                <w:rFonts w:ascii="Arial Narrow" w:hAnsi="Arial Narrow"/>
                <w:sz w:val="18"/>
                <w:szCs w:val="18"/>
              </w:rPr>
              <w:t>(2) the relevant completed authority application form for this condition and treatment phase (location referenced in the administrative Note)</w:t>
            </w:r>
          </w:p>
        </w:tc>
      </w:tr>
      <w:tr w:rsidR="00075A3B" w:rsidRPr="00E13F0F" w:rsidTr="002E2125">
        <w:tblPrEx>
          <w:tblCellMar>
            <w:top w:w="15" w:type="dxa"/>
            <w:left w:w="15" w:type="dxa"/>
            <w:bottom w:w="15" w:type="dxa"/>
            <w:right w:w="15" w:type="dxa"/>
          </w:tblCellMar>
        </w:tblPrEx>
        <w:tc>
          <w:tcPr>
            <w:tcW w:w="28" w:type="pct"/>
            <w:tcBorders>
              <w:top w:val="single" w:sz="4" w:space="0" w:color="auto"/>
              <w:left w:val="single" w:sz="4" w:space="0" w:color="auto"/>
              <w:bottom w:val="single" w:sz="4" w:space="0" w:color="auto"/>
              <w:right w:val="single" w:sz="4" w:space="0" w:color="auto"/>
            </w:tcBorders>
            <w:vAlign w:val="center"/>
          </w:tcPr>
          <w:p w:rsidR="00075A3B" w:rsidRPr="00E13F0F" w:rsidRDefault="00075A3B" w:rsidP="00075A3B">
            <w:pPr>
              <w:jc w:val="center"/>
              <w:rPr>
                <w:rFonts w:ascii="Arial Narrow" w:hAnsi="Arial Narrow"/>
                <w:sz w:val="18"/>
                <w:szCs w:val="18"/>
              </w:rPr>
            </w:pPr>
          </w:p>
        </w:tc>
        <w:tc>
          <w:tcPr>
            <w:tcW w:w="4972" w:type="pct"/>
            <w:gridSpan w:val="6"/>
            <w:tcBorders>
              <w:top w:val="single" w:sz="4" w:space="0" w:color="auto"/>
              <w:left w:val="single" w:sz="4" w:space="0" w:color="auto"/>
              <w:bottom w:val="single" w:sz="4" w:space="0" w:color="auto"/>
              <w:right w:val="single" w:sz="4" w:space="0" w:color="auto"/>
            </w:tcBorders>
            <w:vAlign w:val="center"/>
            <w:hideMark/>
          </w:tcPr>
          <w:p w:rsidR="00075A3B" w:rsidRPr="00E13F0F" w:rsidRDefault="00075A3B" w:rsidP="00075A3B">
            <w:pPr>
              <w:rPr>
                <w:rFonts w:ascii="Arial Narrow" w:hAnsi="Arial Narrow"/>
                <w:sz w:val="18"/>
                <w:szCs w:val="18"/>
              </w:rPr>
            </w:pPr>
            <w:r w:rsidRPr="00E13F0F">
              <w:rPr>
                <w:rFonts w:ascii="Arial Narrow" w:hAnsi="Arial Narrow"/>
                <w:b/>
                <w:bCs/>
                <w:sz w:val="18"/>
                <w:szCs w:val="18"/>
              </w:rPr>
              <w:t>Administrative Advice:</w:t>
            </w:r>
            <w:r w:rsidRPr="00E13F0F">
              <w:rPr>
                <w:rFonts w:ascii="Arial Narrow" w:hAnsi="Arial Narrow"/>
                <w:sz w:val="18"/>
                <w:szCs w:val="18"/>
              </w:rPr>
              <w:t xml:space="preserve"> A patient may only qualify for PBS-subsidised treatment under this restriction once in a lifetime.</w:t>
            </w:r>
          </w:p>
        </w:tc>
      </w:tr>
      <w:tr w:rsidR="00075A3B" w:rsidRPr="00E13F0F" w:rsidTr="002E2125">
        <w:tblPrEx>
          <w:tblCellMar>
            <w:top w:w="15" w:type="dxa"/>
            <w:left w:w="15" w:type="dxa"/>
            <w:bottom w:w="15" w:type="dxa"/>
            <w:right w:w="15" w:type="dxa"/>
          </w:tblCellMar>
        </w:tblPrEx>
        <w:trPr>
          <w:hidden/>
        </w:trPr>
        <w:tc>
          <w:tcPr>
            <w:tcW w:w="28" w:type="pct"/>
            <w:tcBorders>
              <w:top w:val="single" w:sz="4" w:space="0" w:color="auto"/>
              <w:left w:val="single" w:sz="4" w:space="0" w:color="auto"/>
              <w:bottom w:val="single" w:sz="4" w:space="0" w:color="auto"/>
              <w:right w:val="single" w:sz="4" w:space="0" w:color="auto"/>
            </w:tcBorders>
            <w:vAlign w:val="center"/>
          </w:tcPr>
          <w:p w:rsidR="00075A3B" w:rsidRPr="00E13F0F" w:rsidRDefault="00075A3B" w:rsidP="00075A3B">
            <w:pPr>
              <w:jc w:val="center"/>
              <w:rPr>
                <w:rFonts w:ascii="Arial Narrow" w:hAnsi="Arial Narrow"/>
                <w:vanish/>
                <w:sz w:val="18"/>
                <w:szCs w:val="18"/>
              </w:rPr>
            </w:pPr>
          </w:p>
        </w:tc>
        <w:tc>
          <w:tcPr>
            <w:tcW w:w="4972" w:type="pct"/>
            <w:gridSpan w:val="6"/>
            <w:tcBorders>
              <w:top w:val="single" w:sz="4" w:space="0" w:color="auto"/>
              <w:left w:val="single" w:sz="4" w:space="0" w:color="auto"/>
              <w:bottom w:val="single" w:sz="4" w:space="0" w:color="auto"/>
              <w:right w:val="single" w:sz="4" w:space="0" w:color="auto"/>
            </w:tcBorders>
            <w:vAlign w:val="center"/>
            <w:hideMark/>
          </w:tcPr>
          <w:p w:rsidR="00075A3B" w:rsidRPr="00E13F0F" w:rsidRDefault="00075A3B" w:rsidP="00075A3B">
            <w:pPr>
              <w:rPr>
                <w:rFonts w:ascii="Arial Narrow" w:hAnsi="Arial Narrow"/>
                <w:sz w:val="18"/>
                <w:szCs w:val="18"/>
              </w:rPr>
            </w:pPr>
            <w:r w:rsidRPr="00E13F0F">
              <w:rPr>
                <w:rFonts w:ascii="Arial Narrow" w:hAnsi="Arial Narrow"/>
                <w:b/>
                <w:bCs/>
                <w:sz w:val="18"/>
                <w:szCs w:val="18"/>
              </w:rPr>
              <w:t>Administrative Advice:</w:t>
            </w:r>
          </w:p>
          <w:p w:rsidR="00075A3B" w:rsidRPr="00E13F0F" w:rsidRDefault="00075A3B" w:rsidP="00075A3B">
            <w:pPr>
              <w:rPr>
                <w:rFonts w:ascii="Arial Narrow" w:hAnsi="Arial Narrow"/>
                <w:sz w:val="18"/>
                <w:szCs w:val="18"/>
              </w:rPr>
            </w:pPr>
            <w:r w:rsidRPr="00E13F0F">
              <w:rPr>
                <w:rFonts w:ascii="Arial Narrow" w:hAnsi="Arial Narrow"/>
                <w:sz w:val="18"/>
                <w:szCs w:val="18"/>
              </w:rPr>
              <w:t>Any queries concerning the arrangements to prescribe may be directed to Services Australia on 1800 700 270 (hours of operation 8 a.m. to 5 p.m. EST Monday to Friday).</w:t>
            </w:r>
          </w:p>
          <w:p w:rsidR="00075A3B" w:rsidRPr="00E13F0F" w:rsidRDefault="00075A3B" w:rsidP="00075A3B">
            <w:pPr>
              <w:rPr>
                <w:rFonts w:ascii="Arial Narrow" w:hAnsi="Arial Narrow"/>
                <w:sz w:val="18"/>
                <w:szCs w:val="18"/>
              </w:rPr>
            </w:pPr>
          </w:p>
          <w:p w:rsidR="00075A3B" w:rsidRPr="00E13F0F" w:rsidRDefault="00075A3B" w:rsidP="00075A3B">
            <w:pPr>
              <w:rPr>
                <w:rFonts w:ascii="Arial Narrow" w:hAnsi="Arial Narrow"/>
                <w:sz w:val="18"/>
                <w:szCs w:val="18"/>
              </w:rPr>
            </w:pPr>
            <w:r w:rsidRPr="00E13F0F">
              <w:rPr>
                <w:rFonts w:ascii="Arial Narrow" w:hAnsi="Arial Narrow"/>
                <w:sz w:val="18"/>
                <w:szCs w:val="18"/>
              </w:rPr>
              <w:t xml:space="preserve">Prescribing information (including Authority Application forms and other relevant documentation as applicable) is available on the Services Australia website at </w:t>
            </w:r>
            <w:r w:rsidRPr="002F6279">
              <w:rPr>
                <w:rFonts w:ascii="Arial Narrow" w:hAnsi="Arial Narrow"/>
                <w:sz w:val="18"/>
                <w:szCs w:val="18"/>
              </w:rPr>
              <w:t>www.servicesaustralia.gov.au</w:t>
            </w:r>
          </w:p>
          <w:p w:rsidR="00075A3B" w:rsidRPr="00E13F0F" w:rsidRDefault="00075A3B" w:rsidP="00075A3B">
            <w:pPr>
              <w:rPr>
                <w:rFonts w:ascii="Arial Narrow" w:hAnsi="Arial Narrow"/>
                <w:sz w:val="18"/>
                <w:szCs w:val="18"/>
              </w:rPr>
            </w:pPr>
          </w:p>
          <w:p w:rsidR="00075A3B" w:rsidRPr="00E13F0F" w:rsidRDefault="00075A3B" w:rsidP="00075A3B">
            <w:pPr>
              <w:rPr>
                <w:rFonts w:ascii="Arial Narrow" w:hAnsi="Arial Narrow"/>
                <w:sz w:val="18"/>
                <w:szCs w:val="18"/>
              </w:rPr>
            </w:pPr>
            <w:r w:rsidRPr="00E13F0F">
              <w:rPr>
                <w:rFonts w:ascii="Arial Narrow" w:hAnsi="Arial Narrow"/>
                <w:sz w:val="18"/>
                <w:szCs w:val="18"/>
              </w:rPr>
              <w:t>Applications for authority to prescribe should be submitted online using the form upload facility in Health Professional Online Services (HPOS) at www.servicesaustralia.gov.au/hpos</w:t>
            </w:r>
          </w:p>
          <w:p w:rsidR="00075A3B" w:rsidRPr="00E13F0F" w:rsidRDefault="00075A3B" w:rsidP="00075A3B">
            <w:pPr>
              <w:rPr>
                <w:rFonts w:ascii="Arial Narrow" w:hAnsi="Arial Narrow"/>
                <w:sz w:val="18"/>
                <w:szCs w:val="18"/>
              </w:rPr>
            </w:pPr>
            <w:r w:rsidRPr="00E13F0F">
              <w:rPr>
                <w:rFonts w:ascii="Arial Narrow" w:hAnsi="Arial Narrow"/>
                <w:sz w:val="18"/>
                <w:szCs w:val="18"/>
              </w:rPr>
              <w:t>Or mailed to:</w:t>
            </w:r>
          </w:p>
          <w:p w:rsidR="00075A3B" w:rsidRPr="00E13F0F" w:rsidRDefault="00075A3B" w:rsidP="00075A3B">
            <w:pPr>
              <w:rPr>
                <w:rFonts w:ascii="Arial Narrow" w:hAnsi="Arial Narrow"/>
                <w:sz w:val="18"/>
                <w:szCs w:val="18"/>
              </w:rPr>
            </w:pPr>
            <w:r w:rsidRPr="00E13F0F">
              <w:rPr>
                <w:rFonts w:ascii="Arial Narrow" w:hAnsi="Arial Narrow"/>
                <w:sz w:val="18"/>
                <w:szCs w:val="18"/>
              </w:rPr>
              <w:t>Services Australia</w:t>
            </w:r>
          </w:p>
          <w:p w:rsidR="00075A3B" w:rsidRPr="00E13F0F" w:rsidRDefault="00075A3B" w:rsidP="00075A3B">
            <w:pPr>
              <w:rPr>
                <w:rFonts w:ascii="Arial Narrow" w:hAnsi="Arial Narrow"/>
                <w:sz w:val="18"/>
                <w:szCs w:val="18"/>
              </w:rPr>
            </w:pPr>
            <w:r w:rsidRPr="00E13F0F">
              <w:rPr>
                <w:rFonts w:ascii="Arial Narrow" w:hAnsi="Arial Narrow"/>
                <w:sz w:val="18"/>
                <w:szCs w:val="18"/>
              </w:rPr>
              <w:t>Complex Drugs</w:t>
            </w:r>
          </w:p>
          <w:p w:rsidR="00075A3B" w:rsidRPr="00E13F0F" w:rsidRDefault="00075A3B" w:rsidP="00075A3B">
            <w:pPr>
              <w:rPr>
                <w:rFonts w:ascii="Arial Narrow" w:hAnsi="Arial Narrow"/>
                <w:sz w:val="18"/>
                <w:szCs w:val="18"/>
              </w:rPr>
            </w:pPr>
            <w:r w:rsidRPr="00E13F0F">
              <w:rPr>
                <w:rFonts w:ascii="Arial Narrow" w:hAnsi="Arial Narrow"/>
                <w:sz w:val="18"/>
                <w:szCs w:val="18"/>
              </w:rPr>
              <w:t>Reply Paid 9826</w:t>
            </w:r>
          </w:p>
          <w:p w:rsidR="00075A3B" w:rsidRPr="00E13F0F" w:rsidRDefault="00075A3B" w:rsidP="00075A3B">
            <w:pPr>
              <w:rPr>
                <w:rFonts w:ascii="Arial Narrow" w:hAnsi="Arial Narrow"/>
                <w:sz w:val="18"/>
                <w:szCs w:val="18"/>
              </w:rPr>
            </w:pPr>
            <w:r w:rsidRPr="00E13F0F">
              <w:rPr>
                <w:rFonts w:ascii="Arial Narrow" w:hAnsi="Arial Narrow"/>
                <w:sz w:val="18"/>
                <w:szCs w:val="18"/>
              </w:rPr>
              <w:t>HOBART TAS 7001</w:t>
            </w:r>
          </w:p>
        </w:tc>
      </w:tr>
    </w:tbl>
    <w:p w:rsidR="00075A3B" w:rsidRDefault="00075A3B" w:rsidP="00075A3B">
      <w:pPr>
        <w:pStyle w:val="3Bodytext"/>
        <w:numPr>
          <w:ilvl w:val="0"/>
          <w:numId w:val="0"/>
        </w:numPr>
        <w:rPr>
          <w:rFonts w:cstheme="minorHAns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
        <w:gridCol w:w="3914"/>
        <w:gridCol w:w="1701"/>
        <w:gridCol w:w="851"/>
        <w:gridCol w:w="850"/>
        <w:gridCol w:w="567"/>
        <w:gridCol w:w="1139"/>
      </w:tblGrid>
      <w:tr w:rsidR="00075A3B" w:rsidRPr="00FC7CA4" w:rsidTr="000F468A">
        <w:trPr>
          <w:cantSplit/>
          <w:trHeight w:val="471"/>
        </w:trPr>
        <w:tc>
          <w:tcPr>
            <w:tcW w:w="3964" w:type="dxa"/>
            <w:gridSpan w:val="2"/>
          </w:tcPr>
          <w:p w:rsidR="00075A3B" w:rsidRPr="00FC7CA4" w:rsidRDefault="00075A3B" w:rsidP="00075A3B">
            <w:pPr>
              <w:keepNext/>
              <w:ind w:left="-57"/>
              <w:jc w:val="left"/>
              <w:rPr>
                <w:rFonts w:ascii="Arial Narrow" w:eastAsia="Calibri" w:hAnsi="Arial Narrow" w:cs="Arial"/>
                <w:b/>
                <w:bCs/>
                <w:sz w:val="18"/>
                <w:szCs w:val="18"/>
                <w:lang w:eastAsia="en-US"/>
              </w:rPr>
            </w:pPr>
            <w:r w:rsidRPr="00FC7CA4">
              <w:rPr>
                <w:rFonts w:ascii="Arial Narrow" w:eastAsia="Calibri" w:hAnsi="Arial Narrow" w:cs="Arial"/>
                <w:b/>
                <w:bCs/>
                <w:sz w:val="18"/>
                <w:szCs w:val="18"/>
                <w:lang w:eastAsia="en-US"/>
              </w:rPr>
              <w:t>MEDICINAL PRODUCT</w:t>
            </w:r>
          </w:p>
          <w:p w:rsidR="00075A3B" w:rsidRPr="00FC7CA4" w:rsidRDefault="00075A3B" w:rsidP="00075A3B">
            <w:pPr>
              <w:keepNext/>
              <w:ind w:left="-57"/>
              <w:jc w:val="left"/>
              <w:rPr>
                <w:rFonts w:ascii="Arial Narrow" w:eastAsia="Calibri" w:hAnsi="Arial Narrow" w:cs="Arial"/>
                <w:b/>
                <w:sz w:val="18"/>
                <w:szCs w:val="18"/>
                <w:lang w:eastAsia="en-US"/>
              </w:rPr>
            </w:pPr>
            <w:r w:rsidRPr="00FC7CA4">
              <w:rPr>
                <w:rFonts w:ascii="Arial Narrow" w:eastAsia="Calibri" w:hAnsi="Arial Narrow" w:cs="Arial"/>
                <w:b/>
                <w:bCs/>
                <w:sz w:val="18"/>
                <w:szCs w:val="18"/>
                <w:lang w:eastAsia="en-US"/>
              </w:rPr>
              <w:t>medicinal product pack</w:t>
            </w:r>
          </w:p>
        </w:tc>
        <w:tc>
          <w:tcPr>
            <w:tcW w:w="1701" w:type="dxa"/>
          </w:tcPr>
          <w:p w:rsidR="00075A3B" w:rsidRPr="00FC7CA4" w:rsidRDefault="00075A3B" w:rsidP="00075A3B">
            <w:pPr>
              <w:keepNext/>
              <w:ind w:left="-108"/>
              <w:jc w:val="center"/>
              <w:rPr>
                <w:rFonts w:ascii="Arial Narrow" w:eastAsia="Calibri" w:hAnsi="Arial Narrow" w:cs="Arial"/>
                <w:b/>
                <w:sz w:val="18"/>
                <w:szCs w:val="18"/>
                <w:lang w:eastAsia="en-US"/>
              </w:rPr>
            </w:pPr>
            <w:r w:rsidRPr="00FC7CA4">
              <w:rPr>
                <w:rFonts w:ascii="Arial Narrow" w:eastAsia="Calibri" w:hAnsi="Arial Narrow" w:cs="Arial"/>
                <w:b/>
                <w:sz w:val="18"/>
                <w:szCs w:val="18"/>
                <w:lang w:eastAsia="en-US"/>
              </w:rPr>
              <w:t>PBS item code</w:t>
            </w:r>
          </w:p>
        </w:tc>
        <w:tc>
          <w:tcPr>
            <w:tcW w:w="851" w:type="dxa"/>
          </w:tcPr>
          <w:p w:rsidR="00075A3B" w:rsidRPr="00FC7CA4" w:rsidRDefault="00075A3B" w:rsidP="00075A3B">
            <w:pPr>
              <w:keepNext/>
              <w:ind w:left="-108"/>
              <w:jc w:val="center"/>
              <w:rPr>
                <w:rFonts w:ascii="Arial Narrow" w:eastAsia="Calibri" w:hAnsi="Arial Narrow" w:cs="Arial"/>
                <w:b/>
                <w:sz w:val="18"/>
                <w:szCs w:val="18"/>
                <w:lang w:eastAsia="en-US"/>
              </w:rPr>
            </w:pPr>
            <w:r w:rsidRPr="00FC7CA4">
              <w:rPr>
                <w:rFonts w:ascii="Arial Narrow" w:eastAsia="Calibri" w:hAnsi="Arial Narrow" w:cs="Arial"/>
                <w:b/>
                <w:sz w:val="18"/>
                <w:szCs w:val="18"/>
                <w:lang w:eastAsia="en-US"/>
              </w:rPr>
              <w:t>Max. qty packs</w:t>
            </w:r>
          </w:p>
        </w:tc>
        <w:tc>
          <w:tcPr>
            <w:tcW w:w="850" w:type="dxa"/>
          </w:tcPr>
          <w:p w:rsidR="00075A3B" w:rsidRPr="00FC7CA4" w:rsidRDefault="00075A3B" w:rsidP="00075A3B">
            <w:pPr>
              <w:keepNext/>
              <w:ind w:left="-108"/>
              <w:jc w:val="center"/>
              <w:rPr>
                <w:rFonts w:ascii="Arial Narrow" w:eastAsia="Calibri" w:hAnsi="Arial Narrow" w:cs="Arial"/>
                <w:b/>
                <w:sz w:val="18"/>
                <w:szCs w:val="18"/>
                <w:lang w:eastAsia="en-US"/>
              </w:rPr>
            </w:pPr>
            <w:r w:rsidRPr="00FC7CA4">
              <w:rPr>
                <w:rFonts w:ascii="Arial Narrow" w:eastAsia="Calibri" w:hAnsi="Arial Narrow" w:cs="Arial"/>
                <w:b/>
                <w:sz w:val="18"/>
                <w:szCs w:val="18"/>
                <w:lang w:eastAsia="en-US"/>
              </w:rPr>
              <w:t>Max. qty units</w:t>
            </w:r>
          </w:p>
        </w:tc>
        <w:tc>
          <w:tcPr>
            <w:tcW w:w="567" w:type="dxa"/>
          </w:tcPr>
          <w:p w:rsidR="00075A3B" w:rsidRPr="00FC7CA4" w:rsidRDefault="00075A3B" w:rsidP="00075A3B">
            <w:pPr>
              <w:keepNext/>
              <w:ind w:left="-108"/>
              <w:jc w:val="center"/>
              <w:rPr>
                <w:rFonts w:ascii="Arial Narrow" w:eastAsia="Calibri" w:hAnsi="Arial Narrow" w:cs="Arial"/>
                <w:b/>
                <w:sz w:val="18"/>
                <w:szCs w:val="18"/>
                <w:lang w:eastAsia="en-US"/>
              </w:rPr>
            </w:pPr>
            <w:r w:rsidRPr="00FC7CA4">
              <w:rPr>
                <w:rFonts w:ascii="Arial Narrow" w:eastAsia="Calibri" w:hAnsi="Arial Narrow" w:cs="Arial"/>
                <w:b/>
                <w:sz w:val="18"/>
                <w:szCs w:val="18"/>
                <w:lang w:eastAsia="en-US"/>
              </w:rPr>
              <w:t>№.of</w:t>
            </w:r>
          </w:p>
          <w:p w:rsidR="00075A3B" w:rsidRPr="00FC7CA4" w:rsidRDefault="00075A3B" w:rsidP="00075A3B">
            <w:pPr>
              <w:keepNext/>
              <w:ind w:left="-108"/>
              <w:jc w:val="center"/>
              <w:rPr>
                <w:rFonts w:ascii="Arial Narrow" w:eastAsia="Calibri" w:hAnsi="Arial Narrow" w:cs="Arial"/>
                <w:b/>
                <w:sz w:val="18"/>
                <w:szCs w:val="18"/>
                <w:lang w:eastAsia="en-US"/>
              </w:rPr>
            </w:pPr>
            <w:r w:rsidRPr="00FC7CA4">
              <w:rPr>
                <w:rFonts w:ascii="Arial Narrow" w:eastAsia="Calibri" w:hAnsi="Arial Narrow" w:cs="Arial"/>
                <w:b/>
                <w:sz w:val="18"/>
                <w:szCs w:val="18"/>
                <w:lang w:eastAsia="en-US"/>
              </w:rPr>
              <w:t>Rpts</w:t>
            </w:r>
          </w:p>
        </w:tc>
        <w:tc>
          <w:tcPr>
            <w:tcW w:w="1139" w:type="dxa"/>
          </w:tcPr>
          <w:p w:rsidR="00075A3B" w:rsidRPr="00FC7CA4" w:rsidRDefault="00075A3B" w:rsidP="00075A3B">
            <w:pPr>
              <w:keepNext/>
              <w:jc w:val="left"/>
              <w:rPr>
                <w:rFonts w:ascii="Arial Narrow" w:eastAsia="Calibri" w:hAnsi="Arial Narrow" w:cs="Arial"/>
                <w:b/>
                <w:sz w:val="18"/>
                <w:szCs w:val="18"/>
                <w:lang w:val="fr-FR" w:eastAsia="en-US"/>
              </w:rPr>
            </w:pPr>
            <w:r w:rsidRPr="00FC7CA4">
              <w:rPr>
                <w:rFonts w:ascii="Arial Narrow" w:eastAsia="Calibri" w:hAnsi="Arial Narrow" w:cs="Arial"/>
                <w:b/>
                <w:sz w:val="18"/>
                <w:szCs w:val="18"/>
                <w:lang w:eastAsia="en-US"/>
              </w:rPr>
              <w:t>Available brands</w:t>
            </w:r>
          </w:p>
        </w:tc>
      </w:tr>
      <w:tr w:rsidR="00075A3B" w:rsidRPr="00FC7CA4" w:rsidTr="000F468A">
        <w:trPr>
          <w:cantSplit/>
          <w:trHeight w:val="224"/>
        </w:trPr>
        <w:tc>
          <w:tcPr>
            <w:tcW w:w="9072" w:type="dxa"/>
            <w:gridSpan w:val="7"/>
          </w:tcPr>
          <w:p w:rsidR="00075A3B" w:rsidRPr="00FC7CA4" w:rsidRDefault="00075A3B" w:rsidP="00075A3B">
            <w:pPr>
              <w:keepNext/>
              <w:ind w:left="-57"/>
              <w:jc w:val="left"/>
              <w:rPr>
                <w:rFonts w:ascii="Arial Narrow" w:eastAsia="Calibri" w:hAnsi="Arial Narrow" w:cs="Arial"/>
                <w:sz w:val="18"/>
                <w:szCs w:val="18"/>
                <w:lang w:eastAsia="en-US"/>
              </w:rPr>
            </w:pPr>
            <w:r w:rsidRPr="00FC7CA4">
              <w:rPr>
                <w:rFonts w:ascii="Arial Narrow" w:eastAsia="Calibri" w:hAnsi="Arial Narrow" w:cs="Arial"/>
                <w:sz w:val="18"/>
                <w:szCs w:val="18"/>
                <w:lang w:eastAsia="en-US"/>
              </w:rPr>
              <w:t xml:space="preserve">TEDUGLUTIDE  </w:t>
            </w:r>
          </w:p>
        </w:tc>
      </w:tr>
      <w:tr w:rsidR="00075A3B" w:rsidRPr="00FC7CA4" w:rsidTr="000F468A">
        <w:trPr>
          <w:cantSplit/>
          <w:trHeight w:val="411"/>
        </w:trPr>
        <w:tc>
          <w:tcPr>
            <w:tcW w:w="3964" w:type="dxa"/>
            <w:gridSpan w:val="2"/>
          </w:tcPr>
          <w:p w:rsidR="00075A3B" w:rsidRPr="00FC7CA4" w:rsidRDefault="00075A3B" w:rsidP="00075A3B">
            <w:pPr>
              <w:keepNext/>
              <w:ind w:left="-57"/>
              <w:rPr>
                <w:rFonts w:ascii="Arial Narrow" w:eastAsia="Calibri" w:hAnsi="Arial Narrow" w:cs="Arial"/>
                <w:sz w:val="18"/>
                <w:szCs w:val="18"/>
                <w:lang w:eastAsia="en-US"/>
              </w:rPr>
            </w:pPr>
            <w:r w:rsidRPr="00FC7CA4">
              <w:rPr>
                <w:rFonts w:ascii="Arial Narrow" w:eastAsia="Calibri" w:hAnsi="Arial Narrow" w:cs="Arial"/>
                <w:sz w:val="18"/>
                <w:szCs w:val="18"/>
                <w:lang w:eastAsia="en-US"/>
              </w:rPr>
              <w:t>teduglutide 5 mg injection [28 vials] (&amp;) inert substance diluent [28 x 0.5 mL syringes], 1 pack</w:t>
            </w:r>
          </w:p>
        </w:tc>
        <w:tc>
          <w:tcPr>
            <w:tcW w:w="1701" w:type="dxa"/>
          </w:tcPr>
          <w:p w:rsidR="00075A3B" w:rsidRPr="00FC7CA4" w:rsidRDefault="00075A3B" w:rsidP="00075A3B">
            <w:pPr>
              <w:keepNext/>
              <w:jc w:val="center"/>
              <w:rPr>
                <w:rFonts w:ascii="Arial Narrow" w:eastAsia="Calibri" w:hAnsi="Arial Narrow" w:cs="Arial"/>
                <w:sz w:val="18"/>
                <w:szCs w:val="18"/>
                <w:lang w:eastAsia="en-US"/>
              </w:rPr>
            </w:pPr>
            <w:r w:rsidRPr="00FC7CA4">
              <w:rPr>
                <w:rFonts w:ascii="Arial Narrow" w:eastAsia="Calibri" w:hAnsi="Arial Narrow" w:cs="Arial"/>
                <w:sz w:val="18"/>
                <w:szCs w:val="18"/>
                <w:lang w:eastAsia="en-US"/>
              </w:rPr>
              <w:t>11794R (Pub)</w:t>
            </w:r>
          </w:p>
          <w:p w:rsidR="00075A3B" w:rsidRPr="00FC7CA4" w:rsidRDefault="00075A3B" w:rsidP="00075A3B">
            <w:pPr>
              <w:keepNext/>
              <w:jc w:val="center"/>
              <w:rPr>
                <w:rFonts w:ascii="Arial Narrow" w:eastAsia="Calibri" w:hAnsi="Arial Narrow" w:cs="Arial"/>
                <w:sz w:val="18"/>
                <w:szCs w:val="18"/>
                <w:lang w:eastAsia="en-US"/>
              </w:rPr>
            </w:pPr>
            <w:r w:rsidRPr="00FC7CA4">
              <w:rPr>
                <w:rFonts w:ascii="Arial Narrow" w:eastAsia="Calibri" w:hAnsi="Arial Narrow" w:cs="Arial"/>
                <w:sz w:val="18"/>
                <w:szCs w:val="18"/>
                <w:lang w:eastAsia="en-US"/>
              </w:rPr>
              <w:t>11806J (Priv)</w:t>
            </w:r>
          </w:p>
        </w:tc>
        <w:tc>
          <w:tcPr>
            <w:tcW w:w="851" w:type="dxa"/>
          </w:tcPr>
          <w:p w:rsidR="00075A3B" w:rsidRPr="00FC7CA4" w:rsidRDefault="00075A3B" w:rsidP="00075A3B">
            <w:pPr>
              <w:keepNext/>
              <w:jc w:val="center"/>
              <w:rPr>
                <w:rFonts w:ascii="Arial Narrow" w:eastAsia="Calibri" w:hAnsi="Arial Narrow" w:cs="Arial"/>
                <w:sz w:val="18"/>
                <w:szCs w:val="18"/>
                <w:lang w:eastAsia="en-US"/>
              </w:rPr>
            </w:pPr>
            <w:r w:rsidRPr="00FC7CA4">
              <w:rPr>
                <w:rFonts w:ascii="Arial Narrow" w:eastAsia="Calibri" w:hAnsi="Arial Narrow" w:cs="Arial"/>
                <w:sz w:val="18"/>
                <w:szCs w:val="18"/>
                <w:lang w:eastAsia="en-US"/>
              </w:rPr>
              <w:t>1</w:t>
            </w:r>
          </w:p>
        </w:tc>
        <w:tc>
          <w:tcPr>
            <w:tcW w:w="850" w:type="dxa"/>
          </w:tcPr>
          <w:p w:rsidR="00075A3B" w:rsidRPr="00FC7CA4" w:rsidRDefault="00075A3B" w:rsidP="00075A3B">
            <w:pPr>
              <w:keepNext/>
              <w:jc w:val="center"/>
              <w:rPr>
                <w:rFonts w:ascii="Arial Narrow" w:eastAsia="Calibri" w:hAnsi="Arial Narrow" w:cs="Arial"/>
                <w:sz w:val="18"/>
                <w:szCs w:val="18"/>
                <w:lang w:eastAsia="en-US"/>
              </w:rPr>
            </w:pPr>
            <w:r w:rsidRPr="00FC7CA4">
              <w:rPr>
                <w:rFonts w:ascii="Arial Narrow" w:eastAsia="Calibri" w:hAnsi="Arial Narrow" w:cs="Arial"/>
                <w:sz w:val="18"/>
                <w:szCs w:val="18"/>
                <w:lang w:eastAsia="en-US"/>
              </w:rPr>
              <w:t>28</w:t>
            </w:r>
          </w:p>
        </w:tc>
        <w:tc>
          <w:tcPr>
            <w:tcW w:w="567" w:type="dxa"/>
          </w:tcPr>
          <w:p w:rsidR="00075A3B" w:rsidRPr="00FC7CA4" w:rsidRDefault="00075A3B" w:rsidP="00075A3B">
            <w:pPr>
              <w:keepNext/>
              <w:jc w:val="center"/>
              <w:rPr>
                <w:rFonts w:ascii="Arial Narrow" w:eastAsia="Calibri" w:hAnsi="Arial Narrow" w:cs="Arial"/>
                <w:sz w:val="18"/>
                <w:szCs w:val="18"/>
                <w:lang w:eastAsia="en-US"/>
              </w:rPr>
            </w:pPr>
            <w:r w:rsidRPr="00FC7CA4">
              <w:rPr>
                <w:rFonts w:ascii="Arial Narrow" w:eastAsia="Calibri" w:hAnsi="Arial Narrow" w:cs="Arial"/>
                <w:sz w:val="18"/>
                <w:szCs w:val="18"/>
                <w:lang w:eastAsia="en-US"/>
              </w:rPr>
              <w:t>5</w:t>
            </w:r>
          </w:p>
        </w:tc>
        <w:tc>
          <w:tcPr>
            <w:tcW w:w="1139" w:type="dxa"/>
          </w:tcPr>
          <w:p w:rsidR="00075A3B" w:rsidRPr="00FC7CA4" w:rsidRDefault="00075A3B" w:rsidP="00075A3B">
            <w:pPr>
              <w:keepNext/>
              <w:rPr>
                <w:rFonts w:ascii="Arial Narrow" w:eastAsia="Calibri" w:hAnsi="Arial Narrow" w:cs="Arial"/>
                <w:sz w:val="18"/>
                <w:szCs w:val="18"/>
                <w:lang w:eastAsia="en-US"/>
              </w:rPr>
            </w:pPr>
            <w:r w:rsidRPr="00FC7CA4">
              <w:rPr>
                <w:rFonts w:ascii="Arial Narrow" w:eastAsia="Calibri" w:hAnsi="Arial Narrow" w:cs="Arial"/>
                <w:sz w:val="18"/>
                <w:szCs w:val="18"/>
                <w:lang w:eastAsia="en-US"/>
              </w:rPr>
              <w:t>Revestive</w:t>
            </w:r>
          </w:p>
        </w:tc>
      </w:tr>
      <w:tr w:rsidR="00075A3B" w:rsidRPr="00FC7CA4" w:rsidTr="000F468A">
        <w:tblPrEx>
          <w:tblCellMar>
            <w:top w:w="15" w:type="dxa"/>
            <w:left w:w="15" w:type="dxa"/>
            <w:bottom w:w="15" w:type="dxa"/>
            <w:right w:w="15" w:type="dxa"/>
          </w:tblCellMar>
          <w:tblLook w:val="04A0" w:firstRow="1" w:lastRow="0" w:firstColumn="1" w:lastColumn="0" w:noHBand="0" w:noVBand="1"/>
        </w:tblPrEx>
        <w:tc>
          <w:tcPr>
            <w:tcW w:w="9072" w:type="dxa"/>
            <w:gridSpan w:val="7"/>
            <w:tcBorders>
              <w:top w:val="single" w:sz="4" w:space="0" w:color="auto"/>
              <w:left w:val="single" w:sz="4" w:space="0" w:color="auto"/>
              <w:right w:val="single" w:sz="4" w:space="0" w:color="auto"/>
            </w:tcBorders>
          </w:tcPr>
          <w:p w:rsidR="00075A3B" w:rsidRPr="00FC7CA4" w:rsidRDefault="00075A3B" w:rsidP="00075A3B">
            <w:pPr>
              <w:rPr>
                <w:rFonts w:ascii="Arial Narrow" w:eastAsia="Calibri" w:hAnsi="Arial Narrow" w:cs="Arial"/>
                <w:b/>
                <w:sz w:val="18"/>
                <w:szCs w:val="18"/>
                <w:lang w:eastAsia="en-US"/>
              </w:rPr>
            </w:pPr>
          </w:p>
        </w:tc>
      </w:tr>
      <w:tr w:rsidR="00075A3B" w:rsidRPr="00FC7CA4" w:rsidTr="000F468A">
        <w:tblPrEx>
          <w:tblCellMar>
            <w:top w:w="15" w:type="dxa"/>
            <w:left w:w="15" w:type="dxa"/>
            <w:bottom w:w="15" w:type="dxa"/>
            <w:right w:w="15" w:type="dxa"/>
          </w:tblCellMar>
          <w:tblLook w:val="04A0" w:firstRow="1" w:lastRow="0" w:firstColumn="1" w:lastColumn="0" w:noHBand="0" w:noVBand="1"/>
        </w:tblPrEx>
        <w:tc>
          <w:tcPr>
            <w:tcW w:w="9072" w:type="dxa"/>
            <w:gridSpan w:val="7"/>
            <w:tcBorders>
              <w:top w:val="single" w:sz="4" w:space="0" w:color="auto"/>
              <w:left w:val="single" w:sz="4" w:space="0" w:color="auto"/>
              <w:right w:val="single" w:sz="4" w:space="0" w:color="auto"/>
            </w:tcBorders>
          </w:tcPr>
          <w:p w:rsidR="00075A3B" w:rsidRPr="00FC7CA4" w:rsidRDefault="00075A3B" w:rsidP="00075A3B">
            <w:pPr>
              <w:ind w:left="57"/>
              <w:rPr>
                <w:rFonts w:ascii="Arial Narrow" w:eastAsia="Calibri" w:hAnsi="Arial Narrow" w:cs="Arial"/>
                <w:b/>
                <w:sz w:val="18"/>
                <w:szCs w:val="18"/>
                <w:lang w:eastAsia="en-US"/>
              </w:rPr>
            </w:pPr>
            <w:r w:rsidRPr="00FC7CA4">
              <w:rPr>
                <w:rFonts w:ascii="Arial Narrow" w:eastAsia="Calibri" w:hAnsi="Arial Narrow"/>
                <w:b/>
                <w:sz w:val="18"/>
                <w:szCs w:val="18"/>
                <w:lang w:eastAsia="en-US"/>
              </w:rPr>
              <w:t>Edit Restriction Summary 9684 / Treatment of Concept: 9793</w:t>
            </w:r>
            <w:r>
              <w:rPr>
                <w:rFonts w:ascii="Arial Narrow" w:eastAsia="Calibri" w:hAnsi="Arial Narrow"/>
                <w:b/>
                <w:sz w:val="18"/>
                <w:szCs w:val="18"/>
                <w:lang w:eastAsia="en-US"/>
              </w:rPr>
              <w:t xml:space="preserve"> </w:t>
            </w:r>
            <w:r w:rsidRPr="005B4D7E">
              <w:rPr>
                <w:rFonts w:ascii="Arial Narrow" w:eastAsia="Calibri" w:hAnsi="Arial Narrow"/>
                <w:sz w:val="18"/>
                <w:szCs w:val="18"/>
                <w:lang w:eastAsia="en-US"/>
              </w:rPr>
              <w:t>(as at 1 March 2021)</w:t>
            </w:r>
          </w:p>
        </w:tc>
      </w:tr>
      <w:tr w:rsidR="00075A3B" w:rsidRPr="00FC7CA4" w:rsidTr="002E2125">
        <w:tblPrEx>
          <w:tblCellMar>
            <w:top w:w="15" w:type="dxa"/>
            <w:left w:w="15" w:type="dxa"/>
            <w:bottom w:w="15" w:type="dxa"/>
            <w:right w:w="15" w:type="dxa"/>
          </w:tblCellMar>
          <w:tblLook w:val="04A0" w:firstRow="1" w:lastRow="0" w:firstColumn="1" w:lastColumn="0" w:noHBand="0" w:noVBand="1"/>
        </w:tblPrEx>
        <w:tc>
          <w:tcPr>
            <w:tcW w:w="50" w:type="dxa"/>
            <w:vMerge w:val="restart"/>
            <w:tcBorders>
              <w:top w:val="single" w:sz="4" w:space="0" w:color="auto"/>
              <w:left w:val="single" w:sz="4" w:space="0" w:color="auto"/>
              <w:right w:val="single" w:sz="4" w:space="0" w:color="auto"/>
            </w:tcBorders>
          </w:tcPr>
          <w:p w:rsidR="00075A3B" w:rsidRPr="00FC7CA4" w:rsidRDefault="00075A3B" w:rsidP="00075A3B">
            <w:pPr>
              <w:jc w:val="center"/>
              <w:rPr>
                <w:rFonts w:ascii="Arial Narrow" w:eastAsia="Calibri" w:hAnsi="Arial Narrow" w:cs="Arial"/>
                <w:sz w:val="18"/>
                <w:szCs w:val="18"/>
                <w:lang w:eastAsia="en-US"/>
              </w:rPr>
            </w:pPr>
          </w:p>
        </w:tc>
        <w:tc>
          <w:tcPr>
            <w:tcW w:w="9022" w:type="dxa"/>
            <w:gridSpan w:val="6"/>
            <w:tcBorders>
              <w:top w:val="single" w:sz="4" w:space="0" w:color="auto"/>
              <w:left w:val="single" w:sz="4" w:space="0" w:color="auto"/>
              <w:bottom w:val="single" w:sz="4" w:space="0" w:color="auto"/>
              <w:right w:val="single" w:sz="4" w:space="0" w:color="auto"/>
            </w:tcBorders>
          </w:tcPr>
          <w:p w:rsidR="00075A3B" w:rsidRPr="00FC7CA4" w:rsidRDefault="00075A3B" w:rsidP="00075A3B">
            <w:pPr>
              <w:rPr>
                <w:rFonts w:ascii="Arial Narrow" w:eastAsia="Calibri" w:hAnsi="Arial Narrow" w:cs="Arial"/>
                <w:sz w:val="18"/>
                <w:szCs w:val="18"/>
                <w:lang w:eastAsia="en-US"/>
              </w:rPr>
            </w:pPr>
            <w:r w:rsidRPr="00FC7CA4">
              <w:rPr>
                <w:rFonts w:ascii="Arial Narrow" w:eastAsia="Calibri" w:hAnsi="Arial Narrow" w:cs="Arial"/>
                <w:b/>
                <w:sz w:val="18"/>
                <w:szCs w:val="18"/>
                <w:lang w:eastAsia="en-US"/>
              </w:rPr>
              <w:t xml:space="preserve">Category / Program: </w:t>
            </w:r>
            <w:r w:rsidRPr="00FC7CA4">
              <w:rPr>
                <w:rFonts w:ascii="Arial Narrow" w:eastAsia="Calibri" w:hAnsi="Arial Narrow" w:cs="Arial"/>
                <w:sz w:val="18"/>
                <w:szCs w:val="18"/>
                <w:lang w:eastAsia="en-US"/>
              </w:rPr>
              <w:t>Section 100 – Highly Specialised Drugs Program (Public &amp; Private hospitals)</w:t>
            </w:r>
          </w:p>
        </w:tc>
      </w:tr>
      <w:tr w:rsidR="00075A3B" w:rsidRPr="00FC7CA4" w:rsidTr="002E2125">
        <w:tblPrEx>
          <w:tblCellMar>
            <w:top w:w="15" w:type="dxa"/>
            <w:left w:w="15" w:type="dxa"/>
            <w:bottom w:w="15" w:type="dxa"/>
            <w:right w:w="15" w:type="dxa"/>
          </w:tblCellMar>
          <w:tblLook w:val="04A0" w:firstRow="1" w:lastRow="0" w:firstColumn="1" w:lastColumn="0" w:noHBand="0" w:noVBand="1"/>
        </w:tblPrEx>
        <w:trPr>
          <w:trHeight w:val="240"/>
        </w:trPr>
        <w:tc>
          <w:tcPr>
            <w:tcW w:w="50" w:type="dxa"/>
            <w:vMerge/>
            <w:tcBorders>
              <w:left w:val="single" w:sz="4" w:space="0" w:color="auto"/>
              <w:right w:val="single" w:sz="4" w:space="0" w:color="auto"/>
            </w:tcBorders>
          </w:tcPr>
          <w:p w:rsidR="00075A3B" w:rsidRPr="00FC7CA4" w:rsidRDefault="00075A3B" w:rsidP="00075A3B">
            <w:pPr>
              <w:rPr>
                <w:rFonts w:ascii="Arial Narrow" w:eastAsia="Calibri" w:hAnsi="Arial Narrow" w:cs="Arial"/>
                <w:sz w:val="18"/>
                <w:szCs w:val="18"/>
                <w:lang w:eastAsia="en-US"/>
              </w:rPr>
            </w:pPr>
          </w:p>
        </w:tc>
        <w:tc>
          <w:tcPr>
            <w:tcW w:w="9022" w:type="dxa"/>
            <w:gridSpan w:val="6"/>
            <w:tcBorders>
              <w:top w:val="single" w:sz="4" w:space="0" w:color="auto"/>
              <w:left w:val="single" w:sz="4" w:space="0" w:color="auto"/>
              <w:bottom w:val="single" w:sz="4" w:space="0" w:color="auto"/>
              <w:right w:val="single" w:sz="4" w:space="0" w:color="auto"/>
            </w:tcBorders>
          </w:tcPr>
          <w:p w:rsidR="00075A3B" w:rsidRPr="00FC7CA4" w:rsidRDefault="00075A3B" w:rsidP="00075A3B">
            <w:pPr>
              <w:rPr>
                <w:rFonts w:ascii="Arial Narrow" w:eastAsia="Calibri" w:hAnsi="Arial Narrow" w:cs="Arial"/>
                <w:b/>
                <w:sz w:val="18"/>
                <w:szCs w:val="18"/>
                <w:lang w:eastAsia="en-US"/>
              </w:rPr>
            </w:pPr>
            <w:r>
              <w:rPr>
                <w:rFonts w:ascii="Arial Narrow" w:eastAsia="Calibri" w:hAnsi="Arial Narrow" w:cs="Arial"/>
                <w:b/>
                <w:sz w:val="18"/>
                <w:szCs w:val="18"/>
                <w:lang w:eastAsia="en-US"/>
              </w:rPr>
              <w:t xml:space="preserve">Prescriber type: </w:t>
            </w:r>
            <w:r w:rsidRPr="00FC7CA4">
              <w:rPr>
                <w:rFonts w:ascii="Arial Narrow" w:eastAsia="Calibri" w:hAnsi="Arial Narrow" w:cs="Arial"/>
                <w:b/>
                <w:sz w:val="18"/>
                <w:szCs w:val="18"/>
                <w:lang w:eastAsia="en-US"/>
              </w:rPr>
              <w:t xml:space="preserve"> </w:t>
            </w:r>
            <w:r w:rsidRPr="00FC7CA4">
              <w:rPr>
                <w:rFonts w:ascii="Arial Narrow" w:eastAsia="Calibri" w:hAnsi="Arial Narrow" w:cs="Arial"/>
                <w:sz w:val="18"/>
                <w:szCs w:val="18"/>
                <w:lang w:eastAsia="en-US"/>
              </w:rPr>
              <w:fldChar w:fldCharType="begin">
                <w:ffData>
                  <w:name w:val=""/>
                  <w:enabled/>
                  <w:calcOnExit w:val="0"/>
                  <w:checkBox>
                    <w:sizeAuto/>
                    <w:default w:val="1"/>
                  </w:checkBox>
                </w:ffData>
              </w:fldChar>
            </w:r>
            <w:r w:rsidRPr="00FC7CA4">
              <w:rPr>
                <w:rFonts w:ascii="Arial Narrow" w:eastAsia="Calibri" w:hAnsi="Arial Narrow" w:cs="Arial"/>
                <w:sz w:val="18"/>
                <w:szCs w:val="18"/>
                <w:lang w:eastAsia="en-US"/>
              </w:rPr>
              <w:instrText xml:space="preserve"> FORMCHECKBOX </w:instrText>
            </w:r>
            <w:r w:rsidR="00F12BE1">
              <w:rPr>
                <w:rFonts w:ascii="Arial Narrow" w:eastAsia="Calibri" w:hAnsi="Arial Narrow" w:cs="Arial"/>
                <w:sz w:val="18"/>
                <w:szCs w:val="18"/>
                <w:lang w:eastAsia="en-US"/>
              </w:rPr>
            </w:r>
            <w:r w:rsidR="00F12BE1">
              <w:rPr>
                <w:rFonts w:ascii="Arial Narrow" w:eastAsia="Calibri" w:hAnsi="Arial Narrow" w:cs="Arial"/>
                <w:sz w:val="18"/>
                <w:szCs w:val="18"/>
                <w:lang w:eastAsia="en-US"/>
              </w:rPr>
              <w:fldChar w:fldCharType="separate"/>
            </w:r>
            <w:r w:rsidRPr="00FC7CA4">
              <w:rPr>
                <w:rFonts w:ascii="Arial Narrow" w:eastAsia="Calibri" w:hAnsi="Arial Narrow" w:cs="Arial"/>
                <w:sz w:val="18"/>
                <w:szCs w:val="18"/>
                <w:lang w:eastAsia="en-US"/>
              </w:rPr>
              <w:fldChar w:fldCharType="end"/>
            </w:r>
            <w:r w:rsidRPr="00FC7CA4">
              <w:rPr>
                <w:rFonts w:ascii="Arial Narrow" w:eastAsia="Calibri" w:hAnsi="Arial Narrow" w:cs="Arial"/>
                <w:sz w:val="18"/>
                <w:szCs w:val="18"/>
                <w:lang w:eastAsia="en-US"/>
              </w:rPr>
              <w:t xml:space="preserve"> Medical Practitioners </w:t>
            </w:r>
          </w:p>
        </w:tc>
      </w:tr>
      <w:tr w:rsidR="00075A3B" w:rsidRPr="00FC7CA4" w:rsidTr="002E2125">
        <w:tblPrEx>
          <w:tblCellMar>
            <w:top w:w="15" w:type="dxa"/>
            <w:left w:w="15" w:type="dxa"/>
            <w:bottom w:w="15" w:type="dxa"/>
            <w:right w:w="15" w:type="dxa"/>
          </w:tblCellMar>
          <w:tblLook w:val="04A0" w:firstRow="1" w:lastRow="0" w:firstColumn="1" w:lastColumn="0" w:noHBand="0" w:noVBand="1"/>
        </w:tblPrEx>
        <w:tc>
          <w:tcPr>
            <w:tcW w:w="50" w:type="dxa"/>
            <w:vMerge/>
            <w:tcBorders>
              <w:left w:val="single" w:sz="4" w:space="0" w:color="auto"/>
              <w:bottom w:val="single" w:sz="4" w:space="0" w:color="auto"/>
              <w:right w:val="single" w:sz="4" w:space="0" w:color="auto"/>
            </w:tcBorders>
          </w:tcPr>
          <w:p w:rsidR="00075A3B" w:rsidRPr="00FC7CA4" w:rsidRDefault="00075A3B" w:rsidP="00075A3B">
            <w:pPr>
              <w:rPr>
                <w:rFonts w:ascii="Arial Narrow" w:eastAsia="Calibri" w:hAnsi="Arial Narrow" w:cs="Arial"/>
                <w:sz w:val="18"/>
                <w:szCs w:val="18"/>
                <w:lang w:eastAsia="en-US"/>
              </w:rPr>
            </w:pPr>
          </w:p>
        </w:tc>
        <w:tc>
          <w:tcPr>
            <w:tcW w:w="9022" w:type="dxa"/>
            <w:gridSpan w:val="6"/>
            <w:tcBorders>
              <w:top w:val="single" w:sz="4" w:space="0" w:color="auto"/>
              <w:left w:val="single" w:sz="4" w:space="0" w:color="auto"/>
              <w:bottom w:val="single" w:sz="4" w:space="0" w:color="auto"/>
              <w:right w:val="single" w:sz="4" w:space="0" w:color="auto"/>
            </w:tcBorders>
          </w:tcPr>
          <w:p w:rsidR="00075A3B" w:rsidRPr="00FC7CA4" w:rsidRDefault="00075A3B" w:rsidP="00075A3B">
            <w:pPr>
              <w:rPr>
                <w:rFonts w:ascii="Arial Narrow" w:eastAsia="Calibri" w:hAnsi="Arial Narrow" w:cs="Arial"/>
                <w:sz w:val="18"/>
                <w:szCs w:val="18"/>
                <w:lang w:eastAsia="en-US"/>
              </w:rPr>
            </w:pPr>
            <w:r w:rsidRPr="00FC7CA4">
              <w:rPr>
                <w:rFonts w:ascii="Arial Narrow" w:eastAsia="Calibri" w:hAnsi="Arial Narrow" w:cs="Arial"/>
                <w:b/>
                <w:sz w:val="18"/>
                <w:szCs w:val="18"/>
                <w:lang w:eastAsia="en-US"/>
              </w:rPr>
              <w:t xml:space="preserve">Restriction type: </w:t>
            </w:r>
            <w:r w:rsidRPr="00FC7CA4">
              <w:rPr>
                <w:rFonts w:ascii="Arial Narrow" w:eastAsia="Calibri" w:hAnsi="Arial Narrow" w:cs="Arial"/>
                <w:sz w:val="18"/>
                <w:szCs w:val="18"/>
                <w:lang w:eastAsia="en-US"/>
              </w:rPr>
              <w:fldChar w:fldCharType="begin">
                <w:ffData>
                  <w:name w:val=""/>
                  <w:enabled/>
                  <w:calcOnExit w:val="0"/>
                  <w:checkBox>
                    <w:sizeAuto/>
                    <w:default w:val="1"/>
                  </w:checkBox>
                </w:ffData>
              </w:fldChar>
            </w:r>
            <w:r w:rsidRPr="00FC7CA4">
              <w:rPr>
                <w:rFonts w:ascii="Arial Narrow" w:eastAsia="Calibri" w:hAnsi="Arial Narrow" w:cs="Arial"/>
                <w:sz w:val="18"/>
                <w:szCs w:val="18"/>
                <w:lang w:eastAsia="en-US"/>
              </w:rPr>
              <w:instrText xml:space="preserve"> FORMCHECKBOX </w:instrText>
            </w:r>
            <w:r w:rsidR="00F12BE1">
              <w:rPr>
                <w:rFonts w:ascii="Arial Narrow" w:eastAsia="Calibri" w:hAnsi="Arial Narrow" w:cs="Arial"/>
                <w:sz w:val="18"/>
                <w:szCs w:val="18"/>
                <w:lang w:eastAsia="en-US"/>
              </w:rPr>
            </w:r>
            <w:r w:rsidR="00F12BE1">
              <w:rPr>
                <w:rFonts w:ascii="Arial Narrow" w:eastAsia="Calibri" w:hAnsi="Arial Narrow" w:cs="Arial"/>
                <w:sz w:val="18"/>
                <w:szCs w:val="18"/>
                <w:lang w:eastAsia="en-US"/>
              </w:rPr>
              <w:fldChar w:fldCharType="separate"/>
            </w:r>
            <w:r w:rsidRPr="00FC7CA4">
              <w:rPr>
                <w:rFonts w:ascii="Arial Narrow" w:eastAsia="Calibri" w:hAnsi="Arial Narrow" w:cs="Arial"/>
                <w:sz w:val="18"/>
                <w:szCs w:val="18"/>
                <w:lang w:eastAsia="en-US"/>
              </w:rPr>
              <w:fldChar w:fldCharType="end"/>
            </w:r>
            <w:r>
              <w:rPr>
                <w:rFonts w:ascii="Arial Narrow" w:eastAsia="Calibri" w:hAnsi="Arial Narrow" w:cs="Arial"/>
                <w:sz w:val="18"/>
                <w:szCs w:val="18"/>
                <w:lang w:eastAsia="en-US"/>
              </w:rPr>
              <w:t xml:space="preserve"> Authority Required (</w:t>
            </w:r>
            <w:r w:rsidRPr="00FC7CA4">
              <w:rPr>
                <w:rFonts w:ascii="Arial Narrow" w:eastAsia="Calibri" w:hAnsi="Arial Narrow" w:cs="Arial"/>
                <w:sz w:val="18"/>
                <w:szCs w:val="18"/>
                <w:lang w:eastAsia="en-US"/>
              </w:rPr>
              <w:t>non-immediate/delayed a</w:t>
            </w:r>
            <w:r>
              <w:rPr>
                <w:rFonts w:ascii="Arial Narrow" w:eastAsia="Calibri" w:hAnsi="Arial Narrow" w:cs="Arial"/>
                <w:sz w:val="18"/>
                <w:szCs w:val="18"/>
                <w:lang w:eastAsia="en-US"/>
              </w:rPr>
              <w:t>ssessment by Services Australia</w:t>
            </w:r>
            <w:r w:rsidRPr="00FC7CA4">
              <w:rPr>
                <w:rFonts w:ascii="Arial Narrow" w:eastAsia="Calibri" w:hAnsi="Arial Narrow" w:cs="Arial"/>
                <w:sz w:val="18"/>
                <w:szCs w:val="18"/>
                <w:lang w:eastAsia="en-US"/>
              </w:rPr>
              <w:t xml:space="preserve">) </w:t>
            </w:r>
          </w:p>
        </w:tc>
      </w:tr>
      <w:tr w:rsidR="00075A3B" w:rsidRPr="00FC7CA4" w:rsidTr="002E2125">
        <w:tblPrEx>
          <w:tblBorders>
            <w:bottom w:val="single" w:sz="6" w:space="0" w:color="CCCCCC"/>
          </w:tblBorders>
          <w:tblCellMar>
            <w:top w:w="15" w:type="dxa"/>
            <w:left w:w="15" w:type="dxa"/>
            <w:bottom w:w="15" w:type="dxa"/>
            <w:right w:w="15" w:type="dxa"/>
          </w:tblCellMar>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hideMark/>
          </w:tcPr>
          <w:p w:rsidR="00075A3B" w:rsidRPr="00FC7CA4" w:rsidRDefault="00075A3B" w:rsidP="00075A3B">
            <w:pPr>
              <w:jc w:val="left"/>
              <w:rPr>
                <w:rFonts w:ascii="Arial Narrow" w:hAnsi="Arial Narrow"/>
                <w:sz w:val="18"/>
                <w:szCs w:val="18"/>
              </w:rPr>
            </w:pPr>
            <w:r w:rsidRPr="00FC7CA4">
              <w:rPr>
                <w:rFonts w:ascii="Arial Narrow" w:hAnsi="Arial Narrow"/>
                <w:b/>
                <w:bCs/>
                <w:sz w:val="18"/>
                <w:szCs w:val="18"/>
              </w:rPr>
              <w:t>Administrative Advice:</w:t>
            </w:r>
            <w:r w:rsidRPr="00FC7CA4">
              <w:rPr>
                <w:rFonts w:ascii="Arial Narrow" w:hAnsi="Arial Narrow"/>
                <w:sz w:val="18"/>
                <w:szCs w:val="18"/>
              </w:rPr>
              <w:t xml:space="preserve"> No increase in the maximum number of repeats may be authorised.</w:t>
            </w:r>
          </w:p>
        </w:tc>
      </w:tr>
      <w:tr w:rsidR="00075A3B" w:rsidRPr="00FC7CA4" w:rsidTr="002E2125">
        <w:tblPrEx>
          <w:tblBorders>
            <w:bottom w:val="single" w:sz="6" w:space="0" w:color="CCCCCC"/>
          </w:tblBorders>
          <w:tblCellMar>
            <w:top w:w="15" w:type="dxa"/>
            <w:left w:w="15" w:type="dxa"/>
            <w:bottom w:w="15" w:type="dxa"/>
            <w:right w:w="15" w:type="dxa"/>
          </w:tblCellMar>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hideMark/>
          </w:tcPr>
          <w:p w:rsidR="00075A3B" w:rsidRPr="00FC7CA4" w:rsidRDefault="00075A3B" w:rsidP="00075A3B">
            <w:pPr>
              <w:jc w:val="left"/>
              <w:rPr>
                <w:rFonts w:ascii="Arial Narrow" w:hAnsi="Arial Narrow"/>
                <w:sz w:val="18"/>
                <w:szCs w:val="18"/>
              </w:rPr>
            </w:pPr>
            <w:r w:rsidRPr="00FC7CA4">
              <w:rPr>
                <w:rFonts w:ascii="Arial Narrow" w:hAnsi="Arial Narrow"/>
                <w:b/>
                <w:bCs/>
                <w:sz w:val="18"/>
                <w:szCs w:val="18"/>
              </w:rPr>
              <w:t>Administrative Advice:</w:t>
            </w:r>
            <w:r w:rsidRPr="00FC7CA4">
              <w:rPr>
                <w:rFonts w:ascii="Arial Narrow" w:hAnsi="Arial Narrow"/>
                <w:sz w:val="18"/>
                <w:szCs w:val="18"/>
              </w:rPr>
              <w:t xml:space="preserve"> Special Pricing Arrangements apply.</w:t>
            </w:r>
          </w:p>
        </w:tc>
      </w:tr>
      <w:tr w:rsidR="00075A3B" w:rsidRPr="00FC7CA4" w:rsidTr="002E2125">
        <w:tblPrEx>
          <w:tblCellMar>
            <w:top w:w="15" w:type="dxa"/>
            <w:left w:w="15" w:type="dxa"/>
            <w:bottom w:w="15" w:type="dxa"/>
            <w:right w:w="15" w:type="dxa"/>
          </w:tblCellMar>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hideMark/>
          </w:tcPr>
          <w:p w:rsidR="00075A3B" w:rsidRPr="00FC7CA4" w:rsidRDefault="00075A3B" w:rsidP="00075A3B">
            <w:pPr>
              <w:jc w:val="left"/>
              <w:rPr>
                <w:rFonts w:ascii="Arial Narrow" w:hAnsi="Arial Narrow"/>
                <w:sz w:val="18"/>
                <w:szCs w:val="18"/>
              </w:rPr>
            </w:pPr>
            <w:r w:rsidRPr="00FC7CA4">
              <w:rPr>
                <w:rFonts w:ascii="Arial Narrow" w:hAnsi="Arial Narrow"/>
                <w:b/>
                <w:bCs/>
                <w:sz w:val="18"/>
                <w:szCs w:val="18"/>
              </w:rPr>
              <w:t>Indication:</w:t>
            </w:r>
            <w:r w:rsidRPr="00FC7CA4">
              <w:rPr>
                <w:rFonts w:ascii="Arial Narrow" w:hAnsi="Arial Narrow"/>
                <w:sz w:val="18"/>
                <w:szCs w:val="18"/>
              </w:rPr>
              <w:t xml:space="preserve"> Type III Short bowel syndrome with intestinal failure</w:t>
            </w:r>
          </w:p>
        </w:tc>
      </w:tr>
      <w:tr w:rsidR="00075A3B" w:rsidRPr="00FC7CA4" w:rsidTr="002E2125">
        <w:tblPrEx>
          <w:tblCellMar>
            <w:top w:w="15" w:type="dxa"/>
            <w:left w:w="15" w:type="dxa"/>
            <w:bottom w:w="15" w:type="dxa"/>
            <w:right w:w="15" w:type="dxa"/>
          </w:tblCellMar>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hideMark/>
          </w:tcPr>
          <w:p w:rsidR="00075A3B" w:rsidRPr="00FC7CA4" w:rsidRDefault="00075A3B" w:rsidP="00075A3B">
            <w:pPr>
              <w:jc w:val="left"/>
              <w:rPr>
                <w:rFonts w:ascii="Arial Narrow" w:hAnsi="Arial Narrow"/>
                <w:sz w:val="18"/>
                <w:szCs w:val="18"/>
              </w:rPr>
            </w:pPr>
            <w:r w:rsidRPr="00FC7CA4">
              <w:rPr>
                <w:rFonts w:ascii="Arial Narrow" w:hAnsi="Arial Narrow"/>
                <w:b/>
                <w:bCs/>
                <w:sz w:val="18"/>
                <w:szCs w:val="18"/>
              </w:rPr>
              <w:t>Treatment Phase:</w:t>
            </w:r>
            <w:r w:rsidRPr="00FC7CA4">
              <w:rPr>
                <w:rFonts w:ascii="Arial Narrow" w:hAnsi="Arial Narrow"/>
                <w:sz w:val="18"/>
                <w:szCs w:val="18"/>
              </w:rPr>
              <w:t xml:space="preserve"> First continuing treatment</w:t>
            </w:r>
          </w:p>
        </w:tc>
      </w:tr>
      <w:tr w:rsidR="00075A3B" w:rsidRPr="00FC7CA4" w:rsidTr="002E2125">
        <w:tblPrEx>
          <w:tblCellMar>
            <w:top w:w="15" w:type="dxa"/>
            <w:left w:w="15" w:type="dxa"/>
            <w:bottom w:w="15" w:type="dxa"/>
            <w:right w:w="15" w:type="dxa"/>
          </w:tblCellMar>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hideMark/>
          </w:tcPr>
          <w:p w:rsidR="00075A3B" w:rsidRPr="00FC7CA4" w:rsidRDefault="00075A3B" w:rsidP="00075A3B">
            <w:pPr>
              <w:jc w:val="left"/>
              <w:rPr>
                <w:rFonts w:ascii="Arial Narrow" w:hAnsi="Arial Narrow"/>
                <w:sz w:val="18"/>
                <w:szCs w:val="18"/>
              </w:rPr>
            </w:pPr>
            <w:r w:rsidRPr="00FC7CA4">
              <w:rPr>
                <w:rFonts w:ascii="Arial Narrow" w:hAnsi="Arial Narrow"/>
                <w:b/>
                <w:bCs/>
                <w:sz w:val="18"/>
                <w:szCs w:val="18"/>
              </w:rPr>
              <w:t>Treatment criteria:</w:t>
            </w:r>
          </w:p>
        </w:tc>
      </w:tr>
      <w:tr w:rsidR="00075A3B" w:rsidRPr="00FC7CA4" w:rsidTr="002E2125">
        <w:tblPrEx>
          <w:tblCellMar>
            <w:top w:w="15" w:type="dxa"/>
            <w:left w:w="15" w:type="dxa"/>
            <w:bottom w:w="15" w:type="dxa"/>
            <w:right w:w="15" w:type="dxa"/>
          </w:tblCellMar>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hideMark/>
          </w:tcPr>
          <w:p w:rsidR="00075A3B" w:rsidRPr="00FC7CA4" w:rsidRDefault="00075A3B" w:rsidP="00075A3B">
            <w:pPr>
              <w:jc w:val="left"/>
              <w:rPr>
                <w:rFonts w:ascii="Arial Narrow" w:hAnsi="Arial Narrow"/>
                <w:sz w:val="18"/>
                <w:szCs w:val="18"/>
              </w:rPr>
            </w:pPr>
            <w:r w:rsidRPr="00FC7CA4">
              <w:rPr>
                <w:rFonts w:ascii="Arial Narrow" w:hAnsi="Arial Narrow"/>
                <w:sz w:val="18"/>
                <w:szCs w:val="18"/>
              </w:rPr>
              <w:t>Must be treated by a gastroenterologist; or</w:t>
            </w:r>
          </w:p>
        </w:tc>
      </w:tr>
      <w:tr w:rsidR="00075A3B" w:rsidRPr="00FC7CA4" w:rsidTr="002E2125">
        <w:tblPrEx>
          <w:tblCellMar>
            <w:top w:w="15" w:type="dxa"/>
            <w:left w:w="15" w:type="dxa"/>
            <w:bottom w:w="15" w:type="dxa"/>
            <w:right w:w="15" w:type="dxa"/>
          </w:tblCellMar>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hideMark/>
          </w:tcPr>
          <w:p w:rsidR="00075A3B" w:rsidRPr="00FC7CA4" w:rsidRDefault="00075A3B" w:rsidP="00075A3B">
            <w:pPr>
              <w:jc w:val="left"/>
              <w:rPr>
                <w:rFonts w:ascii="Arial Narrow" w:hAnsi="Arial Narrow"/>
                <w:sz w:val="18"/>
                <w:szCs w:val="18"/>
              </w:rPr>
            </w:pPr>
            <w:r w:rsidRPr="00FC7CA4">
              <w:rPr>
                <w:rFonts w:ascii="Arial Narrow" w:hAnsi="Arial Narrow"/>
                <w:sz w:val="18"/>
                <w:szCs w:val="18"/>
              </w:rPr>
              <w:t>Must be treated by a specialist within a multidisciplinary intestinal rehabilitation unit</w:t>
            </w:r>
          </w:p>
        </w:tc>
      </w:tr>
      <w:tr w:rsidR="00075A3B" w:rsidRPr="00FC7CA4" w:rsidTr="002E2125">
        <w:tblPrEx>
          <w:tblCellMar>
            <w:top w:w="15" w:type="dxa"/>
            <w:left w:w="15" w:type="dxa"/>
            <w:bottom w:w="15" w:type="dxa"/>
            <w:right w:w="15" w:type="dxa"/>
          </w:tblCellMar>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hideMark/>
          </w:tcPr>
          <w:p w:rsidR="00075A3B" w:rsidRPr="00FC7CA4" w:rsidRDefault="00075A3B" w:rsidP="00075A3B">
            <w:pPr>
              <w:jc w:val="left"/>
              <w:rPr>
                <w:rFonts w:ascii="Arial Narrow" w:hAnsi="Arial Narrow"/>
                <w:sz w:val="18"/>
                <w:szCs w:val="18"/>
              </w:rPr>
            </w:pPr>
            <w:r w:rsidRPr="00FC7CA4">
              <w:rPr>
                <w:rFonts w:ascii="Arial Narrow" w:hAnsi="Arial Narrow"/>
                <w:b/>
                <w:bCs/>
                <w:sz w:val="18"/>
                <w:szCs w:val="18"/>
              </w:rPr>
              <w:t>AND</w:t>
            </w:r>
          </w:p>
        </w:tc>
      </w:tr>
      <w:tr w:rsidR="00075A3B" w:rsidRPr="00FC7CA4" w:rsidTr="002E2125">
        <w:tblPrEx>
          <w:tblCellMar>
            <w:top w:w="15" w:type="dxa"/>
            <w:left w:w="15" w:type="dxa"/>
            <w:bottom w:w="15" w:type="dxa"/>
            <w:right w:w="15" w:type="dxa"/>
          </w:tblCellMar>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hideMark/>
          </w:tcPr>
          <w:p w:rsidR="00075A3B" w:rsidRPr="00FC7CA4" w:rsidRDefault="00075A3B" w:rsidP="00075A3B">
            <w:pPr>
              <w:jc w:val="left"/>
              <w:rPr>
                <w:rFonts w:ascii="Arial Narrow" w:hAnsi="Arial Narrow"/>
                <w:sz w:val="18"/>
                <w:szCs w:val="18"/>
              </w:rPr>
            </w:pPr>
            <w:r w:rsidRPr="00FC7CA4">
              <w:rPr>
                <w:rFonts w:ascii="Arial Narrow" w:hAnsi="Arial Narrow"/>
                <w:b/>
                <w:bCs/>
                <w:sz w:val="18"/>
                <w:szCs w:val="18"/>
              </w:rPr>
              <w:t>Clinical criteria:</w:t>
            </w:r>
          </w:p>
        </w:tc>
      </w:tr>
      <w:tr w:rsidR="00075A3B" w:rsidRPr="00FC7CA4" w:rsidTr="002E2125">
        <w:tblPrEx>
          <w:tblCellMar>
            <w:top w:w="15" w:type="dxa"/>
            <w:left w:w="15" w:type="dxa"/>
            <w:bottom w:w="15" w:type="dxa"/>
            <w:right w:w="15" w:type="dxa"/>
          </w:tblCellMar>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hideMark/>
          </w:tcPr>
          <w:p w:rsidR="00075A3B" w:rsidRPr="00FC7CA4" w:rsidRDefault="00075A3B" w:rsidP="00075A3B">
            <w:pPr>
              <w:jc w:val="left"/>
              <w:rPr>
                <w:rFonts w:ascii="Arial Narrow" w:hAnsi="Arial Narrow"/>
                <w:sz w:val="18"/>
                <w:szCs w:val="18"/>
              </w:rPr>
            </w:pPr>
            <w:r w:rsidRPr="00FC7CA4">
              <w:rPr>
                <w:rFonts w:ascii="Arial Narrow" w:hAnsi="Arial Narrow"/>
                <w:sz w:val="18"/>
                <w:szCs w:val="18"/>
              </w:rPr>
              <w:t>Patient must have previously received PBS-subsidised initial treatment with this drug for this condition; or</w:t>
            </w:r>
          </w:p>
        </w:tc>
      </w:tr>
      <w:tr w:rsidR="00075A3B" w:rsidRPr="00FC7CA4" w:rsidTr="002E2125">
        <w:tblPrEx>
          <w:tblCellMar>
            <w:top w:w="15" w:type="dxa"/>
            <w:left w:w="15" w:type="dxa"/>
            <w:bottom w:w="15" w:type="dxa"/>
            <w:right w:w="15" w:type="dxa"/>
          </w:tblCellMar>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hideMark/>
          </w:tcPr>
          <w:p w:rsidR="00075A3B" w:rsidRPr="00FC7CA4" w:rsidRDefault="00075A3B" w:rsidP="00075A3B">
            <w:pPr>
              <w:jc w:val="left"/>
              <w:rPr>
                <w:rFonts w:ascii="Arial Narrow" w:hAnsi="Arial Narrow"/>
                <w:sz w:val="18"/>
                <w:szCs w:val="18"/>
              </w:rPr>
            </w:pPr>
            <w:r w:rsidRPr="00FC7CA4">
              <w:rPr>
                <w:rFonts w:ascii="Arial Narrow" w:hAnsi="Arial Narrow"/>
                <w:sz w:val="18"/>
                <w:szCs w:val="18"/>
              </w:rPr>
              <w:t>Patient must have received PBS-subsidised treatment with this drug for this condition as a grandfathered patient</w:t>
            </w:r>
          </w:p>
        </w:tc>
      </w:tr>
      <w:tr w:rsidR="00075A3B" w:rsidRPr="00FC7CA4" w:rsidTr="002E2125">
        <w:tblPrEx>
          <w:tblCellMar>
            <w:top w:w="15" w:type="dxa"/>
            <w:left w:w="15" w:type="dxa"/>
            <w:bottom w:w="15" w:type="dxa"/>
            <w:right w:w="15" w:type="dxa"/>
          </w:tblCellMar>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hideMark/>
          </w:tcPr>
          <w:p w:rsidR="00075A3B" w:rsidRPr="00FC7CA4" w:rsidRDefault="00075A3B" w:rsidP="00075A3B">
            <w:pPr>
              <w:jc w:val="left"/>
              <w:rPr>
                <w:rFonts w:ascii="Arial Narrow" w:hAnsi="Arial Narrow"/>
                <w:sz w:val="18"/>
                <w:szCs w:val="18"/>
              </w:rPr>
            </w:pPr>
            <w:r w:rsidRPr="00FC7CA4">
              <w:rPr>
                <w:rFonts w:ascii="Arial Narrow" w:hAnsi="Arial Narrow"/>
                <w:b/>
                <w:bCs/>
                <w:sz w:val="18"/>
                <w:szCs w:val="18"/>
              </w:rPr>
              <w:t>AND</w:t>
            </w:r>
          </w:p>
        </w:tc>
      </w:tr>
      <w:tr w:rsidR="00075A3B" w:rsidRPr="00FC7CA4" w:rsidTr="002E2125">
        <w:tblPrEx>
          <w:tblCellMar>
            <w:top w:w="15" w:type="dxa"/>
            <w:left w:w="15" w:type="dxa"/>
            <w:bottom w:w="15" w:type="dxa"/>
            <w:right w:w="15" w:type="dxa"/>
          </w:tblCellMar>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hideMark/>
          </w:tcPr>
          <w:p w:rsidR="00075A3B" w:rsidRPr="00FC7CA4" w:rsidRDefault="00075A3B" w:rsidP="00075A3B">
            <w:pPr>
              <w:jc w:val="left"/>
              <w:rPr>
                <w:rFonts w:ascii="Arial Narrow" w:hAnsi="Arial Narrow"/>
                <w:sz w:val="18"/>
                <w:szCs w:val="18"/>
              </w:rPr>
            </w:pPr>
            <w:r w:rsidRPr="00FC7CA4">
              <w:rPr>
                <w:rFonts w:ascii="Arial Narrow" w:hAnsi="Arial Narrow"/>
                <w:b/>
                <w:bCs/>
                <w:sz w:val="18"/>
                <w:szCs w:val="18"/>
              </w:rPr>
              <w:t>Clinical criteria:</w:t>
            </w:r>
          </w:p>
        </w:tc>
      </w:tr>
      <w:tr w:rsidR="00075A3B" w:rsidRPr="00FC7CA4" w:rsidTr="002E2125">
        <w:tblPrEx>
          <w:tblCellMar>
            <w:top w:w="15" w:type="dxa"/>
            <w:left w:w="15" w:type="dxa"/>
            <w:bottom w:w="15" w:type="dxa"/>
            <w:right w:w="15" w:type="dxa"/>
          </w:tblCellMar>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hideMark/>
          </w:tcPr>
          <w:p w:rsidR="00075A3B" w:rsidRPr="00FC7CA4" w:rsidRDefault="00075A3B" w:rsidP="00075A3B">
            <w:pPr>
              <w:jc w:val="left"/>
              <w:rPr>
                <w:rFonts w:ascii="Arial Narrow" w:hAnsi="Arial Narrow"/>
                <w:sz w:val="18"/>
                <w:szCs w:val="18"/>
              </w:rPr>
            </w:pPr>
            <w:r w:rsidRPr="00FC7CA4">
              <w:rPr>
                <w:rFonts w:ascii="Arial Narrow" w:hAnsi="Arial Narrow"/>
                <w:sz w:val="18"/>
                <w:szCs w:val="18"/>
              </w:rPr>
              <w:t>Patient</w:t>
            </w:r>
            <w:r>
              <w:rPr>
                <w:rFonts w:ascii="Arial Narrow" w:hAnsi="Arial Narrow"/>
                <w:sz w:val="18"/>
                <w:szCs w:val="18"/>
              </w:rPr>
              <w:t xml:space="preserve"> </w:t>
            </w:r>
            <w:r w:rsidRPr="00FC7CA4">
              <w:rPr>
                <w:rFonts w:ascii="Arial Narrow" w:hAnsi="Arial Narrow"/>
                <w:sz w:val="18"/>
                <w:szCs w:val="18"/>
              </w:rPr>
              <w:t xml:space="preserve">must have a reduction in parenteral support frequency of at least one day per week compared to the mean number of days per week at </w:t>
            </w:r>
            <w:r w:rsidRPr="00240AE7">
              <w:rPr>
                <w:rFonts w:ascii="Arial Narrow" w:hAnsi="Arial Narrow"/>
                <w:sz w:val="18"/>
                <w:szCs w:val="18"/>
              </w:rPr>
              <w:t>baseline</w:t>
            </w:r>
            <w:r w:rsidRPr="006D6C62">
              <w:rPr>
                <w:rFonts w:ascii="Arial Narrow" w:hAnsi="Arial Narrow"/>
                <w:sz w:val="18"/>
                <w:szCs w:val="18"/>
              </w:rPr>
              <w:t>; or</w:t>
            </w:r>
          </w:p>
        </w:tc>
      </w:tr>
      <w:tr w:rsidR="00075A3B" w:rsidRPr="00FC7CA4" w:rsidTr="002E2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075A3B"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tcPr>
          <w:p w:rsidR="00075A3B" w:rsidRPr="00075A3B" w:rsidRDefault="00075A3B" w:rsidP="00075A3B">
            <w:pPr>
              <w:jc w:val="left"/>
              <w:rPr>
                <w:rFonts w:ascii="Arial Narrow" w:hAnsi="Arial Narrow"/>
                <w:sz w:val="18"/>
                <w:szCs w:val="18"/>
              </w:rPr>
            </w:pPr>
            <w:r w:rsidRPr="00075A3B">
              <w:rPr>
                <w:rFonts w:ascii="Arial Narrow" w:hAnsi="Arial Narrow"/>
                <w:sz w:val="18"/>
                <w:szCs w:val="18"/>
              </w:rPr>
              <w:t>Patient must have, as a patient aged less than 18 years, a reduction in the mean weekly parenteral support volume of at least 20% (mL per kg of body weight) relative to baseline</w:t>
            </w:r>
          </w:p>
        </w:tc>
      </w:tr>
      <w:tr w:rsidR="00075A3B" w:rsidRPr="00FC7CA4" w:rsidTr="002E2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937"/>
        </w:trPr>
        <w:tc>
          <w:tcPr>
            <w:tcW w:w="50" w:type="dxa"/>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tcPr>
          <w:p w:rsidR="00075A3B" w:rsidRPr="00075A3B" w:rsidRDefault="00075A3B" w:rsidP="00075A3B">
            <w:pPr>
              <w:jc w:val="left"/>
              <w:rPr>
                <w:rFonts w:ascii="Arial Narrow" w:hAnsi="Arial Narrow"/>
                <w:sz w:val="18"/>
                <w:szCs w:val="18"/>
              </w:rPr>
            </w:pPr>
            <w:r w:rsidRPr="00075A3B">
              <w:rPr>
                <w:rFonts w:ascii="Arial Narrow" w:hAnsi="Arial Narrow"/>
                <w:b/>
                <w:bCs/>
                <w:sz w:val="18"/>
                <w:szCs w:val="18"/>
              </w:rPr>
              <w:t>Prescribing Instructions:</w:t>
            </w:r>
          </w:p>
          <w:p w:rsidR="00075A3B" w:rsidRPr="00075A3B" w:rsidRDefault="00075A3B" w:rsidP="00075A3B">
            <w:pPr>
              <w:jc w:val="left"/>
              <w:rPr>
                <w:rFonts w:ascii="Arial Narrow" w:hAnsi="Arial Narrow"/>
                <w:sz w:val="18"/>
                <w:szCs w:val="18"/>
              </w:rPr>
            </w:pPr>
            <w:r w:rsidRPr="00075A3B">
              <w:rPr>
                <w:rFonts w:ascii="Arial Narrow" w:hAnsi="Arial Narrow"/>
                <w:sz w:val="18"/>
                <w:szCs w:val="18"/>
              </w:rPr>
              <w:t>Refer to the measurement(s) stated in the Initial treatment authority application for the baseline dependence on parenteral support. Determine the current mean use per week of parental support in days (for a patient of any age) and/or the mean volume per week in mL per kg (for a patient less than 18 years of age). State these values in this authority application.</w:t>
            </w:r>
          </w:p>
        </w:tc>
      </w:tr>
      <w:tr w:rsidR="00075A3B" w:rsidRPr="00FC7CA4" w:rsidTr="002E2125">
        <w:tblPrEx>
          <w:tblCellMar>
            <w:top w:w="15" w:type="dxa"/>
            <w:left w:w="15" w:type="dxa"/>
            <w:bottom w:w="15" w:type="dxa"/>
            <w:right w:w="15" w:type="dxa"/>
          </w:tblCellMar>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hideMark/>
          </w:tcPr>
          <w:p w:rsidR="00075A3B" w:rsidRPr="00FC7CA4" w:rsidRDefault="00075A3B" w:rsidP="00075A3B">
            <w:pPr>
              <w:jc w:val="left"/>
              <w:rPr>
                <w:rFonts w:ascii="Arial Narrow" w:hAnsi="Arial Narrow"/>
                <w:sz w:val="18"/>
                <w:szCs w:val="18"/>
              </w:rPr>
            </w:pPr>
            <w:r w:rsidRPr="00FC7CA4">
              <w:rPr>
                <w:rFonts w:ascii="Arial Narrow" w:hAnsi="Arial Narrow"/>
                <w:b/>
                <w:bCs/>
                <w:sz w:val="18"/>
                <w:szCs w:val="18"/>
              </w:rPr>
              <w:t>Prescribing Instructions:</w:t>
            </w:r>
          </w:p>
          <w:p w:rsidR="00075A3B" w:rsidRPr="00FC7CA4" w:rsidRDefault="00075A3B" w:rsidP="00075A3B">
            <w:pPr>
              <w:jc w:val="left"/>
              <w:rPr>
                <w:rFonts w:ascii="Arial Narrow" w:hAnsi="Arial Narrow"/>
                <w:sz w:val="18"/>
                <w:szCs w:val="18"/>
              </w:rPr>
            </w:pPr>
            <w:r w:rsidRPr="00FC7CA4">
              <w:rPr>
                <w:rFonts w:ascii="Arial Narrow" w:hAnsi="Arial Narrow"/>
                <w:sz w:val="18"/>
                <w:szCs w:val="18"/>
              </w:rPr>
              <w:lastRenderedPageBreak/>
              <w:t>The current mean number of days of parenteral support is calculated as the mean number of days in which any parenteral support is required (parenteral nutrition with or without IV fluids) per week to meet caloric, fluid or electrolyte needs over the immediately preceding 4 week treatment period</w:t>
            </w:r>
          </w:p>
        </w:tc>
      </w:tr>
      <w:tr w:rsidR="00075A3B" w:rsidRPr="00FC7CA4" w:rsidTr="002E2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075A3B"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tcPr>
          <w:p w:rsidR="00075A3B" w:rsidRPr="00075A3B" w:rsidRDefault="00075A3B" w:rsidP="00075A3B">
            <w:pPr>
              <w:jc w:val="left"/>
              <w:rPr>
                <w:rFonts w:ascii="Arial Narrow" w:hAnsi="Arial Narrow"/>
                <w:sz w:val="18"/>
                <w:szCs w:val="18"/>
              </w:rPr>
            </w:pPr>
            <w:r w:rsidRPr="00075A3B">
              <w:rPr>
                <w:rFonts w:ascii="Arial Narrow" w:hAnsi="Arial Narrow"/>
                <w:b/>
                <w:bCs/>
                <w:sz w:val="18"/>
                <w:szCs w:val="18"/>
              </w:rPr>
              <w:t>Prescribing Instructions:</w:t>
            </w:r>
          </w:p>
          <w:p w:rsidR="00075A3B" w:rsidRPr="00075A3B" w:rsidRDefault="00075A3B" w:rsidP="00075A3B">
            <w:pPr>
              <w:jc w:val="left"/>
              <w:rPr>
                <w:rFonts w:ascii="Arial Narrow" w:hAnsi="Arial Narrow"/>
                <w:bCs/>
                <w:sz w:val="18"/>
                <w:szCs w:val="18"/>
              </w:rPr>
            </w:pPr>
            <w:r w:rsidRPr="00075A3B">
              <w:rPr>
                <w:rFonts w:ascii="Arial Narrow" w:hAnsi="Arial Narrow"/>
                <w:bCs/>
                <w:sz w:val="18"/>
                <w:szCs w:val="18"/>
              </w:rPr>
              <w:t>The current mean weekly parenteral support volume is calculated as the mean mL per kg of body weight of parenteral support (parenteral nutrition with or without IV fluids) per week to meet caloric, fluid or electrolyte needs over the immediately preceding 4 week treatment period.</w:t>
            </w:r>
          </w:p>
        </w:tc>
      </w:tr>
      <w:tr w:rsidR="00075A3B" w:rsidRPr="00FC7CA4" w:rsidTr="002E2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075A3B"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tcPr>
          <w:p w:rsidR="00075A3B" w:rsidRPr="00075A3B" w:rsidRDefault="00075A3B" w:rsidP="00075A3B">
            <w:pPr>
              <w:jc w:val="left"/>
              <w:rPr>
                <w:rFonts w:ascii="Arial Narrow" w:hAnsi="Arial Narrow"/>
                <w:sz w:val="18"/>
                <w:szCs w:val="18"/>
              </w:rPr>
            </w:pPr>
            <w:r w:rsidRPr="00075A3B">
              <w:rPr>
                <w:rFonts w:ascii="Arial Narrow" w:hAnsi="Arial Narrow"/>
                <w:b/>
                <w:bCs/>
                <w:sz w:val="18"/>
                <w:szCs w:val="18"/>
              </w:rPr>
              <w:t>Prescribing Instructions:</w:t>
            </w:r>
          </w:p>
          <w:p w:rsidR="00075A3B" w:rsidRPr="00075A3B" w:rsidRDefault="00075A3B" w:rsidP="00075A3B">
            <w:pPr>
              <w:jc w:val="left"/>
              <w:rPr>
                <w:rFonts w:ascii="Arial Narrow" w:hAnsi="Arial Narrow"/>
                <w:sz w:val="18"/>
                <w:szCs w:val="18"/>
              </w:rPr>
            </w:pPr>
            <w:r w:rsidRPr="00075A3B">
              <w:rPr>
                <w:rFonts w:ascii="Arial Narrow" w:hAnsi="Arial Narrow"/>
                <w:sz w:val="18"/>
                <w:szCs w:val="18"/>
              </w:rPr>
              <w:t>From [insert listing date here]</w:t>
            </w:r>
          </w:p>
          <w:p w:rsidR="00075A3B" w:rsidRPr="00075A3B" w:rsidRDefault="00075A3B" w:rsidP="00075A3B">
            <w:pPr>
              <w:jc w:val="left"/>
              <w:rPr>
                <w:rFonts w:ascii="Arial Narrow" w:hAnsi="Arial Narrow"/>
                <w:sz w:val="18"/>
                <w:szCs w:val="18"/>
              </w:rPr>
            </w:pPr>
            <w:r w:rsidRPr="00075A3B">
              <w:rPr>
                <w:rFonts w:ascii="Arial Narrow" w:hAnsi="Arial Narrow"/>
                <w:sz w:val="18"/>
                <w:szCs w:val="18"/>
              </w:rPr>
              <w:t xml:space="preserve">Where the mean weekly volume of parenteral support in terms of mL per kg of body weight for 4 consecutive weeks has not been stated in an Initial treatment authority application for a patient currently aged less than 18 years, provide in this authority application both: </w:t>
            </w:r>
          </w:p>
          <w:p w:rsidR="00075A3B" w:rsidRPr="00075A3B" w:rsidRDefault="00075A3B" w:rsidP="00075A3B">
            <w:pPr>
              <w:jc w:val="left"/>
              <w:rPr>
                <w:rFonts w:ascii="Arial Narrow" w:hAnsi="Arial Narrow"/>
                <w:sz w:val="18"/>
                <w:szCs w:val="18"/>
              </w:rPr>
            </w:pPr>
            <w:r w:rsidRPr="00075A3B">
              <w:rPr>
                <w:rFonts w:ascii="Arial Narrow" w:hAnsi="Arial Narrow"/>
                <w:sz w:val="18"/>
                <w:szCs w:val="18"/>
              </w:rPr>
              <w:t xml:space="preserve">(i) a known or estimated retrospective baseline value that would have applied to the patient immediately before commencing treatment with this drug, and </w:t>
            </w:r>
          </w:p>
          <w:p w:rsidR="00075A3B" w:rsidRPr="00075A3B" w:rsidRDefault="00075A3B" w:rsidP="00075A3B">
            <w:pPr>
              <w:jc w:val="left"/>
              <w:rPr>
                <w:rFonts w:ascii="Arial Narrow" w:hAnsi="Arial Narrow"/>
                <w:sz w:val="18"/>
                <w:szCs w:val="18"/>
              </w:rPr>
            </w:pPr>
            <w:r w:rsidRPr="00075A3B">
              <w:rPr>
                <w:rFonts w:ascii="Arial Narrow" w:hAnsi="Arial Narrow"/>
                <w:sz w:val="18"/>
                <w:szCs w:val="18"/>
              </w:rPr>
              <w:t>(ii) the current value (observed over the preceding 4 weeks)</w:t>
            </w:r>
          </w:p>
          <w:p w:rsidR="00075A3B" w:rsidRPr="00075A3B" w:rsidRDefault="00075A3B" w:rsidP="00075A3B">
            <w:pPr>
              <w:jc w:val="left"/>
              <w:rPr>
                <w:rFonts w:ascii="Arial Narrow" w:hAnsi="Arial Narrow"/>
                <w:sz w:val="18"/>
                <w:szCs w:val="18"/>
              </w:rPr>
            </w:pPr>
          </w:p>
          <w:p w:rsidR="00075A3B" w:rsidRPr="00075A3B" w:rsidRDefault="00075A3B" w:rsidP="00075A3B">
            <w:pPr>
              <w:jc w:val="left"/>
              <w:rPr>
                <w:rFonts w:ascii="Arial Narrow" w:hAnsi="Arial Narrow"/>
                <w:b/>
                <w:bCs/>
                <w:sz w:val="18"/>
                <w:szCs w:val="18"/>
              </w:rPr>
            </w:pPr>
            <w:r w:rsidRPr="00075A3B">
              <w:rPr>
                <w:rFonts w:ascii="Arial Narrow" w:hAnsi="Arial Narrow"/>
                <w:sz w:val="18"/>
                <w:szCs w:val="18"/>
              </w:rPr>
              <w:t>Provide these values for a child only where mean weekly volume is to be used as an alternative response assessment to mean days of parenteral support per week. Otherwise, continue to use mean days per week.</w:t>
            </w:r>
          </w:p>
        </w:tc>
      </w:tr>
      <w:tr w:rsidR="00075A3B" w:rsidRPr="00FC7CA4" w:rsidTr="002E2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tcPr>
          <w:p w:rsidR="000F468A" w:rsidRPr="00580807" w:rsidRDefault="000F468A" w:rsidP="00075A3B">
            <w:pPr>
              <w:jc w:val="left"/>
              <w:rPr>
                <w:rFonts w:ascii="Arial Narrow" w:hAnsi="Arial Narrow"/>
                <w:b/>
                <w:sz w:val="18"/>
                <w:szCs w:val="18"/>
              </w:rPr>
            </w:pPr>
            <w:r w:rsidRPr="00580807">
              <w:rPr>
                <w:rFonts w:ascii="Arial Narrow" w:hAnsi="Arial Narrow"/>
                <w:b/>
                <w:sz w:val="18"/>
                <w:szCs w:val="18"/>
              </w:rPr>
              <w:t>Prescribing Instructions:</w:t>
            </w:r>
          </w:p>
          <w:p w:rsidR="00075A3B" w:rsidRPr="00CA0AD7" w:rsidRDefault="00075A3B" w:rsidP="000F468A">
            <w:pPr>
              <w:jc w:val="left"/>
              <w:rPr>
                <w:rFonts w:ascii="Arial Narrow" w:hAnsi="Arial Narrow"/>
                <w:b/>
                <w:bCs/>
                <w:strike/>
                <w:sz w:val="18"/>
                <w:szCs w:val="18"/>
              </w:rPr>
            </w:pPr>
            <w:r w:rsidRPr="00CA0AD7">
              <w:rPr>
                <w:rFonts w:ascii="Arial Narrow" w:hAnsi="Arial Narrow"/>
                <w:sz w:val="18"/>
                <w:szCs w:val="18"/>
              </w:rPr>
              <w:t xml:space="preserve">A patient who has turned 18 years of age since their last authority application may be assessed for response using either the mean number of days of parenteral support or mean volume of parenteral support. </w:t>
            </w:r>
            <w:r w:rsidR="000F468A">
              <w:rPr>
                <w:rFonts w:ascii="Arial Narrow" w:hAnsi="Arial Narrow"/>
                <w:sz w:val="18"/>
                <w:szCs w:val="18"/>
              </w:rPr>
              <w:t xml:space="preserve">Any </w:t>
            </w:r>
            <w:r w:rsidRPr="00CA0AD7">
              <w:rPr>
                <w:rFonts w:ascii="Arial Narrow" w:hAnsi="Arial Narrow"/>
                <w:sz w:val="18"/>
                <w:szCs w:val="18"/>
              </w:rPr>
              <w:t>subsequent authority application after this application must be assessed using the mean number of days of parenteral support.</w:t>
            </w:r>
          </w:p>
        </w:tc>
      </w:tr>
      <w:tr w:rsidR="00075A3B" w:rsidRPr="00FC7CA4" w:rsidTr="002E2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CA0AD7"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tcPr>
          <w:p w:rsidR="00075A3B" w:rsidRPr="00CA0AD7" w:rsidRDefault="00075A3B" w:rsidP="001B25F4">
            <w:pPr>
              <w:jc w:val="left"/>
              <w:rPr>
                <w:rFonts w:ascii="Arial Narrow" w:hAnsi="Arial Narrow"/>
                <w:b/>
                <w:bCs/>
                <w:sz w:val="18"/>
                <w:szCs w:val="18"/>
              </w:rPr>
            </w:pPr>
            <w:r w:rsidRPr="00CA0AD7">
              <w:rPr>
                <w:rFonts w:ascii="Arial Narrow" w:hAnsi="Arial Narrow"/>
                <w:b/>
                <w:bCs/>
                <w:sz w:val="18"/>
                <w:szCs w:val="18"/>
              </w:rPr>
              <w:t>Prescribing Instructions:</w:t>
            </w:r>
            <w:r w:rsidRPr="00CA0AD7">
              <w:rPr>
                <w:rFonts w:ascii="Arial Narrow" w:hAnsi="Arial Narrow"/>
                <w:sz w:val="18"/>
                <w:szCs w:val="18"/>
              </w:rPr>
              <w:t xml:space="preserve"> Patients who do not meet the clinical criteria </w:t>
            </w:r>
            <w:r w:rsidR="001B25F4">
              <w:rPr>
                <w:rFonts w:ascii="Arial Narrow" w:hAnsi="Arial Narrow"/>
                <w:sz w:val="18"/>
                <w:szCs w:val="18"/>
              </w:rPr>
              <w:t xml:space="preserve">with respect to demonstrating the minimum reduction in parenteral support </w:t>
            </w:r>
            <w:r w:rsidRPr="00CA0AD7">
              <w:rPr>
                <w:rFonts w:ascii="Arial Narrow" w:hAnsi="Arial Narrow"/>
                <w:sz w:val="18"/>
                <w:szCs w:val="18"/>
              </w:rPr>
              <w:t>must permanently discontinue</w:t>
            </w:r>
            <w:r w:rsidR="000F468A">
              <w:rPr>
                <w:rFonts w:ascii="Arial Narrow" w:hAnsi="Arial Narrow"/>
                <w:sz w:val="18"/>
                <w:szCs w:val="18"/>
              </w:rPr>
              <w:t xml:space="preserve"> PBS subsidy</w:t>
            </w:r>
            <w:r w:rsidRPr="00CA0AD7">
              <w:rPr>
                <w:rFonts w:ascii="Arial Narrow" w:hAnsi="Arial Narrow"/>
                <w:sz w:val="18"/>
                <w:szCs w:val="18"/>
              </w:rPr>
              <w:t>.</w:t>
            </w:r>
          </w:p>
        </w:tc>
      </w:tr>
      <w:tr w:rsidR="00075A3B" w:rsidRPr="00FC7CA4" w:rsidTr="002E2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937"/>
        </w:trPr>
        <w:tc>
          <w:tcPr>
            <w:tcW w:w="50" w:type="dxa"/>
            <w:tcBorders>
              <w:top w:val="single" w:sz="4" w:space="0" w:color="auto"/>
              <w:left w:val="single" w:sz="4" w:space="0" w:color="auto"/>
              <w:bottom w:val="single" w:sz="4" w:space="0" w:color="auto"/>
              <w:right w:val="single" w:sz="4" w:space="0" w:color="auto"/>
            </w:tcBorders>
            <w:vAlign w:val="center"/>
          </w:tcPr>
          <w:p w:rsidR="00075A3B" w:rsidRPr="00CA0AD7"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tcPr>
          <w:p w:rsidR="00075A3B" w:rsidRPr="00CA0AD7" w:rsidRDefault="00075A3B" w:rsidP="00075A3B">
            <w:pPr>
              <w:jc w:val="left"/>
              <w:rPr>
                <w:rFonts w:ascii="Arial Narrow" w:hAnsi="Arial Narrow"/>
                <w:sz w:val="18"/>
                <w:szCs w:val="18"/>
              </w:rPr>
            </w:pPr>
            <w:r w:rsidRPr="00CA0AD7">
              <w:rPr>
                <w:rFonts w:ascii="Arial Narrow" w:hAnsi="Arial Narrow"/>
                <w:b/>
                <w:bCs/>
                <w:sz w:val="18"/>
                <w:szCs w:val="18"/>
              </w:rPr>
              <w:t>Prescribing Instructions:</w:t>
            </w:r>
          </w:p>
          <w:p w:rsidR="00075A3B" w:rsidRPr="00CA0AD7" w:rsidRDefault="00075A3B" w:rsidP="00075A3B">
            <w:pPr>
              <w:jc w:val="left"/>
              <w:rPr>
                <w:rFonts w:ascii="Arial Narrow" w:hAnsi="Arial Narrow"/>
                <w:sz w:val="18"/>
                <w:szCs w:val="18"/>
              </w:rPr>
            </w:pPr>
            <w:r w:rsidRPr="00CA0AD7">
              <w:rPr>
                <w:rFonts w:ascii="Arial Narrow" w:hAnsi="Arial Narrow"/>
                <w:sz w:val="18"/>
                <w:szCs w:val="18"/>
              </w:rPr>
              <w:t>The authority application must include:</w:t>
            </w:r>
          </w:p>
          <w:p w:rsidR="00075A3B" w:rsidRPr="00CA0AD7" w:rsidRDefault="00075A3B" w:rsidP="00075A3B">
            <w:pPr>
              <w:jc w:val="left"/>
              <w:rPr>
                <w:rFonts w:ascii="Arial Narrow" w:hAnsi="Arial Narrow"/>
                <w:sz w:val="18"/>
                <w:szCs w:val="18"/>
              </w:rPr>
            </w:pPr>
            <w:r w:rsidRPr="00CA0AD7">
              <w:rPr>
                <w:rFonts w:ascii="Arial Narrow" w:hAnsi="Arial Narrow"/>
                <w:sz w:val="18"/>
                <w:szCs w:val="18"/>
              </w:rPr>
              <w:t>(1) a completed authority prescription; and</w:t>
            </w:r>
          </w:p>
          <w:p w:rsidR="00075A3B" w:rsidRPr="00CA0AD7" w:rsidRDefault="00075A3B" w:rsidP="00075A3B">
            <w:pPr>
              <w:jc w:val="left"/>
              <w:rPr>
                <w:rFonts w:ascii="Arial Narrow" w:hAnsi="Arial Narrow"/>
                <w:sz w:val="18"/>
                <w:szCs w:val="18"/>
              </w:rPr>
            </w:pPr>
            <w:r w:rsidRPr="00CA0AD7">
              <w:rPr>
                <w:rFonts w:ascii="Arial Narrow" w:hAnsi="Arial Narrow"/>
                <w:sz w:val="18"/>
                <w:szCs w:val="18"/>
              </w:rPr>
              <w:t>(2) the relevant completed authority application form for this condition and treatment phase (location referenced in the administrative Note)</w:t>
            </w:r>
          </w:p>
        </w:tc>
      </w:tr>
      <w:tr w:rsidR="00075A3B" w:rsidRPr="00FC7CA4" w:rsidTr="002E2125">
        <w:tblPrEx>
          <w:tblCellMar>
            <w:top w:w="15" w:type="dxa"/>
            <w:left w:w="15" w:type="dxa"/>
            <w:bottom w:w="15" w:type="dxa"/>
            <w:right w:w="15" w:type="dxa"/>
          </w:tblCellMar>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hideMark/>
          </w:tcPr>
          <w:p w:rsidR="00075A3B" w:rsidRPr="00FC7CA4" w:rsidRDefault="00075A3B" w:rsidP="00075A3B">
            <w:pPr>
              <w:jc w:val="left"/>
              <w:rPr>
                <w:rFonts w:ascii="Arial Narrow" w:hAnsi="Arial Narrow"/>
                <w:sz w:val="18"/>
                <w:szCs w:val="18"/>
              </w:rPr>
            </w:pPr>
            <w:r w:rsidRPr="00FC7CA4">
              <w:rPr>
                <w:rFonts w:ascii="Arial Narrow" w:hAnsi="Arial Narrow"/>
                <w:b/>
                <w:bCs/>
                <w:sz w:val="18"/>
                <w:szCs w:val="18"/>
              </w:rPr>
              <w:t>Administrative Advice:</w:t>
            </w:r>
            <w:r w:rsidRPr="00FC7CA4">
              <w:rPr>
                <w:rFonts w:ascii="Arial Narrow" w:hAnsi="Arial Narrow"/>
                <w:sz w:val="18"/>
                <w:szCs w:val="18"/>
              </w:rPr>
              <w:t xml:space="preserve"> A patient may only qualify for PBS-subsidised treatment under this restriction once in a lifetime.</w:t>
            </w:r>
          </w:p>
        </w:tc>
      </w:tr>
      <w:tr w:rsidR="00075A3B" w:rsidRPr="00FC7CA4" w:rsidTr="002E2125">
        <w:tblPrEx>
          <w:tblCellMar>
            <w:top w:w="15" w:type="dxa"/>
            <w:left w:w="15" w:type="dxa"/>
            <w:bottom w:w="15" w:type="dxa"/>
            <w:right w:w="15" w:type="dxa"/>
          </w:tblCellMar>
        </w:tblPrEx>
        <w:trPr>
          <w:hidden/>
        </w:trPr>
        <w:tc>
          <w:tcPr>
            <w:tcW w:w="50" w:type="dxa"/>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center"/>
              <w:rPr>
                <w:rFonts w:ascii="Arial Narrow" w:hAnsi="Arial Narrow"/>
                <w:vanish/>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hideMark/>
          </w:tcPr>
          <w:p w:rsidR="00075A3B" w:rsidRPr="00FC7CA4" w:rsidRDefault="00075A3B" w:rsidP="00075A3B">
            <w:pPr>
              <w:jc w:val="left"/>
              <w:rPr>
                <w:rFonts w:ascii="Arial Narrow" w:hAnsi="Arial Narrow"/>
                <w:sz w:val="18"/>
                <w:szCs w:val="18"/>
              </w:rPr>
            </w:pPr>
            <w:r w:rsidRPr="00FC7CA4">
              <w:rPr>
                <w:rFonts w:ascii="Arial Narrow" w:hAnsi="Arial Narrow"/>
                <w:b/>
                <w:bCs/>
                <w:sz w:val="18"/>
                <w:szCs w:val="18"/>
              </w:rPr>
              <w:t>Administrative Advice:</w:t>
            </w:r>
          </w:p>
          <w:p w:rsidR="00075A3B" w:rsidRPr="00FC7CA4" w:rsidRDefault="00075A3B" w:rsidP="00075A3B">
            <w:pPr>
              <w:jc w:val="left"/>
              <w:rPr>
                <w:rFonts w:ascii="Arial Narrow" w:hAnsi="Arial Narrow"/>
                <w:sz w:val="18"/>
                <w:szCs w:val="18"/>
              </w:rPr>
            </w:pPr>
            <w:r w:rsidRPr="00FC7CA4">
              <w:rPr>
                <w:rFonts w:ascii="Arial Narrow" w:hAnsi="Arial Narrow"/>
                <w:sz w:val="18"/>
                <w:szCs w:val="18"/>
              </w:rPr>
              <w:t>Any queries concerning the arrangements to prescribe may be directed to Services Australia on 1800 700 270 (hours of operation 8 a.m. to 5 p.m. EST Monday to Friday).</w:t>
            </w:r>
          </w:p>
          <w:p w:rsidR="00075A3B" w:rsidRPr="00FC7CA4" w:rsidRDefault="00075A3B" w:rsidP="00075A3B">
            <w:pPr>
              <w:jc w:val="left"/>
              <w:rPr>
                <w:rFonts w:ascii="Arial Narrow" w:hAnsi="Arial Narrow"/>
                <w:sz w:val="18"/>
                <w:szCs w:val="18"/>
              </w:rPr>
            </w:pPr>
          </w:p>
          <w:p w:rsidR="00075A3B" w:rsidRPr="00FC7CA4" w:rsidRDefault="00075A3B" w:rsidP="00075A3B">
            <w:pPr>
              <w:jc w:val="left"/>
              <w:rPr>
                <w:rFonts w:ascii="Arial Narrow" w:hAnsi="Arial Narrow"/>
                <w:sz w:val="18"/>
                <w:szCs w:val="18"/>
              </w:rPr>
            </w:pPr>
            <w:r w:rsidRPr="00FC7CA4">
              <w:rPr>
                <w:rFonts w:ascii="Arial Narrow" w:hAnsi="Arial Narrow"/>
                <w:sz w:val="18"/>
                <w:szCs w:val="18"/>
              </w:rPr>
              <w:t xml:space="preserve">Prescribing information (including Authority Application forms and other relevant documentation as applicable) is available on the Services Australia website at </w:t>
            </w:r>
            <w:r w:rsidRPr="00FC7CA4">
              <w:rPr>
                <w:rFonts w:ascii="Arial Narrow" w:hAnsi="Arial Narrow"/>
                <w:sz w:val="18"/>
                <w:szCs w:val="18"/>
                <w:u w:val="single"/>
              </w:rPr>
              <w:t>www.servicesaustralia.gov.au</w:t>
            </w:r>
          </w:p>
          <w:p w:rsidR="00075A3B" w:rsidRPr="00FC7CA4" w:rsidRDefault="00075A3B" w:rsidP="00075A3B">
            <w:pPr>
              <w:jc w:val="left"/>
              <w:rPr>
                <w:rFonts w:ascii="Arial Narrow" w:hAnsi="Arial Narrow"/>
                <w:sz w:val="18"/>
                <w:szCs w:val="18"/>
              </w:rPr>
            </w:pPr>
          </w:p>
          <w:p w:rsidR="00075A3B" w:rsidRPr="00FC7CA4" w:rsidRDefault="00075A3B" w:rsidP="00075A3B">
            <w:pPr>
              <w:jc w:val="left"/>
              <w:rPr>
                <w:rFonts w:ascii="Arial Narrow" w:hAnsi="Arial Narrow"/>
                <w:sz w:val="18"/>
                <w:szCs w:val="18"/>
              </w:rPr>
            </w:pPr>
            <w:r w:rsidRPr="00FC7CA4">
              <w:rPr>
                <w:rFonts w:ascii="Arial Narrow" w:hAnsi="Arial Narrow"/>
                <w:sz w:val="18"/>
                <w:szCs w:val="18"/>
              </w:rPr>
              <w:t>Applications for authority to prescribe should be submitted online using the form upload facility in Health Professional Online Services (HPOS) at www.servicesaustralia.gov.au/hpos</w:t>
            </w:r>
          </w:p>
          <w:p w:rsidR="00075A3B" w:rsidRPr="00FC7CA4" w:rsidRDefault="00075A3B" w:rsidP="00075A3B">
            <w:pPr>
              <w:jc w:val="left"/>
              <w:rPr>
                <w:rFonts w:ascii="Arial Narrow" w:hAnsi="Arial Narrow"/>
                <w:sz w:val="18"/>
                <w:szCs w:val="18"/>
              </w:rPr>
            </w:pPr>
            <w:r w:rsidRPr="00FC7CA4">
              <w:rPr>
                <w:rFonts w:ascii="Arial Narrow" w:hAnsi="Arial Narrow"/>
                <w:sz w:val="18"/>
                <w:szCs w:val="18"/>
              </w:rPr>
              <w:t>Or mailed to:</w:t>
            </w:r>
          </w:p>
          <w:p w:rsidR="00075A3B" w:rsidRPr="00FC7CA4" w:rsidRDefault="00075A3B" w:rsidP="00075A3B">
            <w:pPr>
              <w:jc w:val="left"/>
              <w:rPr>
                <w:rFonts w:ascii="Arial Narrow" w:hAnsi="Arial Narrow"/>
                <w:sz w:val="18"/>
                <w:szCs w:val="18"/>
              </w:rPr>
            </w:pPr>
            <w:r w:rsidRPr="00FC7CA4">
              <w:rPr>
                <w:rFonts w:ascii="Arial Narrow" w:hAnsi="Arial Narrow"/>
                <w:sz w:val="18"/>
                <w:szCs w:val="18"/>
              </w:rPr>
              <w:t>Services Australia</w:t>
            </w:r>
          </w:p>
          <w:p w:rsidR="00075A3B" w:rsidRPr="00FC7CA4" w:rsidRDefault="00075A3B" w:rsidP="00075A3B">
            <w:pPr>
              <w:jc w:val="left"/>
              <w:rPr>
                <w:rFonts w:ascii="Arial Narrow" w:hAnsi="Arial Narrow"/>
                <w:sz w:val="18"/>
                <w:szCs w:val="18"/>
              </w:rPr>
            </w:pPr>
            <w:r w:rsidRPr="00FC7CA4">
              <w:rPr>
                <w:rFonts w:ascii="Arial Narrow" w:hAnsi="Arial Narrow"/>
                <w:sz w:val="18"/>
                <w:szCs w:val="18"/>
              </w:rPr>
              <w:t>Complex Drugs</w:t>
            </w:r>
          </w:p>
          <w:p w:rsidR="00075A3B" w:rsidRPr="00FC7CA4" w:rsidRDefault="00075A3B" w:rsidP="00075A3B">
            <w:pPr>
              <w:jc w:val="left"/>
              <w:rPr>
                <w:rFonts w:ascii="Arial Narrow" w:hAnsi="Arial Narrow"/>
                <w:sz w:val="18"/>
                <w:szCs w:val="18"/>
              </w:rPr>
            </w:pPr>
            <w:r w:rsidRPr="00FC7CA4">
              <w:rPr>
                <w:rFonts w:ascii="Arial Narrow" w:hAnsi="Arial Narrow"/>
                <w:sz w:val="18"/>
                <w:szCs w:val="18"/>
              </w:rPr>
              <w:t>Reply Paid 9826</w:t>
            </w:r>
          </w:p>
          <w:p w:rsidR="00075A3B" w:rsidRPr="00FC7CA4" w:rsidRDefault="00075A3B" w:rsidP="00075A3B">
            <w:pPr>
              <w:jc w:val="left"/>
              <w:rPr>
                <w:rFonts w:ascii="Arial Narrow" w:hAnsi="Arial Narrow"/>
                <w:sz w:val="18"/>
                <w:szCs w:val="18"/>
              </w:rPr>
            </w:pPr>
            <w:r w:rsidRPr="00FC7CA4">
              <w:rPr>
                <w:rFonts w:ascii="Arial Narrow" w:hAnsi="Arial Narrow"/>
                <w:sz w:val="18"/>
                <w:szCs w:val="18"/>
              </w:rPr>
              <w:t>HOBART TAS 7001</w:t>
            </w:r>
          </w:p>
        </w:tc>
      </w:tr>
      <w:tr w:rsidR="00075A3B" w:rsidRPr="00FC7CA4" w:rsidTr="000F46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9072" w:type="dxa"/>
            <w:gridSpan w:val="7"/>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left"/>
              <w:rPr>
                <w:rFonts w:ascii="Arial Narrow" w:hAnsi="Arial Narrow"/>
                <w:b/>
                <w:bCs/>
                <w:sz w:val="18"/>
                <w:szCs w:val="18"/>
              </w:rPr>
            </w:pPr>
          </w:p>
        </w:tc>
      </w:tr>
      <w:tr w:rsidR="00075A3B" w:rsidRPr="00FC7CA4" w:rsidTr="000F46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9072" w:type="dxa"/>
            <w:gridSpan w:val="7"/>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left"/>
              <w:rPr>
                <w:rFonts w:ascii="Arial Narrow" w:hAnsi="Arial Narrow"/>
                <w:b/>
                <w:bCs/>
                <w:sz w:val="18"/>
                <w:szCs w:val="18"/>
              </w:rPr>
            </w:pPr>
            <w:r>
              <w:rPr>
                <w:rFonts w:ascii="Arial Narrow" w:hAnsi="Arial Narrow"/>
                <w:b/>
                <w:bCs/>
                <w:sz w:val="18"/>
                <w:szCs w:val="18"/>
                <w:lang w:val="en-GB"/>
              </w:rPr>
              <w:t xml:space="preserve">Edit </w:t>
            </w:r>
            <w:r w:rsidRPr="00FC7CA4">
              <w:rPr>
                <w:rFonts w:ascii="Arial Narrow" w:hAnsi="Arial Narrow"/>
                <w:b/>
                <w:bCs/>
                <w:sz w:val="18"/>
                <w:szCs w:val="18"/>
                <w:lang w:val="en-GB"/>
              </w:rPr>
              <w:t>Restriction Summary 9761 / ToC: 9740</w:t>
            </w:r>
            <w:r>
              <w:rPr>
                <w:rFonts w:ascii="Arial Narrow" w:hAnsi="Arial Narrow"/>
                <w:b/>
                <w:bCs/>
                <w:sz w:val="18"/>
                <w:szCs w:val="18"/>
                <w:lang w:val="en-GB"/>
              </w:rPr>
              <w:t xml:space="preserve"> </w:t>
            </w:r>
            <w:r w:rsidRPr="00FD2AFC">
              <w:rPr>
                <w:rFonts w:ascii="Arial Narrow" w:hAnsi="Arial Narrow"/>
                <w:bCs/>
                <w:sz w:val="18"/>
                <w:szCs w:val="18"/>
                <w:lang w:val="en-GB"/>
              </w:rPr>
              <w:t>(as at 1 March 2021)</w:t>
            </w:r>
          </w:p>
        </w:tc>
      </w:tr>
      <w:tr w:rsidR="00075A3B" w:rsidRPr="00FC7CA4" w:rsidTr="002E2125">
        <w:tblPrEx>
          <w:tblBorders>
            <w:bottom w:val="single" w:sz="6" w:space="0" w:color="CCCCCC"/>
          </w:tblBorders>
          <w:tblCellMar>
            <w:top w:w="15" w:type="dxa"/>
            <w:left w:w="15" w:type="dxa"/>
            <w:bottom w:w="15" w:type="dxa"/>
            <w:right w:w="15" w:type="dxa"/>
          </w:tblCellMar>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hideMark/>
          </w:tcPr>
          <w:p w:rsidR="00075A3B" w:rsidRPr="00FC7CA4" w:rsidRDefault="00075A3B" w:rsidP="00075A3B">
            <w:pPr>
              <w:jc w:val="left"/>
              <w:rPr>
                <w:rFonts w:ascii="Arial Narrow" w:hAnsi="Arial Narrow"/>
                <w:sz w:val="18"/>
                <w:szCs w:val="18"/>
              </w:rPr>
            </w:pPr>
            <w:r w:rsidRPr="00FC7CA4">
              <w:rPr>
                <w:rFonts w:ascii="Arial Narrow" w:hAnsi="Arial Narrow"/>
                <w:b/>
                <w:bCs/>
                <w:sz w:val="18"/>
                <w:szCs w:val="18"/>
              </w:rPr>
              <w:t>Administrative Advice:</w:t>
            </w:r>
            <w:r w:rsidRPr="00FC7CA4">
              <w:rPr>
                <w:rFonts w:ascii="Arial Narrow" w:hAnsi="Arial Narrow"/>
                <w:sz w:val="18"/>
                <w:szCs w:val="18"/>
              </w:rPr>
              <w:t xml:space="preserve"> No increase in the maximum number of repeats may be authorised.</w:t>
            </w:r>
          </w:p>
        </w:tc>
      </w:tr>
      <w:tr w:rsidR="00075A3B" w:rsidRPr="00FC7CA4" w:rsidTr="002E2125">
        <w:tblPrEx>
          <w:tblBorders>
            <w:bottom w:val="single" w:sz="6" w:space="0" w:color="CCCCCC"/>
          </w:tblBorders>
          <w:tblCellMar>
            <w:top w:w="15" w:type="dxa"/>
            <w:left w:w="15" w:type="dxa"/>
            <w:bottom w:w="15" w:type="dxa"/>
            <w:right w:w="15" w:type="dxa"/>
          </w:tblCellMar>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hideMark/>
          </w:tcPr>
          <w:p w:rsidR="00075A3B" w:rsidRPr="00FC7CA4" w:rsidRDefault="00075A3B" w:rsidP="00075A3B">
            <w:pPr>
              <w:jc w:val="left"/>
              <w:rPr>
                <w:rFonts w:ascii="Arial Narrow" w:hAnsi="Arial Narrow"/>
                <w:sz w:val="18"/>
                <w:szCs w:val="18"/>
              </w:rPr>
            </w:pPr>
            <w:r w:rsidRPr="00FC7CA4">
              <w:rPr>
                <w:rFonts w:ascii="Arial Narrow" w:hAnsi="Arial Narrow"/>
                <w:b/>
                <w:bCs/>
                <w:sz w:val="18"/>
                <w:szCs w:val="18"/>
              </w:rPr>
              <w:t>Administrative Advice:</w:t>
            </w:r>
            <w:r w:rsidRPr="00FC7CA4">
              <w:rPr>
                <w:rFonts w:ascii="Arial Narrow" w:hAnsi="Arial Narrow"/>
                <w:sz w:val="18"/>
                <w:szCs w:val="18"/>
              </w:rPr>
              <w:t xml:space="preserve"> Special Pricing Arrangements apply.</w:t>
            </w:r>
          </w:p>
        </w:tc>
      </w:tr>
      <w:tr w:rsidR="00075A3B" w:rsidRPr="00FC7CA4" w:rsidTr="002E2125">
        <w:tblPrEx>
          <w:tblCellMar>
            <w:top w:w="15" w:type="dxa"/>
            <w:left w:w="15" w:type="dxa"/>
            <w:bottom w:w="15" w:type="dxa"/>
            <w:right w:w="15" w:type="dxa"/>
          </w:tblCellMar>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hideMark/>
          </w:tcPr>
          <w:p w:rsidR="00075A3B" w:rsidRPr="00FC7CA4" w:rsidRDefault="00075A3B" w:rsidP="00075A3B">
            <w:pPr>
              <w:jc w:val="left"/>
              <w:rPr>
                <w:rFonts w:ascii="Arial Narrow" w:hAnsi="Arial Narrow"/>
                <w:sz w:val="18"/>
                <w:szCs w:val="18"/>
              </w:rPr>
            </w:pPr>
            <w:r w:rsidRPr="00FC7CA4">
              <w:rPr>
                <w:rFonts w:ascii="Arial Narrow" w:hAnsi="Arial Narrow"/>
                <w:b/>
                <w:bCs/>
                <w:sz w:val="18"/>
                <w:szCs w:val="18"/>
              </w:rPr>
              <w:t>Indication:</w:t>
            </w:r>
            <w:r w:rsidRPr="00FC7CA4">
              <w:rPr>
                <w:rFonts w:ascii="Arial Narrow" w:hAnsi="Arial Narrow"/>
                <w:sz w:val="18"/>
                <w:szCs w:val="18"/>
              </w:rPr>
              <w:t xml:space="preserve"> Type III Short bowel syndrome with intestinal failure</w:t>
            </w:r>
          </w:p>
        </w:tc>
      </w:tr>
      <w:tr w:rsidR="00075A3B" w:rsidRPr="00FC7CA4" w:rsidTr="002E2125">
        <w:tblPrEx>
          <w:tblCellMar>
            <w:top w:w="15" w:type="dxa"/>
            <w:left w:w="15" w:type="dxa"/>
            <w:bottom w:w="15" w:type="dxa"/>
            <w:right w:w="15" w:type="dxa"/>
          </w:tblCellMar>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hideMark/>
          </w:tcPr>
          <w:p w:rsidR="00075A3B" w:rsidRPr="00FC7CA4" w:rsidRDefault="00075A3B" w:rsidP="00075A3B">
            <w:pPr>
              <w:jc w:val="left"/>
              <w:rPr>
                <w:rFonts w:ascii="Arial Narrow" w:hAnsi="Arial Narrow"/>
                <w:sz w:val="18"/>
                <w:szCs w:val="18"/>
              </w:rPr>
            </w:pPr>
            <w:r w:rsidRPr="00FC7CA4">
              <w:rPr>
                <w:rFonts w:ascii="Arial Narrow" w:hAnsi="Arial Narrow"/>
                <w:b/>
                <w:bCs/>
                <w:sz w:val="18"/>
                <w:szCs w:val="18"/>
              </w:rPr>
              <w:t>Treatment Phase:</w:t>
            </w:r>
            <w:r w:rsidRPr="00FC7CA4">
              <w:rPr>
                <w:rFonts w:ascii="Arial Narrow" w:hAnsi="Arial Narrow"/>
                <w:sz w:val="18"/>
                <w:szCs w:val="18"/>
              </w:rPr>
              <w:t xml:space="preserve"> Subsequent continuing treatment</w:t>
            </w:r>
          </w:p>
        </w:tc>
      </w:tr>
      <w:tr w:rsidR="00075A3B" w:rsidRPr="00FC7CA4" w:rsidTr="002E2125">
        <w:tblPrEx>
          <w:tblCellMar>
            <w:top w:w="15" w:type="dxa"/>
            <w:left w:w="15" w:type="dxa"/>
            <w:bottom w:w="15" w:type="dxa"/>
            <w:right w:w="15" w:type="dxa"/>
          </w:tblCellMar>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hideMark/>
          </w:tcPr>
          <w:p w:rsidR="00075A3B" w:rsidRPr="00FC7CA4" w:rsidRDefault="00075A3B" w:rsidP="00075A3B">
            <w:pPr>
              <w:jc w:val="left"/>
              <w:rPr>
                <w:rFonts w:ascii="Arial Narrow" w:hAnsi="Arial Narrow"/>
                <w:sz w:val="18"/>
                <w:szCs w:val="18"/>
              </w:rPr>
            </w:pPr>
            <w:r w:rsidRPr="00FC7CA4">
              <w:rPr>
                <w:rFonts w:ascii="Arial Narrow" w:hAnsi="Arial Narrow"/>
                <w:b/>
                <w:bCs/>
                <w:sz w:val="18"/>
                <w:szCs w:val="18"/>
              </w:rPr>
              <w:t>Treatment criteria:</w:t>
            </w:r>
          </w:p>
        </w:tc>
      </w:tr>
      <w:tr w:rsidR="00075A3B" w:rsidRPr="00FC7CA4" w:rsidTr="002E2125">
        <w:tblPrEx>
          <w:tblCellMar>
            <w:top w:w="15" w:type="dxa"/>
            <w:left w:w="15" w:type="dxa"/>
            <w:bottom w:w="15" w:type="dxa"/>
            <w:right w:w="15" w:type="dxa"/>
          </w:tblCellMar>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hideMark/>
          </w:tcPr>
          <w:p w:rsidR="00075A3B" w:rsidRPr="00FC7CA4" w:rsidRDefault="00075A3B" w:rsidP="00075A3B">
            <w:pPr>
              <w:jc w:val="left"/>
              <w:rPr>
                <w:rFonts w:ascii="Arial Narrow" w:hAnsi="Arial Narrow"/>
                <w:sz w:val="18"/>
                <w:szCs w:val="18"/>
              </w:rPr>
            </w:pPr>
            <w:r w:rsidRPr="00FC7CA4">
              <w:rPr>
                <w:rFonts w:ascii="Arial Narrow" w:hAnsi="Arial Narrow"/>
                <w:sz w:val="18"/>
                <w:szCs w:val="18"/>
              </w:rPr>
              <w:t>Must be treated by a gastroenterologist; or</w:t>
            </w:r>
          </w:p>
        </w:tc>
      </w:tr>
      <w:tr w:rsidR="00075A3B" w:rsidRPr="00FC7CA4" w:rsidTr="002E2125">
        <w:tblPrEx>
          <w:tblCellMar>
            <w:top w:w="15" w:type="dxa"/>
            <w:left w:w="15" w:type="dxa"/>
            <w:bottom w:w="15" w:type="dxa"/>
            <w:right w:w="15" w:type="dxa"/>
          </w:tblCellMar>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hideMark/>
          </w:tcPr>
          <w:p w:rsidR="00075A3B" w:rsidRPr="00FC7CA4" w:rsidRDefault="00075A3B" w:rsidP="00075A3B">
            <w:pPr>
              <w:jc w:val="left"/>
              <w:rPr>
                <w:rFonts w:ascii="Arial Narrow" w:hAnsi="Arial Narrow"/>
                <w:sz w:val="18"/>
                <w:szCs w:val="18"/>
              </w:rPr>
            </w:pPr>
            <w:r w:rsidRPr="00FC7CA4">
              <w:rPr>
                <w:rFonts w:ascii="Arial Narrow" w:hAnsi="Arial Narrow"/>
                <w:sz w:val="18"/>
                <w:szCs w:val="18"/>
              </w:rPr>
              <w:t>Must be treated by a specialist within a multidisciplinary intestinal rehabilitation unit</w:t>
            </w:r>
          </w:p>
        </w:tc>
      </w:tr>
      <w:tr w:rsidR="00075A3B" w:rsidRPr="00FC7CA4" w:rsidTr="002E2125">
        <w:tblPrEx>
          <w:tblCellMar>
            <w:top w:w="15" w:type="dxa"/>
            <w:left w:w="15" w:type="dxa"/>
            <w:bottom w:w="15" w:type="dxa"/>
            <w:right w:w="15" w:type="dxa"/>
          </w:tblCellMar>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hideMark/>
          </w:tcPr>
          <w:p w:rsidR="00075A3B" w:rsidRPr="00FC7CA4" w:rsidRDefault="00075A3B" w:rsidP="00075A3B">
            <w:pPr>
              <w:jc w:val="left"/>
              <w:rPr>
                <w:rFonts w:ascii="Arial Narrow" w:hAnsi="Arial Narrow"/>
                <w:sz w:val="18"/>
                <w:szCs w:val="18"/>
              </w:rPr>
            </w:pPr>
            <w:r w:rsidRPr="00FC7CA4">
              <w:rPr>
                <w:rFonts w:ascii="Arial Narrow" w:hAnsi="Arial Narrow"/>
                <w:b/>
                <w:bCs/>
                <w:sz w:val="18"/>
                <w:szCs w:val="18"/>
              </w:rPr>
              <w:t>AND</w:t>
            </w:r>
          </w:p>
        </w:tc>
      </w:tr>
      <w:tr w:rsidR="00075A3B" w:rsidRPr="00FC7CA4" w:rsidTr="002E2125">
        <w:tblPrEx>
          <w:tblCellMar>
            <w:top w:w="15" w:type="dxa"/>
            <w:left w:w="15" w:type="dxa"/>
            <w:bottom w:w="15" w:type="dxa"/>
            <w:right w:w="15" w:type="dxa"/>
          </w:tblCellMar>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hideMark/>
          </w:tcPr>
          <w:p w:rsidR="00075A3B" w:rsidRPr="00FC7CA4" w:rsidRDefault="00075A3B" w:rsidP="00075A3B">
            <w:pPr>
              <w:jc w:val="left"/>
              <w:rPr>
                <w:rFonts w:ascii="Arial Narrow" w:hAnsi="Arial Narrow"/>
                <w:sz w:val="18"/>
                <w:szCs w:val="18"/>
              </w:rPr>
            </w:pPr>
            <w:r w:rsidRPr="00FC7CA4">
              <w:rPr>
                <w:rFonts w:ascii="Arial Narrow" w:hAnsi="Arial Narrow"/>
                <w:b/>
                <w:bCs/>
                <w:sz w:val="18"/>
                <w:szCs w:val="18"/>
              </w:rPr>
              <w:t>Clinical criteria:</w:t>
            </w:r>
          </w:p>
        </w:tc>
      </w:tr>
      <w:tr w:rsidR="00075A3B" w:rsidRPr="00FC7CA4" w:rsidTr="002E2125">
        <w:tblPrEx>
          <w:tblCellMar>
            <w:top w:w="15" w:type="dxa"/>
            <w:left w:w="15" w:type="dxa"/>
            <w:bottom w:w="15" w:type="dxa"/>
            <w:right w:w="15" w:type="dxa"/>
          </w:tblCellMar>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hideMark/>
          </w:tcPr>
          <w:p w:rsidR="00075A3B" w:rsidRPr="00FC7CA4" w:rsidRDefault="00075A3B" w:rsidP="00075A3B">
            <w:pPr>
              <w:jc w:val="left"/>
              <w:rPr>
                <w:rFonts w:ascii="Arial Narrow" w:hAnsi="Arial Narrow"/>
                <w:sz w:val="18"/>
                <w:szCs w:val="18"/>
              </w:rPr>
            </w:pPr>
            <w:r w:rsidRPr="00FC7CA4">
              <w:rPr>
                <w:rFonts w:ascii="Arial Narrow" w:hAnsi="Arial Narrow"/>
                <w:sz w:val="18"/>
                <w:szCs w:val="18"/>
              </w:rPr>
              <w:t>Patient must have received PBS-subsidised first-continuing treatment with this drug for this condition and achieved a treatment response in the preceding treatment period; or</w:t>
            </w:r>
          </w:p>
        </w:tc>
      </w:tr>
      <w:tr w:rsidR="00075A3B" w:rsidRPr="00FC7CA4" w:rsidTr="002E2125">
        <w:tblPrEx>
          <w:tblCellMar>
            <w:top w:w="15" w:type="dxa"/>
            <w:left w:w="15" w:type="dxa"/>
            <w:bottom w:w="15" w:type="dxa"/>
            <w:right w:w="15" w:type="dxa"/>
          </w:tblCellMar>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hideMark/>
          </w:tcPr>
          <w:p w:rsidR="00075A3B" w:rsidRPr="00FC7CA4" w:rsidRDefault="00075A3B" w:rsidP="00075A3B">
            <w:pPr>
              <w:jc w:val="left"/>
              <w:rPr>
                <w:rFonts w:ascii="Arial Narrow" w:hAnsi="Arial Narrow"/>
                <w:sz w:val="18"/>
                <w:szCs w:val="18"/>
              </w:rPr>
            </w:pPr>
            <w:r w:rsidRPr="00FC7CA4">
              <w:rPr>
                <w:rFonts w:ascii="Arial Narrow" w:hAnsi="Arial Narrow"/>
                <w:sz w:val="18"/>
                <w:szCs w:val="18"/>
              </w:rPr>
              <w:t>Patient must have received PBS-subsidised recommencement of treatment following a trial cessation period and not have previously experienced a failure to respond to treatment with this drug for this condition</w:t>
            </w:r>
          </w:p>
        </w:tc>
      </w:tr>
      <w:tr w:rsidR="00075A3B" w:rsidRPr="00FC7CA4" w:rsidTr="002E2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CA0AD7"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tcPr>
          <w:p w:rsidR="00075A3B" w:rsidRPr="00CA0AD7" w:rsidRDefault="00075A3B" w:rsidP="00075A3B">
            <w:pPr>
              <w:jc w:val="left"/>
              <w:rPr>
                <w:rFonts w:ascii="Arial Narrow" w:hAnsi="Arial Narrow"/>
                <w:sz w:val="18"/>
                <w:szCs w:val="18"/>
              </w:rPr>
            </w:pPr>
            <w:r w:rsidRPr="00CA0AD7">
              <w:rPr>
                <w:rFonts w:ascii="Arial Narrow" w:hAnsi="Arial Narrow"/>
                <w:b/>
                <w:bCs/>
                <w:sz w:val="18"/>
                <w:szCs w:val="18"/>
              </w:rPr>
              <w:t>Prescribing Instructions:</w:t>
            </w:r>
          </w:p>
          <w:p w:rsidR="00075A3B" w:rsidRPr="00CA0AD7" w:rsidRDefault="00075A3B" w:rsidP="00075A3B">
            <w:pPr>
              <w:jc w:val="left"/>
              <w:rPr>
                <w:rFonts w:ascii="Arial Narrow" w:hAnsi="Arial Narrow"/>
                <w:sz w:val="18"/>
                <w:szCs w:val="18"/>
              </w:rPr>
            </w:pPr>
            <w:r w:rsidRPr="00CA0AD7">
              <w:rPr>
                <w:rFonts w:ascii="Arial Narrow" w:hAnsi="Arial Narrow"/>
                <w:sz w:val="18"/>
                <w:szCs w:val="18"/>
              </w:rPr>
              <w:t>Treatment response</w:t>
            </w:r>
          </w:p>
          <w:p w:rsidR="00075A3B" w:rsidRPr="00CA0AD7" w:rsidRDefault="00075A3B" w:rsidP="00075A3B">
            <w:pPr>
              <w:jc w:val="left"/>
              <w:rPr>
                <w:rFonts w:ascii="Arial Narrow" w:hAnsi="Arial Narrow"/>
                <w:sz w:val="18"/>
                <w:szCs w:val="18"/>
                <w:u w:val="single"/>
              </w:rPr>
            </w:pPr>
            <w:r w:rsidRPr="00CA0AD7">
              <w:rPr>
                <w:rFonts w:ascii="Arial Narrow" w:hAnsi="Arial Narrow"/>
                <w:sz w:val="18"/>
                <w:szCs w:val="18"/>
                <w:u w:val="single"/>
              </w:rPr>
              <w:t xml:space="preserve">Adult: </w:t>
            </w:r>
          </w:p>
          <w:p w:rsidR="00075A3B" w:rsidRPr="00CA0AD7" w:rsidRDefault="00075A3B" w:rsidP="00075A3B">
            <w:pPr>
              <w:jc w:val="left"/>
              <w:rPr>
                <w:rFonts w:ascii="Arial Narrow" w:hAnsi="Arial Narrow"/>
                <w:sz w:val="18"/>
                <w:szCs w:val="18"/>
              </w:rPr>
            </w:pPr>
            <w:r w:rsidRPr="00CA0AD7">
              <w:rPr>
                <w:rFonts w:ascii="Arial Narrow" w:hAnsi="Arial Narrow"/>
                <w:sz w:val="18"/>
                <w:szCs w:val="18"/>
              </w:rPr>
              <w:t>In a subsequent continuing treatment application, treatment response in a patient aged at least 18 years is one of: (i) a reduction in the mean number of days of parenteral support of at least 1 day per week since the last assessment for PBS-subsidised treatment; or</w:t>
            </w:r>
          </w:p>
          <w:p w:rsidR="00075A3B" w:rsidRPr="00CA0AD7" w:rsidRDefault="00075A3B" w:rsidP="00075A3B">
            <w:pPr>
              <w:jc w:val="left"/>
              <w:rPr>
                <w:rFonts w:ascii="Arial Narrow" w:hAnsi="Arial Narrow"/>
                <w:sz w:val="18"/>
                <w:szCs w:val="18"/>
              </w:rPr>
            </w:pPr>
            <w:r w:rsidRPr="00CA0AD7">
              <w:rPr>
                <w:rFonts w:ascii="Arial Narrow" w:hAnsi="Arial Narrow"/>
                <w:sz w:val="18"/>
                <w:szCs w:val="18"/>
              </w:rPr>
              <w:t>(ii) parenteral support completely ceasing (due to clinical benefit from this drug) for a period of at least 4 consecutive weeks</w:t>
            </w:r>
          </w:p>
          <w:p w:rsidR="00075A3B" w:rsidRPr="00CA0AD7" w:rsidRDefault="00075A3B" w:rsidP="00075A3B">
            <w:pPr>
              <w:jc w:val="left"/>
              <w:rPr>
                <w:rFonts w:ascii="Arial Narrow" w:hAnsi="Arial Narrow"/>
                <w:sz w:val="18"/>
                <w:szCs w:val="18"/>
              </w:rPr>
            </w:pPr>
          </w:p>
          <w:p w:rsidR="00075A3B" w:rsidRPr="00CA0AD7" w:rsidRDefault="00075A3B" w:rsidP="00075A3B">
            <w:pPr>
              <w:jc w:val="left"/>
              <w:rPr>
                <w:rFonts w:ascii="Arial Narrow" w:hAnsi="Arial Narrow"/>
                <w:sz w:val="18"/>
                <w:szCs w:val="18"/>
                <w:u w:val="single"/>
              </w:rPr>
            </w:pPr>
            <w:r w:rsidRPr="00CA0AD7">
              <w:rPr>
                <w:rFonts w:ascii="Arial Narrow" w:hAnsi="Arial Narrow"/>
                <w:sz w:val="18"/>
                <w:szCs w:val="18"/>
                <w:u w:val="single"/>
              </w:rPr>
              <w:t>Child (age less than 18 years):</w:t>
            </w:r>
          </w:p>
          <w:p w:rsidR="00075A3B" w:rsidRPr="00CA0AD7" w:rsidRDefault="00075A3B" w:rsidP="00075A3B">
            <w:pPr>
              <w:jc w:val="left"/>
              <w:rPr>
                <w:rFonts w:ascii="Arial Narrow" w:hAnsi="Arial Narrow"/>
                <w:sz w:val="18"/>
                <w:szCs w:val="18"/>
              </w:rPr>
            </w:pPr>
            <w:r w:rsidRPr="00CA0AD7">
              <w:rPr>
                <w:rFonts w:ascii="Arial Narrow" w:hAnsi="Arial Narrow"/>
                <w:sz w:val="18"/>
                <w:szCs w:val="18"/>
              </w:rPr>
              <w:t xml:space="preserve">In a subsequent continuing treatment application, treatment response in a child is one of: </w:t>
            </w:r>
          </w:p>
          <w:p w:rsidR="00075A3B" w:rsidRPr="00CA0AD7" w:rsidRDefault="00075A3B" w:rsidP="00075A3B">
            <w:pPr>
              <w:jc w:val="left"/>
              <w:rPr>
                <w:rFonts w:ascii="Arial Narrow" w:hAnsi="Arial Narrow"/>
                <w:sz w:val="18"/>
                <w:szCs w:val="18"/>
              </w:rPr>
            </w:pPr>
            <w:r w:rsidRPr="00CA0AD7">
              <w:rPr>
                <w:rFonts w:ascii="Arial Narrow" w:hAnsi="Arial Narrow"/>
                <w:sz w:val="18"/>
                <w:szCs w:val="18"/>
              </w:rPr>
              <w:t>(iii) a reduction in the mean number of days of parenteral support of at least 1 day per week since the last assessment for PBS-subsidised treatment; or</w:t>
            </w:r>
          </w:p>
          <w:p w:rsidR="00075A3B" w:rsidRPr="00CA0AD7" w:rsidRDefault="00075A3B" w:rsidP="00075A3B">
            <w:pPr>
              <w:jc w:val="left"/>
              <w:rPr>
                <w:rFonts w:ascii="Arial Narrow" w:hAnsi="Arial Narrow"/>
                <w:sz w:val="18"/>
                <w:szCs w:val="18"/>
              </w:rPr>
            </w:pPr>
            <w:r w:rsidRPr="00CA0AD7">
              <w:rPr>
                <w:rFonts w:ascii="Arial Narrow" w:hAnsi="Arial Narrow"/>
                <w:sz w:val="18"/>
                <w:szCs w:val="18"/>
              </w:rPr>
              <w:t>(iv) a reduction in the mean weekly volume of parenteral support (mL per kg of body weight) of at least 20% since the last assessment for PBS-subsidised treatment; or</w:t>
            </w:r>
          </w:p>
          <w:p w:rsidR="00075A3B" w:rsidRPr="00CA0AD7" w:rsidRDefault="00075A3B" w:rsidP="00075A3B">
            <w:pPr>
              <w:jc w:val="left"/>
              <w:rPr>
                <w:rFonts w:ascii="Arial Narrow" w:hAnsi="Arial Narrow"/>
                <w:sz w:val="18"/>
                <w:szCs w:val="18"/>
              </w:rPr>
            </w:pPr>
            <w:r w:rsidRPr="00CA0AD7">
              <w:rPr>
                <w:rFonts w:ascii="Arial Narrow" w:hAnsi="Arial Narrow"/>
                <w:sz w:val="18"/>
                <w:szCs w:val="18"/>
              </w:rPr>
              <w:t>(v) parenteral support completely ceasing (due to clinical benefit from this drug) for a period of at least 4 consecutive weeks</w:t>
            </w:r>
          </w:p>
        </w:tc>
      </w:tr>
      <w:tr w:rsidR="000F468A" w:rsidRPr="00FC7CA4" w:rsidTr="002E2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 w:type="dxa"/>
            <w:tcBorders>
              <w:top w:val="single" w:sz="4" w:space="0" w:color="auto"/>
              <w:left w:val="single" w:sz="4" w:space="0" w:color="auto"/>
              <w:bottom w:val="single" w:sz="4" w:space="0" w:color="auto"/>
              <w:right w:val="single" w:sz="4" w:space="0" w:color="auto"/>
            </w:tcBorders>
            <w:vAlign w:val="center"/>
          </w:tcPr>
          <w:p w:rsidR="000F468A" w:rsidRPr="00CA0AD7" w:rsidRDefault="000F468A"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tcPr>
          <w:p w:rsidR="000F468A" w:rsidRDefault="000F468A" w:rsidP="00075A3B">
            <w:pPr>
              <w:jc w:val="left"/>
              <w:rPr>
                <w:rFonts w:ascii="Arial Narrow" w:hAnsi="Arial Narrow"/>
                <w:b/>
                <w:bCs/>
                <w:sz w:val="18"/>
                <w:szCs w:val="18"/>
              </w:rPr>
            </w:pPr>
            <w:r w:rsidRPr="000F468A">
              <w:rPr>
                <w:rFonts w:ascii="Arial Narrow" w:hAnsi="Arial Narrow"/>
                <w:b/>
                <w:bCs/>
                <w:sz w:val="18"/>
                <w:szCs w:val="18"/>
              </w:rPr>
              <w:t>Prescribing Instructions:</w:t>
            </w:r>
          </w:p>
          <w:p w:rsidR="000F468A" w:rsidRPr="000F468A" w:rsidRDefault="000F468A" w:rsidP="000F468A">
            <w:pPr>
              <w:jc w:val="left"/>
              <w:rPr>
                <w:rFonts w:ascii="Arial Narrow" w:hAnsi="Arial Narrow"/>
                <w:bCs/>
                <w:sz w:val="18"/>
                <w:szCs w:val="18"/>
              </w:rPr>
            </w:pPr>
            <w:r w:rsidRPr="000F468A">
              <w:rPr>
                <w:rFonts w:ascii="Arial Narrow" w:hAnsi="Arial Narrow"/>
                <w:bCs/>
                <w:sz w:val="18"/>
                <w:szCs w:val="18"/>
              </w:rPr>
              <w:t>A patient who has turned 18 years of age since their last authority application may be assessed for response using either the mean number of days of parenteral support or mean</w:t>
            </w:r>
            <w:r>
              <w:rPr>
                <w:rFonts w:ascii="Arial Narrow" w:hAnsi="Arial Narrow"/>
                <w:bCs/>
                <w:sz w:val="18"/>
                <w:szCs w:val="18"/>
              </w:rPr>
              <w:t xml:space="preserve"> volume of parenteral support. Any</w:t>
            </w:r>
            <w:r w:rsidRPr="000F468A">
              <w:rPr>
                <w:rFonts w:ascii="Arial Narrow" w:hAnsi="Arial Narrow"/>
                <w:bCs/>
                <w:sz w:val="18"/>
                <w:szCs w:val="18"/>
              </w:rPr>
              <w:t xml:space="preserve"> subsequent authority application after this application must be assessed using the mean number of days of parenteral support.</w:t>
            </w:r>
          </w:p>
        </w:tc>
      </w:tr>
      <w:tr w:rsidR="00075A3B" w:rsidRPr="00FC7CA4" w:rsidTr="002E2125">
        <w:tblPrEx>
          <w:tblCellMar>
            <w:top w:w="15" w:type="dxa"/>
            <w:left w:w="15" w:type="dxa"/>
            <w:bottom w:w="15" w:type="dxa"/>
            <w:right w:w="15" w:type="dxa"/>
          </w:tblCellMar>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hideMark/>
          </w:tcPr>
          <w:p w:rsidR="00075A3B" w:rsidRPr="00FC7CA4" w:rsidRDefault="00075A3B" w:rsidP="00075A3B">
            <w:pPr>
              <w:jc w:val="left"/>
              <w:rPr>
                <w:rFonts w:ascii="Arial Narrow" w:hAnsi="Arial Narrow"/>
                <w:sz w:val="18"/>
                <w:szCs w:val="18"/>
              </w:rPr>
            </w:pPr>
            <w:r w:rsidRPr="00FC7CA4">
              <w:rPr>
                <w:rFonts w:ascii="Arial Narrow" w:hAnsi="Arial Narrow"/>
                <w:b/>
                <w:bCs/>
                <w:sz w:val="18"/>
                <w:szCs w:val="18"/>
              </w:rPr>
              <w:t>Prescribing Instructions:</w:t>
            </w:r>
          </w:p>
          <w:p w:rsidR="00075A3B" w:rsidRPr="00FC7CA4" w:rsidRDefault="00075A3B" w:rsidP="00075A3B">
            <w:pPr>
              <w:jc w:val="left"/>
              <w:rPr>
                <w:rFonts w:ascii="Arial Narrow" w:hAnsi="Arial Narrow"/>
                <w:strike/>
                <w:sz w:val="18"/>
                <w:szCs w:val="18"/>
              </w:rPr>
            </w:pPr>
            <w:r w:rsidRPr="00FC7CA4">
              <w:rPr>
                <w:rFonts w:ascii="Arial Narrow" w:hAnsi="Arial Narrow"/>
                <w:sz w:val="18"/>
                <w:szCs w:val="18"/>
              </w:rPr>
              <w:t>The current mean number of days of parenteral support is calculated as the mean number of days in which any parenteral support is required (parenteral nutrition with or without IV fluids) per week to meet caloric, fluid or electrolyte needs over the immediately preceding 4 week treatment period.</w:t>
            </w:r>
          </w:p>
        </w:tc>
      </w:tr>
      <w:tr w:rsidR="00075A3B" w:rsidRPr="00FC7CA4" w:rsidTr="002E2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CA0AD7"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tcPr>
          <w:p w:rsidR="00075A3B" w:rsidRPr="00CA0AD7" w:rsidRDefault="00075A3B" w:rsidP="00075A3B">
            <w:pPr>
              <w:jc w:val="left"/>
              <w:rPr>
                <w:rFonts w:ascii="Arial Narrow" w:hAnsi="Arial Narrow"/>
                <w:sz w:val="18"/>
                <w:szCs w:val="18"/>
              </w:rPr>
            </w:pPr>
            <w:r w:rsidRPr="00CA0AD7">
              <w:rPr>
                <w:rFonts w:ascii="Arial Narrow" w:hAnsi="Arial Narrow"/>
                <w:b/>
                <w:bCs/>
                <w:sz w:val="18"/>
                <w:szCs w:val="18"/>
              </w:rPr>
              <w:t>Prescribing Instructions:</w:t>
            </w:r>
          </w:p>
          <w:p w:rsidR="00075A3B" w:rsidRPr="00CA0AD7" w:rsidRDefault="00075A3B" w:rsidP="00075A3B">
            <w:pPr>
              <w:jc w:val="left"/>
              <w:rPr>
                <w:rFonts w:ascii="Arial Narrow" w:hAnsi="Arial Narrow"/>
                <w:bCs/>
                <w:sz w:val="18"/>
                <w:szCs w:val="18"/>
              </w:rPr>
            </w:pPr>
            <w:r w:rsidRPr="00CA0AD7">
              <w:rPr>
                <w:rFonts w:ascii="Arial Narrow" w:hAnsi="Arial Narrow"/>
                <w:bCs/>
                <w:sz w:val="18"/>
                <w:szCs w:val="18"/>
              </w:rPr>
              <w:t>The current mean weekly parenteral support volume is calculated as the mean mL per kg of body weight of parenteral support (parenteral nutrition with or without IV fluids) per week to meet caloric, fluid or electrolyte needs over the immediately preceding 4 week treatment period.</w:t>
            </w:r>
          </w:p>
        </w:tc>
      </w:tr>
      <w:tr w:rsidR="00075A3B" w:rsidRPr="00FC7CA4" w:rsidTr="002E2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CA0AD7"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tcPr>
          <w:p w:rsidR="00075A3B" w:rsidRPr="00CA0AD7" w:rsidRDefault="00075A3B" w:rsidP="00075A3B">
            <w:pPr>
              <w:jc w:val="left"/>
              <w:rPr>
                <w:rFonts w:ascii="Arial Narrow" w:hAnsi="Arial Narrow"/>
                <w:b/>
                <w:bCs/>
                <w:sz w:val="18"/>
                <w:szCs w:val="18"/>
              </w:rPr>
            </w:pPr>
            <w:r w:rsidRPr="00CA0AD7">
              <w:rPr>
                <w:rFonts w:ascii="Arial Narrow" w:hAnsi="Arial Narrow"/>
                <w:b/>
                <w:bCs/>
                <w:sz w:val="18"/>
                <w:szCs w:val="18"/>
              </w:rPr>
              <w:t>Prescribing Instructions:</w:t>
            </w:r>
          </w:p>
          <w:p w:rsidR="00075A3B" w:rsidRPr="00CA0AD7" w:rsidRDefault="00075A3B" w:rsidP="00075A3B">
            <w:pPr>
              <w:jc w:val="left"/>
              <w:rPr>
                <w:rFonts w:ascii="Arial Narrow" w:hAnsi="Arial Narrow"/>
                <w:bCs/>
                <w:sz w:val="18"/>
                <w:szCs w:val="18"/>
                <w:u w:val="single"/>
              </w:rPr>
            </w:pPr>
            <w:r w:rsidRPr="00CA0AD7">
              <w:rPr>
                <w:rFonts w:ascii="Arial Narrow" w:hAnsi="Arial Narrow"/>
                <w:bCs/>
                <w:sz w:val="18"/>
                <w:szCs w:val="18"/>
                <w:u w:val="single"/>
              </w:rPr>
              <w:t>Treatment failure</w:t>
            </w:r>
          </w:p>
          <w:p w:rsidR="00075A3B" w:rsidRPr="00CA0AD7" w:rsidRDefault="00075A3B" w:rsidP="00075A3B">
            <w:pPr>
              <w:jc w:val="left"/>
              <w:rPr>
                <w:rFonts w:ascii="Arial Narrow" w:hAnsi="Arial Narrow"/>
                <w:bCs/>
                <w:sz w:val="18"/>
                <w:szCs w:val="18"/>
              </w:rPr>
            </w:pPr>
            <w:r w:rsidRPr="00CA0AD7">
              <w:rPr>
                <w:rFonts w:ascii="Arial Narrow" w:hAnsi="Arial Narrow"/>
                <w:bCs/>
                <w:sz w:val="18"/>
                <w:szCs w:val="18"/>
              </w:rPr>
              <w:t>Adult:</w:t>
            </w:r>
          </w:p>
          <w:p w:rsidR="00075A3B" w:rsidRPr="00CA0AD7" w:rsidRDefault="00075A3B" w:rsidP="00075A3B">
            <w:pPr>
              <w:jc w:val="left"/>
              <w:rPr>
                <w:rFonts w:ascii="Arial Narrow" w:hAnsi="Arial Narrow"/>
                <w:bCs/>
                <w:sz w:val="18"/>
                <w:szCs w:val="18"/>
                <w:highlight w:val="lightGray"/>
              </w:rPr>
            </w:pPr>
            <w:r w:rsidRPr="00CA0AD7">
              <w:rPr>
                <w:rFonts w:ascii="Arial Narrow" w:hAnsi="Arial Narrow"/>
                <w:bCs/>
                <w:sz w:val="18"/>
                <w:szCs w:val="18"/>
              </w:rPr>
              <w:t>In a subsequent continuing treatment application, treatment failure is defined as an increase in the mean number of days per week in parenteral support (parenteral nutrition with or without IV fluids) to meet caloric, fluid or electrolyte needs, compared to the most recent authority application.</w:t>
            </w:r>
          </w:p>
          <w:p w:rsidR="00075A3B" w:rsidRPr="00CA0AD7" w:rsidRDefault="00075A3B" w:rsidP="00075A3B">
            <w:pPr>
              <w:jc w:val="left"/>
              <w:rPr>
                <w:rFonts w:ascii="Arial Narrow" w:hAnsi="Arial Narrow"/>
                <w:bCs/>
                <w:sz w:val="18"/>
                <w:szCs w:val="18"/>
                <w:highlight w:val="lightGray"/>
              </w:rPr>
            </w:pPr>
          </w:p>
          <w:p w:rsidR="00075A3B" w:rsidRPr="00CA0AD7" w:rsidRDefault="00075A3B" w:rsidP="00075A3B">
            <w:pPr>
              <w:jc w:val="left"/>
              <w:rPr>
                <w:rFonts w:ascii="Arial Narrow" w:hAnsi="Arial Narrow"/>
                <w:bCs/>
                <w:sz w:val="18"/>
                <w:szCs w:val="18"/>
              </w:rPr>
            </w:pPr>
            <w:r w:rsidRPr="00CA0AD7">
              <w:rPr>
                <w:rFonts w:ascii="Arial Narrow" w:hAnsi="Arial Narrow"/>
                <w:bCs/>
                <w:sz w:val="18"/>
                <w:szCs w:val="18"/>
              </w:rPr>
              <w:t>Child (age less than 18 years):</w:t>
            </w:r>
          </w:p>
          <w:p w:rsidR="00075A3B" w:rsidRPr="00CA0AD7" w:rsidRDefault="00075A3B" w:rsidP="00075A3B">
            <w:pPr>
              <w:jc w:val="left"/>
              <w:rPr>
                <w:rFonts w:ascii="Arial Narrow" w:hAnsi="Arial Narrow"/>
                <w:bCs/>
                <w:sz w:val="18"/>
                <w:szCs w:val="18"/>
              </w:rPr>
            </w:pPr>
            <w:r w:rsidRPr="00CA0AD7">
              <w:rPr>
                <w:rFonts w:ascii="Arial Narrow" w:hAnsi="Arial Narrow"/>
                <w:bCs/>
                <w:sz w:val="18"/>
                <w:szCs w:val="18"/>
              </w:rPr>
              <w:t>In a subsequent continuing treatment application, treatment failure is defined as at least one of the following occurring:</w:t>
            </w:r>
          </w:p>
          <w:p w:rsidR="00075A3B" w:rsidRPr="00CA0AD7" w:rsidRDefault="00075A3B" w:rsidP="00075A3B">
            <w:pPr>
              <w:jc w:val="left"/>
              <w:rPr>
                <w:rFonts w:ascii="Arial Narrow" w:hAnsi="Arial Narrow"/>
                <w:bCs/>
                <w:sz w:val="18"/>
                <w:szCs w:val="18"/>
              </w:rPr>
            </w:pPr>
            <w:r w:rsidRPr="00CA0AD7">
              <w:rPr>
                <w:rFonts w:ascii="Arial Narrow" w:hAnsi="Arial Narrow"/>
                <w:bCs/>
                <w:sz w:val="18"/>
                <w:szCs w:val="18"/>
              </w:rPr>
              <w:t>(i) an increase in the mean number of days per week in parenteral support (parenteral nutrition with or without IV fluids) to meet caloric, fluid or electrolyte needs, compared to the most recent authority application; or</w:t>
            </w:r>
          </w:p>
          <w:p w:rsidR="00075A3B" w:rsidRPr="00CA0AD7" w:rsidRDefault="00075A3B" w:rsidP="00075A3B">
            <w:pPr>
              <w:jc w:val="left"/>
              <w:rPr>
                <w:rFonts w:ascii="Arial Narrow" w:hAnsi="Arial Narrow"/>
                <w:b/>
                <w:bCs/>
                <w:strike/>
                <w:sz w:val="18"/>
                <w:szCs w:val="18"/>
              </w:rPr>
            </w:pPr>
            <w:r w:rsidRPr="00CA0AD7">
              <w:rPr>
                <w:rFonts w:ascii="Arial Narrow" w:hAnsi="Arial Narrow"/>
                <w:bCs/>
                <w:sz w:val="18"/>
                <w:szCs w:val="18"/>
              </w:rPr>
              <w:t>(ii) an increase of 20% or more in the mean weekly volume of parenteral support (mL per kg of body weight; parenteral nutrition with or without IV fluids) to meet caloric, fluid or electrolyte needs, compared to most recent authority application</w:t>
            </w:r>
          </w:p>
        </w:tc>
      </w:tr>
      <w:tr w:rsidR="00075A3B" w:rsidRPr="00FC7CA4" w:rsidTr="002E2125">
        <w:tblPrEx>
          <w:tblCellMar>
            <w:top w:w="15" w:type="dxa"/>
            <w:left w:w="15" w:type="dxa"/>
            <w:bottom w:w="15" w:type="dxa"/>
            <w:right w:w="15" w:type="dxa"/>
          </w:tblCellMar>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hideMark/>
          </w:tcPr>
          <w:p w:rsidR="00075A3B" w:rsidRPr="0005128A" w:rsidRDefault="00075A3B" w:rsidP="00075A3B">
            <w:pPr>
              <w:jc w:val="left"/>
              <w:rPr>
                <w:rFonts w:ascii="Arial Narrow" w:hAnsi="Arial Narrow"/>
                <w:b/>
                <w:bCs/>
                <w:sz w:val="18"/>
                <w:szCs w:val="18"/>
              </w:rPr>
            </w:pPr>
            <w:r w:rsidRPr="00FC7CA4">
              <w:rPr>
                <w:rFonts w:ascii="Arial Narrow" w:hAnsi="Arial Narrow"/>
                <w:b/>
                <w:bCs/>
                <w:sz w:val="18"/>
                <w:szCs w:val="18"/>
              </w:rPr>
              <w:t>Prescribing Instructions:</w:t>
            </w:r>
            <w:r>
              <w:rPr>
                <w:rFonts w:ascii="Arial Narrow" w:hAnsi="Arial Narrow"/>
                <w:b/>
                <w:bCs/>
                <w:sz w:val="18"/>
                <w:szCs w:val="18"/>
              </w:rPr>
              <w:t xml:space="preserve">  </w:t>
            </w:r>
            <w:r w:rsidRPr="00FC7CA4">
              <w:rPr>
                <w:rFonts w:ascii="Arial Narrow" w:hAnsi="Arial Narrow"/>
                <w:sz w:val="18"/>
                <w:szCs w:val="18"/>
              </w:rPr>
              <w:t>Patients who experience failure of treatment must permanently discontinue treatment.</w:t>
            </w:r>
          </w:p>
        </w:tc>
      </w:tr>
      <w:tr w:rsidR="00075A3B" w:rsidRPr="00FC7CA4" w:rsidTr="002E2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CA0AD7"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tcPr>
          <w:p w:rsidR="00075A3B" w:rsidRPr="00CA0AD7" w:rsidRDefault="00075A3B" w:rsidP="00075A3B">
            <w:pPr>
              <w:jc w:val="left"/>
              <w:rPr>
                <w:rFonts w:ascii="Arial Narrow" w:hAnsi="Arial Narrow"/>
                <w:sz w:val="18"/>
                <w:szCs w:val="18"/>
              </w:rPr>
            </w:pPr>
            <w:r w:rsidRPr="00CA0AD7">
              <w:rPr>
                <w:rFonts w:ascii="Arial Narrow" w:hAnsi="Arial Narrow"/>
                <w:b/>
                <w:bCs/>
                <w:sz w:val="18"/>
                <w:szCs w:val="18"/>
              </w:rPr>
              <w:t>Prescribing Instructions:</w:t>
            </w:r>
          </w:p>
          <w:p w:rsidR="00075A3B" w:rsidRPr="00CA0AD7" w:rsidRDefault="00075A3B" w:rsidP="00075A3B">
            <w:pPr>
              <w:jc w:val="left"/>
              <w:rPr>
                <w:rFonts w:ascii="Arial Narrow" w:hAnsi="Arial Narrow"/>
                <w:sz w:val="18"/>
                <w:szCs w:val="18"/>
                <w:u w:val="single"/>
              </w:rPr>
            </w:pPr>
            <w:r w:rsidRPr="00CA0AD7">
              <w:rPr>
                <w:rFonts w:ascii="Arial Narrow" w:hAnsi="Arial Narrow"/>
                <w:sz w:val="18"/>
                <w:szCs w:val="18"/>
                <w:u w:val="single"/>
              </w:rPr>
              <w:t>Treatment stability</w:t>
            </w:r>
          </w:p>
          <w:p w:rsidR="00075A3B" w:rsidRPr="00CA0AD7" w:rsidRDefault="00075A3B" w:rsidP="00075A3B">
            <w:pPr>
              <w:jc w:val="left"/>
              <w:rPr>
                <w:rFonts w:ascii="Arial Narrow" w:hAnsi="Arial Narrow"/>
                <w:bCs/>
                <w:sz w:val="18"/>
                <w:szCs w:val="18"/>
              </w:rPr>
            </w:pPr>
            <w:r w:rsidRPr="00CA0AD7">
              <w:rPr>
                <w:rFonts w:ascii="Arial Narrow" w:hAnsi="Arial Narrow"/>
                <w:bCs/>
                <w:sz w:val="18"/>
                <w:szCs w:val="18"/>
              </w:rPr>
              <w:t>A patient who neither demonstrates a treatment response as defined above nor a treatment failure as defined above since the last assessment for PBS-subsidised treatment is considered to have ‘treatment stability’.</w:t>
            </w:r>
          </w:p>
          <w:p w:rsidR="00075A3B" w:rsidRPr="00CA0AD7" w:rsidRDefault="00075A3B" w:rsidP="00075A3B">
            <w:pPr>
              <w:jc w:val="left"/>
              <w:rPr>
                <w:rFonts w:ascii="Arial Narrow" w:hAnsi="Arial Narrow"/>
                <w:bCs/>
                <w:sz w:val="18"/>
                <w:szCs w:val="18"/>
              </w:rPr>
            </w:pPr>
          </w:p>
          <w:p w:rsidR="00075A3B" w:rsidRPr="00CA0AD7" w:rsidRDefault="00075A3B" w:rsidP="00075A3B">
            <w:pPr>
              <w:jc w:val="left"/>
              <w:rPr>
                <w:rFonts w:ascii="Arial Narrow" w:hAnsi="Arial Narrow"/>
                <w:bCs/>
                <w:sz w:val="18"/>
                <w:szCs w:val="18"/>
                <w:u w:val="single"/>
              </w:rPr>
            </w:pPr>
            <w:r w:rsidRPr="00CA0AD7">
              <w:rPr>
                <w:rFonts w:ascii="Arial Narrow" w:hAnsi="Arial Narrow"/>
                <w:bCs/>
                <w:sz w:val="18"/>
                <w:szCs w:val="18"/>
                <w:u w:val="single"/>
              </w:rPr>
              <w:t>Trial cessation period</w:t>
            </w:r>
          </w:p>
          <w:p w:rsidR="00075A3B" w:rsidRPr="00CA0AD7" w:rsidRDefault="00075A3B" w:rsidP="00075A3B">
            <w:pPr>
              <w:jc w:val="left"/>
              <w:rPr>
                <w:rFonts w:ascii="Arial Narrow" w:hAnsi="Arial Narrow"/>
                <w:bCs/>
                <w:sz w:val="18"/>
                <w:szCs w:val="18"/>
              </w:rPr>
            </w:pPr>
            <w:r w:rsidRPr="00CA0AD7">
              <w:rPr>
                <w:rFonts w:ascii="Arial Narrow" w:hAnsi="Arial Narrow"/>
                <w:bCs/>
                <w:sz w:val="18"/>
                <w:szCs w:val="18"/>
              </w:rPr>
              <w:t>A patient with treatment stability must undertake a trial cessation period. A patient who re-commences treatment after a trial cessation period is exempt from further trial cessation periods.</w:t>
            </w:r>
          </w:p>
        </w:tc>
      </w:tr>
      <w:tr w:rsidR="00075A3B" w:rsidRPr="00FC7CA4" w:rsidTr="002E2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059"/>
        </w:trPr>
        <w:tc>
          <w:tcPr>
            <w:tcW w:w="50" w:type="dxa"/>
            <w:tcBorders>
              <w:top w:val="single" w:sz="4" w:space="0" w:color="auto"/>
              <w:left w:val="single" w:sz="4" w:space="0" w:color="auto"/>
              <w:bottom w:val="single" w:sz="4" w:space="0" w:color="auto"/>
              <w:right w:val="single" w:sz="4" w:space="0" w:color="auto"/>
            </w:tcBorders>
            <w:vAlign w:val="center"/>
          </w:tcPr>
          <w:p w:rsidR="00075A3B" w:rsidRPr="00CA0AD7"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tcPr>
          <w:p w:rsidR="00075A3B" w:rsidRPr="00CA0AD7" w:rsidRDefault="00075A3B" w:rsidP="00075A3B">
            <w:pPr>
              <w:jc w:val="left"/>
              <w:rPr>
                <w:rFonts w:ascii="Arial Narrow" w:hAnsi="Arial Narrow"/>
                <w:sz w:val="18"/>
                <w:szCs w:val="18"/>
              </w:rPr>
            </w:pPr>
            <w:r w:rsidRPr="00CA0AD7">
              <w:rPr>
                <w:rFonts w:ascii="Arial Narrow" w:hAnsi="Arial Narrow"/>
                <w:b/>
                <w:bCs/>
                <w:sz w:val="18"/>
                <w:szCs w:val="18"/>
              </w:rPr>
              <w:t>Prescribing Instructions:</w:t>
            </w:r>
          </w:p>
          <w:p w:rsidR="00075A3B" w:rsidRPr="00CA0AD7" w:rsidRDefault="00075A3B" w:rsidP="00075A3B">
            <w:pPr>
              <w:jc w:val="left"/>
              <w:rPr>
                <w:rFonts w:ascii="Arial Narrow" w:hAnsi="Arial Narrow"/>
                <w:sz w:val="18"/>
                <w:szCs w:val="18"/>
              </w:rPr>
            </w:pPr>
            <w:r w:rsidRPr="00CA0AD7">
              <w:rPr>
                <w:rFonts w:ascii="Arial Narrow" w:hAnsi="Arial Narrow"/>
                <w:sz w:val="18"/>
                <w:szCs w:val="18"/>
              </w:rPr>
              <w:t>The authority application must include:</w:t>
            </w:r>
          </w:p>
          <w:p w:rsidR="00075A3B" w:rsidRPr="00CA0AD7" w:rsidRDefault="00075A3B" w:rsidP="00075A3B">
            <w:pPr>
              <w:jc w:val="left"/>
              <w:rPr>
                <w:rFonts w:ascii="Arial Narrow" w:hAnsi="Arial Narrow"/>
                <w:sz w:val="18"/>
                <w:szCs w:val="18"/>
              </w:rPr>
            </w:pPr>
            <w:r w:rsidRPr="00CA0AD7">
              <w:rPr>
                <w:rFonts w:ascii="Arial Narrow" w:hAnsi="Arial Narrow"/>
                <w:sz w:val="18"/>
                <w:szCs w:val="18"/>
              </w:rPr>
              <w:t>(1) a completed authority prescription; and</w:t>
            </w:r>
          </w:p>
          <w:p w:rsidR="00075A3B" w:rsidRPr="00CA0AD7" w:rsidRDefault="00075A3B" w:rsidP="00075A3B">
            <w:pPr>
              <w:jc w:val="left"/>
              <w:rPr>
                <w:rFonts w:ascii="Arial Narrow" w:hAnsi="Arial Narrow"/>
                <w:b/>
                <w:bCs/>
                <w:strike/>
                <w:sz w:val="18"/>
                <w:szCs w:val="18"/>
              </w:rPr>
            </w:pPr>
            <w:r w:rsidRPr="00CA0AD7">
              <w:rPr>
                <w:rFonts w:ascii="Arial Narrow" w:hAnsi="Arial Narrow"/>
                <w:sz w:val="18"/>
                <w:szCs w:val="18"/>
              </w:rPr>
              <w:t>(2) the relevant completed authority application form for this condition and treatment phase (location referenced in the administrative Note)</w:t>
            </w:r>
          </w:p>
        </w:tc>
      </w:tr>
      <w:tr w:rsidR="00075A3B" w:rsidRPr="00FC7CA4" w:rsidTr="002E2125">
        <w:tblPrEx>
          <w:tblCellMar>
            <w:top w:w="15" w:type="dxa"/>
            <w:left w:w="15" w:type="dxa"/>
            <w:bottom w:w="15" w:type="dxa"/>
            <w:right w:w="15" w:type="dxa"/>
          </w:tblCellMar>
        </w:tblPrEx>
        <w:trPr>
          <w:hidden/>
        </w:trPr>
        <w:tc>
          <w:tcPr>
            <w:tcW w:w="50" w:type="dxa"/>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center"/>
              <w:rPr>
                <w:rFonts w:ascii="Arial Narrow" w:hAnsi="Arial Narrow"/>
                <w:vanish/>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hideMark/>
          </w:tcPr>
          <w:p w:rsidR="00075A3B" w:rsidRPr="00FC7CA4" w:rsidRDefault="00075A3B" w:rsidP="00075A3B">
            <w:pPr>
              <w:jc w:val="left"/>
              <w:rPr>
                <w:rFonts w:ascii="Arial Narrow" w:hAnsi="Arial Narrow"/>
                <w:sz w:val="18"/>
                <w:szCs w:val="18"/>
              </w:rPr>
            </w:pPr>
            <w:r w:rsidRPr="00FC7CA4">
              <w:rPr>
                <w:rFonts w:ascii="Arial Narrow" w:hAnsi="Arial Narrow"/>
                <w:b/>
                <w:bCs/>
                <w:sz w:val="18"/>
                <w:szCs w:val="18"/>
              </w:rPr>
              <w:t>Administrative Advice:</w:t>
            </w:r>
          </w:p>
          <w:p w:rsidR="00075A3B" w:rsidRPr="00FC7CA4" w:rsidRDefault="00075A3B" w:rsidP="00075A3B">
            <w:pPr>
              <w:jc w:val="left"/>
              <w:rPr>
                <w:rFonts w:ascii="Arial Narrow" w:hAnsi="Arial Narrow"/>
                <w:sz w:val="18"/>
                <w:szCs w:val="18"/>
              </w:rPr>
            </w:pPr>
            <w:r w:rsidRPr="00FC7CA4">
              <w:rPr>
                <w:rFonts w:ascii="Arial Narrow" w:hAnsi="Arial Narrow"/>
                <w:sz w:val="18"/>
                <w:szCs w:val="18"/>
              </w:rPr>
              <w:t>Any queries concerning the arrangements to prescribe may be directed to Services Australia on 1800 700 270 (hours of operation 8 a.m. to 5 p.m. EST Monday to Friday).</w:t>
            </w:r>
          </w:p>
          <w:p w:rsidR="00075A3B" w:rsidRPr="00FC7CA4" w:rsidRDefault="00075A3B" w:rsidP="00075A3B">
            <w:pPr>
              <w:jc w:val="left"/>
              <w:rPr>
                <w:rFonts w:ascii="Arial Narrow" w:hAnsi="Arial Narrow"/>
                <w:sz w:val="18"/>
                <w:szCs w:val="18"/>
              </w:rPr>
            </w:pPr>
          </w:p>
          <w:p w:rsidR="00075A3B" w:rsidRPr="00FC7CA4" w:rsidRDefault="00075A3B" w:rsidP="00075A3B">
            <w:pPr>
              <w:jc w:val="left"/>
              <w:rPr>
                <w:rFonts w:ascii="Arial Narrow" w:hAnsi="Arial Narrow"/>
                <w:sz w:val="18"/>
                <w:szCs w:val="18"/>
              </w:rPr>
            </w:pPr>
            <w:r w:rsidRPr="00FC7CA4">
              <w:rPr>
                <w:rFonts w:ascii="Arial Narrow" w:hAnsi="Arial Narrow"/>
                <w:sz w:val="18"/>
                <w:szCs w:val="18"/>
              </w:rPr>
              <w:lastRenderedPageBreak/>
              <w:t xml:space="preserve">Prescribing information (including Authority Application forms and other relevant documentation as applicable) is available on the Services Australia website at </w:t>
            </w:r>
            <w:r w:rsidRPr="00FC7CA4">
              <w:rPr>
                <w:rFonts w:ascii="Arial Narrow" w:hAnsi="Arial Narrow"/>
                <w:sz w:val="18"/>
                <w:szCs w:val="18"/>
                <w:u w:val="single"/>
              </w:rPr>
              <w:t>www.servicesaustralia.gov.au</w:t>
            </w:r>
          </w:p>
          <w:p w:rsidR="00075A3B" w:rsidRPr="00FC7CA4" w:rsidRDefault="00075A3B" w:rsidP="00075A3B">
            <w:pPr>
              <w:jc w:val="left"/>
              <w:rPr>
                <w:rFonts w:ascii="Arial Narrow" w:hAnsi="Arial Narrow"/>
                <w:sz w:val="18"/>
                <w:szCs w:val="18"/>
              </w:rPr>
            </w:pPr>
          </w:p>
          <w:p w:rsidR="00075A3B" w:rsidRPr="00FC7CA4" w:rsidRDefault="00075A3B" w:rsidP="00075A3B">
            <w:pPr>
              <w:jc w:val="left"/>
              <w:rPr>
                <w:rFonts w:ascii="Arial Narrow" w:hAnsi="Arial Narrow"/>
                <w:sz w:val="18"/>
                <w:szCs w:val="18"/>
              </w:rPr>
            </w:pPr>
            <w:r w:rsidRPr="00FC7CA4">
              <w:rPr>
                <w:rFonts w:ascii="Arial Narrow" w:hAnsi="Arial Narrow"/>
                <w:sz w:val="18"/>
                <w:szCs w:val="18"/>
              </w:rPr>
              <w:t>Applications for authority to prescribe should be submitted online using the form upload facility in Health Professional Online Services (HPOS) at www.servicesaustralia.gov.au/hpos</w:t>
            </w:r>
          </w:p>
          <w:p w:rsidR="00075A3B" w:rsidRPr="00FC7CA4" w:rsidRDefault="00075A3B" w:rsidP="00075A3B">
            <w:pPr>
              <w:jc w:val="left"/>
              <w:rPr>
                <w:rFonts w:ascii="Arial Narrow" w:hAnsi="Arial Narrow"/>
                <w:sz w:val="18"/>
                <w:szCs w:val="18"/>
              </w:rPr>
            </w:pPr>
            <w:r w:rsidRPr="00FC7CA4">
              <w:rPr>
                <w:rFonts w:ascii="Arial Narrow" w:hAnsi="Arial Narrow"/>
                <w:sz w:val="18"/>
                <w:szCs w:val="18"/>
              </w:rPr>
              <w:t>Or mailed to:</w:t>
            </w:r>
          </w:p>
          <w:p w:rsidR="00075A3B" w:rsidRPr="00FC7CA4" w:rsidRDefault="00075A3B" w:rsidP="00075A3B">
            <w:pPr>
              <w:jc w:val="left"/>
              <w:rPr>
                <w:rFonts w:ascii="Arial Narrow" w:hAnsi="Arial Narrow"/>
                <w:sz w:val="18"/>
                <w:szCs w:val="18"/>
              </w:rPr>
            </w:pPr>
            <w:r w:rsidRPr="00FC7CA4">
              <w:rPr>
                <w:rFonts w:ascii="Arial Narrow" w:hAnsi="Arial Narrow"/>
                <w:sz w:val="18"/>
                <w:szCs w:val="18"/>
              </w:rPr>
              <w:t>Services Australia</w:t>
            </w:r>
          </w:p>
          <w:p w:rsidR="00075A3B" w:rsidRPr="00FC7CA4" w:rsidRDefault="00075A3B" w:rsidP="00075A3B">
            <w:pPr>
              <w:jc w:val="left"/>
              <w:rPr>
                <w:rFonts w:ascii="Arial Narrow" w:hAnsi="Arial Narrow"/>
                <w:sz w:val="18"/>
                <w:szCs w:val="18"/>
              </w:rPr>
            </w:pPr>
            <w:r w:rsidRPr="00FC7CA4">
              <w:rPr>
                <w:rFonts w:ascii="Arial Narrow" w:hAnsi="Arial Narrow"/>
                <w:sz w:val="18"/>
                <w:szCs w:val="18"/>
              </w:rPr>
              <w:t>Complex Drugs</w:t>
            </w:r>
          </w:p>
          <w:p w:rsidR="00075A3B" w:rsidRPr="00FC7CA4" w:rsidRDefault="00075A3B" w:rsidP="00075A3B">
            <w:pPr>
              <w:jc w:val="left"/>
              <w:rPr>
                <w:rFonts w:ascii="Arial Narrow" w:hAnsi="Arial Narrow"/>
                <w:sz w:val="18"/>
                <w:szCs w:val="18"/>
              </w:rPr>
            </w:pPr>
            <w:r w:rsidRPr="00FC7CA4">
              <w:rPr>
                <w:rFonts w:ascii="Arial Narrow" w:hAnsi="Arial Narrow"/>
                <w:sz w:val="18"/>
                <w:szCs w:val="18"/>
              </w:rPr>
              <w:t>Reply Paid 9826</w:t>
            </w:r>
          </w:p>
          <w:p w:rsidR="00075A3B" w:rsidRPr="00FC7CA4" w:rsidRDefault="00075A3B" w:rsidP="00075A3B">
            <w:pPr>
              <w:jc w:val="left"/>
              <w:rPr>
                <w:rFonts w:ascii="Arial Narrow" w:hAnsi="Arial Narrow"/>
                <w:sz w:val="18"/>
                <w:szCs w:val="18"/>
              </w:rPr>
            </w:pPr>
            <w:r w:rsidRPr="00FC7CA4">
              <w:rPr>
                <w:rFonts w:ascii="Arial Narrow" w:hAnsi="Arial Narrow"/>
                <w:sz w:val="18"/>
                <w:szCs w:val="18"/>
              </w:rPr>
              <w:t>HOBART TAS 7001</w:t>
            </w:r>
          </w:p>
        </w:tc>
      </w:tr>
      <w:tr w:rsidR="00075A3B" w:rsidRPr="00FC7CA4" w:rsidTr="000F46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9072" w:type="dxa"/>
            <w:gridSpan w:val="7"/>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left"/>
              <w:rPr>
                <w:rFonts w:ascii="Arial Narrow" w:hAnsi="Arial Narrow"/>
                <w:b/>
                <w:bCs/>
                <w:sz w:val="18"/>
                <w:szCs w:val="18"/>
              </w:rPr>
            </w:pPr>
          </w:p>
        </w:tc>
      </w:tr>
      <w:tr w:rsidR="00075A3B" w:rsidRPr="00FC7CA4" w:rsidTr="000F46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9072" w:type="dxa"/>
            <w:gridSpan w:val="7"/>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left"/>
              <w:rPr>
                <w:rFonts w:ascii="Arial Narrow" w:hAnsi="Arial Narrow"/>
                <w:b/>
                <w:bCs/>
                <w:sz w:val="18"/>
                <w:szCs w:val="18"/>
              </w:rPr>
            </w:pPr>
            <w:r>
              <w:rPr>
                <w:rFonts w:ascii="Arial Narrow" w:eastAsia="Calibri" w:hAnsi="Arial Narrow"/>
                <w:b/>
                <w:sz w:val="18"/>
                <w:szCs w:val="18"/>
                <w:lang w:val="en-GB" w:eastAsia="en-US"/>
              </w:rPr>
              <w:t xml:space="preserve">Edit </w:t>
            </w:r>
            <w:r w:rsidRPr="00FC7CA4">
              <w:rPr>
                <w:rFonts w:ascii="Arial Narrow" w:eastAsia="Calibri" w:hAnsi="Arial Narrow"/>
                <w:b/>
                <w:sz w:val="18"/>
                <w:szCs w:val="18"/>
                <w:lang w:val="en-GB" w:eastAsia="en-US"/>
              </w:rPr>
              <w:t>Restriction Summary 9685 / ToC: 9829</w:t>
            </w:r>
            <w:r>
              <w:rPr>
                <w:rFonts w:ascii="Arial Narrow" w:eastAsia="Calibri" w:hAnsi="Arial Narrow"/>
                <w:b/>
                <w:sz w:val="18"/>
                <w:szCs w:val="18"/>
                <w:lang w:val="en-GB" w:eastAsia="en-US"/>
              </w:rPr>
              <w:t xml:space="preserve"> </w:t>
            </w:r>
            <w:r w:rsidRPr="000F2661">
              <w:rPr>
                <w:rFonts w:ascii="Arial Narrow" w:eastAsia="Calibri" w:hAnsi="Arial Narrow"/>
                <w:sz w:val="18"/>
                <w:szCs w:val="18"/>
                <w:lang w:val="en-GB" w:eastAsia="en-US"/>
              </w:rPr>
              <w:t>(as at 1 March 2021)</w:t>
            </w:r>
          </w:p>
        </w:tc>
      </w:tr>
      <w:tr w:rsidR="00075A3B" w:rsidRPr="00FC7CA4" w:rsidTr="002E2125">
        <w:tblPrEx>
          <w:tblBorders>
            <w:bottom w:val="single" w:sz="6" w:space="0" w:color="CCCCCC"/>
          </w:tblBorders>
          <w:tblCellMar>
            <w:top w:w="15" w:type="dxa"/>
            <w:left w:w="15" w:type="dxa"/>
            <w:bottom w:w="15" w:type="dxa"/>
            <w:right w:w="15" w:type="dxa"/>
          </w:tblCellMar>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hideMark/>
          </w:tcPr>
          <w:p w:rsidR="00075A3B" w:rsidRPr="00FC7CA4" w:rsidRDefault="00075A3B" w:rsidP="00075A3B">
            <w:pPr>
              <w:jc w:val="left"/>
              <w:rPr>
                <w:rFonts w:ascii="Arial Narrow" w:hAnsi="Arial Narrow"/>
                <w:sz w:val="18"/>
                <w:szCs w:val="18"/>
              </w:rPr>
            </w:pPr>
            <w:r w:rsidRPr="00FC7CA4">
              <w:rPr>
                <w:rFonts w:ascii="Arial Narrow" w:hAnsi="Arial Narrow"/>
                <w:b/>
                <w:bCs/>
                <w:sz w:val="18"/>
                <w:szCs w:val="18"/>
              </w:rPr>
              <w:t>Administrative Advice:</w:t>
            </w:r>
            <w:r w:rsidRPr="00FC7CA4">
              <w:rPr>
                <w:rFonts w:ascii="Arial Narrow" w:hAnsi="Arial Narrow"/>
                <w:sz w:val="18"/>
                <w:szCs w:val="18"/>
              </w:rPr>
              <w:t xml:space="preserve"> No increase in the maximum number of repeats may be authorised.</w:t>
            </w:r>
          </w:p>
        </w:tc>
      </w:tr>
      <w:tr w:rsidR="00075A3B" w:rsidRPr="00FC7CA4" w:rsidTr="002E2125">
        <w:tblPrEx>
          <w:tblBorders>
            <w:bottom w:val="single" w:sz="6" w:space="0" w:color="CCCCCC"/>
          </w:tblBorders>
          <w:tblCellMar>
            <w:top w:w="15" w:type="dxa"/>
            <w:left w:w="15" w:type="dxa"/>
            <w:bottom w:w="15" w:type="dxa"/>
            <w:right w:w="15" w:type="dxa"/>
          </w:tblCellMar>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hideMark/>
          </w:tcPr>
          <w:p w:rsidR="00075A3B" w:rsidRPr="00FC7CA4" w:rsidRDefault="00075A3B" w:rsidP="00075A3B">
            <w:pPr>
              <w:jc w:val="left"/>
              <w:rPr>
                <w:rFonts w:ascii="Arial Narrow" w:hAnsi="Arial Narrow"/>
                <w:sz w:val="18"/>
                <w:szCs w:val="18"/>
              </w:rPr>
            </w:pPr>
            <w:r w:rsidRPr="00FC7CA4">
              <w:rPr>
                <w:rFonts w:ascii="Arial Narrow" w:hAnsi="Arial Narrow"/>
                <w:b/>
                <w:bCs/>
                <w:sz w:val="18"/>
                <w:szCs w:val="18"/>
              </w:rPr>
              <w:t>Administrative Advice:</w:t>
            </w:r>
            <w:r w:rsidRPr="00FC7CA4">
              <w:rPr>
                <w:rFonts w:ascii="Arial Narrow" w:hAnsi="Arial Narrow"/>
                <w:sz w:val="18"/>
                <w:szCs w:val="18"/>
              </w:rPr>
              <w:t xml:space="preserve"> Special Pricing Arrangements apply.</w:t>
            </w:r>
          </w:p>
        </w:tc>
      </w:tr>
      <w:tr w:rsidR="00075A3B" w:rsidRPr="00FC7CA4" w:rsidTr="002E2125">
        <w:tblPrEx>
          <w:tblCellMar>
            <w:top w:w="15" w:type="dxa"/>
            <w:left w:w="15" w:type="dxa"/>
            <w:bottom w:w="15" w:type="dxa"/>
            <w:right w:w="15" w:type="dxa"/>
          </w:tblCellMar>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hideMark/>
          </w:tcPr>
          <w:p w:rsidR="00075A3B" w:rsidRPr="00FC7CA4" w:rsidRDefault="00075A3B" w:rsidP="00075A3B">
            <w:pPr>
              <w:jc w:val="left"/>
              <w:rPr>
                <w:rFonts w:ascii="Arial Narrow" w:hAnsi="Arial Narrow"/>
                <w:sz w:val="18"/>
                <w:szCs w:val="18"/>
              </w:rPr>
            </w:pPr>
            <w:r w:rsidRPr="00FC7CA4">
              <w:rPr>
                <w:rFonts w:ascii="Arial Narrow" w:hAnsi="Arial Narrow"/>
                <w:b/>
                <w:bCs/>
                <w:sz w:val="18"/>
                <w:szCs w:val="18"/>
              </w:rPr>
              <w:t xml:space="preserve">Indication: </w:t>
            </w:r>
            <w:r w:rsidRPr="00FC7CA4">
              <w:rPr>
                <w:rFonts w:ascii="Arial Narrow" w:hAnsi="Arial Narrow"/>
                <w:sz w:val="18"/>
                <w:szCs w:val="18"/>
              </w:rPr>
              <w:t>Type III Short bowel syndrome with intestinal failure</w:t>
            </w:r>
          </w:p>
        </w:tc>
      </w:tr>
      <w:tr w:rsidR="00075A3B" w:rsidRPr="00FC7CA4" w:rsidTr="002E2125">
        <w:tblPrEx>
          <w:tblCellMar>
            <w:top w:w="15" w:type="dxa"/>
            <w:left w:w="15" w:type="dxa"/>
            <w:bottom w:w="15" w:type="dxa"/>
            <w:right w:w="15" w:type="dxa"/>
          </w:tblCellMar>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hideMark/>
          </w:tcPr>
          <w:p w:rsidR="00075A3B" w:rsidRPr="00FC7CA4" w:rsidRDefault="00075A3B" w:rsidP="00075A3B">
            <w:pPr>
              <w:jc w:val="left"/>
              <w:rPr>
                <w:rFonts w:ascii="Arial Narrow" w:hAnsi="Arial Narrow"/>
                <w:sz w:val="18"/>
                <w:szCs w:val="18"/>
              </w:rPr>
            </w:pPr>
            <w:r w:rsidRPr="00FC7CA4">
              <w:rPr>
                <w:rFonts w:ascii="Arial Narrow" w:hAnsi="Arial Narrow"/>
                <w:b/>
                <w:bCs/>
                <w:sz w:val="18"/>
                <w:szCs w:val="18"/>
              </w:rPr>
              <w:t>Treatment Phase:</w:t>
            </w:r>
            <w:r w:rsidRPr="00FC7CA4">
              <w:rPr>
                <w:rFonts w:ascii="Arial Narrow" w:hAnsi="Arial Narrow"/>
                <w:sz w:val="18"/>
                <w:szCs w:val="18"/>
              </w:rPr>
              <w:t xml:space="preserve"> Recommencement of treatment</w:t>
            </w:r>
          </w:p>
        </w:tc>
      </w:tr>
      <w:tr w:rsidR="00075A3B" w:rsidRPr="00FC7CA4" w:rsidTr="002E2125">
        <w:tblPrEx>
          <w:tblCellMar>
            <w:top w:w="15" w:type="dxa"/>
            <w:left w:w="15" w:type="dxa"/>
            <w:bottom w:w="15" w:type="dxa"/>
            <w:right w:w="15" w:type="dxa"/>
          </w:tblCellMar>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hideMark/>
          </w:tcPr>
          <w:p w:rsidR="00075A3B" w:rsidRPr="00FC7CA4" w:rsidRDefault="00075A3B" w:rsidP="00075A3B">
            <w:pPr>
              <w:jc w:val="left"/>
              <w:rPr>
                <w:rFonts w:ascii="Arial Narrow" w:hAnsi="Arial Narrow"/>
                <w:sz w:val="18"/>
                <w:szCs w:val="18"/>
              </w:rPr>
            </w:pPr>
            <w:r w:rsidRPr="00FC7CA4">
              <w:rPr>
                <w:rFonts w:ascii="Arial Narrow" w:hAnsi="Arial Narrow"/>
                <w:b/>
                <w:bCs/>
                <w:sz w:val="18"/>
                <w:szCs w:val="18"/>
              </w:rPr>
              <w:t>Treatment criteria:</w:t>
            </w:r>
          </w:p>
        </w:tc>
      </w:tr>
      <w:tr w:rsidR="00075A3B" w:rsidRPr="00FC7CA4" w:rsidTr="002E2125">
        <w:tblPrEx>
          <w:tblCellMar>
            <w:top w:w="15" w:type="dxa"/>
            <w:left w:w="15" w:type="dxa"/>
            <w:bottom w:w="15" w:type="dxa"/>
            <w:right w:w="15" w:type="dxa"/>
          </w:tblCellMar>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hideMark/>
          </w:tcPr>
          <w:p w:rsidR="00075A3B" w:rsidRPr="00FC7CA4" w:rsidRDefault="00075A3B" w:rsidP="00075A3B">
            <w:pPr>
              <w:jc w:val="left"/>
              <w:rPr>
                <w:rFonts w:ascii="Arial Narrow" w:hAnsi="Arial Narrow"/>
                <w:sz w:val="18"/>
                <w:szCs w:val="18"/>
              </w:rPr>
            </w:pPr>
            <w:r w:rsidRPr="00FC7CA4">
              <w:rPr>
                <w:rFonts w:ascii="Arial Narrow" w:hAnsi="Arial Narrow"/>
                <w:sz w:val="18"/>
                <w:szCs w:val="18"/>
              </w:rPr>
              <w:t>Must be treated by a gastroenterologist; or</w:t>
            </w:r>
          </w:p>
        </w:tc>
      </w:tr>
      <w:tr w:rsidR="00075A3B" w:rsidRPr="00FC7CA4" w:rsidTr="002E2125">
        <w:tblPrEx>
          <w:tblCellMar>
            <w:top w:w="15" w:type="dxa"/>
            <w:left w:w="15" w:type="dxa"/>
            <w:bottom w:w="15" w:type="dxa"/>
            <w:right w:w="15" w:type="dxa"/>
          </w:tblCellMar>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hideMark/>
          </w:tcPr>
          <w:p w:rsidR="00075A3B" w:rsidRPr="00FC7CA4" w:rsidRDefault="00075A3B" w:rsidP="00075A3B">
            <w:pPr>
              <w:jc w:val="left"/>
              <w:rPr>
                <w:rFonts w:ascii="Arial Narrow" w:hAnsi="Arial Narrow"/>
                <w:sz w:val="18"/>
                <w:szCs w:val="18"/>
              </w:rPr>
            </w:pPr>
            <w:r w:rsidRPr="00FC7CA4">
              <w:rPr>
                <w:rFonts w:ascii="Arial Narrow" w:hAnsi="Arial Narrow"/>
                <w:sz w:val="18"/>
                <w:szCs w:val="18"/>
              </w:rPr>
              <w:t>Must be treated by a specialist within a multidisciplinary intestinal rehabilitation unit</w:t>
            </w:r>
          </w:p>
        </w:tc>
      </w:tr>
      <w:tr w:rsidR="00075A3B" w:rsidRPr="00FC7CA4" w:rsidTr="002E2125">
        <w:tblPrEx>
          <w:tblCellMar>
            <w:top w:w="15" w:type="dxa"/>
            <w:left w:w="15" w:type="dxa"/>
            <w:bottom w:w="15" w:type="dxa"/>
            <w:right w:w="15" w:type="dxa"/>
          </w:tblCellMar>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hideMark/>
          </w:tcPr>
          <w:p w:rsidR="00075A3B" w:rsidRPr="00FC7CA4" w:rsidRDefault="00075A3B" w:rsidP="00075A3B">
            <w:pPr>
              <w:jc w:val="left"/>
              <w:rPr>
                <w:rFonts w:ascii="Arial Narrow" w:hAnsi="Arial Narrow"/>
                <w:sz w:val="18"/>
                <w:szCs w:val="18"/>
              </w:rPr>
            </w:pPr>
            <w:r w:rsidRPr="00FC7CA4">
              <w:rPr>
                <w:rFonts w:ascii="Arial Narrow" w:hAnsi="Arial Narrow"/>
                <w:b/>
                <w:bCs/>
                <w:sz w:val="18"/>
                <w:szCs w:val="18"/>
              </w:rPr>
              <w:t>AND</w:t>
            </w:r>
          </w:p>
        </w:tc>
      </w:tr>
      <w:tr w:rsidR="00075A3B" w:rsidRPr="00FC7CA4" w:rsidTr="002E2125">
        <w:tblPrEx>
          <w:tblCellMar>
            <w:top w:w="15" w:type="dxa"/>
            <w:left w:w="15" w:type="dxa"/>
            <w:bottom w:w="15" w:type="dxa"/>
            <w:right w:w="15" w:type="dxa"/>
          </w:tblCellMar>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hideMark/>
          </w:tcPr>
          <w:p w:rsidR="00075A3B" w:rsidRPr="00FC7CA4" w:rsidRDefault="00075A3B" w:rsidP="00075A3B">
            <w:pPr>
              <w:jc w:val="left"/>
              <w:rPr>
                <w:rFonts w:ascii="Arial Narrow" w:hAnsi="Arial Narrow"/>
                <w:sz w:val="18"/>
                <w:szCs w:val="18"/>
              </w:rPr>
            </w:pPr>
            <w:r w:rsidRPr="00FC7CA4">
              <w:rPr>
                <w:rFonts w:ascii="Arial Narrow" w:hAnsi="Arial Narrow"/>
                <w:b/>
                <w:bCs/>
                <w:sz w:val="18"/>
                <w:szCs w:val="18"/>
              </w:rPr>
              <w:t>Clinical criteria:</w:t>
            </w:r>
          </w:p>
        </w:tc>
      </w:tr>
      <w:tr w:rsidR="00075A3B" w:rsidRPr="00FC7CA4" w:rsidTr="002E2125">
        <w:tblPrEx>
          <w:tblCellMar>
            <w:top w:w="15" w:type="dxa"/>
            <w:left w:w="15" w:type="dxa"/>
            <w:bottom w:w="15" w:type="dxa"/>
            <w:right w:w="15" w:type="dxa"/>
          </w:tblCellMar>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hideMark/>
          </w:tcPr>
          <w:p w:rsidR="00075A3B" w:rsidRPr="00FC7CA4" w:rsidRDefault="00075A3B" w:rsidP="00075A3B">
            <w:pPr>
              <w:jc w:val="left"/>
              <w:rPr>
                <w:rFonts w:ascii="Arial Narrow" w:hAnsi="Arial Narrow"/>
                <w:sz w:val="18"/>
                <w:szCs w:val="18"/>
              </w:rPr>
            </w:pPr>
            <w:r w:rsidRPr="00FC7CA4">
              <w:rPr>
                <w:rFonts w:ascii="Arial Narrow" w:hAnsi="Arial Narrow"/>
                <w:sz w:val="18"/>
                <w:szCs w:val="18"/>
              </w:rPr>
              <w:t>Patient must have received PBS-subsidised treatment with this drug for this condition</w:t>
            </w:r>
          </w:p>
        </w:tc>
      </w:tr>
      <w:tr w:rsidR="00075A3B" w:rsidRPr="00FC7CA4" w:rsidTr="002E2125">
        <w:tblPrEx>
          <w:tblCellMar>
            <w:top w:w="15" w:type="dxa"/>
            <w:left w:w="15" w:type="dxa"/>
            <w:bottom w:w="15" w:type="dxa"/>
            <w:right w:w="15" w:type="dxa"/>
          </w:tblCellMar>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hideMark/>
          </w:tcPr>
          <w:p w:rsidR="00075A3B" w:rsidRPr="00FC7CA4" w:rsidRDefault="00075A3B" w:rsidP="00075A3B">
            <w:pPr>
              <w:jc w:val="left"/>
              <w:rPr>
                <w:rFonts w:ascii="Arial Narrow" w:hAnsi="Arial Narrow"/>
                <w:sz w:val="18"/>
                <w:szCs w:val="18"/>
              </w:rPr>
            </w:pPr>
            <w:r w:rsidRPr="00FC7CA4">
              <w:rPr>
                <w:rFonts w:ascii="Arial Narrow" w:hAnsi="Arial Narrow"/>
                <w:b/>
                <w:bCs/>
                <w:sz w:val="18"/>
                <w:szCs w:val="18"/>
              </w:rPr>
              <w:t>AND</w:t>
            </w:r>
          </w:p>
        </w:tc>
      </w:tr>
      <w:tr w:rsidR="00075A3B" w:rsidRPr="00FC7CA4" w:rsidTr="002E2125">
        <w:tblPrEx>
          <w:tblCellMar>
            <w:top w:w="15" w:type="dxa"/>
            <w:left w:w="15" w:type="dxa"/>
            <w:bottom w:w="15" w:type="dxa"/>
            <w:right w:w="15" w:type="dxa"/>
          </w:tblCellMar>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hideMark/>
          </w:tcPr>
          <w:p w:rsidR="00075A3B" w:rsidRPr="00FC7CA4" w:rsidRDefault="00075A3B" w:rsidP="00075A3B">
            <w:pPr>
              <w:jc w:val="left"/>
              <w:rPr>
                <w:rFonts w:ascii="Arial Narrow" w:hAnsi="Arial Narrow"/>
                <w:sz w:val="18"/>
                <w:szCs w:val="18"/>
              </w:rPr>
            </w:pPr>
            <w:r w:rsidRPr="00FC7CA4">
              <w:rPr>
                <w:rFonts w:ascii="Arial Narrow" w:hAnsi="Arial Narrow"/>
                <w:b/>
                <w:bCs/>
                <w:sz w:val="18"/>
                <w:szCs w:val="18"/>
              </w:rPr>
              <w:t>Clinical criteria:</w:t>
            </w:r>
          </w:p>
        </w:tc>
      </w:tr>
      <w:tr w:rsidR="00075A3B" w:rsidRPr="00FC7CA4" w:rsidTr="002E2125">
        <w:tblPrEx>
          <w:tblCellMar>
            <w:top w:w="15" w:type="dxa"/>
            <w:left w:w="15" w:type="dxa"/>
            <w:bottom w:w="15" w:type="dxa"/>
            <w:right w:w="15" w:type="dxa"/>
          </w:tblCellMar>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hideMark/>
          </w:tcPr>
          <w:p w:rsidR="00075A3B" w:rsidRPr="00FC7CA4" w:rsidRDefault="00075A3B" w:rsidP="00075A3B">
            <w:pPr>
              <w:jc w:val="left"/>
              <w:rPr>
                <w:rFonts w:ascii="Arial Narrow" w:hAnsi="Arial Narrow"/>
                <w:sz w:val="18"/>
                <w:szCs w:val="18"/>
              </w:rPr>
            </w:pPr>
            <w:r w:rsidRPr="00FC7CA4">
              <w:rPr>
                <w:rFonts w:ascii="Arial Narrow" w:hAnsi="Arial Narrow"/>
                <w:sz w:val="18"/>
                <w:szCs w:val="18"/>
              </w:rPr>
              <w:t>Patient must have undertaken a trial cessation period due to experiencing a stable parenteral support regimen in the first continuing or subsequent continuing treatment phase, and not due to a treatment failure</w:t>
            </w:r>
            <w:r w:rsidR="00B960F6">
              <w:rPr>
                <w:rFonts w:ascii="Arial Narrow" w:hAnsi="Arial Narrow"/>
                <w:sz w:val="18"/>
                <w:szCs w:val="18"/>
              </w:rPr>
              <w:t>; or</w:t>
            </w:r>
          </w:p>
        </w:tc>
      </w:tr>
      <w:tr w:rsidR="00B960F6" w:rsidRPr="00FC7CA4" w:rsidTr="002E2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 w:type="dxa"/>
            <w:tcBorders>
              <w:top w:val="single" w:sz="4" w:space="0" w:color="auto"/>
              <w:left w:val="single" w:sz="4" w:space="0" w:color="auto"/>
              <w:bottom w:val="single" w:sz="4" w:space="0" w:color="auto"/>
              <w:right w:val="single" w:sz="4" w:space="0" w:color="auto"/>
            </w:tcBorders>
            <w:vAlign w:val="center"/>
          </w:tcPr>
          <w:p w:rsidR="00B960F6" w:rsidRPr="00FC7CA4" w:rsidRDefault="00B960F6"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tcPr>
          <w:p w:rsidR="00B960F6" w:rsidRPr="00FC7CA4" w:rsidRDefault="00B960F6" w:rsidP="00075A3B">
            <w:pPr>
              <w:jc w:val="left"/>
              <w:rPr>
                <w:rFonts w:ascii="Arial Narrow" w:hAnsi="Arial Narrow"/>
                <w:sz w:val="18"/>
                <w:szCs w:val="18"/>
              </w:rPr>
            </w:pPr>
            <w:r>
              <w:rPr>
                <w:rFonts w:ascii="Arial Narrow" w:hAnsi="Arial Narrow"/>
                <w:sz w:val="18"/>
                <w:szCs w:val="18"/>
              </w:rPr>
              <w:t>Patient must have undertaken a trial cessation period for any medical reason other than lack of treatment efficacy</w:t>
            </w:r>
          </w:p>
        </w:tc>
      </w:tr>
      <w:tr w:rsidR="00075A3B" w:rsidRPr="00FC7CA4" w:rsidTr="002E2125">
        <w:tblPrEx>
          <w:tblCellMar>
            <w:top w:w="15" w:type="dxa"/>
            <w:left w:w="15" w:type="dxa"/>
            <w:bottom w:w="15" w:type="dxa"/>
            <w:right w:w="15" w:type="dxa"/>
          </w:tblCellMar>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hideMark/>
          </w:tcPr>
          <w:p w:rsidR="00075A3B" w:rsidRPr="00FC7CA4" w:rsidRDefault="00075A3B" w:rsidP="00075A3B">
            <w:pPr>
              <w:jc w:val="left"/>
              <w:rPr>
                <w:rFonts w:ascii="Arial Narrow" w:hAnsi="Arial Narrow"/>
                <w:sz w:val="18"/>
                <w:szCs w:val="18"/>
              </w:rPr>
            </w:pPr>
            <w:r w:rsidRPr="00FC7CA4">
              <w:rPr>
                <w:rFonts w:ascii="Arial Narrow" w:hAnsi="Arial Narrow"/>
                <w:b/>
                <w:bCs/>
                <w:sz w:val="18"/>
                <w:szCs w:val="18"/>
              </w:rPr>
              <w:t>AND</w:t>
            </w:r>
          </w:p>
        </w:tc>
      </w:tr>
      <w:tr w:rsidR="00075A3B" w:rsidRPr="00FC7CA4" w:rsidTr="002E2125">
        <w:tblPrEx>
          <w:tblCellMar>
            <w:top w:w="15" w:type="dxa"/>
            <w:left w:w="15" w:type="dxa"/>
            <w:bottom w:w="15" w:type="dxa"/>
            <w:right w:w="15" w:type="dxa"/>
          </w:tblCellMar>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hideMark/>
          </w:tcPr>
          <w:p w:rsidR="00075A3B" w:rsidRPr="00FC7CA4" w:rsidRDefault="00075A3B" w:rsidP="00075A3B">
            <w:pPr>
              <w:jc w:val="left"/>
              <w:rPr>
                <w:rFonts w:ascii="Arial Narrow" w:hAnsi="Arial Narrow"/>
                <w:sz w:val="18"/>
                <w:szCs w:val="18"/>
              </w:rPr>
            </w:pPr>
            <w:r w:rsidRPr="00FC7CA4">
              <w:rPr>
                <w:rFonts w:ascii="Arial Narrow" w:hAnsi="Arial Narrow"/>
                <w:b/>
                <w:bCs/>
                <w:sz w:val="18"/>
                <w:szCs w:val="18"/>
              </w:rPr>
              <w:t>Clinical criteria:</w:t>
            </w:r>
          </w:p>
        </w:tc>
      </w:tr>
      <w:tr w:rsidR="00075A3B" w:rsidRPr="00FC7CA4" w:rsidTr="002E2125">
        <w:tblPrEx>
          <w:tblCellMar>
            <w:top w:w="15" w:type="dxa"/>
            <w:left w:w="15" w:type="dxa"/>
            <w:bottom w:w="15" w:type="dxa"/>
            <w:right w:w="15" w:type="dxa"/>
          </w:tblCellMar>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hideMark/>
          </w:tcPr>
          <w:p w:rsidR="00075A3B" w:rsidRPr="00FC7CA4" w:rsidRDefault="00075A3B" w:rsidP="00075A3B">
            <w:pPr>
              <w:jc w:val="left"/>
              <w:rPr>
                <w:rFonts w:ascii="Arial Narrow" w:hAnsi="Arial Narrow"/>
                <w:sz w:val="18"/>
                <w:szCs w:val="18"/>
              </w:rPr>
            </w:pPr>
            <w:r w:rsidRPr="00FC7CA4">
              <w:rPr>
                <w:rFonts w:ascii="Arial Narrow" w:hAnsi="Arial Narrow"/>
                <w:sz w:val="18"/>
                <w:szCs w:val="18"/>
              </w:rPr>
              <w:t>Patient must have experienced deterioration during a trial cessation period</w:t>
            </w:r>
          </w:p>
        </w:tc>
      </w:tr>
      <w:tr w:rsidR="00075A3B" w:rsidRPr="00FC7CA4" w:rsidTr="002E2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CA0AD7"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tcPr>
          <w:p w:rsidR="00075A3B" w:rsidRPr="00CA0AD7" w:rsidRDefault="00075A3B" w:rsidP="00075A3B">
            <w:pPr>
              <w:jc w:val="left"/>
              <w:rPr>
                <w:rFonts w:ascii="Arial Narrow" w:hAnsi="Arial Narrow"/>
                <w:sz w:val="18"/>
                <w:szCs w:val="18"/>
              </w:rPr>
            </w:pPr>
            <w:r w:rsidRPr="00CA0AD7">
              <w:rPr>
                <w:rFonts w:ascii="Arial Narrow" w:hAnsi="Arial Narrow"/>
                <w:b/>
                <w:bCs/>
                <w:sz w:val="18"/>
                <w:szCs w:val="18"/>
              </w:rPr>
              <w:t>Prescribing Instructions:</w:t>
            </w:r>
          </w:p>
          <w:p w:rsidR="00075A3B" w:rsidRPr="00CA0AD7" w:rsidRDefault="00075A3B" w:rsidP="00075A3B">
            <w:pPr>
              <w:jc w:val="left"/>
              <w:rPr>
                <w:rFonts w:ascii="Arial Narrow" w:hAnsi="Arial Narrow"/>
                <w:b/>
                <w:bCs/>
                <w:strike/>
                <w:sz w:val="18"/>
                <w:szCs w:val="18"/>
              </w:rPr>
            </w:pPr>
            <w:r w:rsidRPr="00CA0AD7">
              <w:rPr>
                <w:rFonts w:ascii="Arial Narrow" w:hAnsi="Arial Narrow"/>
                <w:sz w:val="18"/>
                <w:szCs w:val="18"/>
              </w:rPr>
              <w:t>Deterioration during the trial cessation period includes an increase in parenteral support use, as well as changes in renal function, urinary sodium levels and changes in body weight in the absence of an increase in parenteral support use. This is not an exhaustive list of the signs/symptoms of disease deterioration – the treating physician must be satisfied that in the absence of treatment with this drug, the patient’s condition has deteriorated.</w:t>
            </w:r>
          </w:p>
        </w:tc>
      </w:tr>
      <w:tr w:rsidR="00075A3B" w:rsidRPr="00FC7CA4" w:rsidTr="002E2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CA0AD7"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tcPr>
          <w:p w:rsidR="00075A3B" w:rsidRPr="00CA0AD7" w:rsidRDefault="00075A3B" w:rsidP="00075A3B">
            <w:pPr>
              <w:jc w:val="left"/>
              <w:rPr>
                <w:rFonts w:ascii="Arial Narrow" w:hAnsi="Arial Narrow"/>
                <w:sz w:val="18"/>
                <w:szCs w:val="18"/>
              </w:rPr>
            </w:pPr>
            <w:r w:rsidRPr="00CA0AD7">
              <w:rPr>
                <w:rFonts w:ascii="Arial Narrow" w:hAnsi="Arial Narrow"/>
                <w:b/>
                <w:bCs/>
                <w:sz w:val="18"/>
                <w:szCs w:val="18"/>
              </w:rPr>
              <w:t>Prescribing Instructions:</w:t>
            </w:r>
          </w:p>
          <w:p w:rsidR="00075A3B" w:rsidRPr="00CA0AD7" w:rsidRDefault="00075A3B" w:rsidP="00075A3B">
            <w:pPr>
              <w:jc w:val="left"/>
              <w:rPr>
                <w:rFonts w:ascii="Arial Narrow" w:hAnsi="Arial Narrow"/>
                <w:sz w:val="18"/>
                <w:szCs w:val="18"/>
              </w:rPr>
            </w:pPr>
            <w:r w:rsidRPr="00CA0AD7">
              <w:rPr>
                <w:rFonts w:ascii="Arial Narrow" w:hAnsi="Arial Narrow"/>
                <w:sz w:val="18"/>
                <w:szCs w:val="18"/>
              </w:rPr>
              <w:t>The authority application must include:</w:t>
            </w:r>
          </w:p>
          <w:p w:rsidR="00075A3B" w:rsidRPr="00CA0AD7" w:rsidRDefault="00075A3B" w:rsidP="00075A3B">
            <w:pPr>
              <w:jc w:val="left"/>
              <w:rPr>
                <w:rFonts w:ascii="Arial Narrow" w:hAnsi="Arial Narrow"/>
                <w:sz w:val="18"/>
                <w:szCs w:val="18"/>
              </w:rPr>
            </w:pPr>
            <w:r w:rsidRPr="00CA0AD7">
              <w:rPr>
                <w:rFonts w:ascii="Arial Narrow" w:hAnsi="Arial Narrow"/>
                <w:sz w:val="18"/>
                <w:szCs w:val="18"/>
              </w:rPr>
              <w:t>(1) a completed authority prescription; and</w:t>
            </w:r>
          </w:p>
          <w:p w:rsidR="00075A3B" w:rsidRPr="00CA0AD7" w:rsidRDefault="00075A3B" w:rsidP="00075A3B">
            <w:pPr>
              <w:jc w:val="left"/>
              <w:rPr>
                <w:rFonts w:ascii="Arial Narrow" w:hAnsi="Arial Narrow"/>
                <w:b/>
                <w:bCs/>
                <w:sz w:val="18"/>
                <w:szCs w:val="18"/>
              </w:rPr>
            </w:pPr>
            <w:r w:rsidRPr="00CA0AD7">
              <w:rPr>
                <w:rFonts w:ascii="Arial Narrow" w:hAnsi="Arial Narrow"/>
                <w:sz w:val="18"/>
                <w:szCs w:val="18"/>
              </w:rPr>
              <w:t>(2) the relevant completed authority application form for this condition and treatment phase (location referenced in the administrative Note)</w:t>
            </w:r>
          </w:p>
        </w:tc>
      </w:tr>
      <w:tr w:rsidR="00075A3B" w:rsidRPr="00FC7CA4" w:rsidTr="002E2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 w:type="dxa"/>
            <w:tcBorders>
              <w:top w:val="single" w:sz="4" w:space="0" w:color="auto"/>
              <w:left w:val="single" w:sz="4" w:space="0" w:color="auto"/>
              <w:bottom w:val="single" w:sz="4" w:space="0" w:color="auto"/>
              <w:right w:val="single" w:sz="4" w:space="0" w:color="auto"/>
            </w:tcBorders>
            <w:vAlign w:val="center"/>
          </w:tcPr>
          <w:p w:rsidR="00075A3B" w:rsidRPr="00CA0AD7" w:rsidRDefault="00075A3B" w:rsidP="00075A3B">
            <w:pPr>
              <w:jc w:val="center"/>
              <w:rPr>
                <w:rFonts w:ascii="Arial Narrow" w:hAnsi="Arial Narrow"/>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tcPr>
          <w:p w:rsidR="00075A3B" w:rsidRPr="00CA0AD7" w:rsidRDefault="00075A3B" w:rsidP="00075A3B">
            <w:pPr>
              <w:jc w:val="left"/>
              <w:rPr>
                <w:rFonts w:ascii="Arial Narrow" w:hAnsi="Arial Narrow"/>
                <w:b/>
                <w:bCs/>
                <w:sz w:val="18"/>
                <w:szCs w:val="18"/>
              </w:rPr>
            </w:pPr>
            <w:r w:rsidRPr="00CA0AD7">
              <w:rPr>
                <w:rFonts w:ascii="Arial Narrow" w:hAnsi="Arial Narrow"/>
                <w:b/>
                <w:bCs/>
                <w:sz w:val="18"/>
                <w:szCs w:val="18"/>
              </w:rPr>
              <w:t>Administrative Advice:</w:t>
            </w:r>
          </w:p>
          <w:p w:rsidR="00075A3B" w:rsidRPr="00CA0AD7" w:rsidRDefault="00075A3B" w:rsidP="00075A3B">
            <w:pPr>
              <w:jc w:val="left"/>
              <w:rPr>
                <w:rFonts w:ascii="Arial Narrow" w:hAnsi="Arial Narrow"/>
                <w:bCs/>
                <w:sz w:val="18"/>
                <w:szCs w:val="18"/>
              </w:rPr>
            </w:pPr>
            <w:r w:rsidRPr="00CA0AD7">
              <w:rPr>
                <w:rFonts w:ascii="Arial Narrow" w:hAnsi="Arial Narrow"/>
                <w:bCs/>
                <w:sz w:val="18"/>
                <w:szCs w:val="18"/>
              </w:rPr>
              <w:t>Authority applications to continue treatment after this application should occur under the ‘Subsequent continuing treatment’ phase.</w:t>
            </w:r>
          </w:p>
        </w:tc>
      </w:tr>
      <w:tr w:rsidR="00075A3B" w:rsidRPr="00FC7CA4" w:rsidTr="002E2125">
        <w:tblPrEx>
          <w:tblCellMar>
            <w:top w:w="15" w:type="dxa"/>
            <w:left w:w="15" w:type="dxa"/>
            <w:bottom w:w="15" w:type="dxa"/>
            <w:right w:w="15" w:type="dxa"/>
          </w:tblCellMar>
        </w:tblPrEx>
        <w:trPr>
          <w:hidden/>
        </w:trPr>
        <w:tc>
          <w:tcPr>
            <w:tcW w:w="50" w:type="dxa"/>
            <w:tcBorders>
              <w:top w:val="single" w:sz="4" w:space="0" w:color="auto"/>
              <w:left w:val="single" w:sz="4" w:space="0" w:color="auto"/>
              <w:bottom w:val="single" w:sz="4" w:space="0" w:color="auto"/>
              <w:right w:val="single" w:sz="4" w:space="0" w:color="auto"/>
            </w:tcBorders>
            <w:vAlign w:val="center"/>
          </w:tcPr>
          <w:p w:rsidR="00075A3B" w:rsidRPr="00FC7CA4" w:rsidRDefault="00075A3B" w:rsidP="00075A3B">
            <w:pPr>
              <w:jc w:val="center"/>
              <w:rPr>
                <w:rFonts w:ascii="Arial Narrow" w:hAnsi="Arial Narrow"/>
                <w:vanish/>
                <w:sz w:val="18"/>
                <w:szCs w:val="18"/>
              </w:rPr>
            </w:pPr>
          </w:p>
        </w:tc>
        <w:tc>
          <w:tcPr>
            <w:tcW w:w="9022" w:type="dxa"/>
            <w:gridSpan w:val="6"/>
            <w:tcBorders>
              <w:top w:val="single" w:sz="4" w:space="0" w:color="auto"/>
              <w:left w:val="single" w:sz="4" w:space="0" w:color="auto"/>
              <w:bottom w:val="single" w:sz="4" w:space="0" w:color="auto"/>
              <w:right w:val="single" w:sz="4" w:space="0" w:color="auto"/>
            </w:tcBorders>
            <w:vAlign w:val="center"/>
            <w:hideMark/>
          </w:tcPr>
          <w:p w:rsidR="00075A3B" w:rsidRPr="00FC7CA4" w:rsidRDefault="00075A3B" w:rsidP="00075A3B">
            <w:pPr>
              <w:jc w:val="left"/>
              <w:rPr>
                <w:rFonts w:ascii="Arial Narrow" w:hAnsi="Arial Narrow"/>
                <w:sz w:val="18"/>
                <w:szCs w:val="18"/>
              </w:rPr>
            </w:pPr>
            <w:r w:rsidRPr="00FC7CA4">
              <w:rPr>
                <w:rFonts w:ascii="Arial Narrow" w:hAnsi="Arial Narrow"/>
                <w:b/>
                <w:bCs/>
                <w:sz w:val="18"/>
                <w:szCs w:val="18"/>
              </w:rPr>
              <w:t>Administrative Advice:</w:t>
            </w:r>
          </w:p>
          <w:p w:rsidR="00075A3B" w:rsidRPr="00FC7CA4" w:rsidRDefault="00075A3B" w:rsidP="00075A3B">
            <w:pPr>
              <w:jc w:val="left"/>
              <w:rPr>
                <w:rFonts w:ascii="Arial Narrow" w:hAnsi="Arial Narrow"/>
                <w:sz w:val="18"/>
                <w:szCs w:val="18"/>
              </w:rPr>
            </w:pPr>
            <w:r w:rsidRPr="00FC7CA4">
              <w:rPr>
                <w:rFonts w:ascii="Arial Narrow" w:hAnsi="Arial Narrow"/>
                <w:sz w:val="18"/>
                <w:szCs w:val="18"/>
              </w:rPr>
              <w:t>Any queries concerning the arrangements to prescribe may be directed to Services Australia on 1800 700 270 (hours of operation 8 a.m. to 5 p.m. EST Monday to Friday).</w:t>
            </w:r>
          </w:p>
          <w:p w:rsidR="00075A3B" w:rsidRPr="00FC7CA4" w:rsidRDefault="00075A3B" w:rsidP="00075A3B">
            <w:pPr>
              <w:jc w:val="left"/>
              <w:rPr>
                <w:rFonts w:ascii="Arial Narrow" w:hAnsi="Arial Narrow"/>
                <w:sz w:val="18"/>
                <w:szCs w:val="18"/>
              </w:rPr>
            </w:pPr>
          </w:p>
          <w:p w:rsidR="00075A3B" w:rsidRPr="00FC7CA4" w:rsidRDefault="00075A3B" w:rsidP="00075A3B">
            <w:pPr>
              <w:jc w:val="left"/>
              <w:rPr>
                <w:rFonts w:ascii="Arial Narrow" w:hAnsi="Arial Narrow"/>
                <w:sz w:val="18"/>
                <w:szCs w:val="18"/>
              </w:rPr>
            </w:pPr>
            <w:r w:rsidRPr="00FC7CA4">
              <w:rPr>
                <w:rFonts w:ascii="Arial Narrow" w:hAnsi="Arial Narrow"/>
                <w:sz w:val="18"/>
                <w:szCs w:val="18"/>
              </w:rPr>
              <w:t xml:space="preserve">Prescribing information (including Authority Application forms and other relevant documentation as applicable) is available on the Services Australia website at </w:t>
            </w:r>
            <w:r w:rsidRPr="00FC7CA4">
              <w:rPr>
                <w:rFonts w:ascii="Arial Narrow" w:hAnsi="Arial Narrow"/>
                <w:sz w:val="18"/>
                <w:szCs w:val="18"/>
                <w:u w:val="single"/>
              </w:rPr>
              <w:t>www.servicesaustralia.gov.au</w:t>
            </w:r>
          </w:p>
          <w:p w:rsidR="00075A3B" w:rsidRPr="00FC7CA4" w:rsidRDefault="00075A3B" w:rsidP="00075A3B">
            <w:pPr>
              <w:jc w:val="left"/>
              <w:rPr>
                <w:rFonts w:ascii="Arial Narrow" w:hAnsi="Arial Narrow"/>
                <w:sz w:val="18"/>
                <w:szCs w:val="18"/>
              </w:rPr>
            </w:pPr>
          </w:p>
          <w:p w:rsidR="00075A3B" w:rsidRPr="00FC7CA4" w:rsidRDefault="00075A3B" w:rsidP="00075A3B">
            <w:pPr>
              <w:jc w:val="left"/>
              <w:rPr>
                <w:rFonts w:ascii="Arial Narrow" w:hAnsi="Arial Narrow"/>
                <w:sz w:val="18"/>
                <w:szCs w:val="18"/>
              </w:rPr>
            </w:pPr>
            <w:r w:rsidRPr="00FC7CA4">
              <w:rPr>
                <w:rFonts w:ascii="Arial Narrow" w:hAnsi="Arial Narrow"/>
                <w:sz w:val="18"/>
                <w:szCs w:val="18"/>
              </w:rPr>
              <w:t>Applications for authority to prescribe should be submitted online using the form upload facility in Health Professional Online Services (HPOS) at www.servicesaustralia.gov.au/hpos</w:t>
            </w:r>
          </w:p>
          <w:p w:rsidR="00075A3B" w:rsidRPr="00FC7CA4" w:rsidRDefault="00075A3B" w:rsidP="00075A3B">
            <w:pPr>
              <w:jc w:val="left"/>
              <w:rPr>
                <w:rFonts w:ascii="Arial Narrow" w:hAnsi="Arial Narrow"/>
                <w:sz w:val="18"/>
                <w:szCs w:val="18"/>
              </w:rPr>
            </w:pPr>
            <w:r w:rsidRPr="00FC7CA4">
              <w:rPr>
                <w:rFonts w:ascii="Arial Narrow" w:hAnsi="Arial Narrow"/>
                <w:sz w:val="18"/>
                <w:szCs w:val="18"/>
              </w:rPr>
              <w:t>Or mailed to:</w:t>
            </w:r>
          </w:p>
          <w:p w:rsidR="00075A3B" w:rsidRPr="00FC7CA4" w:rsidRDefault="00075A3B" w:rsidP="00075A3B">
            <w:pPr>
              <w:jc w:val="left"/>
              <w:rPr>
                <w:rFonts w:ascii="Arial Narrow" w:hAnsi="Arial Narrow"/>
                <w:sz w:val="18"/>
                <w:szCs w:val="18"/>
              </w:rPr>
            </w:pPr>
            <w:r w:rsidRPr="00FC7CA4">
              <w:rPr>
                <w:rFonts w:ascii="Arial Narrow" w:hAnsi="Arial Narrow"/>
                <w:sz w:val="18"/>
                <w:szCs w:val="18"/>
              </w:rPr>
              <w:t>Services Australia</w:t>
            </w:r>
          </w:p>
          <w:p w:rsidR="00075A3B" w:rsidRPr="00FC7CA4" w:rsidRDefault="00075A3B" w:rsidP="00075A3B">
            <w:pPr>
              <w:jc w:val="left"/>
              <w:rPr>
                <w:rFonts w:ascii="Arial Narrow" w:hAnsi="Arial Narrow"/>
                <w:sz w:val="18"/>
                <w:szCs w:val="18"/>
              </w:rPr>
            </w:pPr>
            <w:r w:rsidRPr="00FC7CA4">
              <w:rPr>
                <w:rFonts w:ascii="Arial Narrow" w:hAnsi="Arial Narrow"/>
                <w:sz w:val="18"/>
                <w:szCs w:val="18"/>
              </w:rPr>
              <w:t>Complex Drugs</w:t>
            </w:r>
          </w:p>
          <w:p w:rsidR="00075A3B" w:rsidRPr="00FC7CA4" w:rsidRDefault="00075A3B" w:rsidP="00075A3B">
            <w:pPr>
              <w:jc w:val="left"/>
              <w:rPr>
                <w:rFonts w:ascii="Arial Narrow" w:hAnsi="Arial Narrow"/>
                <w:sz w:val="18"/>
                <w:szCs w:val="18"/>
              </w:rPr>
            </w:pPr>
            <w:r w:rsidRPr="00FC7CA4">
              <w:rPr>
                <w:rFonts w:ascii="Arial Narrow" w:hAnsi="Arial Narrow"/>
                <w:sz w:val="18"/>
                <w:szCs w:val="18"/>
              </w:rPr>
              <w:t>Reply Paid 9826</w:t>
            </w:r>
          </w:p>
          <w:p w:rsidR="00075A3B" w:rsidRPr="00FC7CA4" w:rsidRDefault="00075A3B" w:rsidP="00075A3B">
            <w:pPr>
              <w:jc w:val="left"/>
              <w:rPr>
                <w:rFonts w:ascii="Arial Narrow" w:hAnsi="Arial Narrow"/>
                <w:sz w:val="18"/>
                <w:szCs w:val="18"/>
              </w:rPr>
            </w:pPr>
            <w:r w:rsidRPr="00FC7CA4">
              <w:rPr>
                <w:rFonts w:ascii="Arial Narrow" w:hAnsi="Arial Narrow"/>
                <w:sz w:val="18"/>
                <w:szCs w:val="18"/>
              </w:rPr>
              <w:t>HOBART TAS 7001</w:t>
            </w:r>
          </w:p>
        </w:tc>
      </w:tr>
    </w:tbl>
    <w:p w:rsidR="00075A3B" w:rsidRDefault="00075A3B" w:rsidP="00075A3B">
      <w:pPr>
        <w:widowControl w:val="0"/>
        <w:spacing w:after="120"/>
        <w:rPr>
          <w:rFonts w:asciiTheme="minorHAnsi" w:hAnsiTheme="minorHAnsi"/>
          <w:b/>
          <w:bCs/>
          <w:snapToGrid w:val="0"/>
        </w:rPr>
      </w:pPr>
    </w:p>
    <w:p w:rsidR="00EA252F" w:rsidRDefault="00B960F6" w:rsidP="002035C0">
      <w:pPr>
        <w:widowControl w:val="0"/>
        <w:spacing w:after="120"/>
        <w:rPr>
          <w:rFonts w:asciiTheme="minorHAnsi" w:hAnsiTheme="minorHAnsi"/>
          <w:b/>
          <w:bCs/>
          <w:i/>
          <w:snapToGrid w:val="0"/>
        </w:rPr>
      </w:pPr>
      <w:r w:rsidRPr="002035C0">
        <w:rPr>
          <w:rFonts w:asciiTheme="minorHAnsi" w:hAnsiTheme="minorHAnsi"/>
          <w:b/>
          <w:bCs/>
          <w:i/>
          <w:snapToGrid w:val="0"/>
        </w:rPr>
        <w:t>This restriction may be subject to further review. Should there be any changes made to the restriction the Sponsor will be informed.</w:t>
      </w:r>
    </w:p>
    <w:p w:rsidR="00A42DC5" w:rsidRDefault="00A42DC5" w:rsidP="002035C0">
      <w:pPr>
        <w:widowControl w:val="0"/>
        <w:spacing w:after="120"/>
        <w:rPr>
          <w:rFonts w:asciiTheme="minorHAnsi" w:hAnsiTheme="minorHAnsi"/>
          <w:b/>
          <w:bCs/>
          <w:snapToGrid w:val="0"/>
        </w:rPr>
      </w:pPr>
    </w:p>
    <w:p w:rsidR="00A42DC5" w:rsidRDefault="00A42DC5" w:rsidP="00A42DC5">
      <w:pPr>
        <w:pStyle w:val="Heading1"/>
        <w:keepNext/>
        <w:keepLines/>
        <w:numPr>
          <w:ilvl w:val="0"/>
          <w:numId w:val="1"/>
        </w:numPr>
        <w:spacing w:before="240"/>
        <w:ind w:left="709" w:hanging="709"/>
        <w:rPr>
          <w:bCs/>
          <w:lang w:val="en-GB"/>
        </w:rPr>
      </w:pPr>
      <w:r w:rsidRPr="00C07617">
        <w:rPr>
          <w:sz w:val="32"/>
        </w:rPr>
        <w:t>Context for Decision</w:t>
      </w:r>
    </w:p>
    <w:p w:rsidR="00A42DC5" w:rsidRPr="007129F2" w:rsidRDefault="00A42DC5" w:rsidP="00A42DC5">
      <w:pPr>
        <w:spacing w:after="120"/>
        <w:ind w:left="709"/>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A42DC5" w:rsidRPr="00C07617" w:rsidRDefault="00A42DC5" w:rsidP="00A42DC5">
      <w:pPr>
        <w:pStyle w:val="Heading1"/>
        <w:keepNext/>
        <w:keepLines/>
        <w:numPr>
          <w:ilvl w:val="0"/>
          <w:numId w:val="1"/>
        </w:numPr>
        <w:spacing w:before="240"/>
        <w:ind w:left="709" w:hanging="709"/>
        <w:rPr>
          <w:sz w:val="32"/>
        </w:rPr>
      </w:pPr>
      <w:r>
        <w:rPr>
          <w:sz w:val="32"/>
        </w:rPr>
        <w:t>Sponsor’s Comment</w:t>
      </w:r>
    </w:p>
    <w:p w:rsidR="002C3B13" w:rsidRPr="001179AC" w:rsidRDefault="002C3B13" w:rsidP="002F6279">
      <w:pPr>
        <w:spacing w:after="120"/>
        <w:ind w:left="426" w:firstLine="283"/>
        <w:rPr>
          <w:rFonts w:asciiTheme="minorHAnsi" w:hAnsiTheme="minorHAnsi" w:cs="Arial"/>
          <w:bCs/>
        </w:rPr>
      </w:pPr>
      <w:r w:rsidRPr="00C07617">
        <w:rPr>
          <w:rFonts w:asciiTheme="minorHAnsi" w:hAnsiTheme="minorHAnsi" w:cs="Arial"/>
          <w:bCs/>
        </w:rPr>
        <w:t>The sponsor had no comment.</w:t>
      </w:r>
    </w:p>
    <w:p w:rsidR="00A42DC5" w:rsidRPr="00A42DC5" w:rsidRDefault="00A42DC5" w:rsidP="002035C0">
      <w:pPr>
        <w:widowControl w:val="0"/>
        <w:spacing w:after="120"/>
        <w:rPr>
          <w:rFonts w:asciiTheme="minorHAnsi" w:hAnsiTheme="minorHAnsi"/>
          <w:b/>
          <w:bCs/>
          <w:snapToGrid w:val="0"/>
        </w:rPr>
      </w:pPr>
    </w:p>
    <w:sectPr w:rsidR="00A42DC5" w:rsidRPr="00A42DC5" w:rsidSect="009807D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279" w:rsidRDefault="002F6279">
      <w:r>
        <w:separator/>
      </w:r>
    </w:p>
    <w:p w:rsidR="002F6279" w:rsidRDefault="002F6279"/>
  </w:endnote>
  <w:endnote w:type="continuationSeparator" w:id="0">
    <w:p w:rsidR="002F6279" w:rsidRDefault="002F6279">
      <w:r>
        <w:continuationSeparator/>
      </w:r>
    </w:p>
    <w:p w:rsidR="002F6279" w:rsidRDefault="002F62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8A248C" w:rsidTr="005A3173">
      <w:trPr>
        <w:trHeight w:val="151"/>
      </w:trPr>
      <w:tc>
        <w:tcPr>
          <w:tcW w:w="2250" w:type="pct"/>
          <w:tcBorders>
            <w:top w:val="nil"/>
            <w:left w:val="nil"/>
            <w:bottom w:val="single" w:sz="4" w:space="0" w:color="4F81BD"/>
            <w:right w:val="nil"/>
          </w:tcBorders>
        </w:tcPr>
        <w:p w:rsidR="008A248C" w:rsidRPr="005A3173" w:rsidRDefault="008A248C" w:rsidP="005A3173">
          <w:pPr>
            <w:pStyle w:val="Header"/>
            <w:spacing w:line="276" w:lineRule="auto"/>
            <w:rPr>
              <w:rFonts w:eastAsia="MS Gothic"/>
              <w:b/>
              <w:bCs/>
              <w:color w:val="4F81BD"/>
            </w:rPr>
          </w:pPr>
        </w:p>
      </w:tc>
      <w:tc>
        <w:tcPr>
          <w:tcW w:w="500" w:type="pct"/>
          <w:vMerge w:val="restart"/>
          <w:noWrap/>
          <w:vAlign w:val="center"/>
          <w:hideMark/>
        </w:tcPr>
        <w:p w:rsidR="008A248C" w:rsidRPr="005A3173" w:rsidRDefault="008A248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A248C" w:rsidRPr="005A3173" w:rsidRDefault="008A248C" w:rsidP="005A3173">
          <w:pPr>
            <w:pStyle w:val="Header"/>
            <w:spacing w:line="276" w:lineRule="auto"/>
            <w:rPr>
              <w:rFonts w:eastAsia="MS Gothic"/>
              <w:b/>
              <w:bCs/>
              <w:color w:val="4F81BD"/>
            </w:rPr>
          </w:pPr>
        </w:p>
      </w:tc>
    </w:tr>
    <w:tr w:rsidR="008A248C" w:rsidTr="005A3173">
      <w:trPr>
        <w:trHeight w:val="150"/>
      </w:trPr>
      <w:tc>
        <w:tcPr>
          <w:tcW w:w="2250" w:type="pct"/>
          <w:tcBorders>
            <w:top w:val="single" w:sz="4" w:space="0" w:color="4F81BD"/>
            <w:left w:val="nil"/>
            <w:bottom w:val="nil"/>
            <w:right w:val="nil"/>
          </w:tcBorders>
        </w:tcPr>
        <w:p w:rsidR="008A248C" w:rsidRPr="005A3173" w:rsidRDefault="008A248C" w:rsidP="005A3173">
          <w:pPr>
            <w:pStyle w:val="Header"/>
            <w:spacing w:line="276" w:lineRule="auto"/>
            <w:rPr>
              <w:rFonts w:eastAsia="MS Gothic"/>
              <w:b/>
              <w:bCs/>
              <w:color w:val="4F81BD"/>
            </w:rPr>
          </w:pPr>
        </w:p>
      </w:tc>
      <w:tc>
        <w:tcPr>
          <w:tcW w:w="0" w:type="auto"/>
          <w:vMerge/>
          <w:vAlign w:val="center"/>
          <w:hideMark/>
        </w:tcPr>
        <w:p w:rsidR="008A248C" w:rsidRPr="005A3173" w:rsidRDefault="008A248C" w:rsidP="005A3173">
          <w:pPr>
            <w:rPr>
              <w:color w:val="365F91"/>
              <w:sz w:val="22"/>
              <w:szCs w:val="22"/>
            </w:rPr>
          </w:pPr>
        </w:p>
      </w:tc>
      <w:tc>
        <w:tcPr>
          <w:tcW w:w="2250" w:type="pct"/>
          <w:tcBorders>
            <w:top w:val="single" w:sz="4" w:space="0" w:color="4F81BD"/>
            <w:left w:val="nil"/>
            <w:bottom w:val="nil"/>
            <w:right w:val="nil"/>
          </w:tcBorders>
        </w:tcPr>
        <w:p w:rsidR="008A248C" w:rsidRPr="005A3173" w:rsidRDefault="008A248C" w:rsidP="005A3173">
          <w:pPr>
            <w:pStyle w:val="Header"/>
            <w:spacing w:line="276" w:lineRule="auto"/>
            <w:rPr>
              <w:rFonts w:eastAsia="MS Gothic"/>
              <w:b/>
              <w:bCs/>
              <w:color w:val="4F81BD"/>
            </w:rPr>
          </w:pPr>
        </w:p>
      </w:tc>
    </w:tr>
  </w:tbl>
  <w:p w:rsidR="008A248C" w:rsidRDefault="008A248C"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A248C" w:rsidRDefault="008A248C">
    <w:pPr>
      <w:pStyle w:val="Footer"/>
    </w:pPr>
  </w:p>
  <w:p w:rsidR="008A248C" w:rsidRDefault="008A248C"/>
  <w:p w:rsidR="008A248C" w:rsidRDefault="008A248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48C" w:rsidRDefault="008A248C">
    <w:pPr>
      <w:pStyle w:val="Footer"/>
      <w:jc w:val="center"/>
    </w:pPr>
  </w:p>
  <w:p w:rsidR="008A248C" w:rsidRPr="00AD62E7" w:rsidRDefault="00F12BE1" w:rsidP="00AD62E7">
    <w:pPr>
      <w:pStyle w:val="Footer"/>
      <w:jc w:val="center"/>
      <w:rPr>
        <w:b/>
      </w:rPr>
    </w:pPr>
    <w:sdt>
      <w:sdtPr>
        <w:rPr>
          <w:b/>
        </w:rPr>
        <w:id w:val="-323591808"/>
        <w:docPartObj>
          <w:docPartGallery w:val="Page Numbers (Bottom of Page)"/>
          <w:docPartUnique/>
        </w:docPartObj>
      </w:sdtPr>
      <w:sdtEndPr>
        <w:rPr>
          <w:noProof/>
        </w:rPr>
      </w:sdtEndPr>
      <w:sdtContent>
        <w:r w:rsidR="008A248C" w:rsidRPr="00AD62E7">
          <w:rPr>
            <w:b/>
          </w:rPr>
          <w:fldChar w:fldCharType="begin"/>
        </w:r>
        <w:r w:rsidR="008A248C" w:rsidRPr="00AD62E7">
          <w:rPr>
            <w:b/>
          </w:rPr>
          <w:instrText xml:space="preserve"> PAGE   \* MERGEFORMAT </w:instrText>
        </w:r>
        <w:r w:rsidR="008A248C" w:rsidRPr="00AD62E7">
          <w:rPr>
            <w:b/>
          </w:rPr>
          <w:fldChar w:fldCharType="separate"/>
        </w:r>
        <w:r>
          <w:rPr>
            <w:b/>
            <w:noProof/>
          </w:rPr>
          <w:t>22</w:t>
        </w:r>
        <w:r w:rsidR="008A248C" w:rsidRPr="00AD62E7">
          <w:rPr>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8A248C" w:rsidTr="005A3173">
      <w:trPr>
        <w:trHeight w:val="151"/>
      </w:trPr>
      <w:tc>
        <w:tcPr>
          <w:tcW w:w="2250" w:type="pct"/>
          <w:tcBorders>
            <w:top w:val="nil"/>
            <w:left w:val="nil"/>
            <w:bottom w:val="single" w:sz="4" w:space="0" w:color="4F81BD"/>
            <w:right w:val="nil"/>
          </w:tcBorders>
        </w:tcPr>
        <w:p w:rsidR="008A248C" w:rsidRPr="005A3173" w:rsidRDefault="008A248C" w:rsidP="005A3173">
          <w:pPr>
            <w:pStyle w:val="Header"/>
            <w:spacing w:line="276" w:lineRule="auto"/>
            <w:rPr>
              <w:rFonts w:eastAsia="MS Gothic"/>
              <w:b/>
              <w:bCs/>
              <w:color w:val="4F81BD"/>
            </w:rPr>
          </w:pPr>
        </w:p>
      </w:tc>
      <w:tc>
        <w:tcPr>
          <w:tcW w:w="500" w:type="pct"/>
          <w:vMerge w:val="restart"/>
          <w:noWrap/>
          <w:vAlign w:val="center"/>
          <w:hideMark/>
        </w:tcPr>
        <w:p w:rsidR="008A248C" w:rsidRPr="005A3173" w:rsidRDefault="008A248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A248C" w:rsidRPr="005A3173" w:rsidRDefault="008A248C" w:rsidP="005A3173">
          <w:pPr>
            <w:pStyle w:val="Header"/>
            <w:spacing w:line="276" w:lineRule="auto"/>
            <w:rPr>
              <w:rFonts w:eastAsia="MS Gothic"/>
              <w:b/>
              <w:bCs/>
              <w:color w:val="4F81BD"/>
            </w:rPr>
          </w:pPr>
        </w:p>
      </w:tc>
    </w:tr>
    <w:tr w:rsidR="008A248C" w:rsidTr="005A3173">
      <w:trPr>
        <w:trHeight w:val="150"/>
      </w:trPr>
      <w:tc>
        <w:tcPr>
          <w:tcW w:w="2250" w:type="pct"/>
          <w:tcBorders>
            <w:top w:val="single" w:sz="4" w:space="0" w:color="4F81BD"/>
            <w:left w:val="nil"/>
            <w:bottom w:val="nil"/>
            <w:right w:val="nil"/>
          </w:tcBorders>
        </w:tcPr>
        <w:p w:rsidR="008A248C" w:rsidRPr="005A3173" w:rsidRDefault="008A248C" w:rsidP="005A3173">
          <w:pPr>
            <w:pStyle w:val="Header"/>
            <w:spacing w:line="276" w:lineRule="auto"/>
            <w:rPr>
              <w:rFonts w:eastAsia="MS Gothic"/>
              <w:b/>
              <w:bCs/>
              <w:color w:val="4F81BD"/>
            </w:rPr>
          </w:pPr>
        </w:p>
      </w:tc>
      <w:tc>
        <w:tcPr>
          <w:tcW w:w="0" w:type="auto"/>
          <w:vMerge/>
          <w:vAlign w:val="center"/>
          <w:hideMark/>
        </w:tcPr>
        <w:p w:rsidR="008A248C" w:rsidRPr="005A3173" w:rsidRDefault="008A248C" w:rsidP="005A3173">
          <w:pPr>
            <w:rPr>
              <w:color w:val="365F91"/>
              <w:sz w:val="22"/>
              <w:szCs w:val="22"/>
            </w:rPr>
          </w:pPr>
        </w:p>
      </w:tc>
      <w:tc>
        <w:tcPr>
          <w:tcW w:w="2250" w:type="pct"/>
          <w:tcBorders>
            <w:top w:val="single" w:sz="4" w:space="0" w:color="4F81BD"/>
            <w:left w:val="nil"/>
            <w:bottom w:val="nil"/>
            <w:right w:val="nil"/>
          </w:tcBorders>
        </w:tcPr>
        <w:p w:rsidR="008A248C" w:rsidRPr="005A3173" w:rsidRDefault="008A248C"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8A248C" w:rsidTr="005A3173">
      <w:trPr>
        <w:trHeight w:val="151"/>
      </w:trPr>
      <w:tc>
        <w:tcPr>
          <w:tcW w:w="2250" w:type="pct"/>
          <w:tcBorders>
            <w:top w:val="nil"/>
            <w:left w:val="nil"/>
            <w:bottom w:val="single" w:sz="4" w:space="0" w:color="4F81BD"/>
            <w:right w:val="nil"/>
          </w:tcBorders>
        </w:tcPr>
        <w:p w:rsidR="008A248C" w:rsidRPr="005A3173" w:rsidRDefault="008A248C" w:rsidP="005A3173">
          <w:pPr>
            <w:pStyle w:val="Header"/>
            <w:spacing w:line="276" w:lineRule="auto"/>
            <w:rPr>
              <w:rFonts w:eastAsia="MS Gothic"/>
              <w:b/>
              <w:bCs/>
              <w:color w:val="4F81BD"/>
            </w:rPr>
          </w:pPr>
        </w:p>
      </w:tc>
      <w:tc>
        <w:tcPr>
          <w:tcW w:w="500" w:type="pct"/>
          <w:vMerge w:val="restart"/>
          <w:noWrap/>
          <w:vAlign w:val="center"/>
          <w:hideMark/>
        </w:tcPr>
        <w:p w:rsidR="008A248C" w:rsidRPr="005A3173" w:rsidRDefault="008A248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A248C" w:rsidRPr="005A3173" w:rsidRDefault="008A248C" w:rsidP="005A3173">
          <w:pPr>
            <w:pStyle w:val="Header"/>
            <w:spacing w:line="276" w:lineRule="auto"/>
            <w:rPr>
              <w:rFonts w:eastAsia="MS Gothic"/>
              <w:b/>
              <w:bCs/>
              <w:color w:val="4F81BD"/>
            </w:rPr>
          </w:pPr>
        </w:p>
      </w:tc>
    </w:tr>
    <w:tr w:rsidR="008A248C" w:rsidTr="005A3173">
      <w:trPr>
        <w:trHeight w:val="150"/>
      </w:trPr>
      <w:tc>
        <w:tcPr>
          <w:tcW w:w="2250" w:type="pct"/>
          <w:tcBorders>
            <w:top w:val="single" w:sz="4" w:space="0" w:color="4F81BD"/>
            <w:left w:val="nil"/>
            <w:bottom w:val="nil"/>
            <w:right w:val="nil"/>
          </w:tcBorders>
        </w:tcPr>
        <w:p w:rsidR="008A248C" w:rsidRPr="005A3173" w:rsidRDefault="008A248C" w:rsidP="005A3173">
          <w:pPr>
            <w:pStyle w:val="Header"/>
            <w:spacing w:line="276" w:lineRule="auto"/>
            <w:rPr>
              <w:rFonts w:eastAsia="MS Gothic"/>
              <w:b/>
              <w:bCs/>
              <w:color w:val="4F81BD"/>
            </w:rPr>
          </w:pPr>
        </w:p>
      </w:tc>
      <w:tc>
        <w:tcPr>
          <w:tcW w:w="0" w:type="auto"/>
          <w:vMerge/>
          <w:vAlign w:val="center"/>
          <w:hideMark/>
        </w:tcPr>
        <w:p w:rsidR="008A248C" w:rsidRPr="005A3173" w:rsidRDefault="008A248C" w:rsidP="005A3173">
          <w:pPr>
            <w:rPr>
              <w:color w:val="365F91"/>
              <w:sz w:val="22"/>
              <w:szCs w:val="22"/>
            </w:rPr>
          </w:pPr>
        </w:p>
      </w:tc>
      <w:tc>
        <w:tcPr>
          <w:tcW w:w="2250" w:type="pct"/>
          <w:tcBorders>
            <w:top w:val="single" w:sz="4" w:space="0" w:color="4F81BD"/>
            <w:left w:val="nil"/>
            <w:bottom w:val="nil"/>
            <w:right w:val="nil"/>
          </w:tcBorders>
        </w:tcPr>
        <w:p w:rsidR="008A248C" w:rsidRPr="005A3173" w:rsidRDefault="008A248C" w:rsidP="005A3173">
          <w:pPr>
            <w:pStyle w:val="Header"/>
            <w:spacing w:line="276" w:lineRule="auto"/>
            <w:rPr>
              <w:rFonts w:eastAsia="MS Gothic"/>
              <w:b/>
              <w:bCs/>
              <w:color w:val="4F81BD"/>
            </w:rPr>
          </w:pPr>
        </w:p>
      </w:tc>
    </w:tr>
  </w:tbl>
  <w:p w:rsidR="008A248C" w:rsidRPr="007C0F57" w:rsidRDefault="008A248C"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rsidR="008A248C" w:rsidRPr="007C0F57" w:rsidRDefault="008A248C" w:rsidP="007C0F57">
    <w:pPr>
      <w:pStyle w:val="Footer"/>
      <w:jc w:val="center"/>
      <w:rPr>
        <w:b/>
        <w:i/>
        <w:sz w:val="20"/>
        <w:szCs w:val="20"/>
      </w:rPr>
    </w:pPr>
    <w:r w:rsidRPr="007C0F57">
      <w:rPr>
        <w:b/>
        <w:i/>
        <w:sz w:val="20"/>
        <w:szCs w:val="20"/>
      </w:rPr>
      <w:t>Commercial-in-Confidence</w:t>
    </w:r>
  </w:p>
  <w:p w:rsidR="008A248C" w:rsidRDefault="008A248C"/>
  <w:p w:rsidR="008A248C" w:rsidRDefault="008A248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279" w:rsidRDefault="002F6279">
      <w:r>
        <w:separator/>
      </w:r>
    </w:p>
    <w:p w:rsidR="002F6279" w:rsidRDefault="002F6279"/>
  </w:footnote>
  <w:footnote w:type="continuationSeparator" w:id="0">
    <w:p w:rsidR="002F6279" w:rsidRDefault="002F6279">
      <w:r>
        <w:continuationSeparator/>
      </w:r>
    </w:p>
    <w:p w:rsidR="002F6279" w:rsidRDefault="002F627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8A248C" w:rsidRPr="008E0D90" w:rsidTr="00A06225">
      <w:trPr>
        <w:trHeight w:val="151"/>
      </w:trPr>
      <w:tc>
        <w:tcPr>
          <w:tcW w:w="2389" w:type="pct"/>
          <w:tcBorders>
            <w:top w:val="nil"/>
            <w:left w:val="nil"/>
            <w:bottom w:val="single" w:sz="4" w:space="0" w:color="4F81BD"/>
            <w:right w:val="nil"/>
          </w:tcBorders>
        </w:tcPr>
        <w:p w:rsidR="008A248C" w:rsidRPr="00A06225" w:rsidRDefault="008A248C">
          <w:pPr>
            <w:pStyle w:val="Header"/>
            <w:spacing w:line="276" w:lineRule="auto"/>
            <w:rPr>
              <w:rFonts w:ascii="Cambria" w:eastAsia="MS Gothic" w:hAnsi="Cambria"/>
              <w:b/>
              <w:bCs/>
              <w:color w:val="4F81BD"/>
            </w:rPr>
          </w:pPr>
        </w:p>
      </w:tc>
      <w:tc>
        <w:tcPr>
          <w:tcW w:w="333" w:type="pct"/>
          <w:vMerge w:val="restart"/>
          <w:noWrap/>
          <w:vAlign w:val="center"/>
          <w:hideMark/>
        </w:tcPr>
        <w:p w:rsidR="008A248C" w:rsidRPr="00A06225" w:rsidRDefault="008A248C"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8A248C" w:rsidRPr="00A06225" w:rsidRDefault="008A248C">
          <w:pPr>
            <w:pStyle w:val="Header"/>
            <w:spacing w:line="276" w:lineRule="auto"/>
            <w:rPr>
              <w:rFonts w:ascii="Cambria" w:eastAsia="MS Gothic" w:hAnsi="Cambria"/>
              <w:b/>
              <w:bCs/>
              <w:color w:val="4F81BD"/>
            </w:rPr>
          </w:pPr>
        </w:p>
      </w:tc>
    </w:tr>
    <w:tr w:rsidR="008A248C" w:rsidRPr="008E0D90" w:rsidTr="00A06225">
      <w:trPr>
        <w:trHeight w:val="150"/>
      </w:trPr>
      <w:tc>
        <w:tcPr>
          <w:tcW w:w="2389" w:type="pct"/>
          <w:tcBorders>
            <w:top w:val="single" w:sz="4" w:space="0" w:color="4F81BD"/>
            <w:left w:val="nil"/>
            <w:bottom w:val="nil"/>
            <w:right w:val="nil"/>
          </w:tcBorders>
        </w:tcPr>
        <w:p w:rsidR="008A248C" w:rsidRPr="00A06225" w:rsidRDefault="008A248C">
          <w:pPr>
            <w:pStyle w:val="Header"/>
            <w:spacing w:line="276" w:lineRule="auto"/>
            <w:rPr>
              <w:rFonts w:ascii="Cambria" w:eastAsia="MS Gothic" w:hAnsi="Cambria"/>
              <w:b/>
              <w:bCs/>
              <w:color w:val="4F81BD"/>
            </w:rPr>
          </w:pPr>
        </w:p>
      </w:tc>
      <w:tc>
        <w:tcPr>
          <w:tcW w:w="0" w:type="auto"/>
          <w:vMerge/>
          <w:vAlign w:val="center"/>
          <w:hideMark/>
        </w:tcPr>
        <w:p w:rsidR="008A248C" w:rsidRPr="00A06225" w:rsidRDefault="008A248C">
          <w:pPr>
            <w:rPr>
              <w:rFonts w:ascii="Cambria" w:hAnsi="Cambria"/>
              <w:color w:val="4F81BD"/>
              <w:sz w:val="22"/>
              <w:szCs w:val="22"/>
            </w:rPr>
          </w:pPr>
        </w:p>
      </w:tc>
      <w:tc>
        <w:tcPr>
          <w:tcW w:w="2278" w:type="pct"/>
          <w:tcBorders>
            <w:top w:val="single" w:sz="4" w:space="0" w:color="4F81BD"/>
            <w:left w:val="nil"/>
            <w:bottom w:val="nil"/>
            <w:right w:val="nil"/>
          </w:tcBorders>
        </w:tcPr>
        <w:p w:rsidR="008A248C" w:rsidRPr="00A06225" w:rsidRDefault="008A248C">
          <w:pPr>
            <w:pStyle w:val="Header"/>
            <w:spacing w:line="276" w:lineRule="auto"/>
            <w:rPr>
              <w:rFonts w:ascii="Cambria" w:eastAsia="MS Gothic" w:hAnsi="Cambria"/>
              <w:b/>
              <w:bCs/>
              <w:color w:val="4F81BD"/>
            </w:rPr>
          </w:pPr>
        </w:p>
      </w:tc>
    </w:tr>
  </w:tbl>
  <w:p w:rsidR="008A248C" w:rsidRDefault="008A248C">
    <w:pPr>
      <w:pStyle w:val="Header"/>
    </w:pPr>
  </w:p>
  <w:p w:rsidR="008A248C" w:rsidRDefault="008A248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48C" w:rsidRDefault="00A42DC5" w:rsidP="00AD62E7">
    <w:pPr>
      <w:jc w:val="center"/>
      <w:rPr>
        <w:i/>
      </w:rPr>
    </w:pPr>
    <w:r>
      <w:rPr>
        <w:i/>
      </w:rPr>
      <w:t>Public Summary Document</w:t>
    </w:r>
    <w:r w:rsidR="008A248C">
      <w:rPr>
        <w:i/>
      </w:rPr>
      <w:t xml:space="preserve"> – March 2021 PBAC Meeting</w:t>
    </w:r>
  </w:p>
  <w:p w:rsidR="008A248C" w:rsidRDefault="008A248C" w:rsidP="00AD62E7">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030" w:rsidRDefault="006310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DA418E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2" w15:restartNumberingAfterBreak="0">
    <w:nsid w:val="FFFFFF89"/>
    <w:multiLevelType w:val="singleLevel"/>
    <w:tmpl w:val="98E4CF8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E0E3473"/>
    <w:multiLevelType w:val="hybridMultilevel"/>
    <w:tmpl w:val="6DEEB0F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5"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6" w15:restartNumberingAfterBreak="0">
    <w:nsid w:val="57DD0312"/>
    <w:multiLevelType w:val="hybridMultilevel"/>
    <w:tmpl w:val="1A42C004"/>
    <w:lvl w:ilvl="0" w:tplc="9E5232BA">
      <w:start w:val="1"/>
      <w:numFmt w:val="bullet"/>
      <w:pStyle w:val="bulletgrey"/>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761671BF"/>
    <w:multiLevelType w:val="hybridMultilevel"/>
    <w:tmpl w:val="03A8892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784D033C"/>
    <w:multiLevelType w:val="multilevel"/>
    <w:tmpl w:val="94727AB8"/>
    <w:lvl w:ilvl="0">
      <w:start w:val="1"/>
      <w:numFmt w:val="decimal"/>
      <w:pStyle w:val="2-SectionHeading"/>
      <w:lvlText w:val="%1"/>
      <w:lvlJc w:val="left"/>
      <w:pPr>
        <w:ind w:left="720" w:hanging="720"/>
      </w:pPr>
      <w:rPr>
        <w:rFonts w:hint="default"/>
        <w:b/>
        <w:color w:val="auto"/>
        <w:sz w:val="32"/>
        <w:szCs w:val="32"/>
      </w:rPr>
    </w:lvl>
    <w:lvl w:ilvl="1">
      <w:start w:val="1"/>
      <w:numFmt w:val="decimal"/>
      <w:pStyle w:val="3Bodytext"/>
      <w:lvlText w:val="%1.%2"/>
      <w:lvlJc w:val="left"/>
      <w:pPr>
        <w:ind w:left="720" w:hanging="720"/>
      </w:pPr>
      <w:rPr>
        <w:rFonts w:hint="default"/>
        <w:b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
  </w:num>
  <w:num w:numId="3">
    <w:abstractNumId w:val="9"/>
  </w:num>
  <w:num w:numId="4">
    <w:abstractNumId w:val="7"/>
  </w:num>
  <w:num w:numId="5">
    <w:abstractNumId w:val="4"/>
  </w:num>
  <w:num w:numId="6">
    <w:abstractNumId w:val="2"/>
  </w:num>
  <w:num w:numId="7">
    <w:abstractNumId w:val="3"/>
  </w:num>
  <w:num w:numId="8">
    <w:abstractNumId w:val="0"/>
  </w:num>
  <w:num w:numId="9">
    <w:abstractNumId w:val="6"/>
  </w:num>
  <w:num w:numId="10">
    <w:abstractNumId w:val="5"/>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26AF"/>
    <w:rsid w:val="0000335D"/>
    <w:rsid w:val="00011531"/>
    <w:rsid w:val="00011A59"/>
    <w:rsid w:val="00011DA0"/>
    <w:rsid w:val="0001265F"/>
    <w:rsid w:val="00016A41"/>
    <w:rsid w:val="00021324"/>
    <w:rsid w:val="000214D1"/>
    <w:rsid w:val="00021E26"/>
    <w:rsid w:val="0002464A"/>
    <w:rsid w:val="0003106B"/>
    <w:rsid w:val="00034905"/>
    <w:rsid w:val="000379E3"/>
    <w:rsid w:val="000421A1"/>
    <w:rsid w:val="0004240E"/>
    <w:rsid w:val="00042BD5"/>
    <w:rsid w:val="00043570"/>
    <w:rsid w:val="0004367F"/>
    <w:rsid w:val="00045254"/>
    <w:rsid w:val="00045E26"/>
    <w:rsid w:val="000506E9"/>
    <w:rsid w:val="000514B5"/>
    <w:rsid w:val="0005307E"/>
    <w:rsid w:val="00056168"/>
    <w:rsid w:val="00057DBD"/>
    <w:rsid w:val="00060E64"/>
    <w:rsid w:val="00066755"/>
    <w:rsid w:val="00075A3B"/>
    <w:rsid w:val="000763D5"/>
    <w:rsid w:val="00076620"/>
    <w:rsid w:val="00077143"/>
    <w:rsid w:val="00082169"/>
    <w:rsid w:val="000851F7"/>
    <w:rsid w:val="000913CB"/>
    <w:rsid w:val="000918CB"/>
    <w:rsid w:val="00091B06"/>
    <w:rsid w:val="00093221"/>
    <w:rsid w:val="00094CB3"/>
    <w:rsid w:val="000951C4"/>
    <w:rsid w:val="00095ADA"/>
    <w:rsid w:val="000969AD"/>
    <w:rsid w:val="000A3AA2"/>
    <w:rsid w:val="000A44B2"/>
    <w:rsid w:val="000A52F6"/>
    <w:rsid w:val="000A656A"/>
    <w:rsid w:val="000B02F7"/>
    <w:rsid w:val="000B177D"/>
    <w:rsid w:val="000B44C3"/>
    <w:rsid w:val="000B558D"/>
    <w:rsid w:val="000B7C5C"/>
    <w:rsid w:val="000C5F95"/>
    <w:rsid w:val="000C6996"/>
    <w:rsid w:val="000D09E9"/>
    <w:rsid w:val="000D0FFC"/>
    <w:rsid w:val="000D113F"/>
    <w:rsid w:val="000D23BA"/>
    <w:rsid w:val="000D7D51"/>
    <w:rsid w:val="000E2FB8"/>
    <w:rsid w:val="000E5EA1"/>
    <w:rsid w:val="000E681E"/>
    <w:rsid w:val="000F0003"/>
    <w:rsid w:val="000F3384"/>
    <w:rsid w:val="000F468A"/>
    <w:rsid w:val="000F4E6A"/>
    <w:rsid w:val="000F7354"/>
    <w:rsid w:val="00100A5C"/>
    <w:rsid w:val="00101ABE"/>
    <w:rsid w:val="00102202"/>
    <w:rsid w:val="0010244F"/>
    <w:rsid w:val="00104227"/>
    <w:rsid w:val="001107BF"/>
    <w:rsid w:val="00113649"/>
    <w:rsid w:val="00114FA7"/>
    <w:rsid w:val="00115761"/>
    <w:rsid w:val="0012417C"/>
    <w:rsid w:val="00125EAA"/>
    <w:rsid w:val="0012749D"/>
    <w:rsid w:val="00133E44"/>
    <w:rsid w:val="00142395"/>
    <w:rsid w:val="00142714"/>
    <w:rsid w:val="00143F56"/>
    <w:rsid w:val="001452ED"/>
    <w:rsid w:val="001459E2"/>
    <w:rsid w:val="00146314"/>
    <w:rsid w:val="00147D84"/>
    <w:rsid w:val="001549C1"/>
    <w:rsid w:val="0015500D"/>
    <w:rsid w:val="00157E60"/>
    <w:rsid w:val="001617F4"/>
    <w:rsid w:val="00162BDD"/>
    <w:rsid w:val="00162D4E"/>
    <w:rsid w:val="00163329"/>
    <w:rsid w:val="00164623"/>
    <w:rsid w:val="001652DE"/>
    <w:rsid w:val="00165B64"/>
    <w:rsid w:val="00175EF3"/>
    <w:rsid w:val="00176B9D"/>
    <w:rsid w:val="00180713"/>
    <w:rsid w:val="00180720"/>
    <w:rsid w:val="001830CE"/>
    <w:rsid w:val="001836B2"/>
    <w:rsid w:val="001836E3"/>
    <w:rsid w:val="0018643B"/>
    <w:rsid w:val="00191308"/>
    <w:rsid w:val="00194F97"/>
    <w:rsid w:val="00196307"/>
    <w:rsid w:val="0019756E"/>
    <w:rsid w:val="001A33EA"/>
    <w:rsid w:val="001A4C4F"/>
    <w:rsid w:val="001A64DC"/>
    <w:rsid w:val="001A76FB"/>
    <w:rsid w:val="001A795F"/>
    <w:rsid w:val="001B017F"/>
    <w:rsid w:val="001B1390"/>
    <w:rsid w:val="001B25F4"/>
    <w:rsid w:val="001B2BBC"/>
    <w:rsid w:val="001B3A40"/>
    <w:rsid w:val="001B3FFE"/>
    <w:rsid w:val="001B4083"/>
    <w:rsid w:val="001B4F40"/>
    <w:rsid w:val="001B5129"/>
    <w:rsid w:val="001B796A"/>
    <w:rsid w:val="001C0B4C"/>
    <w:rsid w:val="001C1195"/>
    <w:rsid w:val="001C1DEE"/>
    <w:rsid w:val="001C2E42"/>
    <w:rsid w:val="001C3DAE"/>
    <w:rsid w:val="001D1F5F"/>
    <w:rsid w:val="001D31BF"/>
    <w:rsid w:val="001D5B4B"/>
    <w:rsid w:val="001D7C2D"/>
    <w:rsid w:val="001E06D2"/>
    <w:rsid w:val="001F005B"/>
    <w:rsid w:val="001F1850"/>
    <w:rsid w:val="001F3189"/>
    <w:rsid w:val="001F562E"/>
    <w:rsid w:val="001F766E"/>
    <w:rsid w:val="002035C0"/>
    <w:rsid w:val="002035CB"/>
    <w:rsid w:val="00203FAC"/>
    <w:rsid w:val="002075FD"/>
    <w:rsid w:val="002115EA"/>
    <w:rsid w:val="00213CFB"/>
    <w:rsid w:val="0021553C"/>
    <w:rsid w:val="0021557B"/>
    <w:rsid w:val="00215E1C"/>
    <w:rsid w:val="002174FD"/>
    <w:rsid w:val="00217BE1"/>
    <w:rsid w:val="00225549"/>
    <w:rsid w:val="00234252"/>
    <w:rsid w:val="0023673F"/>
    <w:rsid w:val="00237AC6"/>
    <w:rsid w:val="00240AE7"/>
    <w:rsid w:val="00244490"/>
    <w:rsid w:val="00245531"/>
    <w:rsid w:val="0024578A"/>
    <w:rsid w:val="00245B9C"/>
    <w:rsid w:val="0025056E"/>
    <w:rsid w:val="00250E5B"/>
    <w:rsid w:val="00252351"/>
    <w:rsid w:val="00253499"/>
    <w:rsid w:val="00253DD6"/>
    <w:rsid w:val="002551A4"/>
    <w:rsid w:val="00257664"/>
    <w:rsid w:val="00265151"/>
    <w:rsid w:val="00265C2C"/>
    <w:rsid w:val="00266509"/>
    <w:rsid w:val="002715A1"/>
    <w:rsid w:val="00271BA1"/>
    <w:rsid w:val="00275974"/>
    <w:rsid w:val="002762FA"/>
    <w:rsid w:val="0027710D"/>
    <w:rsid w:val="00277505"/>
    <w:rsid w:val="002823B6"/>
    <w:rsid w:val="00282EC5"/>
    <w:rsid w:val="00290AF9"/>
    <w:rsid w:val="00294274"/>
    <w:rsid w:val="0029458F"/>
    <w:rsid w:val="002A0E04"/>
    <w:rsid w:val="002A104C"/>
    <w:rsid w:val="002A1EF7"/>
    <w:rsid w:val="002A2E09"/>
    <w:rsid w:val="002A2F1D"/>
    <w:rsid w:val="002A494D"/>
    <w:rsid w:val="002A4960"/>
    <w:rsid w:val="002B0AE0"/>
    <w:rsid w:val="002B1AE6"/>
    <w:rsid w:val="002B1D51"/>
    <w:rsid w:val="002B2DE8"/>
    <w:rsid w:val="002B30F8"/>
    <w:rsid w:val="002B388A"/>
    <w:rsid w:val="002B5596"/>
    <w:rsid w:val="002B6A8D"/>
    <w:rsid w:val="002C02CF"/>
    <w:rsid w:val="002C0690"/>
    <w:rsid w:val="002C212F"/>
    <w:rsid w:val="002C3B13"/>
    <w:rsid w:val="002C7485"/>
    <w:rsid w:val="002D283A"/>
    <w:rsid w:val="002D2B94"/>
    <w:rsid w:val="002D4543"/>
    <w:rsid w:val="002E2125"/>
    <w:rsid w:val="002E3153"/>
    <w:rsid w:val="002E3C4B"/>
    <w:rsid w:val="002E5292"/>
    <w:rsid w:val="002E678B"/>
    <w:rsid w:val="002E72CA"/>
    <w:rsid w:val="002F2194"/>
    <w:rsid w:val="002F600D"/>
    <w:rsid w:val="002F6279"/>
    <w:rsid w:val="00300AD6"/>
    <w:rsid w:val="00300B1B"/>
    <w:rsid w:val="00301937"/>
    <w:rsid w:val="003019D0"/>
    <w:rsid w:val="00302C0C"/>
    <w:rsid w:val="003064AF"/>
    <w:rsid w:val="00306703"/>
    <w:rsid w:val="003079BB"/>
    <w:rsid w:val="00310B68"/>
    <w:rsid w:val="003126B4"/>
    <w:rsid w:val="0031525A"/>
    <w:rsid w:val="00317C6C"/>
    <w:rsid w:val="00320CD3"/>
    <w:rsid w:val="003226AB"/>
    <w:rsid w:val="00323D77"/>
    <w:rsid w:val="00326E79"/>
    <w:rsid w:val="003301B1"/>
    <w:rsid w:val="00331189"/>
    <w:rsid w:val="00331746"/>
    <w:rsid w:val="0033263D"/>
    <w:rsid w:val="0033518A"/>
    <w:rsid w:val="003367EF"/>
    <w:rsid w:val="00337E49"/>
    <w:rsid w:val="00341AE4"/>
    <w:rsid w:val="00343FC0"/>
    <w:rsid w:val="003473C4"/>
    <w:rsid w:val="003476EE"/>
    <w:rsid w:val="00351C9E"/>
    <w:rsid w:val="003541DD"/>
    <w:rsid w:val="00356D2E"/>
    <w:rsid w:val="00356E5B"/>
    <w:rsid w:val="00357858"/>
    <w:rsid w:val="00361D91"/>
    <w:rsid w:val="003724E2"/>
    <w:rsid w:val="00372D96"/>
    <w:rsid w:val="003736C9"/>
    <w:rsid w:val="00383921"/>
    <w:rsid w:val="00384988"/>
    <w:rsid w:val="003849FF"/>
    <w:rsid w:val="003869A3"/>
    <w:rsid w:val="003872CF"/>
    <w:rsid w:val="00390982"/>
    <w:rsid w:val="00392257"/>
    <w:rsid w:val="00396899"/>
    <w:rsid w:val="0039731D"/>
    <w:rsid w:val="0039782C"/>
    <w:rsid w:val="003A5B4A"/>
    <w:rsid w:val="003A5D95"/>
    <w:rsid w:val="003B1656"/>
    <w:rsid w:val="003B23C5"/>
    <w:rsid w:val="003B2A75"/>
    <w:rsid w:val="003B5788"/>
    <w:rsid w:val="003B6124"/>
    <w:rsid w:val="003C093A"/>
    <w:rsid w:val="003C1ECF"/>
    <w:rsid w:val="003C1FDB"/>
    <w:rsid w:val="003C2FB5"/>
    <w:rsid w:val="003C4684"/>
    <w:rsid w:val="003D24C5"/>
    <w:rsid w:val="003D4AC4"/>
    <w:rsid w:val="003D4F38"/>
    <w:rsid w:val="003D63B7"/>
    <w:rsid w:val="003D74C5"/>
    <w:rsid w:val="003D7B59"/>
    <w:rsid w:val="003E468B"/>
    <w:rsid w:val="003E4AF2"/>
    <w:rsid w:val="003E62BD"/>
    <w:rsid w:val="003F0C3A"/>
    <w:rsid w:val="003F3228"/>
    <w:rsid w:val="003F5C8C"/>
    <w:rsid w:val="003F63CE"/>
    <w:rsid w:val="003F775A"/>
    <w:rsid w:val="00400E55"/>
    <w:rsid w:val="0040128E"/>
    <w:rsid w:val="0040216B"/>
    <w:rsid w:val="0040263A"/>
    <w:rsid w:val="00406546"/>
    <w:rsid w:val="00407A45"/>
    <w:rsid w:val="00414A8A"/>
    <w:rsid w:val="0041628F"/>
    <w:rsid w:val="00417149"/>
    <w:rsid w:val="00417768"/>
    <w:rsid w:val="00425178"/>
    <w:rsid w:val="004252EC"/>
    <w:rsid w:val="00426669"/>
    <w:rsid w:val="00430D39"/>
    <w:rsid w:val="004319E4"/>
    <w:rsid w:val="00432F6D"/>
    <w:rsid w:val="00437369"/>
    <w:rsid w:val="00441B5B"/>
    <w:rsid w:val="00441EF5"/>
    <w:rsid w:val="00444C04"/>
    <w:rsid w:val="004451E8"/>
    <w:rsid w:val="004465BD"/>
    <w:rsid w:val="00446716"/>
    <w:rsid w:val="00446938"/>
    <w:rsid w:val="00461A44"/>
    <w:rsid w:val="00463729"/>
    <w:rsid w:val="00466ADA"/>
    <w:rsid w:val="0046771F"/>
    <w:rsid w:val="00467B8B"/>
    <w:rsid w:val="004702BB"/>
    <w:rsid w:val="0047494B"/>
    <w:rsid w:val="00476245"/>
    <w:rsid w:val="004769A8"/>
    <w:rsid w:val="00477A9B"/>
    <w:rsid w:val="00483035"/>
    <w:rsid w:val="00485940"/>
    <w:rsid w:val="004863AB"/>
    <w:rsid w:val="004904B9"/>
    <w:rsid w:val="00492CCF"/>
    <w:rsid w:val="00496662"/>
    <w:rsid w:val="004A2484"/>
    <w:rsid w:val="004A5A85"/>
    <w:rsid w:val="004A71D1"/>
    <w:rsid w:val="004A7C5B"/>
    <w:rsid w:val="004B045F"/>
    <w:rsid w:val="004B1845"/>
    <w:rsid w:val="004B2348"/>
    <w:rsid w:val="004B2E98"/>
    <w:rsid w:val="004B5640"/>
    <w:rsid w:val="004B73B0"/>
    <w:rsid w:val="004C03D0"/>
    <w:rsid w:val="004C1BD7"/>
    <w:rsid w:val="004C31FE"/>
    <w:rsid w:val="004C524C"/>
    <w:rsid w:val="004C5FFA"/>
    <w:rsid w:val="004C691D"/>
    <w:rsid w:val="004C6C07"/>
    <w:rsid w:val="004C6F51"/>
    <w:rsid w:val="004C7E15"/>
    <w:rsid w:val="004D24F6"/>
    <w:rsid w:val="004D350D"/>
    <w:rsid w:val="004D4FF6"/>
    <w:rsid w:val="004D55B8"/>
    <w:rsid w:val="004E3091"/>
    <w:rsid w:val="004E5D9D"/>
    <w:rsid w:val="004E6439"/>
    <w:rsid w:val="004E692D"/>
    <w:rsid w:val="004E7D87"/>
    <w:rsid w:val="004F2553"/>
    <w:rsid w:val="004F6B42"/>
    <w:rsid w:val="004F76E6"/>
    <w:rsid w:val="00501554"/>
    <w:rsid w:val="00501CB2"/>
    <w:rsid w:val="00502AFE"/>
    <w:rsid w:val="00503AD7"/>
    <w:rsid w:val="00503B4E"/>
    <w:rsid w:val="00504E0C"/>
    <w:rsid w:val="00505AB2"/>
    <w:rsid w:val="005064F1"/>
    <w:rsid w:val="005109D4"/>
    <w:rsid w:val="00514CD7"/>
    <w:rsid w:val="00520D6A"/>
    <w:rsid w:val="00520DE7"/>
    <w:rsid w:val="00521713"/>
    <w:rsid w:val="00522DB6"/>
    <w:rsid w:val="0052792D"/>
    <w:rsid w:val="00527C5E"/>
    <w:rsid w:val="005319B2"/>
    <w:rsid w:val="00532402"/>
    <w:rsid w:val="00532C74"/>
    <w:rsid w:val="00534E2E"/>
    <w:rsid w:val="005375D3"/>
    <w:rsid w:val="00544552"/>
    <w:rsid w:val="00545130"/>
    <w:rsid w:val="0055286A"/>
    <w:rsid w:val="00553A01"/>
    <w:rsid w:val="00554832"/>
    <w:rsid w:val="00555745"/>
    <w:rsid w:val="00557D4F"/>
    <w:rsid w:val="005606E4"/>
    <w:rsid w:val="005630BD"/>
    <w:rsid w:val="0056484E"/>
    <w:rsid w:val="005648BE"/>
    <w:rsid w:val="005743D2"/>
    <w:rsid w:val="005764CD"/>
    <w:rsid w:val="00577C4D"/>
    <w:rsid w:val="00580532"/>
    <w:rsid w:val="00580807"/>
    <w:rsid w:val="005814F8"/>
    <w:rsid w:val="00581932"/>
    <w:rsid w:val="005842FD"/>
    <w:rsid w:val="00591379"/>
    <w:rsid w:val="00594224"/>
    <w:rsid w:val="005963BB"/>
    <w:rsid w:val="00596F29"/>
    <w:rsid w:val="005A2BE1"/>
    <w:rsid w:val="005A3173"/>
    <w:rsid w:val="005A3223"/>
    <w:rsid w:val="005A352B"/>
    <w:rsid w:val="005A3DA3"/>
    <w:rsid w:val="005A52C4"/>
    <w:rsid w:val="005A56C1"/>
    <w:rsid w:val="005A59F3"/>
    <w:rsid w:val="005A63A1"/>
    <w:rsid w:val="005B5929"/>
    <w:rsid w:val="005C4F73"/>
    <w:rsid w:val="005C58A7"/>
    <w:rsid w:val="005C7496"/>
    <w:rsid w:val="005C7A6F"/>
    <w:rsid w:val="005D03AB"/>
    <w:rsid w:val="005D1BF4"/>
    <w:rsid w:val="005D3467"/>
    <w:rsid w:val="005D5017"/>
    <w:rsid w:val="005D63FA"/>
    <w:rsid w:val="005E0D82"/>
    <w:rsid w:val="005E1333"/>
    <w:rsid w:val="005E145B"/>
    <w:rsid w:val="005E3136"/>
    <w:rsid w:val="005E32C4"/>
    <w:rsid w:val="005E460C"/>
    <w:rsid w:val="005E507D"/>
    <w:rsid w:val="005E5388"/>
    <w:rsid w:val="005F26A2"/>
    <w:rsid w:val="005F7CCD"/>
    <w:rsid w:val="00601A91"/>
    <w:rsid w:val="006025A7"/>
    <w:rsid w:val="00602BA3"/>
    <w:rsid w:val="00605B63"/>
    <w:rsid w:val="00605F9A"/>
    <w:rsid w:val="00606EED"/>
    <w:rsid w:val="0060798B"/>
    <w:rsid w:val="00612110"/>
    <w:rsid w:val="00612152"/>
    <w:rsid w:val="00612E34"/>
    <w:rsid w:val="00613D7C"/>
    <w:rsid w:val="00614159"/>
    <w:rsid w:val="006164FB"/>
    <w:rsid w:val="00616C5F"/>
    <w:rsid w:val="00616DAC"/>
    <w:rsid w:val="00617C00"/>
    <w:rsid w:val="00620935"/>
    <w:rsid w:val="0062229B"/>
    <w:rsid w:val="00622D37"/>
    <w:rsid w:val="00623428"/>
    <w:rsid w:val="006263BF"/>
    <w:rsid w:val="0062748A"/>
    <w:rsid w:val="00627F24"/>
    <w:rsid w:val="00630A2C"/>
    <w:rsid w:val="00631030"/>
    <w:rsid w:val="0063682E"/>
    <w:rsid w:val="0063745C"/>
    <w:rsid w:val="00642DA8"/>
    <w:rsid w:val="006436CD"/>
    <w:rsid w:val="00645D46"/>
    <w:rsid w:val="00646073"/>
    <w:rsid w:val="0064731E"/>
    <w:rsid w:val="00647433"/>
    <w:rsid w:val="006510B8"/>
    <w:rsid w:val="00651111"/>
    <w:rsid w:val="00651169"/>
    <w:rsid w:val="00653D69"/>
    <w:rsid w:val="006552E6"/>
    <w:rsid w:val="00655794"/>
    <w:rsid w:val="00657C63"/>
    <w:rsid w:val="006670BE"/>
    <w:rsid w:val="00670A76"/>
    <w:rsid w:val="006711AA"/>
    <w:rsid w:val="00671A9F"/>
    <w:rsid w:val="00672B57"/>
    <w:rsid w:val="00673F1F"/>
    <w:rsid w:val="00675622"/>
    <w:rsid w:val="0067747D"/>
    <w:rsid w:val="00681631"/>
    <w:rsid w:val="006818D5"/>
    <w:rsid w:val="00681CA4"/>
    <w:rsid w:val="00683C0E"/>
    <w:rsid w:val="00686EBC"/>
    <w:rsid w:val="0069039D"/>
    <w:rsid w:val="006906DB"/>
    <w:rsid w:val="00691E6C"/>
    <w:rsid w:val="00693DFB"/>
    <w:rsid w:val="0069501D"/>
    <w:rsid w:val="00696129"/>
    <w:rsid w:val="00697972"/>
    <w:rsid w:val="00697B30"/>
    <w:rsid w:val="00697CF2"/>
    <w:rsid w:val="006A06E6"/>
    <w:rsid w:val="006A12A5"/>
    <w:rsid w:val="006A21B1"/>
    <w:rsid w:val="006A36E9"/>
    <w:rsid w:val="006A39CA"/>
    <w:rsid w:val="006A5E20"/>
    <w:rsid w:val="006B0D94"/>
    <w:rsid w:val="006B485D"/>
    <w:rsid w:val="006C0C45"/>
    <w:rsid w:val="006C334C"/>
    <w:rsid w:val="006C4233"/>
    <w:rsid w:val="006C708E"/>
    <w:rsid w:val="006D14E7"/>
    <w:rsid w:val="006D27A5"/>
    <w:rsid w:val="006D3D47"/>
    <w:rsid w:val="006D3E65"/>
    <w:rsid w:val="006D4444"/>
    <w:rsid w:val="006D5E94"/>
    <w:rsid w:val="006D6493"/>
    <w:rsid w:val="006D6EC7"/>
    <w:rsid w:val="006E08B6"/>
    <w:rsid w:val="006E1962"/>
    <w:rsid w:val="006E1BCD"/>
    <w:rsid w:val="006E4988"/>
    <w:rsid w:val="006F0A71"/>
    <w:rsid w:val="006F1222"/>
    <w:rsid w:val="006F40C2"/>
    <w:rsid w:val="006F5125"/>
    <w:rsid w:val="006F733D"/>
    <w:rsid w:val="00702B6F"/>
    <w:rsid w:val="00706A2F"/>
    <w:rsid w:val="0070718E"/>
    <w:rsid w:val="00710259"/>
    <w:rsid w:val="0071031F"/>
    <w:rsid w:val="007103E2"/>
    <w:rsid w:val="00710697"/>
    <w:rsid w:val="0071340B"/>
    <w:rsid w:val="00715BBB"/>
    <w:rsid w:val="00716E31"/>
    <w:rsid w:val="007174BB"/>
    <w:rsid w:val="00720175"/>
    <w:rsid w:val="0072025D"/>
    <w:rsid w:val="00723328"/>
    <w:rsid w:val="0073137C"/>
    <w:rsid w:val="00731B44"/>
    <w:rsid w:val="00735033"/>
    <w:rsid w:val="007353D3"/>
    <w:rsid w:val="007359F4"/>
    <w:rsid w:val="0074156B"/>
    <w:rsid w:val="00747092"/>
    <w:rsid w:val="00752169"/>
    <w:rsid w:val="007555E8"/>
    <w:rsid w:val="00761090"/>
    <w:rsid w:val="00761191"/>
    <w:rsid w:val="0076420C"/>
    <w:rsid w:val="007648C5"/>
    <w:rsid w:val="00771D07"/>
    <w:rsid w:val="00773BE3"/>
    <w:rsid w:val="00774388"/>
    <w:rsid w:val="007743DD"/>
    <w:rsid w:val="0077444A"/>
    <w:rsid w:val="00774E2C"/>
    <w:rsid w:val="007753C2"/>
    <w:rsid w:val="00775487"/>
    <w:rsid w:val="0078327A"/>
    <w:rsid w:val="007838B8"/>
    <w:rsid w:val="007915BA"/>
    <w:rsid w:val="00792781"/>
    <w:rsid w:val="0079459D"/>
    <w:rsid w:val="007975A2"/>
    <w:rsid w:val="00797840"/>
    <w:rsid w:val="00797857"/>
    <w:rsid w:val="007A3026"/>
    <w:rsid w:val="007A6024"/>
    <w:rsid w:val="007A7A05"/>
    <w:rsid w:val="007B0343"/>
    <w:rsid w:val="007B0F05"/>
    <w:rsid w:val="007B3DDC"/>
    <w:rsid w:val="007B6C33"/>
    <w:rsid w:val="007B72A6"/>
    <w:rsid w:val="007C0F57"/>
    <w:rsid w:val="007C2D5D"/>
    <w:rsid w:val="007C3536"/>
    <w:rsid w:val="007C40B6"/>
    <w:rsid w:val="007C729F"/>
    <w:rsid w:val="007D503D"/>
    <w:rsid w:val="007E1D28"/>
    <w:rsid w:val="007E5AA4"/>
    <w:rsid w:val="007E767C"/>
    <w:rsid w:val="007F0021"/>
    <w:rsid w:val="007F2641"/>
    <w:rsid w:val="007F5521"/>
    <w:rsid w:val="007F6D8D"/>
    <w:rsid w:val="007F7C36"/>
    <w:rsid w:val="00803105"/>
    <w:rsid w:val="00806796"/>
    <w:rsid w:val="00811CC0"/>
    <w:rsid w:val="0081484E"/>
    <w:rsid w:val="008151D6"/>
    <w:rsid w:val="00816570"/>
    <w:rsid w:val="008173F5"/>
    <w:rsid w:val="00821527"/>
    <w:rsid w:val="00822696"/>
    <w:rsid w:val="00823305"/>
    <w:rsid w:val="008268BB"/>
    <w:rsid w:val="00826F6D"/>
    <w:rsid w:val="00830488"/>
    <w:rsid w:val="008306F3"/>
    <w:rsid w:val="00830E40"/>
    <w:rsid w:val="00835C62"/>
    <w:rsid w:val="00844C6E"/>
    <w:rsid w:val="00844FE9"/>
    <w:rsid w:val="0084545A"/>
    <w:rsid w:val="00846056"/>
    <w:rsid w:val="00846945"/>
    <w:rsid w:val="00847EC0"/>
    <w:rsid w:val="0085243B"/>
    <w:rsid w:val="008524E7"/>
    <w:rsid w:val="00855FD6"/>
    <w:rsid w:val="00856DDD"/>
    <w:rsid w:val="0086028B"/>
    <w:rsid w:val="00863E68"/>
    <w:rsid w:val="0086442A"/>
    <w:rsid w:val="008647B5"/>
    <w:rsid w:val="008702A1"/>
    <w:rsid w:val="00875712"/>
    <w:rsid w:val="00875DCB"/>
    <w:rsid w:val="00881252"/>
    <w:rsid w:val="00882085"/>
    <w:rsid w:val="00883188"/>
    <w:rsid w:val="00885139"/>
    <w:rsid w:val="008877A6"/>
    <w:rsid w:val="0089271B"/>
    <w:rsid w:val="00897D58"/>
    <w:rsid w:val="00897F22"/>
    <w:rsid w:val="008A0B39"/>
    <w:rsid w:val="008A1956"/>
    <w:rsid w:val="008A248C"/>
    <w:rsid w:val="008A4937"/>
    <w:rsid w:val="008A50F1"/>
    <w:rsid w:val="008A59D9"/>
    <w:rsid w:val="008A6819"/>
    <w:rsid w:val="008B0523"/>
    <w:rsid w:val="008B27CB"/>
    <w:rsid w:val="008B2EC0"/>
    <w:rsid w:val="008B3A3D"/>
    <w:rsid w:val="008B459E"/>
    <w:rsid w:val="008B6347"/>
    <w:rsid w:val="008C16C4"/>
    <w:rsid w:val="008C179A"/>
    <w:rsid w:val="008D1B5C"/>
    <w:rsid w:val="008D3C82"/>
    <w:rsid w:val="008D447E"/>
    <w:rsid w:val="008D4EE7"/>
    <w:rsid w:val="008D7A41"/>
    <w:rsid w:val="008E196C"/>
    <w:rsid w:val="008E2C72"/>
    <w:rsid w:val="008E3680"/>
    <w:rsid w:val="008E5870"/>
    <w:rsid w:val="008F0213"/>
    <w:rsid w:val="008F1434"/>
    <w:rsid w:val="008F23DA"/>
    <w:rsid w:val="008F54C3"/>
    <w:rsid w:val="008F7355"/>
    <w:rsid w:val="008F7A48"/>
    <w:rsid w:val="00901131"/>
    <w:rsid w:val="0090219A"/>
    <w:rsid w:val="009023DC"/>
    <w:rsid w:val="009027C5"/>
    <w:rsid w:val="009067B7"/>
    <w:rsid w:val="00910812"/>
    <w:rsid w:val="00911B58"/>
    <w:rsid w:val="00914101"/>
    <w:rsid w:val="00914F41"/>
    <w:rsid w:val="00917D69"/>
    <w:rsid w:val="00921EAD"/>
    <w:rsid w:val="00926560"/>
    <w:rsid w:val="00930937"/>
    <w:rsid w:val="009324A6"/>
    <w:rsid w:val="00933E6C"/>
    <w:rsid w:val="00937958"/>
    <w:rsid w:val="00941602"/>
    <w:rsid w:val="009418C3"/>
    <w:rsid w:val="009419C9"/>
    <w:rsid w:val="00942160"/>
    <w:rsid w:val="009427FC"/>
    <w:rsid w:val="00943027"/>
    <w:rsid w:val="009431DA"/>
    <w:rsid w:val="00944F14"/>
    <w:rsid w:val="0095146F"/>
    <w:rsid w:val="009543FD"/>
    <w:rsid w:val="00957944"/>
    <w:rsid w:val="009602C5"/>
    <w:rsid w:val="00962223"/>
    <w:rsid w:val="00966820"/>
    <w:rsid w:val="00966D0D"/>
    <w:rsid w:val="0096783C"/>
    <w:rsid w:val="00971C12"/>
    <w:rsid w:val="00971FEF"/>
    <w:rsid w:val="009722B3"/>
    <w:rsid w:val="009738A1"/>
    <w:rsid w:val="00974C21"/>
    <w:rsid w:val="00975948"/>
    <w:rsid w:val="00977BF3"/>
    <w:rsid w:val="009803E4"/>
    <w:rsid w:val="009807D8"/>
    <w:rsid w:val="00980B0E"/>
    <w:rsid w:val="009836A3"/>
    <w:rsid w:val="009855A8"/>
    <w:rsid w:val="009913F4"/>
    <w:rsid w:val="009916BE"/>
    <w:rsid w:val="00991782"/>
    <w:rsid w:val="0099465B"/>
    <w:rsid w:val="009951A1"/>
    <w:rsid w:val="00997887"/>
    <w:rsid w:val="009A09A4"/>
    <w:rsid w:val="009A0CDD"/>
    <w:rsid w:val="009A3168"/>
    <w:rsid w:val="009A61CA"/>
    <w:rsid w:val="009B0C64"/>
    <w:rsid w:val="009B0F67"/>
    <w:rsid w:val="009B20F4"/>
    <w:rsid w:val="009B572A"/>
    <w:rsid w:val="009C062B"/>
    <w:rsid w:val="009C703C"/>
    <w:rsid w:val="009D0EC6"/>
    <w:rsid w:val="009D206E"/>
    <w:rsid w:val="009D3CAA"/>
    <w:rsid w:val="009D6532"/>
    <w:rsid w:val="009E2E8E"/>
    <w:rsid w:val="009E40E1"/>
    <w:rsid w:val="009E4DE5"/>
    <w:rsid w:val="009E5D87"/>
    <w:rsid w:val="009E6FE6"/>
    <w:rsid w:val="009F0EFA"/>
    <w:rsid w:val="009F4E46"/>
    <w:rsid w:val="009F5B65"/>
    <w:rsid w:val="009F5F2E"/>
    <w:rsid w:val="009F74E2"/>
    <w:rsid w:val="00A01432"/>
    <w:rsid w:val="00A01DFC"/>
    <w:rsid w:val="00A02C2B"/>
    <w:rsid w:val="00A03458"/>
    <w:rsid w:val="00A03865"/>
    <w:rsid w:val="00A03D69"/>
    <w:rsid w:val="00A0465C"/>
    <w:rsid w:val="00A06225"/>
    <w:rsid w:val="00A128E6"/>
    <w:rsid w:val="00A144D3"/>
    <w:rsid w:val="00A22AC3"/>
    <w:rsid w:val="00A23F3F"/>
    <w:rsid w:val="00A24067"/>
    <w:rsid w:val="00A241D2"/>
    <w:rsid w:val="00A26CB6"/>
    <w:rsid w:val="00A2744D"/>
    <w:rsid w:val="00A30CDA"/>
    <w:rsid w:val="00A30F21"/>
    <w:rsid w:val="00A32CF5"/>
    <w:rsid w:val="00A34942"/>
    <w:rsid w:val="00A34E6C"/>
    <w:rsid w:val="00A36398"/>
    <w:rsid w:val="00A3701F"/>
    <w:rsid w:val="00A37C8D"/>
    <w:rsid w:val="00A4020E"/>
    <w:rsid w:val="00A40FB5"/>
    <w:rsid w:val="00A42826"/>
    <w:rsid w:val="00A429B3"/>
    <w:rsid w:val="00A42DC5"/>
    <w:rsid w:val="00A510E4"/>
    <w:rsid w:val="00A5273B"/>
    <w:rsid w:val="00A53A9D"/>
    <w:rsid w:val="00A55FEE"/>
    <w:rsid w:val="00A57422"/>
    <w:rsid w:val="00A62C1A"/>
    <w:rsid w:val="00A6426D"/>
    <w:rsid w:val="00A665C1"/>
    <w:rsid w:val="00A673A4"/>
    <w:rsid w:val="00A7001A"/>
    <w:rsid w:val="00A70622"/>
    <w:rsid w:val="00A70977"/>
    <w:rsid w:val="00A70D58"/>
    <w:rsid w:val="00A744F9"/>
    <w:rsid w:val="00A77613"/>
    <w:rsid w:val="00A81851"/>
    <w:rsid w:val="00A82698"/>
    <w:rsid w:val="00A8283F"/>
    <w:rsid w:val="00A8390C"/>
    <w:rsid w:val="00A847CD"/>
    <w:rsid w:val="00A85438"/>
    <w:rsid w:val="00A86AE0"/>
    <w:rsid w:val="00A9117A"/>
    <w:rsid w:val="00A928BD"/>
    <w:rsid w:val="00A9595F"/>
    <w:rsid w:val="00A97DE9"/>
    <w:rsid w:val="00AA08F9"/>
    <w:rsid w:val="00AA12CD"/>
    <w:rsid w:val="00AA4D1C"/>
    <w:rsid w:val="00AA52FD"/>
    <w:rsid w:val="00AB5856"/>
    <w:rsid w:val="00AB588E"/>
    <w:rsid w:val="00AC193C"/>
    <w:rsid w:val="00AC4DE5"/>
    <w:rsid w:val="00AC5206"/>
    <w:rsid w:val="00AD4322"/>
    <w:rsid w:val="00AD56E1"/>
    <w:rsid w:val="00AD62E7"/>
    <w:rsid w:val="00AE11A5"/>
    <w:rsid w:val="00AE13E2"/>
    <w:rsid w:val="00AE22D3"/>
    <w:rsid w:val="00AE5A49"/>
    <w:rsid w:val="00AE74D7"/>
    <w:rsid w:val="00AF0814"/>
    <w:rsid w:val="00AF55CF"/>
    <w:rsid w:val="00AF62DF"/>
    <w:rsid w:val="00AF68CC"/>
    <w:rsid w:val="00AF70D7"/>
    <w:rsid w:val="00B02A3A"/>
    <w:rsid w:val="00B03B85"/>
    <w:rsid w:val="00B06478"/>
    <w:rsid w:val="00B07CFB"/>
    <w:rsid w:val="00B1059E"/>
    <w:rsid w:val="00B118FE"/>
    <w:rsid w:val="00B13C20"/>
    <w:rsid w:val="00B16273"/>
    <w:rsid w:val="00B170A5"/>
    <w:rsid w:val="00B176C8"/>
    <w:rsid w:val="00B17EE5"/>
    <w:rsid w:val="00B205AA"/>
    <w:rsid w:val="00B209A0"/>
    <w:rsid w:val="00B20CFA"/>
    <w:rsid w:val="00B22E84"/>
    <w:rsid w:val="00B233AD"/>
    <w:rsid w:val="00B23E25"/>
    <w:rsid w:val="00B25F75"/>
    <w:rsid w:val="00B26B3F"/>
    <w:rsid w:val="00B2778F"/>
    <w:rsid w:val="00B33635"/>
    <w:rsid w:val="00B354B9"/>
    <w:rsid w:val="00B36527"/>
    <w:rsid w:val="00B42AF4"/>
    <w:rsid w:val="00B43E90"/>
    <w:rsid w:val="00B45CF6"/>
    <w:rsid w:val="00B467DC"/>
    <w:rsid w:val="00B5149B"/>
    <w:rsid w:val="00B519EE"/>
    <w:rsid w:val="00B552FB"/>
    <w:rsid w:val="00B56118"/>
    <w:rsid w:val="00B56EEF"/>
    <w:rsid w:val="00B57A3A"/>
    <w:rsid w:val="00B61E22"/>
    <w:rsid w:val="00B62A2F"/>
    <w:rsid w:val="00B65141"/>
    <w:rsid w:val="00B66020"/>
    <w:rsid w:val="00B6773F"/>
    <w:rsid w:val="00B70EB3"/>
    <w:rsid w:val="00B7374F"/>
    <w:rsid w:val="00B7525E"/>
    <w:rsid w:val="00B75BBD"/>
    <w:rsid w:val="00B760FB"/>
    <w:rsid w:val="00B767AB"/>
    <w:rsid w:val="00B801BA"/>
    <w:rsid w:val="00B832EA"/>
    <w:rsid w:val="00B84AEC"/>
    <w:rsid w:val="00B84D5C"/>
    <w:rsid w:val="00B960F6"/>
    <w:rsid w:val="00BA2DA8"/>
    <w:rsid w:val="00BA347C"/>
    <w:rsid w:val="00BB5C49"/>
    <w:rsid w:val="00BB6240"/>
    <w:rsid w:val="00BB69F5"/>
    <w:rsid w:val="00BB7EC3"/>
    <w:rsid w:val="00BC1702"/>
    <w:rsid w:val="00BC4080"/>
    <w:rsid w:val="00BC4B9A"/>
    <w:rsid w:val="00BD02C3"/>
    <w:rsid w:val="00BD7483"/>
    <w:rsid w:val="00BD784C"/>
    <w:rsid w:val="00BE020A"/>
    <w:rsid w:val="00BE0E80"/>
    <w:rsid w:val="00BE13DF"/>
    <w:rsid w:val="00BF092C"/>
    <w:rsid w:val="00BF1009"/>
    <w:rsid w:val="00BF16D0"/>
    <w:rsid w:val="00BF27A0"/>
    <w:rsid w:val="00BF4CB6"/>
    <w:rsid w:val="00BF7644"/>
    <w:rsid w:val="00C00DA7"/>
    <w:rsid w:val="00C01706"/>
    <w:rsid w:val="00C04CDE"/>
    <w:rsid w:val="00C103D0"/>
    <w:rsid w:val="00C12768"/>
    <w:rsid w:val="00C12D70"/>
    <w:rsid w:val="00C152CD"/>
    <w:rsid w:val="00C21B09"/>
    <w:rsid w:val="00C221F1"/>
    <w:rsid w:val="00C221FE"/>
    <w:rsid w:val="00C2492F"/>
    <w:rsid w:val="00C2673A"/>
    <w:rsid w:val="00C27B58"/>
    <w:rsid w:val="00C33186"/>
    <w:rsid w:val="00C33E6E"/>
    <w:rsid w:val="00C35996"/>
    <w:rsid w:val="00C36E7D"/>
    <w:rsid w:val="00C434ED"/>
    <w:rsid w:val="00C45836"/>
    <w:rsid w:val="00C4747E"/>
    <w:rsid w:val="00C5151E"/>
    <w:rsid w:val="00C5342C"/>
    <w:rsid w:val="00C53B2B"/>
    <w:rsid w:val="00C60272"/>
    <w:rsid w:val="00C603D4"/>
    <w:rsid w:val="00C6256A"/>
    <w:rsid w:val="00C648FB"/>
    <w:rsid w:val="00C65553"/>
    <w:rsid w:val="00C710E2"/>
    <w:rsid w:val="00C71C3F"/>
    <w:rsid w:val="00C7409E"/>
    <w:rsid w:val="00C74D6D"/>
    <w:rsid w:val="00C76BA7"/>
    <w:rsid w:val="00C76E76"/>
    <w:rsid w:val="00C77891"/>
    <w:rsid w:val="00C809AD"/>
    <w:rsid w:val="00C81011"/>
    <w:rsid w:val="00C91449"/>
    <w:rsid w:val="00C92D10"/>
    <w:rsid w:val="00C97C5C"/>
    <w:rsid w:val="00C97E4D"/>
    <w:rsid w:val="00CA0AD7"/>
    <w:rsid w:val="00CA48D9"/>
    <w:rsid w:val="00CB01DD"/>
    <w:rsid w:val="00CB1193"/>
    <w:rsid w:val="00CB44A0"/>
    <w:rsid w:val="00CB4767"/>
    <w:rsid w:val="00CB493D"/>
    <w:rsid w:val="00CC2984"/>
    <w:rsid w:val="00CC3B97"/>
    <w:rsid w:val="00CD37F8"/>
    <w:rsid w:val="00CD6308"/>
    <w:rsid w:val="00CE0BC5"/>
    <w:rsid w:val="00CE10C4"/>
    <w:rsid w:val="00CE27B5"/>
    <w:rsid w:val="00CE3892"/>
    <w:rsid w:val="00CE4EE3"/>
    <w:rsid w:val="00CE6DAF"/>
    <w:rsid w:val="00CF0611"/>
    <w:rsid w:val="00CF2C91"/>
    <w:rsid w:val="00CF410A"/>
    <w:rsid w:val="00D02462"/>
    <w:rsid w:val="00D0321E"/>
    <w:rsid w:val="00D060DE"/>
    <w:rsid w:val="00D0619F"/>
    <w:rsid w:val="00D064E1"/>
    <w:rsid w:val="00D07A8A"/>
    <w:rsid w:val="00D1336F"/>
    <w:rsid w:val="00D133F3"/>
    <w:rsid w:val="00D13A7C"/>
    <w:rsid w:val="00D1455A"/>
    <w:rsid w:val="00D14A70"/>
    <w:rsid w:val="00D20C1B"/>
    <w:rsid w:val="00D22093"/>
    <w:rsid w:val="00D23AAF"/>
    <w:rsid w:val="00D26BAE"/>
    <w:rsid w:val="00D27117"/>
    <w:rsid w:val="00D31150"/>
    <w:rsid w:val="00D3138B"/>
    <w:rsid w:val="00D3280C"/>
    <w:rsid w:val="00D3406A"/>
    <w:rsid w:val="00D35920"/>
    <w:rsid w:val="00D37429"/>
    <w:rsid w:val="00D37D8B"/>
    <w:rsid w:val="00D404D1"/>
    <w:rsid w:val="00D40B11"/>
    <w:rsid w:val="00D43648"/>
    <w:rsid w:val="00D441F1"/>
    <w:rsid w:val="00D4572C"/>
    <w:rsid w:val="00D469B2"/>
    <w:rsid w:val="00D4784B"/>
    <w:rsid w:val="00D54B09"/>
    <w:rsid w:val="00D6243E"/>
    <w:rsid w:val="00D65658"/>
    <w:rsid w:val="00D676ED"/>
    <w:rsid w:val="00D677E0"/>
    <w:rsid w:val="00D67EB3"/>
    <w:rsid w:val="00D72B6F"/>
    <w:rsid w:val="00D741EB"/>
    <w:rsid w:val="00D75C70"/>
    <w:rsid w:val="00D7679C"/>
    <w:rsid w:val="00D820F3"/>
    <w:rsid w:val="00D83605"/>
    <w:rsid w:val="00D83736"/>
    <w:rsid w:val="00D84934"/>
    <w:rsid w:val="00D8726A"/>
    <w:rsid w:val="00D9109F"/>
    <w:rsid w:val="00D91271"/>
    <w:rsid w:val="00D919F5"/>
    <w:rsid w:val="00D94F03"/>
    <w:rsid w:val="00D96FBD"/>
    <w:rsid w:val="00DA0A82"/>
    <w:rsid w:val="00DA0D14"/>
    <w:rsid w:val="00DA1FC9"/>
    <w:rsid w:val="00DA274A"/>
    <w:rsid w:val="00DA2CB5"/>
    <w:rsid w:val="00DA3A9B"/>
    <w:rsid w:val="00DA4BAC"/>
    <w:rsid w:val="00DA675F"/>
    <w:rsid w:val="00DA77C3"/>
    <w:rsid w:val="00DB0151"/>
    <w:rsid w:val="00DB11C9"/>
    <w:rsid w:val="00DB73C0"/>
    <w:rsid w:val="00DC1E0E"/>
    <w:rsid w:val="00DC2C3E"/>
    <w:rsid w:val="00DC3137"/>
    <w:rsid w:val="00DC4880"/>
    <w:rsid w:val="00DC4BF5"/>
    <w:rsid w:val="00DC785D"/>
    <w:rsid w:val="00DD1718"/>
    <w:rsid w:val="00DD274E"/>
    <w:rsid w:val="00DE13B0"/>
    <w:rsid w:val="00DE63AB"/>
    <w:rsid w:val="00DE6D27"/>
    <w:rsid w:val="00DF01F8"/>
    <w:rsid w:val="00DF217D"/>
    <w:rsid w:val="00DF26A7"/>
    <w:rsid w:val="00DF3277"/>
    <w:rsid w:val="00DF6657"/>
    <w:rsid w:val="00DF7919"/>
    <w:rsid w:val="00E00F0C"/>
    <w:rsid w:val="00E015AB"/>
    <w:rsid w:val="00E0207E"/>
    <w:rsid w:val="00E03912"/>
    <w:rsid w:val="00E0665B"/>
    <w:rsid w:val="00E07608"/>
    <w:rsid w:val="00E078D9"/>
    <w:rsid w:val="00E10293"/>
    <w:rsid w:val="00E147A2"/>
    <w:rsid w:val="00E15627"/>
    <w:rsid w:val="00E16263"/>
    <w:rsid w:val="00E164B3"/>
    <w:rsid w:val="00E16910"/>
    <w:rsid w:val="00E231E9"/>
    <w:rsid w:val="00E24E09"/>
    <w:rsid w:val="00E27234"/>
    <w:rsid w:val="00E3495C"/>
    <w:rsid w:val="00E35D3F"/>
    <w:rsid w:val="00E374A6"/>
    <w:rsid w:val="00E414EE"/>
    <w:rsid w:val="00E42BDB"/>
    <w:rsid w:val="00E42F73"/>
    <w:rsid w:val="00E46159"/>
    <w:rsid w:val="00E46930"/>
    <w:rsid w:val="00E47025"/>
    <w:rsid w:val="00E57EEB"/>
    <w:rsid w:val="00E60390"/>
    <w:rsid w:val="00E62D94"/>
    <w:rsid w:val="00E64F37"/>
    <w:rsid w:val="00E65091"/>
    <w:rsid w:val="00E65E54"/>
    <w:rsid w:val="00E661C7"/>
    <w:rsid w:val="00E70E23"/>
    <w:rsid w:val="00E748F5"/>
    <w:rsid w:val="00E75A4F"/>
    <w:rsid w:val="00E80155"/>
    <w:rsid w:val="00E8134B"/>
    <w:rsid w:val="00E81E0D"/>
    <w:rsid w:val="00E81F28"/>
    <w:rsid w:val="00E848C0"/>
    <w:rsid w:val="00E87EC3"/>
    <w:rsid w:val="00E903DD"/>
    <w:rsid w:val="00E91B96"/>
    <w:rsid w:val="00E9251D"/>
    <w:rsid w:val="00E926FA"/>
    <w:rsid w:val="00E93D1E"/>
    <w:rsid w:val="00E941A1"/>
    <w:rsid w:val="00E95CE3"/>
    <w:rsid w:val="00EA005E"/>
    <w:rsid w:val="00EA252F"/>
    <w:rsid w:val="00EA2825"/>
    <w:rsid w:val="00EA42AE"/>
    <w:rsid w:val="00EA6518"/>
    <w:rsid w:val="00EA7466"/>
    <w:rsid w:val="00EA7EDE"/>
    <w:rsid w:val="00EB0419"/>
    <w:rsid w:val="00EB0B63"/>
    <w:rsid w:val="00EB1936"/>
    <w:rsid w:val="00EB37BE"/>
    <w:rsid w:val="00EB5088"/>
    <w:rsid w:val="00EC0B73"/>
    <w:rsid w:val="00EC6C92"/>
    <w:rsid w:val="00EC7745"/>
    <w:rsid w:val="00ED1644"/>
    <w:rsid w:val="00ED2593"/>
    <w:rsid w:val="00ED7D55"/>
    <w:rsid w:val="00ED7D9C"/>
    <w:rsid w:val="00EE061C"/>
    <w:rsid w:val="00EE0E1E"/>
    <w:rsid w:val="00EE31A2"/>
    <w:rsid w:val="00EE45FE"/>
    <w:rsid w:val="00EE7C24"/>
    <w:rsid w:val="00EF0069"/>
    <w:rsid w:val="00EF010E"/>
    <w:rsid w:val="00EF44A0"/>
    <w:rsid w:val="00EF4708"/>
    <w:rsid w:val="00EF4FED"/>
    <w:rsid w:val="00EF5F05"/>
    <w:rsid w:val="00EF6FB3"/>
    <w:rsid w:val="00F007C6"/>
    <w:rsid w:val="00F0172E"/>
    <w:rsid w:val="00F050BD"/>
    <w:rsid w:val="00F05657"/>
    <w:rsid w:val="00F06793"/>
    <w:rsid w:val="00F12BE1"/>
    <w:rsid w:val="00F1400E"/>
    <w:rsid w:val="00F17ED6"/>
    <w:rsid w:val="00F206A0"/>
    <w:rsid w:val="00F209E2"/>
    <w:rsid w:val="00F25578"/>
    <w:rsid w:val="00F258E5"/>
    <w:rsid w:val="00F25B9C"/>
    <w:rsid w:val="00F26279"/>
    <w:rsid w:val="00F26CC6"/>
    <w:rsid w:val="00F300BC"/>
    <w:rsid w:val="00F3263C"/>
    <w:rsid w:val="00F32958"/>
    <w:rsid w:val="00F3334E"/>
    <w:rsid w:val="00F35791"/>
    <w:rsid w:val="00F36CCB"/>
    <w:rsid w:val="00F374E5"/>
    <w:rsid w:val="00F37B93"/>
    <w:rsid w:val="00F37BAD"/>
    <w:rsid w:val="00F37ECA"/>
    <w:rsid w:val="00F43AF2"/>
    <w:rsid w:val="00F45FFF"/>
    <w:rsid w:val="00F5007E"/>
    <w:rsid w:val="00F50EC4"/>
    <w:rsid w:val="00F52232"/>
    <w:rsid w:val="00F550CF"/>
    <w:rsid w:val="00F57A6D"/>
    <w:rsid w:val="00F60479"/>
    <w:rsid w:val="00F638CC"/>
    <w:rsid w:val="00F64C9E"/>
    <w:rsid w:val="00F64CC1"/>
    <w:rsid w:val="00F64E8F"/>
    <w:rsid w:val="00F7055E"/>
    <w:rsid w:val="00F72317"/>
    <w:rsid w:val="00F74C4B"/>
    <w:rsid w:val="00F75CEC"/>
    <w:rsid w:val="00F76A12"/>
    <w:rsid w:val="00F80475"/>
    <w:rsid w:val="00F80E4F"/>
    <w:rsid w:val="00F816CA"/>
    <w:rsid w:val="00F8247A"/>
    <w:rsid w:val="00F82E5C"/>
    <w:rsid w:val="00F92CE9"/>
    <w:rsid w:val="00F94021"/>
    <w:rsid w:val="00F9629A"/>
    <w:rsid w:val="00F97EFC"/>
    <w:rsid w:val="00FA1BDD"/>
    <w:rsid w:val="00FA305C"/>
    <w:rsid w:val="00FA4DD5"/>
    <w:rsid w:val="00FA5883"/>
    <w:rsid w:val="00FA6055"/>
    <w:rsid w:val="00FA61F1"/>
    <w:rsid w:val="00FB0B39"/>
    <w:rsid w:val="00FB322F"/>
    <w:rsid w:val="00FB442F"/>
    <w:rsid w:val="00FC0219"/>
    <w:rsid w:val="00FC118C"/>
    <w:rsid w:val="00FC1929"/>
    <w:rsid w:val="00FC5B46"/>
    <w:rsid w:val="00FC7CA4"/>
    <w:rsid w:val="00FD1889"/>
    <w:rsid w:val="00FD3DDD"/>
    <w:rsid w:val="00FD6D8E"/>
    <w:rsid w:val="00FE0663"/>
    <w:rsid w:val="00FE0E94"/>
    <w:rsid w:val="00FE3CD9"/>
    <w:rsid w:val="00FE798A"/>
    <w:rsid w:val="00FF00BD"/>
    <w:rsid w:val="00FF116F"/>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84B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938"/>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qFormat/>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ASD Tabl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qFormat/>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Bullet1,Section 5,Bullet 1,Bullet List,Table Legend,Styl moj,Akapit z listą11,L,Bullet Poin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uiPriority w:val="7"/>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uiPriority w:val="7"/>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Bullet1 Char,Section 5 Char,Bullet 1 Char,L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uiPriority w:val="99"/>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uiPriority w:val="99"/>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5"/>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6"/>
      </w:numPr>
      <w:contextualSpacing/>
    </w:pPr>
  </w:style>
  <w:style w:type="paragraph" w:customStyle="1" w:styleId="Default">
    <w:name w:val="Default"/>
    <w:rsid w:val="00125EAA"/>
    <w:pPr>
      <w:autoSpaceDE w:val="0"/>
      <w:autoSpaceDN w:val="0"/>
      <w:adjustRightInd w:val="0"/>
    </w:pPr>
    <w:rPr>
      <w:rFonts w:ascii="Calibri" w:hAnsi="Calibri" w:cs="Calibri"/>
      <w:color w:val="000000"/>
      <w:sz w:val="24"/>
      <w:szCs w:val="24"/>
    </w:rPr>
  </w:style>
  <w:style w:type="paragraph" w:customStyle="1" w:styleId="bodytextblack">
    <w:name w:val="body text black"/>
    <w:unhideWhenUsed/>
    <w:qFormat/>
    <w:rsid w:val="00125EAA"/>
    <w:pPr>
      <w:spacing w:before="120" w:after="120" w:line="288" w:lineRule="auto"/>
      <w:jc w:val="both"/>
    </w:pPr>
    <w:rPr>
      <w:rFonts w:ascii="Calibri" w:hAnsi="Calibri"/>
      <w:sz w:val="22"/>
      <w:szCs w:val="22"/>
      <w:lang w:eastAsia="en-US"/>
    </w:rPr>
  </w:style>
  <w:style w:type="character" w:customStyle="1" w:styleId="BodyText1Char">
    <w:name w:val="Body Text1 Char"/>
    <w:link w:val="BodyText1"/>
    <w:locked/>
    <w:rsid w:val="00F45FFF"/>
    <w:rPr>
      <w:szCs w:val="24"/>
      <w:lang w:eastAsia="en-GB"/>
    </w:rPr>
  </w:style>
  <w:style w:type="paragraph" w:customStyle="1" w:styleId="BodyText1">
    <w:name w:val="Body Text1"/>
    <w:basedOn w:val="Normal"/>
    <w:link w:val="BodyText1Char"/>
    <w:qFormat/>
    <w:rsid w:val="00F45FFF"/>
    <w:pPr>
      <w:spacing w:before="40" w:after="40"/>
      <w:jc w:val="left"/>
    </w:pPr>
    <w:rPr>
      <w:rFonts w:ascii="Times New Roman" w:hAnsi="Times New Roman"/>
      <w:sz w:val="20"/>
      <w:lang w:eastAsia="en-GB"/>
    </w:rPr>
  </w:style>
  <w:style w:type="paragraph" w:customStyle="1" w:styleId="V50Instructions">
    <w:name w:val="V5.0 Instructions"/>
    <w:basedOn w:val="Normal"/>
    <w:link w:val="V50InstructionsChar"/>
    <w:qFormat/>
    <w:rsid w:val="003849FF"/>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3849FF"/>
    <w:rPr>
      <w:rFonts w:asciiTheme="minorHAnsi" w:eastAsiaTheme="minorHAnsi" w:hAnsiTheme="minorHAnsi" w:cstheme="minorBidi"/>
      <w:color w:val="4BACC6" w:themeColor="accent5"/>
      <w:sz w:val="24"/>
      <w:szCs w:val="22"/>
      <w:lang w:eastAsia="en-US"/>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35"/>
    <w:locked/>
    <w:rsid w:val="005648BE"/>
    <w:rPr>
      <w:rFonts w:ascii="Calibri" w:hAnsi="Calibri"/>
      <w:i/>
      <w:iCs/>
      <w:color w:val="000000" w:themeColor="text1"/>
      <w:sz w:val="18"/>
      <w:szCs w:val="18"/>
    </w:rPr>
  </w:style>
  <w:style w:type="table" w:customStyle="1" w:styleId="ASDTable14">
    <w:name w:val="ASD Table14"/>
    <w:basedOn w:val="TableNormal"/>
    <w:next w:val="TableGrid"/>
    <w:uiPriority w:val="39"/>
    <w:rsid w:val="009807D8"/>
    <w:pPr>
      <w:jc w:val="both"/>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
    <w:name w:val="Heading4"/>
    <w:basedOn w:val="Normal"/>
    <w:next w:val="Normal"/>
    <w:link w:val="Heading4Char"/>
    <w:autoRedefine/>
    <w:qFormat/>
    <w:rsid w:val="005E5388"/>
    <w:pPr>
      <w:widowControl w:val="0"/>
      <w:spacing w:after="200" w:line="276" w:lineRule="auto"/>
      <w:contextualSpacing/>
      <w:outlineLvl w:val="3"/>
    </w:pPr>
    <w:rPr>
      <w:rFonts w:ascii="Tahoma" w:hAnsi="Tahoma"/>
      <w:b/>
      <w:iCs/>
      <w:sz w:val="20"/>
      <w:lang w:val="en-GB" w:eastAsia="en-GB"/>
    </w:rPr>
  </w:style>
  <w:style w:type="paragraph" w:styleId="ListBullet2">
    <w:name w:val="List Bullet 2"/>
    <w:basedOn w:val="Normal"/>
    <w:autoRedefine/>
    <w:semiHidden/>
    <w:rsid w:val="005E5388"/>
    <w:pPr>
      <w:numPr>
        <w:numId w:val="8"/>
      </w:numPr>
      <w:tabs>
        <w:tab w:val="left" w:pos="416"/>
        <w:tab w:val="left" w:pos="582"/>
      </w:tabs>
      <w:spacing w:before="120" w:after="120" w:line="276" w:lineRule="auto"/>
    </w:pPr>
    <w:rPr>
      <w:rFonts w:ascii="Arial" w:hAnsi="Arial"/>
      <w:lang w:eastAsia="en-US"/>
    </w:rPr>
  </w:style>
  <w:style w:type="character" w:customStyle="1" w:styleId="Heading4Char">
    <w:name w:val="Heading4 Char"/>
    <w:link w:val="Heading4"/>
    <w:locked/>
    <w:rsid w:val="005E5388"/>
    <w:rPr>
      <w:rFonts w:ascii="Tahoma" w:hAnsi="Tahoma"/>
      <w:b/>
      <w:iCs/>
      <w:szCs w:val="24"/>
      <w:lang w:val="en-GB" w:eastAsia="en-GB"/>
    </w:rPr>
  </w:style>
  <w:style w:type="paragraph" w:customStyle="1" w:styleId="Tablefootnote">
    <w:name w:val="Table footnote"/>
    <w:basedOn w:val="tablenotes"/>
    <w:link w:val="TablefootnoteChar"/>
    <w:qFormat/>
    <w:rsid w:val="0090219A"/>
    <w:pPr>
      <w:keepNext/>
      <w:keepLines/>
      <w:widowControl/>
      <w:spacing w:after="360" w:line="276" w:lineRule="auto"/>
      <w:contextualSpacing/>
      <w:jc w:val="left"/>
    </w:pPr>
    <w:rPr>
      <w:rFonts w:asciiTheme="minorHAnsi" w:eastAsiaTheme="minorHAnsi" w:hAnsiTheme="minorHAnsi"/>
      <w:snapToGrid/>
      <w:sz w:val="18"/>
      <w:szCs w:val="16"/>
    </w:rPr>
  </w:style>
  <w:style w:type="character" w:customStyle="1" w:styleId="TablefootnoteChar">
    <w:name w:val="Table footnote Char"/>
    <w:basedOn w:val="DefaultParagraphFont"/>
    <w:link w:val="Tablefootnote"/>
    <w:rsid w:val="0090219A"/>
    <w:rPr>
      <w:rFonts w:asciiTheme="minorHAnsi" w:eastAsiaTheme="minorHAnsi" w:hAnsiTheme="minorHAnsi"/>
      <w:sz w:val="18"/>
      <w:szCs w:val="16"/>
      <w:lang w:eastAsia="en-US"/>
    </w:rPr>
  </w:style>
  <w:style w:type="table" w:customStyle="1" w:styleId="OPTUMTableNormal">
    <w:name w:val="OPTUM Table Normal"/>
    <w:basedOn w:val="TableNormal"/>
    <w:rsid w:val="0090219A"/>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bulletgrey">
    <w:name w:val="bullet grey"/>
    <w:basedOn w:val="Normal"/>
    <w:qFormat/>
    <w:rsid w:val="001A64DC"/>
    <w:pPr>
      <w:numPr>
        <w:numId w:val="9"/>
      </w:numPr>
      <w:spacing w:before="120" w:after="120" w:line="288" w:lineRule="auto"/>
      <w:contextualSpacing/>
    </w:pPr>
    <w:rPr>
      <w:rFonts w:asciiTheme="minorHAnsi" w:hAnsiTheme="minorHAnsi"/>
      <w:sz w:val="22"/>
      <w:szCs w:val="22"/>
      <w:lang w:eastAsia="en-US"/>
    </w:rPr>
  </w:style>
  <w:style w:type="paragraph" w:styleId="Revision">
    <w:name w:val="Revision"/>
    <w:hidden/>
    <w:uiPriority w:val="71"/>
    <w:semiHidden/>
    <w:rsid w:val="00CD37F8"/>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607394665">
      <w:bodyDiv w:val="1"/>
      <w:marLeft w:val="0"/>
      <w:marRight w:val="0"/>
      <w:marTop w:val="0"/>
      <w:marBottom w:val="0"/>
      <w:divBdr>
        <w:top w:val="none" w:sz="0" w:space="0" w:color="auto"/>
        <w:left w:val="none" w:sz="0" w:space="0" w:color="auto"/>
        <w:bottom w:val="none" w:sz="0" w:space="0" w:color="auto"/>
        <w:right w:val="none" w:sz="0" w:space="0" w:color="auto"/>
      </w:divBdr>
      <w:divsChild>
        <w:div w:id="505751923">
          <w:marLeft w:val="547"/>
          <w:marRight w:val="0"/>
          <w:marTop w:val="96"/>
          <w:marBottom w:val="0"/>
          <w:divBdr>
            <w:top w:val="none" w:sz="0" w:space="0" w:color="auto"/>
            <w:left w:val="none" w:sz="0" w:space="0" w:color="auto"/>
            <w:bottom w:val="none" w:sz="0" w:space="0" w:color="auto"/>
            <w:right w:val="none" w:sz="0" w:space="0" w:color="auto"/>
          </w:divBdr>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076169047">
      <w:bodyDiv w:val="1"/>
      <w:marLeft w:val="0"/>
      <w:marRight w:val="0"/>
      <w:marTop w:val="0"/>
      <w:marBottom w:val="0"/>
      <w:divBdr>
        <w:top w:val="none" w:sz="0" w:space="0" w:color="auto"/>
        <w:left w:val="none" w:sz="0" w:space="0" w:color="auto"/>
        <w:bottom w:val="none" w:sz="0" w:space="0" w:color="auto"/>
        <w:right w:val="none" w:sz="0" w:space="0" w:color="auto"/>
      </w:divBdr>
    </w:div>
    <w:div w:id="1150288434">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1465729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AD265-BC76-4DA2-9725-A33F7581E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9332</Words>
  <Characters>53966</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2021-06-29T22:51:00Z</dcterms:created>
  <dcterms:modified xsi:type="dcterms:W3CDTF">2021-06-29T22:51:00Z</dcterms:modified>
</cp:coreProperties>
</file>