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E9BC6" w14:textId="77777777" w:rsidR="00BF27A0" w:rsidRPr="001666F0" w:rsidRDefault="0054531B" w:rsidP="008B6672">
      <w:pPr>
        <w:pStyle w:val="1-MainHeading"/>
        <w:ind w:left="1134" w:hanging="1134"/>
        <w:rPr>
          <w:rFonts w:eastAsia="Calibri"/>
          <w:lang w:eastAsia="en-US"/>
        </w:rPr>
      </w:pPr>
      <w:r w:rsidRPr="001666F0">
        <w:t>7.07</w:t>
      </w:r>
      <w:r w:rsidR="000D5B72" w:rsidRPr="001666F0">
        <w:tab/>
        <w:t xml:space="preserve">DECITABINE </w:t>
      </w:r>
      <w:r w:rsidR="008E3BD9" w:rsidRPr="001666F0">
        <w:t>with</w:t>
      </w:r>
      <w:r w:rsidR="000D5B72" w:rsidRPr="001666F0">
        <w:t xml:space="preserve"> CEDAZURIDINE,</w:t>
      </w:r>
      <w:r w:rsidR="000B7767" w:rsidRPr="001666F0">
        <w:br/>
      </w:r>
      <w:r w:rsidR="000D5B72" w:rsidRPr="001666F0">
        <w:t xml:space="preserve">Tablet containing decitabine 35 mg </w:t>
      </w:r>
      <w:r w:rsidR="008E3BD9" w:rsidRPr="001666F0">
        <w:t>with</w:t>
      </w:r>
      <w:r w:rsidR="000D5B72" w:rsidRPr="001666F0">
        <w:t xml:space="preserve"> cedazuridine 100 mg,</w:t>
      </w:r>
      <w:r w:rsidR="000D5B72" w:rsidRPr="001666F0">
        <w:br/>
        <w:t>Inqovi</w:t>
      </w:r>
      <w:r w:rsidR="000D5B72" w:rsidRPr="001666F0">
        <w:rPr>
          <w:vertAlign w:val="superscript"/>
        </w:rPr>
        <w:t>®</w:t>
      </w:r>
      <w:r w:rsidR="000D5B72" w:rsidRPr="001666F0">
        <w:t>,</w:t>
      </w:r>
      <w:r w:rsidR="000D5B72" w:rsidRPr="001666F0">
        <w:br/>
        <w:t>Otsuka Australia Pharmaceutical Pty Ltd.</w:t>
      </w:r>
    </w:p>
    <w:p w14:paraId="63BADF42" w14:textId="77777777" w:rsidR="003F044F" w:rsidRPr="001666F0" w:rsidRDefault="009C5B72" w:rsidP="006C5B33">
      <w:pPr>
        <w:pStyle w:val="2-SectionHeading"/>
        <w:rPr>
          <w:rFonts w:eastAsia="Calibri"/>
        </w:rPr>
      </w:pPr>
      <w:r w:rsidRPr="001666F0">
        <w:t>Purpose</w:t>
      </w:r>
    </w:p>
    <w:p w14:paraId="1313C936" w14:textId="77777777" w:rsidR="00F81F7A" w:rsidRPr="001666F0" w:rsidRDefault="00F81F7A" w:rsidP="000D5B72">
      <w:pPr>
        <w:pStyle w:val="3-BodyText"/>
      </w:pPr>
      <w:bookmarkStart w:id="0" w:name="_Hlk76470141"/>
      <w:r w:rsidRPr="001666F0">
        <w:t xml:space="preserve">The </w:t>
      </w:r>
      <w:r w:rsidR="009D55E2" w:rsidRPr="001666F0">
        <w:t>early re-entry</w:t>
      </w:r>
      <w:r w:rsidR="000D5B72" w:rsidRPr="001666F0">
        <w:t xml:space="preserve"> </w:t>
      </w:r>
      <w:r w:rsidR="009D55E2" w:rsidRPr="001666F0">
        <w:t>re</w:t>
      </w:r>
      <w:r w:rsidRPr="001666F0">
        <w:t xml:space="preserve">submission </w:t>
      </w:r>
      <w:r w:rsidR="00E103A0" w:rsidRPr="001666F0">
        <w:t>sought</w:t>
      </w:r>
      <w:r w:rsidR="000D5B72" w:rsidRPr="001666F0">
        <w:t xml:space="preserve"> Authority Required listing for decitabine+cedazuridine for the treatment of myelodysplastic syndrome (MDS) and chronic myelomonocytic leukaemia (CMML) in high-risk patients</w:t>
      </w:r>
      <w:r w:rsidR="00E103A0" w:rsidRPr="001666F0">
        <w:t>.</w:t>
      </w:r>
      <w:r w:rsidRPr="001666F0">
        <w:t xml:space="preserve"> </w:t>
      </w:r>
    </w:p>
    <w:bookmarkEnd w:id="0"/>
    <w:p w14:paraId="791AD51C" w14:textId="77777777" w:rsidR="009D55E2" w:rsidRPr="001666F0" w:rsidRDefault="6657D135" w:rsidP="006C5B33">
      <w:pPr>
        <w:pStyle w:val="3-BodyText"/>
        <w:rPr>
          <w:rFonts w:eastAsiaTheme="minorEastAsia"/>
        </w:rPr>
      </w:pPr>
      <w:r w:rsidRPr="001666F0">
        <w:t xml:space="preserve">The </w:t>
      </w:r>
      <w:r w:rsidR="009D55E2" w:rsidRPr="001666F0">
        <w:t>re</w:t>
      </w:r>
      <w:r w:rsidRPr="001666F0">
        <w:t xml:space="preserve">submission was based on </w:t>
      </w:r>
      <w:r w:rsidR="009D55E2" w:rsidRPr="001666F0">
        <w:t xml:space="preserve">the PBAC </w:t>
      </w:r>
      <w:r w:rsidR="007E73BE">
        <w:t>advice</w:t>
      </w:r>
      <w:r w:rsidR="007E73BE" w:rsidRPr="001666F0">
        <w:t xml:space="preserve"> </w:t>
      </w:r>
      <w:r w:rsidR="009D55E2" w:rsidRPr="001666F0">
        <w:t xml:space="preserve">from </w:t>
      </w:r>
      <w:r w:rsidR="00575408" w:rsidRPr="001666F0">
        <w:t>March 2021</w:t>
      </w:r>
      <w:r w:rsidRPr="001666F0">
        <w:t xml:space="preserve">. </w:t>
      </w:r>
      <w:r w:rsidRPr="001666F0">
        <w:rPr>
          <w:snapToGrid w:val="0"/>
        </w:rPr>
        <w:t>Th</w:t>
      </w:r>
      <w:r w:rsidR="004E21C3">
        <w:rPr>
          <w:snapToGrid w:val="0"/>
        </w:rPr>
        <w:t>e</w:t>
      </w:r>
      <w:r w:rsidRPr="001666F0">
        <w:rPr>
          <w:snapToGrid w:val="0"/>
        </w:rPr>
        <w:t xml:space="preserve"> </w:t>
      </w:r>
      <w:r w:rsidR="009D55E2" w:rsidRPr="001666F0">
        <w:rPr>
          <w:snapToGrid w:val="0"/>
        </w:rPr>
        <w:t xml:space="preserve">resubmission addressed </w:t>
      </w:r>
      <w:r w:rsidR="004E21C3">
        <w:rPr>
          <w:snapToGrid w:val="0"/>
        </w:rPr>
        <w:t xml:space="preserve">most of </w:t>
      </w:r>
      <w:r w:rsidR="009D55E2" w:rsidRPr="001666F0">
        <w:rPr>
          <w:snapToGrid w:val="0"/>
        </w:rPr>
        <w:t xml:space="preserve">the </w:t>
      </w:r>
      <w:r w:rsidRPr="001666F0">
        <w:rPr>
          <w:snapToGrid w:val="0"/>
        </w:rPr>
        <w:t>is</w:t>
      </w:r>
      <w:r w:rsidR="009D55E2" w:rsidRPr="001666F0">
        <w:rPr>
          <w:snapToGrid w:val="0"/>
        </w:rPr>
        <w:t>sues raised</w:t>
      </w:r>
      <w:r w:rsidRPr="001666F0">
        <w:rPr>
          <w:snapToGrid w:val="0"/>
        </w:rPr>
        <w:t xml:space="preserve"> </w:t>
      </w:r>
      <w:r w:rsidR="009D55E2" w:rsidRPr="001666F0">
        <w:rPr>
          <w:snapToGrid w:val="0"/>
        </w:rPr>
        <w:t>by PBAC</w:t>
      </w:r>
      <w:r w:rsidR="009B750F" w:rsidRPr="001666F0">
        <w:rPr>
          <w:snapToGrid w:val="0"/>
        </w:rPr>
        <w:t>;</w:t>
      </w:r>
      <w:r w:rsidR="009D55E2" w:rsidRPr="001666F0">
        <w:rPr>
          <w:snapToGrid w:val="0"/>
        </w:rPr>
        <w:t xml:space="preserve"> </w:t>
      </w:r>
      <w:r w:rsidR="009B750F" w:rsidRPr="001666F0">
        <w:rPr>
          <w:snapToGrid w:val="0"/>
        </w:rPr>
        <w:t>see t</w:t>
      </w:r>
      <w:r w:rsidR="009D55E2" w:rsidRPr="001666F0">
        <w:rPr>
          <w:snapToGrid w:val="0"/>
        </w:rPr>
        <w:t>able below.</w:t>
      </w:r>
      <w:r w:rsidR="00D34011" w:rsidRPr="001666F0">
        <w:rPr>
          <w:snapToGrid w:val="0"/>
        </w:rPr>
        <w:t xml:space="preserve"> </w:t>
      </w:r>
    </w:p>
    <w:p w14:paraId="156E91BB" w14:textId="77777777" w:rsidR="009D55E2" w:rsidRPr="001666F0" w:rsidRDefault="009D55E2" w:rsidP="00CF066B">
      <w:pPr>
        <w:pStyle w:val="TableFigureHeading"/>
      </w:pPr>
      <w:r w:rsidRPr="001666F0">
        <w:lastRenderedPageBreak/>
        <w:t xml:space="preserve">Table </w:t>
      </w:r>
      <w:r w:rsidR="00575408" w:rsidRPr="001666F0">
        <w:t>1</w:t>
      </w:r>
      <w:r w:rsidRPr="001666F0">
        <w:t>: 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5"/>
        <w:gridCol w:w="1164"/>
      </w:tblGrid>
      <w:tr w:rsidR="00D34011" w:rsidRPr="001666F0" w14:paraId="2A600E29" w14:textId="77777777" w:rsidTr="00C76657">
        <w:trPr>
          <w:cantSplit/>
          <w:tblHeader/>
        </w:trPr>
        <w:tc>
          <w:tcPr>
            <w:tcW w:w="2176" w:type="pct"/>
            <w:vAlign w:val="center"/>
          </w:tcPr>
          <w:p w14:paraId="4DD95E77" w14:textId="77777777" w:rsidR="00D34011" w:rsidRPr="001666F0" w:rsidRDefault="00D34011" w:rsidP="00CF066B">
            <w:pPr>
              <w:pStyle w:val="In-tableHeading"/>
              <w:rPr>
                <w:lang w:val="en-AU"/>
              </w:rPr>
            </w:pPr>
            <w:r w:rsidRPr="001666F0">
              <w:rPr>
                <w:lang w:val="en-AU"/>
              </w:rPr>
              <w:t>Matter of concern</w:t>
            </w:r>
          </w:p>
        </w:tc>
        <w:tc>
          <w:tcPr>
            <w:tcW w:w="2176" w:type="pct"/>
            <w:vAlign w:val="center"/>
          </w:tcPr>
          <w:p w14:paraId="2709E987" w14:textId="77777777" w:rsidR="00D34011" w:rsidRPr="001666F0" w:rsidRDefault="00D34011" w:rsidP="00CF066B">
            <w:pPr>
              <w:pStyle w:val="In-tableHeading"/>
              <w:rPr>
                <w:lang w:val="en-AU"/>
              </w:rPr>
            </w:pPr>
            <w:r w:rsidRPr="001666F0">
              <w:rPr>
                <w:lang w:val="en-AU"/>
              </w:rPr>
              <w:t>Response</w:t>
            </w:r>
          </w:p>
        </w:tc>
        <w:tc>
          <w:tcPr>
            <w:tcW w:w="647" w:type="pct"/>
            <w:vAlign w:val="center"/>
          </w:tcPr>
          <w:p w14:paraId="4250A1E8" w14:textId="77777777" w:rsidR="00D34011" w:rsidRPr="001666F0" w:rsidRDefault="00D34011" w:rsidP="00CF066B">
            <w:pPr>
              <w:pStyle w:val="In-tableHeading"/>
              <w:rPr>
                <w:lang w:val="en-AU"/>
              </w:rPr>
            </w:pPr>
            <w:r w:rsidRPr="001666F0">
              <w:rPr>
                <w:lang w:val="en-AU"/>
              </w:rPr>
              <w:t>Addressed?</w:t>
            </w:r>
          </w:p>
        </w:tc>
      </w:tr>
      <w:tr w:rsidR="00D34011" w:rsidRPr="001666F0" w14:paraId="0354038E" w14:textId="77777777" w:rsidTr="00CF066B">
        <w:trPr>
          <w:cantSplit/>
        </w:trPr>
        <w:tc>
          <w:tcPr>
            <w:tcW w:w="2176" w:type="pct"/>
            <w:vAlign w:val="center"/>
          </w:tcPr>
          <w:p w14:paraId="420BFC4F" w14:textId="77777777" w:rsidR="00B55CC0" w:rsidRPr="001666F0" w:rsidRDefault="00B55CC0" w:rsidP="00067B6B">
            <w:pPr>
              <w:pStyle w:val="TableText"/>
            </w:pPr>
            <w:r w:rsidRPr="001666F0">
              <w:t>A revised cost-minimisation analysis informed by conservative assumptions (paragraph 7.16).</w:t>
            </w:r>
          </w:p>
          <w:p w14:paraId="60DB2C21" w14:textId="77777777" w:rsidR="00B55CC0" w:rsidRPr="001666F0" w:rsidRDefault="00B55CC0" w:rsidP="00067B6B">
            <w:pPr>
              <w:pStyle w:val="TableText"/>
            </w:pPr>
          </w:p>
          <w:p w14:paraId="5338C820" w14:textId="77777777" w:rsidR="00D34011" w:rsidRPr="001666F0" w:rsidRDefault="00314E49" w:rsidP="00B55CC0">
            <w:pPr>
              <w:pStyle w:val="TableText"/>
            </w:pPr>
            <w:r w:rsidRPr="001666F0">
              <w:t xml:space="preserve">The PBAC noted the analysis assumed all patients receive 2 vials of azacitidine, and did not consider dose reductions, which may be substantial given the average age of the patient population. Overall, the PBAC considered that the assumptions used to inform the cost-minimisation analysis were not appropriately conservative in the context of the limited clinical data. </w:t>
            </w:r>
          </w:p>
        </w:tc>
        <w:tc>
          <w:tcPr>
            <w:tcW w:w="2176" w:type="pct"/>
            <w:vAlign w:val="center"/>
          </w:tcPr>
          <w:p w14:paraId="4462612C" w14:textId="77777777" w:rsidR="00D34011" w:rsidRPr="001666F0" w:rsidRDefault="00837C97" w:rsidP="00B55CC0">
            <w:pPr>
              <w:pStyle w:val="TableText"/>
            </w:pPr>
            <w:r w:rsidRPr="001666F0">
              <w:t>The requested AEMP was revised to $</w:t>
            </w:r>
            <w:r w:rsidR="00EA439E">
              <w:rPr>
                <w:noProof/>
                <w:color w:val="000000"/>
                <w:highlight w:val="black"/>
              </w:rPr>
              <w:t>'''''''''''''''''''''</w:t>
            </w:r>
            <w:r w:rsidRPr="001666F0">
              <w:t xml:space="preserve"> based on </w:t>
            </w:r>
            <w:r w:rsidR="00C6207C" w:rsidRPr="001666F0">
              <w:t>a 10% price reduction on the cost-minimised AEMP</w:t>
            </w:r>
            <w:r w:rsidR="00B55CC0" w:rsidRPr="001666F0">
              <w:t xml:space="preserve">. The submission stated this accounted for the additional mark-ups and dispensing fees associated with decitabine+cedazuridine and dose reductions with </w:t>
            </w:r>
            <w:r w:rsidR="001666F0" w:rsidRPr="001666F0">
              <w:t>azacitidine</w:t>
            </w:r>
            <w:r w:rsidR="001666F0">
              <w:t xml:space="preserve">. </w:t>
            </w:r>
          </w:p>
        </w:tc>
        <w:tc>
          <w:tcPr>
            <w:tcW w:w="647" w:type="pct"/>
            <w:vAlign w:val="center"/>
          </w:tcPr>
          <w:p w14:paraId="0D369DE5" w14:textId="77777777" w:rsidR="00D34011" w:rsidRPr="001666F0" w:rsidRDefault="00B55CC0" w:rsidP="00A07C4C">
            <w:pPr>
              <w:pStyle w:val="TableText"/>
            </w:pPr>
            <w:r w:rsidRPr="001666F0">
              <w:t>Y</w:t>
            </w:r>
            <w:r w:rsidR="00104517" w:rsidRPr="001666F0">
              <w:t xml:space="preserve"> </w:t>
            </w:r>
          </w:p>
        </w:tc>
      </w:tr>
      <w:tr w:rsidR="00D34011" w:rsidRPr="001666F0" w14:paraId="262B272C" w14:textId="77777777" w:rsidTr="00CF066B">
        <w:trPr>
          <w:cantSplit/>
        </w:trPr>
        <w:tc>
          <w:tcPr>
            <w:tcW w:w="2176" w:type="pct"/>
            <w:vAlign w:val="center"/>
          </w:tcPr>
          <w:p w14:paraId="49191C40" w14:textId="77777777" w:rsidR="00B55CC0" w:rsidRPr="001666F0" w:rsidRDefault="00B55CC0" w:rsidP="00A07C4C">
            <w:pPr>
              <w:pStyle w:val="TableText"/>
            </w:pPr>
            <w:r w:rsidRPr="001666F0">
              <w:t>Revised financial estimates which account for the revised lower cost-minimised price and reduced growth rates (paragraph 7.16)</w:t>
            </w:r>
          </w:p>
          <w:p w14:paraId="635DAFE6" w14:textId="77777777" w:rsidR="00B55CC0" w:rsidRPr="001666F0" w:rsidRDefault="00B55CC0" w:rsidP="00A07C4C">
            <w:pPr>
              <w:pStyle w:val="TableText"/>
            </w:pPr>
          </w:p>
          <w:p w14:paraId="1C31E392" w14:textId="77777777" w:rsidR="000351A9" w:rsidRPr="001666F0" w:rsidRDefault="000351A9" w:rsidP="00A07C4C">
            <w:pPr>
              <w:pStyle w:val="TableText"/>
              <w:rPr>
                <w:iCs/>
              </w:rPr>
            </w:pPr>
            <w:r w:rsidRPr="001666F0">
              <w:t>The PBAC considered the assumed market growth (4.24% declining to 3.63% over 5 years) to be overestimated given lower growth rates in 2019 (2%) and 2020 (-2%) (paragraph 7.12).</w:t>
            </w:r>
          </w:p>
          <w:p w14:paraId="40F429C9" w14:textId="77777777" w:rsidR="00D34011" w:rsidRPr="001666F0" w:rsidRDefault="00D34011" w:rsidP="00A07C4C">
            <w:pPr>
              <w:pStyle w:val="TableText"/>
            </w:pPr>
          </w:p>
        </w:tc>
        <w:tc>
          <w:tcPr>
            <w:tcW w:w="2176" w:type="pct"/>
            <w:vAlign w:val="center"/>
          </w:tcPr>
          <w:p w14:paraId="71F3E460" w14:textId="77777777" w:rsidR="00D34011" w:rsidRPr="001666F0" w:rsidRDefault="006D34CE" w:rsidP="00A07C4C">
            <w:pPr>
              <w:pStyle w:val="TableText"/>
            </w:pPr>
            <w:r w:rsidRPr="001666F0">
              <w:t xml:space="preserve">The market growth rate was unchanged from the March 2021 submission. </w:t>
            </w:r>
          </w:p>
        </w:tc>
        <w:tc>
          <w:tcPr>
            <w:tcW w:w="647" w:type="pct"/>
            <w:vAlign w:val="center"/>
          </w:tcPr>
          <w:p w14:paraId="348D2758" w14:textId="77777777" w:rsidR="00D34011" w:rsidRPr="001666F0" w:rsidRDefault="00776F4C" w:rsidP="00A07C4C">
            <w:pPr>
              <w:pStyle w:val="TableText"/>
            </w:pPr>
            <w:r w:rsidRPr="001666F0">
              <w:t>N</w:t>
            </w:r>
          </w:p>
        </w:tc>
      </w:tr>
      <w:tr w:rsidR="00D34011" w:rsidRPr="001666F0" w14:paraId="02227363" w14:textId="77777777" w:rsidTr="00CF066B">
        <w:trPr>
          <w:cantSplit/>
        </w:trPr>
        <w:tc>
          <w:tcPr>
            <w:tcW w:w="2176" w:type="pct"/>
            <w:vAlign w:val="center"/>
          </w:tcPr>
          <w:p w14:paraId="608A9268" w14:textId="77777777" w:rsidR="00B55CC0" w:rsidRPr="001666F0" w:rsidRDefault="00B55CC0" w:rsidP="007924BE">
            <w:pPr>
              <w:pStyle w:val="TableText"/>
              <w:rPr>
                <w:iCs/>
              </w:rPr>
            </w:pPr>
            <w:r w:rsidRPr="001666F0">
              <w:t>A proposed RSA which include expenditure caps and rebate for use in excess of these caps (paragraph 7.16).</w:t>
            </w:r>
          </w:p>
          <w:p w14:paraId="3F1F8E4D" w14:textId="77777777" w:rsidR="00B55CC0" w:rsidRPr="001666F0" w:rsidRDefault="00B55CC0" w:rsidP="007924BE">
            <w:pPr>
              <w:pStyle w:val="TableText"/>
              <w:rPr>
                <w:iCs/>
              </w:rPr>
            </w:pPr>
          </w:p>
          <w:p w14:paraId="38A2F6BE" w14:textId="77777777" w:rsidR="007924BE" w:rsidRPr="001666F0" w:rsidRDefault="007924BE" w:rsidP="007924BE">
            <w:pPr>
              <w:pStyle w:val="TableText"/>
            </w:pPr>
            <w:r w:rsidRPr="001666F0">
              <w:rPr>
                <w:iCs/>
              </w:rPr>
              <w:t>The PBAC agreed with ESC that there may be an increase in the number of patients treated if decitabine+cedazuridine was listed due to the treatment of patients who are currently not on therapy because of the administration requirements for azacitidine. The PBAC noted that the sponsor was willing to consider a Risk Sharing Arrangement (RSA), and considered that such an agreement could address the risk of use in a broader patient population compared with azacitidine</w:t>
            </w:r>
            <w:r w:rsidR="007A6144" w:rsidRPr="001666F0">
              <w:rPr>
                <w:iCs/>
              </w:rPr>
              <w:t xml:space="preserve"> (paragraph 7.13)</w:t>
            </w:r>
          </w:p>
          <w:p w14:paraId="5EE09789" w14:textId="77777777" w:rsidR="00D34011" w:rsidRPr="001666F0" w:rsidRDefault="00D34011" w:rsidP="00A07C4C">
            <w:pPr>
              <w:pStyle w:val="TableText"/>
            </w:pPr>
          </w:p>
        </w:tc>
        <w:tc>
          <w:tcPr>
            <w:tcW w:w="2176" w:type="pct"/>
            <w:vAlign w:val="center"/>
          </w:tcPr>
          <w:p w14:paraId="69224BAB" w14:textId="77777777" w:rsidR="00D34011" w:rsidRPr="001666F0" w:rsidRDefault="006D34CE" w:rsidP="00A07C4C">
            <w:pPr>
              <w:pStyle w:val="TableText"/>
            </w:pPr>
            <w:r w:rsidRPr="001666F0">
              <w:t xml:space="preserve">The resubmission proposed an RSA with </w:t>
            </w:r>
            <w:r w:rsidR="00860F86" w:rsidRPr="001666F0">
              <w:t>caps based on estimated financial implications</w:t>
            </w:r>
            <w:r w:rsidR="00B55CC0" w:rsidRPr="001666F0">
              <w:t xml:space="preserve"> and a rebate of </w:t>
            </w:r>
            <w:r w:rsidR="00EA439E">
              <w:rPr>
                <w:noProof/>
                <w:color w:val="000000"/>
                <w:highlight w:val="black"/>
              </w:rPr>
              <w:t>''''''''''</w:t>
            </w:r>
            <w:r w:rsidR="00B55CC0" w:rsidRPr="001666F0">
              <w:t>% for use in excess of these caps (although the submission stated that the Sponsor would like to have a final negotiation during the post-recommendation listing phase)</w:t>
            </w:r>
            <w:r w:rsidR="00860F86" w:rsidRPr="001666F0">
              <w:t xml:space="preserve">. </w:t>
            </w:r>
          </w:p>
        </w:tc>
        <w:tc>
          <w:tcPr>
            <w:tcW w:w="647" w:type="pct"/>
            <w:vAlign w:val="center"/>
          </w:tcPr>
          <w:p w14:paraId="63BDC459" w14:textId="77777777" w:rsidR="00D34011" w:rsidRPr="001666F0" w:rsidRDefault="007A6144" w:rsidP="00A07C4C">
            <w:pPr>
              <w:pStyle w:val="TableText"/>
            </w:pPr>
            <w:r w:rsidRPr="001666F0">
              <w:t>Y</w:t>
            </w:r>
          </w:p>
        </w:tc>
      </w:tr>
    </w:tbl>
    <w:p w14:paraId="7EB14366" w14:textId="77777777" w:rsidR="007A6144" w:rsidRPr="001666F0" w:rsidRDefault="007A6144" w:rsidP="007A6144">
      <w:pPr>
        <w:keepNext/>
        <w:keepLines/>
        <w:spacing w:after="240"/>
        <w:contextualSpacing/>
        <w:rPr>
          <w:rFonts w:ascii="Arial Narrow" w:hAnsi="Arial Narrow" w:cs="Arial"/>
          <w:snapToGrid w:val="0"/>
          <w:sz w:val="18"/>
          <w:szCs w:val="22"/>
          <w:lang w:eastAsia="en-US"/>
        </w:rPr>
      </w:pPr>
      <w:r w:rsidRPr="001666F0">
        <w:rPr>
          <w:rFonts w:ascii="Arial Narrow" w:hAnsi="Arial Narrow" w:cs="Arial"/>
          <w:snapToGrid w:val="0"/>
          <w:sz w:val="18"/>
          <w:szCs w:val="22"/>
          <w:lang w:eastAsia="en-US"/>
        </w:rPr>
        <w:t xml:space="preserve">Source: Compiled during the development of the minor overview. Paragraph references refer to the March 2021 decitabine with cedazuridine </w:t>
      </w:r>
      <w:r w:rsidR="00E102D6" w:rsidRPr="001666F0">
        <w:rPr>
          <w:rFonts w:ascii="Arial Narrow" w:hAnsi="Arial Narrow" w:cs="Arial"/>
          <w:snapToGrid w:val="0"/>
          <w:sz w:val="18"/>
          <w:szCs w:val="22"/>
          <w:lang w:eastAsia="en-US"/>
        </w:rPr>
        <w:t>Public Summary Document</w:t>
      </w:r>
      <w:r w:rsidRPr="001666F0">
        <w:rPr>
          <w:rFonts w:ascii="Arial Narrow" w:hAnsi="Arial Narrow" w:cs="Arial"/>
          <w:snapToGrid w:val="0"/>
          <w:sz w:val="18"/>
          <w:szCs w:val="22"/>
          <w:lang w:eastAsia="en-US"/>
        </w:rPr>
        <w:t>.</w:t>
      </w:r>
    </w:p>
    <w:p w14:paraId="7173A73A" w14:textId="77777777" w:rsidR="5D80A09E" w:rsidRPr="001666F0" w:rsidRDefault="004877C2" w:rsidP="006C5B33">
      <w:pPr>
        <w:pStyle w:val="2-SectionHeading"/>
        <w:rPr>
          <w:rFonts w:eastAsiaTheme="minorEastAsia"/>
        </w:rPr>
      </w:pPr>
      <w:r w:rsidRPr="001666F0">
        <w:t>Background</w:t>
      </w:r>
    </w:p>
    <w:p w14:paraId="7CE340B2" w14:textId="77777777" w:rsidR="00147566" w:rsidRPr="001666F0" w:rsidRDefault="00641570" w:rsidP="00030F4F">
      <w:pPr>
        <w:pStyle w:val="3-BodyText"/>
      </w:pPr>
      <w:r w:rsidRPr="001666F0">
        <w:t>Decitabine+</w:t>
      </w:r>
      <w:r w:rsidR="00030F4F" w:rsidRPr="001666F0">
        <w:t xml:space="preserve">cedazuridine </w:t>
      </w:r>
      <w:r w:rsidR="00147566" w:rsidRPr="001666F0">
        <w:t xml:space="preserve">was TGA registered on </w:t>
      </w:r>
      <w:r w:rsidR="00030F4F" w:rsidRPr="001666F0">
        <w:t xml:space="preserve">2 November 2020 </w:t>
      </w:r>
      <w:r w:rsidR="00147566" w:rsidRPr="001666F0">
        <w:t>for</w:t>
      </w:r>
      <w:r w:rsidR="00030F4F" w:rsidRPr="001666F0">
        <w:t xml:space="preserve"> the treatment of adult patients with myelodysplastic syndromes (MDS) intermediate-1, intermediate-2, and high-risk International Prognostic Scoring System </w:t>
      </w:r>
      <w:r w:rsidR="001666F0">
        <w:t xml:space="preserve">(IPSS) </w:t>
      </w:r>
      <w:r w:rsidR="00030F4F" w:rsidRPr="001666F0">
        <w:t>groups, and patients with chronic myelomonocytic leukaemia (CMML).</w:t>
      </w:r>
      <w:r w:rsidR="00147566" w:rsidRPr="001666F0">
        <w:t xml:space="preserve"> </w:t>
      </w:r>
    </w:p>
    <w:p w14:paraId="3535EAC5" w14:textId="77777777" w:rsidR="00C068A6" w:rsidRPr="001666F0" w:rsidRDefault="004B2E01" w:rsidP="006C5B33">
      <w:pPr>
        <w:pStyle w:val="2-SectionHeading"/>
      </w:pPr>
      <w:r w:rsidRPr="001666F0">
        <w:t>Requested listing</w:t>
      </w:r>
      <w:r w:rsidR="007C08E0" w:rsidRPr="001666F0">
        <w:t xml:space="preserve"> </w:t>
      </w:r>
    </w:p>
    <w:p w14:paraId="707C5604" w14:textId="77777777" w:rsidR="004F6160" w:rsidRPr="001666F0" w:rsidRDefault="004B2E01" w:rsidP="00641570">
      <w:pPr>
        <w:pStyle w:val="3-BodyText"/>
      </w:pPr>
      <w:r w:rsidRPr="001666F0">
        <w:t xml:space="preserve">The </w:t>
      </w:r>
      <w:r w:rsidR="004F6160" w:rsidRPr="001666F0">
        <w:t>re</w:t>
      </w:r>
      <w:r w:rsidRPr="001666F0">
        <w:t>submission</w:t>
      </w:r>
      <w:r w:rsidR="00641570" w:rsidRPr="001666F0">
        <w:t xml:space="preserve"> agreed with the March 2021 PBAC advice that the restrictions for decitabine+cedazuridine should align with the existing azacitidine restrictions (i.e. restrictions for MDS, AML and CMML) and that the restriction for MDS should specify an upper threshold of 20% for bone marrow blasts consistent with the WHO classification system</w:t>
      </w:r>
      <w:r w:rsidR="00671637" w:rsidRPr="001666F0">
        <w:t xml:space="preserve">. </w:t>
      </w:r>
      <w:r w:rsidR="001666F0">
        <w:t xml:space="preserve">The submission did not request any </w:t>
      </w:r>
      <w:r w:rsidR="00671637" w:rsidRPr="001666F0">
        <w:t xml:space="preserve">further changes to the proposed </w:t>
      </w:r>
      <w:r w:rsidR="00A701FF" w:rsidRPr="001666F0">
        <w:t xml:space="preserve">restrictions </w:t>
      </w:r>
      <w:r w:rsidR="00671637" w:rsidRPr="001666F0">
        <w:t>from the March 2021 submission.</w:t>
      </w:r>
    </w:p>
    <w:p w14:paraId="6CFCB81C" w14:textId="77777777" w:rsidR="00A701FF" w:rsidRPr="001666F0" w:rsidRDefault="001666F0" w:rsidP="00641570">
      <w:pPr>
        <w:pStyle w:val="3-BodyText"/>
      </w:pPr>
      <w:r>
        <w:t>The resubmission requested a</w:t>
      </w:r>
      <w:r w:rsidR="00221455" w:rsidRPr="001666F0">
        <w:t xml:space="preserve"> </w:t>
      </w:r>
      <w:r>
        <w:t>S</w:t>
      </w:r>
      <w:r w:rsidRPr="001666F0">
        <w:t xml:space="preserve">pecial </w:t>
      </w:r>
      <w:r>
        <w:t>P</w:t>
      </w:r>
      <w:r w:rsidRPr="001666F0">
        <w:t xml:space="preserve">ricing </w:t>
      </w:r>
      <w:r>
        <w:t>A</w:t>
      </w:r>
      <w:r w:rsidRPr="001666F0">
        <w:t>rrangement</w:t>
      </w:r>
      <w:r w:rsidR="00221455" w:rsidRPr="001666F0">
        <w:t>. As per the March 2021 submission, the requested published DPMQ</w:t>
      </w:r>
      <w:r w:rsidR="00AF20B9" w:rsidRPr="001666F0">
        <w:t xml:space="preserve"> ($4,861.16)</w:t>
      </w:r>
      <w:r w:rsidR="00221455" w:rsidRPr="001666F0">
        <w:t xml:space="preserve"> is b</w:t>
      </w:r>
      <w:r w:rsidR="00AF20B9" w:rsidRPr="001666F0">
        <w:t xml:space="preserve">ased on a published ex-manufacturer price of $4,700. </w:t>
      </w:r>
    </w:p>
    <w:p w14:paraId="362FF04D" w14:textId="77777777" w:rsidR="006E3FA6" w:rsidRPr="001666F0" w:rsidRDefault="006E3FA6" w:rsidP="006E3FA6">
      <w:pPr>
        <w:pStyle w:val="2-SectionHeading"/>
        <w:rPr>
          <w:rFonts w:eastAsiaTheme="minorEastAsia"/>
        </w:rPr>
      </w:pPr>
      <w:bookmarkStart w:id="1" w:name="_Hlk76469982"/>
      <w:r w:rsidRPr="001666F0">
        <w:t xml:space="preserve">Consideration of the evidence </w:t>
      </w:r>
    </w:p>
    <w:bookmarkEnd w:id="1"/>
    <w:p w14:paraId="682283A0" w14:textId="77777777" w:rsidR="00ED32B4" w:rsidRPr="001666F0" w:rsidRDefault="00ED32B4" w:rsidP="00ED32B4">
      <w:pPr>
        <w:pStyle w:val="3-SubsectionHeading"/>
        <w:rPr>
          <w:color w:val="auto"/>
          <w:lang w:eastAsia="en-AU"/>
        </w:rPr>
      </w:pPr>
      <w:r w:rsidRPr="001666F0">
        <w:rPr>
          <w:color w:val="auto"/>
          <w:lang w:eastAsia="en-AU"/>
        </w:rPr>
        <w:t xml:space="preserve">Sponsor hearing </w:t>
      </w:r>
    </w:p>
    <w:p w14:paraId="0F20802C" w14:textId="77777777" w:rsidR="00647A30" w:rsidRPr="001666F0" w:rsidRDefault="00ED32B4" w:rsidP="006E3FA6">
      <w:pPr>
        <w:pStyle w:val="3-BodyText"/>
      </w:pPr>
      <w:r w:rsidRPr="001666F0">
        <w:t>There was no hearing for this item.</w:t>
      </w:r>
    </w:p>
    <w:p w14:paraId="6CE1D2CD" w14:textId="77777777" w:rsidR="00647A30" w:rsidRPr="001666F0" w:rsidRDefault="00647A30" w:rsidP="00647A30">
      <w:pPr>
        <w:pStyle w:val="3-SubsectionHeading"/>
        <w:rPr>
          <w:color w:val="auto"/>
          <w:lang w:eastAsia="en-AU"/>
        </w:rPr>
      </w:pPr>
      <w:r w:rsidRPr="001666F0">
        <w:rPr>
          <w:color w:val="auto"/>
          <w:lang w:eastAsia="en-AU"/>
        </w:rPr>
        <w:t>Consumer comments</w:t>
      </w:r>
    </w:p>
    <w:p w14:paraId="2E60F2DE" w14:textId="77777777" w:rsidR="00647A30" w:rsidRPr="001666F0" w:rsidRDefault="00A701FF" w:rsidP="00A701FF">
      <w:pPr>
        <w:pStyle w:val="3-BodyText"/>
        <w:rPr>
          <w:bCs/>
        </w:rPr>
      </w:pPr>
      <w:bookmarkStart w:id="2" w:name="_Hlk76991686"/>
      <w:r w:rsidRPr="001666F0">
        <w:rPr>
          <w:bCs/>
        </w:rPr>
        <w:t xml:space="preserve">The PBAC noted and welcomed the input from the Leukaemia </w:t>
      </w:r>
      <w:r w:rsidR="001666F0">
        <w:rPr>
          <w:bCs/>
        </w:rPr>
        <w:t>F</w:t>
      </w:r>
      <w:r w:rsidR="001666F0" w:rsidRPr="001666F0">
        <w:rPr>
          <w:bCs/>
        </w:rPr>
        <w:t xml:space="preserve">oundation </w:t>
      </w:r>
      <w:r w:rsidRPr="001666F0">
        <w:rPr>
          <w:bCs/>
        </w:rPr>
        <w:t>via the Consumer Comments facility on the PBS website</w:t>
      </w:r>
      <w:r w:rsidR="001666F0">
        <w:rPr>
          <w:bCs/>
        </w:rPr>
        <w:t xml:space="preserve">. </w:t>
      </w:r>
      <w:r w:rsidRPr="001666F0">
        <w:rPr>
          <w:bCs/>
        </w:rPr>
        <w:t xml:space="preserve">The Leukaemia </w:t>
      </w:r>
      <w:r w:rsidR="001666F0">
        <w:rPr>
          <w:bCs/>
        </w:rPr>
        <w:t>F</w:t>
      </w:r>
      <w:r w:rsidR="001666F0" w:rsidRPr="001666F0">
        <w:rPr>
          <w:bCs/>
        </w:rPr>
        <w:t xml:space="preserve">oundation </w:t>
      </w:r>
      <w:r w:rsidRPr="001666F0">
        <w:rPr>
          <w:bCs/>
        </w:rPr>
        <w:t xml:space="preserve">reiterated its support for a PBS listing of decitabine+cedazuridine, noting there are few treatment options for patients with MDS and CMML. The Leukaemia </w:t>
      </w:r>
      <w:r w:rsidR="001666F0">
        <w:rPr>
          <w:bCs/>
        </w:rPr>
        <w:t>F</w:t>
      </w:r>
      <w:r w:rsidR="001666F0" w:rsidRPr="001666F0">
        <w:rPr>
          <w:bCs/>
        </w:rPr>
        <w:t xml:space="preserve">oundation </w:t>
      </w:r>
      <w:r w:rsidRPr="001666F0">
        <w:rPr>
          <w:bCs/>
        </w:rPr>
        <w:t>again provided feedback it previously received from patients and a carer of a patient with MDS or CMML, which emphasise</w:t>
      </w:r>
      <w:r w:rsidR="00A01CB5" w:rsidRPr="001666F0">
        <w:rPr>
          <w:bCs/>
        </w:rPr>
        <w:t>d</w:t>
      </w:r>
      <w:r w:rsidRPr="001666F0">
        <w:rPr>
          <w:bCs/>
        </w:rPr>
        <w:t xml:space="preserve"> the side effects and travel burden associated with azacitidine treatment</w:t>
      </w:r>
      <w:r w:rsidR="001666F0">
        <w:rPr>
          <w:bCs/>
        </w:rPr>
        <w:t xml:space="preserve">. </w:t>
      </w:r>
    </w:p>
    <w:bookmarkEnd w:id="2"/>
    <w:p w14:paraId="5851F3CE" w14:textId="77777777" w:rsidR="006E3FA6" w:rsidRPr="00E2600F" w:rsidRDefault="006E3FA6" w:rsidP="006E3FA6">
      <w:pPr>
        <w:pStyle w:val="3-SubsectionHeading"/>
        <w:rPr>
          <w:color w:val="auto"/>
          <w:lang w:eastAsia="en-AU"/>
        </w:rPr>
      </w:pPr>
      <w:r w:rsidRPr="00E2600F">
        <w:rPr>
          <w:color w:val="auto"/>
          <w:lang w:eastAsia="en-AU"/>
        </w:rPr>
        <w:t>Economic analysis</w:t>
      </w:r>
    </w:p>
    <w:p w14:paraId="5B0318C6" w14:textId="77777777" w:rsidR="00B55CC0" w:rsidRPr="001666F0" w:rsidRDefault="003E2CBA" w:rsidP="00B45814">
      <w:pPr>
        <w:pStyle w:val="3-BodyText"/>
      </w:pPr>
      <w:bookmarkStart w:id="3" w:name="_Hlk76470206"/>
      <w:r w:rsidRPr="001666F0">
        <w:t xml:space="preserve">The resubmission </w:t>
      </w:r>
      <w:r w:rsidR="00B55CC0" w:rsidRPr="001666F0">
        <w:t>proposed an</w:t>
      </w:r>
      <w:r w:rsidR="00A01CB5" w:rsidRPr="001666F0">
        <w:t xml:space="preserve"> effective</w:t>
      </w:r>
      <w:r w:rsidR="00B55CC0" w:rsidRPr="001666F0">
        <w:t xml:space="preserve"> AEMP of $</w:t>
      </w:r>
      <w:r w:rsidR="00EA439E">
        <w:rPr>
          <w:noProof/>
          <w:color w:val="000000"/>
          <w:highlight w:val="black"/>
        </w:rPr>
        <w:t>''''''''''''''''</w:t>
      </w:r>
      <w:r w:rsidR="001666F0" w:rsidRPr="001666F0">
        <w:t xml:space="preserve"> that is a 10% price reduction on the </w:t>
      </w:r>
      <w:r w:rsidR="007E73BE">
        <w:t>ex-manufacturer price</w:t>
      </w:r>
      <w:r w:rsidR="001666F0" w:rsidRPr="001666F0">
        <w:t xml:space="preserve"> ($</w:t>
      </w:r>
      <w:r w:rsidR="00EA439E">
        <w:rPr>
          <w:noProof/>
          <w:color w:val="000000"/>
          <w:highlight w:val="black"/>
        </w:rPr>
        <w:t>''''''''''''''''''</w:t>
      </w:r>
      <w:r w:rsidR="001666F0" w:rsidRPr="001666F0">
        <w:t>)</w:t>
      </w:r>
      <w:r w:rsidR="002C2991" w:rsidRPr="001666F0">
        <w:t xml:space="preserve"> derived from the cost-minimisation analysis presented in the sponsor’s March 2021 </w:t>
      </w:r>
      <w:r w:rsidR="00D21E03" w:rsidRPr="001666F0">
        <w:t xml:space="preserve">pre-PBAC </w:t>
      </w:r>
      <w:r w:rsidR="0018218A" w:rsidRPr="001666F0">
        <w:t>R</w:t>
      </w:r>
      <w:r w:rsidR="00D21E03" w:rsidRPr="001666F0">
        <w:t xml:space="preserve">esponse, which </w:t>
      </w:r>
      <w:r w:rsidR="005D5B3B" w:rsidRPr="001666F0">
        <w:t>a</w:t>
      </w:r>
      <w:r w:rsidR="00D21E03" w:rsidRPr="001666F0">
        <w:t>ccounted</w:t>
      </w:r>
      <w:r w:rsidR="005D5B3B" w:rsidRPr="001666F0">
        <w:t xml:space="preserve"> for the difference in supply chain costs (mark-ups and fees) between azacitidine and decitabine+cedazuridine.</w:t>
      </w:r>
      <w:r w:rsidR="00D21E03" w:rsidRPr="001666F0">
        <w:t xml:space="preserve"> The 10% price reduction </w:t>
      </w:r>
      <w:r w:rsidR="004D4E10">
        <w:t xml:space="preserve">is achieved </w:t>
      </w:r>
      <w:r w:rsidR="001B4FD8">
        <w:t xml:space="preserve">from </w:t>
      </w:r>
      <w:r w:rsidR="00DB3ADE" w:rsidRPr="001666F0">
        <w:t xml:space="preserve">a </w:t>
      </w:r>
      <w:r w:rsidR="00D21E03" w:rsidRPr="001666F0">
        <w:t>reduction in the number of azacitidine vials per administration</w:t>
      </w:r>
      <w:r w:rsidR="003022C2" w:rsidRPr="001666F0">
        <w:t xml:space="preserve"> from 2 to 1.74 (13.17% reduction)</w:t>
      </w:r>
      <w:r w:rsidR="00CB65DE">
        <w:t xml:space="preserve"> in the cost-minimisation analysis</w:t>
      </w:r>
      <w:r w:rsidR="003022C2" w:rsidRPr="001666F0">
        <w:t xml:space="preserve">. </w:t>
      </w:r>
      <w:r w:rsidR="004A7464">
        <w:t>Table 2</w:t>
      </w:r>
      <w:r w:rsidR="001666F0">
        <w:t xml:space="preserve"> presents t</w:t>
      </w:r>
      <w:r w:rsidR="003022C2" w:rsidRPr="001666F0">
        <w:t xml:space="preserve">he revised cost-minimisation </w:t>
      </w:r>
      <w:r w:rsidR="001666F0" w:rsidRPr="001666F0">
        <w:t>analysis that</w:t>
      </w:r>
      <w:r w:rsidR="00C37A51" w:rsidRPr="001666F0">
        <w:t xml:space="preserve"> account</w:t>
      </w:r>
      <w:r w:rsidR="00A01CB5" w:rsidRPr="001666F0">
        <w:t>ed</w:t>
      </w:r>
      <w:r w:rsidR="00C37A51" w:rsidRPr="001666F0">
        <w:t xml:space="preserve"> for the difference in supply chain costs and assume</w:t>
      </w:r>
      <w:r w:rsidR="00A01CB5" w:rsidRPr="001666F0">
        <w:t>d</w:t>
      </w:r>
      <w:r w:rsidR="003022C2" w:rsidRPr="001666F0">
        <w:t xml:space="preserve"> 1.74 vials of azacitidine per patient</w:t>
      </w:r>
      <w:r w:rsidR="00695156" w:rsidRPr="001666F0">
        <w:t>.</w:t>
      </w:r>
    </w:p>
    <w:bookmarkEnd w:id="3"/>
    <w:p w14:paraId="20DA5633" w14:textId="77777777" w:rsidR="005D5B3B" w:rsidRPr="00E2600F" w:rsidRDefault="005D5B3B" w:rsidP="00647A30">
      <w:pPr>
        <w:pStyle w:val="3-BodyText"/>
        <w:keepNext/>
        <w:keepLines/>
        <w:widowControl w:val="0"/>
        <w:numPr>
          <w:ilvl w:val="0"/>
          <w:numId w:val="0"/>
        </w:numPr>
        <w:spacing w:after="0"/>
        <w:rPr>
          <w:rFonts w:ascii="Arial Narrow" w:hAnsi="Arial Narrow"/>
          <w:b/>
          <w:sz w:val="32"/>
        </w:rPr>
      </w:pPr>
      <w:r w:rsidRPr="00E2600F">
        <w:rPr>
          <w:rStyle w:val="CommentReference"/>
          <w:rFonts w:ascii="Arial Narrow" w:hAnsi="Arial Narrow"/>
          <w:b/>
          <w:sz w:val="20"/>
          <w:szCs w:val="24"/>
        </w:rPr>
        <w:t xml:space="preserve">Table </w:t>
      </w:r>
      <w:r w:rsidR="003F39C1">
        <w:rPr>
          <w:rStyle w:val="CommentReference"/>
          <w:rFonts w:ascii="Arial Narrow" w:hAnsi="Arial Narrow"/>
          <w:b/>
          <w:sz w:val="20"/>
          <w:szCs w:val="24"/>
        </w:rPr>
        <w:t>2</w:t>
      </w:r>
      <w:r w:rsidRPr="00E2600F">
        <w:rPr>
          <w:rStyle w:val="CommentReference"/>
          <w:rFonts w:ascii="Arial Narrow" w:hAnsi="Arial Narrow"/>
          <w:b/>
          <w:sz w:val="20"/>
          <w:szCs w:val="24"/>
        </w:rPr>
        <w:t>: Results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68"/>
        <w:gridCol w:w="1825"/>
        <w:gridCol w:w="92"/>
        <w:gridCol w:w="1731"/>
      </w:tblGrid>
      <w:tr w:rsidR="00576256" w:rsidRPr="001666F0" w14:paraId="455021B1" w14:textId="77777777" w:rsidTr="00EB76FE">
        <w:trPr>
          <w:tblHeader/>
        </w:trPr>
        <w:tc>
          <w:tcPr>
            <w:tcW w:w="2977" w:type="pct"/>
            <w:tcBorders>
              <w:top w:val="single" w:sz="4" w:space="0" w:color="auto"/>
              <w:left w:val="single" w:sz="4" w:space="0" w:color="auto"/>
              <w:bottom w:val="nil"/>
              <w:right w:val="single" w:sz="4" w:space="0" w:color="auto"/>
            </w:tcBorders>
            <w:vAlign w:val="center"/>
          </w:tcPr>
          <w:p w14:paraId="73299613" w14:textId="77777777" w:rsidR="00576256" w:rsidRPr="001666F0" w:rsidRDefault="00576256" w:rsidP="00647A30">
            <w:pPr>
              <w:keepNext/>
              <w:keepLines/>
              <w:widowControl w:val="0"/>
              <w:tabs>
                <w:tab w:val="left" w:pos="142"/>
              </w:tabs>
              <w:jc w:val="left"/>
              <w:rPr>
                <w:rFonts w:ascii="Arial Narrow" w:hAnsi="Arial Narrow"/>
                <w:b/>
                <w:bCs/>
                <w:sz w:val="20"/>
                <w:szCs w:val="20"/>
                <w:lang w:eastAsia="en-US"/>
              </w:rPr>
            </w:pPr>
          </w:p>
        </w:tc>
        <w:tc>
          <w:tcPr>
            <w:tcW w:w="1012" w:type="pct"/>
            <w:vMerge w:val="restart"/>
            <w:tcBorders>
              <w:top w:val="single" w:sz="4" w:space="0" w:color="auto"/>
              <w:left w:val="single" w:sz="4" w:space="0" w:color="auto"/>
              <w:right w:val="single" w:sz="4" w:space="0" w:color="auto"/>
            </w:tcBorders>
            <w:vAlign w:val="center"/>
          </w:tcPr>
          <w:p w14:paraId="1D6F55E9" w14:textId="77777777" w:rsidR="00576256" w:rsidRPr="001666F0" w:rsidRDefault="00576256" w:rsidP="00647A30">
            <w:pPr>
              <w:keepNext/>
              <w:keepLines/>
              <w:widowControl w:val="0"/>
              <w:jc w:val="center"/>
              <w:rPr>
                <w:rFonts w:ascii="Arial Narrow" w:hAnsi="Arial Narrow"/>
                <w:b/>
                <w:sz w:val="20"/>
                <w:szCs w:val="20"/>
                <w:lang w:eastAsia="en-US"/>
              </w:rPr>
            </w:pPr>
            <w:r w:rsidRPr="001666F0">
              <w:rPr>
                <w:rFonts w:ascii="Arial Narrow" w:hAnsi="Arial Narrow"/>
                <w:b/>
                <w:sz w:val="20"/>
                <w:szCs w:val="20"/>
                <w:lang w:eastAsia="en-US"/>
              </w:rPr>
              <w:t>Cost per day</w:t>
            </w:r>
          </w:p>
        </w:tc>
        <w:tc>
          <w:tcPr>
            <w:tcW w:w="1011" w:type="pct"/>
            <w:gridSpan w:val="2"/>
            <w:vMerge w:val="restart"/>
            <w:tcBorders>
              <w:top w:val="single" w:sz="4" w:space="0" w:color="auto"/>
              <w:left w:val="single" w:sz="4" w:space="0" w:color="auto"/>
              <w:right w:val="single" w:sz="4" w:space="0" w:color="auto"/>
            </w:tcBorders>
            <w:vAlign w:val="center"/>
          </w:tcPr>
          <w:p w14:paraId="533F7AA0" w14:textId="77777777" w:rsidR="00576256" w:rsidRPr="001666F0" w:rsidRDefault="00576256" w:rsidP="00647A30">
            <w:pPr>
              <w:keepNext/>
              <w:keepLines/>
              <w:widowControl w:val="0"/>
              <w:jc w:val="center"/>
              <w:rPr>
                <w:rFonts w:ascii="Arial Narrow" w:hAnsi="Arial Narrow"/>
                <w:b/>
                <w:sz w:val="20"/>
                <w:szCs w:val="20"/>
                <w:lang w:eastAsia="en-US"/>
              </w:rPr>
            </w:pPr>
            <w:r w:rsidRPr="001666F0">
              <w:rPr>
                <w:rFonts w:ascii="Arial Narrow" w:hAnsi="Arial Narrow"/>
                <w:b/>
                <w:sz w:val="20"/>
                <w:szCs w:val="20"/>
                <w:lang w:eastAsia="en-US"/>
              </w:rPr>
              <w:t>Cost per treatment cycle</w:t>
            </w:r>
          </w:p>
        </w:tc>
      </w:tr>
      <w:tr w:rsidR="00576256" w:rsidRPr="001666F0" w14:paraId="5E99BA51" w14:textId="77777777" w:rsidTr="00EB76FE">
        <w:trPr>
          <w:tblHeader/>
        </w:trPr>
        <w:tc>
          <w:tcPr>
            <w:tcW w:w="2977" w:type="pct"/>
            <w:tcBorders>
              <w:top w:val="nil"/>
              <w:left w:val="single" w:sz="4" w:space="0" w:color="auto"/>
              <w:bottom w:val="single" w:sz="4" w:space="0" w:color="auto"/>
              <w:right w:val="single" w:sz="4" w:space="0" w:color="auto"/>
            </w:tcBorders>
            <w:vAlign w:val="center"/>
          </w:tcPr>
          <w:p w14:paraId="2E296DC6" w14:textId="77777777" w:rsidR="00576256" w:rsidRPr="001666F0" w:rsidRDefault="00576256" w:rsidP="00647A30">
            <w:pPr>
              <w:keepNext/>
              <w:keepLines/>
              <w:widowControl w:val="0"/>
              <w:tabs>
                <w:tab w:val="left" w:pos="142"/>
              </w:tabs>
              <w:jc w:val="left"/>
              <w:rPr>
                <w:rFonts w:ascii="Arial Narrow" w:hAnsi="Arial Narrow"/>
                <w:b/>
                <w:bCs/>
                <w:sz w:val="20"/>
                <w:szCs w:val="20"/>
                <w:lang w:eastAsia="en-US"/>
              </w:rPr>
            </w:pPr>
          </w:p>
        </w:tc>
        <w:tc>
          <w:tcPr>
            <w:tcW w:w="1012" w:type="pct"/>
            <w:vMerge/>
            <w:tcBorders>
              <w:left w:val="single" w:sz="4" w:space="0" w:color="auto"/>
              <w:bottom w:val="single" w:sz="4" w:space="0" w:color="auto"/>
              <w:right w:val="single" w:sz="4" w:space="0" w:color="auto"/>
            </w:tcBorders>
            <w:vAlign w:val="center"/>
          </w:tcPr>
          <w:p w14:paraId="0665230B" w14:textId="77777777" w:rsidR="00576256" w:rsidRPr="001666F0" w:rsidRDefault="00576256" w:rsidP="00647A30">
            <w:pPr>
              <w:keepNext/>
              <w:keepLines/>
              <w:widowControl w:val="0"/>
              <w:jc w:val="center"/>
              <w:rPr>
                <w:rFonts w:ascii="Arial Narrow" w:hAnsi="Arial Narrow"/>
                <w:b/>
                <w:sz w:val="20"/>
                <w:szCs w:val="20"/>
                <w:lang w:eastAsia="en-US"/>
              </w:rPr>
            </w:pPr>
          </w:p>
        </w:tc>
        <w:tc>
          <w:tcPr>
            <w:tcW w:w="1011" w:type="pct"/>
            <w:gridSpan w:val="2"/>
            <w:vMerge/>
            <w:tcBorders>
              <w:left w:val="single" w:sz="4" w:space="0" w:color="auto"/>
              <w:bottom w:val="single" w:sz="4" w:space="0" w:color="auto"/>
              <w:right w:val="single" w:sz="4" w:space="0" w:color="auto"/>
            </w:tcBorders>
            <w:vAlign w:val="center"/>
          </w:tcPr>
          <w:p w14:paraId="70FE15DD" w14:textId="77777777" w:rsidR="00576256" w:rsidRPr="001666F0" w:rsidRDefault="00576256" w:rsidP="00647A30">
            <w:pPr>
              <w:keepNext/>
              <w:keepLines/>
              <w:widowControl w:val="0"/>
              <w:jc w:val="center"/>
              <w:rPr>
                <w:rFonts w:ascii="Arial Narrow" w:hAnsi="Arial Narrow"/>
                <w:b/>
                <w:sz w:val="20"/>
                <w:szCs w:val="20"/>
                <w:lang w:eastAsia="en-US"/>
              </w:rPr>
            </w:pPr>
          </w:p>
        </w:tc>
      </w:tr>
      <w:tr w:rsidR="00576256" w:rsidRPr="001666F0" w14:paraId="3539644E" w14:textId="77777777" w:rsidTr="00C80A5A">
        <w:tc>
          <w:tcPr>
            <w:tcW w:w="5000" w:type="pct"/>
            <w:gridSpan w:val="4"/>
            <w:tcBorders>
              <w:top w:val="single" w:sz="4" w:space="0" w:color="auto"/>
              <w:left w:val="single" w:sz="4" w:space="0" w:color="auto"/>
              <w:bottom w:val="single" w:sz="4" w:space="0" w:color="auto"/>
              <w:right w:val="single" w:sz="4" w:space="0" w:color="auto"/>
            </w:tcBorders>
            <w:vAlign w:val="center"/>
          </w:tcPr>
          <w:p w14:paraId="4A8D9928" w14:textId="77777777" w:rsidR="00576256" w:rsidRPr="001666F0" w:rsidRDefault="00472A12" w:rsidP="00647A30">
            <w:pPr>
              <w:keepNext/>
              <w:keepLines/>
              <w:widowControl w:val="0"/>
              <w:jc w:val="left"/>
              <w:rPr>
                <w:rFonts w:ascii="Arial Narrow" w:hAnsi="Arial Narrow"/>
                <w:b/>
                <w:bCs/>
                <w:sz w:val="20"/>
                <w:szCs w:val="20"/>
                <w:lang w:eastAsia="en-US"/>
              </w:rPr>
            </w:pPr>
            <w:r w:rsidRPr="001666F0">
              <w:rPr>
                <w:rFonts w:ascii="Arial Narrow" w:hAnsi="Arial Narrow"/>
                <w:b/>
                <w:bCs/>
                <w:sz w:val="20"/>
                <w:szCs w:val="20"/>
                <w:lang w:eastAsia="en-US"/>
              </w:rPr>
              <w:t>Azacitidine cost (7 treatment days in each cycle)</w:t>
            </w:r>
          </w:p>
        </w:tc>
      </w:tr>
      <w:tr w:rsidR="00576256" w:rsidRPr="001666F0" w14:paraId="5092069B" w14:textId="77777777" w:rsidTr="00576256">
        <w:tc>
          <w:tcPr>
            <w:tcW w:w="2977" w:type="pct"/>
            <w:tcBorders>
              <w:top w:val="single" w:sz="4" w:space="0" w:color="auto"/>
              <w:left w:val="single" w:sz="4" w:space="0" w:color="auto"/>
              <w:bottom w:val="single" w:sz="4" w:space="0" w:color="auto"/>
              <w:right w:val="single" w:sz="4" w:space="0" w:color="auto"/>
            </w:tcBorders>
            <w:vAlign w:val="center"/>
          </w:tcPr>
          <w:p w14:paraId="75C9D6D4" w14:textId="77777777" w:rsidR="00576256" w:rsidRPr="001666F0" w:rsidRDefault="00576256" w:rsidP="00647A30">
            <w:pPr>
              <w:keepNext/>
              <w:keepLines/>
              <w:widowControl w:val="0"/>
              <w:tabs>
                <w:tab w:val="left" w:pos="142"/>
              </w:tabs>
              <w:ind w:left="109"/>
              <w:jc w:val="left"/>
              <w:rPr>
                <w:rFonts w:ascii="Arial Narrow" w:hAnsi="Arial Narrow"/>
                <w:sz w:val="20"/>
                <w:szCs w:val="20"/>
                <w:lang w:eastAsia="en-US"/>
              </w:rPr>
            </w:pPr>
            <w:r w:rsidRPr="001666F0">
              <w:rPr>
                <w:rFonts w:ascii="Arial Narrow" w:hAnsi="Arial Narrow"/>
                <w:sz w:val="20"/>
                <w:szCs w:val="20"/>
                <w:lang w:eastAsia="en-US"/>
              </w:rPr>
              <w:t>Azacitidine:</w:t>
            </w:r>
            <w:r w:rsidR="0043209C" w:rsidRPr="001666F0">
              <w:rPr>
                <w:rFonts w:ascii="Arial Narrow" w:hAnsi="Arial Narrow"/>
                <w:sz w:val="20"/>
                <w:szCs w:val="20"/>
                <w:lang w:eastAsia="en-US"/>
              </w:rPr>
              <w:t xml:space="preserve"> 1.74 vials at</w:t>
            </w:r>
            <w:r w:rsidR="004758DE" w:rsidRPr="001666F0">
              <w:rPr>
                <w:rFonts w:ascii="Arial Narrow" w:hAnsi="Arial Narrow"/>
                <w:sz w:val="20"/>
                <w:szCs w:val="20"/>
                <w:lang w:eastAsia="en-US"/>
              </w:rPr>
              <w:t xml:space="preserve"> </w:t>
            </w:r>
            <w:r w:rsidRPr="001666F0">
              <w:rPr>
                <w:rFonts w:ascii="Arial Narrow" w:hAnsi="Arial Narrow"/>
                <w:sz w:val="20"/>
                <w:szCs w:val="20"/>
                <w:lang w:eastAsia="en-US"/>
              </w:rPr>
              <w:t xml:space="preserve">$156.61 </w:t>
            </w:r>
            <w:r w:rsidR="008C0E54" w:rsidRPr="001666F0">
              <w:rPr>
                <w:rFonts w:ascii="Arial Narrow" w:hAnsi="Arial Narrow"/>
                <w:sz w:val="20"/>
                <w:szCs w:val="20"/>
                <w:lang w:eastAsia="en-US"/>
              </w:rPr>
              <w:t xml:space="preserve">(AEMP) </w:t>
            </w:r>
            <w:r w:rsidRPr="001666F0">
              <w:rPr>
                <w:rFonts w:ascii="Arial Narrow" w:hAnsi="Arial Narrow"/>
                <w:sz w:val="20"/>
                <w:szCs w:val="20"/>
                <w:lang w:eastAsia="en-US"/>
              </w:rPr>
              <w:t>per vial</w:t>
            </w:r>
          </w:p>
        </w:tc>
        <w:tc>
          <w:tcPr>
            <w:tcW w:w="10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382B1" w14:textId="77777777" w:rsidR="00576256" w:rsidRPr="001666F0" w:rsidRDefault="00576256" w:rsidP="00647A30">
            <w:pPr>
              <w:keepNext/>
              <w:keepLines/>
              <w:widowControl w:val="0"/>
              <w:jc w:val="center"/>
              <w:rPr>
                <w:rFonts w:ascii="Arial Narrow" w:hAnsi="Arial Narrow"/>
                <w:sz w:val="20"/>
                <w:szCs w:val="20"/>
                <w:lang w:eastAsia="en-US"/>
              </w:rPr>
            </w:pPr>
            <w:r w:rsidRPr="001666F0">
              <w:rPr>
                <w:rFonts w:ascii="Arial Narrow" w:hAnsi="Arial Narrow"/>
                <w:sz w:val="20"/>
                <w:szCs w:val="20"/>
                <w:lang w:eastAsia="en-US"/>
              </w:rPr>
              <w:t>$271.96</w:t>
            </w:r>
          </w:p>
        </w:tc>
        <w:tc>
          <w:tcPr>
            <w:tcW w:w="960" w:type="pct"/>
            <w:vMerge w:val="restart"/>
            <w:tcBorders>
              <w:top w:val="single" w:sz="4" w:space="0" w:color="auto"/>
              <w:left w:val="single" w:sz="4" w:space="0" w:color="auto"/>
              <w:right w:val="single" w:sz="4" w:space="0" w:color="auto"/>
            </w:tcBorders>
            <w:vAlign w:val="center"/>
          </w:tcPr>
          <w:p w14:paraId="47F9ADEC" w14:textId="77777777" w:rsidR="00576256" w:rsidRPr="001666F0" w:rsidRDefault="00576256" w:rsidP="00647A30">
            <w:pPr>
              <w:keepNext/>
              <w:keepLines/>
              <w:widowControl w:val="0"/>
              <w:jc w:val="center"/>
              <w:rPr>
                <w:rFonts w:ascii="Arial Narrow" w:hAnsi="Arial Narrow"/>
                <w:iCs/>
                <w:sz w:val="20"/>
                <w:szCs w:val="20"/>
                <w:lang w:eastAsia="en-US"/>
              </w:rPr>
            </w:pPr>
            <w:r w:rsidRPr="001666F0">
              <w:rPr>
                <w:rFonts w:ascii="Arial Narrow" w:hAnsi="Arial Narrow"/>
                <w:iCs/>
                <w:sz w:val="20"/>
                <w:szCs w:val="20"/>
                <w:lang w:eastAsia="en-US"/>
              </w:rPr>
              <w:t>$1,961.76</w:t>
            </w:r>
          </w:p>
        </w:tc>
      </w:tr>
      <w:tr w:rsidR="00576256" w:rsidRPr="001666F0" w14:paraId="5E8F17A2" w14:textId="77777777" w:rsidTr="00C80A5A">
        <w:tc>
          <w:tcPr>
            <w:tcW w:w="2977" w:type="pct"/>
            <w:tcBorders>
              <w:top w:val="single" w:sz="4" w:space="0" w:color="auto"/>
              <w:left w:val="single" w:sz="4" w:space="0" w:color="auto"/>
              <w:bottom w:val="single" w:sz="4" w:space="0" w:color="auto"/>
              <w:right w:val="single" w:sz="4" w:space="0" w:color="auto"/>
            </w:tcBorders>
            <w:vAlign w:val="center"/>
          </w:tcPr>
          <w:p w14:paraId="0D145A47" w14:textId="77777777" w:rsidR="00576256" w:rsidRPr="001666F0" w:rsidRDefault="00576256" w:rsidP="00647A30">
            <w:pPr>
              <w:keepNext/>
              <w:keepLines/>
              <w:widowControl w:val="0"/>
              <w:tabs>
                <w:tab w:val="left" w:pos="142"/>
              </w:tabs>
              <w:ind w:left="109"/>
              <w:jc w:val="left"/>
              <w:rPr>
                <w:rFonts w:ascii="Arial Narrow" w:hAnsi="Arial Narrow"/>
                <w:sz w:val="20"/>
                <w:szCs w:val="20"/>
                <w:lang w:eastAsia="en-US"/>
              </w:rPr>
            </w:pPr>
            <w:r w:rsidRPr="001666F0">
              <w:rPr>
                <w:rFonts w:ascii="Arial Narrow" w:hAnsi="Arial Narrow"/>
                <w:sz w:val="20"/>
                <w:szCs w:val="20"/>
                <w:lang w:eastAsia="en-US"/>
              </w:rPr>
              <w:t>Granisetron: 1 tablet per day (AEMP)</w:t>
            </w:r>
          </w:p>
        </w:tc>
        <w:tc>
          <w:tcPr>
            <w:tcW w:w="1063" w:type="pct"/>
            <w:gridSpan w:val="2"/>
            <w:tcBorders>
              <w:top w:val="single" w:sz="4" w:space="0" w:color="auto"/>
              <w:left w:val="single" w:sz="4" w:space="0" w:color="auto"/>
              <w:bottom w:val="single" w:sz="4" w:space="0" w:color="auto"/>
              <w:right w:val="single" w:sz="4" w:space="0" w:color="auto"/>
            </w:tcBorders>
            <w:vAlign w:val="center"/>
          </w:tcPr>
          <w:p w14:paraId="60D813D5" w14:textId="77777777" w:rsidR="00576256" w:rsidRPr="001666F0" w:rsidRDefault="00576256" w:rsidP="00647A30">
            <w:pPr>
              <w:keepNext/>
              <w:keepLines/>
              <w:widowControl w:val="0"/>
              <w:jc w:val="center"/>
              <w:rPr>
                <w:rFonts w:ascii="Arial Narrow" w:hAnsi="Arial Narrow"/>
                <w:iCs/>
                <w:sz w:val="20"/>
                <w:szCs w:val="20"/>
                <w:lang w:eastAsia="en-US"/>
              </w:rPr>
            </w:pPr>
            <w:r w:rsidRPr="001666F0">
              <w:rPr>
                <w:rFonts w:ascii="Arial Narrow" w:hAnsi="Arial Narrow"/>
                <w:iCs/>
                <w:sz w:val="20"/>
                <w:szCs w:val="20"/>
                <w:lang w:eastAsia="en-US"/>
              </w:rPr>
              <w:t>$8.29</w:t>
            </w:r>
          </w:p>
        </w:tc>
        <w:tc>
          <w:tcPr>
            <w:tcW w:w="960" w:type="pct"/>
            <w:vMerge/>
            <w:tcBorders>
              <w:left w:val="single" w:sz="4" w:space="0" w:color="auto"/>
              <w:bottom w:val="single" w:sz="4" w:space="0" w:color="auto"/>
              <w:right w:val="single" w:sz="4" w:space="0" w:color="auto"/>
            </w:tcBorders>
            <w:vAlign w:val="center"/>
          </w:tcPr>
          <w:p w14:paraId="5C7DBB80" w14:textId="77777777" w:rsidR="00576256" w:rsidRPr="001666F0" w:rsidRDefault="00576256" w:rsidP="00647A30">
            <w:pPr>
              <w:keepNext/>
              <w:keepLines/>
              <w:widowControl w:val="0"/>
              <w:jc w:val="center"/>
              <w:rPr>
                <w:rFonts w:ascii="Arial Narrow" w:hAnsi="Arial Narrow"/>
                <w:sz w:val="20"/>
                <w:szCs w:val="20"/>
                <w:lang w:eastAsia="en-US"/>
              </w:rPr>
            </w:pPr>
          </w:p>
        </w:tc>
      </w:tr>
      <w:tr w:rsidR="00576256" w:rsidRPr="001666F0" w14:paraId="3FBAD5C3" w14:textId="77777777" w:rsidTr="00C80A5A">
        <w:tc>
          <w:tcPr>
            <w:tcW w:w="2977" w:type="pct"/>
            <w:tcBorders>
              <w:top w:val="single" w:sz="4" w:space="0" w:color="auto"/>
              <w:left w:val="single" w:sz="4" w:space="0" w:color="auto"/>
              <w:bottom w:val="single" w:sz="4" w:space="0" w:color="auto"/>
              <w:right w:val="single" w:sz="4" w:space="0" w:color="auto"/>
            </w:tcBorders>
            <w:vAlign w:val="center"/>
          </w:tcPr>
          <w:p w14:paraId="328A7E8A" w14:textId="77777777" w:rsidR="00576256" w:rsidRPr="001666F0" w:rsidRDefault="00576256" w:rsidP="00647A30">
            <w:pPr>
              <w:keepNext/>
              <w:keepLines/>
              <w:widowControl w:val="0"/>
              <w:tabs>
                <w:tab w:val="left" w:pos="142"/>
              </w:tabs>
              <w:ind w:left="109"/>
              <w:jc w:val="left"/>
              <w:rPr>
                <w:rFonts w:ascii="Arial Narrow" w:hAnsi="Arial Narrow"/>
                <w:sz w:val="20"/>
                <w:szCs w:val="20"/>
                <w:lang w:eastAsia="en-US"/>
              </w:rPr>
            </w:pPr>
            <w:r w:rsidRPr="001666F0">
              <w:rPr>
                <w:rFonts w:ascii="Arial Narrow" w:hAnsi="Arial Narrow"/>
                <w:sz w:val="20"/>
                <w:szCs w:val="20"/>
                <w:lang w:eastAsia="en-US"/>
              </w:rPr>
              <w:t xml:space="preserve">Azacitidine administration: </w:t>
            </w:r>
            <w:r w:rsidRPr="001666F0">
              <w:rPr>
                <w:rFonts w:ascii="Arial Narrow" w:hAnsi="Arial Narrow"/>
                <w:iCs/>
                <w:sz w:val="20"/>
                <w:szCs w:val="20"/>
                <w:lang w:eastAsia="en-US"/>
              </w:rPr>
              <w:t>MBS item 13950</w:t>
            </w:r>
          </w:p>
        </w:tc>
        <w:tc>
          <w:tcPr>
            <w:tcW w:w="1063" w:type="pct"/>
            <w:gridSpan w:val="2"/>
            <w:tcBorders>
              <w:top w:val="single" w:sz="4" w:space="0" w:color="auto"/>
              <w:left w:val="single" w:sz="4" w:space="0" w:color="auto"/>
              <w:bottom w:val="single" w:sz="4" w:space="0" w:color="auto"/>
              <w:right w:val="single" w:sz="4" w:space="0" w:color="auto"/>
            </w:tcBorders>
            <w:vAlign w:val="center"/>
          </w:tcPr>
          <w:p w14:paraId="06254210" w14:textId="77777777" w:rsidR="00576256" w:rsidRPr="001666F0" w:rsidRDefault="00576256" w:rsidP="00647A30">
            <w:pPr>
              <w:keepNext/>
              <w:keepLines/>
              <w:widowControl w:val="0"/>
              <w:jc w:val="center"/>
              <w:rPr>
                <w:rFonts w:ascii="Arial Narrow" w:hAnsi="Arial Narrow"/>
                <w:iCs/>
                <w:sz w:val="20"/>
                <w:szCs w:val="20"/>
                <w:lang w:eastAsia="en-US"/>
              </w:rPr>
            </w:pPr>
            <w:r w:rsidRPr="001666F0">
              <w:rPr>
                <w:rFonts w:ascii="Arial Narrow" w:hAnsi="Arial Narrow"/>
                <w:iCs/>
                <w:sz w:val="20"/>
                <w:szCs w:val="20"/>
                <w:lang w:eastAsia="en-US"/>
              </w:rPr>
              <w:t>$111.40</w:t>
            </w:r>
          </w:p>
        </w:tc>
        <w:tc>
          <w:tcPr>
            <w:tcW w:w="960" w:type="pct"/>
            <w:tcBorders>
              <w:top w:val="single" w:sz="4" w:space="0" w:color="auto"/>
              <w:left w:val="single" w:sz="4" w:space="0" w:color="auto"/>
              <w:bottom w:val="single" w:sz="4" w:space="0" w:color="auto"/>
              <w:right w:val="single" w:sz="4" w:space="0" w:color="auto"/>
            </w:tcBorders>
            <w:vAlign w:val="center"/>
          </w:tcPr>
          <w:p w14:paraId="5E640FB1" w14:textId="77777777" w:rsidR="00576256" w:rsidRPr="001666F0" w:rsidRDefault="00576256" w:rsidP="00647A30">
            <w:pPr>
              <w:keepNext/>
              <w:keepLines/>
              <w:widowControl w:val="0"/>
              <w:jc w:val="center"/>
              <w:rPr>
                <w:rFonts w:ascii="Arial Narrow" w:hAnsi="Arial Narrow"/>
                <w:sz w:val="20"/>
                <w:szCs w:val="20"/>
                <w:lang w:eastAsia="en-US"/>
              </w:rPr>
            </w:pPr>
            <w:r w:rsidRPr="001666F0">
              <w:rPr>
                <w:rFonts w:ascii="Arial Narrow" w:hAnsi="Arial Narrow"/>
                <w:sz w:val="20"/>
                <w:szCs w:val="20"/>
                <w:lang w:eastAsia="en-US"/>
              </w:rPr>
              <w:t>$779.80</w:t>
            </w:r>
          </w:p>
        </w:tc>
      </w:tr>
      <w:tr w:rsidR="00576256" w:rsidRPr="001666F0" w14:paraId="114B9D02" w14:textId="77777777" w:rsidTr="00C80A5A">
        <w:tc>
          <w:tcPr>
            <w:tcW w:w="2977" w:type="pct"/>
            <w:tcBorders>
              <w:top w:val="single" w:sz="4" w:space="0" w:color="auto"/>
              <w:left w:val="single" w:sz="4" w:space="0" w:color="auto"/>
              <w:bottom w:val="single" w:sz="4" w:space="0" w:color="auto"/>
              <w:right w:val="single" w:sz="4" w:space="0" w:color="auto"/>
            </w:tcBorders>
            <w:vAlign w:val="center"/>
          </w:tcPr>
          <w:p w14:paraId="7DA77938" w14:textId="77777777" w:rsidR="00576256" w:rsidRPr="001666F0" w:rsidRDefault="00576256" w:rsidP="00647A30">
            <w:pPr>
              <w:keepNext/>
              <w:keepLines/>
              <w:widowControl w:val="0"/>
              <w:tabs>
                <w:tab w:val="left" w:pos="142"/>
              </w:tabs>
              <w:ind w:left="109"/>
              <w:jc w:val="left"/>
              <w:rPr>
                <w:rFonts w:ascii="Arial Narrow" w:hAnsi="Arial Narrow"/>
                <w:iCs/>
                <w:sz w:val="20"/>
                <w:szCs w:val="20"/>
                <w:lang w:eastAsia="en-US"/>
              </w:rPr>
            </w:pPr>
            <w:r w:rsidRPr="001666F0">
              <w:rPr>
                <w:rFonts w:ascii="Arial Narrow" w:hAnsi="Arial Narrow"/>
                <w:iCs/>
                <w:sz w:val="20"/>
                <w:szCs w:val="20"/>
                <w:lang w:eastAsia="en-US"/>
              </w:rPr>
              <w:t xml:space="preserve">Total cost </w:t>
            </w:r>
          </w:p>
        </w:tc>
        <w:tc>
          <w:tcPr>
            <w:tcW w:w="1063" w:type="pct"/>
            <w:gridSpan w:val="2"/>
            <w:tcBorders>
              <w:top w:val="single" w:sz="4" w:space="0" w:color="auto"/>
              <w:left w:val="single" w:sz="4" w:space="0" w:color="auto"/>
              <w:bottom w:val="single" w:sz="4" w:space="0" w:color="auto"/>
              <w:right w:val="single" w:sz="4" w:space="0" w:color="auto"/>
            </w:tcBorders>
            <w:vAlign w:val="center"/>
          </w:tcPr>
          <w:p w14:paraId="1CE26251" w14:textId="77777777" w:rsidR="00576256" w:rsidRPr="001666F0" w:rsidRDefault="00576256" w:rsidP="00647A30">
            <w:pPr>
              <w:keepNext/>
              <w:keepLines/>
              <w:widowControl w:val="0"/>
              <w:jc w:val="center"/>
              <w:rPr>
                <w:rFonts w:ascii="Arial Narrow" w:hAnsi="Arial Narrow"/>
                <w:iCs/>
                <w:sz w:val="20"/>
                <w:szCs w:val="20"/>
                <w:lang w:eastAsia="en-US"/>
              </w:rPr>
            </w:pPr>
            <w:r w:rsidRPr="001666F0">
              <w:rPr>
                <w:rFonts w:ascii="Arial Narrow" w:hAnsi="Arial Narrow"/>
                <w:iCs/>
                <w:sz w:val="20"/>
                <w:szCs w:val="20"/>
                <w:lang w:eastAsia="en-US"/>
              </w:rPr>
              <w:t>$391.66</w:t>
            </w:r>
          </w:p>
        </w:tc>
        <w:tc>
          <w:tcPr>
            <w:tcW w:w="960" w:type="pct"/>
            <w:tcBorders>
              <w:top w:val="single" w:sz="4" w:space="0" w:color="auto"/>
              <w:left w:val="single" w:sz="4" w:space="0" w:color="auto"/>
              <w:bottom w:val="single" w:sz="4" w:space="0" w:color="auto"/>
              <w:right w:val="single" w:sz="4" w:space="0" w:color="auto"/>
            </w:tcBorders>
          </w:tcPr>
          <w:p w14:paraId="33E27267" w14:textId="77777777" w:rsidR="00576256" w:rsidRPr="001666F0" w:rsidRDefault="00576256" w:rsidP="00647A30">
            <w:pPr>
              <w:keepNext/>
              <w:keepLines/>
              <w:widowControl w:val="0"/>
              <w:jc w:val="center"/>
              <w:rPr>
                <w:rFonts w:ascii="Arial Narrow" w:hAnsi="Arial Narrow"/>
                <w:iCs/>
                <w:sz w:val="20"/>
                <w:szCs w:val="20"/>
                <w:lang w:eastAsia="en-US"/>
              </w:rPr>
            </w:pPr>
            <w:r w:rsidRPr="001666F0">
              <w:rPr>
                <w:rFonts w:ascii="Arial Narrow" w:hAnsi="Arial Narrow"/>
                <w:sz w:val="20"/>
                <w:szCs w:val="20"/>
                <w:lang w:eastAsia="en-US"/>
              </w:rPr>
              <w:t>$2,741.56</w:t>
            </w:r>
          </w:p>
        </w:tc>
      </w:tr>
      <w:tr w:rsidR="00472A12" w:rsidRPr="001666F0" w14:paraId="3CE758FD" w14:textId="77777777" w:rsidTr="00C80A5A">
        <w:tc>
          <w:tcPr>
            <w:tcW w:w="2977" w:type="pct"/>
            <w:tcBorders>
              <w:top w:val="single" w:sz="4" w:space="0" w:color="auto"/>
              <w:left w:val="single" w:sz="4" w:space="0" w:color="auto"/>
              <w:bottom w:val="single" w:sz="4" w:space="0" w:color="auto"/>
              <w:right w:val="single" w:sz="4" w:space="0" w:color="auto"/>
            </w:tcBorders>
            <w:vAlign w:val="center"/>
          </w:tcPr>
          <w:p w14:paraId="1CD30310" w14:textId="77777777" w:rsidR="00472A12" w:rsidRPr="001666F0" w:rsidRDefault="00472A12" w:rsidP="00647A30">
            <w:pPr>
              <w:keepNext/>
              <w:keepLines/>
              <w:widowControl w:val="0"/>
              <w:tabs>
                <w:tab w:val="left" w:pos="142"/>
              </w:tabs>
              <w:ind w:left="109"/>
              <w:jc w:val="left"/>
              <w:rPr>
                <w:rFonts w:ascii="Arial Narrow" w:hAnsi="Arial Narrow"/>
                <w:b/>
                <w:iCs/>
                <w:sz w:val="20"/>
                <w:szCs w:val="20"/>
                <w:lang w:eastAsia="en-US"/>
              </w:rPr>
            </w:pPr>
            <w:r w:rsidRPr="001666F0">
              <w:rPr>
                <w:rFonts w:ascii="Arial Narrow" w:hAnsi="Arial Narrow"/>
                <w:b/>
                <w:iCs/>
                <w:sz w:val="20"/>
                <w:szCs w:val="20"/>
                <w:lang w:eastAsia="en-US"/>
              </w:rPr>
              <w:t>Cost-minimisation</w:t>
            </w:r>
          </w:p>
        </w:tc>
        <w:tc>
          <w:tcPr>
            <w:tcW w:w="1063" w:type="pct"/>
            <w:gridSpan w:val="2"/>
            <w:tcBorders>
              <w:top w:val="single" w:sz="4" w:space="0" w:color="auto"/>
              <w:left w:val="single" w:sz="4" w:space="0" w:color="auto"/>
              <w:bottom w:val="single" w:sz="4" w:space="0" w:color="auto"/>
              <w:right w:val="single" w:sz="4" w:space="0" w:color="auto"/>
            </w:tcBorders>
            <w:vAlign w:val="center"/>
          </w:tcPr>
          <w:p w14:paraId="66292C2A" w14:textId="77777777" w:rsidR="00472A12" w:rsidRPr="001666F0" w:rsidRDefault="00472A12" w:rsidP="00647A30">
            <w:pPr>
              <w:keepNext/>
              <w:keepLines/>
              <w:widowControl w:val="0"/>
              <w:jc w:val="center"/>
              <w:rPr>
                <w:rFonts w:ascii="Arial Narrow" w:hAnsi="Arial Narrow"/>
                <w:iCs/>
                <w:sz w:val="20"/>
                <w:szCs w:val="20"/>
                <w:lang w:eastAsia="en-US"/>
              </w:rPr>
            </w:pPr>
          </w:p>
        </w:tc>
        <w:tc>
          <w:tcPr>
            <w:tcW w:w="960" w:type="pct"/>
            <w:tcBorders>
              <w:top w:val="single" w:sz="4" w:space="0" w:color="auto"/>
              <w:left w:val="single" w:sz="4" w:space="0" w:color="auto"/>
              <w:bottom w:val="single" w:sz="4" w:space="0" w:color="auto"/>
              <w:right w:val="single" w:sz="4" w:space="0" w:color="auto"/>
            </w:tcBorders>
          </w:tcPr>
          <w:p w14:paraId="54903FAB" w14:textId="77777777" w:rsidR="00472A12" w:rsidRPr="001666F0" w:rsidRDefault="00472A12" w:rsidP="00647A30">
            <w:pPr>
              <w:keepNext/>
              <w:keepLines/>
              <w:widowControl w:val="0"/>
              <w:jc w:val="center"/>
              <w:rPr>
                <w:rFonts w:ascii="Arial Narrow" w:hAnsi="Arial Narrow"/>
                <w:sz w:val="20"/>
                <w:szCs w:val="20"/>
                <w:lang w:eastAsia="en-US"/>
              </w:rPr>
            </w:pPr>
          </w:p>
        </w:tc>
      </w:tr>
      <w:tr w:rsidR="00576256" w:rsidRPr="001666F0" w14:paraId="3A1196FA" w14:textId="77777777" w:rsidTr="00C80A5A">
        <w:tc>
          <w:tcPr>
            <w:tcW w:w="2977" w:type="pct"/>
            <w:tcBorders>
              <w:top w:val="single" w:sz="4" w:space="0" w:color="auto"/>
              <w:left w:val="single" w:sz="4" w:space="0" w:color="auto"/>
              <w:bottom w:val="single" w:sz="4" w:space="0" w:color="auto"/>
              <w:right w:val="single" w:sz="4" w:space="0" w:color="auto"/>
            </w:tcBorders>
            <w:vAlign w:val="center"/>
          </w:tcPr>
          <w:p w14:paraId="124DC1E5" w14:textId="77777777" w:rsidR="00576256" w:rsidRPr="001666F0" w:rsidRDefault="00576256" w:rsidP="00647A30">
            <w:pPr>
              <w:keepNext/>
              <w:keepLines/>
              <w:widowControl w:val="0"/>
              <w:tabs>
                <w:tab w:val="left" w:pos="142"/>
              </w:tabs>
              <w:ind w:left="105"/>
              <w:jc w:val="left"/>
              <w:rPr>
                <w:rFonts w:ascii="Arial Narrow" w:hAnsi="Arial Narrow"/>
                <w:iCs/>
                <w:sz w:val="20"/>
                <w:szCs w:val="20"/>
                <w:lang w:eastAsia="en-US"/>
              </w:rPr>
            </w:pPr>
            <w:r w:rsidRPr="001666F0">
              <w:rPr>
                <w:rFonts w:ascii="Arial Narrow" w:hAnsi="Arial Narrow"/>
                <w:iCs/>
                <w:sz w:val="20"/>
                <w:szCs w:val="20"/>
                <w:lang w:eastAsia="en-US"/>
              </w:rPr>
              <w:t xml:space="preserve">Per cycle cost of </w:t>
            </w:r>
            <w:r w:rsidR="009204D9" w:rsidRPr="001666F0">
              <w:rPr>
                <w:rFonts w:ascii="Arial Narrow" w:hAnsi="Arial Narrow"/>
                <w:iCs/>
                <w:sz w:val="20"/>
                <w:szCs w:val="20"/>
                <w:lang w:eastAsia="en-US"/>
              </w:rPr>
              <w:t>decitabine+cedazuridine</w:t>
            </w:r>
            <w:r w:rsidRPr="001666F0">
              <w:rPr>
                <w:rFonts w:ascii="Arial Narrow" w:hAnsi="Arial Narrow"/>
                <w:iCs/>
                <w:sz w:val="20"/>
                <w:szCs w:val="20"/>
                <w:lang w:eastAsia="en-US"/>
              </w:rPr>
              <w:t xml:space="preserve"> to match azacitidine</w:t>
            </w:r>
          </w:p>
        </w:tc>
        <w:tc>
          <w:tcPr>
            <w:tcW w:w="1063" w:type="pct"/>
            <w:gridSpan w:val="2"/>
            <w:tcBorders>
              <w:top w:val="single" w:sz="4" w:space="0" w:color="auto"/>
              <w:left w:val="single" w:sz="4" w:space="0" w:color="auto"/>
              <w:bottom w:val="single" w:sz="4" w:space="0" w:color="auto"/>
              <w:right w:val="single" w:sz="4" w:space="0" w:color="auto"/>
            </w:tcBorders>
            <w:vAlign w:val="center"/>
          </w:tcPr>
          <w:p w14:paraId="4C143BD1" w14:textId="77777777" w:rsidR="00576256" w:rsidRPr="001666F0" w:rsidRDefault="00576256" w:rsidP="00647A30">
            <w:pPr>
              <w:keepNext/>
              <w:keepLines/>
              <w:widowControl w:val="0"/>
              <w:jc w:val="center"/>
              <w:rPr>
                <w:rFonts w:ascii="Arial Narrow" w:hAnsi="Arial Narrow"/>
                <w:sz w:val="20"/>
                <w:szCs w:val="20"/>
                <w:lang w:eastAsia="en-US"/>
              </w:rPr>
            </w:pPr>
          </w:p>
        </w:tc>
        <w:tc>
          <w:tcPr>
            <w:tcW w:w="960" w:type="pct"/>
            <w:tcBorders>
              <w:top w:val="single" w:sz="4" w:space="0" w:color="auto"/>
              <w:left w:val="single" w:sz="4" w:space="0" w:color="auto"/>
              <w:bottom w:val="single" w:sz="4" w:space="0" w:color="auto"/>
              <w:right w:val="single" w:sz="4" w:space="0" w:color="auto"/>
            </w:tcBorders>
          </w:tcPr>
          <w:p w14:paraId="3F47A1A9" w14:textId="77777777" w:rsidR="00576256" w:rsidRPr="001666F0" w:rsidRDefault="00576256" w:rsidP="00647A30">
            <w:pPr>
              <w:keepNext/>
              <w:keepLines/>
              <w:widowControl w:val="0"/>
              <w:jc w:val="center"/>
              <w:rPr>
                <w:rFonts w:ascii="Arial Narrow" w:hAnsi="Arial Narrow"/>
                <w:sz w:val="20"/>
                <w:szCs w:val="20"/>
                <w:lang w:eastAsia="en-US"/>
              </w:rPr>
            </w:pPr>
            <w:r w:rsidRPr="001666F0">
              <w:rPr>
                <w:rFonts w:ascii="Arial Narrow" w:hAnsi="Arial Narrow"/>
                <w:sz w:val="20"/>
                <w:szCs w:val="20"/>
                <w:lang w:eastAsia="en-US"/>
              </w:rPr>
              <w:t>$2,741.56</w:t>
            </w:r>
          </w:p>
        </w:tc>
      </w:tr>
      <w:tr w:rsidR="00576256" w:rsidRPr="001666F0" w14:paraId="024637EE" w14:textId="77777777" w:rsidTr="00C80A5A">
        <w:tc>
          <w:tcPr>
            <w:tcW w:w="2977" w:type="pct"/>
            <w:tcBorders>
              <w:top w:val="single" w:sz="4" w:space="0" w:color="auto"/>
              <w:left w:val="single" w:sz="4" w:space="0" w:color="auto"/>
              <w:bottom w:val="single" w:sz="4" w:space="0" w:color="auto"/>
              <w:right w:val="single" w:sz="4" w:space="0" w:color="auto"/>
            </w:tcBorders>
            <w:vAlign w:val="center"/>
          </w:tcPr>
          <w:p w14:paraId="4FD9D2B4" w14:textId="77777777" w:rsidR="00576256" w:rsidRPr="001666F0" w:rsidRDefault="00576256" w:rsidP="00647A30">
            <w:pPr>
              <w:keepNext/>
              <w:keepLines/>
              <w:widowControl w:val="0"/>
              <w:tabs>
                <w:tab w:val="left" w:pos="142"/>
              </w:tabs>
              <w:ind w:left="105"/>
              <w:jc w:val="left"/>
              <w:rPr>
                <w:rFonts w:ascii="Arial Narrow" w:hAnsi="Arial Narrow"/>
                <w:iCs/>
                <w:sz w:val="20"/>
                <w:szCs w:val="20"/>
                <w:vertAlign w:val="superscript"/>
                <w:lang w:eastAsia="en-US"/>
              </w:rPr>
            </w:pPr>
            <w:r w:rsidRPr="001666F0">
              <w:rPr>
                <w:rFonts w:ascii="Arial Narrow" w:hAnsi="Arial Narrow"/>
                <w:iCs/>
                <w:sz w:val="20"/>
                <w:szCs w:val="20"/>
                <w:lang w:eastAsia="en-US"/>
              </w:rPr>
              <w:t xml:space="preserve">Adjustment for </w:t>
            </w:r>
            <w:r w:rsidR="00095861" w:rsidRPr="001666F0">
              <w:rPr>
                <w:rFonts w:ascii="Arial Narrow" w:hAnsi="Arial Narrow"/>
                <w:iCs/>
                <w:sz w:val="20"/>
                <w:szCs w:val="20"/>
                <w:lang w:eastAsia="en-US"/>
              </w:rPr>
              <w:t xml:space="preserve">azacitidine mean </w:t>
            </w:r>
            <w:r w:rsidRPr="001666F0">
              <w:rPr>
                <w:rFonts w:ascii="Arial Narrow" w:hAnsi="Arial Narrow"/>
                <w:iCs/>
                <w:sz w:val="20"/>
                <w:szCs w:val="20"/>
                <w:lang w:eastAsia="en-US"/>
              </w:rPr>
              <w:t>supply chain cost</w:t>
            </w:r>
            <w:r w:rsidR="009204D9" w:rsidRPr="001666F0">
              <w:rPr>
                <w:rFonts w:ascii="Arial Narrow" w:hAnsi="Arial Narrow"/>
                <w:iCs/>
                <w:sz w:val="20"/>
                <w:szCs w:val="20"/>
                <w:lang w:eastAsia="en-US"/>
              </w:rPr>
              <w:t>s</w:t>
            </w:r>
            <w:r w:rsidRPr="001666F0">
              <w:rPr>
                <w:rFonts w:ascii="Arial Narrow" w:hAnsi="Arial Narrow"/>
                <w:iCs/>
                <w:sz w:val="20"/>
                <w:szCs w:val="20"/>
                <w:lang w:eastAsia="en-US"/>
              </w:rPr>
              <w:t xml:space="preserve"> (an additional $18.85)</w:t>
            </w:r>
            <w:r w:rsidR="007B67EA" w:rsidRPr="001666F0">
              <w:rPr>
                <w:rFonts w:ascii="Arial Narrow" w:hAnsi="Arial Narrow"/>
                <w:iCs/>
                <w:sz w:val="20"/>
                <w:szCs w:val="20"/>
                <w:vertAlign w:val="superscript"/>
                <w:lang w:eastAsia="en-US"/>
              </w:rPr>
              <w:t>a</w:t>
            </w:r>
          </w:p>
        </w:tc>
        <w:tc>
          <w:tcPr>
            <w:tcW w:w="1063" w:type="pct"/>
            <w:gridSpan w:val="2"/>
            <w:tcBorders>
              <w:top w:val="single" w:sz="4" w:space="0" w:color="auto"/>
              <w:left w:val="single" w:sz="4" w:space="0" w:color="auto"/>
              <w:bottom w:val="single" w:sz="4" w:space="0" w:color="auto"/>
              <w:right w:val="single" w:sz="4" w:space="0" w:color="auto"/>
            </w:tcBorders>
            <w:vAlign w:val="center"/>
          </w:tcPr>
          <w:p w14:paraId="72753414" w14:textId="77777777" w:rsidR="00576256" w:rsidRPr="001666F0" w:rsidRDefault="00576256" w:rsidP="00647A30">
            <w:pPr>
              <w:keepNext/>
              <w:keepLines/>
              <w:widowControl w:val="0"/>
              <w:jc w:val="center"/>
              <w:rPr>
                <w:rFonts w:ascii="Arial Narrow" w:hAnsi="Arial Narrow"/>
                <w:sz w:val="20"/>
                <w:szCs w:val="20"/>
                <w:lang w:eastAsia="en-US"/>
              </w:rPr>
            </w:pPr>
            <w:r w:rsidRPr="001666F0">
              <w:rPr>
                <w:rFonts w:ascii="Arial Narrow" w:hAnsi="Arial Narrow"/>
                <w:sz w:val="20"/>
                <w:szCs w:val="20"/>
                <w:lang w:eastAsia="en-US"/>
              </w:rPr>
              <w:t>–</w:t>
            </w:r>
          </w:p>
        </w:tc>
        <w:tc>
          <w:tcPr>
            <w:tcW w:w="960" w:type="pct"/>
            <w:tcBorders>
              <w:top w:val="single" w:sz="4" w:space="0" w:color="auto"/>
              <w:left w:val="single" w:sz="4" w:space="0" w:color="auto"/>
              <w:bottom w:val="single" w:sz="4" w:space="0" w:color="auto"/>
              <w:right w:val="single" w:sz="4" w:space="0" w:color="auto"/>
            </w:tcBorders>
            <w:vAlign w:val="center"/>
          </w:tcPr>
          <w:p w14:paraId="155BEAAA" w14:textId="77777777" w:rsidR="00576256" w:rsidRPr="001666F0" w:rsidRDefault="00576256" w:rsidP="00647A30">
            <w:pPr>
              <w:keepNext/>
              <w:keepLines/>
              <w:widowControl w:val="0"/>
              <w:jc w:val="center"/>
              <w:rPr>
                <w:rFonts w:ascii="Arial Narrow" w:hAnsi="Arial Narrow"/>
                <w:iCs/>
                <w:sz w:val="20"/>
                <w:szCs w:val="20"/>
                <w:lang w:eastAsia="en-US"/>
              </w:rPr>
            </w:pPr>
            <w:r w:rsidRPr="00287B03">
              <w:rPr>
                <w:rFonts w:ascii="Arial Narrow" w:hAnsi="Arial Narrow"/>
                <w:iCs/>
                <w:sz w:val="20"/>
                <w:szCs w:val="20"/>
                <w:lang w:eastAsia="en-US"/>
              </w:rPr>
              <w:t>$2,760.41</w:t>
            </w:r>
          </w:p>
        </w:tc>
      </w:tr>
      <w:tr w:rsidR="00576256" w:rsidRPr="001666F0" w14:paraId="627611C8" w14:textId="77777777" w:rsidTr="00C80A5A">
        <w:tc>
          <w:tcPr>
            <w:tcW w:w="2977" w:type="pct"/>
            <w:tcBorders>
              <w:top w:val="single" w:sz="4" w:space="0" w:color="auto"/>
              <w:left w:val="single" w:sz="4" w:space="0" w:color="auto"/>
              <w:bottom w:val="single" w:sz="4" w:space="0" w:color="auto"/>
              <w:right w:val="single" w:sz="4" w:space="0" w:color="auto"/>
            </w:tcBorders>
            <w:vAlign w:val="center"/>
          </w:tcPr>
          <w:p w14:paraId="5ADC5377" w14:textId="77777777" w:rsidR="00576256" w:rsidRPr="001666F0" w:rsidRDefault="00A01CB5" w:rsidP="00A01CB5">
            <w:pPr>
              <w:keepNext/>
              <w:keepLines/>
              <w:widowControl w:val="0"/>
              <w:tabs>
                <w:tab w:val="left" w:pos="142"/>
              </w:tabs>
              <w:ind w:left="109"/>
              <w:jc w:val="left"/>
              <w:rPr>
                <w:rFonts w:ascii="Arial Narrow" w:hAnsi="Arial Narrow"/>
                <w:sz w:val="20"/>
                <w:szCs w:val="20"/>
                <w:lang w:eastAsia="en-US"/>
              </w:rPr>
            </w:pPr>
            <w:r w:rsidRPr="001666F0">
              <w:rPr>
                <w:rFonts w:ascii="Arial Narrow" w:hAnsi="Arial Narrow"/>
                <w:sz w:val="20"/>
                <w:szCs w:val="20"/>
                <w:lang w:eastAsia="en-US"/>
              </w:rPr>
              <w:t>D</w:t>
            </w:r>
            <w:r w:rsidR="00E53688" w:rsidRPr="001666F0">
              <w:rPr>
                <w:rFonts w:ascii="Arial Narrow" w:hAnsi="Arial Narrow"/>
                <w:sz w:val="20"/>
                <w:szCs w:val="20"/>
                <w:lang w:eastAsia="en-US"/>
              </w:rPr>
              <w:t xml:space="preserve">ecitabine+cedazuridine </w:t>
            </w:r>
            <w:r w:rsidRPr="001666F0">
              <w:rPr>
                <w:rFonts w:ascii="Arial Narrow" w:hAnsi="Arial Narrow"/>
                <w:sz w:val="20"/>
                <w:szCs w:val="20"/>
                <w:lang w:eastAsia="en-US"/>
              </w:rPr>
              <w:t>a</w:t>
            </w:r>
            <w:r w:rsidR="00576256" w:rsidRPr="001666F0">
              <w:rPr>
                <w:rFonts w:ascii="Arial Narrow" w:hAnsi="Arial Narrow"/>
                <w:sz w:val="20"/>
                <w:szCs w:val="20"/>
                <w:lang w:eastAsia="en-US"/>
              </w:rPr>
              <w:t>dministration days</w:t>
            </w:r>
          </w:p>
        </w:tc>
        <w:tc>
          <w:tcPr>
            <w:tcW w:w="1063" w:type="pct"/>
            <w:gridSpan w:val="2"/>
            <w:tcBorders>
              <w:top w:val="single" w:sz="4" w:space="0" w:color="auto"/>
              <w:left w:val="single" w:sz="4" w:space="0" w:color="auto"/>
              <w:bottom w:val="single" w:sz="4" w:space="0" w:color="auto"/>
              <w:right w:val="single" w:sz="4" w:space="0" w:color="auto"/>
            </w:tcBorders>
            <w:vAlign w:val="center"/>
          </w:tcPr>
          <w:p w14:paraId="517AEA4D" w14:textId="77777777" w:rsidR="00576256" w:rsidRPr="001666F0" w:rsidRDefault="00576256" w:rsidP="00647A30">
            <w:pPr>
              <w:keepNext/>
              <w:keepLines/>
              <w:widowControl w:val="0"/>
              <w:jc w:val="center"/>
              <w:rPr>
                <w:rFonts w:ascii="Arial Narrow" w:hAnsi="Arial Narrow"/>
                <w:sz w:val="20"/>
                <w:szCs w:val="20"/>
                <w:lang w:eastAsia="en-US"/>
              </w:rPr>
            </w:pPr>
            <w:r w:rsidRPr="001666F0">
              <w:rPr>
                <w:rFonts w:ascii="Arial Narrow" w:hAnsi="Arial Narrow"/>
                <w:sz w:val="20"/>
                <w:szCs w:val="20"/>
                <w:lang w:eastAsia="en-US"/>
              </w:rPr>
              <w:t>5</w:t>
            </w:r>
          </w:p>
        </w:tc>
        <w:tc>
          <w:tcPr>
            <w:tcW w:w="960" w:type="pct"/>
            <w:vMerge w:val="restart"/>
            <w:tcBorders>
              <w:top w:val="single" w:sz="4" w:space="0" w:color="auto"/>
              <w:left w:val="single" w:sz="4" w:space="0" w:color="auto"/>
              <w:right w:val="single" w:sz="4" w:space="0" w:color="auto"/>
            </w:tcBorders>
            <w:vAlign w:val="center"/>
          </w:tcPr>
          <w:p w14:paraId="737B764B" w14:textId="77777777" w:rsidR="00576256" w:rsidRPr="001666F0" w:rsidRDefault="00576256" w:rsidP="00647A30">
            <w:pPr>
              <w:keepNext/>
              <w:keepLines/>
              <w:widowControl w:val="0"/>
              <w:jc w:val="center"/>
              <w:rPr>
                <w:rFonts w:ascii="Arial Narrow" w:hAnsi="Arial Narrow"/>
                <w:sz w:val="20"/>
                <w:szCs w:val="20"/>
                <w:lang w:eastAsia="en-US"/>
              </w:rPr>
            </w:pPr>
            <w:r w:rsidRPr="001666F0">
              <w:rPr>
                <w:rFonts w:ascii="Arial Narrow" w:hAnsi="Arial Narrow"/>
                <w:sz w:val="20"/>
                <w:szCs w:val="20"/>
                <w:lang w:eastAsia="en-US"/>
              </w:rPr>
              <w:t>–</w:t>
            </w:r>
          </w:p>
        </w:tc>
      </w:tr>
      <w:tr w:rsidR="00576256" w:rsidRPr="001666F0" w14:paraId="27381677" w14:textId="77777777" w:rsidTr="00C80A5A">
        <w:tc>
          <w:tcPr>
            <w:tcW w:w="2977" w:type="pct"/>
            <w:tcBorders>
              <w:top w:val="single" w:sz="4" w:space="0" w:color="auto"/>
              <w:left w:val="single" w:sz="4" w:space="0" w:color="auto"/>
              <w:bottom w:val="single" w:sz="4" w:space="0" w:color="auto"/>
              <w:right w:val="single" w:sz="4" w:space="0" w:color="auto"/>
            </w:tcBorders>
            <w:vAlign w:val="center"/>
          </w:tcPr>
          <w:p w14:paraId="66950D48" w14:textId="77777777" w:rsidR="00576256" w:rsidRPr="001666F0" w:rsidRDefault="00576256" w:rsidP="00647A30">
            <w:pPr>
              <w:keepNext/>
              <w:keepLines/>
              <w:widowControl w:val="0"/>
              <w:tabs>
                <w:tab w:val="left" w:pos="142"/>
              </w:tabs>
              <w:ind w:left="109"/>
              <w:jc w:val="left"/>
              <w:rPr>
                <w:rFonts w:ascii="Arial Narrow" w:hAnsi="Arial Narrow"/>
                <w:iCs/>
                <w:sz w:val="20"/>
                <w:szCs w:val="20"/>
                <w:lang w:eastAsia="en-US"/>
              </w:rPr>
            </w:pPr>
            <w:r w:rsidRPr="001666F0">
              <w:rPr>
                <w:rFonts w:ascii="Arial Narrow" w:hAnsi="Arial Narrow"/>
                <w:iCs/>
                <w:sz w:val="20"/>
                <w:szCs w:val="20"/>
                <w:lang w:eastAsia="en-US"/>
              </w:rPr>
              <w:t>Daily cost at cost neutrality (</w:t>
            </w:r>
            <w:r w:rsidRPr="001666F0">
              <w:rPr>
                <w:rFonts w:ascii="Arial Narrow" w:hAnsi="Arial Narrow"/>
                <w:iCs/>
                <w:sz w:val="20"/>
                <w:szCs w:val="20"/>
                <w:u w:val="single"/>
                <w:lang w:eastAsia="en-US"/>
              </w:rPr>
              <w:t>in terms of DPMQ</w:t>
            </w:r>
            <w:r w:rsidRPr="001666F0">
              <w:rPr>
                <w:rFonts w:ascii="Arial Narrow" w:hAnsi="Arial Narrow"/>
                <w:iCs/>
                <w:sz w:val="20"/>
                <w:szCs w:val="20"/>
                <w:lang w:eastAsia="en-US"/>
              </w:rPr>
              <w:t>)</w:t>
            </w:r>
          </w:p>
        </w:tc>
        <w:tc>
          <w:tcPr>
            <w:tcW w:w="1063" w:type="pct"/>
            <w:gridSpan w:val="2"/>
            <w:tcBorders>
              <w:top w:val="single" w:sz="4" w:space="0" w:color="auto"/>
              <w:left w:val="single" w:sz="4" w:space="0" w:color="auto"/>
              <w:bottom w:val="single" w:sz="4" w:space="0" w:color="auto"/>
              <w:right w:val="single" w:sz="4" w:space="0" w:color="auto"/>
            </w:tcBorders>
            <w:vAlign w:val="center"/>
          </w:tcPr>
          <w:p w14:paraId="7F2B6502" w14:textId="77777777" w:rsidR="00576256" w:rsidRPr="001666F0" w:rsidRDefault="00576256" w:rsidP="00647A30">
            <w:pPr>
              <w:keepNext/>
              <w:keepLines/>
              <w:widowControl w:val="0"/>
              <w:jc w:val="center"/>
              <w:rPr>
                <w:rFonts w:ascii="Arial Narrow" w:hAnsi="Arial Narrow"/>
                <w:sz w:val="20"/>
                <w:szCs w:val="20"/>
                <w:lang w:eastAsia="en-US"/>
              </w:rPr>
            </w:pPr>
            <w:r w:rsidRPr="001666F0">
              <w:rPr>
                <w:rFonts w:ascii="Arial Narrow" w:hAnsi="Arial Narrow"/>
                <w:sz w:val="20"/>
                <w:szCs w:val="20"/>
                <w:lang w:eastAsia="en-US"/>
              </w:rPr>
              <w:t>$552.08</w:t>
            </w:r>
          </w:p>
        </w:tc>
        <w:tc>
          <w:tcPr>
            <w:tcW w:w="960" w:type="pct"/>
            <w:vMerge/>
            <w:tcBorders>
              <w:left w:val="single" w:sz="4" w:space="0" w:color="auto"/>
              <w:bottom w:val="single" w:sz="4" w:space="0" w:color="auto"/>
              <w:right w:val="single" w:sz="4" w:space="0" w:color="auto"/>
            </w:tcBorders>
            <w:vAlign w:val="center"/>
          </w:tcPr>
          <w:p w14:paraId="3ECF0679" w14:textId="77777777" w:rsidR="00576256" w:rsidRPr="001666F0" w:rsidRDefault="00576256" w:rsidP="00647A30">
            <w:pPr>
              <w:keepNext/>
              <w:keepLines/>
              <w:widowControl w:val="0"/>
              <w:jc w:val="center"/>
              <w:rPr>
                <w:rFonts w:ascii="Arial Narrow" w:hAnsi="Arial Narrow"/>
                <w:sz w:val="20"/>
                <w:szCs w:val="20"/>
                <w:lang w:eastAsia="en-US"/>
              </w:rPr>
            </w:pPr>
          </w:p>
        </w:tc>
      </w:tr>
      <w:tr w:rsidR="00576256" w:rsidRPr="001666F0" w14:paraId="20064242" w14:textId="77777777" w:rsidTr="00C80A5A">
        <w:trPr>
          <w:trHeight w:val="1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C2AA26" w14:textId="77777777" w:rsidR="00576256" w:rsidRPr="001666F0" w:rsidRDefault="009204D9" w:rsidP="00647A30">
            <w:pPr>
              <w:keepNext/>
              <w:keepLines/>
              <w:widowControl w:val="0"/>
              <w:jc w:val="left"/>
              <w:rPr>
                <w:rFonts w:ascii="Arial Narrow" w:hAnsi="Arial Narrow"/>
                <w:b/>
                <w:bCs/>
                <w:sz w:val="20"/>
                <w:szCs w:val="20"/>
                <w:lang w:eastAsia="en-US"/>
              </w:rPr>
            </w:pPr>
            <w:r w:rsidRPr="001666F0">
              <w:rPr>
                <w:rFonts w:ascii="Arial Narrow" w:hAnsi="Arial Narrow"/>
                <w:b/>
                <w:bCs/>
                <w:iCs/>
                <w:sz w:val="20"/>
                <w:szCs w:val="20"/>
                <w:lang w:eastAsia="en-US"/>
              </w:rPr>
              <w:t xml:space="preserve">Cost-minimised price </w:t>
            </w:r>
            <w:r w:rsidR="00576256" w:rsidRPr="001666F0">
              <w:rPr>
                <w:rFonts w:ascii="Arial Narrow" w:hAnsi="Arial Narrow"/>
                <w:b/>
                <w:bCs/>
                <w:iCs/>
                <w:sz w:val="20"/>
                <w:szCs w:val="20"/>
                <w:lang w:eastAsia="en-US"/>
              </w:rPr>
              <w:t xml:space="preserve"> </w:t>
            </w:r>
          </w:p>
        </w:tc>
      </w:tr>
      <w:tr w:rsidR="00576256" w:rsidRPr="001666F0" w14:paraId="28A50901" w14:textId="77777777" w:rsidTr="00C80A5A">
        <w:tc>
          <w:tcPr>
            <w:tcW w:w="2977" w:type="pct"/>
            <w:tcBorders>
              <w:top w:val="single" w:sz="4" w:space="0" w:color="auto"/>
              <w:left w:val="single" w:sz="4" w:space="0" w:color="auto"/>
              <w:bottom w:val="single" w:sz="4" w:space="0" w:color="auto"/>
              <w:right w:val="single" w:sz="4" w:space="0" w:color="auto"/>
            </w:tcBorders>
            <w:shd w:val="clear" w:color="auto" w:fill="auto"/>
          </w:tcPr>
          <w:p w14:paraId="2B289846" w14:textId="77777777" w:rsidR="00576256" w:rsidRPr="001666F0" w:rsidRDefault="00576256" w:rsidP="00647A30">
            <w:pPr>
              <w:keepNext/>
              <w:keepLines/>
              <w:widowControl w:val="0"/>
              <w:tabs>
                <w:tab w:val="left" w:pos="142"/>
              </w:tabs>
              <w:jc w:val="left"/>
              <w:rPr>
                <w:rFonts w:ascii="Arial Narrow" w:hAnsi="Arial Narrow"/>
                <w:b/>
                <w:bCs/>
                <w:iCs/>
                <w:sz w:val="20"/>
                <w:szCs w:val="20"/>
                <w:lang w:eastAsia="en-US"/>
              </w:rPr>
            </w:pPr>
            <w:r w:rsidRPr="001666F0">
              <w:rPr>
                <w:rFonts w:ascii="Arial Narrow" w:hAnsi="Arial Narrow"/>
                <w:b/>
                <w:bCs/>
                <w:sz w:val="20"/>
                <w:szCs w:val="20"/>
                <w:lang w:eastAsia="en-US"/>
              </w:rPr>
              <w:t>DPMQ</w:t>
            </w: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tcPr>
          <w:p w14:paraId="4F66750B" w14:textId="77777777" w:rsidR="00576256" w:rsidRPr="001666F0" w:rsidRDefault="00576256" w:rsidP="00647A30">
            <w:pPr>
              <w:keepNext/>
              <w:keepLines/>
              <w:widowControl w:val="0"/>
              <w:jc w:val="center"/>
              <w:rPr>
                <w:rFonts w:ascii="Arial Narrow" w:hAnsi="Arial Narrow"/>
                <w:b/>
                <w:bCs/>
                <w:sz w:val="20"/>
                <w:szCs w:val="20"/>
                <w:lang w:eastAsia="en-US"/>
              </w:rPr>
            </w:pPr>
            <w:r w:rsidRPr="001666F0">
              <w:rPr>
                <w:rFonts w:ascii="Arial Narrow" w:hAnsi="Arial Narrow"/>
                <w:sz w:val="20"/>
                <w:szCs w:val="20"/>
                <w:lang w:eastAsia="en-US"/>
              </w:rPr>
              <w:t>$</w:t>
            </w:r>
            <w:r w:rsidR="00EA439E">
              <w:rPr>
                <w:rFonts w:ascii="Arial Narrow" w:hAnsi="Arial Narrow"/>
                <w:noProof/>
                <w:color w:val="000000"/>
                <w:sz w:val="20"/>
                <w:szCs w:val="20"/>
                <w:highlight w:val="black"/>
                <w:lang w:eastAsia="en-US"/>
              </w:rPr>
              <w:t>''''''''''''''''''''</w:t>
            </w:r>
          </w:p>
        </w:tc>
      </w:tr>
      <w:tr w:rsidR="00C61CB5" w:rsidRPr="001666F0" w14:paraId="29ED95E2" w14:textId="77777777" w:rsidTr="00C80A5A">
        <w:tc>
          <w:tcPr>
            <w:tcW w:w="2977" w:type="pct"/>
            <w:tcBorders>
              <w:top w:val="single" w:sz="4" w:space="0" w:color="auto"/>
              <w:left w:val="single" w:sz="4" w:space="0" w:color="auto"/>
              <w:bottom w:val="single" w:sz="4" w:space="0" w:color="auto"/>
              <w:right w:val="single" w:sz="4" w:space="0" w:color="auto"/>
            </w:tcBorders>
            <w:shd w:val="clear" w:color="auto" w:fill="auto"/>
          </w:tcPr>
          <w:p w14:paraId="5E573551" w14:textId="77777777" w:rsidR="00C61CB5" w:rsidRPr="001666F0" w:rsidRDefault="00C61CB5" w:rsidP="00647A30">
            <w:pPr>
              <w:keepNext/>
              <w:keepLines/>
              <w:widowControl w:val="0"/>
              <w:tabs>
                <w:tab w:val="left" w:pos="142"/>
              </w:tabs>
              <w:jc w:val="left"/>
              <w:rPr>
                <w:rFonts w:ascii="Arial Narrow" w:hAnsi="Arial Narrow"/>
                <w:b/>
                <w:bCs/>
                <w:sz w:val="20"/>
                <w:szCs w:val="20"/>
                <w:lang w:eastAsia="en-US"/>
              </w:rPr>
            </w:pPr>
            <w:r w:rsidRPr="001666F0">
              <w:rPr>
                <w:rFonts w:ascii="Arial Narrow" w:hAnsi="Arial Narrow"/>
                <w:b/>
                <w:bCs/>
                <w:sz w:val="20"/>
                <w:szCs w:val="20"/>
                <w:lang w:eastAsia="en-US"/>
              </w:rPr>
              <w:t>Wholesale mark</w:t>
            </w:r>
            <w:r w:rsidR="006A70C2" w:rsidRPr="001666F0">
              <w:rPr>
                <w:rFonts w:ascii="Arial Narrow" w:hAnsi="Arial Narrow"/>
                <w:b/>
                <w:bCs/>
                <w:sz w:val="20"/>
                <w:szCs w:val="20"/>
                <w:lang w:eastAsia="en-US"/>
              </w:rPr>
              <w:t>-</w:t>
            </w:r>
            <w:r w:rsidRPr="001666F0">
              <w:rPr>
                <w:rFonts w:ascii="Arial Narrow" w:hAnsi="Arial Narrow"/>
                <w:b/>
                <w:bCs/>
                <w:sz w:val="20"/>
                <w:szCs w:val="20"/>
                <w:lang w:eastAsia="en-US"/>
              </w:rPr>
              <w:t>up</w:t>
            </w: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tcPr>
          <w:p w14:paraId="52A548FB" w14:textId="77777777" w:rsidR="00C61CB5" w:rsidRPr="001666F0" w:rsidRDefault="00C61CB5" w:rsidP="00647A30">
            <w:pPr>
              <w:keepNext/>
              <w:keepLines/>
              <w:widowControl w:val="0"/>
              <w:jc w:val="center"/>
              <w:rPr>
                <w:rFonts w:ascii="Arial Narrow" w:hAnsi="Arial Narrow"/>
                <w:sz w:val="20"/>
                <w:szCs w:val="20"/>
                <w:lang w:eastAsia="en-US"/>
              </w:rPr>
            </w:pPr>
            <w:r w:rsidRPr="001666F0">
              <w:rPr>
                <w:rFonts w:ascii="Arial Narrow" w:hAnsi="Arial Narrow"/>
                <w:sz w:val="20"/>
                <w:szCs w:val="20"/>
                <w:lang w:eastAsia="en-US"/>
              </w:rPr>
              <w:t>$54.14</w:t>
            </w:r>
          </w:p>
        </w:tc>
      </w:tr>
      <w:tr w:rsidR="00EB76FE" w:rsidRPr="001666F0" w14:paraId="13A1CDFC" w14:textId="77777777" w:rsidTr="00C80A5A">
        <w:tc>
          <w:tcPr>
            <w:tcW w:w="2977" w:type="pct"/>
            <w:tcBorders>
              <w:top w:val="single" w:sz="4" w:space="0" w:color="auto"/>
              <w:left w:val="single" w:sz="4" w:space="0" w:color="auto"/>
              <w:bottom w:val="single" w:sz="4" w:space="0" w:color="auto"/>
              <w:right w:val="single" w:sz="4" w:space="0" w:color="auto"/>
            </w:tcBorders>
            <w:shd w:val="clear" w:color="auto" w:fill="auto"/>
          </w:tcPr>
          <w:p w14:paraId="1A9BCAA2" w14:textId="77777777" w:rsidR="00EB76FE" w:rsidRPr="001666F0" w:rsidRDefault="00EB76FE" w:rsidP="00647A30">
            <w:pPr>
              <w:keepNext/>
              <w:keepLines/>
              <w:widowControl w:val="0"/>
              <w:tabs>
                <w:tab w:val="left" w:pos="142"/>
              </w:tabs>
              <w:jc w:val="left"/>
              <w:rPr>
                <w:rFonts w:ascii="Arial Narrow" w:hAnsi="Arial Narrow"/>
                <w:b/>
                <w:bCs/>
                <w:sz w:val="20"/>
                <w:szCs w:val="20"/>
                <w:vertAlign w:val="superscript"/>
                <w:lang w:eastAsia="en-US"/>
              </w:rPr>
            </w:pPr>
            <w:r w:rsidRPr="001666F0">
              <w:rPr>
                <w:rFonts w:ascii="Arial Narrow" w:hAnsi="Arial Narrow"/>
                <w:b/>
                <w:bCs/>
                <w:sz w:val="20"/>
                <w:szCs w:val="20"/>
                <w:lang w:eastAsia="en-US"/>
              </w:rPr>
              <w:t>PTP</w:t>
            </w:r>
            <w:r w:rsidR="0063596B" w:rsidRPr="001666F0">
              <w:rPr>
                <w:rFonts w:ascii="Arial Narrow" w:hAnsi="Arial Narrow"/>
                <w:b/>
                <w:bCs/>
                <w:sz w:val="20"/>
                <w:szCs w:val="20"/>
                <w:vertAlign w:val="superscript"/>
                <w:lang w:eastAsia="en-US"/>
              </w:rPr>
              <w:t>b</w:t>
            </w: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tcPr>
          <w:p w14:paraId="65B95FEC" w14:textId="77777777" w:rsidR="00EB76FE" w:rsidRPr="001666F0" w:rsidRDefault="00EB76FE" w:rsidP="00647A30">
            <w:pPr>
              <w:keepNext/>
              <w:keepLines/>
              <w:widowControl w:val="0"/>
              <w:jc w:val="center"/>
              <w:rPr>
                <w:rFonts w:ascii="Arial Narrow" w:hAnsi="Arial Narrow"/>
                <w:sz w:val="20"/>
                <w:szCs w:val="20"/>
                <w:lang w:eastAsia="en-US"/>
              </w:rPr>
            </w:pPr>
            <w:r w:rsidRPr="001666F0">
              <w:rPr>
                <w:rFonts w:ascii="Arial Narrow" w:hAnsi="Arial Narrow"/>
                <w:sz w:val="20"/>
                <w:szCs w:val="20"/>
                <w:lang w:eastAsia="en-US"/>
              </w:rPr>
              <w:t>$</w:t>
            </w:r>
            <w:r w:rsidR="00EA439E">
              <w:rPr>
                <w:rFonts w:ascii="Arial Narrow" w:hAnsi="Arial Narrow"/>
                <w:noProof/>
                <w:color w:val="000000"/>
                <w:sz w:val="20"/>
                <w:szCs w:val="20"/>
                <w:highlight w:val="black"/>
                <w:lang w:eastAsia="en-US"/>
              </w:rPr>
              <w:t>''''''''''''''''''''</w:t>
            </w:r>
          </w:p>
        </w:tc>
      </w:tr>
      <w:tr w:rsidR="00C61CB5" w:rsidRPr="001666F0" w14:paraId="1376DCFE" w14:textId="77777777" w:rsidTr="00C80A5A">
        <w:tc>
          <w:tcPr>
            <w:tcW w:w="2977" w:type="pct"/>
            <w:tcBorders>
              <w:top w:val="single" w:sz="4" w:space="0" w:color="auto"/>
              <w:left w:val="single" w:sz="4" w:space="0" w:color="auto"/>
              <w:bottom w:val="single" w:sz="4" w:space="0" w:color="auto"/>
              <w:right w:val="single" w:sz="4" w:space="0" w:color="auto"/>
            </w:tcBorders>
            <w:shd w:val="clear" w:color="auto" w:fill="auto"/>
          </w:tcPr>
          <w:p w14:paraId="4167E994" w14:textId="77777777" w:rsidR="00C61CB5" w:rsidRPr="001666F0" w:rsidRDefault="00C61CB5" w:rsidP="00647A30">
            <w:pPr>
              <w:keepNext/>
              <w:keepLines/>
              <w:widowControl w:val="0"/>
              <w:tabs>
                <w:tab w:val="left" w:pos="142"/>
              </w:tabs>
              <w:jc w:val="left"/>
              <w:rPr>
                <w:rFonts w:ascii="Arial Narrow" w:hAnsi="Arial Narrow"/>
                <w:b/>
                <w:bCs/>
                <w:sz w:val="20"/>
                <w:szCs w:val="20"/>
                <w:lang w:eastAsia="en-US"/>
              </w:rPr>
            </w:pPr>
            <w:r w:rsidRPr="001666F0">
              <w:rPr>
                <w:rFonts w:ascii="Arial Narrow" w:hAnsi="Arial Narrow"/>
                <w:b/>
                <w:bCs/>
                <w:sz w:val="20"/>
                <w:szCs w:val="20"/>
                <w:lang w:eastAsia="en-US"/>
              </w:rPr>
              <w:t>AHI mark</w:t>
            </w:r>
            <w:r w:rsidR="006A70C2" w:rsidRPr="001666F0">
              <w:rPr>
                <w:rFonts w:ascii="Arial Narrow" w:hAnsi="Arial Narrow"/>
                <w:b/>
                <w:bCs/>
                <w:sz w:val="20"/>
                <w:szCs w:val="20"/>
                <w:lang w:eastAsia="en-US"/>
              </w:rPr>
              <w:t>-</w:t>
            </w:r>
            <w:r w:rsidRPr="001666F0">
              <w:rPr>
                <w:rFonts w:ascii="Arial Narrow" w:hAnsi="Arial Narrow"/>
                <w:b/>
                <w:bCs/>
                <w:sz w:val="20"/>
                <w:szCs w:val="20"/>
                <w:lang w:eastAsia="en-US"/>
              </w:rPr>
              <w:t>up</w:t>
            </w: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tcPr>
          <w:p w14:paraId="4A78B2F9" w14:textId="77777777" w:rsidR="00C61CB5" w:rsidRPr="001666F0" w:rsidRDefault="00C61CB5" w:rsidP="00647A30">
            <w:pPr>
              <w:keepNext/>
              <w:keepLines/>
              <w:widowControl w:val="0"/>
              <w:jc w:val="center"/>
              <w:rPr>
                <w:rFonts w:ascii="Arial Narrow" w:hAnsi="Arial Narrow"/>
                <w:sz w:val="20"/>
                <w:szCs w:val="20"/>
                <w:lang w:eastAsia="en-US"/>
              </w:rPr>
            </w:pPr>
            <w:r w:rsidRPr="001666F0">
              <w:rPr>
                <w:rFonts w:ascii="Arial Narrow" w:hAnsi="Arial Narrow"/>
                <w:sz w:val="20"/>
                <w:szCs w:val="20"/>
                <w:lang w:eastAsia="en-US"/>
              </w:rPr>
              <w:t>$99.28</w:t>
            </w:r>
          </w:p>
        </w:tc>
      </w:tr>
      <w:tr w:rsidR="00EF2096" w:rsidRPr="001666F0" w14:paraId="1693189C" w14:textId="77777777" w:rsidTr="00FB5BE3">
        <w:trPr>
          <w:trHeight w:val="50"/>
        </w:trPr>
        <w:tc>
          <w:tcPr>
            <w:tcW w:w="2977" w:type="pct"/>
            <w:tcBorders>
              <w:top w:val="single" w:sz="4" w:space="0" w:color="auto"/>
              <w:left w:val="single" w:sz="4" w:space="0" w:color="auto"/>
              <w:bottom w:val="single" w:sz="4" w:space="0" w:color="auto"/>
              <w:right w:val="single" w:sz="4" w:space="0" w:color="auto"/>
            </w:tcBorders>
            <w:shd w:val="clear" w:color="auto" w:fill="auto"/>
          </w:tcPr>
          <w:p w14:paraId="5208AA47" w14:textId="77777777" w:rsidR="00EF2096" w:rsidRPr="001666F0" w:rsidRDefault="00EF2096" w:rsidP="00647A30">
            <w:pPr>
              <w:keepNext/>
              <w:keepLines/>
              <w:widowControl w:val="0"/>
              <w:tabs>
                <w:tab w:val="left" w:pos="142"/>
              </w:tabs>
              <w:jc w:val="left"/>
              <w:rPr>
                <w:rFonts w:ascii="Arial Narrow" w:hAnsi="Arial Narrow"/>
                <w:b/>
                <w:bCs/>
                <w:sz w:val="20"/>
                <w:szCs w:val="20"/>
                <w:lang w:eastAsia="en-US"/>
              </w:rPr>
            </w:pPr>
            <w:r w:rsidRPr="001666F0">
              <w:rPr>
                <w:rFonts w:ascii="Arial Narrow" w:hAnsi="Arial Narrow"/>
                <w:b/>
                <w:bCs/>
                <w:sz w:val="20"/>
                <w:szCs w:val="20"/>
                <w:lang w:eastAsia="en-US"/>
              </w:rPr>
              <w:t>Preparation fee</w:t>
            </w: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tcPr>
          <w:p w14:paraId="317953DD" w14:textId="77777777" w:rsidR="00EF2096" w:rsidRPr="001666F0" w:rsidRDefault="00EF2096" w:rsidP="00647A30">
            <w:pPr>
              <w:keepNext/>
              <w:keepLines/>
              <w:widowControl w:val="0"/>
              <w:jc w:val="center"/>
              <w:rPr>
                <w:rFonts w:ascii="Arial Narrow" w:hAnsi="Arial Narrow"/>
                <w:sz w:val="20"/>
                <w:szCs w:val="20"/>
                <w:lang w:eastAsia="en-US"/>
              </w:rPr>
            </w:pPr>
            <w:r w:rsidRPr="001666F0">
              <w:rPr>
                <w:rFonts w:ascii="Arial Narrow" w:hAnsi="Arial Narrow"/>
                <w:sz w:val="20"/>
                <w:szCs w:val="20"/>
                <w:lang w:eastAsia="en-US"/>
              </w:rPr>
              <w:t>$7.74</w:t>
            </w:r>
          </w:p>
        </w:tc>
      </w:tr>
      <w:tr w:rsidR="00576256" w:rsidRPr="001666F0" w14:paraId="3FCE9596" w14:textId="77777777" w:rsidTr="00C80A5A">
        <w:tc>
          <w:tcPr>
            <w:tcW w:w="2977" w:type="pct"/>
            <w:tcBorders>
              <w:top w:val="single" w:sz="4" w:space="0" w:color="auto"/>
              <w:left w:val="single" w:sz="4" w:space="0" w:color="auto"/>
              <w:bottom w:val="single" w:sz="4" w:space="0" w:color="auto"/>
              <w:right w:val="single" w:sz="4" w:space="0" w:color="auto"/>
            </w:tcBorders>
            <w:shd w:val="clear" w:color="auto" w:fill="auto"/>
          </w:tcPr>
          <w:p w14:paraId="2423CB8D" w14:textId="77777777" w:rsidR="00576256" w:rsidRPr="001666F0" w:rsidRDefault="00C37A51" w:rsidP="00647A30">
            <w:pPr>
              <w:keepNext/>
              <w:keepLines/>
              <w:widowControl w:val="0"/>
              <w:tabs>
                <w:tab w:val="left" w:pos="142"/>
              </w:tabs>
              <w:jc w:val="left"/>
              <w:rPr>
                <w:rFonts w:ascii="Arial Narrow" w:hAnsi="Arial Narrow"/>
                <w:b/>
                <w:bCs/>
                <w:iCs/>
                <w:sz w:val="20"/>
                <w:szCs w:val="20"/>
                <w:lang w:eastAsia="en-US"/>
              </w:rPr>
            </w:pPr>
            <w:r w:rsidRPr="001666F0">
              <w:rPr>
                <w:rFonts w:ascii="Arial Narrow" w:hAnsi="Arial Narrow"/>
                <w:b/>
                <w:bCs/>
                <w:sz w:val="20"/>
                <w:szCs w:val="20"/>
                <w:lang w:eastAsia="en-US"/>
              </w:rPr>
              <w:t>AEMP</w:t>
            </w:r>
            <w:r w:rsidR="0063596B" w:rsidRPr="001666F0">
              <w:rPr>
                <w:rFonts w:ascii="Arial Narrow" w:hAnsi="Arial Narrow"/>
                <w:b/>
                <w:bCs/>
                <w:sz w:val="20"/>
                <w:szCs w:val="20"/>
                <w:vertAlign w:val="superscript"/>
                <w:lang w:eastAsia="en-US"/>
              </w:rPr>
              <w:t>c</w:t>
            </w: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tcPr>
          <w:p w14:paraId="0C44A084" w14:textId="77777777" w:rsidR="00576256" w:rsidRPr="001666F0" w:rsidRDefault="00576256" w:rsidP="00647A30">
            <w:pPr>
              <w:keepNext/>
              <w:keepLines/>
              <w:widowControl w:val="0"/>
              <w:jc w:val="center"/>
              <w:rPr>
                <w:rFonts w:ascii="Arial Narrow" w:hAnsi="Arial Narrow"/>
                <w:b/>
                <w:bCs/>
                <w:sz w:val="20"/>
                <w:szCs w:val="20"/>
                <w:lang w:eastAsia="en-US"/>
              </w:rPr>
            </w:pPr>
            <w:r w:rsidRPr="001666F0">
              <w:rPr>
                <w:rFonts w:ascii="Arial Narrow" w:hAnsi="Arial Narrow"/>
                <w:sz w:val="20"/>
                <w:szCs w:val="20"/>
                <w:lang w:eastAsia="en-US"/>
              </w:rPr>
              <w:t>$</w:t>
            </w:r>
            <w:r w:rsidR="00EA439E">
              <w:rPr>
                <w:rFonts w:ascii="Arial Narrow" w:hAnsi="Arial Narrow"/>
                <w:noProof/>
                <w:color w:val="000000"/>
                <w:sz w:val="20"/>
                <w:szCs w:val="20"/>
                <w:highlight w:val="black"/>
                <w:lang w:eastAsia="en-US"/>
              </w:rPr>
              <w:t>''''''''''''''''''''''</w:t>
            </w:r>
          </w:p>
        </w:tc>
      </w:tr>
    </w:tbl>
    <w:p w14:paraId="734D66B8" w14:textId="77777777" w:rsidR="005D5B3B" w:rsidRPr="001666F0" w:rsidRDefault="00576256" w:rsidP="00576256">
      <w:pPr>
        <w:pStyle w:val="3-BodyText"/>
        <w:numPr>
          <w:ilvl w:val="0"/>
          <w:numId w:val="0"/>
        </w:numPr>
        <w:spacing w:after="0"/>
        <w:rPr>
          <w:rFonts w:ascii="Arial Narrow" w:hAnsi="Arial Narrow"/>
          <w:sz w:val="18"/>
        </w:rPr>
      </w:pPr>
      <w:r w:rsidRPr="001666F0">
        <w:rPr>
          <w:rFonts w:ascii="Arial Narrow" w:hAnsi="Arial Narrow"/>
          <w:sz w:val="18"/>
        </w:rPr>
        <w:t>Source: Table 3</w:t>
      </w:r>
      <w:r w:rsidR="00400DAA">
        <w:rPr>
          <w:rFonts w:ascii="Arial Narrow" w:hAnsi="Arial Narrow"/>
          <w:sz w:val="18"/>
        </w:rPr>
        <w:t xml:space="preserve"> </w:t>
      </w:r>
      <w:r w:rsidRPr="001666F0">
        <w:rPr>
          <w:rFonts w:ascii="Arial Narrow" w:hAnsi="Arial Narrow"/>
          <w:sz w:val="18"/>
        </w:rPr>
        <w:t>of the resubmission</w:t>
      </w:r>
    </w:p>
    <w:p w14:paraId="7B6A88C4" w14:textId="77777777" w:rsidR="00C37A51" w:rsidRPr="00E2600F" w:rsidRDefault="00C37A51" w:rsidP="00C37A51">
      <w:pPr>
        <w:pStyle w:val="TableFigureFooter"/>
      </w:pPr>
      <w:r w:rsidRPr="001666F0">
        <w:t>AEMP=approved ex-manufacturer price;</w:t>
      </w:r>
      <w:r w:rsidR="00EB76FE" w:rsidRPr="001666F0">
        <w:t xml:space="preserve"> AHI=Administration, Handling and Infrastructure</w:t>
      </w:r>
      <w:r w:rsidRPr="001666F0">
        <w:t xml:space="preserve"> DPMQ=dispensed price maximum quantity; PTP=price to pharmacy</w:t>
      </w:r>
    </w:p>
    <w:p w14:paraId="410DC502" w14:textId="77777777" w:rsidR="007B67EA" w:rsidRPr="001666F0" w:rsidRDefault="007B67EA" w:rsidP="00C37A51">
      <w:pPr>
        <w:pStyle w:val="TableFigureFooter"/>
      </w:pPr>
      <w:r w:rsidRPr="001666F0">
        <w:rPr>
          <w:vertAlign w:val="superscript"/>
        </w:rPr>
        <w:t xml:space="preserve">a </w:t>
      </w:r>
      <w:r w:rsidRPr="001666F0">
        <w:t>Based on a public</w:t>
      </w:r>
      <w:r w:rsidR="008C0C0A" w:rsidRPr="001666F0">
        <w:t>/</w:t>
      </w:r>
      <w:r w:rsidRPr="001666F0">
        <w:t>private hospital split of 60.55%</w:t>
      </w:r>
      <w:r w:rsidR="008C0C0A" w:rsidRPr="001666F0">
        <w:t>/</w:t>
      </w:r>
      <w:r w:rsidRPr="001666F0">
        <w:t>39.45% for azacitidine.</w:t>
      </w:r>
      <w:r w:rsidR="00541FAF" w:rsidRPr="001666F0">
        <w:t xml:space="preserve"> The private/public hospital split was derived from </w:t>
      </w:r>
      <w:r w:rsidR="00D574B6" w:rsidRPr="001666F0">
        <w:t>Medicare</w:t>
      </w:r>
      <w:r w:rsidR="009C7D6B" w:rsidRPr="001666F0">
        <w:t xml:space="preserve"> statistics (PBS</w:t>
      </w:r>
      <w:r w:rsidR="00541FAF" w:rsidRPr="001666F0">
        <w:t xml:space="preserve"> items</w:t>
      </w:r>
      <w:r w:rsidR="009C7D6B" w:rsidRPr="001666F0">
        <w:t xml:space="preserve"> 6100C, 6138C, 9597D and 9598E</w:t>
      </w:r>
      <w:r w:rsidR="00541FAF" w:rsidRPr="001666F0">
        <w:t xml:space="preserve"> processed </w:t>
      </w:r>
      <w:r w:rsidR="00165302" w:rsidRPr="001666F0">
        <w:t xml:space="preserve">from </w:t>
      </w:r>
      <w:r w:rsidR="00541FAF" w:rsidRPr="001666F0">
        <w:t>August 2019 to June 2020</w:t>
      </w:r>
      <w:r w:rsidR="003C2CF6" w:rsidRPr="001666F0">
        <w:t>)</w:t>
      </w:r>
      <w:r w:rsidR="00541FAF" w:rsidRPr="001666F0">
        <w:t>.</w:t>
      </w:r>
      <w:r w:rsidR="007D0CD0" w:rsidRPr="001666F0">
        <w:t xml:space="preserve"> </w:t>
      </w:r>
      <w:r w:rsidR="003C2CF6" w:rsidRPr="001666F0">
        <w:t>Th</w:t>
      </w:r>
      <w:r w:rsidR="007D0CD0" w:rsidRPr="001666F0">
        <w:t>e mean supply chain cost for azacitidine ($18.85)</w:t>
      </w:r>
      <w:r w:rsidR="003C2CF6" w:rsidRPr="001666F0">
        <w:t xml:space="preserve"> is calculated by</w:t>
      </w:r>
      <w:r w:rsidR="007D0CD0" w:rsidRPr="001666F0">
        <w:t xml:space="preserve"> </w:t>
      </w:r>
      <w:r w:rsidR="003C2CF6" w:rsidRPr="001666F0">
        <w:t>multiplying the</w:t>
      </w:r>
      <w:r w:rsidR="007D0CD0" w:rsidRPr="001666F0">
        <w:t xml:space="preserve"> proportion of azacitidine PBS items from the private hospital setting (39.45%) by the mark-ups and fees associated with the Section 100 Highly Specialised Drugs (HSD) listing ($47.74 in total, comprising of $40.00 AHI mark-up and $7.74 preparation fee)</w:t>
      </w:r>
    </w:p>
    <w:p w14:paraId="484BB6AB" w14:textId="77777777" w:rsidR="0063596B" w:rsidRPr="001666F0" w:rsidRDefault="0063596B" w:rsidP="00C37A51">
      <w:pPr>
        <w:pStyle w:val="TableFigureFooter"/>
      </w:pPr>
      <w:r w:rsidRPr="001666F0">
        <w:rPr>
          <w:vertAlign w:val="superscript"/>
        </w:rPr>
        <w:t>b</w:t>
      </w:r>
      <w:r w:rsidRPr="001666F0">
        <w:t xml:space="preserve"> AEMP ($</w:t>
      </w:r>
      <w:r w:rsidR="00EA439E">
        <w:rPr>
          <w:noProof/>
          <w:color w:val="000000"/>
          <w:highlight w:val="black"/>
        </w:rPr>
        <w:t>'''''''''''''''''''''</w:t>
      </w:r>
      <w:r w:rsidRPr="001666F0">
        <w:t>) plus wholesale mark</w:t>
      </w:r>
      <w:r w:rsidR="006A70C2" w:rsidRPr="001666F0">
        <w:t>-</w:t>
      </w:r>
      <w:r w:rsidRPr="001666F0">
        <w:t xml:space="preserve">up ($54.14) </w:t>
      </w:r>
    </w:p>
    <w:p w14:paraId="1BAB88E7" w14:textId="77777777" w:rsidR="0073025D" w:rsidRPr="001666F0" w:rsidRDefault="0063596B" w:rsidP="0034526F">
      <w:pPr>
        <w:pStyle w:val="TableFigureFooter"/>
      </w:pPr>
      <w:r w:rsidRPr="00A50806">
        <w:rPr>
          <w:vertAlign w:val="superscript"/>
        </w:rPr>
        <w:t>c</w:t>
      </w:r>
      <w:r w:rsidR="00FF4819" w:rsidRPr="00A50806">
        <w:t xml:space="preserve"> </w:t>
      </w:r>
      <w:r w:rsidRPr="00A50806">
        <w:t>DPMQ (</w:t>
      </w:r>
      <w:r w:rsidR="00EB76FE" w:rsidRPr="00A50806">
        <w:t>$</w:t>
      </w:r>
      <w:r w:rsidR="00EA439E">
        <w:rPr>
          <w:noProof/>
          <w:color w:val="000000"/>
          <w:highlight w:val="black"/>
        </w:rPr>
        <w:t>''''''''''''''''''''''</w:t>
      </w:r>
      <w:r w:rsidRPr="00A50806">
        <w:t>) minus</w:t>
      </w:r>
      <w:r w:rsidRPr="001666F0">
        <w:t xml:space="preserve"> wholesale mark</w:t>
      </w:r>
      <w:r w:rsidR="006A70C2" w:rsidRPr="001666F0">
        <w:t>-</w:t>
      </w:r>
      <w:r w:rsidRPr="001666F0">
        <w:t xml:space="preserve">up ($54.14), AHI </w:t>
      </w:r>
      <w:r w:rsidR="003C2CF6" w:rsidRPr="001666F0">
        <w:t>mark-up</w:t>
      </w:r>
      <w:r w:rsidRPr="001666F0">
        <w:t xml:space="preserve"> ($99.28) and preparation fee ($7.74)</w:t>
      </w:r>
    </w:p>
    <w:p w14:paraId="1EAFC409" w14:textId="77777777" w:rsidR="007C5F4E" w:rsidRPr="00E2600F" w:rsidRDefault="007C5F4E" w:rsidP="00162FD0">
      <w:pPr>
        <w:pStyle w:val="3-BodyText"/>
      </w:pPr>
      <w:r w:rsidRPr="001666F0">
        <w:t xml:space="preserve">Based on the AEMP for </w:t>
      </w:r>
      <w:r w:rsidR="001666F0" w:rsidRPr="001666F0">
        <w:t>azacitidine</w:t>
      </w:r>
      <w:r w:rsidRPr="001666F0">
        <w:t xml:space="preserve"> and granisetron, and the administration cost for </w:t>
      </w:r>
      <w:r w:rsidR="001666F0" w:rsidRPr="001666F0">
        <w:t>azacitidine</w:t>
      </w:r>
      <w:r w:rsidRPr="001666F0">
        <w:t>, the cost per cycle is $2</w:t>
      </w:r>
      <w:r w:rsidR="00E2600F">
        <w:t>,</w:t>
      </w:r>
      <w:r w:rsidRPr="00E2600F">
        <w:t>741.56. Based on the proposed AEMP for decitabine+cedazuridine, the cost per cycle is $</w:t>
      </w:r>
      <w:r w:rsidR="00EA439E">
        <w:rPr>
          <w:noProof/>
          <w:color w:val="000000"/>
          <w:highlight w:val="black"/>
        </w:rPr>
        <w:t>''''''''''''''''''</w:t>
      </w:r>
      <w:r w:rsidRPr="00E2600F">
        <w:t>.</w:t>
      </w:r>
    </w:p>
    <w:p w14:paraId="580056FF" w14:textId="77777777" w:rsidR="007D0CD0" w:rsidRPr="001666F0" w:rsidRDefault="00346569" w:rsidP="00346569">
      <w:pPr>
        <w:pStyle w:val="3-BodyText"/>
      </w:pPr>
      <w:r w:rsidRPr="001666F0">
        <w:t xml:space="preserve">The resubmission stated that it is difficult to obtain reliable real-world data to determine actual dose adjustments for </w:t>
      </w:r>
      <w:r w:rsidR="001666F0" w:rsidRPr="001666F0">
        <w:t>azacitidine</w:t>
      </w:r>
      <w:r w:rsidRPr="001666F0">
        <w:t>. Based on the 10% PBS sample</w:t>
      </w:r>
      <w:r w:rsidR="004B7F18">
        <w:t>,</w:t>
      </w:r>
      <w:r w:rsidRPr="001666F0">
        <w:t xml:space="preserve"> the resubmission </w:t>
      </w:r>
      <w:r w:rsidR="00E2600F">
        <w:t xml:space="preserve">estimated </w:t>
      </w:r>
      <w:r w:rsidRPr="00E2600F">
        <w:t xml:space="preserve">that the mean number of vials per administration is 1.9 (9% of claims for </w:t>
      </w:r>
      <w:r w:rsidR="00E2600F">
        <w:t xml:space="preserve">one </w:t>
      </w:r>
      <w:r w:rsidRPr="00E2600F">
        <w:t xml:space="preserve">vial; 82% for </w:t>
      </w:r>
      <w:r w:rsidR="00E2600F">
        <w:t>two</w:t>
      </w:r>
      <w:r w:rsidRPr="00E2600F">
        <w:t xml:space="preserve"> vials; 9% data unavailable). </w:t>
      </w:r>
      <w:r w:rsidR="00E2600F">
        <w:t xml:space="preserve">The resubmission </w:t>
      </w:r>
      <w:r w:rsidRPr="00E2600F">
        <w:t xml:space="preserve">noted </w:t>
      </w:r>
      <w:r w:rsidR="00065250">
        <w:t xml:space="preserve">that </w:t>
      </w:r>
      <w:r w:rsidRPr="00E2600F">
        <w:t>under the extreme</w:t>
      </w:r>
      <w:r w:rsidR="00065250">
        <w:t>ly conservative</w:t>
      </w:r>
      <w:r w:rsidRPr="00E2600F">
        <w:t xml:space="preserve"> assumption that claims in the PBS dataset for which dosing data could not be determined equated to zero vials per administration, that the mean number of vials per administration is 1.73, and that this estimate is consistent with the vial number implied in the cost-minimisation analysis</w:t>
      </w:r>
      <w:r w:rsidR="001666F0">
        <w:t xml:space="preserve">. </w:t>
      </w:r>
    </w:p>
    <w:p w14:paraId="20166AA7" w14:textId="77777777" w:rsidR="00A31DD0" w:rsidRPr="00E2600F" w:rsidRDefault="008841F0" w:rsidP="00A31DD0">
      <w:pPr>
        <w:pStyle w:val="3-BodyText"/>
      </w:pPr>
      <w:r w:rsidRPr="00E2600F">
        <w:t>Based on the revised requested price, t</w:t>
      </w:r>
      <w:r w:rsidR="001D2753" w:rsidRPr="00E2600F">
        <w:t>he estimated drug cost/patient</w:t>
      </w:r>
      <w:r w:rsidRPr="00E2600F">
        <w:t>/</w:t>
      </w:r>
      <w:r w:rsidR="00F6280B" w:rsidRPr="00E2600F">
        <w:t xml:space="preserve">cycle </w:t>
      </w:r>
      <w:r w:rsidRPr="00E2600F">
        <w:t>(28 days) is $</w:t>
      </w:r>
      <w:r w:rsidR="00EA439E">
        <w:rPr>
          <w:noProof/>
          <w:color w:val="000000"/>
          <w:highlight w:val="black"/>
        </w:rPr>
        <w:t>''''''''''''''''</w:t>
      </w:r>
      <w:r w:rsidR="00F6280B" w:rsidRPr="00E2600F">
        <w:t xml:space="preserve"> (DPMQ)</w:t>
      </w:r>
      <w:r w:rsidRPr="00E2600F">
        <w:t>.</w:t>
      </w:r>
    </w:p>
    <w:p w14:paraId="17063F5E" w14:textId="77777777" w:rsidR="00726FE4" w:rsidRPr="00E2600F" w:rsidRDefault="00726FE4" w:rsidP="00726FE4">
      <w:pPr>
        <w:pStyle w:val="3-SubsectionHeading"/>
        <w:rPr>
          <w:color w:val="auto"/>
          <w:lang w:eastAsia="en-AU"/>
        </w:rPr>
      </w:pPr>
      <w:r w:rsidRPr="00E2600F">
        <w:rPr>
          <w:color w:val="auto"/>
          <w:lang w:eastAsia="en-AU"/>
        </w:rPr>
        <w:t xml:space="preserve">Estimated PBS usage &amp; financial implications </w:t>
      </w:r>
    </w:p>
    <w:p w14:paraId="65B9C38D" w14:textId="77777777" w:rsidR="00A31DD0" w:rsidRPr="001666F0" w:rsidRDefault="00A31DD0" w:rsidP="00A31DD0">
      <w:pPr>
        <w:pStyle w:val="3-BodyText"/>
        <w:rPr>
          <w:rFonts w:eastAsiaTheme="minorEastAsia"/>
        </w:rPr>
      </w:pPr>
      <w:r w:rsidRPr="001666F0">
        <w:t>The resubmission estimated</w:t>
      </w:r>
      <w:r w:rsidR="005A507C" w:rsidRPr="001666F0">
        <w:t xml:space="preserve"> (Table </w:t>
      </w:r>
      <w:r w:rsidR="004A7464">
        <w:t>3</w:t>
      </w:r>
      <w:r w:rsidR="005A507C" w:rsidRPr="001666F0">
        <w:t>)</w:t>
      </w:r>
      <w:r w:rsidRPr="001666F0">
        <w:t xml:space="preserve">: </w:t>
      </w:r>
    </w:p>
    <w:p w14:paraId="228FE03A" w14:textId="77777777" w:rsidR="005A507C" w:rsidRPr="001666F0" w:rsidRDefault="00A31DD0" w:rsidP="00A31DD0">
      <w:pPr>
        <w:pStyle w:val="ListParagraph"/>
        <w:numPr>
          <w:ilvl w:val="0"/>
          <w:numId w:val="11"/>
        </w:numPr>
        <w:rPr>
          <w:rFonts w:cstheme="minorHAnsi"/>
        </w:rPr>
      </w:pPr>
      <w:r w:rsidRPr="001666F0">
        <w:rPr>
          <w:rFonts w:cstheme="minorHAnsi"/>
        </w:rPr>
        <w:t>a net cost to the PBS/RPBS of $</w:t>
      </w:r>
      <w:r w:rsidR="00BA1C7D">
        <w:rPr>
          <w:rFonts w:cstheme="minorHAnsi"/>
        </w:rPr>
        <w:t xml:space="preserve">0 to &lt; $10 million </w:t>
      </w:r>
      <w:r w:rsidRPr="001666F0">
        <w:rPr>
          <w:rFonts w:cstheme="minorHAnsi"/>
        </w:rPr>
        <w:t>in Year 6 of listing, with a total net cost to the PBS</w:t>
      </w:r>
      <w:r w:rsidR="005A507C" w:rsidRPr="001666F0">
        <w:rPr>
          <w:rFonts w:cstheme="minorHAnsi"/>
        </w:rPr>
        <w:t>/RPBS</w:t>
      </w:r>
      <w:r w:rsidRPr="001666F0">
        <w:rPr>
          <w:rFonts w:cstheme="minorHAnsi"/>
        </w:rPr>
        <w:t xml:space="preserve"> of </w:t>
      </w:r>
      <w:r w:rsidR="00A63391" w:rsidRPr="001666F0">
        <w:rPr>
          <w:rFonts w:cstheme="minorHAnsi"/>
        </w:rPr>
        <w:t>$</w:t>
      </w:r>
      <w:r w:rsidR="00BA1C7D">
        <w:rPr>
          <w:rFonts w:cstheme="minorHAnsi"/>
        </w:rPr>
        <w:t>10 million to &lt; $20</w:t>
      </w:r>
      <w:r w:rsidR="005A507C" w:rsidRPr="001666F0">
        <w:rPr>
          <w:rFonts w:cstheme="minorHAnsi"/>
        </w:rPr>
        <w:t xml:space="preserve"> million </w:t>
      </w:r>
      <w:r w:rsidRPr="001666F0">
        <w:rPr>
          <w:rFonts w:cstheme="minorHAnsi"/>
        </w:rPr>
        <w:t xml:space="preserve">over the first 6 years of listing; </w:t>
      </w:r>
      <w:r w:rsidR="005A507C" w:rsidRPr="001666F0">
        <w:rPr>
          <w:rFonts w:cstheme="minorHAnsi"/>
        </w:rPr>
        <w:t>and</w:t>
      </w:r>
    </w:p>
    <w:p w14:paraId="0499C90C" w14:textId="77777777" w:rsidR="00A31DD0" w:rsidRPr="001666F0" w:rsidRDefault="005A507C" w:rsidP="00A31DD0">
      <w:pPr>
        <w:pStyle w:val="ListParagraph"/>
        <w:numPr>
          <w:ilvl w:val="0"/>
          <w:numId w:val="11"/>
        </w:numPr>
        <w:rPr>
          <w:rFonts w:cstheme="minorHAnsi"/>
        </w:rPr>
      </w:pPr>
      <w:r w:rsidRPr="001666F0">
        <w:rPr>
          <w:rFonts w:cstheme="minorHAnsi"/>
        </w:rPr>
        <w:t>a net cost to the PBS/RPBS/MBS of $</w:t>
      </w:r>
      <w:r w:rsidR="00BA1C7D">
        <w:rPr>
          <w:rFonts w:cstheme="minorHAnsi"/>
        </w:rPr>
        <w:t>0 to &lt; $10 million</w:t>
      </w:r>
      <w:r w:rsidRPr="001666F0">
        <w:rPr>
          <w:rFonts w:cstheme="minorHAnsi"/>
        </w:rPr>
        <w:t xml:space="preserve"> in Year 6 of listing, with a total net cost to the PBS/RPBS/MBS of $</w:t>
      </w:r>
      <w:r w:rsidR="00BA1C7D">
        <w:rPr>
          <w:rFonts w:cstheme="minorHAnsi"/>
        </w:rPr>
        <w:t>0 to &lt; $10</w:t>
      </w:r>
      <w:r w:rsidRPr="001666F0">
        <w:rPr>
          <w:rFonts w:cstheme="minorHAnsi"/>
        </w:rPr>
        <w:t xml:space="preserve"> million over the first 6 years of listing</w:t>
      </w:r>
      <w:r w:rsidR="00A31DD0" w:rsidRPr="001666F0">
        <w:rPr>
          <w:rFonts w:cstheme="minorHAnsi"/>
        </w:rPr>
        <w:t>.</w:t>
      </w:r>
    </w:p>
    <w:p w14:paraId="1AC278C6" w14:textId="77777777" w:rsidR="00A31DD0" w:rsidRPr="001666F0" w:rsidRDefault="00A31DD0" w:rsidP="00A31DD0">
      <w:pPr>
        <w:pStyle w:val="TableFigureHeading"/>
      </w:pPr>
      <w:r w:rsidRPr="001666F0">
        <w:t xml:space="preserve">Table </w:t>
      </w:r>
      <w:r w:rsidR="003F39C1">
        <w:t>3</w:t>
      </w:r>
      <w:r w:rsidRPr="001666F0">
        <w:t>: Estimated use and financial implications</w:t>
      </w:r>
    </w:p>
    <w:tbl>
      <w:tblPr>
        <w:tblStyle w:val="TableGrid"/>
        <w:tblW w:w="9351" w:type="dxa"/>
        <w:tblLayout w:type="fixed"/>
        <w:tblLook w:val="04A0" w:firstRow="1" w:lastRow="0" w:firstColumn="1" w:lastColumn="0" w:noHBand="0" w:noVBand="1"/>
        <w:tblCaption w:val="Table 3: Estimated use and financial implications"/>
      </w:tblPr>
      <w:tblGrid>
        <w:gridCol w:w="1413"/>
        <w:gridCol w:w="1276"/>
        <w:gridCol w:w="1275"/>
        <w:gridCol w:w="1276"/>
        <w:gridCol w:w="1276"/>
        <w:gridCol w:w="1417"/>
        <w:gridCol w:w="1418"/>
      </w:tblGrid>
      <w:tr w:rsidR="00A31DD0" w:rsidRPr="001666F0" w14:paraId="286E59A3" w14:textId="77777777" w:rsidTr="00DC7531">
        <w:trPr>
          <w:tblHeader/>
        </w:trPr>
        <w:tc>
          <w:tcPr>
            <w:tcW w:w="1413" w:type="dxa"/>
          </w:tcPr>
          <w:p w14:paraId="31A00C3D" w14:textId="77777777" w:rsidR="00A31DD0" w:rsidRPr="001666F0" w:rsidRDefault="00A31DD0" w:rsidP="00C80A5A">
            <w:pPr>
              <w:pStyle w:val="TableText"/>
            </w:pPr>
          </w:p>
        </w:tc>
        <w:tc>
          <w:tcPr>
            <w:tcW w:w="1276" w:type="dxa"/>
            <w:shd w:val="clear" w:color="auto" w:fill="auto"/>
            <w:vAlign w:val="center"/>
          </w:tcPr>
          <w:p w14:paraId="64023E80" w14:textId="77777777" w:rsidR="00A31DD0" w:rsidRPr="001666F0" w:rsidRDefault="00A31DD0" w:rsidP="00C80A5A">
            <w:pPr>
              <w:pStyle w:val="In-tableHeading"/>
              <w:jc w:val="center"/>
              <w:rPr>
                <w:lang w:val="en-AU"/>
              </w:rPr>
            </w:pPr>
            <w:r w:rsidRPr="001666F0">
              <w:rPr>
                <w:lang w:val="en-AU"/>
              </w:rPr>
              <w:t>Year 1</w:t>
            </w:r>
          </w:p>
        </w:tc>
        <w:tc>
          <w:tcPr>
            <w:tcW w:w="1275" w:type="dxa"/>
            <w:shd w:val="clear" w:color="auto" w:fill="auto"/>
            <w:vAlign w:val="center"/>
          </w:tcPr>
          <w:p w14:paraId="45249322" w14:textId="77777777" w:rsidR="00A31DD0" w:rsidRPr="001666F0" w:rsidRDefault="00A31DD0" w:rsidP="00C80A5A">
            <w:pPr>
              <w:pStyle w:val="In-tableHeading"/>
              <w:jc w:val="center"/>
              <w:rPr>
                <w:lang w:val="en-AU"/>
              </w:rPr>
            </w:pPr>
            <w:r w:rsidRPr="001666F0">
              <w:rPr>
                <w:lang w:val="en-AU"/>
              </w:rPr>
              <w:t>Year 2</w:t>
            </w:r>
          </w:p>
        </w:tc>
        <w:tc>
          <w:tcPr>
            <w:tcW w:w="1276" w:type="dxa"/>
            <w:shd w:val="clear" w:color="auto" w:fill="auto"/>
            <w:vAlign w:val="center"/>
          </w:tcPr>
          <w:p w14:paraId="272D6901" w14:textId="77777777" w:rsidR="00A31DD0" w:rsidRPr="001666F0" w:rsidRDefault="00A31DD0" w:rsidP="00C80A5A">
            <w:pPr>
              <w:pStyle w:val="In-tableHeading"/>
              <w:jc w:val="center"/>
              <w:rPr>
                <w:lang w:val="en-AU"/>
              </w:rPr>
            </w:pPr>
            <w:r w:rsidRPr="001666F0">
              <w:rPr>
                <w:lang w:val="en-AU"/>
              </w:rPr>
              <w:t>Year 3</w:t>
            </w:r>
          </w:p>
        </w:tc>
        <w:tc>
          <w:tcPr>
            <w:tcW w:w="1276" w:type="dxa"/>
            <w:shd w:val="clear" w:color="auto" w:fill="auto"/>
            <w:vAlign w:val="center"/>
          </w:tcPr>
          <w:p w14:paraId="14220330" w14:textId="77777777" w:rsidR="00A31DD0" w:rsidRPr="001666F0" w:rsidRDefault="00A31DD0" w:rsidP="00C80A5A">
            <w:pPr>
              <w:pStyle w:val="In-tableHeading"/>
              <w:jc w:val="center"/>
              <w:rPr>
                <w:lang w:val="en-AU"/>
              </w:rPr>
            </w:pPr>
            <w:r w:rsidRPr="001666F0">
              <w:rPr>
                <w:lang w:val="en-AU"/>
              </w:rPr>
              <w:t>Year 4</w:t>
            </w:r>
          </w:p>
        </w:tc>
        <w:tc>
          <w:tcPr>
            <w:tcW w:w="1417" w:type="dxa"/>
            <w:shd w:val="clear" w:color="auto" w:fill="auto"/>
            <w:vAlign w:val="center"/>
          </w:tcPr>
          <w:p w14:paraId="77E10846" w14:textId="77777777" w:rsidR="00A31DD0" w:rsidRPr="001666F0" w:rsidRDefault="00A31DD0" w:rsidP="00C80A5A">
            <w:pPr>
              <w:pStyle w:val="In-tableHeading"/>
              <w:jc w:val="center"/>
              <w:rPr>
                <w:lang w:val="en-AU"/>
              </w:rPr>
            </w:pPr>
            <w:r w:rsidRPr="001666F0">
              <w:rPr>
                <w:lang w:val="en-AU"/>
              </w:rPr>
              <w:t>Year 5</w:t>
            </w:r>
          </w:p>
        </w:tc>
        <w:tc>
          <w:tcPr>
            <w:tcW w:w="1418" w:type="dxa"/>
          </w:tcPr>
          <w:p w14:paraId="0F075C58" w14:textId="77777777" w:rsidR="00A31DD0" w:rsidRPr="001666F0" w:rsidRDefault="00A31DD0" w:rsidP="00C80A5A">
            <w:pPr>
              <w:pStyle w:val="In-tableHeading"/>
              <w:jc w:val="center"/>
              <w:rPr>
                <w:lang w:val="en-AU"/>
              </w:rPr>
            </w:pPr>
            <w:r w:rsidRPr="001666F0">
              <w:rPr>
                <w:lang w:val="en-AU"/>
              </w:rPr>
              <w:t>Year 6</w:t>
            </w:r>
          </w:p>
        </w:tc>
      </w:tr>
      <w:tr w:rsidR="00A31DD0" w:rsidRPr="001666F0" w14:paraId="1A8E5884" w14:textId="77777777" w:rsidTr="00314429">
        <w:tc>
          <w:tcPr>
            <w:tcW w:w="9351" w:type="dxa"/>
            <w:gridSpan w:val="7"/>
          </w:tcPr>
          <w:p w14:paraId="2C718880" w14:textId="77777777" w:rsidR="00A31DD0" w:rsidRPr="001666F0" w:rsidRDefault="00A31DD0" w:rsidP="00C80A5A">
            <w:pPr>
              <w:pStyle w:val="In-tableHeading"/>
              <w:rPr>
                <w:lang w:val="en-AU"/>
              </w:rPr>
            </w:pPr>
            <w:r w:rsidRPr="001666F0">
              <w:rPr>
                <w:lang w:val="en-AU" w:eastAsia="en-US"/>
              </w:rPr>
              <w:t>Estimated extent of use</w:t>
            </w:r>
          </w:p>
        </w:tc>
      </w:tr>
      <w:tr w:rsidR="00A31DD0" w:rsidRPr="001666F0" w14:paraId="24425F6E" w14:textId="77777777" w:rsidTr="00314429">
        <w:tc>
          <w:tcPr>
            <w:tcW w:w="1413" w:type="dxa"/>
            <w:vAlign w:val="center"/>
          </w:tcPr>
          <w:p w14:paraId="61E67467" w14:textId="77777777" w:rsidR="00A31DD0" w:rsidRPr="001666F0" w:rsidRDefault="00A31DD0" w:rsidP="00C80A5A">
            <w:pPr>
              <w:pStyle w:val="TableText"/>
            </w:pPr>
            <w:r w:rsidRPr="001666F0">
              <w:t>Number of scripts dispensed</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0C72F3" w14:textId="77777777" w:rsidR="00A31DD0" w:rsidRPr="00EA439E" w:rsidRDefault="00EA439E" w:rsidP="007150DB">
            <w:pPr>
              <w:pStyle w:val="TableText"/>
              <w:jc w:val="right"/>
              <w:rPr>
                <w:vertAlign w:val="superscript"/>
              </w:rPr>
            </w:pPr>
            <w:r>
              <w:rPr>
                <w:rFonts w:eastAsia="Times New Roman" w:cs="Times New Roman"/>
                <w:noProof/>
                <w:color w:val="000000"/>
                <w:highlight w:val="black"/>
              </w:rPr>
              <w:t>'''''''''''''</w:t>
            </w:r>
            <w:r w:rsidR="00BA1C7D">
              <w:rPr>
                <w:rFonts w:eastAsia="Times New Roman" w:cs="Times New Roman"/>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A2C4D2"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657F63"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D4BD4D"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6EFFA0" w14:textId="77777777" w:rsidR="00A31DD0" w:rsidRPr="00EA439E" w:rsidRDefault="00EA439E" w:rsidP="007150DB">
            <w:pPr>
              <w:pStyle w:val="TableText"/>
              <w:jc w:val="right"/>
            </w:pPr>
            <w:r>
              <w:rPr>
                <w:rFonts w:eastAsia="Times New Roman" w:cs="Times New Roman"/>
                <w:noProof/>
                <w:color w:val="000000"/>
                <w:highlight w:val="black"/>
              </w:rPr>
              <w:t>'''''''''''''</w:t>
            </w:r>
            <w:r w:rsidR="00BA1C7D" w:rsidRPr="00DA6F47">
              <w:rPr>
                <w:rFonts w:eastAsia="Times New Roman" w:cs="Times New Roman"/>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516FFF" w14:textId="77777777" w:rsidR="00A31DD0" w:rsidRPr="00EA439E" w:rsidRDefault="00EA439E" w:rsidP="007150DB">
            <w:pPr>
              <w:pStyle w:val="TableText"/>
              <w:jc w:val="right"/>
            </w:pPr>
            <w:r>
              <w:rPr>
                <w:rFonts w:eastAsia="Times New Roman" w:cs="Times New Roman"/>
                <w:noProof/>
                <w:color w:val="000000"/>
                <w:highlight w:val="black"/>
              </w:rPr>
              <w:t>'''''''''''''</w:t>
            </w:r>
            <w:r w:rsidR="00BA1C7D" w:rsidRPr="00DA6F47">
              <w:rPr>
                <w:rFonts w:eastAsia="Times New Roman" w:cs="Times New Roman"/>
                <w:vertAlign w:val="superscript"/>
              </w:rPr>
              <w:t>2</w:t>
            </w:r>
          </w:p>
        </w:tc>
      </w:tr>
      <w:tr w:rsidR="00A31DD0" w:rsidRPr="001666F0" w14:paraId="7AD826C5" w14:textId="77777777" w:rsidTr="00314429">
        <w:tc>
          <w:tcPr>
            <w:tcW w:w="1413" w:type="dxa"/>
            <w:vAlign w:val="center"/>
          </w:tcPr>
          <w:p w14:paraId="2153D7FA" w14:textId="77777777" w:rsidR="00A31DD0" w:rsidRPr="001666F0" w:rsidRDefault="00A31DD0" w:rsidP="00C80A5A">
            <w:pPr>
              <w:pStyle w:val="TableText"/>
            </w:pPr>
            <w:r w:rsidRPr="001666F0">
              <w:t>Initiation scripts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916392"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CA59208"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E02D60"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398815"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2636B1"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0CEC76"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r>
      <w:tr w:rsidR="00A31DD0" w:rsidRPr="001666F0" w14:paraId="2B9A3642" w14:textId="77777777" w:rsidTr="00314429">
        <w:tc>
          <w:tcPr>
            <w:tcW w:w="1413" w:type="dxa"/>
            <w:vAlign w:val="center"/>
          </w:tcPr>
          <w:p w14:paraId="51544917" w14:textId="77777777" w:rsidR="00A31DD0" w:rsidRPr="001666F0" w:rsidRDefault="00A31DD0" w:rsidP="00C80A5A">
            <w:pPr>
              <w:pStyle w:val="TableText"/>
            </w:pPr>
            <w:r w:rsidRPr="001666F0">
              <w:t xml:space="preserve">Continuation scripts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84E0C8"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B021EF"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12C064"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6B8BC0"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DD3345"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04B4D6" w14:textId="77777777" w:rsidR="00A31DD0" w:rsidRPr="00EA439E" w:rsidRDefault="00EA439E" w:rsidP="007150DB">
            <w:pPr>
              <w:pStyle w:val="TableText"/>
              <w:jc w:val="right"/>
            </w:pPr>
            <w:r>
              <w:rPr>
                <w:rFonts w:eastAsia="Times New Roman" w:cs="Times New Roman"/>
                <w:noProof/>
                <w:color w:val="000000"/>
                <w:highlight w:val="black"/>
              </w:rPr>
              <w:t>''''''''''''''</w:t>
            </w:r>
            <w:r w:rsidR="00BA1C7D">
              <w:rPr>
                <w:rFonts w:eastAsia="Times New Roman" w:cs="Times New Roman"/>
                <w:vertAlign w:val="superscript"/>
              </w:rPr>
              <w:t>1</w:t>
            </w:r>
          </w:p>
        </w:tc>
      </w:tr>
      <w:tr w:rsidR="00A31DD0" w:rsidRPr="001666F0" w14:paraId="2EF13AD2" w14:textId="77777777" w:rsidTr="00314429">
        <w:tc>
          <w:tcPr>
            <w:tcW w:w="9351" w:type="dxa"/>
            <w:gridSpan w:val="7"/>
          </w:tcPr>
          <w:p w14:paraId="56204483" w14:textId="77777777" w:rsidR="00A31DD0" w:rsidRPr="001666F0" w:rsidRDefault="00A31DD0" w:rsidP="00C80A5A">
            <w:pPr>
              <w:pStyle w:val="In-tableHeading"/>
              <w:rPr>
                <w:lang w:val="en-AU"/>
              </w:rPr>
            </w:pPr>
            <w:r w:rsidRPr="001666F0">
              <w:rPr>
                <w:lang w:val="en-AU"/>
              </w:rPr>
              <w:t>Estimated financial implications</w:t>
            </w:r>
          </w:p>
        </w:tc>
      </w:tr>
      <w:tr w:rsidR="00A31DD0" w:rsidRPr="001666F0" w14:paraId="028B1CC9" w14:textId="77777777" w:rsidTr="00314429">
        <w:tc>
          <w:tcPr>
            <w:tcW w:w="1413" w:type="dxa"/>
            <w:vAlign w:val="center"/>
          </w:tcPr>
          <w:p w14:paraId="776A4CF9" w14:textId="77777777" w:rsidR="00A31DD0" w:rsidRPr="001666F0" w:rsidRDefault="00A31DD0" w:rsidP="00C80A5A">
            <w:pPr>
              <w:pStyle w:val="TableText"/>
            </w:pPr>
            <w:r w:rsidRPr="001666F0">
              <w:t>Cost to PBS/RPBS less copayments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17DF9F" w14:textId="77777777" w:rsidR="00A31DD0" w:rsidRPr="001666F0" w:rsidRDefault="00A31DD0" w:rsidP="007150DB">
            <w:pPr>
              <w:pStyle w:val="TableText"/>
              <w:jc w:val="right"/>
            </w:pPr>
            <w:r w:rsidRPr="001666F0">
              <w:t>$</w:t>
            </w:r>
            <w:r w:rsidR="00EA439E">
              <w:rPr>
                <w:noProof/>
                <w:color w:val="000000"/>
                <w:highlight w:val="black"/>
              </w:rPr>
              <w:t>''''''''''''''''''''''''</w:t>
            </w:r>
            <w:r w:rsidR="001935A5">
              <w:rPr>
                <w:rFonts w:eastAsia="Times New Roman" w:cs="Times New Roman"/>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EAB7A4" w14:textId="77777777" w:rsidR="00A31DD0" w:rsidRPr="001666F0" w:rsidRDefault="00A31DD0" w:rsidP="007150DB">
            <w:pPr>
              <w:pStyle w:val="TableText"/>
              <w:jc w:val="right"/>
            </w:pPr>
            <w:r w:rsidRPr="001666F0">
              <w:t>$</w:t>
            </w:r>
            <w:r w:rsidR="00EA439E">
              <w:rPr>
                <w:noProof/>
                <w:color w:val="000000"/>
                <w:highlight w:val="black"/>
              </w:rPr>
              <w:t>'''''''''''''''''''''''''</w:t>
            </w:r>
            <w:r w:rsidR="001935A5">
              <w:rPr>
                <w:rFonts w:eastAsia="Times New Roman" w:cs="Times New Roman"/>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940975" w14:textId="77777777" w:rsidR="00A31DD0" w:rsidRPr="001666F0" w:rsidRDefault="00A31DD0" w:rsidP="007150DB">
            <w:pPr>
              <w:pStyle w:val="TableText"/>
              <w:jc w:val="right"/>
            </w:pPr>
            <w:r w:rsidRPr="001666F0">
              <w:t>$</w:t>
            </w:r>
            <w:r w:rsidR="00EA439E">
              <w:rPr>
                <w:noProof/>
                <w:color w:val="000000"/>
                <w:highlight w:val="black"/>
              </w:rPr>
              <w:t>''''''''''''''''''''''''''</w:t>
            </w:r>
            <w:r w:rsidR="001935A5">
              <w:rPr>
                <w:rFonts w:eastAsia="Times New Roman" w:cs="Times New Roman"/>
                <w:vertAlign w:val="superscript"/>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3BC984" w14:textId="77777777" w:rsidR="00A31DD0" w:rsidRPr="001666F0" w:rsidRDefault="00A31DD0" w:rsidP="007150DB">
            <w:pPr>
              <w:pStyle w:val="TableText"/>
              <w:jc w:val="right"/>
            </w:pPr>
            <w:r w:rsidRPr="001666F0">
              <w:t>$</w:t>
            </w:r>
            <w:r w:rsidR="00EA439E">
              <w:rPr>
                <w:noProof/>
                <w:color w:val="000000"/>
                <w:highlight w:val="black"/>
              </w:rPr>
              <w:t>'''''''''''''''''''''''''''</w:t>
            </w:r>
            <w:r w:rsidR="001935A5">
              <w:rPr>
                <w:rFonts w:eastAsia="Times New Roman" w:cs="Times New Roman"/>
                <w:vertAlign w:val="superscript"/>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AE71AC" w14:textId="77777777" w:rsidR="00A31DD0" w:rsidRPr="001666F0" w:rsidRDefault="00A31DD0" w:rsidP="007150DB">
            <w:pPr>
              <w:pStyle w:val="TableText"/>
              <w:jc w:val="right"/>
            </w:pPr>
            <w:r w:rsidRPr="001666F0">
              <w:t>$</w:t>
            </w:r>
            <w:r w:rsidR="00EA439E">
              <w:rPr>
                <w:noProof/>
                <w:color w:val="000000"/>
                <w:highlight w:val="black"/>
              </w:rPr>
              <w:t>'''''''''''''''''''''''''''''</w:t>
            </w:r>
            <w:r w:rsidR="001935A5">
              <w:rPr>
                <w:rFonts w:eastAsia="Times New Roman" w:cs="Times New Roman"/>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B871D" w14:textId="77777777" w:rsidR="00A31DD0" w:rsidRPr="001666F0" w:rsidRDefault="00A31DD0" w:rsidP="007150DB">
            <w:pPr>
              <w:pStyle w:val="TableText"/>
              <w:jc w:val="right"/>
            </w:pPr>
            <w:r w:rsidRPr="001666F0">
              <w:t>$</w:t>
            </w:r>
            <w:r w:rsidR="00EA439E">
              <w:rPr>
                <w:noProof/>
                <w:color w:val="000000"/>
                <w:highlight w:val="black"/>
              </w:rPr>
              <w:t>'''''''''''''''''''''''''''''</w:t>
            </w:r>
            <w:r w:rsidR="001935A5">
              <w:rPr>
                <w:rFonts w:eastAsia="Times New Roman" w:cs="Times New Roman"/>
                <w:vertAlign w:val="superscript"/>
              </w:rPr>
              <w:t>4</w:t>
            </w:r>
          </w:p>
        </w:tc>
      </w:tr>
      <w:tr w:rsidR="00A31DD0" w:rsidRPr="001666F0" w14:paraId="668D2005" w14:textId="77777777" w:rsidTr="00314429">
        <w:tc>
          <w:tcPr>
            <w:tcW w:w="1413" w:type="dxa"/>
            <w:vAlign w:val="center"/>
          </w:tcPr>
          <w:p w14:paraId="2DDBF5CE" w14:textId="77777777" w:rsidR="00A31DD0" w:rsidRPr="001666F0" w:rsidRDefault="00A31DD0" w:rsidP="00C80A5A">
            <w:pPr>
              <w:pStyle w:val="TableText"/>
            </w:pPr>
            <w:r w:rsidRPr="001666F0">
              <w:t>Cost offsets for substituted azacitidine and granisetron</w:t>
            </w:r>
            <w:r w:rsidRPr="001666F0">
              <w:rPr>
                <w:vertAlign w:val="superscript"/>
              </w:rPr>
              <w:t>a</w:t>
            </w:r>
            <w:r w:rsidRPr="001666F0">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71AECF" w14:textId="77777777" w:rsidR="00A31DD0" w:rsidRPr="001666F0" w:rsidRDefault="00A31DD0" w:rsidP="007150DB">
            <w:pPr>
              <w:pStyle w:val="TableText"/>
              <w:jc w:val="right"/>
              <w:rPr>
                <w:szCs w:val="20"/>
              </w:rPr>
            </w:pPr>
            <w:r w:rsidRPr="001666F0">
              <w:rPr>
                <w:szCs w:val="20"/>
              </w:rPr>
              <w:t>-$</w:t>
            </w:r>
            <w:r w:rsidR="00EA439E">
              <w:rPr>
                <w:noProof/>
                <w:color w:val="000000"/>
                <w:szCs w:val="20"/>
                <w:highlight w:val="black"/>
              </w:rPr>
              <w:t>''''''''''''''''''''''</w:t>
            </w:r>
            <w:r w:rsidR="001935A5">
              <w:rPr>
                <w:rFonts w:eastAsia="Times New Roman" w:cs="Times New Roman"/>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64C3D47" w14:textId="77777777" w:rsidR="00A31DD0" w:rsidRPr="001666F0" w:rsidRDefault="00A31DD0" w:rsidP="007150DB">
            <w:pPr>
              <w:pStyle w:val="TableText"/>
              <w:jc w:val="right"/>
              <w:rPr>
                <w:szCs w:val="20"/>
              </w:rPr>
            </w:pPr>
            <w:r w:rsidRPr="001666F0">
              <w:rPr>
                <w:szCs w:val="20"/>
              </w:rPr>
              <w:t>-$</w:t>
            </w:r>
            <w:r w:rsidR="00EA439E">
              <w:rPr>
                <w:noProof/>
                <w:color w:val="000000"/>
                <w:szCs w:val="20"/>
                <w:highlight w:val="black"/>
              </w:rPr>
              <w:t>'''''''''''''''''''''''</w:t>
            </w:r>
            <w:r w:rsidR="001935A5">
              <w:rPr>
                <w:rFonts w:eastAsia="Times New Roman" w:cs="Times New Roman"/>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D78CDB" w14:textId="77777777" w:rsidR="00A31DD0" w:rsidRPr="001666F0" w:rsidRDefault="00A31DD0" w:rsidP="007150DB">
            <w:pPr>
              <w:pStyle w:val="TableText"/>
              <w:jc w:val="right"/>
              <w:rPr>
                <w:szCs w:val="20"/>
              </w:rPr>
            </w:pPr>
            <w:r w:rsidRPr="001666F0">
              <w:rPr>
                <w:szCs w:val="20"/>
              </w:rPr>
              <w:t>-$</w:t>
            </w:r>
            <w:r w:rsidR="00EA439E">
              <w:rPr>
                <w:noProof/>
                <w:color w:val="000000"/>
                <w:szCs w:val="20"/>
                <w:highlight w:val="black"/>
              </w:rPr>
              <w:t>''''''''''''''''''''''''</w:t>
            </w:r>
            <w:r w:rsidR="001935A5">
              <w:rPr>
                <w:rFonts w:eastAsia="Times New Roman" w:cs="Times New Roman"/>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439303" w14:textId="77777777" w:rsidR="00A31DD0" w:rsidRPr="001666F0" w:rsidRDefault="00A31DD0" w:rsidP="007150DB">
            <w:pPr>
              <w:pStyle w:val="TableText"/>
              <w:jc w:val="right"/>
              <w:rPr>
                <w:szCs w:val="20"/>
              </w:rPr>
            </w:pPr>
            <w:r w:rsidRPr="001666F0">
              <w:rPr>
                <w:szCs w:val="20"/>
              </w:rPr>
              <w:t>-$</w:t>
            </w:r>
            <w:r w:rsidR="00EA439E">
              <w:rPr>
                <w:noProof/>
                <w:color w:val="000000"/>
                <w:szCs w:val="20"/>
                <w:highlight w:val="black"/>
              </w:rPr>
              <w:t>''''''''''''''''''''''</w:t>
            </w:r>
            <w:r w:rsidR="001935A5">
              <w:rPr>
                <w:rFonts w:eastAsia="Times New Roman" w:cs="Times New Roman"/>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06BB1AE" w14:textId="77777777" w:rsidR="00A31DD0" w:rsidRPr="001666F0" w:rsidRDefault="00A31DD0" w:rsidP="007150DB">
            <w:pPr>
              <w:pStyle w:val="TableText"/>
              <w:jc w:val="right"/>
              <w:rPr>
                <w:szCs w:val="20"/>
              </w:rPr>
            </w:pPr>
            <w:r w:rsidRPr="001666F0">
              <w:rPr>
                <w:szCs w:val="20"/>
              </w:rPr>
              <w:t>-$</w:t>
            </w:r>
            <w:r w:rsidR="00EA439E">
              <w:rPr>
                <w:noProof/>
                <w:color w:val="000000"/>
                <w:szCs w:val="20"/>
                <w:highlight w:val="black"/>
              </w:rPr>
              <w:t>''''''''''''''''''''''''''</w:t>
            </w:r>
            <w:r w:rsidR="001935A5">
              <w:rPr>
                <w:rFonts w:eastAsia="Times New Roman" w:cs="Times New Roman"/>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E8C4702" w14:textId="77777777" w:rsidR="00A31DD0" w:rsidRPr="001666F0" w:rsidRDefault="00A31DD0" w:rsidP="007150DB">
            <w:pPr>
              <w:pStyle w:val="TableText"/>
              <w:jc w:val="right"/>
              <w:rPr>
                <w:szCs w:val="20"/>
              </w:rPr>
            </w:pPr>
            <w:r w:rsidRPr="001666F0">
              <w:rPr>
                <w:szCs w:val="20"/>
              </w:rPr>
              <w:t>-$</w:t>
            </w:r>
            <w:r w:rsidR="00EA439E">
              <w:rPr>
                <w:noProof/>
                <w:color w:val="000000"/>
                <w:szCs w:val="20"/>
                <w:highlight w:val="black"/>
              </w:rPr>
              <w:t>'''''''''''''''''''''''''''</w:t>
            </w:r>
            <w:r w:rsidR="001935A5">
              <w:rPr>
                <w:rFonts w:eastAsia="Times New Roman" w:cs="Times New Roman"/>
                <w:vertAlign w:val="superscript"/>
              </w:rPr>
              <w:t>4</w:t>
            </w:r>
          </w:p>
        </w:tc>
      </w:tr>
      <w:tr w:rsidR="00A31DD0" w:rsidRPr="001666F0" w14:paraId="0B9098CF" w14:textId="77777777" w:rsidTr="00314429">
        <w:tc>
          <w:tcPr>
            <w:tcW w:w="9351" w:type="dxa"/>
            <w:gridSpan w:val="7"/>
            <w:vAlign w:val="center"/>
          </w:tcPr>
          <w:p w14:paraId="4F12493D" w14:textId="77777777" w:rsidR="00A31DD0" w:rsidRPr="001666F0" w:rsidRDefault="00A31DD0" w:rsidP="00C80A5A">
            <w:pPr>
              <w:pStyle w:val="TableText"/>
              <w:rPr>
                <w:b/>
              </w:rPr>
            </w:pPr>
            <w:r w:rsidRPr="001666F0">
              <w:rPr>
                <w:b/>
              </w:rPr>
              <w:t xml:space="preserve">Net financial implications </w:t>
            </w:r>
          </w:p>
        </w:tc>
      </w:tr>
      <w:tr w:rsidR="00A31DD0" w:rsidRPr="001666F0" w:rsidDel="008147AE" w14:paraId="5F0E5E97" w14:textId="77777777" w:rsidTr="00314429">
        <w:tc>
          <w:tcPr>
            <w:tcW w:w="1413" w:type="dxa"/>
            <w:vAlign w:val="center"/>
          </w:tcPr>
          <w:p w14:paraId="4542E30A" w14:textId="77777777" w:rsidR="00A31DD0" w:rsidRPr="001666F0" w:rsidDel="008147AE" w:rsidRDefault="00A31DD0" w:rsidP="00C80A5A">
            <w:pPr>
              <w:pStyle w:val="TableText"/>
            </w:pPr>
            <w:r w:rsidRPr="001666F0">
              <w:t>Net cost to PBS/RPBS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0CC60F"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16F59B"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D91214"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9749C8"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F64032"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97D08"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r>
      <w:tr w:rsidR="00A31DD0" w:rsidRPr="001666F0" w:rsidDel="008147AE" w14:paraId="426A2533" w14:textId="77777777" w:rsidTr="00314429">
        <w:tc>
          <w:tcPr>
            <w:tcW w:w="1413" w:type="dxa"/>
            <w:vAlign w:val="center"/>
          </w:tcPr>
          <w:p w14:paraId="454FBA05" w14:textId="77777777" w:rsidR="00A31DD0" w:rsidRPr="001666F0" w:rsidRDefault="00A31DD0" w:rsidP="00C80A5A">
            <w:pPr>
              <w:pStyle w:val="TableText"/>
              <w:rPr>
                <w:vertAlign w:val="superscript"/>
              </w:rPr>
            </w:pPr>
            <w:r w:rsidRPr="001666F0">
              <w:t>Net cost to MBS</w:t>
            </w:r>
            <w:r w:rsidR="00F25E57" w:rsidRPr="001666F0">
              <w:rPr>
                <w:vertAlign w:val="superscript"/>
              </w:rPr>
              <w:t>b</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A032A0"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2C2F1AE"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BE539E"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9A78BE"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16DF2B"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7C2A27"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r>
      <w:tr w:rsidR="00A31DD0" w:rsidRPr="001666F0" w:rsidDel="008147AE" w14:paraId="794A784E" w14:textId="77777777" w:rsidTr="00314429">
        <w:tc>
          <w:tcPr>
            <w:tcW w:w="1413" w:type="dxa"/>
            <w:vAlign w:val="center"/>
          </w:tcPr>
          <w:p w14:paraId="7D21DD88" w14:textId="77777777" w:rsidR="00A31DD0" w:rsidRPr="001666F0" w:rsidRDefault="00A31DD0" w:rsidP="00C80A5A">
            <w:pPr>
              <w:pStyle w:val="TableText"/>
            </w:pPr>
            <w:r w:rsidRPr="001666F0">
              <w:t xml:space="preserve">Net cost to PBS/RPBS/MBS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3C999A"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DD71B4"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5FC82D"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8F529F"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61635E"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D2E0389" w14:textId="77777777" w:rsidR="00A31DD0" w:rsidRPr="001666F0" w:rsidDel="008147AE" w:rsidRDefault="00A31DD0" w:rsidP="007150DB">
            <w:pPr>
              <w:pStyle w:val="TableText"/>
              <w:jc w:val="right"/>
            </w:pPr>
            <w:r w:rsidRPr="001666F0">
              <w:t>$</w:t>
            </w:r>
            <w:r w:rsidR="00EA439E">
              <w:rPr>
                <w:noProof/>
                <w:color w:val="000000"/>
                <w:highlight w:val="black"/>
              </w:rPr>
              <w:t>'''''''''''''''''</w:t>
            </w:r>
            <w:r w:rsidR="000D74FB">
              <w:rPr>
                <w:rFonts w:eastAsia="Times New Roman" w:cs="Times New Roman"/>
                <w:vertAlign w:val="superscript"/>
              </w:rPr>
              <w:t>3</w:t>
            </w:r>
          </w:p>
        </w:tc>
      </w:tr>
      <w:tr w:rsidR="00A31DD0" w:rsidRPr="001666F0" w:rsidDel="008147AE" w14:paraId="5BA2C3F2" w14:textId="77777777" w:rsidTr="00314429">
        <w:tc>
          <w:tcPr>
            <w:tcW w:w="9351" w:type="dxa"/>
            <w:gridSpan w:val="7"/>
            <w:vAlign w:val="center"/>
          </w:tcPr>
          <w:p w14:paraId="38F64ADD" w14:textId="77777777" w:rsidR="00A31DD0" w:rsidRPr="001666F0" w:rsidDel="008147AE" w:rsidRDefault="00A31DD0" w:rsidP="00C80A5A">
            <w:pPr>
              <w:pStyle w:val="In-tableHeading"/>
              <w:rPr>
                <w:lang w:val="en-AU"/>
              </w:rPr>
            </w:pPr>
            <w:r w:rsidRPr="001666F0">
              <w:rPr>
                <w:lang w:val="en-AU"/>
              </w:rPr>
              <w:t xml:space="preserve">March 2021 submission </w:t>
            </w:r>
          </w:p>
        </w:tc>
      </w:tr>
      <w:tr w:rsidR="00A31DD0" w:rsidRPr="001666F0" w:rsidDel="008147AE" w14:paraId="013A1E57" w14:textId="77777777" w:rsidTr="00314429">
        <w:tc>
          <w:tcPr>
            <w:tcW w:w="1413" w:type="dxa"/>
            <w:vAlign w:val="center"/>
          </w:tcPr>
          <w:p w14:paraId="0E43F595" w14:textId="77777777" w:rsidR="00A31DD0" w:rsidRPr="001666F0" w:rsidRDefault="00A31DD0" w:rsidP="00C80A5A">
            <w:pPr>
              <w:pStyle w:val="TableText"/>
              <w:rPr>
                <w:vertAlign w:val="superscript"/>
              </w:rPr>
            </w:pPr>
            <w:r w:rsidRPr="001666F0">
              <w:t>Net cost to PBS/RPBS/MBS</w:t>
            </w:r>
            <w:r w:rsidR="00F25E57" w:rsidRPr="001666F0">
              <w:rPr>
                <w:vertAlign w:val="superscript"/>
              </w:rPr>
              <w:t>c</w:t>
            </w:r>
          </w:p>
        </w:tc>
        <w:tc>
          <w:tcPr>
            <w:tcW w:w="1276" w:type="dxa"/>
            <w:shd w:val="clear" w:color="auto" w:fill="auto"/>
            <w:vAlign w:val="center"/>
          </w:tcPr>
          <w:p w14:paraId="6031005C" w14:textId="77777777" w:rsidR="00A31DD0" w:rsidRPr="001666F0" w:rsidDel="008147AE" w:rsidRDefault="00A31DD0" w:rsidP="007150DB">
            <w:pPr>
              <w:pStyle w:val="TableText"/>
              <w:jc w:val="right"/>
            </w:pPr>
            <w:r w:rsidRPr="001666F0">
              <w:rPr>
                <w:rFonts w:cs="Arial"/>
                <w:bCs w:val="0"/>
                <w:color w:val="000000"/>
              </w:rPr>
              <w:t>$</w:t>
            </w:r>
            <w:r w:rsidR="00EA439E">
              <w:rPr>
                <w:rFonts w:cs="Arial"/>
                <w:bCs w:val="0"/>
                <w:noProof/>
                <w:color w:val="000000"/>
                <w:highlight w:val="black"/>
              </w:rPr>
              <w:t>''''''''''''''''''</w:t>
            </w:r>
            <w:r w:rsidR="000D74FB">
              <w:rPr>
                <w:rFonts w:eastAsia="Times New Roman" w:cs="Times New Roman"/>
                <w:vertAlign w:val="superscript"/>
              </w:rPr>
              <w:t>3</w:t>
            </w:r>
          </w:p>
        </w:tc>
        <w:tc>
          <w:tcPr>
            <w:tcW w:w="1275" w:type="dxa"/>
            <w:shd w:val="clear" w:color="auto" w:fill="auto"/>
            <w:vAlign w:val="center"/>
          </w:tcPr>
          <w:p w14:paraId="52E7C235" w14:textId="77777777" w:rsidR="00A31DD0" w:rsidRPr="001666F0" w:rsidDel="008147AE" w:rsidRDefault="00A31DD0" w:rsidP="007150DB">
            <w:pPr>
              <w:pStyle w:val="TableText"/>
              <w:jc w:val="right"/>
            </w:pPr>
            <w:r w:rsidRPr="001666F0">
              <w:rPr>
                <w:rFonts w:cs="Arial"/>
                <w:bCs w:val="0"/>
                <w:color w:val="000000"/>
              </w:rPr>
              <w:t>$</w:t>
            </w:r>
            <w:r w:rsidR="00EA439E">
              <w:rPr>
                <w:rFonts w:cs="Arial"/>
                <w:bCs w:val="0"/>
                <w:noProof/>
                <w:color w:val="000000"/>
                <w:highlight w:val="black"/>
              </w:rPr>
              <w:t>'''''''''''''''''''</w:t>
            </w:r>
            <w:r w:rsidR="000D74FB">
              <w:rPr>
                <w:rFonts w:eastAsia="Times New Roman" w:cs="Times New Roman"/>
                <w:vertAlign w:val="superscript"/>
              </w:rPr>
              <w:t>3</w:t>
            </w:r>
          </w:p>
        </w:tc>
        <w:tc>
          <w:tcPr>
            <w:tcW w:w="1276" w:type="dxa"/>
            <w:shd w:val="clear" w:color="auto" w:fill="auto"/>
            <w:vAlign w:val="center"/>
          </w:tcPr>
          <w:p w14:paraId="20123D9A" w14:textId="77777777" w:rsidR="00A31DD0" w:rsidRPr="001666F0" w:rsidDel="008147AE" w:rsidRDefault="00A31DD0" w:rsidP="007150DB">
            <w:pPr>
              <w:pStyle w:val="TableText"/>
              <w:jc w:val="right"/>
            </w:pPr>
            <w:r w:rsidRPr="001666F0">
              <w:rPr>
                <w:rFonts w:cs="Arial"/>
                <w:bCs w:val="0"/>
                <w:color w:val="000000"/>
              </w:rPr>
              <w:t>$</w:t>
            </w:r>
            <w:r w:rsidR="00EA439E">
              <w:rPr>
                <w:rFonts w:cs="Arial"/>
                <w:bCs w:val="0"/>
                <w:noProof/>
                <w:color w:val="000000"/>
                <w:highlight w:val="black"/>
              </w:rPr>
              <w:t>''''''''''''''''''''</w:t>
            </w:r>
            <w:r w:rsidR="000D74FB">
              <w:rPr>
                <w:rFonts w:eastAsia="Times New Roman" w:cs="Times New Roman"/>
                <w:vertAlign w:val="superscript"/>
              </w:rPr>
              <w:t>3</w:t>
            </w:r>
          </w:p>
        </w:tc>
        <w:tc>
          <w:tcPr>
            <w:tcW w:w="1276" w:type="dxa"/>
            <w:shd w:val="clear" w:color="auto" w:fill="auto"/>
            <w:vAlign w:val="center"/>
          </w:tcPr>
          <w:p w14:paraId="76D20852" w14:textId="77777777" w:rsidR="00A31DD0" w:rsidRPr="001666F0" w:rsidDel="008147AE" w:rsidRDefault="00A31DD0" w:rsidP="007150DB">
            <w:pPr>
              <w:pStyle w:val="TableText"/>
              <w:jc w:val="right"/>
            </w:pPr>
            <w:r w:rsidRPr="001666F0">
              <w:rPr>
                <w:rFonts w:cs="Arial"/>
                <w:bCs w:val="0"/>
                <w:color w:val="000000"/>
              </w:rPr>
              <w:t>$</w:t>
            </w:r>
            <w:r w:rsidR="00EA439E">
              <w:rPr>
                <w:rFonts w:cs="Arial"/>
                <w:bCs w:val="0"/>
                <w:noProof/>
                <w:color w:val="000000"/>
                <w:highlight w:val="black"/>
              </w:rPr>
              <w:t>''''''''''''''''''''''</w:t>
            </w:r>
            <w:r w:rsidR="000D74FB">
              <w:rPr>
                <w:rFonts w:eastAsia="Times New Roman" w:cs="Times New Roman"/>
                <w:vertAlign w:val="superscript"/>
              </w:rPr>
              <w:t>3</w:t>
            </w:r>
          </w:p>
        </w:tc>
        <w:tc>
          <w:tcPr>
            <w:tcW w:w="1417" w:type="dxa"/>
            <w:shd w:val="clear" w:color="auto" w:fill="auto"/>
            <w:vAlign w:val="center"/>
          </w:tcPr>
          <w:p w14:paraId="729627A6" w14:textId="77777777" w:rsidR="00A31DD0" w:rsidRPr="001666F0" w:rsidDel="008147AE" w:rsidRDefault="00A31DD0" w:rsidP="007150DB">
            <w:pPr>
              <w:pStyle w:val="TableText"/>
              <w:jc w:val="right"/>
            </w:pPr>
            <w:r w:rsidRPr="001666F0">
              <w:rPr>
                <w:rFonts w:cs="Arial"/>
                <w:bCs w:val="0"/>
                <w:color w:val="000000"/>
              </w:rPr>
              <w:t>$</w:t>
            </w:r>
            <w:r w:rsidR="00EA439E">
              <w:rPr>
                <w:rFonts w:cs="Arial"/>
                <w:bCs w:val="0"/>
                <w:noProof/>
                <w:color w:val="000000"/>
                <w:highlight w:val="black"/>
              </w:rPr>
              <w:t>'''''''''''''''''''''</w:t>
            </w:r>
            <w:r w:rsidR="000D74FB">
              <w:rPr>
                <w:rFonts w:eastAsia="Times New Roman" w:cs="Times New Roman"/>
                <w:vertAlign w:val="superscript"/>
              </w:rPr>
              <w:t>3</w:t>
            </w:r>
          </w:p>
        </w:tc>
        <w:tc>
          <w:tcPr>
            <w:tcW w:w="1418" w:type="dxa"/>
            <w:vAlign w:val="center"/>
          </w:tcPr>
          <w:p w14:paraId="057C00DF" w14:textId="77777777" w:rsidR="00A31DD0" w:rsidRPr="001666F0" w:rsidDel="008147AE" w:rsidRDefault="00A31DD0" w:rsidP="007150DB">
            <w:pPr>
              <w:pStyle w:val="TableText"/>
              <w:jc w:val="right"/>
            </w:pPr>
            <w:r w:rsidRPr="001666F0">
              <w:rPr>
                <w:rFonts w:cs="Arial"/>
                <w:bCs w:val="0"/>
                <w:color w:val="000000"/>
              </w:rPr>
              <w:t>$</w:t>
            </w:r>
            <w:r w:rsidR="00EA439E">
              <w:rPr>
                <w:rFonts w:cs="Arial"/>
                <w:bCs w:val="0"/>
                <w:noProof/>
                <w:color w:val="000000"/>
                <w:highlight w:val="black"/>
              </w:rPr>
              <w:t>''''''''''''''''''''''</w:t>
            </w:r>
            <w:r w:rsidR="000D74FB">
              <w:rPr>
                <w:rFonts w:eastAsia="Times New Roman" w:cs="Times New Roman"/>
                <w:vertAlign w:val="superscript"/>
              </w:rPr>
              <w:t>3</w:t>
            </w:r>
          </w:p>
        </w:tc>
      </w:tr>
    </w:tbl>
    <w:p w14:paraId="2DAAB358" w14:textId="77777777" w:rsidR="00A31DD0" w:rsidRPr="001666F0" w:rsidRDefault="00A31DD0" w:rsidP="00A31DD0">
      <w:pPr>
        <w:pStyle w:val="TableFigureFooter"/>
        <w:rPr>
          <w:iCs/>
        </w:rPr>
      </w:pPr>
      <w:proofErr w:type="gramStart"/>
      <w:r w:rsidRPr="001666F0">
        <w:rPr>
          <w:vertAlign w:val="superscript"/>
        </w:rPr>
        <w:t>a</w:t>
      </w:r>
      <w:proofErr w:type="gramEnd"/>
      <w:r w:rsidRPr="001666F0">
        <w:t xml:space="preserve"> </w:t>
      </w:r>
      <w:r w:rsidRPr="001666F0">
        <w:rPr>
          <w:iCs/>
        </w:rPr>
        <w:t>one script of granisetron (to manage nausea and vomiting) is assumed to accompany each script of azacitidine. Includes assumption that patients use 12.16 vials of azacitidine per cycle.</w:t>
      </w:r>
    </w:p>
    <w:p w14:paraId="08AEF23E" w14:textId="77777777" w:rsidR="00F25E57" w:rsidRPr="001666F0" w:rsidRDefault="00F25E57" w:rsidP="00A31DD0">
      <w:pPr>
        <w:pStyle w:val="TableFigureFooter"/>
        <w:rPr>
          <w:iCs/>
        </w:rPr>
      </w:pPr>
      <w:r w:rsidRPr="001666F0">
        <w:rPr>
          <w:iCs/>
          <w:vertAlign w:val="superscript"/>
        </w:rPr>
        <w:t>b</w:t>
      </w:r>
      <w:r w:rsidRPr="001666F0">
        <w:rPr>
          <w:iCs/>
        </w:rPr>
        <w:t xml:space="preserve"> Based on 80% of fee for MBS item 13950 ($111.40) </w:t>
      </w:r>
    </w:p>
    <w:p w14:paraId="3A8FE723" w14:textId="77777777" w:rsidR="00A31DD0" w:rsidRPr="001666F0" w:rsidRDefault="00F25E57" w:rsidP="00A31DD0">
      <w:pPr>
        <w:pStyle w:val="TableFigureFooter"/>
      </w:pPr>
      <w:r w:rsidRPr="001666F0">
        <w:rPr>
          <w:iCs/>
          <w:vertAlign w:val="superscript"/>
        </w:rPr>
        <w:t>c</w:t>
      </w:r>
      <w:r w:rsidR="00A31DD0" w:rsidRPr="001666F0">
        <w:rPr>
          <w:iCs/>
        </w:rPr>
        <w:t xml:space="preserve"> Based on </w:t>
      </w:r>
      <w:r w:rsidRPr="001666F0">
        <w:rPr>
          <w:iCs/>
        </w:rPr>
        <w:t xml:space="preserve">80% of fee for </w:t>
      </w:r>
      <w:r w:rsidR="00A31DD0" w:rsidRPr="001666F0">
        <w:rPr>
          <w:iCs/>
        </w:rPr>
        <w:t>MBS item 13915 ($67.10) and mark-ups from 1 December 2020</w:t>
      </w:r>
      <w:r w:rsidR="00D574B6" w:rsidRPr="001666F0">
        <w:rPr>
          <w:iCs/>
        </w:rPr>
        <w:t xml:space="preserve">. </w:t>
      </w:r>
    </w:p>
    <w:p w14:paraId="3DA30B29" w14:textId="77777777" w:rsidR="00A31DD0" w:rsidRDefault="00A31DD0" w:rsidP="00A31DD0">
      <w:pPr>
        <w:pStyle w:val="TableFigureFooter"/>
      </w:pPr>
      <w:r w:rsidRPr="001666F0">
        <w:t>Source: Table 9</w:t>
      </w:r>
      <w:r w:rsidR="00BA1C7D">
        <w:t xml:space="preserve"> </w:t>
      </w:r>
      <w:r w:rsidRPr="001666F0">
        <w:t>of the resubmission; Table 16</w:t>
      </w:r>
      <w:r w:rsidR="00BA1C7D">
        <w:t xml:space="preserve"> </w:t>
      </w:r>
      <w:r w:rsidRPr="001666F0">
        <w:t xml:space="preserve">of the March 2021 decitabine+cedazuridine </w:t>
      </w:r>
      <w:r w:rsidR="00CE72A9">
        <w:t>Public Summary Document (PSD)</w:t>
      </w:r>
      <w:r w:rsidRPr="001666F0">
        <w:t xml:space="preserve">. </w:t>
      </w:r>
    </w:p>
    <w:p w14:paraId="32EFF32B" w14:textId="77777777" w:rsidR="00BA1C7D" w:rsidRPr="00FF2011" w:rsidRDefault="00BA1C7D" w:rsidP="00A31DD0">
      <w:pPr>
        <w:pStyle w:val="TableFigureFooter"/>
        <w:rPr>
          <w:i/>
        </w:rPr>
      </w:pPr>
      <w:r w:rsidRPr="00FF2011">
        <w:rPr>
          <w:i/>
        </w:rPr>
        <w:t>The redacted values correspond to the following ranges:</w:t>
      </w:r>
    </w:p>
    <w:p w14:paraId="3A509934" w14:textId="77777777" w:rsidR="00BA1C7D" w:rsidRPr="00FF2011" w:rsidRDefault="00BA1C7D" w:rsidP="00A31DD0">
      <w:pPr>
        <w:pStyle w:val="TableFigureFooter"/>
        <w:rPr>
          <w:i/>
        </w:rPr>
      </w:pPr>
      <w:r w:rsidRPr="00FF2011">
        <w:rPr>
          <w:i/>
          <w:vertAlign w:val="superscript"/>
        </w:rPr>
        <w:t>1</w:t>
      </w:r>
      <w:r w:rsidRPr="00FF2011">
        <w:rPr>
          <w:i/>
        </w:rPr>
        <w:t xml:space="preserve"> 500 to &lt; 5,000</w:t>
      </w:r>
    </w:p>
    <w:p w14:paraId="41123EE6" w14:textId="77777777" w:rsidR="00BA1C7D" w:rsidRDefault="00BA1C7D" w:rsidP="00A31DD0">
      <w:pPr>
        <w:pStyle w:val="TableFigureFooter"/>
        <w:rPr>
          <w:i/>
        </w:rPr>
      </w:pPr>
      <w:r w:rsidRPr="00FF2011">
        <w:rPr>
          <w:i/>
          <w:vertAlign w:val="superscript"/>
        </w:rPr>
        <w:t>2</w:t>
      </w:r>
      <w:r w:rsidRPr="00FF2011">
        <w:rPr>
          <w:i/>
        </w:rPr>
        <w:t xml:space="preserve"> 5,000 to &lt; 10,000</w:t>
      </w:r>
    </w:p>
    <w:p w14:paraId="7403E3AE" w14:textId="77777777" w:rsidR="001935A5" w:rsidRDefault="001935A5" w:rsidP="00A31DD0">
      <w:pPr>
        <w:pStyle w:val="TableFigureFooter"/>
        <w:rPr>
          <w:i/>
        </w:rPr>
      </w:pPr>
      <w:r>
        <w:rPr>
          <w:i/>
          <w:vertAlign w:val="superscript"/>
        </w:rPr>
        <w:t>3</w:t>
      </w:r>
      <w:r>
        <w:rPr>
          <w:i/>
        </w:rPr>
        <w:t xml:space="preserve"> $0 to &lt; $10 million</w:t>
      </w:r>
    </w:p>
    <w:p w14:paraId="54427A27" w14:textId="77777777" w:rsidR="001935A5" w:rsidRPr="00FF2011" w:rsidRDefault="001935A5" w:rsidP="00A31DD0">
      <w:pPr>
        <w:pStyle w:val="TableFigureFooter"/>
        <w:rPr>
          <w:i/>
        </w:rPr>
      </w:pPr>
      <w:r>
        <w:rPr>
          <w:i/>
          <w:vertAlign w:val="superscript"/>
        </w:rPr>
        <w:t>4</w:t>
      </w:r>
      <w:r>
        <w:rPr>
          <w:i/>
        </w:rPr>
        <w:t xml:space="preserve"> $10 million to &lt; $20 million</w:t>
      </w:r>
    </w:p>
    <w:p w14:paraId="15551265" w14:textId="77777777" w:rsidR="00227A66" w:rsidRPr="001B7F5C" w:rsidRDefault="0009228B" w:rsidP="00C80A5A">
      <w:pPr>
        <w:pStyle w:val="3-BodyText"/>
      </w:pPr>
      <w:r w:rsidRPr="001666F0">
        <w:t xml:space="preserve">The revised financial estimates </w:t>
      </w:r>
      <w:r w:rsidR="00FB0F72" w:rsidRPr="001666F0">
        <w:t>account for the revised cost-minimised price for decitabine+cedazuridine</w:t>
      </w:r>
      <w:r w:rsidR="009C4D61" w:rsidRPr="001666F0">
        <w:t xml:space="preserve"> based on 1.74 vials of azacitidine per administration</w:t>
      </w:r>
      <w:r w:rsidR="00FB0F72" w:rsidRPr="001666F0">
        <w:t>.</w:t>
      </w:r>
      <w:r w:rsidR="00F25E57" w:rsidRPr="001666F0">
        <w:t xml:space="preserve"> </w:t>
      </w:r>
      <w:r w:rsidR="005A507C" w:rsidRPr="001666F0">
        <w:t xml:space="preserve">Consistent </w:t>
      </w:r>
      <w:r w:rsidR="00F25E57" w:rsidRPr="001666F0">
        <w:t xml:space="preserve">with the revised cost-minimisation analysis, the </w:t>
      </w:r>
      <w:r w:rsidR="00FB0F72" w:rsidRPr="001666F0">
        <w:t>cost offsets for substituted azacitidine assum</w:t>
      </w:r>
      <w:r w:rsidR="001B7F5C">
        <w:t>e</w:t>
      </w:r>
      <w:r w:rsidR="00FB0F72" w:rsidRPr="001B7F5C">
        <w:t xml:space="preserve"> 12.16</w:t>
      </w:r>
      <w:r w:rsidR="00F25E57" w:rsidRPr="001B7F5C">
        <w:t xml:space="preserve"> vials of azacitidine per cycle</w:t>
      </w:r>
      <w:r w:rsidR="005A507C" w:rsidRPr="001B7F5C">
        <w:t xml:space="preserve"> (1.7</w:t>
      </w:r>
      <w:r w:rsidR="00C57919" w:rsidRPr="001B7F5C">
        <w:t>366</w:t>
      </w:r>
      <w:r w:rsidR="005A507C" w:rsidRPr="001B7F5C">
        <w:t xml:space="preserve"> x 7)</w:t>
      </w:r>
      <w:r w:rsidR="00F25E57" w:rsidRPr="001666F0">
        <w:t xml:space="preserve">. </w:t>
      </w:r>
      <w:r w:rsidR="00C57919" w:rsidRPr="001666F0">
        <w:t xml:space="preserve">The resubmission </w:t>
      </w:r>
      <w:r w:rsidR="00227A66" w:rsidRPr="001666F0">
        <w:t xml:space="preserve">also presented financial estimates assuming </w:t>
      </w:r>
      <w:r w:rsidR="00E2600F">
        <w:t>two</w:t>
      </w:r>
      <w:r w:rsidR="00227A66" w:rsidRPr="00E2600F">
        <w:t xml:space="preserve"> vials of azacitidine per administration.</w:t>
      </w:r>
      <w:r w:rsidR="005122B6" w:rsidRPr="001B7F5C">
        <w:t xml:space="preserve"> </w:t>
      </w:r>
      <w:r w:rsidR="005122B6" w:rsidRPr="001B7F5C">
        <w:rPr>
          <w:rFonts w:eastAsiaTheme="minorEastAsia"/>
        </w:rPr>
        <w:t xml:space="preserve">The </w:t>
      </w:r>
      <w:r w:rsidR="001B7F5C">
        <w:rPr>
          <w:rFonts w:eastAsiaTheme="minorEastAsia"/>
        </w:rPr>
        <w:t xml:space="preserve">estimated </w:t>
      </w:r>
      <w:r w:rsidR="005122B6" w:rsidRPr="001B7F5C">
        <w:rPr>
          <w:rFonts w:eastAsiaTheme="minorEastAsia"/>
        </w:rPr>
        <w:t>net cost to the PBS/RPBS was $</w:t>
      </w:r>
      <w:r w:rsidR="00F062D8">
        <w:rPr>
          <w:rFonts w:eastAsiaTheme="minorEastAsia"/>
        </w:rPr>
        <w:t>10 million to &lt; $20</w:t>
      </w:r>
      <w:r w:rsidR="005122B6" w:rsidRPr="001B7F5C">
        <w:rPr>
          <w:rFonts w:eastAsiaTheme="minorEastAsia"/>
        </w:rPr>
        <w:t xml:space="preserve"> million over the first 6 years of listing </w:t>
      </w:r>
      <w:r w:rsidR="0086621B">
        <w:rPr>
          <w:rFonts w:eastAsiaTheme="minorEastAsia"/>
        </w:rPr>
        <w:t>offset by</w:t>
      </w:r>
      <w:r w:rsidR="005122B6" w:rsidRPr="001B7F5C">
        <w:rPr>
          <w:rFonts w:eastAsiaTheme="minorEastAsia"/>
        </w:rPr>
        <w:t xml:space="preserve"> a save </w:t>
      </w:r>
      <w:r w:rsidR="0086621B">
        <w:rPr>
          <w:rFonts w:eastAsiaTheme="minorEastAsia"/>
        </w:rPr>
        <w:t>of</w:t>
      </w:r>
      <w:r w:rsidR="00936126">
        <w:rPr>
          <w:rFonts w:eastAsiaTheme="minorEastAsia"/>
        </w:rPr>
        <w:t xml:space="preserve"> $</w:t>
      </w:r>
      <w:r w:rsidR="00F062D8">
        <w:rPr>
          <w:rFonts w:eastAsiaTheme="minorEastAsia"/>
        </w:rPr>
        <w:t>10 million to &lt; $20</w:t>
      </w:r>
      <w:r w:rsidR="00936126">
        <w:rPr>
          <w:rFonts w:eastAsiaTheme="minorEastAsia"/>
        </w:rPr>
        <w:t xml:space="preserve"> million</w:t>
      </w:r>
      <w:r w:rsidR="0086621B">
        <w:rPr>
          <w:rFonts w:eastAsiaTheme="minorEastAsia"/>
        </w:rPr>
        <w:t xml:space="preserve"> to the MBS</w:t>
      </w:r>
      <w:r w:rsidR="005122B6" w:rsidRPr="001B7F5C">
        <w:rPr>
          <w:rFonts w:eastAsiaTheme="minorEastAsia"/>
        </w:rPr>
        <w:t>.</w:t>
      </w:r>
    </w:p>
    <w:p w14:paraId="7BAF7991" w14:textId="77777777" w:rsidR="00F25E57" w:rsidRPr="001B7F5C" w:rsidRDefault="000909E5" w:rsidP="000909E5">
      <w:pPr>
        <w:pStyle w:val="3-BodyText"/>
      </w:pPr>
      <w:r w:rsidRPr="001B7F5C">
        <w:t>The PBAC previously considered the assumed market growth (4.24% declining to 3.63% over 5 years) to be overestimated given lower growth rates in 2019 (2%) and 2020 (-2%)</w:t>
      </w:r>
      <w:r w:rsidR="00227A66" w:rsidRPr="001666F0">
        <w:t xml:space="preserve"> </w:t>
      </w:r>
      <w:r w:rsidRPr="001666F0">
        <w:t xml:space="preserve">(paragraph 7.12, decitabine+cedazuridine </w:t>
      </w:r>
      <w:r w:rsidR="00E102D6" w:rsidRPr="001666F0">
        <w:t>Public Summary Document (PSD)</w:t>
      </w:r>
      <w:r w:rsidRPr="001666F0">
        <w:t xml:space="preserve">, March 2021). </w:t>
      </w:r>
      <w:r w:rsidR="00F614B8" w:rsidRPr="001666F0">
        <w:t>The revised financial estimates applied the same market growth rates as per the March 2021 submission</w:t>
      </w:r>
      <w:r w:rsidR="00F614B8" w:rsidRPr="001666F0">
        <w:rPr>
          <w:rFonts w:eastAsiaTheme="minorEastAsia"/>
        </w:rPr>
        <w:t xml:space="preserve">. The resubmission </w:t>
      </w:r>
      <w:r w:rsidR="003777DE" w:rsidRPr="001666F0">
        <w:rPr>
          <w:rFonts w:eastAsiaTheme="minorEastAsia"/>
        </w:rPr>
        <w:t>indicated that</w:t>
      </w:r>
      <w:r w:rsidR="00F614B8" w:rsidRPr="001666F0">
        <w:rPr>
          <w:rFonts w:eastAsiaTheme="minorEastAsia"/>
        </w:rPr>
        <w:t xml:space="preserve"> the azacitidine PBS </w:t>
      </w:r>
      <w:r w:rsidR="001B7F5C" w:rsidRPr="001666F0">
        <w:rPr>
          <w:rFonts w:eastAsiaTheme="minorEastAsia"/>
        </w:rPr>
        <w:t>statistics that</w:t>
      </w:r>
      <w:r w:rsidR="00F614B8" w:rsidRPr="001666F0">
        <w:rPr>
          <w:rFonts w:eastAsiaTheme="minorEastAsia"/>
        </w:rPr>
        <w:t xml:space="preserve"> the market growth rates have been based </w:t>
      </w:r>
      <w:r w:rsidR="001B7F5C" w:rsidRPr="001666F0">
        <w:rPr>
          <w:rFonts w:eastAsiaTheme="minorEastAsia"/>
        </w:rPr>
        <w:t>on</w:t>
      </w:r>
      <w:r w:rsidR="00F614B8" w:rsidRPr="001666F0">
        <w:rPr>
          <w:rFonts w:eastAsiaTheme="minorEastAsia"/>
        </w:rPr>
        <w:t xml:space="preserve"> reflect the adherence and compliance issues associated with azacitidine observed in clinical practice</w:t>
      </w:r>
      <w:r w:rsidR="003777DE" w:rsidRPr="001666F0">
        <w:rPr>
          <w:rFonts w:eastAsiaTheme="minorEastAsia"/>
        </w:rPr>
        <w:t>. The resubmission</w:t>
      </w:r>
      <w:r w:rsidR="009D649F" w:rsidRPr="001666F0">
        <w:rPr>
          <w:rFonts w:eastAsiaTheme="minorEastAsia"/>
        </w:rPr>
        <w:t xml:space="preserve"> indicated that given the growth rates were based on azacitidine data, they are conservative and</w:t>
      </w:r>
      <w:r w:rsidR="003777DE" w:rsidRPr="001666F0">
        <w:rPr>
          <w:rFonts w:eastAsiaTheme="minorEastAsia"/>
        </w:rPr>
        <w:t xml:space="preserve"> argued that</w:t>
      </w:r>
      <w:r w:rsidR="00F614B8" w:rsidRPr="001666F0">
        <w:rPr>
          <w:rFonts w:eastAsiaTheme="minorEastAsia"/>
        </w:rPr>
        <w:t xml:space="preserve"> </w:t>
      </w:r>
      <w:r w:rsidR="003777DE" w:rsidRPr="001666F0">
        <w:rPr>
          <w:rFonts w:eastAsiaTheme="minorEastAsia"/>
        </w:rPr>
        <w:t>a positive market growth is required to capture the improved adherence and compliance of decitabine+cedazuridine versus azacitidine.</w:t>
      </w:r>
      <w:r w:rsidR="000D4B3B" w:rsidRPr="001666F0">
        <w:rPr>
          <w:rFonts w:eastAsiaTheme="minorEastAsia"/>
        </w:rPr>
        <w:t xml:space="preserve"> </w:t>
      </w:r>
      <w:r w:rsidR="00A701FF" w:rsidRPr="001666F0">
        <w:rPr>
          <w:rFonts w:eastAsiaTheme="minorEastAsia"/>
        </w:rPr>
        <w:t>The pre-PBAC Response maintained that the assumed market growth applied in the March 2021 submission and current resub</w:t>
      </w:r>
      <w:bookmarkStart w:id="4" w:name="_GoBack"/>
      <w:bookmarkEnd w:id="4"/>
      <w:r w:rsidR="00A701FF" w:rsidRPr="001666F0">
        <w:rPr>
          <w:rFonts w:eastAsiaTheme="minorEastAsia"/>
        </w:rPr>
        <w:t xml:space="preserve">mission  noting that total usage of azacitidine in the last 12-month period (May 2020 to April 2021; </w:t>
      </w:r>
      <w:r w:rsidR="00F062D8">
        <w:rPr>
          <w:rFonts w:eastAsiaTheme="minorEastAsia"/>
        </w:rPr>
        <w:t>5,000 to &lt; 10,000</w:t>
      </w:r>
      <w:r w:rsidR="00A701FF" w:rsidRPr="001666F0">
        <w:rPr>
          <w:rFonts w:eastAsiaTheme="minorEastAsia"/>
        </w:rPr>
        <w:t xml:space="preserve"> scripts) grew by 3.4% from the preceding 12-month period (May 2019 to April 2020; </w:t>
      </w:r>
      <w:r w:rsidR="00F062D8">
        <w:rPr>
          <w:rFonts w:eastAsiaTheme="minorEastAsia"/>
        </w:rPr>
        <w:t>5,000 to &lt; 10,000</w:t>
      </w:r>
      <w:r w:rsidR="00A701FF" w:rsidRPr="001666F0">
        <w:rPr>
          <w:rFonts w:eastAsiaTheme="minorEastAsia"/>
        </w:rPr>
        <w:t xml:space="preserve"> scripts). The pre-PBAC Response considered that the decrease in the azacitidine usage observed </w:t>
      </w:r>
      <w:r w:rsidR="001B7F5C">
        <w:rPr>
          <w:rFonts w:eastAsiaTheme="minorEastAsia"/>
        </w:rPr>
        <w:t xml:space="preserve">was </w:t>
      </w:r>
      <w:r w:rsidR="00A701FF" w:rsidRPr="001B7F5C">
        <w:rPr>
          <w:rFonts w:eastAsiaTheme="minorEastAsia"/>
        </w:rPr>
        <w:t>attribut</w:t>
      </w:r>
      <w:r w:rsidR="001B7F5C">
        <w:rPr>
          <w:rFonts w:eastAsiaTheme="minorEastAsia"/>
        </w:rPr>
        <w:t xml:space="preserve">able </w:t>
      </w:r>
      <w:r w:rsidR="00A701FF" w:rsidRPr="001B7F5C">
        <w:rPr>
          <w:rFonts w:eastAsiaTheme="minorEastAsia"/>
        </w:rPr>
        <w:t>to access issues due to the COVID-19 pandemic.</w:t>
      </w:r>
    </w:p>
    <w:p w14:paraId="15D79774" w14:textId="77777777" w:rsidR="00D06B28" w:rsidRPr="001B7F5C" w:rsidRDefault="00D06B28" w:rsidP="00BE271D">
      <w:pPr>
        <w:pStyle w:val="3-BodyText"/>
      </w:pPr>
      <w:r w:rsidRPr="001666F0">
        <w:t>The PBAC previously noted the listing of decitabine+cedazuridine resulted in additional cost to the Government due to (i) the additional supply chain costs for decitabine+cedazuridine, (ii) the patient copayments</w:t>
      </w:r>
      <w:r w:rsidRPr="001B7F5C">
        <w:t xml:space="preserve"> for the administration of azacit</w:t>
      </w:r>
      <w:r w:rsidR="00DD7F1E" w:rsidRPr="001666F0">
        <w:t>idine and (iii) the patient co</w:t>
      </w:r>
      <w:r w:rsidRPr="001666F0">
        <w:t>payments for granisetron being incorporated into the price of decitabine+cedazuridine (</w:t>
      </w:r>
      <w:r w:rsidR="00E17BCE" w:rsidRPr="001666F0">
        <w:t xml:space="preserve">paragraph 7.11, decitabine+cedazuridine </w:t>
      </w:r>
      <w:r w:rsidR="00E102D6" w:rsidRPr="001666F0">
        <w:t>PSD</w:t>
      </w:r>
      <w:r w:rsidR="00E17BCE" w:rsidRPr="001666F0">
        <w:t>, March 2021)</w:t>
      </w:r>
      <w:r w:rsidRPr="001666F0">
        <w:t>.</w:t>
      </w:r>
      <w:r w:rsidR="00BE271D" w:rsidRPr="001666F0">
        <w:t xml:space="preserve"> </w:t>
      </w:r>
      <w:r w:rsidR="005122B6" w:rsidRPr="001666F0">
        <w:t xml:space="preserve">The </w:t>
      </w:r>
      <w:r w:rsidR="001B7F5C">
        <w:t xml:space="preserve">estimated </w:t>
      </w:r>
      <w:r w:rsidR="005122B6" w:rsidRPr="001B7F5C">
        <w:t xml:space="preserve">cost to the Government (PBS/RPBS/MBS) in the March 2021 submission was </w:t>
      </w:r>
      <w:bookmarkStart w:id="5" w:name="_Hlk77073429"/>
      <w:r w:rsidR="005122B6" w:rsidRPr="001B7F5C">
        <w:t>$</w:t>
      </w:r>
      <w:r w:rsidR="0017612C">
        <w:t>0 to &lt; $10</w:t>
      </w:r>
      <w:r w:rsidR="005122B6" w:rsidRPr="001B7F5C">
        <w:t xml:space="preserve"> million </w:t>
      </w:r>
      <w:bookmarkEnd w:id="5"/>
      <w:r w:rsidR="005122B6" w:rsidRPr="001B7F5C">
        <w:t xml:space="preserve">over the first 6 years of listing. </w:t>
      </w:r>
      <w:r w:rsidR="00BE271D" w:rsidRPr="001B7F5C">
        <w:t xml:space="preserve">The </w:t>
      </w:r>
      <w:r w:rsidR="001B7F5C">
        <w:t xml:space="preserve">estimated </w:t>
      </w:r>
      <w:r w:rsidR="00BE271D" w:rsidRPr="001B7F5C">
        <w:t xml:space="preserve">cost to the Government </w:t>
      </w:r>
      <w:r w:rsidR="005122B6" w:rsidRPr="001B7F5C">
        <w:t>in the resubmission wa</w:t>
      </w:r>
      <w:r w:rsidR="00BE271D" w:rsidRPr="001B7F5C">
        <w:t xml:space="preserve">s </w:t>
      </w:r>
      <w:bookmarkStart w:id="6" w:name="_Hlk77073347"/>
      <w:r w:rsidR="00BE271D" w:rsidRPr="001B7F5C">
        <w:t>$</w:t>
      </w:r>
      <w:r w:rsidR="0017612C">
        <w:t>0 to &lt; $10</w:t>
      </w:r>
      <w:r w:rsidR="00BE271D" w:rsidRPr="001B7F5C">
        <w:t xml:space="preserve"> million </w:t>
      </w:r>
      <w:bookmarkEnd w:id="6"/>
      <w:r w:rsidR="00BE271D" w:rsidRPr="001B7F5C">
        <w:t>over the first 6 years of listing.</w:t>
      </w:r>
    </w:p>
    <w:p w14:paraId="0ADA06A6" w14:textId="77777777" w:rsidR="00CA57DD" w:rsidRPr="001666F0" w:rsidRDefault="00CA57DD" w:rsidP="00CA57DD">
      <w:pPr>
        <w:pStyle w:val="4-SubsectionHeading"/>
      </w:pPr>
      <w:bookmarkStart w:id="7" w:name="_Toc22897649"/>
      <w:bookmarkStart w:id="8" w:name="_Toc62045616"/>
      <w:r w:rsidRPr="001666F0">
        <w:t>Financial Management – Risk Sharing Arrangements</w:t>
      </w:r>
      <w:bookmarkEnd w:id="7"/>
      <w:bookmarkEnd w:id="8"/>
    </w:p>
    <w:p w14:paraId="693DC90C" w14:textId="77777777" w:rsidR="00347370" w:rsidRPr="001666F0" w:rsidRDefault="00347370" w:rsidP="00347370">
      <w:pPr>
        <w:pStyle w:val="3-BodyText"/>
      </w:pPr>
      <w:r w:rsidRPr="001666F0">
        <w:t xml:space="preserve">The resubmission proposed a Risk Sharing Arrangement with financial caps based on the revised financial estimates. The sponsor indicated it is willing to accept </w:t>
      </w:r>
      <w:r w:rsidR="00EA439E">
        <w:rPr>
          <w:noProof/>
          <w:color w:val="000000"/>
          <w:highlight w:val="black"/>
        </w:rPr>
        <w:t>'''''''</w:t>
      </w:r>
      <w:r w:rsidRPr="001666F0">
        <w:t xml:space="preserve">% rebate </w:t>
      </w:r>
      <w:r w:rsidR="00EE7D7F" w:rsidRPr="001666F0">
        <w:t xml:space="preserve">for any use </w:t>
      </w:r>
      <w:r w:rsidRPr="001666F0">
        <w:t>above the caps however requested a final negotiation during the post-recommendation listing phase.</w:t>
      </w:r>
    </w:p>
    <w:p w14:paraId="0256BACA" w14:textId="77777777" w:rsidR="00726FE4" w:rsidRPr="001666F0" w:rsidRDefault="00ED32B4" w:rsidP="00726FE4">
      <w:pPr>
        <w:pStyle w:val="3-BodyText"/>
        <w:numPr>
          <w:ilvl w:val="0"/>
          <w:numId w:val="0"/>
        </w:numPr>
      </w:pPr>
      <w:r w:rsidRPr="001666F0">
        <w:rPr>
          <w:i/>
        </w:rPr>
        <w:t xml:space="preserve"> </w:t>
      </w:r>
      <w:r w:rsidRPr="001666F0">
        <w:rPr>
          <w:i/>
        </w:rPr>
        <w:tab/>
        <w:t>For more detail on PBAC’s view, see section 5 PBAC outcome.</w:t>
      </w:r>
    </w:p>
    <w:p w14:paraId="54487A4C" w14:textId="77777777" w:rsidR="00C836DC" w:rsidRPr="001666F0" w:rsidRDefault="00C836DC" w:rsidP="00647A30">
      <w:pPr>
        <w:pStyle w:val="2-SectionHeading"/>
        <w:rPr>
          <w:rFonts w:eastAsiaTheme="minorEastAsia"/>
        </w:rPr>
      </w:pPr>
      <w:r w:rsidRPr="001666F0">
        <w:rPr>
          <w:i/>
        </w:rPr>
        <w:br w:type="page"/>
      </w:r>
      <w:r w:rsidR="00ED32B4" w:rsidRPr="001666F0">
        <w:t>PBAC Outcome</w:t>
      </w:r>
    </w:p>
    <w:p w14:paraId="7B88A82C" w14:textId="77777777" w:rsidR="00ED32B4" w:rsidRPr="001B7F5C" w:rsidRDefault="00CE463B" w:rsidP="00B36DE8">
      <w:pPr>
        <w:pStyle w:val="3-BodyText"/>
      </w:pPr>
      <w:bookmarkStart w:id="9" w:name="_Hlk77076285"/>
      <w:r w:rsidRPr="001666F0">
        <w:t>The PBAC recommend</w:t>
      </w:r>
      <w:r w:rsidR="00550220" w:rsidRPr="001666F0">
        <w:t>ed</w:t>
      </w:r>
      <w:r w:rsidRPr="001666F0">
        <w:t xml:space="preserve"> the listing of decitabine+cedazuridine for the treatment of patients with myelodysplastic syndrome (MDS) classified as intermediate-2 or high-risk according to the International Prognostic Scoring System (IPSS) and patients with chronic myelomonocytic leu</w:t>
      </w:r>
      <w:r w:rsidRPr="00E2600F">
        <w:t>kaemia (CMML)</w:t>
      </w:r>
      <w:r w:rsidR="00550220" w:rsidRPr="00E2600F">
        <w:t xml:space="preserve">. </w:t>
      </w:r>
      <w:r w:rsidR="009404A2" w:rsidRPr="00E2600F">
        <w:t>The PBAC’s recommendation for listing was based on, among other matters, its assessment, that the cost-effectiveness of decitabine+cedazuridine would be acceptable if it were cost-minimised against azacitidine</w:t>
      </w:r>
      <w:r w:rsidR="00B36DE8" w:rsidRPr="00E2600F">
        <w:t xml:space="preserve">. The PBAC considered that the </w:t>
      </w:r>
      <w:r w:rsidR="001B7F5C" w:rsidRPr="001B7F5C">
        <w:t>more conservative cost-minimisation analysis presented in the resubmission</w:t>
      </w:r>
      <w:r w:rsidR="001B7F5C" w:rsidRPr="00E2600F">
        <w:t xml:space="preserve"> </w:t>
      </w:r>
      <w:r w:rsidR="001B7F5C" w:rsidRPr="001B7F5C">
        <w:t>largely addressed</w:t>
      </w:r>
      <w:r w:rsidR="001B7F5C" w:rsidRPr="00E2600F">
        <w:t xml:space="preserve"> </w:t>
      </w:r>
      <w:r w:rsidR="001B7F5C">
        <w:t xml:space="preserve">the </w:t>
      </w:r>
      <w:r w:rsidR="00B36DE8" w:rsidRPr="00E2600F">
        <w:t xml:space="preserve">uncertainty </w:t>
      </w:r>
      <w:r w:rsidR="00396361" w:rsidRPr="00E2600F">
        <w:t>around the</w:t>
      </w:r>
      <w:r w:rsidR="00A25375" w:rsidRPr="00E2600F">
        <w:t xml:space="preserve"> claim of</w:t>
      </w:r>
      <w:r w:rsidR="00B36DE8" w:rsidRPr="00E2600F">
        <w:t xml:space="preserve"> non-inferiority</w:t>
      </w:r>
      <w:r w:rsidR="00A25375" w:rsidRPr="001B7F5C">
        <w:t xml:space="preserve"> </w:t>
      </w:r>
      <w:r w:rsidR="00B36DE8" w:rsidRPr="001B7F5C">
        <w:t xml:space="preserve">versus azacitidine. </w:t>
      </w:r>
      <w:r w:rsidR="0027192F" w:rsidRPr="001B7F5C">
        <w:t xml:space="preserve">Further, the PBAC considered that the </w:t>
      </w:r>
      <w:r w:rsidR="001B7F5C">
        <w:t>R</w:t>
      </w:r>
      <w:r w:rsidR="001B7F5C" w:rsidRPr="001B7F5C">
        <w:t xml:space="preserve">isk </w:t>
      </w:r>
      <w:r w:rsidR="001B7F5C">
        <w:t>S</w:t>
      </w:r>
      <w:r w:rsidR="001B7F5C" w:rsidRPr="001B7F5C">
        <w:t xml:space="preserve">haring </w:t>
      </w:r>
      <w:r w:rsidR="001B7F5C">
        <w:t>A</w:t>
      </w:r>
      <w:r w:rsidR="001B7F5C" w:rsidRPr="001B7F5C">
        <w:t xml:space="preserve">rrangement </w:t>
      </w:r>
      <w:r w:rsidR="0027192F" w:rsidRPr="001B7F5C">
        <w:t>proposed by the sponsor would address its previous concerns around use in a broader patient population compared with azacitidine.</w:t>
      </w:r>
    </w:p>
    <w:bookmarkEnd w:id="9"/>
    <w:p w14:paraId="44A8ACC6" w14:textId="77777777" w:rsidR="00F522A5" w:rsidRPr="001666F0" w:rsidRDefault="00F522A5" w:rsidP="00F522A5">
      <w:pPr>
        <w:pStyle w:val="3-BodyText"/>
      </w:pPr>
      <w:r w:rsidRPr="001666F0">
        <w:t xml:space="preserve">The PBAC again acknowledged the advantages of an oral treatment, particularly for patients in rural and remote areas, given the administration of azacitidine requires attendance at an outpatient clinic for seven days each month. The PBAC </w:t>
      </w:r>
      <w:r w:rsidR="00D80648" w:rsidRPr="001666F0">
        <w:t xml:space="preserve">reiterated there would be a </w:t>
      </w:r>
      <w:r w:rsidRPr="001666F0">
        <w:t xml:space="preserve">substantially reduced treatment burden with oral therapy and that this </w:t>
      </w:r>
      <w:r w:rsidR="001B7F5C" w:rsidRPr="001666F0">
        <w:t>may</w:t>
      </w:r>
      <w:r w:rsidRPr="001666F0">
        <w:t xml:space="preserve"> make treatment available to more patients.</w:t>
      </w:r>
    </w:p>
    <w:p w14:paraId="15F90D76" w14:textId="77777777" w:rsidR="0061664C" w:rsidRPr="001666F0" w:rsidRDefault="00A76D34" w:rsidP="0061664C">
      <w:pPr>
        <w:pStyle w:val="3-BodyText"/>
      </w:pPr>
      <w:r w:rsidRPr="001666F0">
        <w:t xml:space="preserve">The PBAC recalled its March 2021 consideration that the claim of non-inferior effectiveness versus azacitidine was uncertain due </w:t>
      </w:r>
      <w:r w:rsidR="00213254" w:rsidRPr="001666F0">
        <w:t xml:space="preserve">to heterogeneous results across the trials and the wide confidence intervals for the indirect estimates. The PBAC also recalled its </w:t>
      </w:r>
      <w:r w:rsidR="00EB7F93" w:rsidRPr="001666F0">
        <w:t>previous advice</w:t>
      </w:r>
      <w:r w:rsidR="0041780A" w:rsidRPr="001666F0">
        <w:t xml:space="preserve"> </w:t>
      </w:r>
      <w:r w:rsidR="00EB7F93" w:rsidRPr="001B7F5C">
        <w:t xml:space="preserve">that </w:t>
      </w:r>
      <w:r w:rsidR="00E51E1A">
        <w:t xml:space="preserve">conservative assumptions would need to inform </w:t>
      </w:r>
      <w:r w:rsidR="00EB7F93" w:rsidRPr="001B7F5C">
        <w:t xml:space="preserve">any economic evaluation versus </w:t>
      </w:r>
      <w:r w:rsidR="00E51E1A" w:rsidRPr="001B7F5C">
        <w:t>azacitidine</w:t>
      </w:r>
      <w:r w:rsidR="0041780A" w:rsidRPr="001B7F5C">
        <w:t xml:space="preserve">, in the context that further data </w:t>
      </w:r>
      <w:r w:rsidR="00E51E1A" w:rsidRPr="001B7F5C">
        <w:t>might</w:t>
      </w:r>
      <w:r w:rsidR="0041780A" w:rsidRPr="001B7F5C">
        <w:t xml:space="preserve"> not be available to increase the certainty for the non-inferiority claim</w:t>
      </w:r>
      <w:r w:rsidR="00EB7F93" w:rsidRPr="001B7F5C">
        <w:t>.</w:t>
      </w:r>
      <w:r w:rsidR="001E73CA" w:rsidRPr="001B7F5C">
        <w:t xml:space="preserve"> The PBAC further recalled that </w:t>
      </w:r>
      <w:r w:rsidR="005728CA" w:rsidRPr="001B7F5C">
        <w:t xml:space="preserve">the </w:t>
      </w:r>
      <w:r w:rsidR="001E73CA" w:rsidRPr="001B7F5C">
        <w:t xml:space="preserve">cost-minimisation analysis in the March 2021 submission assumed all patients receive </w:t>
      </w:r>
      <w:r w:rsidR="00E51E1A">
        <w:t>two</w:t>
      </w:r>
      <w:r w:rsidR="001E73CA" w:rsidRPr="001B7F5C">
        <w:t xml:space="preserve"> vials of azacitidine, and did not consider dose reductions, which may be substantial given the average age of the patient population.</w:t>
      </w:r>
      <w:r w:rsidR="00C2359A" w:rsidRPr="001B7F5C">
        <w:t xml:space="preserve"> </w:t>
      </w:r>
      <w:r w:rsidR="005728CA" w:rsidRPr="001B7F5C">
        <w:t xml:space="preserve">The PBAC noted that the </w:t>
      </w:r>
      <w:r w:rsidR="00C16516" w:rsidRPr="001B7F5C">
        <w:t>revised cost-minimisation analysis</w:t>
      </w:r>
      <w:r w:rsidR="00AC6A8F" w:rsidRPr="001B7F5C">
        <w:t xml:space="preserve"> accounted for</w:t>
      </w:r>
      <w:r w:rsidR="009270FE" w:rsidRPr="001B7F5C">
        <w:t xml:space="preserve"> differences in</w:t>
      </w:r>
      <w:r w:rsidR="00AC6A8F" w:rsidRPr="001B7F5C">
        <w:t xml:space="preserve"> supply chain costs (mark-ups and fees) </w:t>
      </w:r>
      <w:r w:rsidR="009270FE" w:rsidRPr="001B7F5C">
        <w:t>between azacitidine</w:t>
      </w:r>
      <w:r w:rsidR="00AC6A8F" w:rsidRPr="001B7F5C">
        <w:t xml:space="preserve"> </w:t>
      </w:r>
      <w:r w:rsidR="009270FE" w:rsidRPr="001B7F5C">
        <w:t xml:space="preserve">and </w:t>
      </w:r>
      <w:r w:rsidR="00AC6A8F" w:rsidRPr="00E51E1A">
        <w:t>decitabine+cedazuridine</w:t>
      </w:r>
      <w:r w:rsidR="00C2278E" w:rsidRPr="00E51E1A">
        <w:t>,</w:t>
      </w:r>
      <w:r w:rsidR="009270FE" w:rsidRPr="00E51E1A">
        <w:t xml:space="preserve"> used the updated cost for the MBS item for azacitidine administration and</w:t>
      </w:r>
      <w:r w:rsidR="00E07F74" w:rsidRPr="00E51E1A">
        <w:t xml:space="preserve"> reduced the number of vials of azacitidine per </w:t>
      </w:r>
      <w:r w:rsidR="001666F0" w:rsidRPr="001666F0">
        <w:t>administration from</w:t>
      </w:r>
      <w:r w:rsidR="00E07F74" w:rsidRPr="001666F0">
        <w:t xml:space="preserve"> 2 to 1.74.</w:t>
      </w:r>
      <w:r w:rsidR="005A11B4" w:rsidRPr="001666F0">
        <w:t xml:space="preserve"> </w:t>
      </w:r>
      <w:r w:rsidR="00A73528" w:rsidRPr="001666F0">
        <w:t xml:space="preserve">The PBAC considered the revised </w:t>
      </w:r>
      <w:r w:rsidR="0061664C" w:rsidRPr="001666F0">
        <w:t>cost-minimisation analysis sufficiently conservative to address the uncertainty regarding the non-inferiority claim versus azacitidine</w:t>
      </w:r>
      <w:r w:rsidR="007A5803" w:rsidRPr="001666F0">
        <w:t xml:space="preserve">. </w:t>
      </w:r>
    </w:p>
    <w:p w14:paraId="0E862011" w14:textId="77777777" w:rsidR="00F34356" w:rsidRPr="001666F0" w:rsidRDefault="00486845" w:rsidP="00EB7F93">
      <w:pPr>
        <w:pStyle w:val="3-BodyText"/>
      </w:pPr>
      <w:r w:rsidRPr="001666F0">
        <w:t>The PBAC noted th</w:t>
      </w:r>
      <w:r w:rsidR="00B13236" w:rsidRPr="001666F0">
        <w:t>e</w:t>
      </w:r>
      <w:r w:rsidRPr="001666F0">
        <w:t xml:space="preserve"> </w:t>
      </w:r>
      <w:r w:rsidR="00B13236" w:rsidRPr="001666F0">
        <w:t>resubmission proposed an RSA with financial caps based on the revised financial estimates</w:t>
      </w:r>
      <w:r w:rsidR="004E21C3">
        <w:t>, which</w:t>
      </w:r>
      <w:r w:rsidR="00B13236" w:rsidRPr="001666F0">
        <w:t xml:space="preserve"> account for the lower cost-minimised price </w:t>
      </w:r>
      <w:r w:rsidR="00E32323" w:rsidRPr="001666F0">
        <w:t xml:space="preserve">of decitabine+cedazuridine. </w:t>
      </w:r>
      <w:r w:rsidR="004E21C3" w:rsidRPr="004E21C3">
        <w:t xml:space="preserve">The PBAC noted the revised financial estimates did not incorporate a reduced market growth rate compared to the March 2021 submission, as previously advised by the Committee. The PBAC considered the growth rate used in the resubmission’s estimates to be reasonable given the proposed </w:t>
      </w:r>
      <w:r w:rsidR="00EA439E">
        <w:rPr>
          <w:noProof/>
          <w:color w:val="000000"/>
          <w:highlight w:val="black"/>
        </w:rPr>
        <w:t>'''''''</w:t>
      </w:r>
      <w:r w:rsidR="004E21C3" w:rsidRPr="004E21C3">
        <w:t>% rebate for any utilisation exceeding the financial caps.</w:t>
      </w:r>
      <w:r w:rsidR="009F0800" w:rsidRPr="001666F0">
        <w:t xml:space="preserve"> </w:t>
      </w:r>
    </w:p>
    <w:p w14:paraId="4A88E87E" w14:textId="77777777" w:rsidR="009254EF" w:rsidRPr="00E51E1A" w:rsidRDefault="00F34356" w:rsidP="00F34356">
      <w:pPr>
        <w:pStyle w:val="3-BodyText"/>
      </w:pPr>
      <w:r w:rsidRPr="001666F0">
        <w:t xml:space="preserve">The PBAC noted the </w:t>
      </w:r>
      <w:r w:rsidR="00E51E1A">
        <w:t xml:space="preserve">reduction in the </w:t>
      </w:r>
      <w:r w:rsidRPr="001666F0">
        <w:t xml:space="preserve">estimated cost to Government associated with listing decitabine+cedazuridine </w:t>
      </w:r>
      <w:r w:rsidR="00A8148B" w:rsidRPr="00E2600F">
        <w:t xml:space="preserve">from </w:t>
      </w:r>
      <w:r w:rsidR="00466A42" w:rsidRPr="00E2600F">
        <w:t>$</w:t>
      </w:r>
      <w:r w:rsidR="0017612C">
        <w:t>0 to &lt; $10</w:t>
      </w:r>
      <w:r w:rsidR="00466A42" w:rsidRPr="00E2600F">
        <w:t xml:space="preserve"> million</w:t>
      </w:r>
      <w:r w:rsidR="00A8148B" w:rsidRPr="00E2600F">
        <w:t xml:space="preserve"> to</w:t>
      </w:r>
      <w:r w:rsidR="00466A42" w:rsidRPr="00E2600F">
        <w:t xml:space="preserve"> </w:t>
      </w:r>
      <w:r w:rsidR="00A8148B" w:rsidRPr="00E2600F">
        <w:t>$</w:t>
      </w:r>
      <w:r w:rsidR="0017612C">
        <w:t>0 to &lt; $10</w:t>
      </w:r>
      <w:r w:rsidR="00A8148B" w:rsidRPr="00E2600F">
        <w:t xml:space="preserve"> million over 6 years</w:t>
      </w:r>
      <w:r w:rsidR="00466A42" w:rsidRPr="00E2600F">
        <w:t xml:space="preserve">. </w:t>
      </w:r>
      <w:r w:rsidR="00A8148B" w:rsidRPr="001B7F5C">
        <w:t>The PBAC noted that the cost to Government was due to</w:t>
      </w:r>
      <w:r w:rsidR="00996A00">
        <w:t xml:space="preserve"> the full MBS schedule fee for item 13950 being included in the cost-minimised price while lower cost offsets at 80% of the MBS schedule fee for item 13950 were included in the financial estimates and the patient copayment for granisetron being included in the cost-minimised price</w:t>
      </w:r>
      <w:r w:rsidR="009254EF" w:rsidRPr="001B7F5C">
        <w:t xml:space="preserve">. </w:t>
      </w:r>
      <w:r w:rsidR="00391B7E" w:rsidRPr="00E51E1A">
        <w:t xml:space="preserve">The PBAC considered that </w:t>
      </w:r>
      <w:r w:rsidR="009F0800" w:rsidRPr="00E51E1A">
        <w:t xml:space="preserve">the </w:t>
      </w:r>
      <w:r w:rsidR="00E51E1A">
        <w:t xml:space="preserve">proposed RSA would adequately manage the </w:t>
      </w:r>
      <w:r w:rsidR="009F0800" w:rsidRPr="00E51E1A">
        <w:t xml:space="preserve">risk of </w:t>
      </w:r>
      <w:r w:rsidR="00391B7E" w:rsidRPr="00E51E1A">
        <w:t xml:space="preserve">additional cost to </w:t>
      </w:r>
      <w:r w:rsidR="00975FF2" w:rsidRPr="00E51E1A">
        <w:t xml:space="preserve">the </w:t>
      </w:r>
      <w:r w:rsidR="00391B7E" w:rsidRPr="00E51E1A">
        <w:t>Government due to</w:t>
      </w:r>
      <w:r w:rsidR="009F0800" w:rsidRPr="00E51E1A">
        <w:t xml:space="preserve"> the</w:t>
      </w:r>
      <w:r w:rsidR="00391B7E" w:rsidRPr="00E51E1A">
        <w:t xml:space="preserve"> treatment of </w:t>
      </w:r>
      <w:r w:rsidR="009F0800" w:rsidRPr="00E51E1A">
        <w:t>a broader patient population compared with</w:t>
      </w:r>
      <w:r w:rsidR="00391B7E" w:rsidRPr="00E51E1A">
        <w:t xml:space="preserve"> azacitidine</w:t>
      </w:r>
      <w:r w:rsidR="00006487" w:rsidRPr="00E51E1A">
        <w:t>.</w:t>
      </w:r>
    </w:p>
    <w:p w14:paraId="014C0C15" w14:textId="77777777" w:rsidR="00EB7F93" w:rsidRPr="00AA7088" w:rsidRDefault="009254EF" w:rsidP="009254EF">
      <w:pPr>
        <w:pStyle w:val="3-BodyText"/>
      </w:pPr>
      <w:r w:rsidRPr="001666F0">
        <w:t>The PBAC considered the equi-effective doses to be: decitabine 35 mg+cedazuridine 100 mg tablet daily × 5 days every 28 days and azacitidine 75mg/m</w:t>
      </w:r>
      <w:r w:rsidRPr="001666F0">
        <w:rPr>
          <w:vertAlign w:val="superscript"/>
        </w:rPr>
        <w:t>2</w:t>
      </w:r>
      <w:r w:rsidRPr="001666F0">
        <w:t xml:space="preserve"> IV or SC daily × 7 days every 28 days</w:t>
      </w:r>
      <w:r w:rsidR="00975FF2" w:rsidRPr="001666F0">
        <w:t xml:space="preserve">, with an average of 1.74 vials of </w:t>
      </w:r>
      <w:r w:rsidR="001666F0" w:rsidRPr="001666F0">
        <w:t>azacitidine</w:t>
      </w:r>
      <w:r w:rsidR="00975FF2" w:rsidRPr="001666F0">
        <w:t xml:space="preserve"> per dose</w:t>
      </w:r>
      <w:r w:rsidR="00E102D6" w:rsidRPr="001666F0">
        <w:t>.</w:t>
      </w:r>
      <w:r w:rsidRPr="001666F0">
        <w:rPr>
          <w:bCs/>
        </w:rPr>
        <w:t xml:space="preserve"> </w:t>
      </w:r>
    </w:p>
    <w:p w14:paraId="5D784117" w14:textId="77777777" w:rsidR="00AA7088" w:rsidRPr="00F50156" w:rsidRDefault="00AA7088" w:rsidP="009254EF">
      <w:pPr>
        <w:pStyle w:val="3-BodyText"/>
      </w:pPr>
      <w:r>
        <w:rPr>
          <w:bCs/>
        </w:rPr>
        <w:t>The PBAC recalled that</w:t>
      </w:r>
      <w:r w:rsidR="002F2C35">
        <w:rPr>
          <w:bCs/>
        </w:rPr>
        <w:t xml:space="preserve"> at its November 202</w:t>
      </w:r>
      <w:r w:rsidR="00961A15">
        <w:rPr>
          <w:bCs/>
        </w:rPr>
        <w:t>0</w:t>
      </w:r>
      <w:r w:rsidR="002F2C35">
        <w:rPr>
          <w:bCs/>
        </w:rPr>
        <w:t xml:space="preserve"> meeting, as part of its consideration of PBS Authority Required (Written) listings,</w:t>
      </w:r>
      <w:r>
        <w:rPr>
          <w:bCs/>
        </w:rPr>
        <w:t xml:space="preserve"> it</w:t>
      </w:r>
      <w:r w:rsidR="007B4260">
        <w:rPr>
          <w:bCs/>
        </w:rPr>
        <w:t xml:space="preserve"> recommended </w:t>
      </w:r>
      <w:r w:rsidR="002F2C35">
        <w:rPr>
          <w:bCs/>
        </w:rPr>
        <w:t xml:space="preserve">reducing the </w:t>
      </w:r>
      <w:r w:rsidR="007B4260">
        <w:rPr>
          <w:bCs/>
        </w:rPr>
        <w:t xml:space="preserve">level </w:t>
      </w:r>
      <w:r w:rsidR="002F2C35">
        <w:rPr>
          <w:bCs/>
        </w:rPr>
        <w:t>of the</w:t>
      </w:r>
      <w:r w:rsidR="007B4260">
        <w:rPr>
          <w:bCs/>
        </w:rPr>
        <w:t xml:space="preserve"> azacitidine</w:t>
      </w:r>
      <w:r w:rsidR="009D4CB5">
        <w:rPr>
          <w:bCs/>
        </w:rPr>
        <w:t xml:space="preserve"> initial treatment</w:t>
      </w:r>
      <w:r w:rsidR="007B4260">
        <w:rPr>
          <w:bCs/>
        </w:rPr>
        <w:t xml:space="preserve"> restriction for AML</w:t>
      </w:r>
      <w:r w:rsidR="002F2C35">
        <w:rPr>
          <w:bCs/>
        </w:rPr>
        <w:t xml:space="preserve"> from </w:t>
      </w:r>
      <w:r w:rsidR="007B4260">
        <w:rPr>
          <w:bCs/>
        </w:rPr>
        <w:t>Authority Required (Written</w:t>
      </w:r>
      <w:r w:rsidR="002F2C35">
        <w:rPr>
          <w:bCs/>
        </w:rPr>
        <w:t xml:space="preserve">) to </w:t>
      </w:r>
      <w:r w:rsidR="009D4CB5">
        <w:rPr>
          <w:bCs/>
        </w:rPr>
        <w:t>Authority Required (Telephone)</w:t>
      </w:r>
      <w:r w:rsidR="009D4CB5" w:rsidRPr="002F2C35">
        <w:rPr>
          <w:bCs/>
        </w:rPr>
        <w:t xml:space="preserve"> </w:t>
      </w:r>
      <w:r w:rsidR="002F2C35" w:rsidRPr="002F2C35">
        <w:rPr>
          <w:bCs/>
        </w:rPr>
        <w:t>and Authority Required (STREAMLINED) for continuing treatment.</w:t>
      </w:r>
      <w:r w:rsidR="002F2C35">
        <w:rPr>
          <w:bCs/>
        </w:rPr>
        <w:t xml:space="preserve"> The PBAC also recalled that at its March 2021 meeting, it recommended that the initial treatment authority requirements for azacitidine </w:t>
      </w:r>
      <w:r w:rsidR="009D4CB5">
        <w:rPr>
          <w:bCs/>
        </w:rPr>
        <w:t xml:space="preserve">for MDS indication </w:t>
      </w:r>
      <w:r w:rsidR="002F2C35">
        <w:rPr>
          <w:bCs/>
        </w:rPr>
        <w:t>be amended from Authority Required (Written) to Authority Required (Telephone) for consistency with its November 202</w:t>
      </w:r>
      <w:r w:rsidR="00961A15">
        <w:rPr>
          <w:bCs/>
        </w:rPr>
        <w:t xml:space="preserve">0 </w:t>
      </w:r>
      <w:r w:rsidR="002F2C35">
        <w:rPr>
          <w:bCs/>
        </w:rPr>
        <w:t xml:space="preserve">recommendation. The PBAC considered that </w:t>
      </w:r>
      <w:r w:rsidR="00961A15">
        <w:rPr>
          <w:bCs/>
        </w:rPr>
        <w:t>consistent with its November 2020 and March 2021 recommendations, the initial treatment authority level for decitabine+cedazuridine should be Authority Required (Telephone)</w:t>
      </w:r>
      <w:r w:rsidR="009D4CB5">
        <w:rPr>
          <w:bCs/>
        </w:rPr>
        <w:t xml:space="preserve"> for the AML and MDS indications</w:t>
      </w:r>
      <w:r w:rsidR="00961A15">
        <w:rPr>
          <w:bCs/>
        </w:rPr>
        <w:t xml:space="preserve"> and the authority level for the decitabine+cedazuridine AML </w:t>
      </w:r>
      <w:r w:rsidR="009D4CB5">
        <w:rPr>
          <w:bCs/>
        </w:rPr>
        <w:t xml:space="preserve">continuing treatment </w:t>
      </w:r>
      <w:r w:rsidR="00961A15">
        <w:rPr>
          <w:bCs/>
        </w:rPr>
        <w:t xml:space="preserve">should be Authority Required (STREAMLINED). </w:t>
      </w:r>
    </w:p>
    <w:p w14:paraId="696609CA" w14:textId="77777777" w:rsidR="00F50156" w:rsidRPr="001666F0" w:rsidRDefault="00F50156" w:rsidP="009254EF">
      <w:pPr>
        <w:pStyle w:val="3-BodyText"/>
      </w:pPr>
      <w:r>
        <w:rPr>
          <w:bCs/>
        </w:rPr>
        <w:t>The PBAC considered tha</w:t>
      </w:r>
      <w:r w:rsidR="00245B87">
        <w:rPr>
          <w:bCs/>
        </w:rPr>
        <w:t xml:space="preserve">t treatment with decitabine+cedazuridine for MDS and CML should be limited to 3 cycles for initial treatment and 6 cycles for continuing treatment consistent with the current azacitidine listing. The PBAC noted that at the same meeting, it recommended </w:t>
      </w:r>
      <w:r w:rsidR="00357949">
        <w:rPr>
          <w:bCs/>
        </w:rPr>
        <w:t>removing the</w:t>
      </w:r>
      <w:r w:rsidR="00245B87">
        <w:rPr>
          <w:bCs/>
        </w:rPr>
        <w:t xml:space="preserve"> </w:t>
      </w:r>
      <w:r w:rsidR="00BB4BDE">
        <w:rPr>
          <w:bCs/>
        </w:rPr>
        <w:t>limit on the number of treatment cycles from the azacitidine restriction for AML</w:t>
      </w:r>
      <w:r w:rsidR="00357949">
        <w:rPr>
          <w:bCs/>
        </w:rPr>
        <w:t>,</w:t>
      </w:r>
      <w:r w:rsidR="00BB4BDE">
        <w:rPr>
          <w:bCs/>
        </w:rPr>
        <w:t xml:space="preserve"> and </w:t>
      </w:r>
      <w:r w:rsidR="00937150">
        <w:rPr>
          <w:bCs/>
        </w:rPr>
        <w:t>considered</w:t>
      </w:r>
      <w:r w:rsidR="00BB4BDE">
        <w:rPr>
          <w:bCs/>
        </w:rPr>
        <w:t xml:space="preserve"> that this should also apply to the AML restriction for decitabine+cedazuridine. </w:t>
      </w:r>
      <w:r w:rsidR="00245B87">
        <w:rPr>
          <w:bCs/>
        </w:rPr>
        <w:t xml:space="preserve"> </w:t>
      </w:r>
    </w:p>
    <w:p w14:paraId="0A92680C" w14:textId="77777777" w:rsidR="0018218A" w:rsidRPr="00E2600F" w:rsidRDefault="0018218A" w:rsidP="0018218A">
      <w:pPr>
        <w:pStyle w:val="3-BodyText"/>
      </w:pPr>
      <w:r w:rsidRPr="00E2600F">
        <w:t>The PBAC recommended that under Section 101(3BA) of th</w:t>
      </w:r>
      <w:r w:rsidR="00535874" w:rsidRPr="00E2600F">
        <w:t>e</w:t>
      </w:r>
      <w:r w:rsidRPr="00E2600F">
        <w:t xml:space="preserve"> </w:t>
      </w:r>
      <w:r w:rsidRPr="00E2600F">
        <w:rPr>
          <w:i/>
          <w:iCs/>
        </w:rPr>
        <w:t>National Health Act, 1953</w:t>
      </w:r>
      <w:r w:rsidRPr="00E2600F">
        <w:t xml:space="preserve"> that decitabine+cedazuridine should not be treated as interchangeable on an individual patient basis with any other drugs. </w:t>
      </w:r>
    </w:p>
    <w:p w14:paraId="2DAE49C9" w14:textId="77777777" w:rsidR="0018218A" w:rsidRPr="00E2600F" w:rsidRDefault="0018218A" w:rsidP="00A8553B">
      <w:pPr>
        <w:pStyle w:val="3-BodyText"/>
      </w:pPr>
      <w:r w:rsidRPr="00E2600F">
        <w:t>The PBAC advised that decitabine+cedazuridine is not suitable for prescribing by nurse practitioners.</w:t>
      </w:r>
    </w:p>
    <w:p w14:paraId="12516B0E" w14:textId="77777777" w:rsidR="0018218A" w:rsidRPr="001B7F5C" w:rsidRDefault="0018218A" w:rsidP="00A8553B">
      <w:pPr>
        <w:pStyle w:val="3-BodyText"/>
      </w:pPr>
      <w:r w:rsidRPr="001B7F5C">
        <w:t xml:space="preserve">The PBAC advised that the Early Supply Rule should apply to decitabine+cedazuridine. </w:t>
      </w:r>
    </w:p>
    <w:p w14:paraId="5884B30E" w14:textId="77777777" w:rsidR="00A8553B" w:rsidRPr="00E51E1A" w:rsidRDefault="00A8553B" w:rsidP="00A8553B">
      <w:pPr>
        <w:pStyle w:val="3-BodyText"/>
      </w:pPr>
      <w:r w:rsidRPr="001B7F5C">
        <w:t>The PBAC noted that its recommendation was on a cost-minimisation basis and advised that, because decitabine+cedazuridine is not expected to provide a substantial and clinically relevant improvement in efficacy, or reduction of toxicity, over azacitidine, or not expected to address a high and urgent unmet clinical need given the presence of an alternative th</w:t>
      </w:r>
      <w:r w:rsidRPr="00E51E1A">
        <w:t>erapy, the criteria prescribed by the National Health (Pharmaceuticals and Vaccines – Cost Recovery) Regulations 2009 for Pricing Pathway A were not met.</w:t>
      </w:r>
    </w:p>
    <w:p w14:paraId="75D5F80C" w14:textId="77777777" w:rsidR="005728CA" w:rsidRPr="001666F0" w:rsidRDefault="005728CA" w:rsidP="005728CA">
      <w:pPr>
        <w:pStyle w:val="3-BodyText"/>
      </w:pPr>
      <w:r w:rsidRPr="001666F0">
        <w:t>The PBAC noted that this submission is not eligible for an Independent Review, as it received a positive recommendation.</w:t>
      </w:r>
    </w:p>
    <w:p w14:paraId="2C99EE01" w14:textId="77777777" w:rsidR="00396361" w:rsidRPr="001666F0" w:rsidRDefault="00396361" w:rsidP="00A8553B">
      <w:pPr>
        <w:pStyle w:val="3-BodyText"/>
        <w:numPr>
          <w:ilvl w:val="0"/>
          <w:numId w:val="0"/>
        </w:numPr>
        <w:ind w:left="720"/>
      </w:pPr>
    </w:p>
    <w:p w14:paraId="284C69C4" w14:textId="77777777" w:rsidR="00647A30" w:rsidRPr="00B81E82" w:rsidRDefault="00647A30" w:rsidP="00647A30">
      <w:pPr>
        <w:spacing w:before="240"/>
        <w:rPr>
          <w:rFonts w:asciiTheme="minorHAnsi" w:hAnsiTheme="minorHAnsi" w:cs="Arial"/>
          <w:b/>
          <w:bCs/>
          <w:snapToGrid w:val="0"/>
        </w:rPr>
      </w:pPr>
      <w:r w:rsidRPr="00B81E82">
        <w:rPr>
          <w:rFonts w:asciiTheme="minorHAnsi" w:hAnsiTheme="minorHAnsi" w:cs="Arial"/>
          <w:b/>
          <w:bCs/>
          <w:snapToGrid w:val="0"/>
        </w:rPr>
        <w:t>Outcome:</w:t>
      </w:r>
    </w:p>
    <w:p w14:paraId="16825009" w14:textId="77777777" w:rsidR="00647A30" w:rsidRPr="00B81E82" w:rsidRDefault="00647A30" w:rsidP="00647A30">
      <w:pPr>
        <w:rPr>
          <w:rFonts w:asciiTheme="minorHAnsi" w:hAnsiTheme="minorHAnsi" w:cs="Arial"/>
          <w:bCs/>
          <w:snapToGrid w:val="0"/>
        </w:rPr>
      </w:pPr>
      <w:r w:rsidRPr="00B81E82">
        <w:rPr>
          <w:rFonts w:asciiTheme="minorHAnsi" w:hAnsiTheme="minorHAnsi" w:cs="Arial"/>
          <w:bCs/>
          <w:snapToGrid w:val="0"/>
        </w:rPr>
        <w:t xml:space="preserve">Recommended </w:t>
      </w:r>
    </w:p>
    <w:p w14:paraId="204515DB" w14:textId="77777777" w:rsidR="00647A30" w:rsidRPr="001666F0" w:rsidRDefault="00647A30" w:rsidP="00647A30">
      <w:pPr>
        <w:widowControl w:val="0"/>
        <w:rPr>
          <w:rFonts w:asciiTheme="minorHAnsi" w:hAnsiTheme="minorHAnsi" w:cs="Arial"/>
          <w:b/>
          <w:bCs/>
          <w:snapToGrid w:val="0"/>
        </w:rPr>
      </w:pPr>
    </w:p>
    <w:p w14:paraId="156428F6" w14:textId="77777777" w:rsidR="00C80A5A" w:rsidRPr="00E51E1A" w:rsidRDefault="00C80A5A" w:rsidP="00C80A5A">
      <w:pPr>
        <w:pStyle w:val="2-SectionHeading"/>
        <w:rPr>
          <w:iCs/>
        </w:rPr>
      </w:pPr>
      <w:r w:rsidRPr="00E51E1A">
        <w:rPr>
          <w:iCs/>
        </w:rPr>
        <w:t>Recommended listing</w:t>
      </w:r>
    </w:p>
    <w:p w14:paraId="3E8413E6" w14:textId="77777777" w:rsidR="00C80A5A" w:rsidRPr="00E51E1A" w:rsidRDefault="00C80A5A" w:rsidP="00C80A5A">
      <w:pPr>
        <w:spacing w:after="120"/>
        <w:rPr>
          <w:rFonts w:asciiTheme="minorHAnsi" w:hAnsiTheme="minorHAnsi" w:cs="Arial"/>
          <w:bCs/>
          <w:snapToGrid w:val="0"/>
          <w:szCs w:val="22"/>
          <w:lang w:eastAsia="en-US"/>
        </w:rPr>
      </w:pPr>
      <w:r w:rsidRPr="00E51E1A">
        <w:rPr>
          <w:rFonts w:asciiTheme="minorHAnsi" w:hAnsiTheme="minorHAnsi" w:cs="Arial"/>
          <w:bCs/>
          <w:snapToGrid w:val="0"/>
          <w:szCs w:val="22"/>
          <w:lang w:eastAsia="en-US"/>
        </w:rPr>
        <w:t>Add new</w:t>
      </w:r>
      <w:r w:rsidR="00B81E82">
        <w:rPr>
          <w:rFonts w:asciiTheme="minorHAnsi" w:hAnsiTheme="minorHAnsi" w:cs="Arial"/>
          <w:bCs/>
          <w:snapToGrid w:val="0"/>
          <w:szCs w:val="22"/>
          <w:lang w:eastAsia="en-US"/>
        </w:rPr>
        <w:t xml:space="preserve"> </w:t>
      </w:r>
      <w:r w:rsidR="00726A8C">
        <w:rPr>
          <w:rFonts w:asciiTheme="minorHAnsi" w:hAnsiTheme="minorHAnsi" w:cs="Arial"/>
          <w:bCs/>
          <w:snapToGrid w:val="0"/>
          <w:szCs w:val="22"/>
          <w:lang w:eastAsia="en-US"/>
        </w:rPr>
        <w:t>medicinal product</w:t>
      </w:r>
      <w:r w:rsidRPr="00E51E1A">
        <w:rPr>
          <w:rFonts w:asciiTheme="minorHAnsi" w:hAnsiTheme="minorHAnsi" w:cs="Arial"/>
          <w:bCs/>
          <w:snapToGrid w:val="0"/>
          <w:szCs w:val="22"/>
          <w:lang w:eastAsia="en-US"/>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8"/>
        <w:gridCol w:w="860"/>
        <w:gridCol w:w="858"/>
        <w:gridCol w:w="716"/>
        <w:gridCol w:w="1145"/>
        <w:gridCol w:w="1432"/>
      </w:tblGrid>
      <w:tr w:rsidR="00C80A5A" w:rsidRPr="001666F0" w14:paraId="1F9AACFD" w14:textId="77777777" w:rsidTr="000243DD">
        <w:trPr>
          <w:cantSplit/>
          <w:trHeight w:val="471"/>
        </w:trPr>
        <w:tc>
          <w:tcPr>
            <w:tcW w:w="1506" w:type="pct"/>
          </w:tcPr>
          <w:p w14:paraId="6BFC30AC" w14:textId="77777777" w:rsidR="00B81E82" w:rsidRDefault="00726A8C" w:rsidP="00C80A5A">
            <w:pPr>
              <w:keepNext/>
              <w:ind w:left="-108"/>
              <w:rPr>
                <w:rFonts w:ascii="Arial Narrow" w:hAnsi="Arial Narrow" w:cs="Arial"/>
                <w:b/>
                <w:sz w:val="18"/>
                <w:szCs w:val="18"/>
              </w:rPr>
            </w:pPr>
            <w:bookmarkStart w:id="10" w:name="_Hlk77083669"/>
            <w:r>
              <w:rPr>
                <w:rFonts w:ascii="Arial Narrow" w:hAnsi="Arial Narrow" w:cs="Arial"/>
                <w:b/>
                <w:sz w:val="18"/>
                <w:szCs w:val="18"/>
              </w:rPr>
              <w:t>MEDICINAL PRODUCT</w:t>
            </w:r>
          </w:p>
          <w:p w14:paraId="44E439AF" w14:textId="77777777" w:rsidR="00C80A5A" w:rsidRPr="001666F0" w:rsidRDefault="00726A8C" w:rsidP="00C80A5A">
            <w:pPr>
              <w:keepNext/>
              <w:ind w:left="-108"/>
              <w:rPr>
                <w:rFonts w:ascii="Arial Narrow" w:hAnsi="Arial Narrow" w:cs="Arial"/>
                <w:b/>
                <w:sz w:val="18"/>
                <w:szCs w:val="18"/>
              </w:rPr>
            </w:pPr>
            <w:r>
              <w:rPr>
                <w:rFonts w:ascii="Arial Narrow" w:hAnsi="Arial Narrow" w:cs="Arial"/>
                <w:b/>
                <w:sz w:val="18"/>
                <w:szCs w:val="18"/>
              </w:rPr>
              <w:t>medicinal product pack</w:t>
            </w:r>
          </w:p>
        </w:tc>
        <w:tc>
          <w:tcPr>
            <w:tcW w:w="714" w:type="pct"/>
          </w:tcPr>
          <w:p w14:paraId="0285CA84" w14:textId="77777777" w:rsidR="00C80A5A" w:rsidRPr="001666F0" w:rsidRDefault="00C80A5A" w:rsidP="00C80A5A">
            <w:pPr>
              <w:keepNext/>
              <w:ind w:left="-108"/>
              <w:jc w:val="center"/>
              <w:rPr>
                <w:rFonts w:ascii="Arial Narrow" w:hAnsi="Arial Narrow" w:cs="Arial"/>
                <w:b/>
                <w:sz w:val="18"/>
                <w:szCs w:val="18"/>
              </w:rPr>
            </w:pPr>
            <w:r w:rsidRPr="001666F0">
              <w:rPr>
                <w:rFonts w:ascii="Arial Narrow" w:hAnsi="Arial Narrow" w:cs="Arial"/>
                <w:b/>
                <w:sz w:val="18"/>
                <w:szCs w:val="18"/>
              </w:rPr>
              <w:t>PBS item code</w:t>
            </w:r>
          </w:p>
        </w:tc>
        <w:tc>
          <w:tcPr>
            <w:tcW w:w="477" w:type="pct"/>
          </w:tcPr>
          <w:p w14:paraId="61B6D88F" w14:textId="77777777" w:rsidR="00C80A5A" w:rsidRPr="00E2600F" w:rsidRDefault="00C80A5A" w:rsidP="00C80A5A">
            <w:pPr>
              <w:keepNext/>
              <w:ind w:left="-108"/>
              <w:jc w:val="center"/>
              <w:rPr>
                <w:rFonts w:ascii="Arial Narrow" w:hAnsi="Arial Narrow" w:cs="Arial"/>
                <w:b/>
                <w:sz w:val="18"/>
                <w:szCs w:val="18"/>
              </w:rPr>
            </w:pPr>
            <w:r w:rsidRPr="00E2600F">
              <w:rPr>
                <w:rFonts w:ascii="Arial Narrow" w:hAnsi="Arial Narrow" w:cs="Arial"/>
                <w:b/>
                <w:sz w:val="18"/>
                <w:szCs w:val="18"/>
              </w:rPr>
              <w:t>Max. qty packs</w:t>
            </w:r>
          </w:p>
        </w:tc>
        <w:tc>
          <w:tcPr>
            <w:tcW w:w="476" w:type="pct"/>
          </w:tcPr>
          <w:p w14:paraId="3E9EBF0B" w14:textId="77777777" w:rsidR="00C80A5A" w:rsidRPr="00E2600F" w:rsidRDefault="00C80A5A" w:rsidP="00C80A5A">
            <w:pPr>
              <w:keepNext/>
              <w:ind w:left="-108"/>
              <w:jc w:val="center"/>
              <w:rPr>
                <w:rFonts w:ascii="Arial Narrow" w:hAnsi="Arial Narrow" w:cs="Arial"/>
                <w:b/>
                <w:sz w:val="18"/>
                <w:szCs w:val="18"/>
              </w:rPr>
            </w:pPr>
            <w:r w:rsidRPr="00E2600F">
              <w:rPr>
                <w:rFonts w:ascii="Arial Narrow" w:hAnsi="Arial Narrow" w:cs="Arial"/>
                <w:b/>
                <w:sz w:val="18"/>
                <w:szCs w:val="18"/>
              </w:rPr>
              <w:t>Max. qty units</w:t>
            </w:r>
          </w:p>
        </w:tc>
        <w:tc>
          <w:tcPr>
            <w:tcW w:w="397" w:type="pct"/>
          </w:tcPr>
          <w:p w14:paraId="6B13D259" w14:textId="77777777" w:rsidR="00C80A5A" w:rsidRPr="00E2600F" w:rsidRDefault="00C80A5A" w:rsidP="00C80A5A">
            <w:pPr>
              <w:keepNext/>
              <w:ind w:left="-108"/>
              <w:jc w:val="center"/>
              <w:rPr>
                <w:rFonts w:ascii="Arial Narrow" w:hAnsi="Arial Narrow" w:cs="Arial"/>
                <w:b/>
                <w:sz w:val="18"/>
                <w:szCs w:val="18"/>
              </w:rPr>
            </w:pPr>
            <w:r w:rsidRPr="00E2600F">
              <w:rPr>
                <w:rFonts w:ascii="Arial Narrow" w:hAnsi="Arial Narrow" w:cs="Arial"/>
                <w:b/>
                <w:sz w:val="18"/>
                <w:szCs w:val="18"/>
              </w:rPr>
              <w:t>№.of</w:t>
            </w:r>
          </w:p>
          <w:p w14:paraId="727999DD" w14:textId="77777777" w:rsidR="00C80A5A" w:rsidRPr="00E2600F" w:rsidRDefault="00C80A5A" w:rsidP="00C80A5A">
            <w:pPr>
              <w:keepNext/>
              <w:ind w:left="-108"/>
              <w:jc w:val="center"/>
              <w:rPr>
                <w:rFonts w:ascii="Arial Narrow" w:hAnsi="Arial Narrow" w:cs="Arial"/>
                <w:b/>
                <w:sz w:val="18"/>
                <w:szCs w:val="18"/>
              </w:rPr>
            </w:pPr>
            <w:r w:rsidRPr="00E2600F">
              <w:rPr>
                <w:rFonts w:ascii="Arial Narrow" w:hAnsi="Arial Narrow" w:cs="Arial"/>
                <w:b/>
                <w:sz w:val="18"/>
                <w:szCs w:val="18"/>
              </w:rPr>
              <w:t>Rpts</w:t>
            </w:r>
          </w:p>
        </w:tc>
        <w:tc>
          <w:tcPr>
            <w:tcW w:w="1429" w:type="pct"/>
            <w:gridSpan w:val="2"/>
          </w:tcPr>
          <w:p w14:paraId="3E10A51A" w14:textId="77777777" w:rsidR="00C80A5A" w:rsidRPr="00B81E82" w:rsidRDefault="00C80A5A" w:rsidP="00C80A5A">
            <w:pPr>
              <w:keepNext/>
              <w:rPr>
                <w:rFonts w:ascii="Arial Narrow" w:hAnsi="Arial Narrow" w:cs="Arial"/>
                <w:b/>
                <w:sz w:val="18"/>
                <w:szCs w:val="18"/>
              </w:rPr>
            </w:pPr>
            <w:r w:rsidRPr="001B7F5C">
              <w:rPr>
                <w:rFonts w:ascii="Arial Narrow" w:hAnsi="Arial Narrow" w:cs="Arial"/>
                <w:b/>
                <w:sz w:val="18"/>
                <w:szCs w:val="18"/>
              </w:rPr>
              <w:t>Proprietary Name and Manufacturer</w:t>
            </w:r>
          </w:p>
        </w:tc>
      </w:tr>
      <w:tr w:rsidR="00C80A5A" w:rsidRPr="001666F0" w14:paraId="477CAE47" w14:textId="77777777" w:rsidTr="000243DD">
        <w:trPr>
          <w:cantSplit/>
          <w:trHeight w:val="761"/>
        </w:trPr>
        <w:tc>
          <w:tcPr>
            <w:tcW w:w="1506" w:type="pct"/>
          </w:tcPr>
          <w:p w14:paraId="0BEB37E3" w14:textId="77777777" w:rsidR="00C80A5A" w:rsidRPr="001666F0" w:rsidRDefault="00C80A5A" w:rsidP="00C80A5A">
            <w:pPr>
              <w:keepNext/>
              <w:ind w:left="-108"/>
              <w:rPr>
                <w:rFonts w:ascii="Arial Narrow" w:hAnsi="Arial Narrow" w:cs="Arial"/>
                <w:sz w:val="18"/>
                <w:szCs w:val="18"/>
              </w:rPr>
            </w:pPr>
            <w:r w:rsidRPr="001666F0">
              <w:rPr>
                <w:rFonts w:ascii="Arial Narrow" w:hAnsi="Arial Narrow" w:cs="Arial"/>
                <w:sz w:val="18"/>
                <w:szCs w:val="18"/>
              </w:rPr>
              <w:t>DECITABINE + CEDAZURIDINE</w:t>
            </w:r>
          </w:p>
          <w:p w14:paraId="59CBA800" w14:textId="77777777" w:rsidR="00C80A5A" w:rsidRPr="001666F0" w:rsidRDefault="00C80A5A" w:rsidP="00C80A5A">
            <w:pPr>
              <w:keepNext/>
              <w:ind w:left="-108"/>
              <w:rPr>
                <w:rFonts w:ascii="Arial Narrow" w:hAnsi="Arial Narrow" w:cs="Arial"/>
                <w:sz w:val="18"/>
                <w:szCs w:val="18"/>
              </w:rPr>
            </w:pPr>
          </w:p>
          <w:p w14:paraId="74F8EC1A" w14:textId="77777777" w:rsidR="00C80A5A" w:rsidRPr="001666F0" w:rsidRDefault="00C80A5A" w:rsidP="00C80A5A">
            <w:pPr>
              <w:keepNext/>
              <w:ind w:left="-108"/>
              <w:rPr>
                <w:rFonts w:ascii="Arial Narrow" w:hAnsi="Arial Narrow" w:cs="Arial"/>
                <w:sz w:val="18"/>
                <w:szCs w:val="18"/>
              </w:rPr>
            </w:pPr>
            <w:r w:rsidRPr="001666F0">
              <w:rPr>
                <w:rFonts w:ascii="Arial Narrow" w:hAnsi="Arial Narrow" w:cs="Arial"/>
                <w:sz w:val="18"/>
                <w:szCs w:val="18"/>
              </w:rPr>
              <w:t>decitabine 35 mg + cedazuridine 100 mg tablet, 5</w:t>
            </w:r>
          </w:p>
        </w:tc>
        <w:tc>
          <w:tcPr>
            <w:tcW w:w="714" w:type="pct"/>
          </w:tcPr>
          <w:p w14:paraId="0C869510" w14:textId="77777777" w:rsidR="00C80A5A" w:rsidRPr="001666F0" w:rsidRDefault="00C80A5A" w:rsidP="00C80A5A">
            <w:pPr>
              <w:keepNext/>
              <w:ind w:left="-108"/>
              <w:jc w:val="center"/>
              <w:rPr>
                <w:rFonts w:ascii="Arial Narrow" w:hAnsi="Arial Narrow" w:cs="Arial"/>
                <w:sz w:val="18"/>
                <w:szCs w:val="18"/>
              </w:rPr>
            </w:pPr>
          </w:p>
          <w:p w14:paraId="221144C8" w14:textId="77777777" w:rsidR="00C80A5A" w:rsidRPr="001666F0" w:rsidRDefault="00C80A5A" w:rsidP="00C80A5A">
            <w:pPr>
              <w:keepNext/>
              <w:ind w:left="-108"/>
              <w:jc w:val="center"/>
              <w:rPr>
                <w:rFonts w:ascii="Arial Narrow" w:hAnsi="Arial Narrow" w:cs="Arial"/>
                <w:sz w:val="18"/>
                <w:szCs w:val="18"/>
              </w:rPr>
            </w:pPr>
          </w:p>
          <w:p w14:paraId="0B886874" w14:textId="77777777" w:rsidR="00C80A5A" w:rsidRPr="001666F0" w:rsidRDefault="00C80A5A" w:rsidP="00C80A5A">
            <w:pPr>
              <w:keepNext/>
              <w:ind w:left="-108"/>
              <w:jc w:val="center"/>
              <w:rPr>
                <w:rFonts w:ascii="Arial Narrow" w:hAnsi="Arial Narrow" w:cs="Arial"/>
                <w:sz w:val="18"/>
                <w:szCs w:val="18"/>
              </w:rPr>
            </w:pPr>
            <w:r w:rsidRPr="001666F0">
              <w:rPr>
                <w:rFonts w:ascii="Arial Narrow" w:hAnsi="Arial Narrow" w:cs="Arial"/>
                <w:sz w:val="18"/>
                <w:szCs w:val="18"/>
              </w:rPr>
              <w:t>NEW</w:t>
            </w:r>
          </w:p>
        </w:tc>
        <w:tc>
          <w:tcPr>
            <w:tcW w:w="477" w:type="pct"/>
          </w:tcPr>
          <w:p w14:paraId="0B1BDBAC" w14:textId="77777777" w:rsidR="00C80A5A" w:rsidRPr="001666F0" w:rsidRDefault="00C80A5A" w:rsidP="00C80A5A">
            <w:pPr>
              <w:keepNext/>
              <w:jc w:val="center"/>
              <w:rPr>
                <w:rFonts w:ascii="Arial Narrow" w:hAnsi="Arial Narrow" w:cs="Arial"/>
                <w:sz w:val="18"/>
                <w:szCs w:val="18"/>
              </w:rPr>
            </w:pPr>
          </w:p>
          <w:p w14:paraId="46C70B6F" w14:textId="77777777" w:rsidR="00C80A5A" w:rsidRPr="001666F0" w:rsidRDefault="00C80A5A" w:rsidP="00C80A5A">
            <w:pPr>
              <w:keepNext/>
              <w:ind w:left="-108"/>
              <w:jc w:val="center"/>
              <w:rPr>
                <w:rFonts w:ascii="Arial Narrow" w:hAnsi="Arial Narrow" w:cs="Arial"/>
                <w:sz w:val="18"/>
                <w:szCs w:val="18"/>
              </w:rPr>
            </w:pPr>
          </w:p>
          <w:p w14:paraId="5D0E72C5" w14:textId="77777777" w:rsidR="00C80A5A" w:rsidRPr="001666F0" w:rsidRDefault="00C80A5A" w:rsidP="00C80A5A">
            <w:pPr>
              <w:keepNext/>
              <w:jc w:val="center"/>
              <w:rPr>
                <w:rFonts w:ascii="Arial Narrow" w:hAnsi="Arial Narrow" w:cs="Arial"/>
                <w:sz w:val="18"/>
                <w:szCs w:val="18"/>
              </w:rPr>
            </w:pPr>
            <w:r w:rsidRPr="001666F0">
              <w:rPr>
                <w:rFonts w:ascii="Arial Narrow" w:hAnsi="Arial Narrow" w:cs="Arial"/>
                <w:sz w:val="18"/>
                <w:szCs w:val="18"/>
              </w:rPr>
              <w:t>1</w:t>
            </w:r>
          </w:p>
        </w:tc>
        <w:tc>
          <w:tcPr>
            <w:tcW w:w="476" w:type="pct"/>
          </w:tcPr>
          <w:p w14:paraId="0E55DA6B" w14:textId="77777777" w:rsidR="00C80A5A" w:rsidRPr="001666F0" w:rsidRDefault="00C80A5A" w:rsidP="00C80A5A">
            <w:pPr>
              <w:keepNext/>
              <w:ind w:left="-108"/>
              <w:jc w:val="center"/>
              <w:rPr>
                <w:rFonts w:ascii="Arial Narrow" w:hAnsi="Arial Narrow" w:cs="Arial"/>
                <w:sz w:val="18"/>
                <w:szCs w:val="18"/>
              </w:rPr>
            </w:pPr>
          </w:p>
          <w:p w14:paraId="0EA8EF19" w14:textId="77777777" w:rsidR="00C80A5A" w:rsidRPr="001666F0" w:rsidRDefault="00C80A5A" w:rsidP="00C80A5A">
            <w:pPr>
              <w:keepNext/>
              <w:rPr>
                <w:rFonts w:ascii="Arial Narrow" w:hAnsi="Arial Narrow" w:cs="Arial"/>
                <w:sz w:val="18"/>
                <w:szCs w:val="18"/>
              </w:rPr>
            </w:pPr>
          </w:p>
          <w:p w14:paraId="01E95CB7" w14:textId="77777777" w:rsidR="00C80A5A" w:rsidRPr="001666F0" w:rsidRDefault="00C80A5A" w:rsidP="00C80A5A">
            <w:pPr>
              <w:keepNext/>
              <w:ind w:left="-108"/>
              <w:jc w:val="center"/>
              <w:rPr>
                <w:rFonts w:ascii="Arial Narrow" w:hAnsi="Arial Narrow" w:cs="Arial"/>
                <w:sz w:val="18"/>
                <w:szCs w:val="18"/>
              </w:rPr>
            </w:pPr>
            <w:r w:rsidRPr="001666F0">
              <w:rPr>
                <w:rFonts w:ascii="Arial Narrow" w:hAnsi="Arial Narrow" w:cs="Arial"/>
                <w:sz w:val="18"/>
                <w:szCs w:val="18"/>
              </w:rPr>
              <w:t>5</w:t>
            </w:r>
          </w:p>
        </w:tc>
        <w:tc>
          <w:tcPr>
            <w:tcW w:w="397" w:type="pct"/>
          </w:tcPr>
          <w:p w14:paraId="709688A8" w14:textId="77777777" w:rsidR="00C80A5A" w:rsidRPr="001666F0" w:rsidRDefault="00C80A5A" w:rsidP="00C80A5A">
            <w:pPr>
              <w:keepNext/>
              <w:ind w:left="-108"/>
              <w:jc w:val="center"/>
              <w:rPr>
                <w:rFonts w:ascii="Arial Narrow" w:hAnsi="Arial Narrow" w:cs="Arial"/>
                <w:sz w:val="18"/>
                <w:szCs w:val="18"/>
              </w:rPr>
            </w:pPr>
          </w:p>
          <w:p w14:paraId="5A058D5E" w14:textId="77777777" w:rsidR="00C80A5A" w:rsidRPr="001666F0" w:rsidRDefault="00C80A5A" w:rsidP="00C80A5A">
            <w:pPr>
              <w:keepNext/>
              <w:ind w:left="-108"/>
              <w:jc w:val="center"/>
              <w:rPr>
                <w:rFonts w:ascii="Arial Narrow" w:hAnsi="Arial Narrow" w:cs="Arial"/>
                <w:sz w:val="18"/>
                <w:szCs w:val="18"/>
              </w:rPr>
            </w:pPr>
          </w:p>
          <w:p w14:paraId="220D3521" w14:textId="77777777" w:rsidR="00C80A5A" w:rsidRPr="001666F0" w:rsidRDefault="00C80A5A" w:rsidP="00C80A5A">
            <w:pPr>
              <w:keepNext/>
              <w:ind w:left="-108"/>
              <w:jc w:val="center"/>
              <w:rPr>
                <w:rFonts w:ascii="Arial Narrow" w:hAnsi="Arial Narrow" w:cs="Arial"/>
                <w:sz w:val="18"/>
                <w:szCs w:val="18"/>
              </w:rPr>
            </w:pPr>
            <w:r w:rsidRPr="001666F0">
              <w:rPr>
                <w:rFonts w:ascii="Arial Narrow" w:hAnsi="Arial Narrow" w:cs="Arial"/>
                <w:sz w:val="18"/>
                <w:szCs w:val="18"/>
              </w:rPr>
              <w:t>2</w:t>
            </w:r>
          </w:p>
          <w:p w14:paraId="6FBBEEA1" w14:textId="77777777" w:rsidR="00C80A5A" w:rsidRPr="001666F0" w:rsidRDefault="00C80A5A" w:rsidP="00C80A5A">
            <w:pPr>
              <w:keepNext/>
              <w:rPr>
                <w:rFonts w:ascii="Arial Narrow" w:hAnsi="Arial Narrow" w:cs="Arial"/>
                <w:sz w:val="18"/>
                <w:szCs w:val="18"/>
              </w:rPr>
            </w:pPr>
          </w:p>
        </w:tc>
        <w:tc>
          <w:tcPr>
            <w:tcW w:w="635" w:type="pct"/>
          </w:tcPr>
          <w:p w14:paraId="17BE86CF" w14:textId="77777777" w:rsidR="00C80A5A" w:rsidRPr="001666F0" w:rsidRDefault="00C80A5A" w:rsidP="00C80A5A">
            <w:pPr>
              <w:keepNext/>
              <w:rPr>
                <w:rFonts w:ascii="Arial Narrow" w:hAnsi="Arial Narrow" w:cs="Arial"/>
                <w:sz w:val="18"/>
                <w:szCs w:val="18"/>
              </w:rPr>
            </w:pPr>
          </w:p>
          <w:p w14:paraId="03467178" w14:textId="77777777" w:rsidR="00C80A5A" w:rsidRPr="001666F0" w:rsidRDefault="00C80A5A" w:rsidP="00C80A5A">
            <w:pPr>
              <w:keepNext/>
              <w:rPr>
                <w:rFonts w:ascii="Arial Narrow" w:hAnsi="Arial Narrow" w:cs="Arial"/>
                <w:sz w:val="18"/>
                <w:szCs w:val="18"/>
              </w:rPr>
            </w:pPr>
          </w:p>
          <w:p w14:paraId="407BB9E6" w14:textId="77777777" w:rsidR="00C80A5A" w:rsidRPr="001666F0" w:rsidRDefault="00C80A5A" w:rsidP="005C26A6">
            <w:pPr>
              <w:keepNext/>
              <w:rPr>
                <w:rFonts w:ascii="Arial Narrow" w:hAnsi="Arial Narrow" w:cs="Arial"/>
                <w:sz w:val="18"/>
                <w:szCs w:val="18"/>
              </w:rPr>
            </w:pPr>
            <w:r w:rsidRPr="001666F0">
              <w:rPr>
                <w:rFonts w:ascii="Arial Narrow" w:hAnsi="Arial Narrow" w:cs="Arial"/>
                <w:sz w:val="18"/>
                <w:szCs w:val="18"/>
              </w:rPr>
              <w:t>I</w:t>
            </w:r>
            <w:r w:rsidR="005C26A6">
              <w:rPr>
                <w:rFonts w:ascii="Arial Narrow" w:hAnsi="Arial Narrow" w:cs="Arial"/>
                <w:sz w:val="18"/>
                <w:szCs w:val="18"/>
              </w:rPr>
              <w:t>N</w:t>
            </w:r>
            <w:r w:rsidRPr="001666F0">
              <w:rPr>
                <w:rFonts w:ascii="Arial Narrow" w:hAnsi="Arial Narrow" w:cs="Arial"/>
                <w:sz w:val="18"/>
                <w:szCs w:val="18"/>
              </w:rPr>
              <w:t>QOVI</w:t>
            </w:r>
            <w:r w:rsidRPr="001666F0">
              <w:rPr>
                <w:rFonts w:ascii="Arial Narrow" w:hAnsi="Arial Narrow" w:cs="Arial"/>
                <w:sz w:val="18"/>
                <w:szCs w:val="18"/>
                <w:vertAlign w:val="superscript"/>
              </w:rPr>
              <w:t>®</w:t>
            </w:r>
          </w:p>
        </w:tc>
        <w:tc>
          <w:tcPr>
            <w:tcW w:w="794" w:type="pct"/>
          </w:tcPr>
          <w:p w14:paraId="659773F6" w14:textId="77777777" w:rsidR="00C80A5A" w:rsidRPr="001666F0" w:rsidRDefault="00C80A5A" w:rsidP="00C80A5A">
            <w:pPr>
              <w:keepNext/>
              <w:rPr>
                <w:rFonts w:ascii="Arial Narrow" w:hAnsi="Arial Narrow" w:cs="Arial"/>
                <w:sz w:val="18"/>
                <w:szCs w:val="18"/>
              </w:rPr>
            </w:pPr>
          </w:p>
          <w:p w14:paraId="7E48992D" w14:textId="77777777" w:rsidR="00C80A5A" w:rsidRPr="001666F0" w:rsidRDefault="00C80A5A" w:rsidP="00C80A5A">
            <w:pPr>
              <w:keepNext/>
              <w:rPr>
                <w:rFonts w:ascii="Arial Narrow" w:hAnsi="Arial Narrow" w:cs="Arial"/>
                <w:sz w:val="18"/>
                <w:szCs w:val="18"/>
              </w:rPr>
            </w:pPr>
          </w:p>
          <w:p w14:paraId="42295A5E" w14:textId="77777777" w:rsidR="00C80A5A" w:rsidRPr="001666F0" w:rsidRDefault="00C80A5A" w:rsidP="00C80A5A">
            <w:pPr>
              <w:keepNext/>
              <w:rPr>
                <w:rFonts w:ascii="Arial Narrow" w:hAnsi="Arial Narrow" w:cs="Arial"/>
                <w:sz w:val="18"/>
                <w:szCs w:val="18"/>
              </w:rPr>
            </w:pPr>
            <w:r w:rsidRPr="001666F0">
              <w:rPr>
                <w:rFonts w:ascii="Arial Narrow" w:hAnsi="Arial Narrow" w:cs="Arial"/>
                <w:sz w:val="18"/>
                <w:szCs w:val="18"/>
              </w:rPr>
              <w:t>O</w:t>
            </w:r>
            <w:r w:rsidR="00E704CD" w:rsidRPr="001666F0">
              <w:rPr>
                <w:rFonts w:ascii="Arial Narrow" w:hAnsi="Arial Narrow" w:cs="Arial"/>
                <w:sz w:val="18"/>
                <w:szCs w:val="18"/>
              </w:rPr>
              <w:t>ts</w:t>
            </w:r>
            <w:r w:rsidRPr="001666F0">
              <w:rPr>
                <w:rFonts w:ascii="Arial Narrow" w:hAnsi="Arial Narrow" w:cs="Arial"/>
                <w:sz w:val="18"/>
                <w:szCs w:val="18"/>
              </w:rPr>
              <w:t>uka Australia</w:t>
            </w:r>
          </w:p>
        </w:tc>
      </w:tr>
      <w:bookmarkEnd w:id="10"/>
    </w:tbl>
    <w:p w14:paraId="1536A360" w14:textId="77777777" w:rsidR="00006487" w:rsidRPr="001666F0" w:rsidRDefault="00006487" w:rsidP="00647A30">
      <w:pPr>
        <w:widowControl w:val="0"/>
        <w:rPr>
          <w:rFonts w:asciiTheme="minorHAnsi" w:hAnsiTheme="minorHAnsi" w:cs="Arial"/>
          <w:b/>
          <w:bCs/>
          <w:snapToGrid w:val="0"/>
        </w:rPr>
      </w:pPr>
    </w:p>
    <w:p w14:paraId="6C265B96" w14:textId="77777777" w:rsidR="007255C7" w:rsidRPr="001666F0" w:rsidRDefault="007255C7" w:rsidP="007255C7">
      <w:pPr>
        <w:rPr>
          <w:rFonts w:ascii="Arial Narrow" w:hAnsi="Arial Narrow" w:cs="Arial"/>
          <w:b/>
          <w:sz w:val="18"/>
          <w:szCs w:val="18"/>
        </w:rPr>
      </w:pPr>
      <w:bookmarkStart w:id="11" w:name="_Hlk78374790"/>
      <w:r w:rsidRPr="001666F0">
        <w:rPr>
          <w:rFonts w:ascii="Arial Narrow" w:hAnsi="Arial Narrow" w:cs="Arial"/>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7255C7" w:rsidRPr="001666F0" w14:paraId="0858834A" w14:textId="77777777" w:rsidTr="002C6CDB">
        <w:tc>
          <w:tcPr>
            <w:tcW w:w="544" w:type="pct"/>
            <w:vMerge w:val="restart"/>
            <w:tcBorders>
              <w:top w:val="single" w:sz="4" w:space="0" w:color="auto"/>
              <w:left w:val="single" w:sz="4" w:space="0" w:color="auto"/>
              <w:right w:val="single" w:sz="4" w:space="0" w:color="auto"/>
            </w:tcBorders>
          </w:tcPr>
          <w:p w14:paraId="16946ECC" w14:textId="77777777" w:rsidR="007255C7" w:rsidRPr="001B7F5C" w:rsidRDefault="007255C7" w:rsidP="007255C7">
            <w:pPr>
              <w:rPr>
                <w:rFonts w:ascii="Arial Narrow" w:hAnsi="Arial Narrow" w:cs="Arial"/>
                <w:b/>
                <w:sz w:val="18"/>
                <w:szCs w:val="18"/>
              </w:rPr>
            </w:pPr>
            <w:bookmarkStart w:id="12" w:name="_Hlk77080983"/>
            <w:bookmarkEnd w:id="11"/>
          </w:p>
        </w:tc>
        <w:tc>
          <w:tcPr>
            <w:tcW w:w="4456" w:type="pct"/>
            <w:tcBorders>
              <w:top w:val="single" w:sz="4" w:space="0" w:color="auto"/>
              <w:left w:val="single" w:sz="4" w:space="0" w:color="auto"/>
              <w:bottom w:val="single" w:sz="4" w:space="0" w:color="auto"/>
              <w:right w:val="single" w:sz="4" w:space="0" w:color="auto"/>
            </w:tcBorders>
          </w:tcPr>
          <w:p w14:paraId="576B51C3" w14:textId="77777777" w:rsidR="007255C7" w:rsidRPr="00E51E1A" w:rsidRDefault="007255C7" w:rsidP="007255C7">
            <w:pPr>
              <w:rPr>
                <w:rFonts w:ascii="Arial Narrow" w:hAnsi="Arial Narrow" w:cs="Arial"/>
                <w:sz w:val="18"/>
                <w:szCs w:val="18"/>
              </w:rPr>
            </w:pPr>
            <w:r w:rsidRPr="00E51E1A">
              <w:rPr>
                <w:rFonts w:ascii="Arial Narrow" w:hAnsi="Arial Narrow" w:cs="Arial"/>
                <w:b/>
                <w:sz w:val="18"/>
                <w:szCs w:val="18"/>
              </w:rPr>
              <w:t xml:space="preserve">Category / Program:   </w:t>
            </w:r>
          </w:p>
          <w:p w14:paraId="4B2C94E2" w14:textId="77777777" w:rsidR="007255C7" w:rsidRPr="00D26130" w:rsidRDefault="007255C7" w:rsidP="007255C7">
            <w:pPr>
              <w:rPr>
                <w:rFonts w:ascii="Arial Narrow" w:hAnsi="Arial Narrow" w:cs="Arial"/>
                <w:sz w:val="18"/>
                <w:szCs w:val="18"/>
              </w:rPr>
            </w:pPr>
            <w:r w:rsidRPr="00D26130">
              <w:rPr>
                <w:rFonts w:ascii="Arial Narrow" w:hAnsi="Arial Narrow" w:cs="Arial"/>
                <w:sz w:val="18"/>
                <w:szCs w:val="18"/>
              </w:rPr>
              <w:t>GENERAL – General Schedule (Code GE)</w:t>
            </w:r>
          </w:p>
        </w:tc>
      </w:tr>
      <w:tr w:rsidR="007255C7" w:rsidRPr="001666F0" w14:paraId="5795A32D" w14:textId="77777777" w:rsidTr="002C6CDB">
        <w:trPr>
          <w:trHeight w:val="240"/>
        </w:trPr>
        <w:tc>
          <w:tcPr>
            <w:tcW w:w="544" w:type="pct"/>
            <w:vMerge/>
            <w:tcBorders>
              <w:left w:val="single" w:sz="4" w:space="0" w:color="auto"/>
              <w:right w:val="single" w:sz="4" w:space="0" w:color="auto"/>
            </w:tcBorders>
          </w:tcPr>
          <w:p w14:paraId="46B1518C" w14:textId="77777777" w:rsidR="007255C7" w:rsidRPr="001666F0" w:rsidRDefault="007255C7" w:rsidP="007255C7">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1B925362" w14:textId="77777777" w:rsidR="007255C7" w:rsidRPr="001666F0" w:rsidRDefault="007255C7" w:rsidP="007255C7">
            <w:pPr>
              <w:rPr>
                <w:rFonts w:ascii="Arial Narrow" w:hAnsi="Arial Narrow" w:cs="Arial"/>
                <w:b/>
                <w:sz w:val="18"/>
                <w:szCs w:val="18"/>
              </w:rPr>
            </w:pPr>
            <w:r w:rsidRPr="001666F0">
              <w:rPr>
                <w:rFonts w:ascii="Arial Narrow" w:hAnsi="Arial Narrow" w:cs="Arial"/>
                <w:b/>
                <w:sz w:val="18"/>
                <w:szCs w:val="18"/>
              </w:rPr>
              <w:t xml:space="preserve">Prescriber type:   </w:t>
            </w:r>
            <w:r w:rsidRPr="00650F82">
              <w:rPr>
                <w:rFonts w:ascii="Arial Narrow" w:hAnsi="Arial Narrow" w:cs="Arial"/>
                <w:sz w:val="18"/>
                <w:szCs w:val="18"/>
              </w:rPr>
              <w:fldChar w:fldCharType="begin">
                <w:ffData>
                  <w:name w:val=""/>
                  <w:enabled/>
                  <w:calcOnExit w:val="0"/>
                  <w:checkBox>
                    <w:sizeAuto/>
                    <w:default w:val="1"/>
                  </w:checkBox>
                </w:ffData>
              </w:fldChar>
            </w:r>
            <w:r w:rsidRPr="001666F0">
              <w:rPr>
                <w:rFonts w:ascii="Arial Narrow" w:hAnsi="Arial Narrow" w:cs="Arial"/>
                <w:sz w:val="18"/>
                <w:szCs w:val="18"/>
              </w:rPr>
              <w:instrText xml:space="preserve"> FORMCHECKBOX </w:instrText>
            </w:r>
            <w:r w:rsidR="00DC7531">
              <w:rPr>
                <w:rFonts w:ascii="Arial Narrow" w:hAnsi="Arial Narrow" w:cs="Arial"/>
                <w:sz w:val="18"/>
                <w:szCs w:val="18"/>
              </w:rPr>
            </w:r>
            <w:r w:rsidR="00DC7531">
              <w:rPr>
                <w:rFonts w:ascii="Arial Narrow" w:hAnsi="Arial Narrow" w:cs="Arial"/>
                <w:sz w:val="18"/>
                <w:szCs w:val="18"/>
              </w:rPr>
              <w:fldChar w:fldCharType="separate"/>
            </w:r>
            <w:r w:rsidRPr="00650F82">
              <w:rPr>
                <w:rFonts w:ascii="Arial Narrow" w:hAnsi="Arial Narrow" w:cs="Arial"/>
                <w:sz w:val="18"/>
                <w:szCs w:val="18"/>
              </w:rPr>
              <w:fldChar w:fldCharType="end"/>
            </w:r>
            <w:r w:rsidRPr="001666F0">
              <w:rPr>
                <w:rFonts w:ascii="Arial Narrow" w:hAnsi="Arial Narrow" w:cs="Arial"/>
                <w:sz w:val="18"/>
                <w:szCs w:val="18"/>
              </w:rPr>
              <w:t>Medical Practitioners</w:t>
            </w:r>
          </w:p>
        </w:tc>
      </w:tr>
      <w:tr w:rsidR="007255C7" w:rsidRPr="001666F0" w14:paraId="24F1E9A4" w14:textId="77777777" w:rsidTr="00B81E82">
        <w:trPr>
          <w:trHeight w:val="558"/>
        </w:trPr>
        <w:tc>
          <w:tcPr>
            <w:tcW w:w="544" w:type="pct"/>
            <w:vMerge/>
            <w:tcBorders>
              <w:left w:val="single" w:sz="4" w:space="0" w:color="auto"/>
              <w:bottom w:val="single" w:sz="4" w:space="0" w:color="auto"/>
              <w:right w:val="single" w:sz="4" w:space="0" w:color="auto"/>
            </w:tcBorders>
          </w:tcPr>
          <w:p w14:paraId="22A1E79E" w14:textId="77777777" w:rsidR="007255C7" w:rsidRPr="001666F0" w:rsidRDefault="007255C7" w:rsidP="007255C7">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383F4BF3" w14:textId="77777777" w:rsidR="007255C7" w:rsidRPr="001666F0" w:rsidRDefault="007255C7" w:rsidP="007255C7">
            <w:pPr>
              <w:rPr>
                <w:rFonts w:ascii="Arial Narrow" w:hAnsi="Arial Narrow" w:cs="Arial"/>
                <w:b/>
                <w:sz w:val="18"/>
                <w:szCs w:val="18"/>
              </w:rPr>
            </w:pPr>
            <w:r w:rsidRPr="001666F0">
              <w:rPr>
                <w:rFonts w:ascii="Arial Narrow" w:hAnsi="Arial Narrow" w:cs="Arial"/>
                <w:b/>
                <w:sz w:val="18"/>
                <w:szCs w:val="18"/>
              </w:rPr>
              <w:t>Restriction Type</w:t>
            </w:r>
            <w:r w:rsidR="00726A8C">
              <w:rPr>
                <w:rFonts w:ascii="Arial Narrow" w:hAnsi="Arial Narrow" w:cs="Arial"/>
                <w:b/>
                <w:sz w:val="18"/>
                <w:szCs w:val="18"/>
              </w:rPr>
              <w:t>:</w:t>
            </w:r>
            <w:r w:rsidRPr="001666F0">
              <w:rPr>
                <w:rFonts w:ascii="Arial Narrow" w:hAnsi="Arial Narrow" w:cs="Arial"/>
                <w:b/>
                <w:sz w:val="18"/>
                <w:szCs w:val="18"/>
              </w:rPr>
              <w:t xml:space="preserve"> </w:t>
            </w:r>
          </w:p>
          <w:p w14:paraId="6F5181EA" w14:textId="77777777" w:rsidR="00B81E82" w:rsidRPr="00E2600F" w:rsidRDefault="007255C7" w:rsidP="007255C7">
            <w:pPr>
              <w:rPr>
                <w:rFonts w:ascii="Arial Narrow" w:eastAsia="Calibri" w:hAnsi="Arial Narrow" w:cs="Arial"/>
                <w:sz w:val="18"/>
                <w:szCs w:val="18"/>
              </w:rPr>
            </w:pPr>
            <w:r w:rsidRPr="00B81E82">
              <w:rPr>
                <w:rFonts w:ascii="Arial Narrow" w:eastAsia="Calibri" w:hAnsi="Arial Narrow" w:cs="Arial"/>
                <w:sz w:val="18"/>
                <w:szCs w:val="18"/>
              </w:rPr>
              <w:fldChar w:fldCharType="begin">
                <w:ffData>
                  <w:name w:val=""/>
                  <w:enabled/>
                  <w:calcOnExit w:val="0"/>
                  <w:checkBox>
                    <w:sizeAuto/>
                    <w:default w:val="1"/>
                  </w:checkBox>
                </w:ffData>
              </w:fldChar>
            </w:r>
            <w:r w:rsidRPr="001666F0">
              <w:rPr>
                <w:rFonts w:ascii="Arial Narrow" w:eastAsia="Calibri" w:hAnsi="Arial Narrow" w:cs="Arial"/>
                <w:sz w:val="18"/>
                <w:szCs w:val="18"/>
              </w:rPr>
              <w:instrText xml:space="preserve"> FORMCHECKBOX </w:instrText>
            </w:r>
            <w:r w:rsidR="00DC7531">
              <w:rPr>
                <w:rFonts w:ascii="Arial Narrow" w:eastAsia="Calibri" w:hAnsi="Arial Narrow" w:cs="Arial"/>
                <w:sz w:val="18"/>
                <w:szCs w:val="18"/>
              </w:rPr>
            </w:r>
            <w:r w:rsidR="00DC7531">
              <w:rPr>
                <w:rFonts w:ascii="Arial Narrow" w:eastAsia="Calibri" w:hAnsi="Arial Narrow" w:cs="Arial"/>
                <w:sz w:val="18"/>
                <w:szCs w:val="18"/>
              </w:rPr>
              <w:fldChar w:fldCharType="separate"/>
            </w:r>
            <w:r w:rsidRPr="00B81E82">
              <w:rPr>
                <w:rFonts w:ascii="Arial Narrow" w:eastAsia="Calibri" w:hAnsi="Arial Narrow" w:cs="Arial"/>
                <w:sz w:val="18"/>
                <w:szCs w:val="18"/>
              </w:rPr>
              <w:fldChar w:fldCharType="end"/>
            </w:r>
            <w:r w:rsidRPr="001666F0">
              <w:rPr>
                <w:rFonts w:ascii="Arial Narrow" w:eastAsia="Calibri" w:hAnsi="Arial Narrow" w:cs="Arial"/>
                <w:sz w:val="18"/>
                <w:szCs w:val="18"/>
              </w:rPr>
              <w:t>Authority Required –</w:t>
            </w:r>
            <w:r w:rsidR="00D01020" w:rsidRPr="001666F0">
              <w:rPr>
                <w:rFonts w:ascii="Arial Narrow" w:eastAsia="Calibri" w:hAnsi="Arial Narrow" w:cs="Arial"/>
                <w:sz w:val="18"/>
                <w:szCs w:val="18"/>
              </w:rPr>
              <w:t>Telephone/</w:t>
            </w:r>
            <w:r w:rsidR="00BC7827" w:rsidRPr="001666F0">
              <w:rPr>
                <w:rFonts w:ascii="Arial Narrow" w:eastAsia="Calibri" w:hAnsi="Arial Narrow" w:cs="Arial"/>
                <w:sz w:val="18"/>
                <w:szCs w:val="18"/>
              </w:rPr>
              <w:t>O</w:t>
            </w:r>
            <w:r w:rsidR="00B81E82">
              <w:rPr>
                <w:rFonts w:ascii="Arial Narrow" w:eastAsia="Calibri" w:hAnsi="Arial Narrow" w:cs="Arial"/>
                <w:sz w:val="18"/>
                <w:szCs w:val="18"/>
              </w:rPr>
              <w:t xml:space="preserve">nline </w:t>
            </w:r>
            <w:r w:rsidR="00BC7827" w:rsidRPr="001666F0">
              <w:rPr>
                <w:rFonts w:ascii="Arial Narrow" w:eastAsia="Calibri" w:hAnsi="Arial Narrow" w:cs="Arial"/>
                <w:sz w:val="18"/>
                <w:szCs w:val="18"/>
              </w:rPr>
              <w:t>P</w:t>
            </w:r>
            <w:r w:rsidR="00B81E82">
              <w:rPr>
                <w:rFonts w:ascii="Arial Narrow" w:eastAsia="Calibri" w:hAnsi="Arial Narrow" w:cs="Arial"/>
                <w:sz w:val="18"/>
                <w:szCs w:val="18"/>
              </w:rPr>
              <w:t xml:space="preserve">BS </w:t>
            </w:r>
            <w:r w:rsidR="00BC7827" w:rsidRPr="001666F0">
              <w:rPr>
                <w:rFonts w:ascii="Arial Narrow" w:eastAsia="Calibri" w:hAnsi="Arial Narrow" w:cs="Arial"/>
                <w:sz w:val="18"/>
                <w:szCs w:val="18"/>
              </w:rPr>
              <w:t>A</w:t>
            </w:r>
            <w:r w:rsidR="00B81E82">
              <w:rPr>
                <w:rFonts w:ascii="Arial Narrow" w:eastAsia="Calibri" w:hAnsi="Arial Narrow" w:cs="Arial"/>
                <w:sz w:val="18"/>
                <w:szCs w:val="18"/>
              </w:rPr>
              <w:t>uthorities</w:t>
            </w:r>
            <w:r w:rsidR="00BC7827" w:rsidRPr="001666F0">
              <w:rPr>
                <w:rFonts w:ascii="Arial Narrow" w:eastAsia="Calibri" w:hAnsi="Arial Narrow" w:cs="Arial"/>
                <w:sz w:val="18"/>
                <w:szCs w:val="18"/>
              </w:rPr>
              <w:t xml:space="preserve"> immediate assessment</w:t>
            </w:r>
            <w:r w:rsidR="00D01020" w:rsidRPr="001666F0">
              <w:rPr>
                <w:rFonts w:ascii="Arial Narrow" w:eastAsia="Calibri" w:hAnsi="Arial Narrow" w:cs="Arial"/>
                <w:sz w:val="18"/>
                <w:szCs w:val="18"/>
              </w:rPr>
              <w:t xml:space="preserve"> </w:t>
            </w:r>
          </w:p>
        </w:tc>
      </w:tr>
      <w:tr w:rsidR="002A1C38" w:rsidRPr="001666F0" w14:paraId="02E0CA39" w14:textId="77777777" w:rsidTr="002C6CDB">
        <w:tc>
          <w:tcPr>
            <w:tcW w:w="544" w:type="pct"/>
            <w:vAlign w:val="center"/>
          </w:tcPr>
          <w:p w14:paraId="6F9D0753" w14:textId="77777777" w:rsidR="002A1C38" w:rsidRPr="001666F0" w:rsidRDefault="002A1C38" w:rsidP="007255C7">
            <w:pPr>
              <w:jc w:val="center"/>
              <w:rPr>
                <w:rFonts w:ascii="Arial Narrow" w:hAnsi="Arial Narrow" w:cs="Arial"/>
                <w:color w:val="333333"/>
                <w:sz w:val="18"/>
                <w:szCs w:val="18"/>
              </w:rPr>
            </w:pPr>
          </w:p>
        </w:tc>
        <w:tc>
          <w:tcPr>
            <w:tcW w:w="4456" w:type="pct"/>
            <w:vAlign w:val="center"/>
          </w:tcPr>
          <w:p w14:paraId="762EF7AE" w14:textId="77777777" w:rsidR="002A1C38" w:rsidRPr="001666F0" w:rsidRDefault="002A1C38" w:rsidP="007255C7">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Caution: </w:t>
            </w:r>
            <w:r w:rsidRPr="001666F0">
              <w:rPr>
                <w:rFonts w:ascii="Arial Narrow" w:hAnsi="Arial Narrow" w:cs="Arial"/>
                <w:color w:val="333333"/>
                <w:sz w:val="18"/>
                <w:szCs w:val="18"/>
              </w:rPr>
              <w:t>This drug is a category x drug and must not be given to pregnant women. Pregnancy in female patients must be avoided during treatment and for the 6-month period after cessation of treatment. Pregnancy in partners of male patients must be avoided during treatment and for the 3-month period after cessation of treatment.</w:t>
            </w:r>
          </w:p>
        </w:tc>
      </w:tr>
      <w:tr w:rsidR="0070593B" w:rsidRPr="001666F0" w14:paraId="72B8C916" w14:textId="77777777" w:rsidTr="002C6CDB">
        <w:tc>
          <w:tcPr>
            <w:tcW w:w="544" w:type="pct"/>
            <w:vAlign w:val="center"/>
          </w:tcPr>
          <w:p w14:paraId="04BA9180" w14:textId="77777777" w:rsidR="0070593B" w:rsidRPr="001666F0" w:rsidRDefault="0070593B" w:rsidP="007255C7">
            <w:pPr>
              <w:jc w:val="center"/>
              <w:rPr>
                <w:rFonts w:ascii="Arial Narrow" w:hAnsi="Arial Narrow" w:cs="Arial"/>
                <w:color w:val="333333"/>
                <w:sz w:val="18"/>
                <w:szCs w:val="18"/>
              </w:rPr>
            </w:pPr>
          </w:p>
        </w:tc>
        <w:tc>
          <w:tcPr>
            <w:tcW w:w="4456" w:type="pct"/>
            <w:vAlign w:val="center"/>
          </w:tcPr>
          <w:p w14:paraId="046C961A" w14:textId="77777777" w:rsidR="0070593B" w:rsidRDefault="00325D44" w:rsidP="007255C7">
            <w:pPr>
              <w:rPr>
                <w:rFonts w:ascii="Arial Narrow" w:hAnsi="Arial Narrow" w:cs="Arial"/>
                <w:b/>
                <w:bCs/>
                <w:color w:val="333333"/>
                <w:sz w:val="18"/>
                <w:szCs w:val="18"/>
              </w:rPr>
            </w:pPr>
            <w:r>
              <w:rPr>
                <w:rFonts w:ascii="Arial Narrow" w:hAnsi="Arial Narrow" w:cs="Arial"/>
                <w:b/>
                <w:bCs/>
                <w:color w:val="333333"/>
                <w:sz w:val="18"/>
                <w:szCs w:val="18"/>
              </w:rPr>
              <w:t xml:space="preserve">Administrative Advice: </w:t>
            </w:r>
          </w:p>
          <w:p w14:paraId="54C70933" w14:textId="77777777" w:rsidR="00325D44" w:rsidRPr="00325D44" w:rsidRDefault="00325D44" w:rsidP="007255C7">
            <w:pPr>
              <w:rPr>
                <w:rFonts w:ascii="Arial Narrow" w:hAnsi="Arial Narrow" w:cs="Arial"/>
                <w:color w:val="333333"/>
                <w:sz w:val="18"/>
                <w:szCs w:val="18"/>
              </w:rPr>
            </w:pPr>
            <w:r>
              <w:rPr>
                <w:rFonts w:ascii="Arial Narrow" w:hAnsi="Arial Narrow" w:cs="Arial"/>
                <w:color w:val="333333"/>
                <w:sz w:val="18"/>
                <w:szCs w:val="18"/>
              </w:rPr>
              <w:t xml:space="preserve">Applications for authorisation under this restriction may be made in real time using the Online PBS </w:t>
            </w:r>
            <w:r w:rsidRPr="00325D44">
              <w:rPr>
                <w:rFonts w:ascii="Arial Narrow" w:hAnsi="Arial Narrow" w:cs="Arial"/>
                <w:color w:val="333333"/>
                <w:sz w:val="18"/>
                <w:szCs w:val="18"/>
              </w:rPr>
              <w:t>Authorities system (see www.servicesaustralia.gov.au/HPOS) or by telephone by contacting Services Australia on 1800 888 333.</w:t>
            </w:r>
          </w:p>
        </w:tc>
      </w:tr>
      <w:tr w:rsidR="002A1C38" w:rsidRPr="001666F0" w14:paraId="6372D529" w14:textId="77777777" w:rsidTr="002C6CDB">
        <w:tc>
          <w:tcPr>
            <w:tcW w:w="544" w:type="pct"/>
            <w:vAlign w:val="center"/>
          </w:tcPr>
          <w:p w14:paraId="360748F4" w14:textId="77777777" w:rsidR="002A1C38" w:rsidRPr="001666F0" w:rsidRDefault="002A1C38" w:rsidP="002A1C38">
            <w:pPr>
              <w:jc w:val="center"/>
              <w:rPr>
                <w:rFonts w:ascii="Arial Narrow" w:hAnsi="Arial Narrow" w:cs="Arial"/>
                <w:color w:val="333333"/>
                <w:sz w:val="18"/>
                <w:szCs w:val="18"/>
              </w:rPr>
            </w:pPr>
          </w:p>
        </w:tc>
        <w:tc>
          <w:tcPr>
            <w:tcW w:w="4456" w:type="pct"/>
            <w:vAlign w:val="center"/>
          </w:tcPr>
          <w:p w14:paraId="50868B23" w14:textId="77777777" w:rsidR="002A1C38" w:rsidRPr="001666F0" w:rsidRDefault="002A1C38" w:rsidP="002A1C38">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Administrative </w:t>
            </w:r>
            <w:r w:rsidR="00325D44">
              <w:rPr>
                <w:rFonts w:ascii="Arial Narrow" w:hAnsi="Arial Narrow" w:cs="Arial"/>
                <w:b/>
                <w:bCs/>
                <w:color w:val="333333"/>
                <w:sz w:val="18"/>
                <w:szCs w:val="18"/>
              </w:rPr>
              <w:t>Adv</w:t>
            </w:r>
            <w:r w:rsidRPr="001666F0">
              <w:rPr>
                <w:rFonts w:ascii="Arial Narrow" w:hAnsi="Arial Narrow" w:cs="Arial"/>
                <w:b/>
                <w:bCs/>
                <w:color w:val="333333"/>
                <w:sz w:val="18"/>
                <w:szCs w:val="18"/>
              </w:rPr>
              <w:t>ice:</w:t>
            </w:r>
          </w:p>
          <w:p w14:paraId="54949707" w14:textId="77777777" w:rsidR="002A1C38" w:rsidRPr="001666F0" w:rsidRDefault="002A1C38" w:rsidP="002A1C38">
            <w:pPr>
              <w:rPr>
                <w:rFonts w:ascii="Arial Narrow" w:hAnsi="Arial Narrow" w:cs="Arial"/>
                <w:b/>
                <w:bCs/>
                <w:color w:val="333333"/>
                <w:sz w:val="18"/>
                <w:szCs w:val="18"/>
              </w:rPr>
            </w:pPr>
            <w:r w:rsidRPr="001666F0">
              <w:rPr>
                <w:rFonts w:ascii="Arial Narrow" w:hAnsi="Arial Narrow" w:cs="Arial"/>
                <w:bCs/>
                <w:color w:val="333333"/>
                <w:sz w:val="18"/>
                <w:szCs w:val="18"/>
              </w:rPr>
              <w:t>No increase in the maximum quantity or number of units may be authorised.</w:t>
            </w:r>
          </w:p>
        </w:tc>
      </w:tr>
      <w:tr w:rsidR="002A1C38" w:rsidRPr="001666F0" w14:paraId="5FF0B71E" w14:textId="77777777" w:rsidTr="002C6CDB">
        <w:tc>
          <w:tcPr>
            <w:tcW w:w="544" w:type="pct"/>
            <w:vAlign w:val="center"/>
          </w:tcPr>
          <w:p w14:paraId="47687C22" w14:textId="77777777" w:rsidR="002A1C38" w:rsidRPr="001666F0" w:rsidRDefault="002A1C38" w:rsidP="002A1C38">
            <w:pPr>
              <w:jc w:val="center"/>
              <w:rPr>
                <w:rFonts w:ascii="Arial Narrow" w:hAnsi="Arial Narrow" w:cs="Arial"/>
                <w:color w:val="333333"/>
                <w:sz w:val="18"/>
                <w:szCs w:val="18"/>
              </w:rPr>
            </w:pPr>
          </w:p>
        </w:tc>
        <w:tc>
          <w:tcPr>
            <w:tcW w:w="4456" w:type="pct"/>
            <w:vAlign w:val="center"/>
          </w:tcPr>
          <w:p w14:paraId="0E6EEFF5" w14:textId="77777777" w:rsidR="002A1C38" w:rsidRPr="001666F0" w:rsidRDefault="002A1C38" w:rsidP="002A1C38">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Administrative </w:t>
            </w:r>
            <w:r w:rsidR="00325D44">
              <w:rPr>
                <w:rFonts w:ascii="Arial Narrow" w:hAnsi="Arial Narrow" w:cs="Arial"/>
                <w:b/>
                <w:bCs/>
                <w:color w:val="333333"/>
                <w:sz w:val="18"/>
                <w:szCs w:val="18"/>
              </w:rPr>
              <w:t>Advi</w:t>
            </w:r>
            <w:r w:rsidRPr="001666F0">
              <w:rPr>
                <w:rFonts w:ascii="Arial Narrow" w:hAnsi="Arial Narrow" w:cs="Arial"/>
                <w:b/>
                <w:bCs/>
                <w:color w:val="333333"/>
                <w:sz w:val="18"/>
                <w:szCs w:val="18"/>
              </w:rPr>
              <w:t>ce:</w:t>
            </w:r>
          </w:p>
          <w:p w14:paraId="50F8480B" w14:textId="77777777" w:rsidR="002A1C38" w:rsidRPr="001666F0" w:rsidRDefault="002A1C38" w:rsidP="002A1C38">
            <w:pPr>
              <w:rPr>
                <w:rFonts w:ascii="Arial Narrow" w:hAnsi="Arial Narrow" w:cs="Arial"/>
                <w:b/>
                <w:bCs/>
                <w:color w:val="333333"/>
                <w:sz w:val="18"/>
                <w:szCs w:val="18"/>
              </w:rPr>
            </w:pPr>
            <w:r w:rsidRPr="001666F0">
              <w:rPr>
                <w:rFonts w:ascii="Arial Narrow" w:hAnsi="Arial Narrow" w:cs="Arial"/>
                <w:bCs/>
                <w:color w:val="333333"/>
                <w:sz w:val="18"/>
                <w:szCs w:val="18"/>
              </w:rPr>
              <w:t xml:space="preserve">No increase in the maximum number of repeats may be authorised. </w:t>
            </w:r>
          </w:p>
        </w:tc>
      </w:tr>
      <w:tr w:rsidR="00540F3A" w:rsidRPr="001666F0" w14:paraId="05400DB0" w14:textId="77777777" w:rsidTr="002C6CDB">
        <w:tc>
          <w:tcPr>
            <w:tcW w:w="544" w:type="pct"/>
            <w:vAlign w:val="center"/>
          </w:tcPr>
          <w:p w14:paraId="30ADF408" w14:textId="77777777" w:rsidR="00540F3A" w:rsidRPr="001666F0" w:rsidRDefault="00540F3A" w:rsidP="007255C7">
            <w:pPr>
              <w:jc w:val="center"/>
              <w:rPr>
                <w:rFonts w:ascii="Arial Narrow" w:hAnsi="Arial Narrow" w:cs="Arial"/>
                <w:color w:val="333333"/>
                <w:sz w:val="18"/>
                <w:szCs w:val="18"/>
              </w:rPr>
            </w:pPr>
          </w:p>
        </w:tc>
        <w:tc>
          <w:tcPr>
            <w:tcW w:w="4456" w:type="pct"/>
            <w:vAlign w:val="center"/>
          </w:tcPr>
          <w:p w14:paraId="1C77B398" w14:textId="77777777" w:rsidR="00540F3A" w:rsidRPr="001666F0" w:rsidRDefault="00540F3A" w:rsidP="007255C7">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Administrative Advice: </w:t>
            </w:r>
          </w:p>
          <w:p w14:paraId="37319C25" w14:textId="77777777" w:rsidR="00540F3A" w:rsidRPr="001666F0" w:rsidRDefault="00540F3A" w:rsidP="007255C7">
            <w:pPr>
              <w:rPr>
                <w:rFonts w:ascii="Arial Narrow" w:hAnsi="Arial Narrow" w:cs="Arial"/>
                <w:color w:val="333333"/>
                <w:sz w:val="18"/>
                <w:szCs w:val="18"/>
              </w:rPr>
            </w:pPr>
            <w:r w:rsidRPr="001666F0">
              <w:rPr>
                <w:rFonts w:ascii="Arial Narrow" w:hAnsi="Arial Narrow" w:cs="Arial"/>
                <w:color w:val="333333"/>
                <w:sz w:val="18"/>
                <w:szCs w:val="18"/>
              </w:rPr>
              <w:t>Special pricing arrangements apply</w:t>
            </w:r>
          </w:p>
        </w:tc>
      </w:tr>
      <w:tr w:rsidR="007255C7" w:rsidRPr="001666F0" w14:paraId="7DF6C845" w14:textId="77777777" w:rsidTr="002C6CDB">
        <w:tc>
          <w:tcPr>
            <w:tcW w:w="544" w:type="pct"/>
            <w:vAlign w:val="center"/>
          </w:tcPr>
          <w:p w14:paraId="0559CF0A" w14:textId="77777777" w:rsidR="007255C7" w:rsidRPr="001666F0" w:rsidRDefault="007255C7" w:rsidP="007255C7">
            <w:pPr>
              <w:jc w:val="center"/>
              <w:rPr>
                <w:rFonts w:ascii="Arial Narrow" w:hAnsi="Arial Narrow" w:cs="Arial"/>
                <w:color w:val="333333"/>
                <w:sz w:val="18"/>
                <w:szCs w:val="18"/>
              </w:rPr>
            </w:pPr>
          </w:p>
        </w:tc>
        <w:tc>
          <w:tcPr>
            <w:tcW w:w="4456" w:type="pct"/>
            <w:vAlign w:val="center"/>
          </w:tcPr>
          <w:p w14:paraId="61686BA7" w14:textId="77777777" w:rsidR="007255C7" w:rsidRPr="001666F0" w:rsidRDefault="007255C7" w:rsidP="007255C7">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Condition: </w:t>
            </w:r>
            <w:r w:rsidRPr="001666F0">
              <w:rPr>
                <w:rFonts w:ascii="Arial Narrow" w:hAnsi="Arial Narrow" w:cs="Arial"/>
                <w:color w:val="333333"/>
                <w:sz w:val="18"/>
                <w:szCs w:val="18"/>
              </w:rPr>
              <w:t>Myelodysplastic syndrome</w:t>
            </w:r>
          </w:p>
        </w:tc>
      </w:tr>
      <w:tr w:rsidR="007255C7" w:rsidRPr="001666F0" w14:paraId="03A610D0" w14:textId="77777777" w:rsidTr="00FF2011">
        <w:tc>
          <w:tcPr>
            <w:tcW w:w="544" w:type="pct"/>
            <w:vAlign w:val="center"/>
          </w:tcPr>
          <w:p w14:paraId="7F6E00C4" w14:textId="77777777" w:rsidR="007255C7" w:rsidRPr="001666F0" w:rsidRDefault="007255C7" w:rsidP="007255C7">
            <w:pPr>
              <w:jc w:val="center"/>
              <w:rPr>
                <w:rFonts w:ascii="Arial Narrow" w:hAnsi="Arial Narrow" w:cs="Arial"/>
                <w:color w:val="333333"/>
                <w:sz w:val="18"/>
                <w:szCs w:val="18"/>
              </w:rPr>
            </w:pPr>
          </w:p>
        </w:tc>
        <w:tc>
          <w:tcPr>
            <w:tcW w:w="4456" w:type="pct"/>
            <w:vAlign w:val="center"/>
            <w:hideMark/>
          </w:tcPr>
          <w:p w14:paraId="3A20493A" w14:textId="77777777" w:rsidR="007255C7" w:rsidRPr="001666F0" w:rsidRDefault="007255C7" w:rsidP="007255C7">
            <w:pPr>
              <w:rPr>
                <w:rFonts w:ascii="Arial Narrow" w:hAnsi="Arial Narrow" w:cs="Arial"/>
                <w:color w:val="333333"/>
                <w:sz w:val="18"/>
                <w:szCs w:val="18"/>
              </w:rPr>
            </w:pPr>
            <w:r w:rsidRPr="001666F0">
              <w:rPr>
                <w:rFonts w:ascii="Arial Narrow" w:hAnsi="Arial Narrow" w:cs="Arial"/>
                <w:b/>
                <w:bCs/>
                <w:color w:val="333333"/>
                <w:sz w:val="18"/>
                <w:szCs w:val="18"/>
              </w:rPr>
              <w:t>Indication:</w:t>
            </w:r>
            <w:r w:rsidRPr="001666F0">
              <w:rPr>
                <w:rFonts w:ascii="Arial Narrow" w:hAnsi="Arial Narrow" w:cs="Arial"/>
                <w:color w:val="333333"/>
                <w:sz w:val="18"/>
                <w:szCs w:val="18"/>
              </w:rPr>
              <w:t xml:space="preserve"> Myelodysplastic syndrome </w:t>
            </w:r>
          </w:p>
        </w:tc>
      </w:tr>
      <w:tr w:rsidR="007255C7" w:rsidRPr="001666F0" w14:paraId="55785595" w14:textId="77777777" w:rsidTr="00FF2011">
        <w:tc>
          <w:tcPr>
            <w:tcW w:w="544" w:type="pct"/>
            <w:vAlign w:val="center"/>
          </w:tcPr>
          <w:p w14:paraId="14DFADC4" w14:textId="77777777" w:rsidR="007255C7" w:rsidRPr="001666F0" w:rsidRDefault="007255C7" w:rsidP="007255C7">
            <w:pPr>
              <w:jc w:val="center"/>
              <w:rPr>
                <w:rFonts w:ascii="Arial Narrow" w:hAnsi="Arial Narrow" w:cs="Arial"/>
                <w:color w:val="333333"/>
                <w:sz w:val="18"/>
                <w:szCs w:val="18"/>
              </w:rPr>
            </w:pPr>
          </w:p>
        </w:tc>
        <w:tc>
          <w:tcPr>
            <w:tcW w:w="4456" w:type="pct"/>
            <w:vAlign w:val="center"/>
            <w:hideMark/>
          </w:tcPr>
          <w:p w14:paraId="641A0680" w14:textId="77777777" w:rsidR="007255C7" w:rsidRPr="001666F0" w:rsidRDefault="007255C7" w:rsidP="007255C7">
            <w:pPr>
              <w:rPr>
                <w:rFonts w:ascii="Arial Narrow" w:hAnsi="Arial Narrow" w:cs="Arial"/>
                <w:color w:val="333333"/>
                <w:sz w:val="18"/>
                <w:szCs w:val="18"/>
              </w:rPr>
            </w:pPr>
            <w:r w:rsidRPr="001666F0">
              <w:rPr>
                <w:rFonts w:ascii="Arial Narrow" w:hAnsi="Arial Narrow" w:cs="Arial"/>
                <w:b/>
                <w:bCs/>
                <w:color w:val="333333"/>
                <w:sz w:val="18"/>
                <w:szCs w:val="18"/>
              </w:rPr>
              <w:t>Treatment Phase:</w:t>
            </w:r>
            <w:r w:rsidRPr="001666F0">
              <w:rPr>
                <w:rFonts w:ascii="Arial Narrow" w:hAnsi="Arial Narrow" w:cs="Arial"/>
                <w:color w:val="333333"/>
                <w:sz w:val="18"/>
                <w:szCs w:val="18"/>
              </w:rPr>
              <w:t xml:space="preserve"> Initial treatment</w:t>
            </w:r>
          </w:p>
        </w:tc>
      </w:tr>
      <w:tr w:rsidR="007255C7" w:rsidRPr="001666F0" w14:paraId="28FDE7DB" w14:textId="77777777" w:rsidTr="00FF2011">
        <w:tc>
          <w:tcPr>
            <w:tcW w:w="544" w:type="pct"/>
            <w:vAlign w:val="center"/>
          </w:tcPr>
          <w:p w14:paraId="0478235A" w14:textId="77777777" w:rsidR="007255C7" w:rsidRPr="001666F0" w:rsidRDefault="007255C7" w:rsidP="007255C7">
            <w:pPr>
              <w:jc w:val="center"/>
              <w:rPr>
                <w:rFonts w:ascii="Arial Narrow" w:hAnsi="Arial Narrow" w:cs="Arial"/>
                <w:color w:val="333333"/>
                <w:sz w:val="18"/>
                <w:szCs w:val="18"/>
              </w:rPr>
            </w:pPr>
          </w:p>
        </w:tc>
        <w:tc>
          <w:tcPr>
            <w:tcW w:w="4456" w:type="pct"/>
            <w:vAlign w:val="center"/>
            <w:hideMark/>
          </w:tcPr>
          <w:p w14:paraId="0FF0EE98" w14:textId="77777777" w:rsidR="007255C7" w:rsidRPr="001666F0" w:rsidRDefault="007255C7" w:rsidP="007255C7">
            <w:pPr>
              <w:rPr>
                <w:rFonts w:ascii="Arial Narrow" w:hAnsi="Arial Narrow" w:cs="Arial"/>
                <w:color w:val="333333"/>
                <w:sz w:val="18"/>
                <w:szCs w:val="18"/>
              </w:rPr>
            </w:pPr>
            <w:r w:rsidRPr="001666F0">
              <w:rPr>
                <w:rFonts w:ascii="Arial Narrow" w:hAnsi="Arial Narrow" w:cs="Arial"/>
                <w:b/>
                <w:bCs/>
                <w:color w:val="333333"/>
                <w:sz w:val="18"/>
                <w:szCs w:val="18"/>
              </w:rPr>
              <w:t>Clinical criteria:</w:t>
            </w:r>
          </w:p>
        </w:tc>
      </w:tr>
      <w:tr w:rsidR="0056191A" w:rsidRPr="001666F0" w14:paraId="3CB70727" w14:textId="77777777" w:rsidTr="002C6CDB">
        <w:tc>
          <w:tcPr>
            <w:tcW w:w="544" w:type="pct"/>
            <w:vAlign w:val="center"/>
          </w:tcPr>
          <w:p w14:paraId="2FB47D99" w14:textId="77777777" w:rsidR="0056191A" w:rsidRPr="001666F0" w:rsidRDefault="0056191A" w:rsidP="007255C7">
            <w:pPr>
              <w:jc w:val="center"/>
              <w:rPr>
                <w:rFonts w:ascii="Arial Narrow" w:hAnsi="Arial Narrow" w:cs="Arial"/>
                <w:color w:val="333333"/>
                <w:sz w:val="18"/>
                <w:szCs w:val="18"/>
              </w:rPr>
            </w:pPr>
          </w:p>
        </w:tc>
        <w:tc>
          <w:tcPr>
            <w:tcW w:w="4456" w:type="pct"/>
            <w:vAlign w:val="center"/>
          </w:tcPr>
          <w:p w14:paraId="3A432389" w14:textId="77777777" w:rsidR="0056191A" w:rsidRPr="00B51AD4" w:rsidRDefault="0056191A" w:rsidP="007255C7">
            <w:pPr>
              <w:rPr>
                <w:rFonts w:ascii="Arial Narrow" w:hAnsi="Arial Narrow" w:cs="Arial"/>
                <w:color w:val="333333"/>
                <w:sz w:val="18"/>
                <w:szCs w:val="18"/>
              </w:rPr>
            </w:pPr>
            <w:r w:rsidRPr="00B51AD4">
              <w:rPr>
                <w:rFonts w:ascii="Arial Narrow" w:hAnsi="Arial Narrow" w:cs="Arial"/>
                <w:color w:val="333333"/>
                <w:sz w:val="18"/>
                <w:szCs w:val="18"/>
              </w:rPr>
              <w:t>The condition must be myelodysplastic syndrome confirmed through a recent bone marrow biopsy report and full blood examination</w:t>
            </w:r>
          </w:p>
        </w:tc>
      </w:tr>
      <w:tr w:rsidR="0056191A" w:rsidRPr="001666F0" w14:paraId="29199767" w14:textId="77777777" w:rsidTr="002C6CDB">
        <w:tc>
          <w:tcPr>
            <w:tcW w:w="544" w:type="pct"/>
            <w:vAlign w:val="center"/>
          </w:tcPr>
          <w:p w14:paraId="549A287A" w14:textId="77777777" w:rsidR="0056191A" w:rsidRDefault="0056191A" w:rsidP="007255C7">
            <w:pPr>
              <w:jc w:val="center"/>
              <w:rPr>
                <w:rFonts w:ascii="Arial Narrow" w:hAnsi="Arial Narrow" w:cs="Arial"/>
                <w:color w:val="333333"/>
                <w:sz w:val="18"/>
                <w:szCs w:val="18"/>
              </w:rPr>
            </w:pPr>
          </w:p>
        </w:tc>
        <w:tc>
          <w:tcPr>
            <w:tcW w:w="4456" w:type="pct"/>
            <w:vAlign w:val="center"/>
          </w:tcPr>
          <w:p w14:paraId="390FAAD6" w14:textId="77777777" w:rsidR="0056191A" w:rsidRPr="0056191A" w:rsidRDefault="0056191A" w:rsidP="007255C7">
            <w:pPr>
              <w:rPr>
                <w:rFonts w:ascii="Arial Narrow" w:hAnsi="Arial Narrow" w:cs="Arial"/>
                <w:color w:val="333333"/>
                <w:sz w:val="18"/>
                <w:szCs w:val="18"/>
              </w:rPr>
            </w:pPr>
            <w:r>
              <w:rPr>
                <w:rFonts w:ascii="Arial Narrow" w:hAnsi="Arial Narrow" w:cs="Arial"/>
                <w:color w:val="333333"/>
                <w:sz w:val="18"/>
                <w:szCs w:val="18"/>
              </w:rPr>
              <w:t>AND</w:t>
            </w:r>
          </w:p>
        </w:tc>
      </w:tr>
      <w:tr w:rsidR="007255C7" w:rsidRPr="001666F0" w14:paraId="70DC4B7D" w14:textId="77777777" w:rsidTr="00FF2011">
        <w:tc>
          <w:tcPr>
            <w:tcW w:w="544" w:type="pct"/>
            <w:vAlign w:val="center"/>
          </w:tcPr>
          <w:p w14:paraId="55D22515" w14:textId="77777777" w:rsidR="007255C7" w:rsidRPr="001666F0" w:rsidRDefault="007255C7" w:rsidP="00877646">
            <w:pPr>
              <w:jc w:val="center"/>
              <w:rPr>
                <w:rFonts w:ascii="Arial Narrow" w:hAnsi="Arial Narrow" w:cs="Arial"/>
                <w:color w:val="333333"/>
                <w:sz w:val="18"/>
                <w:szCs w:val="18"/>
              </w:rPr>
            </w:pPr>
          </w:p>
        </w:tc>
        <w:tc>
          <w:tcPr>
            <w:tcW w:w="4456" w:type="pct"/>
            <w:vAlign w:val="center"/>
            <w:hideMark/>
          </w:tcPr>
          <w:p w14:paraId="79E56839" w14:textId="77777777" w:rsidR="007255C7" w:rsidRPr="001666F0" w:rsidRDefault="007255C7" w:rsidP="007255C7">
            <w:pPr>
              <w:rPr>
                <w:rFonts w:ascii="Arial Narrow" w:hAnsi="Arial Narrow" w:cs="Arial"/>
                <w:color w:val="333333"/>
                <w:sz w:val="18"/>
                <w:szCs w:val="18"/>
              </w:rPr>
            </w:pPr>
            <w:r w:rsidRPr="001666F0">
              <w:rPr>
                <w:rFonts w:ascii="Arial Narrow" w:hAnsi="Arial Narrow" w:cs="Arial"/>
                <w:color w:val="333333"/>
                <w:sz w:val="18"/>
                <w:szCs w:val="18"/>
              </w:rPr>
              <w:t>The condition must be classified as Intermediate-2</w:t>
            </w:r>
            <w:r w:rsidR="00D86A44" w:rsidRPr="001666F0">
              <w:rPr>
                <w:rFonts w:ascii="Arial Narrow" w:hAnsi="Arial Narrow" w:cs="Arial"/>
                <w:color w:val="333333"/>
                <w:sz w:val="18"/>
                <w:szCs w:val="18"/>
              </w:rPr>
              <w:t xml:space="preserve"> </w:t>
            </w:r>
            <w:r w:rsidRPr="001666F0">
              <w:rPr>
                <w:rFonts w:ascii="Arial Narrow" w:hAnsi="Arial Narrow" w:cs="Arial"/>
                <w:color w:val="333333"/>
                <w:sz w:val="18"/>
                <w:szCs w:val="18"/>
              </w:rPr>
              <w:t>according to the International Prognostic Scoring System (IPSS); or</w:t>
            </w:r>
          </w:p>
        </w:tc>
      </w:tr>
      <w:tr w:rsidR="007255C7" w:rsidRPr="001666F0" w14:paraId="26CBBDF3" w14:textId="77777777" w:rsidTr="002C6CDB">
        <w:tc>
          <w:tcPr>
            <w:tcW w:w="544" w:type="pct"/>
            <w:vAlign w:val="center"/>
          </w:tcPr>
          <w:p w14:paraId="4E48F31E" w14:textId="77777777" w:rsidR="007255C7" w:rsidRPr="001666F0" w:rsidRDefault="007255C7" w:rsidP="007255C7">
            <w:pPr>
              <w:jc w:val="center"/>
              <w:rPr>
                <w:rFonts w:ascii="Arial Narrow" w:hAnsi="Arial Narrow" w:cs="Arial"/>
                <w:color w:val="333333"/>
                <w:sz w:val="18"/>
                <w:szCs w:val="18"/>
              </w:rPr>
            </w:pPr>
          </w:p>
        </w:tc>
        <w:tc>
          <w:tcPr>
            <w:tcW w:w="4456" w:type="pct"/>
            <w:vAlign w:val="center"/>
          </w:tcPr>
          <w:p w14:paraId="5FA3B7B7" w14:textId="77777777" w:rsidR="007255C7" w:rsidRPr="001666F0" w:rsidRDefault="007255C7" w:rsidP="007255C7">
            <w:pPr>
              <w:rPr>
                <w:rFonts w:ascii="Arial Narrow" w:hAnsi="Arial Narrow" w:cs="Arial"/>
                <w:iCs/>
                <w:color w:val="333333"/>
                <w:sz w:val="18"/>
                <w:szCs w:val="18"/>
              </w:rPr>
            </w:pPr>
            <w:r w:rsidRPr="001666F0">
              <w:rPr>
                <w:rFonts w:ascii="Arial Narrow" w:hAnsi="Arial Narrow" w:cs="Arial"/>
                <w:iCs/>
                <w:color w:val="333333"/>
                <w:sz w:val="18"/>
                <w:szCs w:val="18"/>
              </w:rPr>
              <w:t>The condition must be classified as high risk according to the International Prognostic Scoring System (IPSS)</w:t>
            </w:r>
            <w:r w:rsidR="00877646" w:rsidRPr="001666F0">
              <w:rPr>
                <w:rFonts w:ascii="Arial Narrow" w:hAnsi="Arial Narrow" w:cs="Arial"/>
                <w:iCs/>
                <w:color w:val="333333"/>
                <w:sz w:val="18"/>
                <w:szCs w:val="18"/>
              </w:rPr>
              <w:t>.</w:t>
            </w:r>
          </w:p>
        </w:tc>
      </w:tr>
      <w:tr w:rsidR="00712060" w:rsidRPr="001666F0" w14:paraId="615BF913" w14:textId="77777777" w:rsidTr="002C6CDB">
        <w:tc>
          <w:tcPr>
            <w:tcW w:w="544" w:type="pct"/>
            <w:vAlign w:val="center"/>
          </w:tcPr>
          <w:p w14:paraId="7142DE47" w14:textId="77777777" w:rsidR="00712060" w:rsidRPr="001666F0" w:rsidRDefault="00712060" w:rsidP="007255C7">
            <w:pPr>
              <w:jc w:val="center"/>
              <w:rPr>
                <w:rFonts w:ascii="Arial Narrow" w:hAnsi="Arial Narrow" w:cs="Arial"/>
                <w:color w:val="333333"/>
                <w:sz w:val="18"/>
                <w:szCs w:val="18"/>
              </w:rPr>
            </w:pPr>
          </w:p>
        </w:tc>
        <w:tc>
          <w:tcPr>
            <w:tcW w:w="4456" w:type="pct"/>
            <w:vAlign w:val="center"/>
          </w:tcPr>
          <w:p w14:paraId="2D56432E" w14:textId="77777777" w:rsidR="00712060" w:rsidRPr="001666F0" w:rsidRDefault="00712060" w:rsidP="007255C7">
            <w:pPr>
              <w:rPr>
                <w:rFonts w:ascii="Arial Narrow" w:hAnsi="Arial Narrow" w:cs="Arial"/>
                <w:b/>
                <w:bCs/>
                <w:iCs/>
                <w:color w:val="333333"/>
                <w:sz w:val="18"/>
                <w:szCs w:val="18"/>
              </w:rPr>
            </w:pPr>
            <w:r w:rsidRPr="001666F0">
              <w:rPr>
                <w:rFonts w:ascii="Arial Narrow" w:hAnsi="Arial Narrow" w:cs="Arial"/>
                <w:b/>
                <w:bCs/>
                <w:iCs/>
                <w:color w:val="333333"/>
                <w:sz w:val="18"/>
                <w:szCs w:val="18"/>
              </w:rPr>
              <w:t>AND</w:t>
            </w:r>
          </w:p>
        </w:tc>
      </w:tr>
      <w:tr w:rsidR="00712060" w:rsidRPr="001666F0" w14:paraId="27BFC24E" w14:textId="77777777" w:rsidTr="002C6CDB">
        <w:tc>
          <w:tcPr>
            <w:tcW w:w="544" w:type="pct"/>
            <w:vAlign w:val="center"/>
          </w:tcPr>
          <w:p w14:paraId="206F450A" w14:textId="77777777" w:rsidR="00712060" w:rsidRPr="001666F0" w:rsidRDefault="00712060" w:rsidP="007255C7">
            <w:pPr>
              <w:jc w:val="center"/>
              <w:rPr>
                <w:rFonts w:ascii="Arial Narrow" w:hAnsi="Arial Narrow" w:cs="Arial"/>
                <w:color w:val="333333"/>
                <w:sz w:val="18"/>
                <w:szCs w:val="18"/>
              </w:rPr>
            </w:pPr>
          </w:p>
        </w:tc>
        <w:tc>
          <w:tcPr>
            <w:tcW w:w="4456" w:type="pct"/>
            <w:vAlign w:val="center"/>
          </w:tcPr>
          <w:p w14:paraId="67B86320" w14:textId="77777777" w:rsidR="00712060" w:rsidRPr="001666F0" w:rsidRDefault="00712060" w:rsidP="007255C7">
            <w:pPr>
              <w:rPr>
                <w:rFonts w:ascii="Arial Narrow" w:hAnsi="Arial Narrow" w:cs="Arial"/>
                <w:b/>
                <w:bCs/>
                <w:iCs/>
                <w:color w:val="333333"/>
                <w:sz w:val="18"/>
                <w:szCs w:val="18"/>
              </w:rPr>
            </w:pPr>
            <w:r w:rsidRPr="001666F0">
              <w:rPr>
                <w:rFonts w:ascii="Arial Narrow" w:hAnsi="Arial Narrow" w:cs="Arial"/>
                <w:b/>
                <w:bCs/>
                <w:iCs/>
                <w:color w:val="333333"/>
                <w:sz w:val="18"/>
                <w:szCs w:val="18"/>
              </w:rPr>
              <w:t>Clinical criteria:</w:t>
            </w:r>
          </w:p>
        </w:tc>
      </w:tr>
      <w:tr w:rsidR="00712060" w:rsidRPr="001666F0" w14:paraId="5AC77853" w14:textId="77777777" w:rsidTr="002C6CDB">
        <w:tc>
          <w:tcPr>
            <w:tcW w:w="544" w:type="pct"/>
            <w:vAlign w:val="center"/>
          </w:tcPr>
          <w:p w14:paraId="028DF199" w14:textId="77777777" w:rsidR="00712060" w:rsidRPr="001666F0" w:rsidRDefault="00712060" w:rsidP="007255C7">
            <w:pPr>
              <w:jc w:val="center"/>
              <w:rPr>
                <w:rFonts w:ascii="Arial Narrow" w:hAnsi="Arial Narrow" w:cs="Arial"/>
                <w:color w:val="333333"/>
                <w:sz w:val="18"/>
                <w:szCs w:val="18"/>
              </w:rPr>
            </w:pPr>
          </w:p>
        </w:tc>
        <w:tc>
          <w:tcPr>
            <w:tcW w:w="4456" w:type="pct"/>
            <w:vAlign w:val="center"/>
          </w:tcPr>
          <w:p w14:paraId="1A7A2418" w14:textId="77777777" w:rsidR="00712060" w:rsidRPr="001666F0" w:rsidRDefault="00712060" w:rsidP="007255C7">
            <w:pPr>
              <w:rPr>
                <w:rFonts w:ascii="Arial Narrow" w:hAnsi="Arial Narrow" w:cs="Arial"/>
                <w:iCs/>
                <w:color w:val="333333"/>
                <w:sz w:val="18"/>
                <w:szCs w:val="18"/>
              </w:rPr>
            </w:pPr>
            <w:r w:rsidRPr="001666F0">
              <w:rPr>
                <w:rFonts w:ascii="Arial Narrow" w:hAnsi="Arial Narrow" w:cs="Arial"/>
                <w:iCs/>
                <w:color w:val="333333"/>
                <w:sz w:val="18"/>
                <w:szCs w:val="18"/>
              </w:rPr>
              <w:t>The condition must have up to 20% marrow according to World Health Organisation (WHO) Classification.</w:t>
            </w:r>
          </w:p>
        </w:tc>
      </w:tr>
      <w:tr w:rsidR="007255C7" w:rsidRPr="001666F0" w14:paraId="0EE10896" w14:textId="77777777" w:rsidTr="002C6CDB">
        <w:tc>
          <w:tcPr>
            <w:tcW w:w="544" w:type="pct"/>
            <w:vAlign w:val="center"/>
          </w:tcPr>
          <w:p w14:paraId="315FDD32" w14:textId="77777777" w:rsidR="007255C7" w:rsidRPr="001666F0" w:rsidRDefault="007255C7" w:rsidP="007255C7">
            <w:pPr>
              <w:jc w:val="center"/>
              <w:rPr>
                <w:rFonts w:ascii="Arial Narrow" w:hAnsi="Arial Narrow" w:cs="Arial"/>
                <w:color w:val="333333"/>
                <w:sz w:val="18"/>
                <w:szCs w:val="18"/>
              </w:rPr>
            </w:pPr>
          </w:p>
        </w:tc>
        <w:tc>
          <w:tcPr>
            <w:tcW w:w="4456" w:type="pct"/>
            <w:vAlign w:val="center"/>
          </w:tcPr>
          <w:p w14:paraId="45B5A739" w14:textId="77777777" w:rsidR="007255C7" w:rsidRPr="001666F0" w:rsidRDefault="007255C7" w:rsidP="007255C7">
            <w:pPr>
              <w:rPr>
                <w:rFonts w:ascii="Arial Narrow" w:hAnsi="Arial Narrow" w:cs="Arial"/>
                <w:color w:val="333333"/>
                <w:sz w:val="18"/>
                <w:szCs w:val="18"/>
              </w:rPr>
            </w:pPr>
            <w:r w:rsidRPr="001666F0">
              <w:rPr>
                <w:rFonts w:ascii="Arial Narrow" w:hAnsi="Arial Narrow" w:cs="Arial"/>
                <w:b/>
                <w:bCs/>
                <w:color w:val="333333"/>
                <w:sz w:val="18"/>
                <w:szCs w:val="18"/>
              </w:rPr>
              <w:t>Prescribing Instructions:</w:t>
            </w:r>
            <w:r w:rsidRPr="001666F0">
              <w:rPr>
                <w:rFonts w:ascii="Arial Narrow" w:hAnsi="Arial Narrow" w:cs="Arial"/>
                <w:color w:val="333333"/>
                <w:sz w:val="18"/>
                <w:szCs w:val="18"/>
              </w:rPr>
              <w:t xml:space="preserve"> </w:t>
            </w:r>
          </w:p>
          <w:p w14:paraId="64DD0A4D" w14:textId="77777777" w:rsidR="007255C7" w:rsidRPr="001666F0" w:rsidRDefault="007255C7" w:rsidP="007255C7">
            <w:pPr>
              <w:rPr>
                <w:rFonts w:ascii="Arial Narrow" w:hAnsi="Arial Narrow" w:cs="Arial"/>
                <w:b/>
                <w:bCs/>
                <w:iCs/>
                <w:color w:val="333333"/>
                <w:sz w:val="18"/>
                <w:szCs w:val="18"/>
              </w:rPr>
            </w:pPr>
            <w:r w:rsidRPr="001666F0">
              <w:rPr>
                <w:rFonts w:ascii="Arial Narrow" w:hAnsi="Arial Narrow" w:cs="Arial"/>
                <w:iCs/>
                <w:sz w:val="18"/>
                <w:szCs w:val="18"/>
              </w:rPr>
              <w:t>Classification of the condition as Intermediate-2 requires a score of 1.5 to 2.0 on the IPSS, achieved with the possible combinations:, a. 11% to 30% marrow blasts with good karyotypic status (normal, -Y alone, del(5q) alone, del(20q) alone), and 0 to 1 cytopenias; OR, b. 11% to 20% marrow blasts with intermediate karyotypic status (other abnormalities), and 0 to 1 cytopenias; OR, c. 11% to 20% marrow blasts with good karyotypic status (normal, -Y alone, del(5q) alone, del(20q) alone), and 2 to 3 cytopenias; OR, d. 5% to 10% marrow blasts with poor karyotypic status (3 or more abnormalities or chromosome 7 anomalies), regardless of cytopenias; OR, e. 5% to 10% marrow blasts with intermediate karyotypic status (other abnormalities), and 2 to 3 cytopenias; OR, f. Less than 5% marrow blasts with poor karyotypic status (3 or more abnormalities or chromosome 7 anomalies), and 2 to 3 cytopenias.</w:t>
            </w:r>
          </w:p>
        </w:tc>
      </w:tr>
      <w:tr w:rsidR="007255C7" w:rsidRPr="001666F0" w14:paraId="669FDE3C" w14:textId="77777777" w:rsidTr="002C6CDB">
        <w:tc>
          <w:tcPr>
            <w:tcW w:w="544" w:type="pct"/>
            <w:vAlign w:val="center"/>
          </w:tcPr>
          <w:p w14:paraId="6A132972" w14:textId="77777777" w:rsidR="007255C7" w:rsidRPr="001666F0" w:rsidRDefault="007255C7" w:rsidP="007255C7">
            <w:pPr>
              <w:jc w:val="center"/>
              <w:rPr>
                <w:rFonts w:ascii="Arial Narrow" w:hAnsi="Arial Narrow" w:cs="Arial"/>
                <w:color w:val="333333"/>
                <w:sz w:val="18"/>
                <w:szCs w:val="18"/>
              </w:rPr>
            </w:pPr>
          </w:p>
        </w:tc>
        <w:tc>
          <w:tcPr>
            <w:tcW w:w="4456" w:type="pct"/>
            <w:vAlign w:val="center"/>
          </w:tcPr>
          <w:p w14:paraId="7C29FB23" w14:textId="77777777" w:rsidR="007255C7" w:rsidRPr="001666F0" w:rsidRDefault="007255C7" w:rsidP="007255C7">
            <w:pPr>
              <w:rPr>
                <w:rFonts w:ascii="Arial Narrow" w:hAnsi="Arial Narrow" w:cs="Arial"/>
                <w:color w:val="333333"/>
                <w:sz w:val="18"/>
                <w:szCs w:val="18"/>
              </w:rPr>
            </w:pPr>
            <w:r w:rsidRPr="001666F0">
              <w:rPr>
                <w:rFonts w:ascii="Arial Narrow" w:hAnsi="Arial Narrow" w:cs="Arial"/>
                <w:b/>
                <w:bCs/>
                <w:color w:val="333333"/>
                <w:sz w:val="18"/>
                <w:szCs w:val="18"/>
              </w:rPr>
              <w:t>Prescribing Instructions:</w:t>
            </w:r>
            <w:r w:rsidRPr="001666F0">
              <w:rPr>
                <w:rFonts w:ascii="Arial Narrow" w:hAnsi="Arial Narrow" w:cs="Arial"/>
                <w:color w:val="333333"/>
                <w:sz w:val="18"/>
                <w:szCs w:val="18"/>
              </w:rPr>
              <w:t xml:space="preserve"> </w:t>
            </w:r>
          </w:p>
          <w:p w14:paraId="7194702A" w14:textId="77777777" w:rsidR="007255C7" w:rsidRPr="001666F0" w:rsidRDefault="007255C7" w:rsidP="007255C7">
            <w:pPr>
              <w:rPr>
                <w:rFonts w:ascii="Arial Narrow" w:hAnsi="Arial Narrow" w:cs="Arial"/>
                <w:sz w:val="18"/>
                <w:szCs w:val="18"/>
              </w:rPr>
            </w:pPr>
            <w:r w:rsidRPr="001666F0">
              <w:rPr>
                <w:rFonts w:ascii="Arial Narrow" w:hAnsi="Arial Narrow" w:cs="Arial"/>
                <w:sz w:val="18"/>
                <w:szCs w:val="18"/>
              </w:rPr>
              <w:t>Classification of the condition as high risk requires a score of 2.5 or more on the IPSS, achieved with the possible combinations:, a. 21% to 30% marrow blasts with good karyotypic status (normal, -Y alone, del(5q) alone, del(20q) alone), and 2 to 3 cytopenias; OR, b. 21% to 30% marrow blasts with intermediate (other abnormalities) or poor karyotypic status (3 or more abnormalities or chromosome 7 anomalies), regardless of cytopenias; OR, c. 11% to 20% marrow blasts with poor karyotypic status (3 or more abnormalities or chromosome 7 anomalies), regardless of cytopenias; OR, d. 11% to 20% marrow blasts with intermediate karyotypic status (other abnormalities), and 2 to 3 cytopenias.</w:t>
            </w:r>
          </w:p>
        </w:tc>
      </w:tr>
      <w:tr w:rsidR="00EB5739" w:rsidRPr="001666F0" w14:paraId="0F20677B" w14:textId="77777777" w:rsidTr="002C6CDB">
        <w:tc>
          <w:tcPr>
            <w:tcW w:w="544" w:type="pct"/>
            <w:vAlign w:val="center"/>
          </w:tcPr>
          <w:p w14:paraId="1E1DA20E" w14:textId="77777777" w:rsidR="00EB5739" w:rsidRPr="001666F0" w:rsidRDefault="00EB5739" w:rsidP="007255C7">
            <w:pPr>
              <w:jc w:val="center"/>
              <w:rPr>
                <w:rFonts w:ascii="Arial Narrow" w:hAnsi="Arial Narrow" w:cs="Arial"/>
                <w:color w:val="333333"/>
                <w:sz w:val="18"/>
                <w:szCs w:val="18"/>
              </w:rPr>
            </w:pPr>
          </w:p>
        </w:tc>
        <w:tc>
          <w:tcPr>
            <w:tcW w:w="4456" w:type="pct"/>
            <w:vAlign w:val="center"/>
          </w:tcPr>
          <w:p w14:paraId="71DEA908" w14:textId="77777777" w:rsidR="00DF1E2C" w:rsidRDefault="00DF1E2C" w:rsidP="007255C7">
            <w:pPr>
              <w:rPr>
                <w:rFonts w:ascii="Arial Narrow" w:hAnsi="Arial Narrow" w:cs="Arial"/>
                <w:color w:val="333333"/>
                <w:sz w:val="18"/>
                <w:szCs w:val="18"/>
              </w:rPr>
            </w:pPr>
            <w:r>
              <w:rPr>
                <w:rFonts w:ascii="Arial Narrow" w:hAnsi="Arial Narrow" w:cs="Arial"/>
                <w:color w:val="333333"/>
                <w:sz w:val="18"/>
                <w:szCs w:val="18"/>
              </w:rPr>
              <w:t>The following pathology reports must be documented in the patient’s medical records:</w:t>
            </w:r>
          </w:p>
          <w:p w14:paraId="06078FB8" w14:textId="77777777" w:rsidR="00DF1E2C" w:rsidRPr="001666F0" w:rsidRDefault="00DF1E2C" w:rsidP="00DF1E2C">
            <w:pPr>
              <w:rPr>
                <w:rFonts w:ascii="Arial Narrow" w:hAnsi="Arial Narrow" w:cs="Arial"/>
                <w:bCs/>
                <w:iCs/>
                <w:color w:val="333333"/>
                <w:sz w:val="18"/>
                <w:szCs w:val="18"/>
              </w:rPr>
            </w:pPr>
            <w:r>
              <w:rPr>
                <w:rFonts w:ascii="Arial Narrow" w:hAnsi="Arial Narrow" w:cs="Arial"/>
                <w:bCs/>
                <w:iCs/>
                <w:color w:val="333333"/>
                <w:sz w:val="18"/>
                <w:szCs w:val="18"/>
              </w:rPr>
              <w:t xml:space="preserve">(a) </w:t>
            </w:r>
            <w:r w:rsidRPr="001666F0">
              <w:rPr>
                <w:rFonts w:ascii="Arial Narrow" w:hAnsi="Arial Narrow" w:cs="Arial"/>
                <w:bCs/>
                <w:iCs/>
                <w:color w:val="333333"/>
                <w:sz w:val="18"/>
                <w:szCs w:val="18"/>
              </w:rPr>
              <w:t xml:space="preserve">bone marrow biopsy report demonstrating that the patient has myelodysplastic syndrome; and, </w:t>
            </w:r>
          </w:p>
          <w:p w14:paraId="6B214A67" w14:textId="77777777" w:rsidR="00DF1E2C" w:rsidRDefault="00DF1E2C" w:rsidP="00DF1E2C">
            <w:pPr>
              <w:rPr>
                <w:rFonts w:ascii="Arial Narrow" w:hAnsi="Arial Narrow" w:cs="Arial"/>
                <w:color w:val="333333"/>
                <w:sz w:val="18"/>
                <w:szCs w:val="18"/>
              </w:rPr>
            </w:pPr>
            <w:r>
              <w:rPr>
                <w:rFonts w:ascii="Arial Narrow" w:hAnsi="Arial Narrow" w:cs="Arial"/>
                <w:bCs/>
                <w:iCs/>
                <w:color w:val="333333"/>
                <w:sz w:val="18"/>
                <w:szCs w:val="18"/>
              </w:rPr>
              <w:t xml:space="preserve">(b) </w:t>
            </w:r>
            <w:r w:rsidRPr="001666F0">
              <w:rPr>
                <w:rFonts w:ascii="Arial Narrow" w:hAnsi="Arial Narrow" w:cs="Arial"/>
                <w:bCs/>
                <w:iCs/>
                <w:color w:val="333333"/>
                <w:sz w:val="18"/>
                <w:szCs w:val="18"/>
              </w:rPr>
              <w:t>full blood examination report</w:t>
            </w:r>
            <w:r>
              <w:rPr>
                <w:rFonts w:ascii="Arial Narrow" w:hAnsi="Arial Narrow" w:cs="Arial"/>
                <w:bCs/>
                <w:iCs/>
                <w:color w:val="333333"/>
                <w:sz w:val="18"/>
                <w:szCs w:val="18"/>
              </w:rPr>
              <w:t>; and</w:t>
            </w:r>
          </w:p>
          <w:p w14:paraId="773032F9" w14:textId="77777777" w:rsidR="00EB5739" w:rsidRPr="00DB6DC1" w:rsidRDefault="00DF1E2C" w:rsidP="007255C7">
            <w:pPr>
              <w:rPr>
                <w:rFonts w:ascii="Arial Narrow" w:hAnsi="Arial Narrow" w:cs="Arial"/>
                <w:color w:val="333333"/>
                <w:sz w:val="18"/>
                <w:szCs w:val="18"/>
              </w:rPr>
            </w:pPr>
            <w:r>
              <w:rPr>
                <w:rFonts w:ascii="Arial Narrow" w:hAnsi="Arial Narrow" w:cs="Arial"/>
                <w:bCs/>
                <w:iCs/>
                <w:color w:val="333333"/>
                <w:sz w:val="18"/>
                <w:szCs w:val="18"/>
              </w:rPr>
              <w:t xml:space="preserve">(c) </w:t>
            </w:r>
            <w:r w:rsidRPr="001666F0">
              <w:rPr>
                <w:rFonts w:ascii="Arial Narrow" w:hAnsi="Arial Narrow" w:cs="Arial"/>
                <w:bCs/>
                <w:iCs/>
                <w:color w:val="333333"/>
                <w:sz w:val="18"/>
                <w:szCs w:val="18"/>
              </w:rPr>
              <w:t>pathology report detailing the cytogenetics demonstrating intermediate-2 or high</w:t>
            </w:r>
            <w:r w:rsidR="001B4FD8">
              <w:rPr>
                <w:rFonts w:ascii="Arial Narrow" w:hAnsi="Arial Narrow" w:cs="Arial"/>
                <w:bCs/>
                <w:iCs/>
                <w:color w:val="333333"/>
                <w:sz w:val="18"/>
                <w:szCs w:val="18"/>
              </w:rPr>
              <w:t xml:space="preserve"> </w:t>
            </w:r>
            <w:r w:rsidRPr="001666F0">
              <w:rPr>
                <w:rFonts w:ascii="Arial Narrow" w:hAnsi="Arial Narrow" w:cs="Arial"/>
                <w:bCs/>
                <w:iCs/>
                <w:color w:val="333333"/>
                <w:sz w:val="18"/>
                <w:szCs w:val="18"/>
              </w:rPr>
              <w:t>risk disease according to the International Prognostic Scoring System (IPSS).</w:t>
            </w:r>
          </w:p>
        </w:tc>
      </w:tr>
      <w:tr w:rsidR="00B51AD4" w:rsidRPr="00B51AD4" w14:paraId="6F476368" w14:textId="77777777" w:rsidTr="002C6CDB">
        <w:tc>
          <w:tcPr>
            <w:tcW w:w="544" w:type="pct"/>
            <w:vAlign w:val="center"/>
          </w:tcPr>
          <w:p w14:paraId="692E983F" w14:textId="77777777" w:rsidR="00B51AD4" w:rsidRPr="001666F0" w:rsidRDefault="00B51AD4" w:rsidP="00B51AD4">
            <w:pPr>
              <w:jc w:val="center"/>
              <w:rPr>
                <w:rFonts w:ascii="Arial Narrow" w:hAnsi="Arial Narrow" w:cs="Arial"/>
                <w:color w:val="333333"/>
                <w:sz w:val="18"/>
                <w:szCs w:val="18"/>
              </w:rPr>
            </w:pPr>
          </w:p>
        </w:tc>
        <w:tc>
          <w:tcPr>
            <w:tcW w:w="4456" w:type="pct"/>
            <w:vAlign w:val="center"/>
          </w:tcPr>
          <w:p w14:paraId="3B939C6D" w14:textId="77777777" w:rsidR="00DF1E2C" w:rsidRPr="009D4CB5" w:rsidRDefault="009D4CB5" w:rsidP="00B51AD4">
            <w:pPr>
              <w:jc w:val="left"/>
              <w:rPr>
                <w:rFonts w:ascii="Arial Narrow" w:hAnsi="Arial Narrow" w:cs="Arial"/>
                <w:b/>
                <w:bCs/>
                <w:color w:val="333333"/>
                <w:sz w:val="18"/>
                <w:szCs w:val="18"/>
              </w:rPr>
            </w:pPr>
            <w:r w:rsidRPr="009D4CB5">
              <w:rPr>
                <w:rFonts w:ascii="Arial Narrow" w:hAnsi="Arial Narrow" w:cs="Arial"/>
                <w:b/>
                <w:bCs/>
                <w:color w:val="333333"/>
                <w:sz w:val="18"/>
                <w:szCs w:val="18"/>
              </w:rPr>
              <w:t>Prescribing Instructions:</w:t>
            </w:r>
          </w:p>
          <w:p w14:paraId="28E4DEE3" w14:textId="77777777" w:rsidR="00B51AD4" w:rsidRPr="00B51AD4" w:rsidRDefault="00B51AD4" w:rsidP="00B51AD4">
            <w:pPr>
              <w:jc w:val="left"/>
              <w:rPr>
                <w:rFonts w:ascii="Arial Narrow" w:hAnsi="Arial Narrow" w:cs="Arial"/>
                <w:color w:val="333333"/>
                <w:sz w:val="18"/>
                <w:szCs w:val="18"/>
              </w:rPr>
            </w:pPr>
            <w:r w:rsidRPr="00B51AD4">
              <w:rPr>
                <w:rFonts w:ascii="Arial Narrow" w:hAnsi="Arial Narrow" w:cs="Arial"/>
                <w:color w:val="333333"/>
                <w:sz w:val="18"/>
                <w:szCs w:val="18"/>
              </w:rPr>
              <w:t>No more than 3 cycles will be authorised.</w:t>
            </w:r>
          </w:p>
        </w:tc>
      </w:tr>
      <w:tr w:rsidR="00B51AD4" w:rsidRPr="001666F0" w14:paraId="7FE2874B" w14:textId="77777777" w:rsidTr="002C6CDB">
        <w:tc>
          <w:tcPr>
            <w:tcW w:w="544" w:type="pct"/>
            <w:vAlign w:val="center"/>
          </w:tcPr>
          <w:p w14:paraId="20BD8EC9" w14:textId="77777777" w:rsidR="00B51AD4" w:rsidRPr="001666F0" w:rsidDel="00B51AD4" w:rsidRDefault="00B51AD4" w:rsidP="007255C7">
            <w:pPr>
              <w:jc w:val="center"/>
              <w:rPr>
                <w:rFonts w:ascii="Arial Narrow" w:hAnsi="Arial Narrow" w:cs="Arial"/>
                <w:color w:val="333333"/>
                <w:sz w:val="18"/>
                <w:szCs w:val="18"/>
              </w:rPr>
            </w:pPr>
          </w:p>
        </w:tc>
        <w:tc>
          <w:tcPr>
            <w:tcW w:w="4456" w:type="pct"/>
            <w:vAlign w:val="center"/>
          </w:tcPr>
          <w:p w14:paraId="231B6E31" w14:textId="77777777" w:rsidR="00B51AD4" w:rsidRPr="001666F0" w:rsidRDefault="00B51AD4" w:rsidP="00B51AD4">
            <w:pPr>
              <w:rPr>
                <w:rFonts w:ascii="Arial Narrow" w:hAnsi="Arial Narrow" w:cs="Arial"/>
                <w:color w:val="333333"/>
                <w:sz w:val="18"/>
                <w:szCs w:val="18"/>
              </w:rPr>
            </w:pPr>
            <w:r w:rsidRPr="001666F0">
              <w:rPr>
                <w:rFonts w:ascii="Arial Narrow" w:hAnsi="Arial Narrow" w:cs="Arial"/>
                <w:b/>
                <w:bCs/>
                <w:color w:val="333333"/>
                <w:sz w:val="18"/>
                <w:szCs w:val="18"/>
              </w:rPr>
              <w:t xml:space="preserve">Administrative Advice: </w:t>
            </w:r>
          </w:p>
          <w:p w14:paraId="6E5F17FA" w14:textId="77777777" w:rsidR="00B51AD4" w:rsidRDefault="00B51AD4" w:rsidP="00B51AD4">
            <w:pPr>
              <w:textAlignment w:val="baseline"/>
              <w:rPr>
                <w:rFonts w:ascii="Arial Narrow" w:hAnsi="Arial Narrow"/>
                <w:bCs/>
                <w:color w:val="333333"/>
                <w:sz w:val="18"/>
                <w:szCs w:val="18"/>
                <w:bdr w:val="none" w:sz="0" w:space="0" w:color="auto" w:frame="1"/>
              </w:rPr>
            </w:pPr>
          </w:p>
          <w:p w14:paraId="5127CB47" w14:textId="77777777" w:rsidR="00B51AD4" w:rsidRDefault="00B51AD4" w:rsidP="00B51AD4">
            <w:pPr>
              <w:textAlignment w:val="baseline"/>
              <w:rPr>
                <w:rFonts w:ascii="Arial Narrow" w:hAnsi="Arial Narrow"/>
                <w:bCs/>
                <w:color w:val="333333"/>
                <w:sz w:val="18"/>
                <w:szCs w:val="18"/>
                <w:bdr w:val="none" w:sz="0" w:space="0" w:color="auto" w:frame="1"/>
              </w:rPr>
            </w:pPr>
            <w:r>
              <w:rPr>
                <w:rFonts w:ascii="Arial Narrow" w:hAnsi="Arial Narrow"/>
                <w:bCs/>
                <w:color w:val="333333"/>
                <w:sz w:val="18"/>
                <w:szCs w:val="18"/>
                <w:bdr w:val="none" w:sz="0" w:space="0" w:color="auto" w:frame="1"/>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p w14:paraId="7EAE4D90" w14:textId="77777777" w:rsidR="00B51AD4" w:rsidRPr="001666F0" w:rsidDel="00B51AD4" w:rsidRDefault="00B51AD4" w:rsidP="007255C7">
            <w:pPr>
              <w:rPr>
                <w:rFonts w:ascii="Arial Narrow" w:hAnsi="Arial Narrow" w:cs="Arial"/>
                <w:b/>
                <w:bCs/>
                <w:color w:val="333333"/>
                <w:sz w:val="18"/>
                <w:szCs w:val="18"/>
              </w:rPr>
            </w:pPr>
          </w:p>
        </w:tc>
      </w:tr>
      <w:bookmarkEnd w:id="12"/>
    </w:tbl>
    <w:p w14:paraId="306D3D5C" w14:textId="77777777" w:rsidR="008F088F" w:rsidRDefault="008F088F" w:rsidP="00A07C4C">
      <w:pPr>
        <w:rPr>
          <w:lang w:eastAsia="en-US"/>
        </w:rPr>
      </w:pPr>
    </w:p>
    <w:p w14:paraId="69D7C8AA" w14:textId="77777777" w:rsidR="00754D29" w:rsidRPr="00754D29" w:rsidRDefault="00754D29" w:rsidP="00A07C4C">
      <w:pPr>
        <w:rPr>
          <w:rFonts w:ascii="Arial Narrow" w:hAnsi="Arial Narrow" w:cs="Arial"/>
          <w:b/>
          <w:sz w:val="18"/>
          <w:szCs w:val="18"/>
        </w:rPr>
      </w:pPr>
      <w:r w:rsidRPr="001666F0">
        <w:rPr>
          <w:rFonts w:ascii="Arial Narrow" w:hAnsi="Arial Narrow" w:cs="Arial"/>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8F088F" w:rsidRPr="001666F0" w14:paraId="1068A4B0" w14:textId="77777777" w:rsidTr="004E21C3">
        <w:tc>
          <w:tcPr>
            <w:tcW w:w="544" w:type="pct"/>
            <w:vMerge w:val="restart"/>
            <w:tcBorders>
              <w:top w:val="single" w:sz="4" w:space="0" w:color="auto"/>
              <w:left w:val="single" w:sz="4" w:space="0" w:color="auto"/>
              <w:right w:val="single" w:sz="4" w:space="0" w:color="auto"/>
            </w:tcBorders>
          </w:tcPr>
          <w:p w14:paraId="1639FE39" w14:textId="77777777" w:rsidR="008F088F" w:rsidRPr="001666F0" w:rsidRDefault="008F088F" w:rsidP="004E21C3">
            <w:pP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14:paraId="49DA89BA" w14:textId="77777777" w:rsidR="008F088F" w:rsidRPr="001666F0" w:rsidRDefault="008F088F" w:rsidP="004E21C3">
            <w:pPr>
              <w:rPr>
                <w:rFonts w:ascii="Arial Narrow" w:hAnsi="Arial Narrow" w:cs="Arial"/>
                <w:sz w:val="18"/>
                <w:szCs w:val="18"/>
              </w:rPr>
            </w:pPr>
            <w:r w:rsidRPr="001666F0">
              <w:rPr>
                <w:rFonts w:ascii="Arial Narrow" w:hAnsi="Arial Narrow" w:cs="Arial"/>
                <w:b/>
                <w:sz w:val="18"/>
                <w:szCs w:val="18"/>
              </w:rPr>
              <w:t xml:space="preserve">Category / Program:   </w:t>
            </w:r>
          </w:p>
          <w:p w14:paraId="5FE2872D" w14:textId="77777777" w:rsidR="008F088F" w:rsidRPr="001666F0" w:rsidRDefault="008F088F" w:rsidP="004E21C3">
            <w:pPr>
              <w:rPr>
                <w:rFonts w:ascii="Arial Narrow" w:hAnsi="Arial Narrow" w:cs="Arial"/>
                <w:sz w:val="18"/>
                <w:szCs w:val="18"/>
              </w:rPr>
            </w:pPr>
            <w:r w:rsidRPr="001666F0">
              <w:rPr>
                <w:rFonts w:ascii="Arial Narrow" w:hAnsi="Arial Narrow" w:cs="Arial"/>
                <w:sz w:val="18"/>
                <w:szCs w:val="18"/>
              </w:rPr>
              <w:t>GENERAL – General Schedule (Code GE)</w:t>
            </w:r>
          </w:p>
        </w:tc>
      </w:tr>
      <w:tr w:rsidR="008F088F" w:rsidRPr="001666F0" w14:paraId="6A3C2F97" w14:textId="77777777" w:rsidTr="004E21C3">
        <w:trPr>
          <w:trHeight w:val="240"/>
        </w:trPr>
        <w:tc>
          <w:tcPr>
            <w:tcW w:w="544" w:type="pct"/>
            <w:vMerge/>
            <w:tcBorders>
              <w:left w:val="single" w:sz="4" w:space="0" w:color="auto"/>
              <w:right w:val="single" w:sz="4" w:space="0" w:color="auto"/>
            </w:tcBorders>
          </w:tcPr>
          <w:p w14:paraId="1982B787" w14:textId="77777777" w:rsidR="008F088F" w:rsidRPr="001666F0" w:rsidRDefault="008F088F" w:rsidP="004E21C3">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46C76360" w14:textId="77777777" w:rsidR="008F088F" w:rsidRPr="001666F0" w:rsidRDefault="008F088F" w:rsidP="004E21C3">
            <w:pPr>
              <w:rPr>
                <w:rFonts w:ascii="Arial Narrow" w:hAnsi="Arial Narrow" w:cs="Arial"/>
                <w:b/>
                <w:sz w:val="18"/>
                <w:szCs w:val="18"/>
              </w:rPr>
            </w:pPr>
            <w:r w:rsidRPr="001666F0">
              <w:rPr>
                <w:rFonts w:ascii="Arial Narrow" w:hAnsi="Arial Narrow" w:cs="Arial"/>
                <w:b/>
                <w:sz w:val="18"/>
                <w:szCs w:val="18"/>
              </w:rPr>
              <w:t xml:space="preserve">Prescriber type:   </w:t>
            </w:r>
            <w:r w:rsidRPr="00B81E82">
              <w:rPr>
                <w:rFonts w:ascii="Arial Narrow" w:hAnsi="Arial Narrow" w:cs="Arial"/>
                <w:sz w:val="18"/>
                <w:szCs w:val="18"/>
              </w:rPr>
              <w:fldChar w:fldCharType="begin">
                <w:ffData>
                  <w:name w:val=""/>
                  <w:enabled/>
                  <w:calcOnExit w:val="0"/>
                  <w:checkBox>
                    <w:sizeAuto/>
                    <w:default w:val="1"/>
                  </w:checkBox>
                </w:ffData>
              </w:fldChar>
            </w:r>
            <w:r w:rsidRPr="001666F0">
              <w:rPr>
                <w:rFonts w:ascii="Arial Narrow" w:hAnsi="Arial Narrow" w:cs="Arial"/>
                <w:sz w:val="18"/>
                <w:szCs w:val="18"/>
              </w:rPr>
              <w:instrText xml:space="preserve"> FORMCHECKBOX </w:instrText>
            </w:r>
            <w:r w:rsidR="00DC7531">
              <w:rPr>
                <w:rFonts w:ascii="Arial Narrow" w:hAnsi="Arial Narrow" w:cs="Arial"/>
                <w:sz w:val="18"/>
                <w:szCs w:val="18"/>
              </w:rPr>
            </w:r>
            <w:r w:rsidR="00DC7531">
              <w:rPr>
                <w:rFonts w:ascii="Arial Narrow" w:hAnsi="Arial Narrow" w:cs="Arial"/>
                <w:sz w:val="18"/>
                <w:szCs w:val="18"/>
              </w:rPr>
              <w:fldChar w:fldCharType="separate"/>
            </w:r>
            <w:r w:rsidRPr="00B81E82">
              <w:rPr>
                <w:rFonts w:ascii="Arial Narrow" w:hAnsi="Arial Narrow" w:cs="Arial"/>
                <w:sz w:val="18"/>
                <w:szCs w:val="18"/>
              </w:rPr>
              <w:fldChar w:fldCharType="end"/>
            </w:r>
            <w:r w:rsidRPr="001666F0">
              <w:rPr>
                <w:rFonts w:ascii="Arial Narrow" w:hAnsi="Arial Narrow" w:cs="Arial"/>
                <w:sz w:val="18"/>
                <w:szCs w:val="18"/>
              </w:rPr>
              <w:t>Medical Practitioners</w:t>
            </w:r>
          </w:p>
        </w:tc>
      </w:tr>
      <w:tr w:rsidR="008F088F" w:rsidRPr="001666F0" w14:paraId="221AE2CF" w14:textId="77777777" w:rsidTr="004E21C3">
        <w:tc>
          <w:tcPr>
            <w:tcW w:w="544" w:type="pct"/>
            <w:vMerge/>
            <w:tcBorders>
              <w:left w:val="single" w:sz="4" w:space="0" w:color="auto"/>
              <w:bottom w:val="single" w:sz="4" w:space="0" w:color="auto"/>
              <w:right w:val="single" w:sz="4" w:space="0" w:color="auto"/>
            </w:tcBorders>
          </w:tcPr>
          <w:p w14:paraId="21FAAC44" w14:textId="77777777" w:rsidR="008F088F" w:rsidRPr="001666F0" w:rsidRDefault="008F088F" w:rsidP="004E21C3">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28AF8293" w14:textId="77777777" w:rsidR="008F088F" w:rsidRPr="001666F0" w:rsidRDefault="008F088F" w:rsidP="004E21C3">
            <w:pPr>
              <w:rPr>
                <w:rFonts w:ascii="Arial Narrow" w:hAnsi="Arial Narrow" w:cs="Arial"/>
                <w:b/>
                <w:sz w:val="18"/>
                <w:szCs w:val="18"/>
              </w:rPr>
            </w:pPr>
            <w:r w:rsidRPr="001666F0">
              <w:rPr>
                <w:rFonts w:ascii="Arial Narrow" w:hAnsi="Arial Narrow" w:cs="Arial"/>
                <w:b/>
                <w:sz w:val="18"/>
                <w:szCs w:val="18"/>
              </w:rPr>
              <w:t>Restriction Type – assessment time by Services Australia – Method of obtaining authority approval (if Authority Required)</w:t>
            </w:r>
          </w:p>
          <w:p w14:paraId="7030FB05" w14:textId="77777777" w:rsidR="008F088F" w:rsidRPr="001666F0" w:rsidRDefault="008F088F" w:rsidP="004E21C3">
            <w:pPr>
              <w:rPr>
                <w:rFonts w:ascii="Arial Narrow" w:eastAsia="Calibri" w:hAnsi="Arial Narrow" w:cs="Arial"/>
                <w:sz w:val="18"/>
                <w:szCs w:val="18"/>
              </w:rPr>
            </w:pPr>
            <w:r w:rsidRPr="00B81E82">
              <w:rPr>
                <w:rFonts w:ascii="Arial Narrow" w:eastAsia="Calibri" w:hAnsi="Arial Narrow" w:cs="Arial"/>
                <w:sz w:val="18"/>
                <w:szCs w:val="18"/>
              </w:rPr>
              <w:fldChar w:fldCharType="begin">
                <w:ffData>
                  <w:name w:val=""/>
                  <w:enabled/>
                  <w:calcOnExit w:val="0"/>
                  <w:checkBox>
                    <w:sizeAuto/>
                    <w:default w:val="1"/>
                  </w:checkBox>
                </w:ffData>
              </w:fldChar>
            </w:r>
            <w:r w:rsidRPr="001666F0">
              <w:rPr>
                <w:rFonts w:ascii="Arial Narrow" w:eastAsia="Calibri" w:hAnsi="Arial Narrow" w:cs="Arial"/>
                <w:sz w:val="18"/>
                <w:szCs w:val="18"/>
              </w:rPr>
              <w:instrText xml:space="preserve"> FORMCHECKBOX </w:instrText>
            </w:r>
            <w:r w:rsidR="00DC7531">
              <w:rPr>
                <w:rFonts w:ascii="Arial Narrow" w:eastAsia="Calibri" w:hAnsi="Arial Narrow" w:cs="Arial"/>
                <w:sz w:val="18"/>
                <w:szCs w:val="18"/>
              </w:rPr>
            </w:r>
            <w:r w:rsidR="00DC7531">
              <w:rPr>
                <w:rFonts w:ascii="Arial Narrow" w:eastAsia="Calibri" w:hAnsi="Arial Narrow" w:cs="Arial"/>
                <w:sz w:val="18"/>
                <w:szCs w:val="18"/>
              </w:rPr>
              <w:fldChar w:fldCharType="separate"/>
            </w:r>
            <w:r w:rsidRPr="00B81E82">
              <w:rPr>
                <w:rFonts w:ascii="Arial Narrow" w:eastAsia="Calibri" w:hAnsi="Arial Narrow" w:cs="Arial"/>
                <w:sz w:val="18"/>
                <w:szCs w:val="18"/>
              </w:rPr>
              <w:fldChar w:fldCharType="end"/>
            </w:r>
            <w:r w:rsidRPr="001666F0">
              <w:rPr>
                <w:rFonts w:ascii="Arial Narrow" w:eastAsia="Calibri" w:hAnsi="Arial Narrow" w:cs="Arial"/>
                <w:sz w:val="18"/>
                <w:szCs w:val="18"/>
              </w:rPr>
              <w:t xml:space="preserve">Authority Required – </w:t>
            </w:r>
            <w:r w:rsidRPr="0079760F">
              <w:rPr>
                <w:rFonts w:ascii="Arial Narrow" w:eastAsia="Calibri" w:hAnsi="Arial Narrow" w:cs="Arial"/>
                <w:sz w:val="18"/>
                <w:szCs w:val="18"/>
              </w:rPr>
              <w:t>Telephone/Online PBS Authorities immediate assessment</w:t>
            </w:r>
          </w:p>
        </w:tc>
      </w:tr>
      <w:tr w:rsidR="008F088F" w:rsidRPr="001666F0" w14:paraId="2EF7BDCC" w14:textId="77777777" w:rsidTr="004E21C3">
        <w:tc>
          <w:tcPr>
            <w:tcW w:w="544" w:type="pct"/>
            <w:vAlign w:val="center"/>
          </w:tcPr>
          <w:p w14:paraId="7C7BD991" w14:textId="77777777" w:rsidR="008F088F" w:rsidRPr="001666F0" w:rsidRDefault="008F088F" w:rsidP="004E21C3">
            <w:pPr>
              <w:jc w:val="center"/>
              <w:rPr>
                <w:rFonts w:ascii="Arial Narrow" w:hAnsi="Arial Narrow" w:cs="Arial"/>
                <w:color w:val="333333"/>
                <w:sz w:val="18"/>
                <w:szCs w:val="18"/>
              </w:rPr>
            </w:pPr>
          </w:p>
        </w:tc>
        <w:tc>
          <w:tcPr>
            <w:tcW w:w="4456" w:type="pct"/>
            <w:vAlign w:val="center"/>
          </w:tcPr>
          <w:p w14:paraId="36567C9F" w14:textId="77777777" w:rsidR="008F088F" w:rsidRPr="001666F0" w:rsidRDefault="008F088F" w:rsidP="004E21C3">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Condition: </w:t>
            </w:r>
            <w:r w:rsidRPr="001666F0">
              <w:rPr>
                <w:rFonts w:ascii="Arial Narrow" w:hAnsi="Arial Narrow" w:cs="Arial"/>
                <w:color w:val="333333"/>
                <w:sz w:val="18"/>
                <w:szCs w:val="18"/>
              </w:rPr>
              <w:t>Acute Myeloid Leukaemia</w:t>
            </w:r>
          </w:p>
        </w:tc>
      </w:tr>
      <w:tr w:rsidR="008F088F" w:rsidRPr="001666F0" w14:paraId="34A3B70A" w14:textId="77777777" w:rsidTr="00FF2011">
        <w:tc>
          <w:tcPr>
            <w:tcW w:w="544" w:type="pct"/>
            <w:vAlign w:val="center"/>
          </w:tcPr>
          <w:p w14:paraId="7139135F" w14:textId="77777777" w:rsidR="008F088F" w:rsidRPr="001666F0" w:rsidRDefault="008F088F" w:rsidP="004E21C3">
            <w:pPr>
              <w:jc w:val="center"/>
              <w:rPr>
                <w:rFonts w:ascii="Arial Narrow" w:hAnsi="Arial Narrow" w:cs="Arial"/>
                <w:color w:val="333333"/>
                <w:sz w:val="18"/>
                <w:szCs w:val="18"/>
              </w:rPr>
            </w:pPr>
          </w:p>
        </w:tc>
        <w:tc>
          <w:tcPr>
            <w:tcW w:w="4456" w:type="pct"/>
            <w:vAlign w:val="center"/>
            <w:hideMark/>
          </w:tcPr>
          <w:p w14:paraId="35A922AA" w14:textId="77777777" w:rsidR="008F088F" w:rsidRPr="001666F0" w:rsidRDefault="008F088F" w:rsidP="004E21C3">
            <w:pPr>
              <w:rPr>
                <w:rFonts w:ascii="Arial Narrow" w:hAnsi="Arial Narrow" w:cs="Arial"/>
                <w:color w:val="333333"/>
                <w:sz w:val="18"/>
                <w:szCs w:val="18"/>
              </w:rPr>
            </w:pPr>
            <w:r w:rsidRPr="001666F0">
              <w:rPr>
                <w:rFonts w:ascii="Arial Narrow" w:hAnsi="Arial Narrow" w:cs="Arial"/>
                <w:b/>
                <w:bCs/>
                <w:color w:val="333333"/>
                <w:sz w:val="18"/>
                <w:szCs w:val="18"/>
              </w:rPr>
              <w:t>Indication:</w:t>
            </w:r>
            <w:r w:rsidRPr="001666F0">
              <w:rPr>
                <w:rFonts w:ascii="Arial Narrow" w:hAnsi="Arial Narrow" w:cs="Arial"/>
                <w:color w:val="333333"/>
                <w:sz w:val="18"/>
                <w:szCs w:val="18"/>
              </w:rPr>
              <w:t xml:space="preserve"> Acute Myeloid Leukaemia</w:t>
            </w:r>
          </w:p>
        </w:tc>
      </w:tr>
      <w:tr w:rsidR="008F088F" w:rsidRPr="001666F0" w14:paraId="1DA9A124" w14:textId="77777777" w:rsidTr="00FF2011">
        <w:tc>
          <w:tcPr>
            <w:tcW w:w="544" w:type="pct"/>
            <w:vAlign w:val="center"/>
          </w:tcPr>
          <w:p w14:paraId="07B1C7F6" w14:textId="77777777" w:rsidR="008F088F" w:rsidRPr="001666F0" w:rsidRDefault="008F088F" w:rsidP="004E21C3">
            <w:pPr>
              <w:jc w:val="center"/>
              <w:rPr>
                <w:rFonts w:ascii="Arial Narrow" w:hAnsi="Arial Narrow" w:cs="Arial"/>
                <w:color w:val="333333"/>
                <w:sz w:val="18"/>
                <w:szCs w:val="18"/>
              </w:rPr>
            </w:pPr>
          </w:p>
        </w:tc>
        <w:tc>
          <w:tcPr>
            <w:tcW w:w="4456" w:type="pct"/>
            <w:vAlign w:val="center"/>
            <w:hideMark/>
          </w:tcPr>
          <w:p w14:paraId="4A50ED3A" w14:textId="77777777" w:rsidR="008F088F" w:rsidRPr="001666F0" w:rsidRDefault="008F088F" w:rsidP="004E21C3">
            <w:pPr>
              <w:rPr>
                <w:rFonts w:ascii="Arial Narrow" w:hAnsi="Arial Narrow" w:cs="Arial"/>
                <w:color w:val="333333"/>
                <w:sz w:val="18"/>
                <w:szCs w:val="18"/>
              </w:rPr>
            </w:pPr>
            <w:r w:rsidRPr="001666F0">
              <w:rPr>
                <w:rFonts w:ascii="Arial Narrow" w:hAnsi="Arial Narrow" w:cs="Arial"/>
                <w:b/>
                <w:bCs/>
                <w:color w:val="333333"/>
                <w:sz w:val="18"/>
                <w:szCs w:val="18"/>
              </w:rPr>
              <w:t>Treatment Phase:</w:t>
            </w:r>
            <w:r w:rsidRPr="001666F0">
              <w:rPr>
                <w:rFonts w:ascii="Arial Narrow" w:hAnsi="Arial Narrow" w:cs="Arial"/>
                <w:color w:val="333333"/>
                <w:sz w:val="18"/>
                <w:szCs w:val="18"/>
              </w:rPr>
              <w:t xml:space="preserve"> Initial treatment</w:t>
            </w:r>
          </w:p>
        </w:tc>
      </w:tr>
      <w:tr w:rsidR="008F088F" w:rsidRPr="001666F0" w14:paraId="7D8EDFA5" w14:textId="77777777" w:rsidTr="00FF2011">
        <w:tc>
          <w:tcPr>
            <w:tcW w:w="544" w:type="pct"/>
            <w:vAlign w:val="center"/>
          </w:tcPr>
          <w:p w14:paraId="0F97981B" w14:textId="77777777" w:rsidR="008F088F" w:rsidRPr="001666F0" w:rsidRDefault="008F088F" w:rsidP="004E21C3">
            <w:pPr>
              <w:jc w:val="center"/>
              <w:rPr>
                <w:rFonts w:ascii="Arial Narrow" w:hAnsi="Arial Narrow" w:cs="Arial"/>
                <w:color w:val="333333"/>
                <w:sz w:val="18"/>
                <w:szCs w:val="18"/>
              </w:rPr>
            </w:pPr>
          </w:p>
        </w:tc>
        <w:tc>
          <w:tcPr>
            <w:tcW w:w="4456" w:type="pct"/>
            <w:vAlign w:val="center"/>
            <w:hideMark/>
          </w:tcPr>
          <w:p w14:paraId="45B2F5DC" w14:textId="77777777" w:rsidR="008F088F" w:rsidRPr="001666F0" w:rsidRDefault="008F088F" w:rsidP="004E21C3">
            <w:pPr>
              <w:rPr>
                <w:rFonts w:ascii="Arial Narrow" w:hAnsi="Arial Narrow" w:cs="Arial"/>
                <w:color w:val="333333"/>
                <w:sz w:val="18"/>
                <w:szCs w:val="18"/>
              </w:rPr>
            </w:pPr>
            <w:r w:rsidRPr="001666F0">
              <w:rPr>
                <w:rFonts w:ascii="Arial Narrow" w:hAnsi="Arial Narrow" w:cs="Arial"/>
                <w:b/>
                <w:bCs/>
                <w:color w:val="333333"/>
                <w:sz w:val="18"/>
                <w:szCs w:val="18"/>
              </w:rPr>
              <w:t>Clinical criteria:</w:t>
            </w:r>
          </w:p>
        </w:tc>
      </w:tr>
      <w:tr w:rsidR="008F088F" w:rsidRPr="001666F0" w14:paraId="70A45419" w14:textId="77777777" w:rsidTr="004E21C3">
        <w:tc>
          <w:tcPr>
            <w:tcW w:w="544" w:type="pct"/>
            <w:vAlign w:val="center"/>
          </w:tcPr>
          <w:p w14:paraId="6D26BE44" w14:textId="77777777" w:rsidR="008F088F" w:rsidRPr="001666F0" w:rsidRDefault="008F088F" w:rsidP="004E21C3">
            <w:pPr>
              <w:jc w:val="center"/>
              <w:rPr>
                <w:rFonts w:ascii="Arial Narrow" w:hAnsi="Arial Narrow" w:cs="Arial"/>
                <w:color w:val="333333"/>
                <w:sz w:val="18"/>
                <w:szCs w:val="18"/>
              </w:rPr>
            </w:pPr>
          </w:p>
        </w:tc>
        <w:tc>
          <w:tcPr>
            <w:tcW w:w="4456" w:type="pct"/>
            <w:vAlign w:val="center"/>
          </w:tcPr>
          <w:p w14:paraId="025E2454" w14:textId="77777777" w:rsidR="008F088F" w:rsidRPr="001666F0" w:rsidRDefault="008F088F" w:rsidP="004E21C3">
            <w:pPr>
              <w:rPr>
                <w:rFonts w:ascii="Arial Narrow" w:hAnsi="Arial Narrow" w:cs="Arial"/>
                <w:b/>
                <w:bCs/>
                <w:color w:val="333333"/>
                <w:sz w:val="18"/>
                <w:szCs w:val="18"/>
              </w:rPr>
            </w:pPr>
            <w:r>
              <w:rPr>
                <w:rFonts w:ascii="Arial Narrow" w:hAnsi="Arial Narrow"/>
                <w:color w:val="333333"/>
                <w:sz w:val="18"/>
                <w:szCs w:val="18"/>
              </w:rPr>
              <w:t>The condition must be acute myeloid leukaemia confirmed through a recent bone marrow biopsy report and full blood examination</w:t>
            </w:r>
          </w:p>
        </w:tc>
      </w:tr>
      <w:tr w:rsidR="008F088F" w:rsidRPr="001666F0" w14:paraId="23477F0A" w14:textId="77777777" w:rsidTr="004E21C3">
        <w:tc>
          <w:tcPr>
            <w:tcW w:w="544" w:type="pct"/>
            <w:vAlign w:val="center"/>
          </w:tcPr>
          <w:p w14:paraId="6B3B3C04" w14:textId="77777777" w:rsidR="008F088F" w:rsidRDefault="008F088F" w:rsidP="004E21C3">
            <w:pPr>
              <w:jc w:val="center"/>
              <w:rPr>
                <w:rFonts w:ascii="Arial Narrow" w:hAnsi="Arial Narrow" w:cs="Arial"/>
                <w:color w:val="333333"/>
                <w:sz w:val="18"/>
                <w:szCs w:val="18"/>
              </w:rPr>
            </w:pPr>
          </w:p>
        </w:tc>
        <w:tc>
          <w:tcPr>
            <w:tcW w:w="4456" w:type="pct"/>
            <w:vAlign w:val="center"/>
          </w:tcPr>
          <w:p w14:paraId="5A7A5CD0" w14:textId="77777777" w:rsidR="008F088F" w:rsidRDefault="008F088F" w:rsidP="004E21C3">
            <w:pPr>
              <w:rPr>
                <w:rFonts w:ascii="Arial Narrow" w:hAnsi="Arial Narrow"/>
                <w:color w:val="333333"/>
                <w:sz w:val="18"/>
                <w:szCs w:val="18"/>
              </w:rPr>
            </w:pPr>
            <w:r>
              <w:rPr>
                <w:rFonts w:ascii="Arial Narrow" w:hAnsi="Arial Narrow"/>
                <w:color w:val="333333"/>
                <w:sz w:val="18"/>
                <w:szCs w:val="18"/>
              </w:rPr>
              <w:t>AND</w:t>
            </w:r>
          </w:p>
        </w:tc>
      </w:tr>
      <w:tr w:rsidR="008F088F" w:rsidRPr="001666F0" w14:paraId="7B50EF83" w14:textId="77777777" w:rsidTr="00FF2011">
        <w:tc>
          <w:tcPr>
            <w:tcW w:w="544" w:type="pct"/>
            <w:vAlign w:val="center"/>
          </w:tcPr>
          <w:p w14:paraId="08E1768E" w14:textId="77777777" w:rsidR="008F088F" w:rsidRPr="001666F0" w:rsidRDefault="008F088F" w:rsidP="004E21C3">
            <w:pPr>
              <w:jc w:val="center"/>
              <w:rPr>
                <w:rFonts w:ascii="Arial Narrow" w:hAnsi="Arial Narrow" w:cs="Arial"/>
                <w:color w:val="333333"/>
                <w:sz w:val="18"/>
                <w:szCs w:val="18"/>
              </w:rPr>
            </w:pPr>
          </w:p>
        </w:tc>
        <w:tc>
          <w:tcPr>
            <w:tcW w:w="4456" w:type="pct"/>
            <w:vAlign w:val="center"/>
            <w:hideMark/>
          </w:tcPr>
          <w:p w14:paraId="4C8DE9D8" w14:textId="77777777" w:rsidR="008F088F" w:rsidRPr="001666F0" w:rsidRDefault="008F088F" w:rsidP="004E21C3">
            <w:pPr>
              <w:rPr>
                <w:rFonts w:ascii="Arial Narrow" w:hAnsi="Arial Narrow" w:cs="Arial"/>
                <w:color w:val="333333"/>
                <w:sz w:val="18"/>
                <w:szCs w:val="18"/>
              </w:rPr>
            </w:pPr>
            <w:r w:rsidRPr="001666F0">
              <w:rPr>
                <w:rFonts w:ascii="Arial Narrow" w:hAnsi="Arial Narrow" w:cs="Arial"/>
                <w:color w:val="333333"/>
                <w:sz w:val="18"/>
                <w:szCs w:val="18"/>
              </w:rPr>
              <w:t xml:space="preserve">The condition must have 20% to 30% marrow blasts and multi-lineage dysplasia, according to World Health Organisation (WHO) Classification </w:t>
            </w:r>
          </w:p>
        </w:tc>
      </w:tr>
      <w:tr w:rsidR="008F088F" w:rsidRPr="001666F0" w14:paraId="0F151781" w14:textId="77777777" w:rsidTr="004E21C3">
        <w:tc>
          <w:tcPr>
            <w:tcW w:w="544" w:type="pct"/>
            <w:vAlign w:val="center"/>
          </w:tcPr>
          <w:p w14:paraId="6B0171F1" w14:textId="77777777" w:rsidR="008F088F" w:rsidRPr="001666F0" w:rsidDel="00EB5739" w:rsidRDefault="008F088F" w:rsidP="004E21C3">
            <w:pPr>
              <w:jc w:val="center"/>
              <w:rPr>
                <w:rFonts w:ascii="Arial Narrow" w:hAnsi="Arial Narrow" w:cs="Arial"/>
                <w:color w:val="333333"/>
                <w:sz w:val="18"/>
                <w:szCs w:val="18"/>
              </w:rPr>
            </w:pPr>
          </w:p>
        </w:tc>
        <w:tc>
          <w:tcPr>
            <w:tcW w:w="4456" w:type="pct"/>
            <w:vAlign w:val="center"/>
          </w:tcPr>
          <w:p w14:paraId="317D2669" w14:textId="77777777" w:rsidR="008F088F" w:rsidRDefault="008F088F" w:rsidP="004E21C3">
            <w:pPr>
              <w:rPr>
                <w:rFonts w:ascii="Arial Narrow" w:hAnsi="Arial Narrow" w:cs="Arial"/>
                <w:color w:val="333333"/>
                <w:sz w:val="18"/>
                <w:szCs w:val="18"/>
              </w:rPr>
            </w:pPr>
            <w:r>
              <w:rPr>
                <w:rFonts w:ascii="Arial Narrow" w:hAnsi="Arial Narrow" w:cs="Arial"/>
                <w:color w:val="333333"/>
                <w:sz w:val="18"/>
                <w:szCs w:val="18"/>
              </w:rPr>
              <w:t>The following pathology reports must be documented in the patient’s medical records:</w:t>
            </w:r>
          </w:p>
          <w:p w14:paraId="2937475D" w14:textId="77777777" w:rsidR="008F088F" w:rsidRPr="001666F0" w:rsidRDefault="008F088F" w:rsidP="004E21C3">
            <w:pPr>
              <w:rPr>
                <w:rFonts w:ascii="Arial Narrow" w:hAnsi="Arial Narrow" w:cs="Arial"/>
                <w:bCs/>
                <w:iCs/>
                <w:color w:val="333333"/>
                <w:sz w:val="18"/>
                <w:szCs w:val="18"/>
              </w:rPr>
            </w:pPr>
            <w:r>
              <w:rPr>
                <w:rFonts w:ascii="Arial Narrow" w:hAnsi="Arial Narrow" w:cs="Arial"/>
                <w:bCs/>
                <w:iCs/>
                <w:color w:val="333333"/>
                <w:sz w:val="18"/>
                <w:szCs w:val="18"/>
              </w:rPr>
              <w:t xml:space="preserve">(a) </w:t>
            </w:r>
            <w:r w:rsidRPr="001666F0">
              <w:rPr>
                <w:rFonts w:ascii="Arial Narrow" w:hAnsi="Arial Narrow" w:cs="Arial"/>
                <w:bCs/>
                <w:iCs/>
                <w:color w:val="333333"/>
                <w:sz w:val="18"/>
                <w:szCs w:val="18"/>
              </w:rPr>
              <w:t xml:space="preserve">bone marrow biopsy report demonstrating that the patient has </w:t>
            </w:r>
            <w:r>
              <w:rPr>
                <w:rFonts w:ascii="Arial Narrow" w:hAnsi="Arial Narrow" w:cs="Arial"/>
                <w:bCs/>
                <w:iCs/>
                <w:color w:val="333333"/>
                <w:sz w:val="18"/>
                <w:szCs w:val="18"/>
              </w:rPr>
              <w:t>acute myeloid leukaemia</w:t>
            </w:r>
            <w:r w:rsidRPr="001666F0">
              <w:rPr>
                <w:rFonts w:ascii="Arial Narrow" w:hAnsi="Arial Narrow" w:cs="Arial"/>
                <w:bCs/>
                <w:iCs/>
                <w:color w:val="333333"/>
                <w:sz w:val="18"/>
                <w:szCs w:val="18"/>
              </w:rPr>
              <w:t xml:space="preserve">; and, </w:t>
            </w:r>
          </w:p>
          <w:p w14:paraId="48B97D9F" w14:textId="77777777" w:rsidR="008F088F" w:rsidRPr="001666F0" w:rsidDel="00EB5739" w:rsidRDefault="008F088F" w:rsidP="004E21C3">
            <w:pPr>
              <w:rPr>
                <w:rFonts w:ascii="Arial Narrow" w:hAnsi="Arial Narrow" w:cs="Arial"/>
                <w:b/>
                <w:bCs/>
                <w:color w:val="333333"/>
                <w:sz w:val="18"/>
                <w:szCs w:val="18"/>
              </w:rPr>
            </w:pPr>
            <w:r>
              <w:rPr>
                <w:rFonts w:ascii="Arial Narrow" w:hAnsi="Arial Narrow" w:cs="Arial"/>
                <w:bCs/>
                <w:iCs/>
                <w:color w:val="333333"/>
                <w:sz w:val="18"/>
                <w:szCs w:val="18"/>
              </w:rPr>
              <w:t xml:space="preserve">(b) </w:t>
            </w:r>
            <w:r w:rsidRPr="001666F0">
              <w:rPr>
                <w:rFonts w:ascii="Arial Narrow" w:hAnsi="Arial Narrow" w:cs="Arial"/>
                <w:bCs/>
                <w:iCs/>
                <w:color w:val="333333"/>
                <w:sz w:val="18"/>
                <w:szCs w:val="18"/>
              </w:rPr>
              <w:t>full blood examination report</w:t>
            </w:r>
            <w:r>
              <w:rPr>
                <w:rFonts w:ascii="Arial Narrow" w:hAnsi="Arial Narrow" w:cs="Arial"/>
                <w:bCs/>
                <w:iCs/>
                <w:color w:val="333333"/>
                <w:sz w:val="18"/>
                <w:szCs w:val="18"/>
              </w:rPr>
              <w:t>.</w:t>
            </w:r>
          </w:p>
        </w:tc>
      </w:tr>
      <w:tr w:rsidR="008F088F" w:rsidRPr="001666F0" w14:paraId="023A5F24" w14:textId="77777777" w:rsidTr="004E21C3">
        <w:tc>
          <w:tcPr>
            <w:tcW w:w="544" w:type="pct"/>
            <w:vAlign w:val="center"/>
          </w:tcPr>
          <w:p w14:paraId="37336211" w14:textId="77777777" w:rsidR="008F088F" w:rsidRDefault="008F088F" w:rsidP="004E21C3">
            <w:pPr>
              <w:jc w:val="center"/>
              <w:rPr>
                <w:rFonts w:ascii="Arial Narrow" w:hAnsi="Arial Narrow" w:cs="Arial"/>
                <w:color w:val="333333"/>
                <w:sz w:val="18"/>
                <w:szCs w:val="18"/>
              </w:rPr>
            </w:pPr>
          </w:p>
        </w:tc>
        <w:tc>
          <w:tcPr>
            <w:tcW w:w="4456" w:type="pct"/>
            <w:vAlign w:val="center"/>
          </w:tcPr>
          <w:p w14:paraId="4945F47A" w14:textId="77777777" w:rsidR="008F088F" w:rsidRPr="001666F0" w:rsidRDefault="008F088F" w:rsidP="004E21C3">
            <w:pPr>
              <w:rPr>
                <w:rFonts w:ascii="Arial Narrow" w:hAnsi="Arial Narrow" w:cs="Arial"/>
                <w:color w:val="333333"/>
                <w:sz w:val="18"/>
                <w:szCs w:val="18"/>
              </w:rPr>
            </w:pPr>
            <w:r w:rsidRPr="001666F0">
              <w:rPr>
                <w:rFonts w:ascii="Arial Narrow" w:hAnsi="Arial Narrow" w:cs="Arial"/>
                <w:b/>
                <w:bCs/>
                <w:color w:val="333333"/>
                <w:sz w:val="18"/>
                <w:szCs w:val="18"/>
              </w:rPr>
              <w:t xml:space="preserve">Administrative Advice: </w:t>
            </w:r>
          </w:p>
          <w:p w14:paraId="1BC0BF0B" w14:textId="77777777" w:rsidR="008F088F" w:rsidRDefault="008F088F" w:rsidP="004E21C3">
            <w:pPr>
              <w:rPr>
                <w:rFonts w:ascii="Arial Narrow" w:hAnsi="Arial Narrow" w:cs="Arial"/>
                <w:color w:val="333333"/>
                <w:sz w:val="18"/>
                <w:szCs w:val="18"/>
              </w:rPr>
            </w:pPr>
          </w:p>
          <w:p w14:paraId="4C6DD0DA" w14:textId="77777777" w:rsidR="008F088F" w:rsidRDefault="008F088F" w:rsidP="004E21C3">
            <w:pPr>
              <w:textAlignment w:val="baseline"/>
              <w:rPr>
                <w:rFonts w:ascii="Arial Narrow" w:hAnsi="Arial Narrow"/>
                <w:bCs/>
                <w:color w:val="333333"/>
                <w:sz w:val="18"/>
                <w:szCs w:val="18"/>
                <w:bdr w:val="none" w:sz="0" w:space="0" w:color="auto" w:frame="1"/>
              </w:rPr>
            </w:pPr>
            <w:r>
              <w:rPr>
                <w:rFonts w:ascii="Arial Narrow" w:hAnsi="Arial Narrow"/>
                <w:bCs/>
                <w:color w:val="333333"/>
                <w:sz w:val="18"/>
                <w:szCs w:val="18"/>
                <w:bdr w:val="none" w:sz="0" w:space="0" w:color="auto" w:frame="1"/>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p w14:paraId="2BF21C74" w14:textId="77777777" w:rsidR="008F088F" w:rsidRDefault="008F088F" w:rsidP="004E21C3">
            <w:pPr>
              <w:rPr>
                <w:rFonts w:ascii="Arial Narrow" w:hAnsi="Arial Narrow" w:cs="Arial"/>
                <w:color w:val="333333"/>
                <w:sz w:val="18"/>
                <w:szCs w:val="18"/>
              </w:rPr>
            </w:pPr>
          </w:p>
        </w:tc>
      </w:tr>
    </w:tbl>
    <w:p w14:paraId="1460A91E" w14:textId="77777777" w:rsidR="008F088F" w:rsidRPr="001666F0" w:rsidRDefault="008F088F" w:rsidP="00A07C4C">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8"/>
        <w:gridCol w:w="860"/>
        <w:gridCol w:w="858"/>
        <w:gridCol w:w="716"/>
        <w:gridCol w:w="1145"/>
        <w:gridCol w:w="1432"/>
      </w:tblGrid>
      <w:tr w:rsidR="00DB6DC1" w:rsidRPr="00B81E82" w14:paraId="5A1561D2" w14:textId="77777777" w:rsidTr="004E21C3">
        <w:trPr>
          <w:cantSplit/>
          <w:trHeight w:val="471"/>
        </w:trPr>
        <w:tc>
          <w:tcPr>
            <w:tcW w:w="1506" w:type="pct"/>
          </w:tcPr>
          <w:p w14:paraId="5B44B0DA" w14:textId="77777777" w:rsidR="00DB6DC1" w:rsidRDefault="00DB6DC1" w:rsidP="004E21C3">
            <w:pPr>
              <w:keepNext/>
              <w:ind w:left="-108"/>
              <w:rPr>
                <w:rFonts w:ascii="Arial Narrow" w:hAnsi="Arial Narrow" w:cs="Arial"/>
                <w:b/>
                <w:sz w:val="18"/>
                <w:szCs w:val="18"/>
              </w:rPr>
            </w:pPr>
            <w:r>
              <w:rPr>
                <w:rFonts w:ascii="Arial Narrow" w:hAnsi="Arial Narrow" w:cs="Arial"/>
                <w:b/>
                <w:sz w:val="18"/>
                <w:szCs w:val="18"/>
              </w:rPr>
              <w:t>MEDICINAL PRODUCT</w:t>
            </w:r>
          </w:p>
          <w:p w14:paraId="75417A93" w14:textId="77777777" w:rsidR="00DB6DC1" w:rsidRPr="001666F0" w:rsidRDefault="00DB6DC1" w:rsidP="004E21C3">
            <w:pPr>
              <w:keepNext/>
              <w:ind w:left="-108"/>
              <w:rPr>
                <w:rFonts w:ascii="Arial Narrow" w:hAnsi="Arial Narrow" w:cs="Arial"/>
                <w:b/>
                <w:sz w:val="18"/>
                <w:szCs w:val="18"/>
              </w:rPr>
            </w:pPr>
            <w:r>
              <w:rPr>
                <w:rFonts w:ascii="Arial Narrow" w:hAnsi="Arial Narrow" w:cs="Arial"/>
                <w:b/>
                <w:sz w:val="18"/>
                <w:szCs w:val="18"/>
              </w:rPr>
              <w:t>medicinal product pack</w:t>
            </w:r>
          </w:p>
        </w:tc>
        <w:tc>
          <w:tcPr>
            <w:tcW w:w="714" w:type="pct"/>
          </w:tcPr>
          <w:p w14:paraId="6C08625E" w14:textId="77777777" w:rsidR="00DB6DC1" w:rsidRPr="001666F0" w:rsidRDefault="00DB6DC1" w:rsidP="004E21C3">
            <w:pPr>
              <w:keepNext/>
              <w:ind w:left="-108"/>
              <w:jc w:val="center"/>
              <w:rPr>
                <w:rFonts w:ascii="Arial Narrow" w:hAnsi="Arial Narrow" w:cs="Arial"/>
                <w:b/>
                <w:sz w:val="18"/>
                <w:szCs w:val="18"/>
              </w:rPr>
            </w:pPr>
            <w:r w:rsidRPr="001666F0">
              <w:rPr>
                <w:rFonts w:ascii="Arial Narrow" w:hAnsi="Arial Narrow" w:cs="Arial"/>
                <w:b/>
                <w:sz w:val="18"/>
                <w:szCs w:val="18"/>
              </w:rPr>
              <w:t>PBS item code</w:t>
            </w:r>
          </w:p>
        </w:tc>
        <w:tc>
          <w:tcPr>
            <w:tcW w:w="477" w:type="pct"/>
          </w:tcPr>
          <w:p w14:paraId="18B2B1DA" w14:textId="77777777" w:rsidR="00DB6DC1" w:rsidRPr="00E2600F" w:rsidRDefault="00DB6DC1" w:rsidP="004E21C3">
            <w:pPr>
              <w:keepNext/>
              <w:ind w:left="-108"/>
              <w:jc w:val="center"/>
              <w:rPr>
                <w:rFonts w:ascii="Arial Narrow" w:hAnsi="Arial Narrow" w:cs="Arial"/>
                <w:b/>
                <w:sz w:val="18"/>
                <w:szCs w:val="18"/>
              </w:rPr>
            </w:pPr>
            <w:r w:rsidRPr="00E2600F">
              <w:rPr>
                <w:rFonts w:ascii="Arial Narrow" w:hAnsi="Arial Narrow" w:cs="Arial"/>
                <w:b/>
                <w:sz w:val="18"/>
                <w:szCs w:val="18"/>
              </w:rPr>
              <w:t>Max. qty packs</w:t>
            </w:r>
          </w:p>
        </w:tc>
        <w:tc>
          <w:tcPr>
            <w:tcW w:w="476" w:type="pct"/>
          </w:tcPr>
          <w:p w14:paraId="1A5DBBDC" w14:textId="77777777" w:rsidR="00DB6DC1" w:rsidRPr="00E2600F" w:rsidRDefault="00DB6DC1" w:rsidP="004E21C3">
            <w:pPr>
              <w:keepNext/>
              <w:ind w:left="-108"/>
              <w:jc w:val="center"/>
              <w:rPr>
                <w:rFonts w:ascii="Arial Narrow" w:hAnsi="Arial Narrow" w:cs="Arial"/>
                <w:b/>
                <w:sz w:val="18"/>
                <w:szCs w:val="18"/>
              </w:rPr>
            </w:pPr>
            <w:r w:rsidRPr="00E2600F">
              <w:rPr>
                <w:rFonts w:ascii="Arial Narrow" w:hAnsi="Arial Narrow" w:cs="Arial"/>
                <w:b/>
                <w:sz w:val="18"/>
                <w:szCs w:val="18"/>
              </w:rPr>
              <w:t>Max. qty units</w:t>
            </w:r>
          </w:p>
        </w:tc>
        <w:tc>
          <w:tcPr>
            <w:tcW w:w="397" w:type="pct"/>
          </w:tcPr>
          <w:p w14:paraId="18FC9B39" w14:textId="77777777" w:rsidR="00DB6DC1" w:rsidRPr="00E2600F" w:rsidRDefault="00DB6DC1" w:rsidP="004E21C3">
            <w:pPr>
              <w:keepNext/>
              <w:ind w:left="-108"/>
              <w:jc w:val="center"/>
              <w:rPr>
                <w:rFonts w:ascii="Arial Narrow" w:hAnsi="Arial Narrow" w:cs="Arial"/>
                <w:b/>
                <w:sz w:val="18"/>
                <w:szCs w:val="18"/>
              </w:rPr>
            </w:pPr>
            <w:r w:rsidRPr="00E2600F">
              <w:rPr>
                <w:rFonts w:ascii="Arial Narrow" w:hAnsi="Arial Narrow" w:cs="Arial"/>
                <w:b/>
                <w:sz w:val="18"/>
                <w:szCs w:val="18"/>
              </w:rPr>
              <w:t>№.of</w:t>
            </w:r>
          </w:p>
          <w:p w14:paraId="2DDBAB4E" w14:textId="77777777" w:rsidR="00DB6DC1" w:rsidRPr="00E2600F" w:rsidRDefault="00DB6DC1" w:rsidP="004E21C3">
            <w:pPr>
              <w:keepNext/>
              <w:ind w:left="-108"/>
              <w:jc w:val="center"/>
              <w:rPr>
                <w:rFonts w:ascii="Arial Narrow" w:hAnsi="Arial Narrow" w:cs="Arial"/>
                <w:b/>
                <w:sz w:val="18"/>
                <w:szCs w:val="18"/>
              </w:rPr>
            </w:pPr>
            <w:r w:rsidRPr="00E2600F">
              <w:rPr>
                <w:rFonts w:ascii="Arial Narrow" w:hAnsi="Arial Narrow" w:cs="Arial"/>
                <w:b/>
                <w:sz w:val="18"/>
                <w:szCs w:val="18"/>
              </w:rPr>
              <w:t>Rpts</w:t>
            </w:r>
          </w:p>
        </w:tc>
        <w:tc>
          <w:tcPr>
            <w:tcW w:w="1429" w:type="pct"/>
            <w:gridSpan w:val="2"/>
          </w:tcPr>
          <w:p w14:paraId="5F47A1C1" w14:textId="77777777" w:rsidR="00DB6DC1" w:rsidRPr="00B81E82" w:rsidRDefault="00DB6DC1" w:rsidP="004E21C3">
            <w:pPr>
              <w:keepNext/>
              <w:rPr>
                <w:rFonts w:ascii="Arial Narrow" w:hAnsi="Arial Narrow" w:cs="Arial"/>
                <w:b/>
                <w:sz w:val="18"/>
                <w:szCs w:val="18"/>
              </w:rPr>
            </w:pPr>
            <w:r w:rsidRPr="001B7F5C">
              <w:rPr>
                <w:rFonts w:ascii="Arial Narrow" w:hAnsi="Arial Narrow" w:cs="Arial"/>
                <w:b/>
                <w:sz w:val="18"/>
                <w:szCs w:val="18"/>
              </w:rPr>
              <w:t>Proprietary Name and Manufacturer</w:t>
            </w:r>
          </w:p>
        </w:tc>
      </w:tr>
      <w:tr w:rsidR="00DB6DC1" w:rsidRPr="001666F0" w14:paraId="6DC4A6BD" w14:textId="77777777" w:rsidTr="004E21C3">
        <w:trPr>
          <w:cantSplit/>
          <w:trHeight w:val="761"/>
        </w:trPr>
        <w:tc>
          <w:tcPr>
            <w:tcW w:w="1506" w:type="pct"/>
          </w:tcPr>
          <w:p w14:paraId="0156A709" w14:textId="77777777" w:rsidR="00DB6DC1" w:rsidRPr="001666F0" w:rsidRDefault="00DB6DC1" w:rsidP="004E21C3">
            <w:pPr>
              <w:keepNext/>
              <w:ind w:left="-108"/>
              <w:rPr>
                <w:rFonts w:ascii="Arial Narrow" w:hAnsi="Arial Narrow" w:cs="Arial"/>
                <w:sz w:val="18"/>
                <w:szCs w:val="18"/>
              </w:rPr>
            </w:pPr>
            <w:r w:rsidRPr="001666F0">
              <w:rPr>
                <w:rFonts w:ascii="Arial Narrow" w:hAnsi="Arial Narrow" w:cs="Arial"/>
                <w:sz w:val="18"/>
                <w:szCs w:val="18"/>
              </w:rPr>
              <w:t>DECITABINE + CEDAZURIDINE</w:t>
            </w:r>
          </w:p>
          <w:p w14:paraId="7452AD67" w14:textId="77777777" w:rsidR="00DB6DC1" w:rsidRPr="001666F0" w:rsidRDefault="00DB6DC1" w:rsidP="004E21C3">
            <w:pPr>
              <w:keepNext/>
              <w:ind w:left="-108"/>
              <w:rPr>
                <w:rFonts w:ascii="Arial Narrow" w:hAnsi="Arial Narrow" w:cs="Arial"/>
                <w:sz w:val="18"/>
                <w:szCs w:val="18"/>
              </w:rPr>
            </w:pPr>
          </w:p>
          <w:p w14:paraId="22D33DE9" w14:textId="77777777" w:rsidR="00DB6DC1" w:rsidRPr="001666F0" w:rsidRDefault="00DB6DC1" w:rsidP="004E21C3">
            <w:pPr>
              <w:keepNext/>
              <w:ind w:left="-108"/>
              <w:rPr>
                <w:rFonts w:ascii="Arial Narrow" w:hAnsi="Arial Narrow" w:cs="Arial"/>
                <w:sz w:val="18"/>
                <w:szCs w:val="18"/>
              </w:rPr>
            </w:pPr>
            <w:r w:rsidRPr="001666F0">
              <w:rPr>
                <w:rFonts w:ascii="Arial Narrow" w:hAnsi="Arial Narrow" w:cs="Arial"/>
                <w:sz w:val="18"/>
                <w:szCs w:val="18"/>
              </w:rPr>
              <w:t>decitabine 35 mg + cedazuridine 100 mg tablet, 5</w:t>
            </w:r>
          </w:p>
        </w:tc>
        <w:tc>
          <w:tcPr>
            <w:tcW w:w="714" w:type="pct"/>
          </w:tcPr>
          <w:p w14:paraId="1CFACB78" w14:textId="77777777" w:rsidR="00DB6DC1" w:rsidRPr="001666F0" w:rsidRDefault="00DB6DC1" w:rsidP="004E21C3">
            <w:pPr>
              <w:keepNext/>
              <w:ind w:left="-108"/>
              <w:jc w:val="center"/>
              <w:rPr>
                <w:rFonts w:ascii="Arial Narrow" w:hAnsi="Arial Narrow" w:cs="Arial"/>
                <w:sz w:val="18"/>
                <w:szCs w:val="18"/>
              </w:rPr>
            </w:pPr>
          </w:p>
          <w:p w14:paraId="5C5C7A6E" w14:textId="77777777" w:rsidR="00DB6DC1" w:rsidRPr="001666F0" w:rsidRDefault="00DB6DC1" w:rsidP="004E21C3">
            <w:pPr>
              <w:keepNext/>
              <w:ind w:left="-108"/>
              <w:jc w:val="center"/>
              <w:rPr>
                <w:rFonts w:ascii="Arial Narrow" w:hAnsi="Arial Narrow" w:cs="Arial"/>
                <w:sz w:val="18"/>
                <w:szCs w:val="18"/>
              </w:rPr>
            </w:pPr>
          </w:p>
          <w:p w14:paraId="62D1C4DF" w14:textId="77777777" w:rsidR="00DB6DC1" w:rsidRPr="001666F0" w:rsidRDefault="00DB6DC1" w:rsidP="004E21C3">
            <w:pPr>
              <w:keepNext/>
              <w:ind w:left="-108"/>
              <w:jc w:val="center"/>
              <w:rPr>
                <w:rFonts w:ascii="Arial Narrow" w:hAnsi="Arial Narrow" w:cs="Arial"/>
                <w:sz w:val="18"/>
                <w:szCs w:val="18"/>
              </w:rPr>
            </w:pPr>
            <w:r w:rsidRPr="001666F0">
              <w:rPr>
                <w:rFonts w:ascii="Arial Narrow" w:hAnsi="Arial Narrow" w:cs="Arial"/>
                <w:sz w:val="18"/>
                <w:szCs w:val="18"/>
              </w:rPr>
              <w:t>NEW</w:t>
            </w:r>
          </w:p>
        </w:tc>
        <w:tc>
          <w:tcPr>
            <w:tcW w:w="477" w:type="pct"/>
          </w:tcPr>
          <w:p w14:paraId="247A82F8" w14:textId="77777777" w:rsidR="00DB6DC1" w:rsidRPr="001666F0" w:rsidRDefault="00DB6DC1" w:rsidP="004E21C3">
            <w:pPr>
              <w:keepNext/>
              <w:jc w:val="center"/>
              <w:rPr>
                <w:rFonts w:ascii="Arial Narrow" w:hAnsi="Arial Narrow" w:cs="Arial"/>
                <w:sz w:val="18"/>
                <w:szCs w:val="18"/>
              </w:rPr>
            </w:pPr>
          </w:p>
          <w:p w14:paraId="0AFF2369" w14:textId="77777777" w:rsidR="00DB6DC1" w:rsidRPr="001666F0" w:rsidRDefault="00DB6DC1" w:rsidP="004E21C3">
            <w:pPr>
              <w:keepNext/>
              <w:ind w:left="-108"/>
              <w:jc w:val="center"/>
              <w:rPr>
                <w:rFonts w:ascii="Arial Narrow" w:hAnsi="Arial Narrow" w:cs="Arial"/>
                <w:sz w:val="18"/>
                <w:szCs w:val="18"/>
              </w:rPr>
            </w:pPr>
          </w:p>
          <w:p w14:paraId="78FE3946" w14:textId="77777777" w:rsidR="00DB6DC1" w:rsidRPr="001666F0" w:rsidRDefault="00DB6DC1" w:rsidP="004E21C3">
            <w:pPr>
              <w:keepNext/>
              <w:jc w:val="center"/>
              <w:rPr>
                <w:rFonts w:ascii="Arial Narrow" w:hAnsi="Arial Narrow" w:cs="Arial"/>
                <w:sz w:val="18"/>
                <w:szCs w:val="18"/>
              </w:rPr>
            </w:pPr>
            <w:r w:rsidRPr="001666F0">
              <w:rPr>
                <w:rFonts w:ascii="Arial Narrow" w:hAnsi="Arial Narrow" w:cs="Arial"/>
                <w:sz w:val="18"/>
                <w:szCs w:val="18"/>
              </w:rPr>
              <w:t>1</w:t>
            </w:r>
          </w:p>
        </w:tc>
        <w:tc>
          <w:tcPr>
            <w:tcW w:w="476" w:type="pct"/>
          </w:tcPr>
          <w:p w14:paraId="4BE8333B" w14:textId="77777777" w:rsidR="00DB6DC1" w:rsidRPr="001666F0" w:rsidRDefault="00DB6DC1" w:rsidP="004E21C3">
            <w:pPr>
              <w:keepNext/>
              <w:ind w:left="-108"/>
              <w:jc w:val="center"/>
              <w:rPr>
                <w:rFonts w:ascii="Arial Narrow" w:hAnsi="Arial Narrow" w:cs="Arial"/>
                <w:sz w:val="18"/>
                <w:szCs w:val="18"/>
              </w:rPr>
            </w:pPr>
          </w:p>
          <w:p w14:paraId="26024191" w14:textId="77777777" w:rsidR="00DB6DC1" w:rsidRPr="001666F0" w:rsidRDefault="00DB6DC1" w:rsidP="004E21C3">
            <w:pPr>
              <w:keepNext/>
              <w:rPr>
                <w:rFonts w:ascii="Arial Narrow" w:hAnsi="Arial Narrow" w:cs="Arial"/>
                <w:sz w:val="18"/>
                <w:szCs w:val="18"/>
              </w:rPr>
            </w:pPr>
          </w:p>
          <w:p w14:paraId="3F9A1711" w14:textId="77777777" w:rsidR="00DB6DC1" w:rsidRPr="001666F0" w:rsidRDefault="00DB6DC1" w:rsidP="004E21C3">
            <w:pPr>
              <w:keepNext/>
              <w:ind w:left="-108"/>
              <w:jc w:val="center"/>
              <w:rPr>
                <w:rFonts w:ascii="Arial Narrow" w:hAnsi="Arial Narrow" w:cs="Arial"/>
                <w:sz w:val="18"/>
                <w:szCs w:val="18"/>
              </w:rPr>
            </w:pPr>
            <w:r w:rsidRPr="001666F0">
              <w:rPr>
                <w:rFonts w:ascii="Arial Narrow" w:hAnsi="Arial Narrow" w:cs="Arial"/>
                <w:sz w:val="18"/>
                <w:szCs w:val="18"/>
              </w:rPr>
              <w:t>5</w:t>
            </w:r>
          </w:p>
        </w:tc>
        <w:tc>
          <w:tcPr>
            <w:tcW w:w="397" w:type="pct"/>
          </w:tcPr>
          <w:p w14:paraId="1573B448" w14:textId="77777777" w:rsidR="00DB6DC1" w:rsidRPr="001666F0" w:rsidRDefault="00DB6DC1" w:rsidP="004E21C3">
            <w:pPr>
              <w:keepNext/>
              <w:ind w:left="-108"/>
              <w:jc w:val="center"/>
              <w:rPr>
                <w:rFonts w:ascii="Arial Narrow" w:hAnsi="Arial Narrow" w:cs="Arial"/>
                <w:sz w:val="18"/>
                <w:szCs w:val="18"/>
              </w:rPr>
            </w:pPr>
          </w:p>
          <w:p w14:paraId="12D7DE1D" w14:textId="77777777" w:rsidR="00DB6DC1" w:rsidRPr="001666F0" w:rsidRDefault="00DB6DC1" w:rsidP="004E21C3">
            <w:pPr>
              <w:keepNext/>
              <w:ind w:left="-108"/>
              <w:jc w:val="center"/>
              <w:rPr>
                <w:rFonts w:ascii="Arial Narrow" w:hAnsi="Arial Narrow" w:cs="Arial"/>
                <w:sz w:val="18"/>
                <w:szCs w:val="18"/>
              </w:rPr>
            </w:pPr>
          </w:p>
          <w:p w14:paraId="7E70BB99" w14:textId="77777777" w:rsidR="00DB6DC1" w:rsidRPr="001666F0" w:rsidRDefault="00DB6DC1" w:rsidP="004E21C3">
            <w:pPr>
              <w:keepNext/>
              <w:ind w:left="-108"/>
              <w:jc w:val="center"/>
              <w:rPr>
                <w:rFonts w:ascii="Arial Narrow" w:hAnsi="Arial Narrow" w:cs="Arial"/>
                <w:sz w:val="18"/>
                <w:szCs w:val="18"/>
              </w:rPr>
            </w:pPr>
            <w:r w:rsidRPr="001666F0">
              <w:rPr>
                <w:rFonts w:ascii="Arial Narrow" w:hAnsi="Arial Narrow" w:cs="Arial"/>
                <w:sz w:val="18"/>
                <w:szCs w:val="18"/>
              </w:rPr>
              <w:t>2</w:t>
            </w:r>
          </w:p>
          <w:p w14:paraId="45D9DE35" w14:textId="77777777" w:rsidR="00DB6DC1" w:rsidRPr="001666F0" w:rsidRDefault="00DB6DC1" w:rsidP="004E21C3">
            <w:pPr>
              <w:keepNext/>
              <w:rPr>
                <w:rFonts w:ascii="Arial Narrow" w:hAnsi="Arial Narrow" w:cs="Arial"/>
                <w:sz w:val="18"/>
                <w:szCs w:val="18"/>
              </w:rPr>
            </w:pPr>
          </w:p>
        </w:tc>
        <w:tc>
          <w:tcPr>
            <w:tcW w:w="635" w:type="pct"/>
          </w:tcPr>
          <w:p w14:paraId="522E7A62" w14:textId="77777777" w:rsidR="00DB6DC1" w:rsidRPr="001666F0" w:rsidRDefault="00DB6DC1" w:rsidP="004E21C3">
            <w:pPr>
              <w:keepNext/>
              <w:rPr>
                <w:rFonts w:ascii="Arial Narrow" w:hAnsi="Arial Narrow" w:cs="Arial"/>
                <w:sz w:val="18"/>
                <w:szCs w:val="18"/>
              </w:rPr>
            </w:pPr>
          </w:p>
          <w:p w14:paraId="5C19E75A" w14:textId="77777777" w:rsidR="00DB6DC1" w:rsidRPr="001666F0" w:rsidRDefault="00DB6DC1" w:rsidP="004E21C3">
            <w:pPr>
              <w:keepNext/>
              <w:rPr>
                <w:rFonts w:ascii="Arial Narrow" w:hAnsi="Arial Narrow" w:cs="Arial"/>
                <w:sz w:val="18"/>
                <w:szCs w:val="18"/>
              </w:rPr>
            </w:pPr>
          </w:p>
          <w:p w14:paraId="68CD5B28" w14:textId="77777777" w:rsidR="00DB6DC1" w:rsidRPr="001666F0" w:rsidRDefault="00DB6DC1" w:rsidP="005C26A6">
            <w:pPr>
              <w:keepNext/>
              <w:rPr>
                <w:rFonts w:ascii="Arial Narrow" w:hAnsi="Arial Narrow" w:cs="Arial"/>
                <w:sz w:val="18"/>
                <w:szCs w:val="18"/>
              </w:rPr>
            </w:pPr>
            <w:r w:rsidRPr="001666F0">
              <w:rPr>
                <w:rFonts w:ascii="Arial Narrow" w:hAnsi="Arial Narrow" w:cs="Arial"/>
                <w:sz w:val="18"/>
                <w:szCs w:val="18"/>
              </w:rPr>
              <w:t>I</w:t>
            </w:r>
            <w:r w:rsidR="005C26A6">
              <w:rPr>
                <w:rFonts w:ascii="Arial Narrow" w:hAnsi="Arial Narrow" w:cs="Arial"/>
                <w:sz w:val="18"/>
                <w:szCs w:val="18"/>
              </w:rPr>
              <w:t>N</w:t>
            </w:r>
            <w:r w:rsidRPr="001666F0">
              <w:rPr>
                <w:rFonts w:ascii="Arial Narrow" w:hAnsi="Arial Narrow" w:cs="Arial"/>
                <w:sz w:val="18"/>
                <w:szCs w:val="18"/>
              </w:rPr>
              <w:t>QOVI</w:t>
            </w:r>
            <w:r w:rsidRPr="001666F0">
              <w:rPr>
                <w:rFonts w:ascii="Arial Narrow" w:hAnsi="Arial Narrow" w:cs="Arial"/>
                <w:sz w:val="18"/>
                <w:szCs w:val="18"/>
                <w:vertAlign w:val="superscript"/>
              </w:rPr>
              <w:t>®</w:t>
            </w:r>
          </w:p>
        </w:tc>
        <w:tc>
          <w:tcPr>
            <w:tcW w:w="794" w:type="pct"/>
          </w:tcPr>
          <w:p w14:paraId="292F0A37" w14:textId="77777777" w:rsidR="00DB6DC1" w:rsidRPr="001666F0" w:rsidRDefault="00DB6DC1" w:rsidP="004E21C3">
            <w:pPr>
              <w:keepNext/>
              <w:rPr>
                <w:rFonts w:ascii="Arial Narrow" w:hAnsi="Arial Narrow" w:cs="Arial"/>
                <w:sz w:val="18"/>
                <w:szCs w:val="18"/>
              </w:rPr>
            </w:pPr>
          </w:p>
          <w:p w14:paraId="0CA79D0D" w14:textId="77777777" w:rsidR="00DB6DC1" w:rsidRPr="001666F0" w:rsidRDefault="00DB6DC1" w:rsidP="004E21C3">
            <w:pPr>
              <w:keepNext/>
              <w:rPr>
                <w:rFonts w:ascii="Arial Narrow" w:hAnsi="Arial Narrow" w:cs="Arial"/>
                <w:sz w:val="18"/>
                <w:szCs w:val="18"/>
              </w:rPr>
            </w:pPr>
          </w:p>
          <w:p w14:paraId="1540B0A0" w14:textId="77777777" w:rsidR="00DB6DC1" w:rsidRPr="001666F0" w:rsidRDefault="00DB6DC1" w:rsidP="004E21C3">
            <w:pPr>
              <w:keepNext/>
              <w:rPr>
                <w:rFonts w:ascii="Arial Narrow" w:hAnsi="Arial Narrow" w:cs="Arial"/>
                <w:sz w:val="18"/>
                <w:szCs w:val="18"/>
              </w:rPr>
            </w:pPr>
            <w:r w:rsidRPr="001666F0">
              <w:rPr>
                <w:rFonts w:ascii="Arial Narrow" w:hAnsi="Arial Narrow" w:cs="Arial"/>
                <w:sz w:val="18"/>
                <w:szCs w:val="18"/>
              </w:rPr>
              <w:t>Otsuka Australia</w:t>
            </w:r>
          </w:p>
        </w:tc>
      </w:tr>
    </w:tbl>
    <w:p w14:paraId="2C3D9ED7" w14:textId="77777777" w:rsidR="00DB6DC1" w:rsidRPr="001666F0" w:rsidRDefault="00DB6DC1" w:rsidP="00A07C4C">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055204" w:rsidRPr="001666F0" w14:paraId="1986D72A" w14:textId="77777777" w:rsidTr="002C6CDB">
        <w:tc>
          <w:tcPr>
            <w:tcW w:w="544" w:type="pct"/>
            <w:vMerge w:val="restart"/>
            <w:tcBorders>
              <w:top w:val="single" w:sz="4" w:space="0" w:color="auto"/>
              <w:left w:val="single" w:sz="4" w:space="0" w:color="auto"/>
              <w:right w:val="single" w:sz="4" w:space="0" w:color="auto"/>
            </w:tcBorders>
          </w:tcPr>
          <w:p w14:paraId="53037373" w14:textId="77777777" w:rsidR="00055204" w:rsidRPr="001666F0" w:rsidRDefault="00055204" w:rsidP="002C6CDB">
            <w:pPr>
              <w:rPr>
                <w:rFonts w:ascii="Arial Narrow" w:hAnsi="Arial Narrow" w:cs="Arial"/>
                <w:b/>
                <w:sz w:val="18"/>
                <w:szCs w:val="18"/>
              </w:rPr>
            </w:pPr>
            <w:bookmarkStart w:id="13" w:name="_Hlk77082776"/>
          </w:p>
        </w:tc>
        <w:tc>
          <w:tcPr>
            <w:tcW w:w="4456" w:type="pct"/>
            <w:tcBorders>
              <w:top w:val="single" w:sz="4" w:space="0" w:color="auto"/>
              <w:left w:val="single" w:sz="4" w:space="0" w:color="auto"/>
              <w:bottom w:val="single" w:sz="4" w:space="0" w:color="auto"/>
              <w:right w:val="single" w:sz="4" w:space="0" w:color="auto"/>
            </w:tcBorders>
          </w:tcPr>
          <w:p w14:paraId="4670D858" w14:textId="77777777" w:rsidR="00055204" w:rsidRPr="001666F0" w:rsidRDefault="00055204" w:rsidP="002C6CDB">
            <w:pPr>
              <w:rPr>
                <w:rFonts w:ascii="Arial Narrow" w:hAnsi="Arial Narrow" w:cs="Arial"/>
                <w:sz w:val="18"/>
                <w:szCs w:val="18"/>
              </w:rPr>
            </w:pPr>
            <w:r w:rsidRPr="001666F0">
              <w:rPr>
                <w:rFonts w:ascii="Arial Narrow" w:hAnsi="Arial Narrow" w:cs="Arial"/>
                <w:b/>
                <w:sz w:val="18"/>
                <w:szCs w:val="18"/>
              </w:rPr>
              <w:t xml:space="preserve">Category / Program:   </w:t>
            </w:r>
          </w:p>
          <w:p w14:paraId="72289270" w14:textId="77777777" w:rsidR="00055204" w:rsidRPr="001666F0" w:rsidRDefault="00055204" w:rsidP="002C6CDB">
            <w:pPr>
              <w:rPr>
                <w:rFonts w:ascii="Arial Narrow" w:hAnsi="Arial Narrow" w:cs="Arial"/>
                <w:sz w:val="18"/>
                <w:szCs w:val="18"/>
              </w:rPr>
            </w:pPr>
            <w:r w:rsidRPr="001666F0">
              <w:rPr>
                <w:rFonts w:ascii="Arial Narrow" w:hAnsi="Arial Narrow" w:cs="Arial"/>
                <w:sz w:val="18"/>
                <w:szCs w:val="18"/>
              </w:rPr>
              <w:t>GENERAL – General Schedule (Code GE)</w:t>
            </w:r>
          </w:p>
        </w:tc>
      </w:tr>
      <w:tr w:rsidR="00055204" w:rsidRPr="001666F0" w14:paraId="687B559C" w14:textId="77777777" w:rsidTr="002C6CDB">
        <w:trPr>
          <w:trHeight w:val="240"/>
        </w:trPr>
        <w:tc>
          <w:tcPr>
            <w:tcW w:w="544" w:type="pct"/>
            <w:vMerge/>
            <w:tcBorders>
              <w:left w:val="single" w:sz="4" w:space="0" w:color="auto"/>
              <w:right w:val="single" w:sz="4" w:space="0" w:color="auto"/>
            </w:tcBorders>
          </w:tcPr>
          <w:p w14:paraId="64F91F20" w14:textId="77777777" w:rsidR="00055204" w:rsidRPr="001666F0" w:rsidRDefault="00055204" w:rsidP="002C6CDB">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442C09A8" w14:textId="77777777" w:rsidR="00055204" w:rsidRPr="001666F0" w:rsidRDefault="00055204" w:rsidP="002C6CDB">
            <w:pPr>
              <w:rPr>
                <w:rFonts w:ascii="Arial Narrow" w:hAnsi="Arial Narrow" w:cs="Arial"/>
                <w:b/>
                <w:sz w:val="18"/>
                <w:szCs w:val="18"/>
              </w:rPr>
            </w:pPr>
            <w:r w:rsidRPr="001666F0">
              <w:rPr>
                <w:rFonts w:ascii="Arial Narrow" w:hAnsi="Arial Narrow" w:cs="Arial"/>
                <w:b/>
                <w:sz w:val="18"/>
                <w:szCs w:val="18"/>
              </w:rPr>
              <w:t xml:space="preserve">Prescriber type:   </w:t>
            </w:r>
            <w:r w:rsidRPr="00B81E82">
              <w:rPr>
                <w:rFonts w:ascii="Arial Narrow" w:hAnsi="Arial Narrow" w:cs="Arial"/>
                <w:sz w:val="18"/>
                <w:szCs w:val="18"/>
              </w:rPr>
              <w:fldChar w:fldCharType="begin">
                <w:ffData>
                  <w:name w:val=""/>
                  <w:enabled/>
                  <w:calcOnExit w:val="0"/>
                  <w:checkBox>
                    <w:sizeAuto/>
                    <w:default w:val="1"/>
                  </w:checkBox>
                </w:ffData>
              </w:fldChar>
            </w:r>
            <w:r w:rsidRPr="001666F0">
              <w:rPr>
                <w:rFonts w:ascii="Arial Narrow" w:hAnsi="Arial Narrow" w:cs="Arial"/>
                <w:sz w:val="18"/>
                <w:szCs w:val="18"/>
              </w:rPr>
              <w:instrText xml:space="preserve"> FORMCHECKBOX </w:instrText>
            </w:r>
            <w:r w:rsidR="00DC7531">
              <w:rPr>
                <w:rFonts w:ascii="Arial Narrow" w:hAnsi="Arial Narrow" w:cs="Arial"/>
                <w:sz w:val="18"/>
                <w:szCs w:val="18"/>
              </w:rPr>
            </w:r>
            <w:r w:rsidR="00DC7531">
              <w:rPr>
                <w:rFonts w:ascii="Arial Narrow" w:hAnsi="Arial Narrow" w:cs="Arial"/>
                <w:sz w:val="18"/>
                <w:szCs w:val="18"/>
              </w:rPr>
              <w:fldChar w:fldCharType="separate"/>
            </w:r>
            <w:r w:rsidRPr="00B81E82">
              <w:rPr>
                <w:rFonts w:ascii="Arial Narrow" w:hAnsi="Arial Narrow" w:cs="Arial"/>
                <w:sz w:val="18"/>
                <w:szCs w:val="18"/>
              </w:rPr>
              <w:fldChar w:fldCharType="end"/>
            </w:r>
            <w:r w:rsidRPr="001666F0">
              <w:rPr>
                <w:rFonts w:ascii="Arial Narrow" w:hAnsi="Arial Narrow" w:cs="Arial"/>
                <w:sz w:val="18"/>
                <w:szCs w:val="18"/>
              </w:rPr>
              <w:t>Medical Practitioners</w:t>
            </w:r>
          </w:p>
        </w:tc>
      </w:tr>
      <w:tr w:rsidR="00055204" w:rsidRPr="001666F0" w14:paraId="399156BA" w14:textId="77777777" w:rsidTr="002C6CDB">
        <w:tc>
          <w:tcPr>
            <w:tcW w:w="544" w:type="pct"/>
            <w:vMerge/>
            <w:tcBorders>
              <w:left w:val="single" w:sz="4" w:space="0" w:color="auto"/>
              <w:bottom w:val="single" w:sz="4" w:space="0" w:color="auto"/>
              <w:right w:val="single" w:sz="4" w:space="0" w:color="auto"/>
            </w:tcBorders>
          </w:tcPr>
          <w:p w14:paraId="5E902ADF" w14:textId="77777777" w:rsidR="00055204" w:rsidRPr="001666F0" w:rsidRDefault="00055204" w:rsidP="002C6CDB">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5BC987C0" w14:textId="77777777" w:rsidR="00055204" w:rsidRPr="001666F0" w:rsidRDefault="00055204" w:rsidP="002C6CDB">
            <w:pPr>
              <w:rPr>
                <w:rFonts w:ascii="Arial Narrow" w:hAnsi="Arial Narrow" w:cs="Arial"/>
                <w:b/>
                <w:sz w:val="18"/>
                <w:szCs w:val="18"/>
              </w:rPr>
            </w:pPr>
            <w:r w:rsidRPr="001666F0">
              <w:rPr>
                <w:rFonts w:ascii="Arial Narrow" w:hAnsi="Arial Narrow" w:cs="Arial"/>
                <w:b/>
                <w:sz w:val="18"/>
                <w:szCs w:val="18"/>
              </w:rPr>
              <w:t>Restriction Type – assessment time by Services Australia – Method of obtaining authority approval (if Authority Required)</w:t>
            </w:r>
          </w:p>
          <w:p w14:paraId="5D69A950" w14:textId="77777777" w:rsidR="00055204" w:rsidRPr="002A5421" w:rsidRDefault="00055204" w:rsidP="002C6CDB">
            <w:pPr>
              <w:rPr>
                <w:rFonts w:ascii="Arial Narrow" w:hAnsi="Arial Narrow" w:cs="Arial"/>
                <w:color w:val="333333"/>
                <w:sz w:val="18"/>
                <w:szCs w:val="18"/>
              </w:rPr>
            </w:pPr>
            <w:r w:rsidRPr="00B81E82">
              <w:rPr>
                <w:rFonts w:ascii="Arial Narrow" w:eastAsia="Calibri" w:hAnsi="Arial Narrow" w:cs="Arial"/>
                <w:sz w:val="18"/>
                <w:szCs w:val="18"/>
              </w:rPr>
              <w:fldChar w:fldCharType="begin">
                <w:ffData>
                  <w:name w:val=""/>
                  <w:enabled/>
                  <w:calcOnExit w:val="0"/>
                  <w:checkBox>
                    <w:sizeAuto/>
                    <w:default w:val="1"/>
                  </w:checkBox>
                </w:ffData>
              </w:fldChar>
            </w:r>
            <w:r w:rsidRPr="001666F0">
              <w:rPr>
                <w:rFonts w:ascii="Arial Narrow" w:eastAsia="Calibri" w:hAnsi="Arial Narrow" w:cs="Arial"/>
                <w:sz w:val="18"/>
                <w:szCs w:val="18"/>
              </w:rPr>
              <w:instrText xml:space="preserve"> FORMCHECKBOX </w:instrText>
            </w:r>
            <w:r w:rsidR="00DC7531">
              <w:rPr>
                <w:rFonts w:ascii="Arial Narrow" w:eastAsia="Calibri" w:hAnsi="Arial Narrow" w:cs="Arial"/>
                <w:sz w:val="18"/>
                <w:szCs w:val="18"/>
              </w:rPr>
            </w:r>
            <w:r w:rsidR="00DC7531">
              <w:rPr>
                <w:rFonts w:ascii="Arial Narrow" w:eastAsia="Calibri" w:hAnsi="Arial Narrow" w:cs="Arial"/>
                <w:sz w:val="18"/>
                <w:szCs w:val="18"/>
              </w:rPr>
              <w:fldChar w:fldCharType="separate"/>
            </w:r>
            <w:r w:rsidRPr="00B81E82">
              <w:rPr>
                <w:rFonts w:ascii="Arial Narrow" w:eastAsia="Calibri" w:hAnsi="Arial Narrow" w:cs="Arial"/>
                <w:sz w:val="18"/>
                <w:szCs w:val="18"/>
              </w:rPr>
              <w:fldChar w:fldCharType="end"/>
            </w:r>
            <w:r w:rsidRPr="001666F0">
              <w:rPr>
                <w:rFonts w:ascii="Arial Narrow" w:eastAsia="Calibri" w:hAnsi="Arial Narrow" w:cs="Arial"/>
                <w:sz w:val="18"/>
                <w:szCs w:val="18"/>
              </w:rPr>
              <w:t xml:space="preserve">Authority Required – </w:t>
            </w:r>
            <w:r w:rsidR="00EB5739" w:rsidRPr="00EB5739">
              <w:rPr>
                <w:rFonts w:ascii="Arial Narrow" w:hAnsi="Arial Narrow" w:cs="Arial"/>
                <w:color w:val="333333"/>
                <w:sz w:val="18"/>
                <w:szCs w:val="18"/>
              </w:rPr>
              <w:t>Authority Required (in writing) -</w:t>
            </w:r>
            <w:r w:rsidR="002A5421">
              <w:rPr>
                <w:rFonts w:ascii="Arial Narrow" w:hAnsi="Arial Narrow" w:cs="Arial"/>
                <w:color w:val="333333"/>
                <w:sz w:val="18"/>
                <w:szCs w:val="18"/>
              </w:rPr>
              <w:t xml:space="preserve"> </w:t>
            </w:r>
            <w:r w:rsidR="00EB5739" w:rsidRPr="00EB5739">
              <w:rPr>
                <w:rFonts w:ascii="Arial Narrow" w:hAnsi="Arial Narrow" w:cs="Arial"/>
                <w:color w:val="333333"/>
                <w:sz w:val="18"/>
                <w:szCs w:val="18"/>
              </w:rPr>
              <w:t>Postal/HPOS upload</w:t>
            </w:r>
          </w:p>
        </w:tc>
      </w:tr>
      <w:tr w:rsidR="008F088F" w:rsidRPr="001666F0" w14:paraId="3CED07B4" w14:textId="77777777" w:rsidTr="008F088F">
        <w:trPr>
          <w:trHeight w:val="150"/>
        </w:trPr>
        <w:tc>
          <w:tcPr>
            <w:tcW w:w="544" w:type="pct"/>
            <w:vAlign w:val="center"/>
          </w:tcPr>
          <w:p w14:paraId="17B8F04B" w14:textId="77777777" w:rsidR="008F088F" w:rsidRPr="001666F0" w:rsidRDefault="008F088F" w:rsidP="008F088F">
            <w:pPr>
              <w:jc w:val="center"/>
              <w:rPr>
                <w:rFonts w:ascii="Arial Narrow" w:hAnsi="Arial Narrow" w:cs="Arial"/>
                <w:color w:val="333333"/>
                <w:sz w:val="18"/>
                <w:szCs w:val="18"/>
              </w:rPr>
            </w:pPr>
          </w:p>
        </w:tc>
        <w:tc>
          <w:tcPr>
            <w:tcW w:w="4456" w:type="pct"/>
            <w:vAlign w:val="center"/>
          </w:tcPr>
          <w:p w14:paraId="2CE7351B" w14:textId="77777777" w:rsidR="008F088F" w:rsidRPr="001666F0" w:rsidRDefault="008F088F" w:rsidP="008F088F">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Caution: </w:t>
            </w:r>
            <w:r w:rsidRPr="001666F0">
              <w:rPr>
                <w:rFonts w:ascii="Arial Narrow" w:hAnsi="Arial Narrow" w:cs="Arial"/>
                <w:color w:val="333333"/>
                <w:sz w:val="18"/>
                <w:szCs w:val="18"/>
              </w:rPr>
              <w:t>This drug is a category x drug and must not be given to pregnant women. Pregnancy in female patients must be avoided during treatment and for the 6-month period after cessation of treatment. Pregnancy in partners of male patients must be avoided during treatment and for the 3-month period after cessation of treatment.</w:t>
            </w:r>
          </w:p>
        </w:tc>
      </w:tr>
      <w:tr w:rsidR="008F088F" w:rsidRPr="001666F0" w14:paraId="4EC232E7" w14:textId="77777777" w:rsidTr="008F088F">
        <w:trPr>
          <w:trHeight w:val="150"/>
        </w:trPr>
        <w:tc>
          <w:tcPr>
            <w:tcW w:w="544" w:type="pct"/>
            <w:vAlign w:val="center"/>
          </w:tcPr>
          <w:p w14:paraId="6C4D5563" w14:textId="77777777" w:rsidR="008F088F" w:rsidRPr="001666F0" w:rsidRDefault="008F088F" w:rsidP="008F088F">
            <w:pPr>
              <w:jc w:val="center"/>
              <w:rPr>
                <w:rFonts w:ascii="Arial Narrow" w:hAnsi="Arial Narrow" w:cs="Arial"/>
                <w:color w:val="333333"/>
                <w:sz w:val="18"/>
                <w:szCs w:val="18"/>
              </w:rPr>
            </w:pPr>
          </w:p>
        </w:tc>
        <w:tc>
          <w:tcPr>
            <w:tcW w:w="4456" w:type="pct"/>
            <w:vAlign w:val="center"/>
          </w:tcPr>
          <w:p w14:paraId="6DD19E5D" w14:textId="77777777" w:rsidR="008F088F" w:rsidRDefault="008F088F" w:rsidP="008F088F">
            <w:pPr>
              <w:rPr>
                <w:rFonts w:ascii="Arial Narrow" w:hAnsi="Arial Narrow" w:cs="Arial"/>
                <w:b/>
                <w:bCs/>
                <w:color w:val="333333"/>
                <w:sz w:val="18"/>
                <w:szCs w:val="18"/>
              </w:rPr>
            </w:pPr>
            <w:r>
              <w:rPr>
                <w:rFonts w:ascii="Arial Narrow" w:hAnsi="Arial Narrow" w:cs="Arial"/>
                <w:b/>
                <w:bCs/>
                <w:color w:val="333333"/>
                <w:sz w:val="18"/>
                <w:szCs w:val="18"/>
              </w:rPr>
              <w:t xml:space="preserve">Administrative Advice: </w:t>
            </w:r>
          </w:p>
          <w:p w14:paraId="1DB5491A" w14:textId="77777777" w:rsidR="008F088F" w:rsidRPr="001666F0" w:rsidRDefault="008F088F" w:rsidP="008F088F">
            <w:pPr>
              <w:rPr>
                <w:rFonts w:ascii="Arial Narrow" w:hAnsi="Arial Narrow" w:cs="Arial"/>
                <w:b/>
                <w:bCs/>
                <w:color w:val="333333"/>
                <w:sz w:val="18"/>
                <w:szCs w:val="18"/>
              </w:rPr>
            </w:pPr>
            <w:r>
              <w:rPr>
                <w:rFonts w:ascii="Arial Narrow" w:hAnsi="Arial Narrow" w:cs="Arial"/>
                <w:color w:val="333333"/>
                <w:sz w:val="18"/>
                <w:szCs w:val="18"/>
              </w:rPr>
              <w:t xml:space="preserve">Applications for authorisation under this restriction may be made in real time using the Online PBS </w:t>
            </w:r>
            <w:r w:rsidRPr="00325D44">
              <w:rPr>
                <w:rFonts w:ascii="Arial Narrow" w:hAnsi="Arial Narrow" w:cs="Arial"/>
                <w:color w:val="333333"/>
                <w:sz w:val="18"/>
                <w:szCs w:val="18"/>
              </w:rPr>
              <w:t>Authorities system (see www.servicesaustralia.gov.au/HPOS) or by telephone by contacting Services Australia on 1800 888 333.</w:t>
            </w:r>
          </w:p>
        </w:tc>
      </w:tr>
      <w:tr w:rsidR="008F088F" w:rsidRPr="001666F0" w14:paraId="1A443FB1" w14:textId="77777777" w:rsidTr="008F088F">
        <w:trPr>
          <w:trHeight w:val="150"/>
        </w:trPr>
        <w:tc>
          <w:tcPr>
            <w:tcW w:w="544" w:type="pct"/>
            <w:vAlign w:val="center"/>
          </w:tcPr>
          <w:p w14:paraId="0B279433" w14:textId="77777777" w:rsidR="008F088F" w:rsidRPr="001666F0" w:rsidRDefault="008F088F" w:rsidP="008F088F">
            <w:pPr>
              <w:jc w:val="center"/>
              <w:rPr>
                <w:rFonts w:ascii="Arial Narrow" w:hAnsi="Arial Narrow" w:cs="Arial"/>
                <w:color w:val="333333"/>
                <w:sz w:val="18"/>
                <w:szCs w:val="18"/>
              </w:rPr>
            </w:pPr>
          </w:p>
        </w:tc>
        <w:tc>
          <w:tcPr>
            <w:tcW w:w="4456" w:type="pct"/>
            <w:vAlign w:val="center"/>
          </w:tcPr>
          <w:p w14:paraId="086D188F" w14:textId="77777777" w:rsidR="008F088F" w:rsidRPr="001666F0" w:rsidRDefault="008F088F" w:rsidP="008F088F">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Administrative </w:t>
            </w:r>
            <w:r>
              <w:rPr>
                <w:rFonts w:ascii="Arial Narrow" w:hAnsi="Arial Narrow" w:cs="Arial"/>
                <w:b/>
                <w:bCs/>
                <w:color w:val="333333"/>
                <w:sz w:val="18"/>
                <w:szCs w:val="18"/>
              </w:rPr>
              <w:t>Adv</w:t>
            </w:r>
            <w:r w:rsidRPr="001666F0">
              <w:rPr>
                <w:rFonts w:ascii="Arial Narrow" w:hAnsi="Arial Narrow" w:cs="Arial"/>
                <w:b/>
                <w:bCs/>
                <w:color w:val="333333"/>
                <w:sz w:val="18"/>
                <w:szCs w:val="18"/>
              </w:rPr>
              <w:t>ice:</w:t>
            </w:r>
          </w:p>
          <w:p w14:paraId="5C53E9FC" w14:textId="77777777" w:rsidR="008F088F" w:rsidRPr="001666F0" w:rsidRDefault="008F088F" w:rsidP="008F088F">
            <w:pPr>
              <w:rPr>
                <w:rFonts w:ascii="Arial Narrow" w:hAnsi="Arial Narrow" w:cs="Arial"/>
                <w:b/>
                <w:bCs/>
                <w:color w:val="333333"/>
                <w:sz w:val="18"/>
                <w:szCs w:val="18"/>
              </w:rPr>
            </w:pPr>
            <w:r w:rsidRPr="001666F0">
              <w:rPr>
                <w:rFonts w:ascii="Arial Narrow" w:hAnsi="Arial Narrow" w:cs="Arial"/>
                <w:bCs/>
                <w:color w:val="333333"/>
                <w:sz w:val="18"/>
                <w:szCs w:val="18"/>
              </w:rPr>
              <w:t>No increase in the maximum quantity or number of units may be authorised.</w:t>
            </w:r>
          </w:p>
        </w:tc>
      </w:tr>
      <w:tr w:rsidR="008F088F" w:rsidRPr="001666F0" w14:paraId="60060D3D" w14:textId="77777777" w:rsidTr="008F088F">
        <w:trPr>
          <w:trHeight w:val="150"/>
        </w:trPr>
        <w:tc>
          <w:tcPr>
            <w:tcW w:w="544" w:type="pct"/>
            <w:vAlign w:val="center"/>
          </w:tcPr>
          <w:p w14:paraId="474C264B" w14:textId="77777777" w:rsidR="008F088F" w:rsidRPr="001666F0" w:rsidRDefault="008F088F" w:rsidP="008F088F">
            <w:pPr>
              <w:jc w:val="center"/>
              <w:rPr>
                <w:rFonts w:ascii="Arial Narrow" w:hAnsi="Arial Narrow" w:cs="Arial"/>
                <w:color w:val="333333"/>
                <w:sz w:val="18"/>
                <w:szCs w:val="18"/>
              </w:rPr>
            </w:pPr>
          </w:p>
        </w:tc>
        <w:tc>
          <w:tcPr>
            <w:tcW w:w="4456" w:type="pct"/>
            <w:vAlign w:val="center"/>
          </w:tcPr>
          <w:p w14:paraId="4F65DF8A" w14:textId="77777777" w:rsidR="008F088F" w:rsidRPr="001666F0" w:rsidRDefault="008F088F" w:rsidP="008F088F">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Administrative </w:t>
            </w:r>
            <w:r>
              <w:rPr>
                <w:rFonts w:ascii="Arial Narrow" w:hAnsi="Arial Narrow" w:cs="Arial"/>
                <w:b/>
                <w:bCs/>
                <w:color w:val="333333"/>
                <w:sz w:val="18"/>
                <w:szCs w:val="18"/>
              </w:rPr>
              <w:t>Advi</w:t>
            </w:r>
            <w:r w:rsidRPr="001666F0">
              <w:rPr>
                <w:rFonts w:ascii="Arial Narrow" w:hAnsi="Arial Narrow" w:cs="Arial"/>
                <w:b/>
                <w:bCs/>
                <w:color w:val="333333"/>
                <w:sz w:val="18"/>
                <w:szCs w:val="18"/>
              </w:rPr>
              <w:t>ce:</w:t>
            </w:r>
          </w:p>
          <w:p w14:paraId="123D983D" w14:textId="77777777" w:rsidR="008F088F" w:rsidRPr="001666F0" w:rsidRDefault="008F088F" w:rsidP="008F088F">
            <w:pPr>
              <w:rPr>
                <w:rFonts w:ascii="Arial Narrow" w:hAnsi="Arial Narrow" w:cs="Arial"/>
                <w:b/>
                <w:bCs/>
                <w:color w:val="333333"/>
                <w:sz w:val="18"/>
                <w:szCs w:val="18"/>
              </w:rPr>
            </w:pPr>
            <w:r w:rsidRPr="001666F0">
              <w:rPr>
                <w:rFonts w:ascii="Arial Narrow" w:hAnsi="Arial Narrow" w:cs="Arial"/>
                <w:bCs/>
                <w:color w:val="333333"/>
                <w:sz w:val="18"/>
                <w:szCs w:val="18"/>
              </w:rPr>
              <w:t xml:space="preserve">No increase in the maximum number of repeats may be authorised. </w:t>
            </w:r>
          </w:p>
        </w:tc>
      </w:tr>
      <w:tr w:rsidR="008F088F" w:rsidRPr="001666F0" w14:paraId="2F56BBF7" w14:textId="77777777" w:rsidTr="008F088F">
        <w:trPr>
          <w:trHeight w:val="150"/>
        </w:trPr>
        <w:tc>
          <w:tcPr>
            <w:tcW w:w="544" w:type="pct"/>
            <w:vAlign w:val="center"/>
          </w:tcPr>
          <w:p w14:paraId="6336B606" w14:textId="77777777" w:rsidR="008F088F" w:rsidRPr="001666F0" w:rsidRDefault="008F088F" w:rsidP="008F088F">
            <w:pPr>
              <w:jc w:val="center"/>
              <w:rPr>
                <w:rFonts w:ascii="Arial Narrow" w:hAnsi="Arial Narrow" w:cs="Arial"/>
                <w:color w:val="333333"/>
                <w:sz w:val="18"/>
                <w:szCs w:val="18"/>
              </w:rPr>
            </w:pPr>
          </w:p>
        </w:tc>
        <w:tc>
          <w:tcPr>
            <w:tcW w:w="4456" w:type="pct"/>
            <w:vAlign w:val="center"/>
          </w:tcPr>
          <w:p w14:paraId="44F1EE5A" w14:textId="77777777" w:rsidR="008F088F" w:rsidRPr="001666F0" w:rsidRDefault="008F088F" w:rsidP="008F088F">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Administrative Advice: </w:t>
            </w:r>
          </w:p>
          <w:p w14:paraId="1051DB4C" w14:textId="77777777" w:rsidR="008F088F" w:rsidRPr="001666F0" w:rsidRDefault="008F088F" w:rsidP="008F088F">
            <w:pPr>
              <w:rPr>
                <w:rFonts w:ascii="Arial Narrow" w:hAnsi="Arial Narrow" w:cs="Arial"/>
                <w:b/>
                <w:bCs/>
                <w:color w:val="333333"/>
                <w:sz w:val="18"/>
                <w:szCs w:val="18"/>
              </w:rPr>
            </w:pPr>
            <w:r w:rsidRPr="001666F0">
              <w:rPr>
                <w:rFonts w:ascii="Arial Narrow" w:hAnsi="Arial Narrow" w:cs="Arial"/>
                <w:color w:val="333333"/>
                <w:sz w:val="18"/>
                <w:szCs w:val="18"/>
              </w:rPr>
              <w:t>Special pricing arrangements apply</w:t>
            </w:r>
          </w:p>
        </w:tc>
      </w:tr>
      <w:tr w:rsidR="008F088F" w:rsidRPr="001666F0" w14:paraId="23CD253D" w14:textId="77777777" w:rsidTr="008F088F">
        <w:trPr>
          <w:trHeight w:val="150"/>
        </w:trPr>
        <w:tc>
          <w:tcPr>
            <w:tcW w:w="544" w:type="pct"/>
            <w:vAlign w:val="center"/>
          </w:tcPr>
          <w:p w14:paraId="2D75C5E7" w14:textId="77777777" w:rsidR="008F088F" w:rsidRPr="001666F0" w:rsidRDefault="008F088F" w:rsidP="002C6CDB">
            <w:pPr>
              <w:jc w:val="center"/>
              <w:rPr>
                <w:rFonts w:ascii="Arial Narrow" w:hAnsi="Arial Narrow" w:cs="Arial"/>
                <w:color w:val="333333"/>
                <w:sz w:val="18"/>
                <w:szCs w:val="18"/>
              </w:rPr>
            </w:pPr>
          </w:p>
        </w:tc>
        <w:tc>
          <w:tcPr>
            <w:tcW w:w="4456" w:type="pct"/>
            <w:vAlign w:val="center"/>
          </w:tcPr>
          <w:p w14:paraId="1A35FA39" w14:textId="77777777" w:rsidR="008F088F" w:rsidRPr="001666F0" w:rsidRDefault="008F088F" w:rsidP="002C6CDB">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Condition: </w:t>
            </w:r>
            <w:r w:rsidRPr="001666F0">
              <w:rPr>
                <w:rFonts w:ascii="Arial Narrow" w:hAnsi="Arial Narrow" w:cs="Arial"/>
                <w:color w:val="333333"/>
                <w:sz w:val="18"/>
                <w:szCs w:val="18"/>
              </w:rPr>
              <w:t>Chronic Myelomonocytic Leukaemia</w:t>
            </w:r>
          </w:p>
        </w:tc>
      </w:tr>
      <w:tr w:rsidR="00055204" w:rsidRPr="001666F0" w14:paraId="67544D7E" w14:textId="77777777" w:rsidTr="00FF2011">
        <w:tc>
          <w:tcPr>
            <w:tcW w:w="544" w:type="pct"/>
            <w:vAlign w:val="center"/>
          </w:tcPr>
          <w:p w14:paraId="101A6869" w14:textId="77777777" w:rsidR="00055204" w:rsidRPr="001666F0" w:rsidRDefault="00055204" w:rsidP="002C6CDB">
            <w:pPr>
              <w:jc w:val="center"/>
              <w:rPr>
                <w:rFonts w:ascii="Arial Narrow" w:hAnsi="Arial Narrow" w:cs="Arial"/>
                <w:color w:val="333333"/>
                <w:sz w:val="18"/>
                <w:szCs w:val="18"/>
              </w:rPr>
            </w:pPr>
          </w:p>
        </w:tc>
        <w:tc>
          <w:tcPr>
            <w:tcW w:w="4456" w:type="pct"/>
            <w:vAlign w:val="center"/>
            <w:hideMark/>
          </w:tcPr>
          <w:p w14:paraId="6024300D" w14:textId="77777777" w:rsidR="00055204" w:rsidRPr="001666F0" w:rsidRDefault="00055204" w:rsidP="002C6CDB">
            <w:pPr>
              <w:rPr>
                <w:rFonts w:ascii="Arial Narrow" w:hAnsi="Arial Narrow" w:cs="Arial"/>
                <w:color w:val="333333"/>
                <w:sz w:val="18"/>
                <w:szCs w:val="18"/>
              </w:rPr>
            </w:pPr>
            <w:r w:rsidRPr="001666F0">
              <w:rPr>
                <w:rFonts w:ascii="Arial Narrow" w:hAnsi="Arial Narrow" w:cs="Arial"/>
                <w:b/>
                <w:bCs/>
                <w:color w:val="333333"/>
                <w:sz w:val="18"/>
                <w:szCs w:val="18"/>
              </w:rPr>
              <w:t>Indication:</w:t>
            </w:r>
            <w:r w:rsidRPr="001666F0">
              <w:rPr>
                <w:rFonts w:ascii="Arial Narrow" w:hAnsi="Arial Narrow" w:cs="Arial"/>
                <w:color w:val="333333"/>
                <w:sz w:val="18"/>
                <w:szCs w:val="18"/>
              </w:rPr>
              <w:t xml:space="preserve"> Chronic Myelomonocytic Leukaemia </w:t>
            </w:r>
          </w:p>
        </w:tc>
      </w:tr>
      <w:tr w:rsidR="00055204" w:rsidRPr="001666F0" w14:paraId="3E31B83D" w14:textId="77777777" w:rsidTr="00FF2011">
        <w:tc>
          <w:tcPr>
            <w:tcW w:w="544" w:type="pct"/>
            <w:vAlign w:val="center"/>
          </w:tcPr>
          <w:p w14:paraId="282DD4C2" w14:textId="77777777" w:rsidR="00055204" w:rsidRPr="001666F0" w:rsidRDefault="00055204" w:rsidP="002C6CDB">
            <w:pPr>
              <w:jc w:val="center"/>
              <w:rPr>
                <w:rFonts w:ascii="Arial Narrow" w:hAnsi="Arial Narrow" w:cs="Arial"/>
                <w:color w:val="333333"/>
                <w:sz w:val="18"/>
                <w:szCs w:val="18"/>
              </w:rPr>
            </w:pPr>
          </w:p>
        </w:tc>
        <w:tc>
          <w:tcPr>
            <w:tcW w:w="4456" w:type="pct"/>
            <w:vAlign w:val="center"/>
            <w:hideMark/>
          </w:tcPr>
          <w:p w14:paraId="0147E53B" w14:textId="77777777" w:rsidR="00055204" w:rsidRPr="001666F0" w:rsidRDefault="00055204" w:rsidP="002C6CDB">
            <w:pPr>
              <w:rPr>
                <w:rFonts w:ascii="Arial Narrow" w:hAnsi="Arial Narrow" w:cs="Arial"/>
                <w:color w:val="333333"/>
                <w:sz w:val="18"/>
                <w:szCs w:val="18"/>
              </w:rPr>
            </w:pPr>
            <w:r w:rsidRPr="001666F0">
              <w:rPr>
                <w:rFonts w:ascii="Arial Narrow" w:hAnsi="Arial Narrow" w:cs="Arial"/>
                <w:b/>
                <w:bCs/>
                <w:color w:val="333333"/>
                <w:sz w:val="18"/>
                <w:szCs w:val="18"/>
              </w:rPr>
              <w:t>Treatment Phase:</w:t>
            </w:r>
            <w:r w:rsidRPr="001666F0">
              <w:rPr>
                <w:rFonts w:ascii="Arial Narrow" w:hAnsi="Arial Narrow" w:cs="Arial"/>
                <w:color w:val="333333"/>
                <w:sz w:val="18"/>
                <w:szCs w:val="18"/>
              </w:rPr>
              <w:t xml:space="preserve"> Initial treatment</w:t>
            </w:r>
          </w:p>
        </w:tc>
      </w:tr>
      <w:tr w:rsidR="00055204" w:rsidRPr="001666F0" w14:paraId="151B616E" w14:textId="77777777" w:rsidTr="00FF2011">
        <w:tc>
          <w:tcPr>
            <w:tcW w:w="544" w:type="pct"/>
            <w:vAlign w:val="center"/>
          </w:tcPr>
          <w:p w14:paraId="1475D1A8" w14:textId="77777777" w:rsidR="00055204" w:rsidRPr="001666F0" w:rsidRDefault="00055204" w:rsidP="002C6CDB">
            <w:pPr>
              <w:jc w:val="center"/>
              <w:rPr>
                <w:rFonts w:ascii="Arial Narrow" w:hAnsi="Arial Narrow" w:cs="Arial"/>
                <w:color w:val="333333"/>
                <w:sz w:val="18"/>
                <w:szCs w:val="18"/>
              </w:rPr>
            </w:pPr>
          </w:p>
        </w:tc>
        <w:tc>
          <w:tcPr>
            <w:tcW w:w="4456" w:type="pct"/>
            <w:vAlign w:val="center"/>
            <w:hideMark/>
          </w:tcPr>
          <w:p w14:paraId="06F8E2A4" w14:textId="77777777" w:rsidR="00055204" w:rsidRPr="001666F0" w:rsidRDefault="00055204" w:rsidP="002C6CDB">
            <w:pPr>
              <w:rPr>
                <w:rFonts w:ascii="Arial Narrow" w:hAnsi="Arial Narrow" w:cs="Arial"/>
                <w:color w:val="333333"/>
                <w:sz w:val="18"/>
                <w:szCs w:val="18"/>
              </w:rPr>
            </w:pPr>
            <w:r w:rsidRPr="001666F0">
              <w:rPr>
                <w:rFonts w:ascii="Arial Narrow" w:hAnsi="Arial Narrow" w:cs="Arial"/>
                <w:b/>
                <w:bCs/>
                <w:color w:val="333333"/>
                <w:sz w:val="18"/>
                <w:szCs w:val="18"/>
              </w:rPr>
              <w:t>Clinical criteria:</w:t>
            </w:r>
          </w:p>
        </w:tc>
      </w:tr>
      <w:tr w:rsidR="00055204" w:rsidRPr="001666F0" w14:paraId="5A90A1E3" w14:textId="77777777" w:rsidTr="00FF2011">
        <w:tc>
          <w:tcPr>
            <w:tcW w:w="544" w:type="pct"/>
            <w:vAlign w:val="center"/>
          </w:tcPr>
          <w:p w14:paraId="5675871C" w14:textId="77777777" w:rsidR="00055204" w:rsidRPr="001666F0" w:rsidRDefault="00055204" w:rsidP="002C6CDB">
            <w:pPr>
              <w:jc w:val="center"/>
              <w:rPr>
                <w:rFonts w:ascii="Arial Narrow" w:hAnsi="Arial Narrow" w:cs="Arial"/>
                <w:color w:val="333333"/>
                <w:sz w:val="18"/>
                <w:szCs w:val="18"/>
              </w:rPr>
            </w:pPr>
          </w:p>
        </w:tc>
        <w:tc>
          <w:tcPr>
            <w:tcW w:w="4456" w:type="pct"/>
            <w:vAlign w:val="center"/>
            <w:hideMark/>
          </w:tcPr>
          <w:p w14:paraId="75CD2851" w14:textId="77777777" w:rsidR="00055204" w:rsidRPr="001666F0" w:rsidRDefault="00055204" w:rsidP="002C6CDB">
            <w:pPr>
              <w:rPr>
                <w:rFonts w:ascii="Arial Narrow" w:hAnsi="Arial Narrow" w:cs="Arial"/>
                <w:color w:val="333333"/>
                <w:sz w:val="18"/>
                <w:szCs w:val="18"/>
              </w:rPr>
            </w:pPr>
            <w:r w:rsidRPr="001666F0">
              <w:rPr>
                <w:rFonts w:ascii="Arial Narrow" w:hAnsi="Arial Narrow" w:cs="Arial"/>
                <w:color w:val="333333"/>
                <w:sz w:val="18"/>
                <w:szCs w:val="18"/>
              </w:rPr>
              <w:t>The condition must have 10% to 29% marrow blasts without Myeloproliferative Disorder.</w:t>
            </w:r>
          </w:p>
        </w:tc>
      </w:tr>
      <w:tr w:rsidR="00DF1E2C" w:rsidRPr="00AA31C6" w14:paraId="644F0D46" w14:textId="77777777" w:rsidTr="00881EC2">
        <w:tc>
          <w:tcPr>
            <w:tcW w:w="544" w:type="pct"/>
            <w:vAlign w:val="center"/>
          </w:tcPr>
          <w:p w14:paraId="799F620B" w14:textId="77777777" w:rsidR="00DF1E2C" w:rsidRPr="001666F0" w:rsidRDefault="00DF1E2C" w:rsidP="00881EC2">
            <w:pPr>
              <w:jc w:val="center"/>
              <w:rPr>
                <w:rFonts w:ascii="Arial Narrow" w:hAnsi="Arial Narrow" w:cs="Arial"/>
                <w:color w:val="333333"/>
                <w:sz w:val="18"/>
                <w:szCs w:val="18"/>
              </w:rPr>
            </w:pPr>
          </w:p>
        </w:tc>
        <w:tc>
          <w:tcPr>
            <w:tcW w:w="4456" w:type="pct"/>
            <w:vAlign w:val="center"/>
          </w:tcPr>
          <w:p w14:paraId="7281455E" w14:textId="77777777" w:rsidR="00DF1E2C" w:rsidRPr="00B51AD4" w:rsidRDefault="00DF1E2C" w:rsidP="00881EC2">
            <w:pPr>
              <w:jc w:val="left"/>
              <w:rPr>
                <w:rFonts w:ascii="Arial Narrow" w:hAnsi="Arial Narrow" w:cs="Arial"/>
                <w:color w:val="333333"/>
                <w:sz w:val="18"/>
                <w:szCs w:val="18"/>
              </w:rPr>
            </w:pPr>
            <w:r w:rsidRPr="00B51AD4">
              <w:rPr>
                <w:rFonts w:ascii="Arial Narrow" w:hAnsi="Arial Narrow" w:cs="Arial"/>
                <w:color w:val="333333"/>
                <w:sz w:val="18"/>
                <w:szCs w:val="18"/>
              </w:rPr>
              <w:t>No more than 3 cycles will be authorised.</w:t>
            </w:r>
          </w:p>
        </w:tc>
      </w:tr>
      <w:tr w:rsidR="00055204" w:rsidRPr="001666F0" w14:paraId="4012EBFA" w14:textId="77777777" w:rsidTr="002C6CDB">
        <w:tc>
          <w:tcPr>
            <w:tcW w:w="544" w:type="pct"/>
            <w:vAlign w:val="center"/>
          </w:tcPr>
          <w:p w14:paraId="47BD2673" w14:textId="77777777" w:rsidR="00055204" w:rsidRPr="001666F0" w:rsidRDefault="00055204" w:rsidP="002C6CDB">
            <w:pPr>
              <w:jc w:val="center"/>
              <w:rPr>
                <w:rFonts w:ascii="Arial Narrow" w:hAnsi="Arial Narrow" w:cs="Arial"/>
                <w:color w:val="333333"/>
                <w:sz w:val="18"/>
                <w:szCs w:val="18"/>
              </w:rPr>
            </w:pPr>
          </w:p>
        </w:tc>
        <w:tc>
          <w:tcPr>
            <w:tcW w:w="4456" w:type="pct"/>
            <w:vAlign w:val="center"/>
          </w:tcPr>
          <w:p w14:paraId="3E78D275" w14:textId="77777777" w:rsidR="00055204" w:rsidRPr="001666F0" w:rsidRDefault="00055204" w:rsidP="002C6CDB">
            <w:pPr>
              <w:rPr>
                <w:rFonts w:ascii="Arial Narrow" w:hAnsi="Arial Narrow" w:cs="Arial"/>
                <w:color w:val="333333"/>
                <w:sz w:val="18"/>
                <w:szCs w:val="18"/>
              </w:rPr>
            </w:pPr>
            <w:r w:rsidRPr="001666F0">
              <w:rPr>
                <w:rFonts w:ascii="Arial Narrow" w:hAnsi="Arial Narrow" w:cs="Arial"/>
                <w:b/>
                <w:bCs/>
                <w:color w:val="333333"/>
                <w:sz w:val="18"/>
                <w:szCs w:val="18"/>
              </w:rPr>
              <w:t>Prescribing Instructions:</w:t>
            </w:r>
            <w:r w:rsidRPr="001666F0">
              <w:rPr>
                <w:rFonts w:ascii="Arial Narrow" w:hAnsi="Arial Narrow" w:cs="Arial"/>
                <w:color w:val="333333"/>
                <w:sz w:val="18"/>
                <w:szCs w:val="18"/>
              </w:rPr>
              <w:t xml:space="preserve"> </w:t>
            </w:r>
          </w:p>
          <w:p w14:paraId="3C2EB3B0" w14:textId="77777777" w:rsidR="00055204" w:rsidRPr="001666F0" w:rsidRDefault="00055204" w:rsidP="002C6CDB">
            <w:pPr>
              <w:rPr>
                <w:rFonts w:ascii="Arial Narrow" w:hAnsi="Arial Narrow" w:cs="Arial"/>
                <w:bCs/>
                <w:iCs/>
                <w:color w:val="333333"/>
                <w:sz w:val="18"/>
                <w:szCs w:val="18"/>
              </w:rPr>
            </w:pPr>
            <w:r w:rsidRPr="001666F0">
              <w:rPr>
                <w:rFonts w:ascii="Arial Narrow" w:hAnsi="Arial Narrow" w:cs="Arial"/>
                <w:bCs/>
                <w:iCs/>
                <w:color w:val="333333"/>
                <w:sz w:val="18"/>
                <w:szCs w:val="18"/>
              </w:rPr>
              <w:t xml:space="preserve">The first authority application must be made in writing and must include; </w:t>
            </w:r>
          </w:p>
          <w:p w14:paraId="66B030F7" w14:textId="77777777" w:rsidR="00055204" w:rsidRPr="001666F0" w:rsidRDefault="00055204" w:rsidP="002C6CDB">
            <w:pPr>
              <w:rPr>
                <w:rFonts w:ascii="Arial Narrow" w:hAnsi="Arial Narrow" w:cs="Arial"/>
                <w:bCs/>
                <w:iCs/>
                <w:color w:val="333333"/>
                <w:sz w:val="18"/>
                <w:szCs w:val="18"/>
              </w:rPr>
            </w:pPr>
            <w:r w:rsidRPr="001666F0">
              <w:rPr>
                <w:rFonts w:ascii="Arial Narrow" w:hAnsi="Arial Narrow" w:cs="Arial"/>
                <w:bCs/>
                <w:iCs/>
                <w:color w:val="333333"/>
                <w:sz w:val="18"/>
                <w:szCs w:val="18"/>
              </w:rPr>
              <w:t xml:space="preserve">(a) a completed authority prescription for; and, </w:t>
            </w:r>
          </w:p>
          <w:p w14:paraId="10535F41" w14:textId="77777777" w:rsidR="00055204" w:rsidRPr="001666F0" w:rsidRDefault="00055204" w:rsidP="002C6CDB">
            <w:pPr>
              <w:rPr>
                <w:rFonts w:ascii="Arial Narrow" w:hAnsi="Arial Narrow" w:cs="Arial"/>
                <w:bCs/>
                <w:iCs/>
                <w:color w:val="333333"/>
                <w:sz w:val="18"/>
                <w:szCs w:val="18"/>
              </w:rPr>
            </w:pPr>
            <w:r w:rsidRPr="001666F0">
              <w:rPr>
                <w:rFonts w:ascii="Arial Narrow" w:hAnsi="Arial Narrow" w:cs="Arial"/>
                <w:bCs/>
                <w:iCs/>
                <w:color w:val="333333"/>
                <w:sz w:val="18"/>
                <w:szCs w:val="18"/>
              </w:rPr>
              <w:t xml:space="preserve">(b) a completed Decitabine + Cedazuridine PBS Authority Application – Supporting information Form; and, </w:t>
            </w:r>
          </w:p>
          <w:p w14:paraId="697A0D30" w14:textId="77777777" w:rsidR="00055204" w:rsidRPr="001666F0" w:rsidRDefault="00055204" w:rsidP="002C6CDB">
            <w:pPr>
              <w:rPr>
                <w:rFonts w:ascii="Arial Narrow" w:hAnsi="Arial Narrow" w:cs="Arial"/>
                <w:bCs/>
                <w:iCs/>
                <w:color w:val="333333"/>
                <w:sz w:val="18"/>
                <w:szCs w:val="18"/>
              </w:rPr>
            </w:pPr>
            <w:r w:rsidRPr="001666F0">
              <w:rPr>
                <w:rFonts w:ascii="Arial Narrow" w:hAnsi="Arial Narrow" w:cs="Arial"/>
                <w:bCs/>
                <w:iCs/>
                <w:color w:val="333333"/>
                <w:sz w:val="18"/>
                <w:szCs w:val="18"/>
              </w:rPr>
              <w:t xml:space="preserve">(c) a copy of the bone marrow biopsy report </w:t>
            </w:r>
            <w:r w:rsidR="00540F3A" w:rsidRPr="001666F0">
              <w:rPr>
                <w:rFonts w:ascii="Arial Narrow" w:hAnsi="Arial Narrow" w:cs="Arial"/>
                <w:bCs/>
                <w:iCs/>
                <w:color w:val="333333"/>
                <w:sz w:val="18"/>
                <w:szCs w:val="18"/>
              </w:rPr>
              <w:t xml:space="preserve">demonstrating that the patient has chronic myelomonocytic leukaemia; </w:t>
            </w:r>
            <w:r w:rsidRPr="001666F0">
              <w:rPr>
                <w:rFonts w:ascii="Arial Narrow" w:hAnsi="Arial Narrow" w:cs="Arial"/>
                <w:bCs/>
                <w:iCs/>
                <w:color w:val="333333"/>
                <w:sz w:val="18"/>
                <w:szCs w:val="18"/>
              </w:rPr>
              <w:t xml:space="preserve">and, </w:t>
            </w:r>
          </w:p>
          <w:p w14:paraId="0A58DCB5" w14:textId="77777777" w:rsidR="00055204" w:rsidRPr="001666F0" w:rsidRDefault="00055204" w:rsidP="002C6CDB">
            <w:pPr>
              <w:rPr>
                <w:rFonts w:ascii="Arial Narrow" w:hAnsi="Arial Narrow" w:cs="Arial"/>
                <w:bCs/>
                <w:iCs/>
                <w:color w:val="333333"/>
                <w:sz w:val="18"/>
                <w:szCs w:val="18"/>
              </w:rPr>
            </w:pPr>
            <w:r w:rsidRPr="001666F0">
              <w:rPr>
                <w:rFonts w:ascii="Arial Narrow" w:hAnsi="Arial Narrow" w:cs="Arial"/>
                <w:bCs/>
                <w:iCs/>
                <w:color w:val="333333"/>
                <w:sz w:val="18"/>
                <w:szCs w:val="18"/>
              </w:rPr>
              <w:t>(d) a copy of the full blood examination report</w:t>
            </w:r>
            <w:r w:rsidR="00540F3A" w:rsidRPr="001666F0">
              <w:rPr>
                <w:rFonts w:ascii="Arial Narrow" w:hAnsi="Arial Narrow" w:cs="Arial"/>
                <w:bCs/>
                <w:iCs/>
                <w:color w:val="333333"/>
                <w:sz w:val="18"/>
                <w:szCs w:val="18"/>
              </w:rPr>
              <w:t>;</w:t>
            </w:r>
            <w:r w:rsidRPr="001666F0">
              <w:rPr>
                <w:rFonts w:ascii="Arial Narrow" w:hAnsi="Arial Narrow" w:cs="Arial"/>
                <w:bCs/>
                <w:iCs/>
                <w:color w:val="333333"/>
                <w:sz w:val="18"/>
                <w:szCs w:val="18"/>
              </w:rPr>
              <w:t xml:space="preserve"> and, </w:t>
            </w:r>
          </w:p>
          <w:p w14:paraId="0E17BF4F" w14:textId="77777777" w:rsidR="00055204" w:rsidRPr="001666F0" w:rsidRDefault="00055204" w:rsidP="002C6CDB">
            <w:pPr>
              <w:rPr>
                <w:rFonts w:ascii="Arial Narrow" w:hAnsi="Arial Narrow" w:cs="Arial"/>
                <w:bCs/>
                <w:i/>
                <w:color w:val="333333"/>
                <w:sz w:val="18"/>
                <w:szCs w:val="18"/>
              </w:rPr>
            </w:pPr>
            <w:r w:rsidRPr="001666F0">
              <w:rPr>
                <w:rFonts w:ascii="Arial Narrow" w:hAnsi="Arial Narrow" w:cs="Arial"/>
                <w:bCs/>
                <w:iCs/>
                <w:color w:val="333333"/>
                <w:sz w:val="18"/>
                <w:szCs w:val="18"/>
              </w:rPr>
              <w:t>(</w:t>
            </w:r>
            <w:r w:rsidR="00540F3A" w:rsidRPr="001666F0">
              <w:rPr>
                <w:rFonts w:ascii="Arial Narrow" w:hAnsi="Arial Narrow" w:cs="Arial"/>
                <w:bCs/>
                <w:iCs/>
                <w:color w:val="333333"/>
                <w:sz w:val="18"/>
                <w:szCs w:val="18"/>
              </w:rPr>
              <w:t>e</w:t>
            </w:r>
            <w:r w:rsidRPr="001666F0">
              <w:rPr>
                <w:rFonts w:ascii="Arial Narrow" w:hAnsi="Arial Narrow" w:cs="Arial"/>
                <w:bCs/>
                <w:iCs/>
                <w:color w:val="333333"/>
                <w:sz w:val="18"/>
                <w:szCs w:val="18"/>
              </w:rPr>
              <w:t>) a signed patient acknowledgment</w:t>
            </w:r>
            <w:r w:rsidR="00540F3A" w:rsidRPr="001666F0">
              <w:rPr>
                <w:rFonts w:ascii="Arial Narrow" w:hAnsi="Arial Narrow" w:cs="Arial"/>
                <w:bCs/>
                <w:iCs/>
                <w:color w:val="333333"/>
                <w:sz w:val="18"/>
                <w:szCs w:val="18"/>
              </w:rPr>
              <w:t xml:space="preserve"> form</w:t>
            </w:r>
            <w:r w:rsidRPr="001666F0">
              <w:rPr>
                <w:rFonts w:ascii="Arial Narrow" w:hAnsi="Arial Narrow" w:cs="Arial"/>
                <w:bCs/>
                <w:iCs/>
                <w:color w:val="333333"/>
                <w:sz w:val="18"/>
                <w:szCs w:val="18"/>
              </w:rPr>
              <w:t>.</w:t>
            </w:r>
          </w:p>
        </w:tc>
      </w:tr>
      <w:tr w:rsidR="00055204" w:rsidRPr="001666F0" w14:paraId="6BEB06B7" w14:textId="77777777" w:rsidTr="002C6CDB">
        <w:tc>
          <w:tcPr>
            <w:tcW w:w="544" w:type="pct"/>
            <w:vAlign w:val="center"/>
          </w:tcPr>
          <w:p w14:paraId="30F3AB17" w14:textId="77777777" w:rsidR="00055204" w:rsidRPr="001666F0" w:rsidRDefault="00055204" w:rsidP="002C6CDB">
            <w:pPr>
              <w:jc w:val="center"/>
              <w:rPr>
                <w:rFonts w:ascii="Arial Narrow" w:hAnsi="Arial Narrow" w:cs="Arial"/>
                <w:color w:val="333333"/>
                <w:sz w:val="18"/>
                <w:szCs w:val="18"/>
              </w:rPr>
            </w:pPr>
          </w:p>
          <w:p w14:paraId="0EF75FF5" w14:textId="77777777" w:rsidR="00055204" w:rsidRPr="001666F0" w:rsidRDefault="00055204" w:rsidP="002C6CDB">
            <w:pPr>
              <w:jc w:val="center"/>
              <w:rPr>
                <w:rFonts w:ascii="Arial Narrow" w:hAnsi="Arial Narrow" w:cs="Arial"/>
                <w:color w:val="333333"/>
                <w:sz w:val="18"/>
                <w:szCs w:val="18"/>
              </w:rPr>
            </w:pPr>
          </w:p>
          <w:p w14:paraId="4329023C" w14:textId="77777777" w:rsidR="00055204" w:rsidRPr="001666F0" w:rsidRDefault="00055204" w:rsidP="002C6CDB">
            <w:pPr>
              <w:jc w:val="center"/>
              <w:rPr>
                <w:rFonts w:ascii="Arial Narrow" w:hAnsi="Arial Narrow" w:cs="Arial"/>
                <w:color w:val="333333"/>
                <w:sz w:val="18"/>
                <w:szCs w:val="18"/>
              </w:rPr>
            </w:pPr>
          </w:p>
        </w:tc>
        <w:tc>
          <w:tcPr>
            <w:tcW w:w="4456" w:type="pct"/>
            <w:vAlign w:val="center"/>
          </w:tcPr>
          <w:p w14:paraId="17479589" w14:textId="77777777" w:rsidR="00055204" w:rsidRPr="001666F0" w:rsidRDefault="00055204" w:rsidP="002C6CDB">
            <w:pPr>
              <w:rPr>
                <w:rFonts w:ascii="Arial Narrow" w:hAnsi="Arial Narrow" w:cs="Arial"/>
                <w:color w:val="333333"/>
                <w:sz w:val="18"/>
                <w:szCs w:val="18"/>
              </w:rPr>
            </w:pPr>
            <w:r w:rsidRPr="001666F0">
              <w:rPr>
                <w:rFonts w:ascii="Arial Narrow" w:hAnsi="Arial Narrow" w:cs="Arial"/>
                <w:b/>
                <w:bCs/>
                <w:color w:val="333333"/>
                <w:sz w:val="18"/>
                <w:szCs w:val="18"/>
              </w:rPr>
              <w:t xml:space="preserve">Administrative Advice: </w:t>
            </w:r>
          </w:p>
          <w:p w14:paraId="3040652A" w14:textId="77777777" w:rsidR="00055204" w:rsidRPr="001666F0" w:rsidRDefault="00055204" w:rsidP="002C6CDB">
            <w:pPr>
              <w:rPr>
                <w:rFonts w:ascii="Arial Narrow" w:hAnsi="Arial Narrow" w:cstheme="minorHAnsi"/>
                <w:i/>
                <w:color w:val="333333"/>
                <w:sz w:val="18"/>
                <w:szCs w:val="18"/>
              </w:rPr>
            </w:pPr>
          </w:p>
          <w:p w14:paraId="3175BF2C" w14:textId="77777777" w:rsidR="00055204" w:rsidRPr="001666F0" w:rsidRDefault="00055204" w:rsidP="002C6CDB">
            <w:pPr>
              <w:rPr>
                <w:rFonts w:ascii="Arial Narrow" w:hAnsi="Arial Narrow" w:cstheme="minorHAnsi"/>
                <w:iCs/>
                <w:color w:val="333333"/>
                <w:sz w:val="18"/>
                <w:szCs w:val="18"/>
              </w:rPr>
            </w:pPr>
            <w:r w:rsidRPr="001666F0">
              <w:rPr>
                <w:rFonts w:ascii="Arial Narrow" w:hAnsi="Arial Narrow" w:cstheme="minorHAnsi"/>
                <w:iCs/>
                <w:color w:val="333333"/>
                <w:sz w:val="18"/>
                <w:szCs w:val="18"/>
              </w:rPr>
              <w:t>Any queries concerning the arrangements to prescribe may be directed to Services Australia on 1800 700 270 (hours of operation 8 a.m. to 5 p.m. EST Monday to Friday).</w:t>
            </w:r>
          </w:p>
          <w:p w14:paraId="0D33B655" w14:textId="77777777" w:rsidR="00055204" w:rsidRPr="001666F0" w:rsidRDefault="00055204" w:rsidP="002C6CDB">
            <w:pPr>
              <w:rPr>
                <w:rFonts w:ascii="Arial Narrow" w:hAnsi="Arial Narrow" w:cstheme="minorHAnsi"/>
                <w:iCs/>
                <w:color w:val="333333"/>
                <w:sz w:val="18"/>
                <w:szCs w:val="18"/>
              </w:rPr>
            </w:pPr>
          </w:p>
          <w:p w14:paraId="13E688F6" w14:textId="77777777" w:rsidR="00055204" w:rsidRPr="001666F0" w:rsidRDefault="00055204" w:rsidP="002C6CDB">
            <w:pPr>
              <w:rPr>
                <w:rFonts w:ascii="Arial Narrow" w:hAnsi="Arial Narrow" w:cstheme="minorHAnsi"/>
                <w:iCs/>
                <w:color w:val="333333"/>
                <w:sz w:val="18"/>
                <w:szCs w:val="18"/>
              </w:rPr>
            </w:pPr>
            <w:r w:rsidRPr="001666F0">
              <w:rPr>
                <w:rFonts w:ascii="Arial Narrow" w:hAnsi="Arial Narrow" w:cstheme="minorHAnsi"/>
                <w:iCs/>
                <w:color w:val="333333"/>
                <w:sz w:val="18"/>
                <w:szCs w:val="18"/>
              </w:rPr>
              <w:t>Prescribing information (including Authority Application forms and other relevant documentation as applicable) is available on the Services Australia website at www.servicesaustralia.gov.au</w:t>
            </w:r>
          </w:p>
          <w:p w14:paraId="0E21140C" w14:textId="77777777" w:rsidR="00055204" w:rsidRPr="001666F0" w:rsidRDefault="00055204" w:rsidP="002C6CDB">
            <w:pPr>
              <w:rPr>
                <w:rFonts w:ascii="Arial Narrow" w:hAnsi="Arial Narrow" w:cstheme="minorHAnsi"/>
                <w:iCs/>
                <w:color w:val="333333"/>
                <w:sz w:val="18"/>
                <w:szCs w:val="18"/>
              </w:rPr>
            </w:pPr>
          </w:p>
          <w:p w14:paraId="260AB932" w14:textId="77777777" w:rsidR="00055204" w:rsidRPr="001666F0" w:rsidRDefault="00055204" w:rsidP="002C6CDB">
            <w:pPr>
              <w:rPr>
                <w:rFonts w:ascii="Arial Narrow" w:hAnsi="Arial Narrow" w:cstheme="minorHAnsi"/>
                <w:iCs/>
                <w:color w:val="333333"/>
                <w:sz w:val="18"/>
                <w:szCs w:val="18"/>
              </w:rPr>
            </w:pPr>
            <w:r w:rsidRPr="001666F0">
              <w:rPr>
                <w:rFonts w:ascii="Arial Narrow" w:hAnsi="Arial Narrow" w:cstheme="minorHAnsi"/>
                <w:iCs/>
                <w:color w:val="333333"/>
                <w:sz w:val="18"/>
                <w:szCs w:val="18"/>
              </w:rPr>
              <w:t>Applications for authority to prescribe should be submitted online using the form upload facility in Health Professional Online Services (HPOS) at www.servicesaustralia.gov.au/hpos</w:t>
            </w:r>
          </w:p>
          <w:p w14:paraId="046F8CC8" w14:textId="77777777" w:rsidR="00055204" w:rsidRPr="001666F0" w:rsidRDefault="00055204" w:rsidP="002C6CDB">
            <w:pPr>
              <w:rPr>
                <w:rFonts w:ascii="Arial Narrow" w:hAnsi="Arial Narrow" w:cstheme="minorHAnsi"/>
                <w:iCs/>
                <w:color w:val="333333"/>
                <w:sz w:val="18"/>
                <w:szCs w:val="18"/>
              </w:rPr>
            </w:pPr>
          </w:p>
          <w:p w14:paraId="4678916C" w14:textId="77777777" w:rsidR="00055204" w:rsidRPr="001666F0" w:rsidRDefault="00055204" w:rsidP="002C6CDB">
            <w:pPr>
              <w:rPr>
                <w:rFonts w:ascii="Arial Narrow" w:hAnsi="Arial Narrow" w:cstheme="minorHAnsi"/>
                <w:iCs/>
                <w:color w:val="333333"/>
                <w:sz w:val="18"/>
                <w:szCs w:val="18"/>
              </w:rPr>
            </w:pPr>
            <w:r w:rsidRPr="001666F0">
              <w:rPr>
                <w:rFonts w:ascii="Arial Narrow" w:hAnsi="Arial Narrow" w:cstheme="minorHAnsi"/>
                <w:iCs/>
                <w:color w:val="333333"/>
                <w:sz w:val="18"/>
                <w:szCs w:val="18"/>
              </w:rPr>
              <w:t>Or mailed to:</w:t>
            </w:r>
          </w:p>
          <w:p w14:paraId="1A6FC1FD" w14:textId="77777777" w:rsidR="00055204" w:rsidRPr="001666F0" w:rsidRDefault="00055204" w:rsidP="002C6CDB">
            <w:pPr>
              <w:rPr>
                <w:rFonts w:ascii="Arial Narrow" w:hAnsi="Arial Narrow" w:cstheme="minorHAnsi"/>
                <w:iCs/>
                <w:color w:val="333333"/>
                <w:sz w:val="18"/>
                <w:szCs w:val="18"/>
              </w:rPr>
            </w:pPr>
          </w:p>
          <w:p w14:paraId="4C71D403" w14:textId="77777777" w:rsidR="00055204" w:rsidRPr="001666F0" w:rsidRDefault="00055204" w:rsidP="002C6CDB">
            <w:pPr>
              <w:rPr>
                <w:rFonts w:ascii="Arial Narrow" w:hAnsi="Arial Narrow" w:cstheme="minorHAnsi"/>
                <w:iCs/>
                <w:color w:val="333333"/>
                <w:sz w:val="18"/>
                <w:szCs w:val="18"/>
              </w:rPr>
            </w:pPr>
            <w:r w:rsidRPr="001666F0">
              <w:rPr>
                <w:rFonts w:ascii="Arial Narrow" w:hAnsi="Arial Narrow" w:cstheme="minorHAnsi"/>
                <w:iCs/>
                <w:color w:val="333333"/>
                <w:sz w:val="18"/>
                <w:szCs w:val="18"/>
              </w:rPr>
              <w:t>Services Australia</w:t>
            </w:r>
          </w:p>
          <w:p w14:paraId="45DF4D68" w14:textId="77777777" w:rsidR="00055204" w:rsidRPr="001666F0" w:rsidRDefault="00055204" w:rsidP="002C6CDB">
            <w:pPr>
              <w:rPr>
                <w:rFonts w:ascii="Arial Narrow" w:hAnsi="Arial Narrow" w:cstheme="minorHAnsi"/>
                <w:iCs/>
                <w:color w:val="333333"/>
                <w:sz w:val="18"/>
                <w:szCs w:val="18"/>
              </w:rPr>
            </w:pPr>
            <w:r w:rsidRPr="001666F0">
              <w:rPr>
                <w:rFonts w:ascii="Arial Narrow" w:hAnsi="Arial Narrow" w:cstheme="minorHAnsi"/>
                <w:iCs/>
                <w:color w:val="333333"/>
                <w:sz w:val="18"/>
                <w:szCs w:val="18"/>
              </w:rPr>
              <w:t>Complex Drugs</w:t>
            </w:r>
          </w:p>
          <w:p w14:paraId="22A97237" w14:textId="77777777" w:rsidR="00055204" w:rsidRPr="001666F0" w:rsidRDefault="00055204" w:rsidP="002C6CDB">
            <w:pPr>
              <w:rPr>
                <w:rFonts w:ascii="Arial Narrow" w:hAnsi="Arial Narrow" w:cstheme="minorHAnsi"/>
                <w:iCs/>
                <w:color w:val="333333"/>
                <w:sz w:val="18"/>
                <w:szCs w:val="18"/>
              </w:rPr>
            </w:pPr>
            <w:r w:rsidRPr="001666F0">
              <w:rPr>
                <w:rFonts w:ascii="Arial Narrow" w:hAnsi="Arial Narrow" w:cstheme="minorHAnsi"/>
                <w:iCs/>
                <w:color w:val="333333"/>
                <w:sz w:val="18"/>
                <w:szCs w:val="18"/>
              </w:rPr>
              <w:t>Reply Paid 9826</w:t>
            </w:r>
          </w:p>
          <w:p w14:paraId="598F5CE1" w14:textId="77777777" w:rsidR="00055204" w:rsidRPr="001666F0" w:rsidRDefault="00055204" w:rsidP="002C6CDB">
            <w:pPr>
              <w:rPr>
                <w:rFonts w:ascii="Arial Narrow" w:hAnsi="Arial Narrow" w:cstheme="minorHAnsi"/>
                <w:i/>
                <w:color w:val="333333"/>
                <w:sz w:val="18"/>
                <w:szCs w:val="18"/>
              </w:rPr>
            </w:pPr>
            <w:r w:rsidRPr="001666F0">
              <w:rPr>
                <w:rFonts w:ascii="Arial Narrow" w:hAnsi="Arial Narrow" w:cstheme="minorHAnsi"/>
                <w:iCs/>
                <w:color w:val="333333"/>
                <w:sz w:val="18"/>
                <w:szCs w:val="18"/>
              </w:rPr>
              <w:t>HOBART TAS 7001</w:t>
            </w:r>
          </w:p>
        </w:tc>
      </w:tr>
      <w:bookmarkEnd w:id="13"/>
    </w:tbl>
    <w:p w14:paraId="326D98A9" w14:textId="77777777" w:rsidR="002A1C38" w:rsidRPr="001666F0" w:rsidRDefault="002A1C38" w:rsidP="00A07C4C">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8"/>
        <w:gridCol w:w="860"/>
        <w:gridCol w:w="858"/>
        <w:gridCol w:w="716"/>
        <w:gridCol w:w="1145"/>
        <w:gridCol w:w="1432"/>
      </w:tblGrid>
      <w:tr w:rsidR="007C4B10" w:rsidRPr="001666F0" w14:paraId="15A0E6F2" w14:textId="77777777" w:rsidTr="007C4B10">
        <w:trPr>
          <w:cantSplit/>
          <w:trHeight w:val="471"/>
        </w:trPr>
        <w:tc>
          <w:tcPr>
            <w:tcW w:w="1506" w:type="pct"/>
          </w:tcPr>
          <w:p w14:paraId="318660BD" w14:textId="77777777" w:rsidR="007C4B10" w:rsidRPr="001666F0" w:rsidRDefault="007C4B10" w:rsidP="002C6CDB">
            <w:pPr>
              <w:keepNext/>
              <w:ind w:left="-108"/>
              <w:rPr>
                <w:rFonts w:ascii="Arial Narrow" w:hAnsi="Arial Narrow" w:cs="Arial"/>
                <w:b/>
                <w:sz w:val="18"/>
                <w:szCs w:val="18"/>
              </w:rPr>
            </w:pPr>
            <w:bookmarkStart w:id="14" w:name="_Hlk77784195"/>
            <w:r w:rsidRPr="001666F0">
              <w:rPr>
                <w:rFonts w:ascii="Arial Narrow" w:hAnsi="Arial Narrow" w:cs="Arial"/>
                <w:b/>
                <w:sz w:val="18"/>
                <w:szCs w:val="18"/>
              </w:rPr>
              <w:t>Name, Restriction,</w:t>
            </w:r>
          </w:p>
          <w:p w14:paraId="0B3A083B" w14:textId="77777777" w:rsidR="007C4B10" w:rsidRPr="001666F0" w:rsidRDefault="007C4B10" w:rsidP="002C6CDB">
            <w:pPr>
              <w:keepNext/>
              <w:ind w:left="-108"/>
              <w:rPr>
                <w:rFonts w:ascii="Arial Narrow" w:hAnsi="Arial Narrow" w:cs="Arial"/>
                <w:b/>
                <w:sz w:val="18"/>
                <w:szCs w:val="18"/>
              </w:rPr>
            </w:pPr>
            <w:r w:rsidRPr="001666F0">
              <w:rPr>
                <w:rFonts w:ascii="Arial Narrow" w:hAnsi="Arial Narrow" w:cs="Arial"/>
                <w:b/>
                <w:sz w:val="18"/>
                <w:szCs w:val="18"/>
              </w:rPr>
              <w:t>Manner of administration and form</w:t>
            </w:r>
          </w:p>
        </w:tc>
        <w:tc>
          <w:tcPr>
            <w:tcW w:w="714" w:type="pct"/>
          </w:tcPr>
          <w:p w14:paraId="4C5A838B" w14:textId="77777777" w:rsidR="007C4B10" w:rsidRPr="001666F0" w:rsidRDefault="007C4B10" w:rsidP="002C6CDB">
            <w:pPr>
              <w:keepNext/>
              <w:ind w:left="-108"/>
              <w:jc w:val="center"/>
              <w:rPr>
                <w:rFonts w:ascii="Arial Narrow" w:hAnsi="Arial Narrow" w:cs="Arial"/>
                <w:b/>
                <w:sz w:val="18"/>
                <w:szCs w:val="18"/>
              </w:rPr>
            </w:pPr>
            <w:r w:rsidRPr="001666F0">
              <w:rPr>
                <w:rFonts w:ascii="Arial Narrow" w:hAnsi="Arial Narrow" w:cs="Arial"/>
                <w:b/>
                <w:sz w:val="18"/>
                <w:szCs w:val="18"/>
              </w:rPr>
              <w:t>PBS item code</w:t>
            </w:r>
          </w:p>
        </w:tc>
        <w:tc>
          <w:tcPr>
            <w:tcW w:w="477" w:type="pct"/>
          </w:tcPr>
          <w:p w14:paraId="4775499B" w14:textId="77777777" w:rsidR="007C4B10" w:rsidRPr="001666F0" w:rsidRDefault="007C4B10" w:rsidP="002C6CDB">
            <w:pPr>
              <w:keepNext/>
              <w:ind w:left="-108"/>
              <w:jc w:val="center"/>
              <w:rPr>
                <w:rFonts w:ascii="Arial Narrow" w:hAnsi="Arial Narrow" w:cs="Arial"/>
                <w:b/>
                <w:sz w:val="18"/>
                <w:szCs w:val="18"/>
              </w:rPr>
            </w:pPr>
            <w:r w:rsidRPr="001666F0">
              <w:rPr>
                <w:rFonts w:ascii="Arial Narrow" w:hAnsi="Arial Narrow" w:cs="Arial"/>
                <w:b/>
                <w:sz w:val="18"/>
                <w:szCs w:val="18"/>
              </w:rPr>
              <w:t>Max. qty packs</w:t>
            </w:r>
          </w:p>
        </w:tc>
        <w:tc>
          <w:tcPr>
            <w:tcW w:w="476" w:type="pct"/>
          </w:tcPr>
          <w:p w14:paraId="79959E8A" w14:textId="77777777" w:rsidR="007C4B10" w:rsidRPr="001666F0" w:rsidRDefault="007C4B10" w:rsidP="002C6CDB">
            <w:pPr>
              <w:keepNext/>
              <w:ind w:left="-108"/>
              <w:jc w:val="center"/>
              <w:rPr>
                <w:rFonts w:ascii="Arial Narrow" w:hAnsi="Arial Narrow" w:cs="Arial"/>
                <w:b/>
                <w:sz w:val="18"/>
                <w:szCs w:val="18"/>
              </w:rPr>
            </w:pPr>
            <w:r w:rsidRPr="001666F0">
              <w:rPr>
                <w:rFonts w:ascii="Arial Narrow" w:hAnsi="Arial Narrow" w:cs="Arial"/>
                <w:b/>
                <w:sz w:val="18"/>
                <w:szCs w:val="18"/>
              </w:rPr>
              <w:t>Max. qty units</w:t>
            </w:r>
          </w:p>
        </w:tc>
        <w:tc>
          <w:tcPr>
            <w:tcW w:w="397" w:type="pct"/>
          </w:tcPr>
          <w:p w14:paraId="7BF00F29" w14:textId="77777777" w:rsidR="007C4B10" w:rsidRPr="001666F0" w:rsidRDefault="007C4B10" w:rsidP="002C6CDB">
            <w:pPr>
              <w:keepNext/>
              <w:ind w:left="-108"/>
              <w:jc w:val="center"/>
              <w:rPr>
                <w:rFonts w:ascii="Arial Narrow" w:hAnsi="Arial Narrow" w:cs="Arial"/>
                <w:b/>
                <w:sz w:val="18"/>
                <w:szCs w:val="18"/>
              </w:rPr>
            </w:pPr>
            <w:r w:rsidRPr="001666F0">
              <w:rPr>
                <w:rFonts w:ascii="Arial Narrow" w:hAnsi="Arial Narrow" w:cs="Arial"/>
                <w:b/>
                <w:sz w:val="18"/>
                <w:szCs w:val="18"/>
              </w:rPr>
              <w:t>№.of</w:t>
            </w:r>
          </w:p>
          <w:p w14:paraId="4382A1FD" w14:textId="77777777" w:rsidR="007C4B10" w:rsidRPr="001666F0" w:rsidRDefault="007C4B10" w:rsidP="002C6CDB">
            <w:pPr>
              <w:keepNext/>
              <w:ind w:left="-108"/>
              <w:jc w:val="center"/>
              <w:rPr>
                <w:rFonts w:ascii="Arial Narrow" w:hAnsi="Arial Narrow" w:cs="Arial"/>
                <w:b/>
                <w:sz w:val="18"/>
                <w:szCs w:val="18"/>
              </w:rPr>
            </w:pPr>
            <w:r w:rsidRPr="001666F0">
              <w:rPr>
                <w:rFonts w:ascii="Arial Narrow" w:hAnsi="Arial Narrow" w:cs="Arial"/>
                <w:b/>
                <w:sz w:val="18"/>
                <w:szCs w:val="18"/>
              </w:rPr>
              <w:t>Rpts</w:t>
            </w:r>
          </w:p>
        </w:tc>
        <w:tc>
          <w:tcPr>
            <w:tcW w:w="1429" w:type="pct"/>
            <w:gridSpan w:val="2"/>
          </w:tcPr>
          <w:p w14:paraId="058D37C3" w14:textId="77777777" w:rsidR="007C4B10" w:rsidRPr="00937B62" w:rsidRDefault="007C4B10" w:rsidP="002C6CDB">
            <w:pPr>
              <w:keepNext/>
              <w:rPr>
                <w:rFonts w:ascii="Arial Narrow" w:hAnsi="Arial Narrow" w:cs="Arial"/>
                <w:b/>
                <w:sz w:val="18"/>
                <w:szCs w:val="18"/>
              </w:rPr>
            </w:pPr>
            <w:r w:rsidRPr="001666F0">
              <w:rPr>
                <w:rFonts w:ascii="Arial Narrow" w:hAnsi="Arial Narrow" w:cs="Arial"/>
                <w:b/>
                <w:sz w:val="18"/>
                <w:szCs w:val="18"/>
              </w:rPr>
              <w:t>Proprietary Name and Manufacturer</w:t>
            </w:r>
          </w:p>
        </w:tc>
      </w:tr>
      <w:tr w:rsidR="007C4B10" w:rsidRPr="001666F0" w14:paraId="0008B43D" w14:textId="77777777" w:rsidTr="007C4B10">
        <w:trPr>
          <w:cantSplit/>
          <w:trHeight w:val="761"/>
        </w:trPr>
        <w:tc>
          <w:tcPr>
            <w:tcW w:w="1506" w:type="pct"/>
          </w:tcPr>
          <w:p w14:paraId="58C880BE" w14:textId="77777777" w:rsidR="007C4B10" w:rsidRPr="001666F0" w:rsidRDefault="007C4B10" w:rsidP="002C6CDB">
            <w:pPr>
              <w:keepNext/>
              <w:ind w:left="-108"/>
              <w:rPr>
                <w:rFonts w:ascii="Arial Narrow" w:hAnsi="Arial Narrow" w:cs="Arial"/>
                <w:sz w:val="18"/>
                <w:szCs w:val="18"/>
              </w:rPr>
            </w:pPr>
            <w:r w:rsidRPr="001666F0">
              <w:rPr>
                <w:rFonts w:ascii="Arial Narrow" w:hAnsi="Arial Narrow" w:cs="Arial"/>
                <w:sz w:val="18"/>
                <w:szCs w:val="18"/>
              </w:rPr>
              <w:t>DECITABINE + CEDAZURIDINE</w:t>
            </w:r>
          </w:p>
          <w:p w14:paraId="1EFFE705" w14:textId="77777777" w:rsidR="007C4B10" w:rsidRPr="001666F0" w:rsidRDefault="007C4B10" w:rsidP="002C6CDB">
            <w:pPr>
              <w:keepNext/>
              <w:ind w:left="-108"/>
              <w:rPr>
                <w:rFonts w:ascii="Arial Narrow" w:hAnsi="Arial Narrow" w:cs="Arial"/>
                <w:sz w:val="18"/>
                <w:szCs w:val="18"/>
              </w:rPr>
            </w:pPr>
          </w:p>
          <w:p w14:paraId="5A4E772B" w14:textId="77777777" w:rsidR="007C4B10" w:rsidRPr="001666F0" w:rsidRDefault="007C4B10" w:rsidP="002C6CDB">
            <w:pPr>
              <w:keepNext/>
              <w:ind w:left="-108"/>
              <w:rPr>
                <w:rFonts w:ascii="Arial Narrow" w:hAnsi="Arial Narrow" w:cs="Arial"/>
                <w:sz w:val="18"/>
                <w:szCs w:val="18"/>
              </w:rPr>
            </w:pPr>
            <w:r w:rsidRPr="001666F0">
              <w:rPr>
                <w:rFonts w:ascii="Arial Narrow" w:hAnsi="Arial Narrow" w:cs="Arial"/>
                <w:sz w:val="18"/>
                <w:szCs w:val="18"/>
              </w:rPr>
              <w:t>decitabine 35 mg + cedazuridine 100 mg tablet, 5</w:t>
            </w:r>
          </w:p>
        </w:tc>
        <w:tc>
          <w:tcPr>
            <w:tcW w:w="714" w:type="pct"/>
          </w:tcPr>
          <w:p w14:paraId="0F3E89FC" w14:textId="77777777" w:rsidR="007C4B10" w:rsidRPr="001666F0" w:rsidRDefault="007C4B10" w:rsidP="002C6CDB">
            <w:pPr>
              <w:keepNext/>
              <w:ind w:left="-108"/>
              <w:jc w:val="center"/>
              <w:rPr>
                <w:rFonts w:ascii="Arial Narrow" w:hAnsi="Arial Narrow" w:cs="Arial"/>
                <w:sz w:val="18"/>
                <w:szCs w:val="18"/>
              </w:rPr>
            </w:pPr>
          </w:p>
          <w:p w14:paraId="6D404875" w14:textId="77777777" w:rsidR="007C4B10" w:rsidRPr="001666F0" w:rsidRDefault="007C4B10" w:rsidP="002C6CDB">
            <w:pPr>
              <w:keepNext/>
              <w:ind w:left="-108"/>
              <w:jc w:val="center"/>
              <w:rPr>
                <w:rFonts w:ascii="Arial Narrow" w:hAnsi="Arial Narrow" w:cs="Arial"/>
                <w:sz w:val="18"/>
                <w:szCs w:val="18"/>
              </w:rPr>
            </w:pPr>
          </w:p>
          <w:p w14:paraId="5628AE62" w14:textId="77777777" w:rsidR="007C4B10" w:rsidRPr="001666F0" w:rsidRDefault="007C4B10" w:rsidP="002C6CDB">
            <w:pPr>
              <w:keepNext/>
              <w:ind w:left="-108"/>
              <w:jc w:val="center"/>
              <w:rPr>
                <w:rFonts w:ascii="Arial Narrow" w:hAnsi="Arial Narrow" w:cs="Arial"/>
                <w:sz w:val="18"/>
                <w:szCs w:val="18"/>
              </w:rPr>
            </w:pPr>
            <w:r w:rsidRPr="001666F0">
              <w:rPr>
                <w:rFonts w:ascii="Arial Narrow" w:hAnsi="Arial Narrow" w:cs="Arial"/>
                <w:sz w:val="18"/>
                <w:szCs w:val="18"/>
              </w:rPr>
              <w:t>NEW</w:t>
            </w:r>
          </w:p>
        </w:tc>
        <w:tc>
          <w:tcPr>
            <w:tcW w:w="477" w:type="pct"/>
          </w:tcPr>
          <w:p w14:paraId="71B6C56F" w14:textId="77777777" w:rsidR="007C4B10" w:rsidRPr="001666F0" w:rsidRDefault="007C4B10" w:rsidP="002C6CDB">
            <w:pPr>
              <w:keepNext/>
              <w:jc w:val="center"/>
              <w:rPr>
                <w:rFonts w:ascii="Arial Narrow" w:hAnsi="Arial Narrow" w:cs="Arial"/>
                <w:sz w:val="18"/>
                <w:szCs w:val="18"/>
              </w:rPr>
            </w:pPr>
          </w:p>
          <w:p w14:paraId="0BC11961" w14:textId="77777777" w:rsidR="007C4B10" w:rsidRPr="001666F0" w:rsidRDefault="007C4B10" w:rsidP="002C6CDB">
            <w:pPr>
              <w:keepNext/>
              <w:ind w:left="-108"/>
              <w:jc w:val="center"/>
              <w:rPr>
                <w:rFonts w:ascii="Arial Narrow" w:hAnsi="Arial Narrow" w:cs="Arial"/>
                <w:sz w:val="18"/>
                <w:szCs w:val="18"/>
              </w:rPr>
            </w:pPr>
          </w:p>
          <w:p w14:paraId="09F76101" w14:textId="77777777" w:rsidR="007C4B10" w:rsidRPr="001666F0" w:rsidRDefault="007C4B10" w:rsidP="002C6CDB">
            <w:pPr>
              <w:keepNext/>
              <w:jc w:val="center"/>
              <w:rPr>
                <w:rFonts w:ascii="Arial Narrow" w:hAnsi="Arial Narrow" w:cs="Arial"/>
                <w:sz w:val="18"/>
                <w:szCs w:val="18"/>
              </w:rPr>
            </w:pPr>
            <w:r w:rsidRPr="001666F0">
              <w:rPr>
                <w:rFonts w:ascii="Arial Narrow" w:hAnsi="Arial Narrow" w:cs="Arial"/>
                <w:sz w:val="18"/>
                <w:szCs w:val="18"/>
              </w:rPr>
              <w:t>1</w:t>
            </w:r>
          </w:p>
        </w:tc>
        <w:tc>
          <w:tcPr>
            <w:tcW w:w="476" w:type="pct"/>
          </w:tcPr>
          <w:p w14:paraId="725110C4" w14:textId="77777777" w:rsidR="007C4B10" w:rsidRPr="001666F0" w:rsidRDefault="007C4B10" w:rsidP="002C6CDB">
            <w:pPr>
              <w:keepNext/>
              <w:ind w:left="-108"/>
              <w:jc w:val="center"/>
              <w:rPr>
                <w:rFonts w:ascii="Arial Narrow" w:hAnsi="Arial Narrow" w:cs="Arial"/>
                <w:sz w:val="18"/>
                <w:szCs w:val="18"/>
              </w:rPr>
            </w:pPr>
          </w:p>
          <w:p w14:paraId="2AFD3241" w14:textId="77777777" w:rsidR="007C4B10" w:rsidRPr="001666F0" w:rsidRDefault="007C4B10" w:rsidP="002C6CDB">
            <w:pPr>
              <w:keepNext/>
              <w:rPr>
                <w:rFonts w:ascii="Arial Narrow" w:hAnsi="Arial Narrow" w:cs="Arial"/>
                <w:sz w:val="18"/>
                <w:szCs w:val="18"/>
              </w:rPr>
            </w:pPr>
          </w:p>
          <w:p w14:paraId="4E7DB59D" w14:textId="77777777" w:rsidR="007C4B10" w:rsidRPr="001666F0" w:rsidRDefault="007C4B10" w:rsidP="002C6CDB">
            <w:pPr>
              <w:keepNext/>
              <w:ind w:left="-108"/>
              <w:jc w:val="center"/>
              <w:rPr>
                <w:rFonts w:ascii="Arial Narrow" w:hAnsi="Arial Narrow" w:cs="Arial"/>
                <w:sz w:val="18"/>
                <w:szCs w:val="18"/>
              </w:rPr>
            </w:pPr>
            <w:r w:rsidRPr="001666F0">
              <w:rPr>
                <w:rFonts w:ascii="Arial Narrow" w:hAnsi="Arial Narrow" w:cs="Arial"/>
                <w:sz w:val="18"/>
                <w:szCs w:val="18"/>
              </w:rPr>
              <w:t>5</w:t>
            </w:r>
          </w:p>
        </w:tc>
        <w:tc>
          <w:tcPr>
            <w:tcW w:w="397" w:type="pct"/>
          </w:tcPr>
          <w:p w14:paraId="47AD253F" w14:textId="77777777" w:rsidR="007C4B10" w:rsidRPr="001666F0" w:rsidRDefault="007C4B10" w:rsidP="002C6CDB">
            <w:pPr>
              <w:keepNext/>
              <w:ind w:left="-108"/>
              <w:jc w:val="center"/>
              <w:rPr>
                <w:rFonts w:ascii="Arial Narrow" w:hAnsi="Arial Narrow" w:cs="Arial"/>
                <w:sz w:val="18"/>
                <w:szCs w:val="18"/>
              </w:rPr>
            </w:pPr>
          </w:p>
          <w:p w14:paraId="587ABA3A" w14:textId="77777777" w:rsidR="007C4B10" w:rsidRPr="001666F0" w:rsidRDefault="007C4B10" w:rsidP="002C6CDB">
            <w:pPr>
              <w:keepNext/>
              <w:ind w:left="-108"/>
              <w:jc w:val="center"/>
              <w:rPr>
                <w:rFonts w:ascii="Arial Narrow" w:hAnsi="Arial Narrow" w:cs="Arial"/>
                <w:sz w:val="18"/>
                <w:szCs w:val="18"/>
              </w:rPr>
            </w:pPr>
          </w:p>
          <w:p w14:paraId="774722D3" w14:textId="77777777" w:rsidR="007C4B10" w:rsidRPr="001666F0" w:rsidRDefault="007C4B10" w:rsidP="002C6CDB">
            <w:pPr>
              <w:keepNext/>
              <w:ind w:left="-108"/>
              <w:jc w:val="center"/>
              <w:rPr>
                <w:rFonts w:ascii="Arial Narrow" w:hAnsi="Arial Narrow" w:cs="Arial"/>
                <w:sz w:val="18"/>
                <w:szCs w:val="18"/>
              </w:rPr>
            </w:pPr>
            <w:r w:rsidRPr="001666F0">
              <w:rPr>
                <w:rFonts w:ascii="Arial Narrow" w:hAnsi="Arial Narrow" w:cs="Arial"/>
                <w:sz w:val="18"/>
                <w:szCs w:val="18"/>
              </w:rPr>
              <w:t>5</w:t>
            </w:r>
          </w:p>
          <w:p w14:paraId="7F0FFE19" w14:textId="77777777" w:rsidR="007C4B10" w:rsidRPr="001666F0" w:rsidRDefault="007C4B10" w:rsidP="002C6CDB">
            <w:pPr>
              <w:keepNext/>
              <w:rPr>
                <w:rFonts w:ascii="Arial Narrow" w:hAnsi="Arial Narrow" w:cs="Arial"/>
                <w:sz w:val="18"/>
                <w:szCs w:val="18"/>
              </w:rPr>
            </w:pPr>
          </w:p>
        </w:tc>
        <w:tc>
          <w:tcPr>
            <w:tcW w:w="635" w:type="pct"/>
          </w:tcPr>
          <w:p w14:paraId="2393F241" w14:textId="77777777" w:rsidR="007C4B10" w:rsidRPr="001666F0" w:rsidRDefault="007C4B10" w:rsidP="002C6CDB">
            <w:pPr>
              <w:keepNext/>
              <w:rPr>
                <w:rFonts w:ascii="Arial Narrow" w:hAnsi="Arial Narrow" w:cs="Arial"/>
                <w:sz w:val="18"/>
                <w:szCs w:val="18"/>
              </w:rPr>
            </w:pPr>
          </w:p>
          <w:p w14:paraId="7DC1741D" w14:textId="77777777" w:rsidR="007C4B10" w:rsidRPr="001666F0" w:rsidRDefault="007C4B10" w:rsidP="002C6CDB">
            <w:pPr>
              <w:keepNext/>
              <w:rPr>
                <w:rFonts w:ascii="Arial Narrow" w:hAnsi="Arial Narrow" w:cs="Arial"/>
                <w:sz w:val="18"/>
                <w:szCs w:val="18"/>
              </w:rPr>
            </w:pPr>
          </w:p>
          <w:p w14:paraId="019067D6" w14:textId="77777777" w:rsidR="007C4B10" w:rsidRPr="001666F0" w:rsidRDefault="007C4B10" w:rsidP="005C26A6">
            <w:pPr>
              <w:keepNext/>
              <w:rPr>
                <w:rFonts w:ascii="Arial Narrow" w:hAnsi="Arial Narrow" w:cs="Arial"/>
                <w:sz w:val="18"/>
                <w:szCs w:val="18"/>
              </w:rPr>
            </w:pPr>
            <w:r w:rsidRPr="001666F0">
              <w:rPr>
                <w:rFonts w:ascii="Arial Narrow" w:hAnsi="Arial Narrow" w:cs="Arial"/>
                <w:sz w:val="18"/>
                <w:szCs w:val="18"/>
              </w:rPr>
              <w:t>I</w:t>
            </w:r>
            <w:r w:rsidR="005C26A6">
              <w:rPr>
                <w:rFonts w:ascii="Arial Narrow" w:hAnsi="Arial Narrow" w:cs="Arial"/>
                <w:sz w:val="18"/>
                <w:szCs w:val="18"/>
              </w:rPr>
              <w:t>N</w:t>
            </w:r>
            <w:r w:rsidRPr="001666F0">
              <w:rPr>
                <w:rFonts w:ascii="Arial Narrow" w:hAnsi="Arial Narrow" w:cs="Arial"/>
                <w:sz w:val="18"/>
                <w:szCs w:val="18"/>
              </w:rPr>
              <w:t>QOVI</w:t>
            </w:r>
            <w:r w:rsidRPr="001666F0">
              <w:rPr>
                <w:rFonts w:ascii="Arial Narrow" w:hAnsi="Arial Narrow" w:cs="Arial"/>
                <w:sz w:val="18"/>
                <w:szCs w:val="18"/>
                <w:vertAlign w:val="superscript"/>
              </w:rPr>
              <w:t>®</w:t>
            </w:r>
          </w:p>
        </w:tc>
        <w:tc>
          <w:tcPr>
            <w:tcW w:w="794" w:type="pct"/>
          </w:tcPr>
          <w:p w14:paraId="1BEC346B" w14:textId="77777777" w:rsidR="007C4B10" w:rsidRPr="001666F0" w:rsidRDefault="007C4B10" w:rsidP="002C6CDB">
            <w:pPr>
              <w:keepNext/>
              <w:rPr>
                <w:rFonts w:ascii="Arial Narrow" w:hAnsi="Arial Narrow" w:cs="Arial"/>
                <w:sz w:val="18"/>
                <w:szCs w:val="18"/>
              </w:rPr>
            </w:pPr>
          </w:p>
          <w:p w14:paraId="4FA39EC6" w14:textId="77777777" w:rsidR="007C4B10" w:rsidRPr="001666F0" w:rsidRDefault="007C4B10" w:rsidP="002C6CDB">
            <w:pPr>
              <w:keepNext/>
              <w:rPr>
                <w:rFonts w:ascii="Arial Narrow" w:hAnsi="Arial Narrow" w:cs="Arial"/>
                <w:sz w:val="18"/>
                <w:szCs w:val="18"/>
              </w:rPr>
            </w:pPr>
          </w:p>
          <w:p w14:paraId="530EF638" w14:textId="77777777" w:rsidR="007C4B10" w:rsidRPr="001666F0" w:rsidRDefault="00563702" w:rsidP="002C6CDB">
            <w:pPr>
              <w:keepNext/>
              <w:rPr>
                <w:rFonts w:ascii="Arial Narrow" w:hAnsi="Arial Narrow" w:cs="Arial"/>
                <w:sz w:val="18"/>
                <w:szCs w:val="18"/>
              </w:rPr>
            </w:pPr>
            <w:r w:rsidRPr="001666F0">
              <w:rPr>
                <w:rFonts w:ascii="Arial Narrow" w:hAnsi="Arial Narrow" w:cs="Arial"/>
                <w:sz w:val="18"/>
                <w:szCs w:val="18"/>
              </w:rPr>
              <w:t>Otsuka</w:t>
            </w:r>
            <w:r w:rsidR="007C4B10" w:rsidRPr="001666F0">
              <w:rPr>
                <w:rFonts w:ascii="Arial Narrow" w:hAnsi="Arial Narrow" w:cs="Arial"/>
                <w:sz w:val="18"/>
                <w:szCs w:val="18"/>
              </w:rPr>
              <w:t xml:space="preserve"> Australia</w:t>
            </w:r>
          </w:p>
        </w:tc>
      </w:tr>
      <w:bookmarkEnd w:id="14"/>
    </w:tbl>
    <w:p w14:paraId="68F73F3B" w14:textId="77777777" w:rsidR="007C4B10" w:rsidRPr="001666F0" w:rsidRDefault="007C4B10" w:rsidP="007C4B10">
      <w:pPr>
        <w:contextualSpacing/>
        <w:jc w:val="left"/>
        <w:rPr>
          <w:rFonts w:cs="Calibri"/>
        </w:rPr>
      </w:pPr>
    </w:p>
    <w:p w14:paraId="7041A7AE" w14:textId="77777777" w:rsidR="007C4B10" w:rsidRPr="001666F0" w:rsidRDefault="007C4B10" w:rsidP="007C4B10">
      <w:pPr>
        <w:rPr>
          <w:rFonts w:ascii="Arial Narrow" w:hAnsi="Arial Narrow" w:cs="Arial"/>
          <w:b/>
          <w:sz w:val="18"/>
          <w:szCs w:val="18"/>
        </w:rPr>
      </w:pPr>
      <w:r w:rsidRPr="001666F0">
        <w:rPr>
          <w:rFonts w:ascii="Arial Narrow" w:hAnsi="Arial Narrow" w:cs="Arial"/>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7C4B10" w:rsidRPr="001666F0" w14:paraId="5F87D95C" w14:textId="77777777" w:rsidTr="007C4B10">
        <w:tc>
          <w:tcPr>
            <w:tcW w:w="544" w:type="pct"/>
            <w:vMerge w:val="restart"/>
            <w:tcBorders>
              <w:top w:val="single" w:sz="4" w:space="0" w:color="auto"/>
              <w:left w:val="single" w:sz="4" w:space="0" w:color="auto"/>
              <w:right w:val="single" w:sz="4" w:space="0" w:color="auto"/>
            </w:tcBorders>
          </w:tcPr>
          <w:p w14:paraId="21CA9F3F" w14:textId="77777777" w:rsidR="007C4B10" w:rsidRPr="001666F0" w:rsidRDefault="007C4B10" w:rsidP="002C6CDB">
            <w:pP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14:paraId="754BF00D" w14:textId="77777777" w:rsidR="007C4B10" w:rsidRPr="001666F0" w:rsidRDefault="007C4B10" w:rsidP="002C6CDB">
            <w:pPr>
              <w:rPr>
                <w:rFonts w:ascii="Arial Narrow" w:hAnsi="Arial Narrow" w:cs="Arial"/>
                <w:sz w:val="18"/>
                <w:szCs w:val="18"/>
              </w:rPr>
            </w:pPr>
            <w:r w:rsidRPr="001666F0">
              <w:rPr>
                <w:rFonts w:ascii="Arial Narrow" w:hAnsi="Arial Narrow" w:cs="Arial"/>
                <w:b/>
                <w:sz w:val="18"/>
                <w:szCs w:val="18"/>
              </w:rPr>
              <w:t xml:space="preserve">Category / Program:   </w:t>
            </w:r>
          </w:p>
          <w:p w14:paraId="7D451D74" w14:textId="77777777" w:rsidR="007C4B10" w:rsidRPr="001666F0" w:rsidRDefault="007C4B10" w:rsidP="002C6CDB">
            <w:pPr>
              <w:rPr>
                <w:rFonts w:ascii="Arial Narrow" w:hAnsi="Arial Narrow" w:cs="Arial"/>
                <w:sz w:val="18"/>
                <w:szCs w:val="18"/>
              </w:rPr>
            </w:pPr>
            <w:r w:rsidRPr="001666F0">
              <w:rPr>
                <w:rFonts w:ascii="Arial Narrow" w:hAnsi="Arial Narrow" w:cs="Arial"/>
                <w:sz w:val="18"/>
                <w:szCs w:val="18"/>
              </w:rPr>
              <w:t>GENERAL – General Schedule (Code GE)</w:t>
            </w:r>
          </w:p>
        </w:tc>
      </w:tr>
      <w:tr w:rsidR="007C4B10" w:rsidRPr="001666F0" w14:paraId="53F4CDB2" w14:textId="77777777" w:rsidTr="007C4B10">
        <w:trPr>
          <w:trHeight w:val="240"/>
        </w:trPr>
        <w:tc>
          <w:tcPr>
            <w:tcW w:w="544" w:type="pct"/>
            <w:vMerge/>
            <w:tcBorders>
              <w:left w:val="single" w:sz="4" w:space="0" w:color="auto"/>
              <w:right w:val="single" w:sz="4" w:space="0" w:color="auto"/>
            </w:tcBorders>
          </w:tcPr>
          <w:p w14:paraId="79AA7FC0" w14:textId="77777777" w:rsidR="007C4B10" w:rsidRPr="001666F0" w:rsidRDefault="007C4B10" w:rsidP="002C6CDB">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1CF3E715" w14:textId="77777777" w:rsidR="007C4B10" w:rsidRPr="001666F0" w:rsidRDefault="007C4B10" w:rsidP="002C6CDB">
            <w:pPr>
              <w:rPr>
                <w:rFonts w:ascii="Arial Narrow" w:hAnsi="Arial Narrow" w:cs="Arial"/>
                <w:b/>
                <w:sz w:val="18"/>
                <w:szCs w:val="18"/>
              </w:rPr>
            </w:pPr>
            <w:r w:rsidRPr="001666F0">
              <w:rPr>
                <w:rFonts w:ascii="Arial Narrow" w:hAnsi="Arial Narrow" w:cs="Arial"/>
                <w:b/>
                <w:sz w:val="18"/>
                <w:szCs w:val="18"/>
              </w:rPr>
              <w:t xml:space="preserve">Prescriber type:   </w:t>
            </w:r>
            <w:r w:rsidRPr="00650F82">
              <w:rPr>
                <w:rFonts w:ascii="Arial Narrow" w:hAnsi="Arial Narrow" w:cs="Arial"/>
                <w:sz w:val="18"/>
                <w:szCs w:val="18"/>
              </w:rPr>
              <w:fldChar w:fldCharType="begin">
                <w:ffData>
                  <w:name w:val=""/>
                  <w:enabled/>
                  <w:calcOnExit w:val="0"/>
                  <w:checkBox>
                    <w:sizeAuto/>
                    <w:default w:val="1"/>
                  </w:checkBox>
                </w:ffData>
              </w:fldChar>
            </w:r>
            <w:r w:rsidRPr="001666F0">
              <w:rPr>
                <w:rFonts w:ascii="Arial Narrow" w:hAnsi="Arial Narrow" w:cs="Arial"/>
                <w:sz w:val="18"/>
                <w:szCs w:val="18"/>
              </w:rPr>
              <w:instrText xml:space="preserve"> FORMCHECKBOX </w:instrText>
            </w:r>
            <w:r w:rsidR="00DC7531">
              <w:rPr>
                <w:rFonts w:ascii="Arial Narrow" w:hAnsi="Arial Narrow" w:cs="Arial"/>
                <w:sz w:val="18"/>
                <w:szCs w:val="18"/>
              </w:rPr>
            </w:r>
            <w:r w:rsidR="00DC7531">
              <w:rPr>
                <w:rFonts w:ascii="Arial Narrow" w:hAnsi="Arial Narrow" w:cs="Arial"/>
                <w:sz w:val="18"/>
                <w:szCs w:val="18"/>
              </w:rPr>
              <w:fldChar w:fldCharType="separate"/>
            </w:r>
            <w:r w:rsidRPr="00650F82">
              <w:rPr>
                <w:rFonts w:ascii="Arial Narrow" w:hAnsi="Arial Narrow" w:cs="Arial"/>
                <w:sz w:val="18"/>
                <w:szCs w:val="18"/>
              </w:rPr>
              <w:fldChar w:fldCharType="end"/>
            </w:r>
            <w:r w:rsidRPr="001666F0">
              <w:rPr>
                <w:rFonts w:ascii="Arial Narrow" w:hAnsi="Arial Narrow" w:cs="Arial"/>
                <w:sz w:val="18"/>
                <w:szCs w:val="18"/>
              </w:rPr>
              <w:t>Medical Practitioners</w:t>
            </w:r>
          </w:p>
        </w:tc>
      </w:tr>
      <w:tr w:rsidR="007C4B10" w:rsidRPr="001666F0" w14:paraId="0F5DD4EC" w14:textId="77777777" w:rsidTr="007C4B10">
        <w:tc>
          <w:tcPr>
            <w:tcW w:w="544" w:type="pct"/>
            <w:vMerge/>
            <w:tcBorders>
              <w:left w:val="single" w:sz="4" w:space="0" w:color="auto"/>
              <w:bottom w:val="single" w:sz="4" w:space="0" w:color="auto"/>
              <w:right w:val="single" w:sz="4" w:space="0" w:color="auto"/>
            </w:tcBorders>
          </w:tcPr>
          <w:p w14:paraId="718400ED" w14:textId="77777777" w:rsidR="007C4B10" w:rsidRPr="001666F0" w:rsidRDefault="007C4B10" w:rsidP="002C6CDB">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70246713" w14:textId="77777777" w:rsidR="007C4B10" w:rsidRPr="001666F0" w:rsidRDefault="007C4B10" w:rsidP="002C6CDB">
            <w:pPr>
              <w:rPr>
                <w:rFonts w:ascii="Arial Narrow" w:hAnsi="Arial Narrow" w:cs="Arial"/>
                <w:b/>
                <w:sz w:val="18"/>
                <w:szCs w:val="18"/>
              </w:rPr>
            </w:pPr>
            <w:r w:rsidRPr="001666F0">
              <w:rPr>
                <w:rFonts w:ascii="Arial Narrow" w:hAnsi="Arial Narrow" w:cs="Arial"/>
                <w:b/>
                <w:sz w:val="18"/>
                <w:szCs w:val="18"/>
              </w:rPr>
              <w:t>Restriction Type – assessment time by Services Australia – Method of obtaining authority approval (if Authority Required)</w:t>
            </w:r>
          </w:p>
          <w:p w14:paraId="3F934228" w14:textId="77777777" w:rsidR="007C4B10" w:rsidRPr="001666F0" w:rsidRDefault="007C4B10" w:rsidP="002C6CDB">
            <w:pPr>
              <w:rPr>
                <w:rFonts w:ascii="Arial Narrow" w:eastAsia="Calibri" w:hAnsi="Arial Narrow" w:cs="Arial"/>
                <w:sz w:val="18"/>
                <w:szCs w:val="18"/>
              </w:rPr>
            </w:pPr>
            <w:r w:rsidRPr="00650F82">
              <w:rPr>
                <w:rFonts w:ascii="Arial Narrow" w:eastAsia="Calibri" w:hAnsi="Arial Narrow" w:cs="Arial"/>
                <w:sz w:val="18"/>
                <w:szCs w:val="18"/>
              </w:rPr>
              <w:fldChar w:fldCharType="begin">
                <w:ffData>
                  <w:name w:val=""/>
                  <w:enabled/>
                  <w:calcOnExit w:val="0"/>
                  <w:checkBox>
                    <w:sizeAuto/>
                    <w:default w:val="1"/>
                  </w:checkBox>
                </w:ffData>
              </w:fldChar>
            </w:r>
            <w:r w:rsidRPr="001666F0">
              <w:rPr>
                <w:rFonts w:ascii="Arial Narrow" w:eastAsia="Calibri" w:hAnsi="Arial Narrow" w:cs="Arial"/>
                <w:sz w:val="18"/>
                <w:szCs w:val="18"/>
              </w:rPr>
              <w:instrText xml:space="preserve"> FORMCHECKBOX </w:instrText>
            </w:r>
            <w:r w:rsidR="00DC7531">
              <w:rPr>
                <w:rFonts w:ascii="Arial Narrow" w:eastAsia="Calibri" w:hAnsi="Arial Narrow" w:cs="Arial"/>
                <w:sz w:val="18"/>
                <w:szCs w:val="18"/>
              </w:rPr>
            </w:r>
            <w:r w:rsidR="00DC7531">
              <w:rPr>
                <w:rFonts w:ascii="Arial Narrow" w:eastAsia="Calibri" w:hAnsi="Arial Narrow" w:cs="Arial"/>
                <w:sz w:val="18"/>
                <w:szCs w:val="18"/>
              </w:rPr>
              <w:fldChar w:fldCharType="separate"/>
            </w:r>
            <w:r w:rsidRPr="00650F82">
              <w:rPr>
                <w:rFonts w:ascii="Arial Narrow" w:eastAsia="Calibri" w:hAnsi="Arial Narrow" w:cs="Arial"/>
                <w:sz w:val="18"/>
                <w:szCs w:val="18"/>
              </w:rPr>
              <w:fldChar w:fldCharType="end"/>
            </w:r>
            <w:r w:rsidRPr="001666F0">
              <w:rPr>
                <w:rFonts w:ascii="Arial Narrow" w:eastAsia="Calibri" w:hAnsi="Arial Narrow" w:cs="Arial"/>
                <w:sz w:val="18"/>
                <w:szCs w:val="18"/>
              </w:rPr>
              <w:t xml:space="preserve">Authority Required – </w:t>
            </w:r>
            <w:r w:rsidR="0079760F" w:rsidRPr="0079760F">
              <w:rPr>
                <w:rFonts w:ascii="Arial Narrow" w:eastAsia="Calibri" w:hAnsi="Arial Narrow" w:cs="Arial"/>
                <w:sz w:val="18"/>
                <w:szCs w:val="18"/>
              </w:rPr>
              <w:t>Telephone/Online PBS Authorities immediate assessment</w:t>
            </w:r>
          </w:p>
        </w:tc>
      </w:tr>
      <w:tr w:rsidR="007C4B10" w:rsidRPr="001666F0" w14:paraId="37CC365A" w14:textId="77777777" w:rsidTr="007C4B10">
        <w:tc>
          <w:tcPr>
            <w:tcW w:w="544" w:type="pct"/>
            <w:vAlign w:val="center"/>
          </w:tcPr>
          <w:p w14:paraId="1DBE13CA"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2009ECC0" w14:textId="77777777" w:rsidR="007C4B10" w:rsidRPr="001666F0" w:rsidRDefault="007C4B10" w:rsidP="002C6CDB">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Caution: </w:t>
            </w:r>
            <w:r w:rsidRPr="001666F0">
              <w:rPr>
                <w:rFonts w:ascii="Arial Narrow" w:hAnsi="Arial Narrow" w:cs="Arial"/>
                <w:color w:val="333333"/>
                <w:sz w:val="18"/>
                <w:szCs w:val="18"/>
              </w:rPr>
              <w:t>This drug is a category x drug and must not be given to pregnant women. Pregnancy in female patients must be avoided during treatment and for the 6-month period after cessation of treatment. Pregnancy in partners of male patients must be avoided during treatment and for the 3-month period after cessation of treatment.</w:t>
            </w:r>
          </w:p>
        </w:tc>
      </w:tr>
      <w:tr w:rsidR="007C4B10" w:rsidRPr="001666F0" w14:paraId="6F22B795" w14:textId="77777777" w:rsidTr="007C4B10">
        <w:tc>
          <w:tcPr>
            <w:tcW w:w="544" w:type="pct"/>
            <w:vAlign w:val="center"/>
          </w:tcPr>
          <w:p w14:paraId="304DE1CE"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36DC5DC6" w14:textId="77777777" w:rsidR="007C4B10" w:rsidRPr="001666F0" w:rsidRDefault="007C4B10" w:rsidP="002C6CDB">
            <w:pPr>
              <w:rPr>
                <w:rFonts w:ascii="Arial Narrow" w:hAnsi="Arial Narrow" w:cs="Arial"/>
                <w:b/>
                <w:bCs/>
                <w:color w:val="333333"/>
                <w:sz w:val="18"/>
                <w:szCs w:val="18"/>
              </w:rPr>
            </w:pPr>
            <w:r w:rsidRPr="001666F0">
              <w:rPr>
                <w:rFonts w:ascii="Arial Narrow" w:hAnsi="Arial Narrow" w:cs="Arial"/>
                <w:b/>
                <w:bCs/>
                <w:color w:val="333333"/>
                <w:sz w:val="18"/>
                <w:szCs w:val="18"/>
              </w:rPr>
              <w:t>Administrative Advice:</w:t>
            </w:r>
          </w:p>
          <w:p w14:paraId="3F0648C6"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7C4B10" w:rsidRPr="001666F0" w14:paraId="35430EC3" w14:textId="77777777" w:rsidTr="007C4B10">
        <w:tc>
          <w:tcPr>
            <w:tcW w:w="544" w:type="pct"/>
            <w:vAlign w:val="center"/>
          </w:tcPr>
          <w:p w14:paraId="21E9BF4C"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1F5C9D4E" w14:textId="77777777" w:rsidR="007C4B10" w:rsidRPr="001666F0" w:rsidRDefault="007C4B10" w:rsidP="002C6CDB">
            <w:pPr>
              <w:rPr>
                <w:rFonts w:ascii="Arial Narrow" w:hAnsi="Arial Narrow" w:cs="Arial"/>
                <w:b/>
                <w:bCs/>
                <w:color w:val="333333"/>
                <w:sz w:val="18"/>
                <w:szCs w:val="18"/>
              </w:rPr>
            </w:pPr>
            <w:r w:rsidRPr="001666F0">
              <w:rPr>
                <w:rFonts w:ascii="Arial Narrow" w:hAnsi="Arial Narrow" w:cs="Arial"/>
                <w:b/>
                <w:bCs/>
                <w:color w:val="333333"/>
                <w:sz w:val="18"/>
                <w:szCs w:val="18"/>
              </w:rPr>
              <w:t>Administrative Advice:</w:t>
            </w:r>
          </w:p>
          <w:p w14:paraId="3F0B72E2" w14:textId="77777777" w:rsidR="007C4B10" w:rsidRPr="001666F0" w:rsidRDefault="007C4B10" w:rsidP="002C6CDB">
            <w:pPr>
              <w:rPr>
                <w:rFonts w:ascii="Arial Narrow" w:hAnsi="Arial Narrow" w:cs="Arial"/>
                <w:b/>
                <w:bCs/>
                <w:color w:val="333333"/>
                <w:sz w:val="18"/>
                <w:szCs w:val="18"/>
              </w:rPr>
            </w:pPr>
            <w:r w:rsidRPr="001666F0">
              <w:rPr>
                <w:rFonts w:ascii="Arial Narrow" w:hAnsi="Arial Narrow" w:cs="Arial"/>
                <w:bCs/>
                <w:color w:val="333333"/>
                <w:sz w:val="18"/>
                <w:szCs w:val="18"/>
              </w:rPr>
              <w:t>No increase in the maximum quantity or number of units may be authorised.</w:t>
            </w:r>
          </w:p>
        </w:tc>
      </w:tr>
      <w:tr w:rsidR="007C4B10" w:rsidRPr="001666F0" w14:paraId="4C939CFD" w14:textId="77777777" w:rsidTr="007C4B10">
        <w:tc>
          <w:tcPr>
            <w:tcW w:w="544" w:type="pct"/>
            <w:vAlign w:val="center"/>
          </w:tcPr>
          <w:p w14:paraId="689A0D54"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78FE3C15" w14:textId="77777777" w:rsidR="007C4B10" w:rsidRPr="001666F0" w:rsidRDefault="007C4B10" w:rsidP="002C6CDB">
            <w:pPr>
              <w:rPr>
                <w:rFonts w:ascii="Arial Narrow" w:hAnsi="Arial Narrow" w:cs="Arial"/>
                <w:b/>
                <w:bCs/>
                <w:color w:val="333333"/>
                <w:sz w:val="18"/>
                <w:szCs w:val="18"/>
              </w:rPr>
            </w:pPr>
            <w:r w:rsidRPr="001666F0">
              <w:rPr>
                <w:rFonts w:ascii="Arial Narrow" w:hAnsi="Arial Narrow" w:cs="Arial"/>
                <w:b/>
                <w:bCs/>
                <w:color w:val="333333"/>
                <w:sz w:val="18"/>
                <w:szCs w:val="18"/>
              </w:rPr>
              <w:t>Administrative Advice:</w:t>
            </w:r>
          </w:p>
          <w:p w14:paraId="4C53F966" w14:textId="77777777" w:rsidR="007C4B10" w:rsidRPr="001666F0" w:rsidRDefault="007C4B10" w:rsidP="002C6CDB">
            <w:pPr>
              <w:rPr>
                <w:rFonts w:ascii="Arial Narrow" w:hAnsi="Arial Narrow" w:cs="Arial"/>
                <w:b/>
                <w:bCs/>
                <w:color w:val="333333"/>
                <w:sz w:val="18"/>
                <w:szCs w:val="18"/>
              </w:rPr>
            </w:pPr>
            <w:r w:rsidRPr="001666F0">
              <w:rPr>
                <w:rFonts w:ascii="Arial Narrow" w:hAnsi="Arial Narrow" w:cs="Arial"/>
                <w:bCs/>
                <w:color w:val="333333"/>
                <w:sz w:val="18"/>
                <w:szCs w:val="18"/>
              </w:rPr>
              <w:t xml:space="preserve">No increase in the maximum number of repeats may be authorised. </w:t>
            </w:r>
          </w:p>
        </w:tc>
      </w:tr>
      <w:tr w:rsidR="007C4B10" w:rsidRPr="001666F0" w14:paraId="30C9A8BF" w14:textId="77777777" w:rsidTr="007C4B10">
        <w:tc>
          <w:tcPr>
            <w:tcW w:w="544" w:type="pct"/>
            <w:vAlign w:val="center"/>
          </w:tcPr>
          <w:p w14:paraId="55FA7511"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046A013E" w14:textId="77777777" w:rsidR="007C4B10" w:rsidRPr="001666F0" w:rsidRDefault="007C4B10" w:rsidP="002C6CDB">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Administrative Advice: </w:t>
            </w:r>
          </w:p>
          <w:p w14:paraId="71BE68DC"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color w:val="333333"/>
                <w:sz w:val="18"/>
                <w:szCs w:val="18"/>
              </w:rPr>
              <w:t>Special pricing arrangements apply</w:t>
            </w:r>
          </w:p>
        </w:tc>
      </w:tr>
      <w:tr w:rsidR="007C4B10" w:rsidRPr="001666F0" w14:paraId="2BDBA6DB" w14:textId="77777777" w:rsidTr="007C4B10">
        <w:tc>
          <w:tcPr>
            <w:tcW w:w="544" w:type="pct"/>
            <w:vAlign w:val="center"/>
          </w:tcPr>
          <w:p w14:paraId="435B85B9"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2925D7FC" w14:textId="77777777" w:rsidR="007C4B10" w:rsidRPr="001666F0" w:rsidRDefault="007C4B10" w:rsidP="002C6CDB">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Condition: </w:t>
            </w:r>
            <w:r w:rsidRPr="001666F0">
              <w:rPr>
                <w:rFonts w:ascii="Arial Narrow" w:hAnsi="Arial Narrow" w:cs="Arial"/>
                <w:color w:val="333333"/>
                <w:sz w:val="18"/>
                <w:szCs w:val="18"/>
              </w:rPr>
              <w:t>Myelodysplastic syndrome</w:t>
            </w:r>
          </w:p>
        </w:tc>
      </w:tr>
      <w:tr w:rsidR="007C4B10" w:rsidRPr="001666F0" w14:paraId="735CDE15" w14:textId="77777777" w:rsidTr="00FF2011">
        <w:tc>
          <w:tcPr>
            <w:tcW w:w="544" w:type="pct"/>
            <w:vAlign w:val="center"/>
          </w:tcPr>
          <w:p w14:paraId="249CDDE7"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30F99F31"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b/>
                <w:bCs/>
                <w:color w:val="333333"/>
                <w:sz w:val="18"/>
                <w:szCs w:val="18"/>
              </w:rPr>
              <w:t>Indication:</w:t>
            </w:r>
            <w:r w:rsidRPr="001666F0">
              <w:rPr>
                <w:rFonts w:ascii="Arial Narrow" w:hAnsi="Arial Narrow" w:cs="Arial"/>
                <w:color w:val="333333"/>
                <w:sz w:val="18"/>
                <w:szCs w:val="18"/>
              </w:rPr>
              <w:t xml:space="preserve"> Myelodysplastic syndrome </w:t>
            </w:r>
          </w:p>
        </w:tc>
      </w:tr>
      <w:tr w:rsidR="007C4B10" w:rsidRPr="001666F0" w14:paraId="2892B5A5" w14:textId="77777777" w:rsidTr="00FF2011">
        <w:tc>
          <w:tcPr>
            <w:tcW w:w="544" w:type="pct"/>
            <w:vAlign w:val="center"/>
          </w:tcPr>
          <w:p w14:paraId="4CC0D02D"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1BFF34A1"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b/>
                <w:bCs/>
                <w:color w:val="333333"/>
                <w:sz w:val="18"/>
                <w:szCs w:val="18"/>
              </w:rPr>
              <w:t>Treatment Phase:</w:t>
            </w:r>
            <w:r w:rsidRPr="001666F0">
              <w:rPr>
                <w:rFonts w:ascii="Arial Narrow" w:hAnsi="Arial Narrow" w:cs="Arial"/>
                <w:color w:val="333333"/>
                <w:sz w:val="18"/>
                <w:szCs w:val="18"/>
              </w:rPr>
              <w:t xml:space="preserve"> </w:t>
            </w:r>
            <w:r w:rsidR="006173B5" w:rsidRPr="001666F0">
              <w:rPr>
                <w:rFonts w:ascii="Arial Narrow" w:hAnsi="Arial Narrow" w:cs="Arial"/>
                <w:color w:val="333333"/>
                <w:sz w:val="18"/>
                <w:szCs w:val="18"/>
              </w:rPr>
              <w:t xml:space="preserve">Continuing treatment </w:t>
            </w:r>
          </w:p>
        </w:tc>
      </w:tr>
      <w:tr w:rsidR="007C4B10" w:rsidRPr="001666F0" w14:paraId="0F1B1524" w14:textId="77777777" w:rsidTr="00FF2011">
        <w:tc>
          <w:tcPr>
            <w:tcW w:w="544" w:type="pct"/>
            <w:vAlign w:val="center"/>
          </w:tcPr>
          <w:p w14:paraId="1F4F346A"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3C9A8633"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b/>
                <w:bCs/>
                <w:color w:val="333333"/>
                <w:sz w:val="18"/>
                <w:szCs w:val="18"/>
              </w:rPr>
              <w:t>Clinical criteria:</w:t>
            </w:r>
          </w:p>
        </w:tc>
      </w:tr>
      <w:tr w:rsidR="007C4B10" w:rsidRPr="001666F0" w14:paraId="576F6A94" w14:textId="77777777" w:rsidTr="00FF2011">
        <w:tc>
          <w:tcPr>
            <w:tcW w:w="544" w:type="pct"/>
            <w:vAlign w:val="center"/>
          </w:tcPr>
          <w:p w14:paraId="1D06CBEA"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28C98E93"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color w:val="333333"/>
                <w:sz w:val="18"/>
                <w:szCs w:val="18"/>
              </w:rPr>
              <w:t>The condition must be classified as Intermediate-2 according to the International Prognostic Scoring System (IPSS); or</w:t>
            </w:r>
          </w:p>
        </w:tc>
      </w:tr>
      <w:tr w:rsidR="007C4B10" w:rsidRPr="001666F0" w14:paraId="233C0D8C" w14:textId="77777777" w:rsidTr="007C4B10">
        <w:tc>
          <w:tcPr>
            <w:tcW w:w="544" w:type="pct"/>
            <w:vAlign w:val="center"/>
          </w:tcPr>
          <w:p w14:paraId="68588D0D"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28280B09" w14:textId="77777777" w:rsidR="007C4B10" w:rsidRPr="001666F0" w:rsidRDefault="007C4B10" w:rsidP="002C6CDB">
            <w:pPr>
              <w:rPr>
                <w:rFonts w:ascii="Arial Narrow" w:hAnsi="Arial Narrow" w:cs="Arial"/>
                <w:iCs/>
                <w:color w:val="333333"/>
                <w:sz w:val="18"/>
                <w:szCs w:val="18"/>
              </w:rPr>
            </w:pPr>
            <w:r w:rsidRPr="001666F0">
              <w:rPr>
                <w:rFonts w:ascii="Arial Narrow" w:hAnsi="Arial Narrow" w:cs="Arial"/>
                <w:iCs/>
                <w:color w:val="333333"/>
                <w:sz w:val="18"/>
                <w:szCs w:val="18"/>
              </w:rPr>
              <w:t>The condition must be classified as high risk according to the International Prognostic Scoring System (IPSS).</w:t>
            </w:r>
          </w:p>
        </w:tc>
      </w:tr>
      <w:tr w:rsidR="007C4B10" w:rsidRPr="001666F0" w14:paraId="611B3332" w14:textId="77777777" w:rsidTr="007C4B10">
        <w:tc>
          <w:tcPr>
            <w:tcW w:w="544" w:type="pct"/>
            <w:vAlign w:val="center"/>
          </w:tcPr>
          <w:p w14:paraId="51E06CF4"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29C0B637" w14:textId="77777777" w:rsidR="007C4B10" w:rsidRPr="001666F0" w:rsidRDefault="007C4B10" w:rsidP="002C6CDB">
            <w:pPr>
              <w:rPr>
                <w:rFonts w:ascii="Arial Narrow" w:hAnsi="Arial Narrow" w:cs="Arial"/>
                <w:b/>
                <w:bCs/>
                <w:iCs/>
                <w:color w:val="333333"/>
                <w:sz w:val="18"/>
                <w:szCs w:val="18"/>
              </w:rPr>
            </w:pPr>
            <w:r w:rsidRPr="001666F0">
              <w:rPr>
                <w:rFonts w:ascii="Arial Narrow" w:hAnsi="Arial Narrow" w:cs="Arial"/>
                <w:b/>
                <w:bCs/>
                <w:iCs/>
                <w:color w:val="333333"/>
                <w:sz w:val="18"/>
                <w:szCs w:val="18"/>
              </w:rPr>
              <w:t>AND</w:t>
            </w:r>
          </w:p>
        </w:tc>
      </w:tr>
      <w:tr w:rsidR="007C4B10" w:rsidRPr="001666F0" w14:paraId="3E6861C1" w14:textId="77777777" w:rsidTr="007C4B10">
        <w:tc>
          <w:tcPr>
            <w:tcW w:w="544" w:type="pct"/>
            <w:vAlign w:val="center"/>
          </w:tcPr>
          <w:p w14:paraId="6B87EF7C"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58FB5E95" w14:textId="77777777" w:rsidR="007C4B10" w:rsidRPr="001666F0" w:rsidRDefault="007C4B10" w:rsidP="002C6CDB">
            <w:pPr>
              <w:rPr>
                <w:rFonts w:ascii="Arial Narrow" w:hAnsi="Arial Narrow" w:cs="Arial"/>
                <w:b/>
                <w:bCs/>
                <w:iCs/>
                <w:color w:val="333333"/>
                <w:sz w:val="18"/>
                <w:szCs w:val="18"/>
              </w:rPr>
            </w:pPr>
            <w:r w:rsidRPr="001666F0">
              <w:rPr>
                <w:rFonts w:ascii="Arial Narrow" w:hAnsi="Arial Narrow" w:cs="Arial"/>
                <w:b/>
                <w:bCs/>
                <w:iCs/>
                <w:color w:val="333333"/>
                <w:sz w:val="18"/>
                <w:szCs w:val="18"/>
              </w:rPr>
              <w:t>Clinical criteria:</w:t>
            </w:r>
          </w:p>
        </w:tc>
      </w:tr>
      <w:tr w:rsidR="007C4B10" w:rsidRPr="001666F0" w14:paraId="441244C1" w14:textId="77777777" w:rsidTr="007C4B10">
        <w:tc>
          <w:tcPr>
            <w:tcW w:w="544" w:type="pct"/>
            <w:vAlign w:val="center"/>
          </w:tcPr>
          <w:p w14:paraId="457B0AF8"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1C60AE7A" w14:textId="77777777" w:rsidR="007C4B10" w:rsidRPr="001666F0" w:rsidRDefault="006173B5" w:rsidP="002C6CDB">
            <w:pPr>
              <w:rPr>
                <w:rFonts w:ascii="Arial Narrow" w:hAnsi="Arial Narrow" w:cs="Arial"/>
                <w:iCs/>
                <w:color w:val="333333"/>
                <w:sz w:val="18"/>
                <w:szCs w:val="18"/>
              </w:rPr>
            </w:pPr>
            <w:r w:rsidRPr="001666F0">
              <w:rPr>
                <w:rFonts w:ascii="Arial Narrow" w:hAnsi="Arial Narrow" w:cs="Arial"/>
                <w:iCs/>
                <w:color w:val="333333"/>
                <w:sz w:val="18"/>
                <w:szCs w:val="18"/>
              </w:rPr>
              <w:t>Patient must have previously received PBS-subsidised treatment with this drug for this condition.</w:t>
            </w:r>
          </w:p>
        </w:tc>
      </w:tr>
      <w:tr w:rsidR="006173B5" w:rsidRPr="001666F0" w14:paraId="3EFED7E3" w14:textId="77777777" w:rsidTr="007C4B10">
        <w:tc>
          <w:tcPr>
            <w:tcW w:w="544" w:type="pct"/>
            <w:vAlign w:val="center"/>
          </w:tcPr>
          <w:p w14:paraId="0BE47011" w14:textId="77777777" w:rsidR="006173B5" w:rsidRPr="001666F0" w:rsidRDefault="006173B5" w:rsidP="002C6CDB">
            <w:pPr>
              <w:jc w:val="center"/>
              <w:rPr>
                <w:rFonts w:ascii="Arial Narrow" w:hAnsi="Arial Narrow" w:cs="Arial"/>
                <w:color w:val="333333"/>
                <w:sz w:val="18"/>
                <w:szCs w:val="18"/>
              </w:rPr>
            </w:pPr>
          </w:p>
        </w:tc>
        <w:tc>
          <w:tcPr>
            <w:tcW w:w="4456" w:type="pct"/>
            <w:vAlign w:val="center"/>
          </w:tcPr>
          <w:p w14:paraId="55ABE862" w14:textId="77777777" w:rsidR="006173B5" w:rsidRPr="001666F0" w:rsidRDefault="006173B5" w:rsidP="002C6CDB">
            <w:pPr>
              <w:rPr>
                <w:rFonts w:ascii="Arial Narrow" w:hAnsi="Arial Narrow" w:cs="Arial"/>
                <w:b/>
                <w:bCs/>
                <w:iCs/>
                <w:color w:val="333333"/>
                <w:sz w:val="18"/>
                <w:szCs w:val="18"/>
              </w:rPr>
            </w:pPr>
            <w:r w:rsidRPr="001666F0">
              <w:rPr>
                <w:rFonts w:ascii="Arial Narrow" w:hAnsi="Arial Narrow" w:cs="Arial"/>
                <w:b/>
                <w:bCs/>
                <w:iCs/>
                <w:color w:val="333333"/>
                <w:sz w:val="18"/>
                <w:szCs w:val="18"/>
              </w:rPr>
              <w:t>AND</w:t>
            </w:r>
          </w:p>
        </w:tc>
      </w:tr>
      <w:tr w:rsidR="006173B5" w:rsidRPr="001666F0" w14:paraId="2C8D8C3F" w14:textId="77777777" w:rsidTr="007C4B10">
        <w:tc>
          <w:tcPr>
            <w:tcW w:w="544" w:type="pct"/>
            <w:vAlign w:val="center"/>
          </w:tcPr>
          <w:p w14:paraId="51ACE29A" w14:textId="77777777" w:rsidR="006173B5" w:rsidRPr="001666F0" w:rsidRDefault="006173B5" w:rsidP="002C6CDB">
            <w:pPr>
              <w:jc w:val="center"/>
              <w:rPr>
                <w:rFonts w:ascii="Arial Narrow" w:hAnsi="Arial Narrow" w:cs="Arial"/>
                <w:color w:val="333333"/>
                <w:sz w:val="18"/>
                <w:szCs w:val="18"/>
              </w:rPr>
            </w:pPr>
          </w:p>
        </w:tc>
        <w:tc>
          <w:tcPr>
            <w:tcW w:w="4456" w:type="pct"/>
            <w:vAlign w:val="center"/>
          </w:tcPr>
          <w:p w14:paraId="707DFE31" w14:textId="77777777" w:rsidR="006173B5" w:rsidRPr="001666F0" w:rsidRDefault="006173B5" w:rsidP="002C6CDB">
            <w:pPr>
              <w:rPr>
                <w:rFonts w:ascii="Arial Narrow" w:hAnsi="Arial Narrow" w:cs="Arial"/>
                <w:b/>
                <w:bCs/>
                <w:iCs/>
                <w:color w:val="333333"/>
                <w:sz w:val="18"/>
                <w:szCs w:val="18"/>
              </w:rPr>
            </w:pPr>
            <w:r w:rsidRPr="001666F0">
              <w:rPr>
                <w:rFonts w:ascii="Arial Narrow" w:hAnsi="Arial Narrow" w:cs="Arial"/>
                <w:b/>
                <w:bCs/>
                <w:iCs/>
                <w:color w:val="333333"/>
                <w:sz w:val="18"/>
                <w:szCs w:val="18"/>
              </w:rPr>
              <w:t>Clinical criteria:</w:t>
            </w:r>
          </w:p>
        </w:tc>
      </w:tr>
      <w:tr w:rsidR="006173B5" w:rsidRPr="001666F0" w14:paraId="6E1BAD58" w14:textId="77777777" w:rsidTr="007C4B10">
        <w:tc>
          <w:tcPr>
            <w:tcW w:w="544" w:type="pct"/>
            <w:vAlign w:val="center"/>
          </w:tcPr>
          <w:p w14:paraId="4D4A1CD6" w14:textId="77777777" w:rsidR="006173B5" w:rsidRPr="001666F0" w:rsidRDefault="006173B5" w:rsidP="002C6CDB">
            <w:pPr>
              <w:jc w:val="center"/>
              <w:rPr>
                <w:rFonts w:ascii="Arial Narrow" w:hAnsi="Arial Narrow" w:cs="Arial"/>
                <w:color w:val="333333"/>
                <w:sz w:val="18"/>
                <w:szCs w:val="18"/>
              </w:rPr>
            </w:pPr>
          </w:p>
        </w:tc>
        <w:tc>
          <w:tcPr>
            <w:tcW w:w="4456" w:type="pct"/>
            <w:vAlign w:val="center"/>
          </w:tcPr>
          <w:p w14:paraId="2F411051" w14:textId="77777777" w:rsidR="006173B5" w:rsidRPr="001666F0" w:rsidRDefault="006173B5" w:rsidP="002C6CDB">
            <w:pPr>
              <w:rPr>
                <w:rFonts w:ascii="Arial Narrow" w:hAnsi="Arial Narrow" w:cs="Arial"/>
                <w:iCs/>
                <w:color w:val="333333"/>
                <w:sz w:val="18"/>
                <w:szCs w:val="18"/>
              </w:rPr>
            </w:pPr>
            <w:r w:rsidRPr="001666F0">
              <w:rPr>
                <w:rFonts w:ascii="Arial Narrow" w:hAnsi="Arial Narrow" w:cs="Arial"/>
                <w:iCs/>
                <w:color w:val="333333"/>
                <w:sz w:val="18"/>
                <w:szCs w:val="18"/>
              </w:rPr>
              <w:t>Patient must not have progressive disease.</w:t>
            </w:r>
          </w:p>
        </w:tc>
      </w:tr>
      <w:tr w:rsidR="00DF1E2C" w:rsidRPr="001666F0" w14:paraId="5776DC05" w14:textId="77777777" w:rsidTr="007C4B10">
        <w:tc>
          <w:tcPr>
            <w:tcW w:w="544" w:type="pct"/>
            <w:vAlign w:val="center"/>
          </w:tcPr>
          <w:p w14:paraId="36D5F278" w14:textId="77777777" w:rsidR="00DF1E2C" w:rsidRPr="001666F0" w:rsidRDefault="00DF1E2C" w:rsidP="00DF1E2C">
            <w:pPr>
              <w:jc w:val="center"/>
              <w:rPr>
                <w:rFonts w:ascii="Arial Narrow" w:hAnsi="Arial Narrow" w:cs="Arial"/>
                <w:color w:val="333333"/>
                <w:sz w:val="18"/>
                <w:szCs w:val="18"/>
              </w:rPr>
            </w:pPr>
          </w:p>
        </w:tc>
        <w:tc>
          <w:tcPr>
            <w:tcW w:w="4456" w:type="pct"/>
            <w:vAlign w:val="center"/>
          </w:tcPr>
          <w:p w14:paraId="48C3B5D7" w14:textId="77777777" w:rsidR="00DF1E2C" w:rsidRPr="001666F0" w:rsidRDefault="00DF1E2C" w:rsidP="00DF1E2C">
            <w:pPr>
              <w:rPr>
                <w:rFonts w:ascii="Arial Narrow" w:hAnsi="Arial Narrow" w:cs="Arial"/>
                <w:color w:val="333333"/>
                <w:sz w:val="18"/>
                <w:szCs w:val="18"/>
              </w:rPr>
            </w:pPr>
            <w:r w:rsidRPr="001666F0">
              <w:rPr>
                <w:rFonts w:ascii="Arial Narrow" w:hAnsi="Arial Narrow" w:cs="Arial"/>
                <w:b/>
                <w:bCs/>
                <w:color w:val="333333"/>
                <w:sz w:val="18"/>
                <w:szCs w:val="18"/>
              </w:rPr>
              <w:t>Prescribing Instructions:</w:t>
            </w:r>
            <w:r w:rsidRPr="001666F0">
              <w:rPr>
                <w:rFonts w:ascii="Arial Narrow" w:hAnsi="Arial Narrow" w:cs="Arial"/>
                <w:color w:val="333333"/>
                <w:sz w:val="18"/>
                <w:szCs w:val="18"/>
              </w:rPr>
              <w:t xml:space="preserve"> </w:t>
            </w:r>
          </w:p>
          <w:p w14:paraId="1723E78D" w14:textId="77777777" w:rsidR="00DF1E2C" w:rsidRPr="001666F0" w:rsidRDefault="00DF1E2C" w:rsidP="002C6CDB">
            <w:pPr>
              <w:rPr>
                <w:rFonts w:ascii="Arial Narrow" w:hAnsi="Arial Narrow" w:cs="Arial"/>
                <w:iCs/>
                <w:color w:val="333333"/>
                <w:sz w:val="18"/>
                <w:szCs w:val="18"/>
              </w:rPr>
            </w:pPr>
            <w:r>
              <w:rPr>
                <w:rFonts w:ascii="Arial Narrow" w:hAnsi="Arial Narrow" w:cs="Arial"/>
                <w:iCs/>
                <w:color w:val="333333"/>
                <w:sz w:val="18"/>
                <w:szCs w:val="18"/>
              </w:rPr>
              <w:t>Up to 6 cycles will be authorised.</w:t>
            </w:r>
          </w:p>
        </w:tc>
      </w:tr>
      <w:tr w:rsidR="007C4B10" w:rsidRPr="001666F0" w14:paraId="30C5D651" w14:textId="77777777" w:rsidTr="007C4B10">
        <w:tc>
          <w:tcPr>
            <w:tcW w:w="544" w:type="pct"/>
            <w:vAlign w:val="center"/>
          </w:tcPr>
          <w:p w14:paraId="05E396D1"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071D9217" w14:textId="77777777" w:rsidR="00894CE5" w:rsidRPr="001666F0" w:rsidRDefault="00894CE5" w:rsidP="00894CE5">
            <w:pPr>
              <w:rPr>
                <w:rFonts w:ascii="Arial Narrow" w:hAnsi="Arial Narrow" w:cs="Arial"/>
                <w:color w:val="333333"/>
                <w:sz w:val="18"/>
                <w:szCs w:val="18"/>
              </w:rPr>
            </w:pPr>
            <w:r w:rsidRPr="001666F0">
              <w:rPr>
                <w:rFonts w:ascii="Arial Narrow" w:hAnsi="Arial Narrow" w:cs="Arial"/>
                <w:b/>
                <w:bCs/>
                <w:color w:val="333333"/>
                <w:sz w:val="18"/>
                <w:szCs w:val="18"/>
              </w:rPr>
              <w:t>Prescribing Instructions:</w:t>
            </w:r>
            <w:r w:rsidRPr="001666F0">
              <w:rPr>
                <w:rFonts w:ascii="Arial Narrow" w:hAnsi="Arial Narrow" w:cs="Arial"/>
                <w:color w:val="333333"/>
                <w:sz w:val="18"/>
                <w:szCs w:val="18"/>
              </w:rPr>
              <w:t xml:space="preserve"> </w:t>
            </w:r>
          </w:p>
          <w:p w14:paraId="147A3EBF" w14:textId="77777777" w:rsidR="007C4B10" w:rsidRPr="001666F0" w:rsidRDefault="006173B5" w:rsidP="002C6CDB">
            <w:pPr>
              <w:rPr>
                <w:rFonts w:ascii="Arial Narrow" w:hAnsi="Arial Narrow" w:cs="Arial"/>
                <w:sz w:val="18"/>
                <w:szCs w:val="18"/>
              </w:rPr>
            </w:pPr>
            <w:r w:rsidRPr="001666F0">
              <w:rPr>
                <w:rFonts w:ascii="Arial Narrow" w:hAnsi="Arial Narrow" w:cs="Arial"/>
                <w:color w:val="333333"/>
                <w:sz w:val="18"/>
                <w:szCs w:val="18"/>
              </w:rPr>
              <w:t>Applications for continuing therapy may be made by telephone.</w:t>
            </w:r>
          </w:p>
        </w:tc>
      </w:tr>
    </w:tbl>
    <w:p w14:paraId="30BBAC5B" w14:textId="77777777" w:rsidR="007C4B10" w:rsidRPr="001666F0" w:rsidRDefault="007C4B10" w:rsidP="007C4B10">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7C4B10" w:rsidRPr="001666F0" w14:paraId="356922C9" w14:textId="77777777" w:rsidTr="002C6CDB">
        <w:tc>
          <w:tcPr>
            <w:tcW w:w="544" w:type="pct"/>
            <w:vMerge w:val="restart"/>
            <w:tcBorders>
              <w:top w:val="single" w:sz="4" w:space="0" w:color="auto"/>
              <w:left w:val="single" w:sz="4" w:space="0" w:color="auto"/>
              <w:right w:val="single" w:sz="4" w:space="0" w:color="auto"/>
            </w:tcBorders>
          </w:tcPr>
          <w:p w14:paraId="2ACFEB1D" w14:textId="77777777" w:rsidR="007C4B10" w:rsidRPr="001666F0" w:rsidRDefault="007C4B10" w:rsidP="002C6CDB">
            <w:pP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14:paraId="057B7907" w14:textId="77777777" w:rsidR="007C4B10" w:rsidRPr="001666F0" w:rsidRDefault="007C4B10" w:rsidP="002C6CDB">
            <w:pPr>
              <w:rPr>
                <w:rFonts w:ascii="Arial Narrow" w:hAnsi="Arial Narrow" w:cs="Arial"/>
                <w:sz w:val="18"/>
                <w:szCs w:val="18"/>
              </w:rPr>
            </w:pPr>
            <w:r w:rsidRPr="001666F0">
              <w:rPr>
                <w:rFonts w:ascii="Arial Narrow" w:hAnsi="Arial Narrow" w:cs="Arial"/>
                <w:b/>
                <w:sz w:val="18"/>
                <w:szCs w:val="18"/>
              </w:rPr>
              <w:t xml:space="preserve">Category / Program:   </w:t>
            </w:r>
          </w:p>
          <w:p w14:paraId="6CDEAB93" w14:textId="77777777" w:rsidR="007C4B10" w:rsidRPr="001666F0" w:rsidRDefault="007C4B10" w:rsidP="002C6CDB">
            <w:pPr>
              <w:rPr>
                <w:rFonts w:ascii="Arial Narrow" w:hAnsi="Arial Narrow" w:cs="Arial"/>
                <w:sz w:val="18"/>
                <w:szCs w:val="18"/>
              </w:rPr>
            </w:pPr>
            <w:r w:rsidRPr="001666F0">
              <w:rPr>
                <w:rFonts w:ascii="Arial Narrow" w:hAnsi="Arial Narrow" w:cs="Arial"/>
                <w:sz w:val="18"/>
                <w:szCs w:val="18"/>
              </w:rPr>
              <w:t>GENERAL – General Schedule (Code GE)</w:t>
            </w:r>
          </w:p>
        </w:tc>
      </w:tr>
      <w:tr w:rsidR="007C4B10" w:rsidRPr="001666F0" w14:paraId="74F11A49" w14:textId="77777777" w:rsidTr="002C6CDB">
        <w:trPr>
          <w:trHeight w:val="240"/>
        </w:trPr>
        <w:tc>
          <w:tcPr>
            <w:tcW w:w="544" w:type="pct"/>
            <w:vMerge/>
            <w:tcBorders>
              <w:left w:val="single" w:sz="4" w:space="0" w:color="auto"/>
              <w:right w:val="single" w:sz="4" w:space="0" w:color="auto"/>
            </w:tcBorders>
          </w:tcPr>
          <w:p w14:paraId="1D684094" w14:textId="77777777" w:rsidR="007C4B10" w:rsidRPr="001666F0" w:rsidRDefault="007C4B10" w:rsidP="002C6CDB">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43823326" w14:textId="77777777" w:rsidR="007C4B10" w:rsidRPr="001666F0" w:rsidRDefault="007C4B10" w:rsidP="002C6CDB">
            <w:pPr>
              <w:rPr>
                <w:rFonts w:ascii="Arial Narrow" w:hAnsi="Arial Narrow" w:cs="Arial"/>
                <w:b/>
                <w:sz w:val="18"/>
                <w:szCs w:val="18"/>
              </w:rPr>
            </w:pPr>
            <w:r w:rsidRPr="001666F0">
              <w:rPr>
                <w:rFonts w:ascii="Arial Narrow" w:hAnsi="Arial Narrow" w:cs="Arial"/>
                <w:b/>
                <w:sz w:val="18"/>
                <w:szCs w:val="18"/>
              </w:rPr>
              <w:t xml:space="preserve">Prescriber type:   </w:t>
            </w:r>
            <w:r w:rsidRPr="00937B62">
              <w:rPr>
                <w:rFonts w:ascii="Arial Narrow" w:hAnsi="Arial Narrow" w:cs="Arial"/>
                <w:sz w:val="18"/>
                <w:szCs w:val="18"/>
              </w:rPr>
              <w:fldChar w:fldCharType="begin">
                <w:ffData>
                  <w:name w:val=""/>
                  <w:enabled/>
                  <w:calcOnExit w:val="0"/>
                  <w:checkBox>
                    <w:sizeAuto/>
                    <w:default w:val="1"/>
                  </w:checkBox>
                </w:ffData>
              </w:fldChar>
            </w:r>
            <w:r w:rsidRPr="001666F0">
              <w:rPr>
                <w:rFonts w:ascii="Arial Narrow" w:hAnsi="Arial Narrow" w:cs="Arial"/>
                <w:sz w:val="18"/>
                <w:szCs w:val="18"/>
              </w:rPr>
              <w:instrText xml:space="preserve"> FORMCHECKBOX </w:instrText>
            </w:r>
            <w:r w:rsidR="00DC7531">
              <w:rPr>
                <w:rFonts w:ascii="Arial Narrow" w:hAnsi="Arial Narrow" w:cs="Arial"/>
                <w:sz w:val="18"/>
                <w:szCs w:val="18"/>
              </w:rPr>
            </w:r>
            <w:r w:rsidR="00DC7531">
              <w:rPr>
                <w:rFonts w:ascii="Arial Narrow" w:hAnsi="Arial Narrow" w:cs="Arial"/>
                <w:sz w:val="18"/>
                <w:szCs w:val="18"/>
              </w:rPr>
              <w:fldChar w:fldCharType="separate"/>
            </w:r>
            <w:r w:rsidRPr="00937B62">
              <w:rPr>
                <w:rFonts w:ascii="Arial Narrow" w:hAnsi="Arial Narrow" w:cs="Arial"/>
                <w:sz w:val="18"/>
                <w:szCs w:val="18"/>
              </w:rPr>
              <w:fldChar w:fldCharType="end"/>
            </w:r>
            <w:r w:rsidRPr="001666F0">
              <w:rPr>
                <w:rFonts w:ascii="Arial Narrow" w:hAnsi="Arial Narrow" w:cs="Arial"/>
                <w:sz w:val="18"/>
                <w:szCs w:val="18"/>
              </w:rPr>
              <w:t>Medical Practitioners</w:t>
            </w:r>
          </w:p>
        </w:tc>
      </w:tr>
      <w:tr w:rsidR="007C4B10" w:rsidRPr="001666F0" w14:paraId="5ADABA0B" w14:textId="77777777" w:rsidTr="002C6CDB">
        <w:tc>
          <w:tcPr>
            <w:tcW w:w="544" w:type="pct"/>
            <w:vMerge/>
            <w:tcBorders>
              <w:left w:val="single" w:sz="4" w:space="0" w:color="auto"/>
              <w:bottom w:val="single" w:sz="4" w:space="0" w:color="auto"/>
              <w:right w:val="single" w:sz="4" w:space="0" w:color="auto"/>
            </w:tcBorders>
          </w:tcPr>
          <w:p w14:paraId="608A486C" w14:textId="77777777" w:rsidR="007C4B10" w:rsidRPr="001666F0" w:rsidRDefault="007C4B10" w:rsidP="002C6CDB">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34093246" w14:textId="77777777" w:rsidR="007C4B10" w:rsidRPr="001666F0" w:rsidRDefault="007C4B10" w:rsidP="002C6CDB">
            <w:pPr>
              <w:rPr>
                <w:rFonts w:ascii="Arial Narrow" w:hAnsi="Arial Narrow" w:cs="Arial"/>
                <w:b/>
                <w:sz w:val="18"/>
                <w:szCs w:val="18"/>
              </w:rPr>
            </w:pPr>
            <w:r w:rsidRPr="001666F0">
              <w:rPr>
                <w:rFonts w:ascii="Arial Narrow" w:hAnsi="Arial Narrow" w:cs="Arial"/>
                <w:b/>
                <w:sz w:val="18"/>
                <w:szCs w:val="18"/>
              </w:rPr>
              <w:t>Restriction Type – assessment time by Services Australia – Method of obtaining authority approval (if Authority Required)</w:t>
            </w:r>
          </w:p>
          <w:p w14:paraId="5FDA7581" w14:textId="77777777" w:rsidR="007C4B10" w:rsidRPr="001666F0" w:rsidRDefault="007C4B10" w:rsidP="002C6CDB">
            <w:pPr>
              <w:rPr>
                <w:rFonts w:ascii="Arial Narrow" w:eastAsia="Calibri" w:hAnsi="Arial Narrow" w:cs="Arial"/>
                <w:sz w:val="18"/>
                <w:szCs w:val="18"/>
              </w:rPr>
            </w:pPr>
            <w:r w:rsidRPr="00937B62">
              <w:rPr>
                <w:rFonts w:ascii="Arial Narrow" w:eastAsia="Calibri" w:hAnsi="Arial Narrow" w:cs="Arial"/>
                <w:sz w:val="18"/>
                <w:szCs w:val="18"/>
              </w:rPr>
              <w:fldChar w:fldCharType="begin">
                <w:ffData>
                  <w:name w:val=""/>
                  <w:enabled/>
                  <w:calcOnExit w:val="0"/>
                  <w:checkBox>
                    <w:sizeAuto/>
                    <w:default w:val="1"/>
                  </w:checkBox>
                </w:ffData>
              </w:fldChar>
            </w:r>
            <w:r w:rsidRPr="001666F0">
              <w:rPr>
                <w:rFonts w:ascii="Arial Narrow" w:eastAsia="Calibri" w:hAnsi="Arial Narrow" w:cs="Arial"/>
                <w:sz w:val="18"/>
                <w:szCs w:val="18"/>
              </w:rPr>
              <w:instrText xml:space="preserve"> FORMCHECKBOX </w:instrText>
            </w:r>
            <w:r w:rsidR="00DC7531">
              <w:rPr>
                <w:rFonts w:ascii="Arial Narrow" w:eastAsia="Calibri" w:hAnsi="Arial Narrow" w:cs="Arial"/>
                <w:sz w:val="18"/>
                <w:szCs w:val="18"/>
              </w:rPr>
            </w:r>
            <w:r w:rsidR="00DC7531">
              <w:rPr>
                <w:rFonts w:ascii="Arial Narrow" w:eastAsia="Calibri" w:hAnsi="Arial Narrow" w:cs="Arial"/>
                <w:sz w:val="18"/>
                <w:szCs w:val="18"/>
              </w:rPr>
              <w:fldChar w:fldCharType="separate"/>
            </w:r>
            <w:r w:rsidRPr="00937B62">
              <w:rPr>
                <w:rFonts w:ascii="Arial Narrow" w:eastAsia="Calibri" w:hAnsi="Arial Narrow" w:cs="Arial"/>
                <w:sz w:val="18"/>
                <w:szCs w:val="18"/>
              </w:rPr>
              <w:fldChar w:fldCharType="end"/>
            </w:r>
            <w:r w:rsidRPr="001666F0">
              <w:rPr>
                <w:rFonts w:ascii="Arial Narrow" w:eastAsia="Calibri" w:hAnsi="Arial Narrow" w:cs="Arial"/>
                <w:sz w:val="18"/>
                <w:szCs w:val="18"/>
              </w:rPr>
              <w:t xml:space="preserve">Authority Required – </w:t>
            </w:r>
            <w:r w:rsidR="0079760F" w:rsidRPr="0079760F">
              <w:rPr>
                <w:rFonts w:ascii="Arial Narrow" w:eastAsia="Calibri" w:hAnsi="Arial Narrow" w:cs="Arial"/>
                <w:sz w:val="18"/>
                <w:szCs w:val="18"/>
              </w:rPr>
              <w:t>Telephone/Online PBS Authorities immediate assessment</w:t>
            </w:r>
          </w:p>
        </w:tc>
      </w:tr>
      <w:tr w:rsidR="007C4B10" w:rsidRPr="001666F0" w14:paraId="7E368618" w14:textId="77777777" w:rsidTr="002C6CDB">
        <w:tc>
          <w:tcPr>
            <w:tcW w:w="544" w:type="pct"/>
            <w:vAlign w:val="center"/>
          </w:tcPr>
          <w:p w14:paraId="14200C38"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2C817A1D" w14:textId="77777777" w:rsidR="007C4B10" w:rsidRPr="001666F0" w:rsidRDefault="007C4B10" w:rsidP="002C6CDB">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Condition: </w:t>
            </w:r>
            <w:r w:rsidRPr="001666F0">
              <w:rPr>
                <w:rFonts w:ascii="Arial Narrow" w:hAnsi="Arial Narrow" w:cs="Arial"/>
                <w:color w:val="333333"/>
                <w:sz w:val="18"/>
                <w:szCs w:val="18"/>
              </w:rPr>
              <w:t xml:space="preserve">Chronic Myelomonocytic Leukaemia </w:t>
            </w:r>
          </w:p>
        </w:tc>
      </w:tr>
      <w:tr w:rsidR="007C4B10" w:rsidRPr="001666F0" w14:paraId="4BA6E602" w14:textId="77777777" w:rsidTr="00FF2011">
        <w:tc>
          <w:tcPr>
            <w:tcW w:w="544" w:type="pct"/>
            <w:vAlign w:val="center"/>
          </w:tcPr>
          <w:p w14:paraId="0CC34593"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3A50DFCF"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b/>
                <w:bCs/>
                <w:color w:val="333333"/>
                <w:sz w:val="18"/>
                <w:szCs w:val="18"/>
              </w:rPr>
              <w:t>Indication:</w:t>
            </w:r>
            <w:r w:rsidRPr="001666F0">
              <w:rPr>
                <w:rFonts w:ascii="Arial Narrow" w:hAnsi="Arial Narrow" w:cs="Arial"/>
                <w:color w:val="333333"/>
                <w:sz w:val="18"/>
                <w:szCs w:val="18"/>
              </w:rPr>
              <w:t xml:space="preserve"> Chronic Myelomonocytic Leukaemia </w:t>
            </w:r>
          </w:p>
        </w:tc>
      </w:tr>
      <w:tr w:rsidR="007C4B10" w:rsidRPr="001666F0" w14:paraId="2612108B" w14:textId="77777777" w:rsidTr="00FF2011">
        <w:tc>
          <w:tcPr>
            <w:tcW w:w="544" w:type="pct"/>
            <w:vAlign w:val="center"/>
          </w:tcPr>
          <w:p w14:paraId="5CD2C473"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1CC754EF"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b/>
                <w:bCs/>
                <w:color w:val="333333"/>
                <w:sz w:val="18"/>
                <w:szCs w:val="18"/>
              </w:rPr>
              <w:t>Treatment Phase:</w:t>
            </w:r>
            <w:r w:rsidRPr="001666F0">
              <w:rPr>
                <w:rFonts w:ascii="Arial Narrow" w:hAnsi="Arial Narrow" w:cs="Arial"/>
                <w:color w:val="333333"/>
                <w:sz w:val="18"/>
                <w:szCs w:val="18"/>
              </w:rPr>
              <w:t xml:space="preserve"> </w:t>
            </w:r>
            <w:r w:rsidR="00B21FCA" w:rsidRPr="001666F0">
              <w:rPr>
                <w:rFonts w:ascii="Arial Narrow" w:hAnsi="Arial Narrow" w:cs="Arial"/>
                <w:color w:val="333333"/>
                <w:sz w:val="18"/>
                <w:szCs w:val="18"/>
              </w:rPr>
              <w:t xml:space="preserve">Continuing treatment </w:t>
            </w:r>
          </w:p>
        </w:tc>
      </w:tr>
      <w:tr w:rsidR="007C4B10" w:rsidRPr="001666F0" w14:paraId="09450369" w14:textId="77777777" w:rsidTr="00FF2011">
        <w:tc>
          <w:tcPr>
            <w:tcW w:w="544" w:type="pct"/>
            <w:vAlign w:val="center"/>
          </w:tcPr>
          <w:p w14:paraId="1E11756C"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1ED26A4E"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b/>
                <w:bCs/>
                <w:color w:val="333333"/>
                <w:sz w:val="18"/>
                <w:szCs w:val="18"/>
              </w:rPr>
              <w:t>Clinical criteria:</w:t>
            </w:r>
          </w:p>
        </w:tc>
      </w:tr>
      <w:tr w:rsidR="007C4B10" w:rsidRPr="001666F0" w14:paraId="193FF8C2" w14:textId="77777777" w:rsidTr="00FF2011">
        <w:tc>
          <w:tcPr>
            <w:tcW w:w="544" w:type="pct"/>
            <w:vAlign w:val="center"/>
          </w:tcPr>
          <w:p w14:paraId="37A09B27"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276CF000"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color w:val="333333"/>
                <w:sz w:val="18"/>
                <w:szCs w:val="18"/>
              </w:rPr>
              <w:t>The condition must have 10% to 29% marrow blasts without Myeloproliferative Disorder.</w:t>
            </w:r>
          </w:p>
        </w:tc>
      </w:tr>
      <w:tr w:rsidR="00B21FCA" w:rsidRPr="001666F0" w14:paraId="1C5AF692" w14:textId="77777777" w:rsidTr="002C6CDB">
        <w:tc>
          <w:tcPr>
            <w:tcW w:w="544" w:type="pct"/>
            <w:vAlign w:val="center"/>
          </w:tcPr>
          <w:p w14:paraId="4636EC43" w14:textId="77777777" w:rsidR="00B21FCA" w:rsidRPr="001666F0" w:rsidRDefault="00B21FCA" w:rsidP="002C6CDB">
            <w:pPr>
              <w:jc w:val="center"/>
              <w:rPr>
                <w:rFonts w:ascii="Arial Narrow" w:hAnsi="Arial Narrow" w:cs="Arial"/>
                <w:color w:val="333333"/>
                <w:sz w:val="18"/>
                <w:szCs w:val="18"/>
              </w:rPr>
            </w:pPr>
          </w:p>
        </w:tc>
        <w:tc>
          <w:tcPr>
            <w:tcW w:w="4456" w:type="pct"/>
            <w:vAlign w:val="center"/>
          </w:tcPr>
          <w:p w14:paraId="4412B29C" w14:textId="77777777" w:rsidR="00B21FCA" w:rsidRPr="001666F0" w:rsidRDefault="00B21FCA" w:rsidP="002C6CDB">
            <w:pPr>
              <w:rPr>
                <w:rFonts w:ascii="Arial Narrow" w:hAnsi="Arial Narrow" w:cs="Arial"/>
                <w:b/>
                <w:bCs/>
                <w:color w:val="333333"/>
                <w:sz w:val="18"/>
                <w:szCs w:val="18"/>
              </w:rPr>
            </w:pPr>
            <w:r w:rsidRPr="001666F0">
              <w:rPr>
                <w:rFonts w:ascii="Arial Narrow" w:hAnsi="Arial Narrow" w:cs="Arial"/>
                <w:b/>
                <w:bCs/>
                <w:color w:val="333333"/>
                <w:sz w:val="18"/>
                <w:szCs w:val="18"/>
              </w:rPr>
              <w:t>AND</w:t>
            </w:r>
          </w:p>
        </w:tc>
      </w:tr>
      <w:tr w:rsidR="00B21FCA" w:rsidRPr="001666F0" w14:paraId="7D4A8B06" w14:textId="77777777" w:rsidTr="002C6CDB">
        <w:tc>
          <w:tcPr>
            <w:tcW w:w="544" w:type="pct"/>
            <w:vAlign w:val="center"/>
          </w:tcPr>
          <w:p w14:paraId="68B20818" w14:textId="77777777" w:rsidR="00B21FCA" w:rsidRPr="001666F0" w:rsidRDefault="00B21FCA" w:rsidP="002C6CDB">
            <w:pPr>
              <w:jc w:val="center"/>
              <w:rPr>
                <w:rFonts w:ascii="Arial Narrow" w:hAnsi="Arial Narrow" w:cs="Arial"/>
                <w:color w:val="333333"/>
                <w:sz w:val="18"/>
                <w:szCs w:val="18"/>
              </w:rPr>
            </w:pPr>
          </w:p>
        </w:tc>
        <w:tc>
          <w:tcPr>
            <w:tcW w:w="4456" w:type="pct"/>
            <w:vAlign w:val="center"/>
          </w:tcPr>
          <w:p w14:paraId="10ED5E62" w14:textId="77777777" w:rsidR="00B21FCA" w:rsidRPr="001666F0" w:rsidRDefault="00B21FCA" w:rsidP="002C6CDB">
            <w:pPr>
              <w:rPr>
                <w:rFonts w:ascii="Arial Narrow" w:hAnsi="Arial Narrow" w:cs="Arial"/>
                <w:b/>
                <w:bCs/>
                <w:color w:val="333333"/>
                <w:sz w:val="18"/>
                <w:szCs w:val="18"/>
              </w:rPr>
            </w:pPr>
            <w:r w:rsidRPr="001666F0">
              <w:rPr>
                <w:rFonts w:ascii="Arial Narrow" w:hAnsi="Arial Narrow" w:cs="Arial"/>
                <w:b/>
                <w:bCs/>
                <w:color w:val="333333"/>
                <w:sz w:val="18"/>
                <w:szCs w:val="18"/>
              </w:rPr>
              <w:t>Clinical criteria:</w:t>
            </w:r>
          </w:p>
        </w:tc>
      </w:tr>
      <w:tr w:rsidR="00B21FCA" w:rsidRPr="001666F0" w14:paraId="44F5AE43" w14:textId="77777777" w:rsidTr="002C6CDB">
        <w:tc>
          <w:tcPr>
            <w:tcW w:w="544" w:type="pct"/>
            <w:vAlign w:val="center"/>
          </w:tcPr>
          <w:p w14:paraId="2FC45294" w14:textId="77777777" w:rsidR="00B21FCA" w:rsidRPr="001666F0" w:rsidRDefault="00B21FCA" w:rsidP="002C6CDB">
            <w:pPr>
              <w:jc w:val="center"/>
              <w:rPr>
                <w:rFonts w:ascii="Arial Narrow" w:hAnsi="Arial Narrow" w:cs="Arial"/>
                <w:color w:val="333333"/>
                <w:sz w:val="18"/>
                <w:szCs w:val="18"/>
              </w:rPr>
            </w:pPr>
          </w:p>
        </w:tc>
        <w:tc>
          <w:tcPr>
            <w:tcW w:w="4456" w:type="pct"/>
            <w:vAlign w:val="center"/>
          </w:tcPr>
          <w:p w14:paraId="19A0B2BD" w14:textId="77777777" w:rsidR="00B21FCA" w:rsidRPr="001666F0" w:rsidRDefault="00B21FCA" w:rsidP="002C6CDB">
            <w:pPr>
              <w:rPr>
                <w:rFonts w:ascii="Arial Narrow" w:hAnsi="Arial Narrow" w:cs="Arial"/>
                <w:color w:val="333333"/>
                <w:sz w:val="18"/>
                <w:szCs w:val="18"/>
              </w:rPr>
            </w:pPr>
            <w:r w:rsidRPr="001666F0">
              <w:rPr>
                <w:rFonts w:ascii="Arial Narrow" w:hAnsi="Arial Narrow" w:cs="Arial"/>
                <w:color w:val="333333"/>
                <w:sz w:val="18"/>
                <w:szCs w:val="18"/>
              </w:rPr>
              <w:t>Patient must have previously received PBS-subsidised treatment with this drug for this condition.</w:t>
            </w:r>
          </w:p>
        </w:tc>
      </w:tr>
      <w:tr w:rsidR="00B21FCA" w:rsidRPr="001666F0" w14:paraId="1EFA2F38" w14:textId="77777777" w:rsidTr="002C6CDB">
        <w:tc>
          <w:tcPr>
            <w:tcW w:w="544" w:type="pct"/>
            <w:vAlign w:val="center"/>
          </w:tcPr>
          <w:p w14:paraId="202B239F" w14:textId="77777777" w:rsidR="00B21FCA" w:rsidRPr="001666F0" w:rsidRDefault="00B21FCA" w:rsidP="00B21FCA">
            <w:pPr>
              <w:jc w:val="center"/>
              <w:rPr>
                <w:rFonts w:ascii="Arial Narrow" w:hAnsi="Arial Narrow" w:cs="Arial"/>
                <w:color w:val="333333"/>
                <w:sz w:val="18"/>
                <w:szCs w:val="18"/>
              </w:rPr>
            </w:pPr>
          </w:p>
        </w:tc>
        <w:tc>
          <w:tcPr>
            <w:tcW w:w="4456" w:type="pct"/>
            <w:vAlign w:val="center"/>
          </w:tcPr>
          <w:p w14:paraId="32025817" w14:textId="77777777" w:rsidR="00B21FCA" w:rsidRPr="001666F0" w:rsidRDefault="00B21FCA" w:rsidP="00B21FCA">
            <w:pPr>
              <w:rPr>
                <w:rFonts w:ascii="Arial Narrow" w:hAnsi="Arial Narrow" w:cs="Arial"/>
                <w:color w:val="333333"/>
                <w:sz w:val="18"/>
                <w:szCs w:val="18"/>
              </w:rPr>
            </w:pPr>
            <w:r w:rsidRPr="001666F0">
              <w:rPr>
                <w:rFonts w:ascii="Arial Narrow" w:hAnsi="Arial Narrow" w:cs="Arial"/>
                <w:b/>
                <w:bCs/>
                <w:color w:val="333333"/>
                <w:sz w:val="18"/>
                <w:szCs w:val="18"/>
              </w:rPr>
              <w:t>AND</w:t>
            </w:r>
          </w:p>
        </w:tc>
      </w:tr>
      <w:tr w:rsidR="00B21FCA" w:rsidRPr="001666F0" w14:paraId="6815E7E0" w14:textId="77777777" w:rsidTr="002C6CDB">
        <w:tc>
          <w:tcPr>
            <w:tcW w:w="544" w:type="pct"/>
            <w:vAlign w:val="center"/>
          </w:tcPr>
          <w:p w14:paraId="7EF2280B" w14:textId="77777777" w:rsidR="00B21FCA" w:rsidRPr="001666F0" w:rsidRDefault="00B21FCA" w:rsidP="00B21FCA">
            <w:pPr>
              <w:jc w:val="center"/>
              <w:rPr>
                <w:rFonts w:ascii="Arial Narrow" w:hAnsi="Arial Narrow" w:cs="Arial"/>
                <w:color w:val="333333"/>
                <w:sz w:val="18"/>
                <w:szCs w:val="18"/>
              </w:rPr>
            </w:pPr>
          </w:p>
        </w:tc>
        <w:tc>
          <w:tcPr>
            <w:tcW w:w="4456" w:type="pct"/>
            <w:vAlign w:val="center"/>
          </w:tcPr>
          <w:p w14:paraId="2AF730BF" w14:textId="77777777" w:rsidR="00B21FCA" w:rsidRPr="001666F0" w:rsidRDefault="00B21FCA" w:rsidP="00B21FCA">
            <w:pPr>
              <w:rPr>
                <w:rFonts w:ascii="Arial Narrow" w:hAnsi="Arial Narrow" w:cs="Arial"/>
                <w:color w:val="333333"/>
                <w:sz w:val="18"/>
                <w:szCs w:val="18"/>
              </w:rPr>
            </w:pPr>
            <w:r w:rsidRPr="001666F0">
              <w:rPr>
                <w:rFonts w:ascii="Arial Narrow" w:hAnsi="Arial Narrow" w:cs="Arial"/>
                <w:b/>
                <w:bCs/>
                <w:color w:val="333333"/>
                <w:sz w:val="18"/>
                <w:szCs w:val="18"/>
              </w:rPr>
              <w:t>Clinical criteria:</w:t>
            </w:r>
          </w:p>
        </w:tc>
      </w:tr>
      <w:tr w:rsidR="00B21FCA" w:rsidRPr="001666F0" w14:paraId="34407616" w14:textId="77777777" w:rsidTr="002C6CDB">
        <w:tc>
          <w:tcPr>
            <w:tcW w:w="544" w:type="pct"/>
            <w:vAlign w:val="center"/>
          </w:tcPr>
          <w:p w14:paraId="2B6D6A12" w14:textId="77777777" w:rsidR="00B21FCA" w:rsidRPr="001666F0" w:rsidRDefault="00B21FCA" w:rsidP="002C6CDB">
            <w:pPr>
              <w:jc w:val="center"/>
              <w:rPr>
                <w:rFonts w:ascii="Arial Narrow" w:hAnsi="Arial Narrow" w:cs="Arial"/>
                <w:color w:val="333333"/>
                <w:sz w:val="18"/>
                <w:szCs w:val="18"/>
              </w:rPr>
            </w:pPr>
          </w:p>
        </w:tc>
        <w:tc>
          <w:tcPr>
            <w:tcW w:w="4456" w:type="pct"/>
            <w:vAlign w:val="center"/>
          </w:tcPr>
          <w:p w14:paraId="1F8B0B62" w14:textId="77777777" w:rsidR="00B21FCA" w:rsidRPr="001666F0" w:rsidRDefault="00B21FCA" w:rsidP="002C6CDB">
            <w:pPr>
              <w:rPr>
                <w:rFonts w:ascii="Arial Narrow" w:hAnsi="Arial Narrow" w:cs="Arial"/>
                <w:color w:val="333333"/>
                <w:sz w:val="18"/>
                <w:szCs w:val="18"/>
              </w:rPr>
            </w:pPr>
            <w:r w:rsidRPr="001666F0">
              <w:rPr>
                <w:rFonts w:ascii="Arial Narrow" w:hAnsi="Arial Narrow" w:cs="Arial"/>
                <w:color w:val="333333"/>
                <w:sz w:val="18"/>
                <w:szCs w:val="18"/>
              </w:rPr>
              <w:t>Patient must not have progressive disease.</w:t>
            </w:r>
          </w:p>
        </w:tc>
      </w:tr>
      <w:tr w:rsidR="00DF1E2C" w:rsidRPr="001666F0" w14:paraId="469B0C9F" w14:textId="77777777" w:rsidTr="00881EC2">
        <w:tc>
          <w:tcPr>
            <w:tcW w:w="544" w:type="pct"/>
            <w:vAlign w:val="center"/>
          </w:tcPr>
          <w:p w14:paraId="27FEE869" w14:textId="77777777" w:rsidR="00DF1E2C" w:rsidRPr="001666F0" w:rsidRDefault="00DF1E2C" w:rsidP="00881EC2">
            <w:pPr>
              <w:jc w:val="center"/>
              <w:rPr>
                <w:rFonts w:ascii="Arial Narrow" w:hAnsi="Arial Narrow" w:cs="Arial"/>
                <w:color w:val="333333"/>
                <w:sz w:val="18"/>
                <w:szCs w:val="18"/>
              </w:rPr>
            </w:pPr>
          </w:p>
        </w:tc>
        <w:tc>
          <w:tcPr>
            <w:tcW w:w="4456" w:type="pct"/>
            <w:vAlign w:val="center"/>
          </w:tcPr>
          <w:p w14:paraId="7926C361" w14:textId="77777777" w:rsidR="00DF1E2C" w:rsidRPr="001666F0" w:rsidRDefault="00DF1E2C" w:rsidP="00881EC2">
            <w:pPr>
              <w:rPr>
                <w:rFonts w:ascii="Arial Narrow" w:hAnsi="Arial Narrow" w:cs="Arial"/>
                <w:color w:val="333333"/>
                <w:sz w:val="18"/>
                <w:szCs w:val="18"/>
              </w:rPr>
            </w:pPr>
            <w:r w:rsidRPr="001666F0">
              <w:rPr>
                <w:rFonts w:ascii="Arial Narrow" w:hAnsi="Arial Narrow" w:cs="Arial"/>
                <w:b/>
                <w:bCs/>
                <w:color w:val="333333"/>
                <w:sz w:val="18"/>
                <w:szCs w:val="18"/>
              </w:rPr>
              <w:t>Prescribing Instructions:</w:t>
            </w:r>
            <w:r w:rsidRPr="001666F0">
              <w:rPr>
                <w:rFonts w:ascii="Arial Narrow" w:hAnsi="Arial Narrow" w:cs="Arial"/>
                <w:color w:val="333333"/>
                <w:sz w:val="18"/>
                <w:szCs w:val="18"/>
              </w:rPr>
              <w:t xml:space="preserve"> </w:t>
            </w:r>
          </w:p>
          <w:p w14:paraId="5F226C21" w14:textId="77777777" w:rsidR="00DF1E2C" w:rsidRPr="001666F0" w:rsidRDefault="00DF1E2C" w:rsidP="00881EC2">
            <w:pPr>
              <w:rPr>
                <w:rFonts w:ascii="Arial Narrow" w:hAnsi="Arial Narrow" w:cs="Arial"/>
                <w:iCs/>
                <w:color w:val="333333"/>
                <w:sz w:val="18"/>
                <w:szCs w:val="18"/>
              </w:rPr>
            </w:pPr>
            <w:r>
              <w:rPr>
                <w:rFonts w:ascii="Arial Narrow" w:hAnsi="Arial Narrow" w:cs="Arial"/>
                <w:iCs/>
                <w:color w:val="333333"/>
                <w:sz w:val="18"/>
                <w:szCs w:val="18"/>
              </w:rPr>
              <w:t>Up to 6 cycles will be authorised.</w:t>
            </w:r>
          </w:p>
        </w:tc>
      </w:tr>
      <w:tr w:rsidR="007C4B10" w:rsidRPr="001666F0" w14:paraId="11C1D665" w14:textId="77777777" w:rsidTr="002C6CDB">
        <w:tc>
          <w:tcPr>
            <w:tcW w:w="544" w:type="pct"/>
            <w:vAlign w:val="center"/>
          </w:tcPr>
          <w:p w14:paraId="45401969"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471BAF54"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b/>
                <w:bCs/>
                <w:color w:val="333333"/>
                <w:sz w:val="18"/>
                <w:szCs w:val="18"/>
              </w:rPr>
              <w:t>Prescribing Instructions:</w:t>
            </w:r>
            <w:r w:rsidRPr="001666F0">
              <w:rPr>
                <w:rFonts w:ascii="Arial Narrow" w:hAnsi="Arial Narrow" w:cs="Arial"/>
                <w:color w:val="333333"/>
                <w:sz w:val="18"/>
                <w:szCs w:val="18"/>
              </w:rPr>
              <w:t xml:space="preserve"> </w:t>
            </w:r>
          </w:p>
          <w:p w14:paraId="0C220FB9" w14:textId="77777777" w:rsidR="007C4B10" w:rsidRPr="001666F0" w:rsidRDefault="00B21FCA" w:rsidP="002C6CDB">
            <w:pPr>
              <w:rPr>
                <w:rFonts w:ascii="Arial Narrow" w:hAnsi="Arial Narrow" w:cs="Arial"/>
                <w:bCs/>
                <w:i/>
                <w:color w:val="333333"/>
                <w:sz w:val="18"/>
                <w:szCs w:val="18"/>
              </w:rPr>
            </w:pPr>
            <w:r w:rsidRPr="001666F0">
              <w:rPr>
                <w:rFonts w:ascii="Arial Narrow" w:hAnsi="Arial Narrow" w:cs="Arial"/>
                <w:bCs/>
                <w:iCs/>
                <w:color w:val="333333"/>
                <w:sz w:val="18"/>
                <w:szCs w:val="18"/>
              </w:rPr>
              <w:t>Applications for continuing therapy may be made by telephone.</w:t>
            </w:r>
          </w:p>
        </w:tc>
      </w:tr>
    </w:tbl>
    <w:p w14:paraId="544A9E48" w14:textId="77777777" w:rsidR="007C4B10" w:rsidRDefault="007C4B10" w:rsidP="007C4B10">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8"/>
        <w:gridCol w:w="860"/>
        <w:gridCol w:w="858"/>
        <w:gridCol w:w="716"/>
        <w:gridCol w:w="1145"/>
        <w:gridCol w:w="1432"/>
      </w:tblGrid>
      <w:tr w:rsidR="004965F0" w:rsidRPr="00937B62" w14:paraId="188409DB" w14:textId="77777777" w:rsidTr="003E7962">
        <w:trPr>
          <w:cantSplit/>
          <w:trHeight w:val="471"/>
        </w:trPr>
        <w:tc>
          <w:tcPr>
            <w:tcW w:w="1506" w:type="pct"/>
          </w:tcPr>
          <w:p w14:paraId="4DA715D5" w14:textId="77777777" w:rsidR="004965F0" w:rsidRPr="001666F0" w:rsidRDefault="004965F0" w:rsidP="003E7962">
            <w:pPr>
              <w:keepNext/>
              <w:ind w:left="-108"/>
              <w:rPr>
                <w:rFonts w:ascii="Arial Narrow" w:hAnsi="Arial Narrow" w:cs="Arial"/>
                <w:b/>
                <w:sz w:val="18"/>
                <w:szCs w:val="18"/>
              </w:rPr>
            </w:pPr>
            <w:r w:rsidRPr="001666F0">
              <w:rPr>
                <w:rFonts w:ascii="Arial Narrow" w:hAnsi="Arial Narrow" w:cs="Arial"/>
                <w:b/>
                <w:sz w:val="18"/>
                <w:szCs w:val="18"/>
              </w:rPr>
              <w:t>Name, Restriction,</w:t>
            </w:r>
          </w:p>
          <w:p w14:paraId="1DFD78E1" w14:textId="77777777" w:rsidR="004965F0" w:rsidRPr="001666F0" w:rsidRDefault="004965F0" w:rsidP="003E7962">
            <w:pPr>
              <w:keepNext/>
              <w:ind w:left="-108"/>
              <w:rPr>
                <w:rFonts w:ascii="Arial Narrow" w:hAnsi="Arial Narrow" w:cs="Arial"/>
                <w:b/>
                <w:sz w:val="18"/>
                <w:szCs w:val="18"/>
              </w:rPr>
            </w:pPr>
            <w:r w:rsidRPr="001666F0">
              <w:rPr>
                <w:rFonts w:ascii="Arial Narrow" w:hAnsi="Arial Narrow" w:cs="Arial"/>
                <w:b/>
                <w:sz w:val="18"/>
                <w:szCs w:val="18"/>
              </w:rPr>
              <w:t>Manner of administration and form</w:t>
            </w:r>
          </w:p>
        </w:tc>
        <w:tc>
          <w:tcPr>
            <w:tcW w:w="714" w:type="pct"/>
          </w:tcPr>
          <w:p w14:paraId="201303D1" w14:textId="77777777" w:rsidR="004965F0" w:rsidRPr="001666F0" w:rsidRDefault="004965F0" w:rsidP="003E7962">
            <w:pPr>
              <w:keepNext/>
              <w:ind w:left="-108"/>
              <w:jc w:val="center"/>
              <w:rPr>
                <w:rFonts w:ascii="Arial Narrow" w:hAnsi="Arial Narrow" w:cs="Arial"/>
                <w:b/>
                <w:sz w:val="18"/>
                <w:szCs w:val="18"/>
              </w:rPr>
            </w:pPr>
            <w:r w:rsidRPr="001666F0">
              <w:rPr>
                <w:rFonts w:ascii="Arial Narrow" w:hAnsi="Arial Narrow" w:cs="Arial"/>
                <w:b/>
                <w:sz w:val="18"/>
                <w:szCs w:val="18"/>
              </w:rPr>
              <w:t>PBS item code</w:t>
            </w:r>
          </w:p>
        </w:tc>
        <w:tc>
          <w:tcPr>
            <w:tcW w:w="477" w:type="pct"/>
          </w:tcPr>
          <w:p w14:paraId="1486259F" w14:textId="77777777" w:rsidR="004965F0" w:rsidRPr="001666F0" w:rsidRDefault="004965F0" w:rsidP="003E7962">
            <w:pPr>
              <w:keepNext/>
              <w:ind w:left="-108"/>
              <w:jc w:val="center"/>
              <w:rPr>
                <w:rFonts w:ascii="Arial Narrow" w:hAnsi="Arial Narrow" w:cs="Arial"/>
                <w:b/>
                <w:sz w:val="18"/>
                <w:szCs w:val="18"/>
              </w:rPr>
            </w:pPr>
            <w:r w:rsidRPr="001666F0">
              <w:rPr>
                <w:rFonts w:ascii="Arial Narrow" w:hAnsi="Arial Narrow" w:cs="Arial"/>
                <w:b/>
                <w:sz w:val="18"/>
                <w:szCs w:val="18"/>
              </w:rPr>
              <w:t>Max. qty packs</w:t>
            </w:r>
          </w:p>
        </w:tc>
        <w:tc>
          <w:tcPr>
            <w:tcW w:w="476" w:type="pct"/>
          </w:tcPr>
          <w:p w14:paraId="795DFD2E" w14:textId="77777777" w:rsidR="004965F0" w:rsidRPr="001666F0" w:rsidRDefault="004965F0" w:rsidP="003E7962">
            <w:pPr>
              <w:keepNext/>
              <w:ind w:left="-108"/>
              <w:jc w:val="center"/>
              <w:rPr>
                <w:rFonts w:ascii="Arial Narrow" w:hAnsi="Arial Narrow" w:cs="Arial"/>
                <w:b/>
                <w:sz w:val="18"/>
                <w:szCs w:val="18"/>
              </w:rPr>
            </w:pPr>
            <w:r w:rsidRPr="001666F0">
              <w:rPr>
                <w:rFonts w:ascii="Arial Narrow" w:hAnsi="Arial Narrow" w:cs="Arial"/>
                <w:b/>
                <w:sz w:val="18"/>
                <w:szCs w:val="18"/>
              </w:rPr>
              <w:t>Max. qty units</w:t>
            </w:r>
          </w:p>
        </w:tc>
        <w:tc>
          <w:tcPr>
            <w:tcW w:w="397" w:type="pct"/>
          </w:tcPr>
          <w:p w14:paraId="25C6C54C" w14:textId="77777777" w:rsidR="004965F0" w:rsidRPr="001666F0" w:rsidRDefault="004965F0" w:rsidP="003E7962">
            <w:pPr>
              <w:keepNext/>
              <w:ind w:left="-108"/>
              <w:jc w:val="center"/>
              <w:rPr>
                <w:rFonts w:ascii="Arial Narrow" w:hAnsi="Arial Narrow" w:cs="Arial"/>
                <w:b/>
                <w:sz w:val="18"/>
                <w:szCs w:val="18"/>
              </w:rPr>
            </w:pPr>
            <w:r w:rsidRPr="001666F0">
              <w:rPr>
                <w:rFonts w:ascii="Arial Narrow" w:hAnsi="Arial Narrow" w:cs="Arial"/>
                <w:b/>
                <w:sz w:val="18"/>
                <w:szCs w:val="18"/>
              </w:rPr>
              <w:t>№.of</w:t>
            </w:r>
          </w:p>
          <w:p w14:paraId="558BCA8D" w14:textId="77777777" w:rsidR="004965F0" w:rsidRPr="001666F0" w:rsidRDefault="004965F0" w:rsidP="003E7962">
            <w:pPr>
              <w:keepNext/>
              <w:ind w:left="-108"/>
              <w:jc w:val="center"/>
              <w:rPr>
                <w:rFonts w:ascii="Arial Narrow" w:hAnsi="Arial Narrow" w:cs="Arial"/>
                <w:b/>
                <w:sz w:val="18"/>
                <w:szCs w:val="18"/>
              </w:rPr>
            </w:pPr>
            <w:r w:rsidRPr="001666F0">
              <w:rPr>
                <w:rFonts w:ascii="Arial Narrow" w:hAnsi="Arial Narrow" w:cs="Arial"/>
                <w:b/>
                <w:sz w:val="18"/>
                <w:szCs w:val="18"/>
              </w:rPr>
              <w:t>Rpts</w:t>
            </w:r>
          </w:p>
        </w:tc>
        <w:tc>
          <w:tcPr>
            <w:tcW w:w="1429" w:type="pct"/>
            <w:gridSpan w:val="2"/>
          </w:tcPr>
          <w:p w14:paraId="6EE66A2C" w14:textId="77777777" w:rsidR="004965F0" w:rsidRPr="00937B62" w:rsidRDefault="004965F0" w:rsidP="003E7962">
            <w:pPr>
              <w:keepNext/>
              <w:rPr>
                <w:rFonts w:ascii="Arial Narrow" w:hAnsi="Arial Narrow" w:cs="Arial"/>
                <w:b/>
                <w:sz w:val="18"/>
                <w:szCs w:val="18"/>
              </w:rPr>
            </w:pPr>
            <w:r w:rsidRPr="001666F0">
              <w:rPr>
                <w:rFonts w:ascii="Arial Narrow" w:hAnsi="Arial Narrow" w:cs="Arial"/>
                <w:b/>
                <w:sz w:val="18"/>
                <w:szCs w:val="18"/>
              </w:rPr>
              <w:t>Proprietary Name and Manufacturer</w:t>
            </w:r>
          </w:p>
        </w:tc>
      </w:tr>
      <w:tr w:rsidR="004965F0" w:rsidRPr="001666F0" w14:paraId="0A355AE1" w14:textId="77777777" w:rsidTr="003E7962">
        <w:trPr>
          <w:cantSplit/>
          <w:trHeight w:val="761"/>
        </w:trPr>
        <w:tc>
          <w:tcPr>
            <w:tcW w:w="1506" w:type="pct"/>
          </w:tcPr>
          <w:p w14:paraId="1C7AD161" w14:textId="77777777" w:rsidR="004965F0" w:rsidRPr="001666F0" w:rsidRDefault="004965F0" w:rsidP="003E7962">
            <w:pPr>
              <w:keepNext/>
              <w:ind w:left="-108"/>
              <w:rPr>
                <w:rFonts w:ascii="Arial Narrow" w:hAnsi="Arial Narrow" w:cs="Arial"/>
                <w:sz w:val="18"/>
                <w:szCs w:val="18"/>
              </w:rPr>
            </w:pPr>
            <w:r w:rsidRPr="001666F0">
              <w:rPr>
                <w:rFonts w:ascii="Arial Narrow" w:hAnsi="Arial Narrow" w:cs="Arial"/>
                <w:sz w:val="18"/>
                <w:szCs w:val="18"/>
              </w:rPr>
              <w:t>DECITABINE + CEDAZURIDINE</w:t>
            </w:r>
          </w:p>
          <w:p w14:paraId="2EBF4045" w14:textId="77777777" w:rsidR="004965F0" w:rsidRPr="001666F0" w:rsidRDefault="004965F0" w:rsidP="003E7962">
            <w:pPr>
              <w:keepNext/>
              <w:ind w:left="-108"/>
              <w:rPr>
                <w:rFonts w:ascii="Arial Narrow" w:hAnsi="Arial Narrow" w:cs="Arial"/>
                <w:sz w:val="18"/>
                <w:szCs w:val="18"/>
              </w:rPr>
            </w:pPr>
          </w:p>
          <w:p w14:paraId="7A115C39" w14:textId="77777777" w:rsidR="004965F0" w:rsidRPr="001666F0" w:rsidRDefault="004965F0" w:rsidP="003E7962">
            <w:pPr>
              <w:keepNext/>
              <w:ind w:left="-108"/>
              <w:rPr>
                <w:rFonts w:ascii="Arial Narrow" w:hAnsi="Arial Narrow" w:cs="Arial"/>
                <w:sz w:val="18"/>
                <w:szCs w:val="18"/>
              </w:rPr>
            </w:pPr>
            <w:r w:rsidRPr="001666F0">
              <w:rPr>
                <w:rFonts w:ascii="Arial Narrow" w:hAnsi="Arial Narrow" w:cs="Arial"/>
                <w:sz w:val="18"/>
                <w:szCs w:val="18"/>
              </w:rPr>
              <w:t>decitabine 35 mg + cedazuridine 100 mg tablet, 5</w:t>
            </w:r>
          </w:p>
        </w:tc>
        <w:tc>
          <w:tcPr>
            <w:tcW w:w="714" w:type="pct"/>
          </w:tcPr>
          <w:p w14:paraId="070BE9A7" w14:textId="77777777" w:rsidR="004965F0" w:rsidRPr="001666F0" w:rsidRDefault="004965F0" w:rsidP="003E7962">
            <w:pPr>
              <w:keepNext/>
              <w:ind w:left="-108"/>
              <w:jc w:val="center"/>
              <w:rPr>
                <w:rFonts w:ascii="Arial Narrow" w:hAnsi="Arial Narrow" w:cs="Arial"/>
                <w:sz w:val="18"/>
                <w:szCs w:val="18"/>
              </w:rPr>
            </w:pPr>
          </w:p>
          <w:p w14:paraId="6F0F515B" w14:textId="77777777" w:rsidR="004965F0" w:rsidRPr="001666F0" w:rsidRDefault="004965F0" w:rsidP="003E7962">
            <w:pPr>
              <w:keepNext/>
              <w:ind w:left="-108"/>
              <w:jc w:val="center"/>
              <w:rPr>
                <w:rFonts w:ascii="Arial Narrow" w:hAnsi="Arial Narrow" w:cs="Arial"/>
                <w:sz w:val="18"/>
                <w:szCs w:val="18"/>
              </w:rPr>
            </w:pPr>
          </w:p>
          <w:p w14:paraId="39B0F7E9" w14:textId="77777777" w:rsidR="004965F0" w:rsidRPr="001666F0" w:rsidRDefault="004965F0" w:rsidP="003E7962">
            <w:pPr>
              <w:keepNext/>
              <w:ind w:left="-108"/>
              <w:jc w:val="center"/>
              <w:rPr>
                <w:rFonts w:ascii="Arial Narrow" w:hAnsi="Arial Narrow" w:cs="Arial"/>
                <w:sz w:val="18"/>
                <w:szCs w:val="18"/>
              </w:rPr>
            </w:pPr>
            <w:r w:rsidRPr="001666F0">
              <w:rPr>
                <w:rFonts w:ascii="Arial Narrow" w:hAnsi="Arial Narrow" w:cs="Arial"/>
                <w:sz w:val="18"/>
                <w:szCs w:val="18"/>
              </w:rPr>
              <w:t>NEW</w:t>
            </w:r>
          </w:p>
        </w:tc>
        <w:tc>
          <w:tcPr>
            <w:tcW w:w="477" w:type="pct"/>
          </w:tcPr>
          <w:p w14:paraId="55237631" w14:textId="77777777" w:rsidR="004965F0" w:rsidRPr="001666F0" w:rsidRDefault="004965F0" w:rsidP="003E7962">
            <w:pPr>
              <w:keepNext/>
              <w:jc w:val="center"/>
              <w:rPr>
                <w:rFonts w:ascii="Arial Narrow" w:hAnsi="Arial Narrow" w:cs="Arial"/>
                <w:sz w:val="18"/>
                <w:szCs w:val="18"/>
              </w:rPr>
            </w:pPr>
          </w:p>
          <w:p w14:paraId="4C7A19C1" w14:textId="77777777" w:rsidR="004965F0" w:rsidRPr="001666F0" w:rsidRDefault="004965F0" w:rsidP="003E7962">
            <w:pPr>
              <w:keepNext/>
              <w:ind w:left="-108"/>
              <w:jc w:val="center"/>
              <w:rPr>
                <w:rFonts w:ascii="Arial Narrow" w:hAnsi="Arial Narrow" w:cs="Arial"/>
                <w:sz w:val="18"/>
                <w:szCs w:val="18"/>
              </w:rPr>
            </w:pPr>
          </w:p>
          <w:p w14:paraId="033AE6CC" w14:textId="77777777" w:rsidR="004965F0" w:rsidRPr="001666F0" w:rsidRDefault="004965F0" w:rsidP="003E7962">
            <w:pPr>
              <w:keepNext/>
              <w:jc w:val="center"/>
              <w:rPr>
                <w:rFonts w:ascii="Arial Narrow" w:hAnsi="Arial Narrow" w:cs="Arial"/>
                <w:sz w:val="18"/>
                <w:szCs w:val="18"/>
              </w:rPr>
            </w:pPr>
            <w:r w:rsidRPr="001666F0">
              <w:rPr>
                <w:rFonts w:ascii="Arial Narrow" w:hAnsi="Arial Narrow" w:cs="Arial"/>
                <w:sz w:val="18"/>
                <w:szCs w:val="18"/>
              </w:rPr>
              <w:t>1</w:t>
            </w:r>
          </w:p>
        </w:tc>
        <w:tc>
          <w:tcPr>
            <w:tcW w:w="476" w:type="pct"/>
          </w:tcPr>
          <w:p w14:paraId="05B4BFE2" w14:textId="77777777" w:rsidR="004965F0" w:rsidRPr="001666F0" w:rsidRDefault="004965F0" w:rsidP="003E7962">
            <w:pPr>
              <w:keepNext/>
              <w:ind w:left="-108"/>
              <w:jc w:val="center"/>
              <w:rPr>
                <w:rFonts w:ascii="Arial Narrow" w:hAnsi="Arial Narrow" w:cs="Arial"/>
                <w:sz w:val="18"/>
                <w:szCs w:val="18"/>
              </w:rPr>
            </w:pPr>
          </w:p>
          <w:p w14:paraId="0231F52F" w14:textId="77777777" w:rsidR="004965F0" w:rsidRPr="001666F0" w:rsidRDefault="004965F0" w:rsidP="003E7962">
            <w:pPr>
              <w:keepNext/>
              <w:rPr>
                <w:rFonts w:ascii="Arial Narrow" w:hAnsi="Arial Narrow" w:cs="Arial"/>
                <w:sz w:val="18"/>
                <w:szCs w:val="18"/>
              </w:rPr>
            </w:pPr>
          </w:p>
          <w:p w14:paraId="5197B965" w14:textId="77777777" w:rsidR="004965F0" w:rsidRPr="001666F0" w:rsidRDefault="004965F0" w:rsidP="003E7962">
            <w:pPr>
              <w:keepNext/>
              <w:ind w:left="-108"/>
              <w:jc w:val="center"/>
              <w:rPr>
                <w:rFonts w:ascii="Arial Narrow" w:hAnsi="Arial Narrow" w:cs="Arial"/>
                <w:sz w:val="18"/>
                <w:szCs w:val="18"/>
              </w:rPr>
            </w:pPr>
            <w:r w:rsidRPr="001666F0">
              <w:rPr>
                <w:rFonts w:ascii="Arial Narrow" w:hAnsi="Arial Narrow" w:cs="Arial"/>
                <w:sz w:val="18"/>
                <w:szCs w:val="18"/>
              </w:rPr>
              <w:t>5</w:t>
            </w:r>
          </w:p>
        </w:tc>
        <w:tc>
          <w:tcPr>
            <w:tcW w:w="397" w:type="pct"/>
          </w:tcPr>
          <w:p w14:paraId="44B04485" w14:textId="77777777" w:rsidR="004965F0" w:rsidRPr="001666F0" w:rsidRDefault="004965F0" w:rsidP="003E7962">
            <w:pPr>
              <w:keepNext/>
              <w:ind w:left="-108"/>
              <w:jc w:val="center"/>
              <w:rPr>
                <w:rFonts w:ascii="Arial Narrow" w:hAnsi="Arial Narrow" w:cs="Arial"/>
                <w:sz w:val="18"/>
                <w:szCs w:val="18"/>
              </w:rPr>
            </w:pPr>
          </w:p>
          <w:p w14:paraId="39416A53" w14:textId="77777777" w:rsidR="004965F0" w:rsidRPr="001666F0" w:rsidRDefault="004965F0" w:rsidP="003E7962">
            <w:pPr>
              <w:keepNext/>
              <w:ind w:left="-108"/>
              <w:jc w:val="center"/>
              <w:rPr>
                <w:rFonts w:ascii="Arial Narrow" w:hAnsi="Arial Narrow" w:cs="Arial"/>
                <w:sz w:val="18"/>
                <w:szCs w:val="18"/>
              </w:rPr>
            </w:pPr>
          </w:p>
          <w:p w14:paraId="1D98BAFC" w14:textId="77777777" w:rsidR="004965F0" w:rsidRPr="001666F0" w:rsidRDefault="004965F0" w:rsidP="003E7962">
            <w:pPr>
              <w:keepNext/>
              <w:ind w:left="-108"/>
              <w:jc w:val="center"/>
              <w:rPr>
                <w:rFonts w:ascii="Arial Narrow" w:hAnsi="Arial Narrow" w:cs="Arial"/>
                <w:sz w:val="18"/>
                <w:szCs w:val="18"/>
              </w:rPr>
            </w:pPr>
            <w:r w:rsidRPr="001666F0">
              <w:rPr>
                <w:rFonts w:ascii="Arial Narrow" w:hAnsi="Arial Narrow" w:cs="Arial"/>
                <w:sz w:val="18"/>
                <w:szCs w:val="18"/>
              </w:rPr>
              <w:t>5</w:t>
            </w:r>
          </w:p>
          <w:p w14:paraId="074A1E4E" w14:textId="77777777" w:rsidR="004965F0" w:rsidRPr="001666F0" w:rsidRDefault="004965F0" w:rsidP="003E7962">
            <w:pPr>
              <w:keepNext/>
              <w:rPr>
                <w:rFonts w:ascii="Arial Narrow" w:hAnsi="Arial Narrow" w:cs="Arial"/>
                <w:sz w:val="18"/>
                <w:szCs w:val="18"/>
              </w:rPr>
            </w:pPr>
          </w:p>
        </w:tc>
        <w:tc>
          <w:tcPr>
            <w:tcW w:w="635" w:type="pct"/>
          </w:tcPr>
          <w:p w14:paraId="41795820" w14:textId="77777777" w:rsidR="004965F0" w:rsidRPr="001666F0" w:rsidRDefault="004965F0" w:rsidP="003E7962">
            <w:pPr>
              <w:keepNext/>
              <w:rPr>
                <w:rFonts w:ascii="Arial Narrow" w:hAnsi="Arial Narrow" w:cs="Arial"/>
                <w:sz w:val="18"/>
                <w:szCs w:val="18"/>
              </w:rPr>
            </w:pPr>
          </w:p>
          <w:p w14:paraId="67368988" w14:textId="77777777" w:rsidR="004965F0" w:rsidRPr="001666F0" w:rsidRDefault="004965F0" w:rsidP="003E7962">
            <w:pPr>
              <w:keepNext/>
              <w:rPr>
                <w:rFonts w:ascii="Arial Narrow" w:hAnsi="Arial Narrow" w:cs="Arial"/>
                <w:sz w:val="18"/>
                <w:szCs w:val="18"/>
              </w:rPr>
            </w:pPr>
          </w:p>
          <w:p w14:paraId="3247124E" w14:textId="77777777" w:rsidR="004965F0" w:rsidRPr="001666F0" w:rsidRDefault="005C26A6" w:rsidP="003E7962">
            <w:pPr>
              <w:keepNext/>
              <w:rPr>
                <w:rFonts w:ascii="Arial Narrow" w:hAnsi="Arial Narrow" w:cs="Arial"/>
                <w:sz w:val="18"/>
                <w:szCs w:val="18"/>
              </w:rPr>
            </w:pPr>
            <w:r>
              <w:rPr>
                <w:rFonts w:ascii="Arial Narrow" w:hAnsi="Arial Narrow" w:cs="Arial"/>
                <w:sz w:val="18"/>
                <w:szCs w:val="18"/>
              </w:rPr>
              <w:t>IN</w:t>
            </w:r>
            <w:r w:rsidR="004965F0" w:rsidRPr="001666F0">
              <w:rPr>
                <w:rFonts w:ascii="Arial Narrow" w:hAnsi="Arial Narrow" w:cs="Arial"/>
                <w:sz w:val="18"/>
                <w:szCs w:val="18"/>
              </w:rPr>
              <w:t>QOVI</w:t>
            </w:r>
            <w:r w:rsidR="004965F0" w:rsidRPr="001666F0">
              <w:rPr>
                <w:rFonts w:ascii="Arial Narrow" w:hAnsi="Arial Narrow" w:cs="Arial"/>
                <w:sz w:val="18"/>
                <w:szCs w:val="18"/>
                <w:vertAlign w:val="superscript"/>
              </w:rPr>
              <w:t>®</w:t>
            </w:r>
          </w:p>
        </w:tc>
        <w:tc>
          <w:tcPr>
            <w:tcW w:w="794" w:type="pct"/>
          </w:tcPr>
          <w:p w14:paraId="6B960364" w14:textId="77777777" w:rsidR="004965F0" w:rsidRPr="001666F0" w:rsidRDefault="004965F0" w:rsidP="003E7962">
            <w:pPr>
              <w:keepNext/>
              <w:rPr>
                <w:rFonts w:ascii="Arial Narrow" w:hAnsi="Arial Narrow" w:cs="Arial"/>
                <w:sz w:val="18"/>
                <w:szCs w:val="18"/>
              </w:rPr>
            </w:pPr>
          </w:p>
          <w:p w14:paraId="750CF0FC" w14:textId="77777777" w:rsidR="004965F0" w:rsidRPr="001666F0" w:rsidRDefault="004965F0" w:rsidP="003E7962">
            <w:pPr>
              <w:keepNext/>
              <w:rPr>
                <w:rFonts w:ascii="Arial Narrow" w:hAnsi="Arial Narrow" w:cs="Arial"/>
                <w:sz w:val="18"/>
                <w:szCs w:val="18"/>
              </w:rPr>
            </w:pPr>
          </w:p>
          <w:p w14:paraId="0C85F5DA" w14:textId="77777777" w:rsidR="004965F0" w:rsidRPr="001666F0" w:rsidRDefault="00563702" w:rsidP="003E7962">
            <w:pPr>
              <w:keepNext/>
              <w:rPr>
                <w:rFonts w:ascii="Arial Narrow" w:hAnsi="Arial Narrow" w:cs="Arial"/>
                <w:sz w:val="18"/>
                <w:szCs w:val="18"/>
              </w:rPr>
            </w:pPr>
            <w:r w:rsidRPr="001666F0">
              <w:rPr>
                <w:rFonts w:ascii="Arial Narrow" w:hAnsi="Arial Narrow" w:cs="Arial"/>
                <w:sz w:val="18"/>
                <w:szCs w:val="18"/>
              </w:rPr>
              <w:t>Otsuka</w:t>
            </w:r>
            <w:r w:rsidR="004965F0" w:rsidRPr="001666F0">
              <w:rPr>
                <w:rFonts w:ascii="Arial Narrow" w:hAnsi="Arial Narrow" w:cs="Arial"/>
                <w:sz w:val="18"/>
                <w:szCs w:val="18"/>
              </w:rPr>
              <w:t xml:space="preserve"> Australia</w:t>
            </w:r>
          </w:p>
        </w:tc>
      </w:tr>
    </w:tbl>
    <w:p w14:paraId="3BEC236F" w14:textId="77777777" w:rsidR="004965F0" w:rsidRPr="001666F0" w:rsidRDefault="004965F0" w:rsidP="007C4B10">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7C4B10" w:rsidRPr="001666F0" w14:paraId="1C5F1D3B" w14:textId="77777777" w:rsidTr="002C6CDB">
        <w:tc>
          <w:tcPr>
            <w:tcW w:w="544" w:type="pct"/>
            <w:vMerge w:val="restart"/>
            <w:tcBorders>
              <w:top w:val="single" w:sz="4" w:space="0" w:color="auto"/>
              <w:left w:val="single" w:sz="4" w:space="0" w:color="auto"/>
              <w:right w:val="single" w:sz="4" w:space="0" w:color="auto"/>
            </w:tcBorders>
          </w:tcPr>
          <w:p w14:paraId="6D182DEA" w14:textId="77777777" w:rsidR="007C4B10" w:rsidRPr="001666F0" w:rsidRDefault="007C4B10" w:rsidP="002C6CDB">
            <w:pP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14:paraId="53A66CFB" w14:textId="77777777" w:rsidR="007C4B10" w:rsidRPr="001666F0" w:rsidRDefault="007C4B10" w:rsidP="002C6CDB">
            <w:pPr>
              <w:rPr>
                <w:rFonts w:ascii="Arial Narrow" w:hAnsi="Arial Narrow" w:cs="Arial"/>
                <w:sz w:val="18"/>
                <w:szCs w:val="18"/>
              </w:rPr>
            </w:pPr>
            <w:r w:rsidRPr="001666F0">
              <w:rPr>
                <w:rFonts w:ascii="Arial Narrow" w:hAnsi="Arial Narrow" w:cs="Arial"/>
                <w:b/>
                <w:sz w:val="18"/>
                <w:szCs w:val="18"/>
              </w:rPr>
              <w:t xml:space="preserve">Category / Program:   </w:t>
            </w:r>
          </w:p>
          <w:p w14:paraId="32AFC681" w14:textId="77777777" w:rsidR="007C4B10" w:rsidRPr="001666F0" w:rsidRDefault="007C4B10" w:rsidP="002C6CDB">
            <w:pPr>
              <w:rPr>
                <w:rFonts w:ascii="Arial Narrow" w:hAnsi="Arial Narrow" w:cs="Arial"/>
                <w:sz w:val="18"/>
                <w:szCs w:val="18"/>
              </w:rPr>
            </w:pPr>
            <w:r w:rsidRPr="001666F0">
              <w:rPr>
                <w:rFonts w:ascii="Arial Narrow" w:hAnsi="Arial Narrow" w:cs="Arial"/>
                <w:sz w:val="18"/>
                <w:szCs w:val="18"/>
              </w:rPr>
              <w:t>GENERAL – General Schedule (Code GE)</w:t>
            </w:r>
          </w:p>
        </w:tc>
      </w:tr>
      <w:tr w:rsidR="007C4B10" w:rsidRPr="001666F0" w14:paraId="61E79C89" w14:textId="77777777" w:rsidTr="002C6CDB">
        <w:trPr>
          <w:trHeight w:val="240"/>
        </w:trPr>
        <w:tc>
          <w:tcPr>
            <w:tcW w:w="544" w:type="pct"/>
            <w:vMerge/>
            <w:tcBorders>
              <w:left w:val="single" w:sz="4" w:space="0" w:color="auto"/>
              <w:right w:val="single" w:sz="4" w:space="0" w:color="auto"/>
            </w:tcBorders>
          </w:tcPr>
          <w:p w14:paraId="07F11629" w14:textId="77777777" w:rsidR="007C4B10" w:rsidRPr="001666F0" w:rsidRDefault="007C4B10" w:rsidP="002C6CDB">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46EBDF70" w14:textId="77777777" w:rsidR="007C4B10" w:rsidRPr="001666F0" w:rsidRDefault="007C4B10" w:rsidP="002C6CDB">
            <w:pPr>
              <w:rPr>
                <w:rFonts w:ascii="Arial Narrow" w:hAnsi="Arial Narrow" w:cs="Arial"/>
                <w:b/>
                <w:sz w:val="18"/>
                <w:szCs w:val="18"/>
              </w:rPr>
            </w:pPr>
            <w:r w:rsidRPr="001666F0">
              <w:rPr>
                <w:rFonts w:ascii="Arial Narrow" w:hAnsi="Arial Narrow" w:cs="Arial"/>
                <w:b/>
                <w:sz w:val="18"/>
                <w:szCs w:val="18"/>
              </w:rPr>
              <w:t xml:space="preserve">Prescriber type:   </w:t>
            </w:r>
            <w:r w:rsidRPr="00937B62">
              <w:rPr>
                <w:rFonts w:ascii="Arial Narrow" w:hAnsi="Arial Narrow" w:cs="Arial"/>
                <w:sz w:val="18"/>
                <w:szCs w:val="18"/>
              </w:rPr>
              <w:fldChar w:fldCharType="begin">
                <w:ffData>
                  <w:name w:val=""/>
                  <w:enabled/>
                  <w:calcOnExit w:val="0"/>
                  <w:checkBox>
                    <w:sizeAuto/>
                    <w:default w:val="1"/>
                  </w:checkBox>
                </w:ffData>
              </w:fldChar>
            </w:r>
            <w:r w:rsidRPr="001666F0">
              <w:rPr>
                <w:rFonts w:ascii="Arial Narrow" w:hAnsi="Arial Narrow" w:cs="Arial"/>
                <w:sz w:val="18"/>
                <w:szCs w:val="18"/>
              </w:rPr>
              <w:instrText xml:space="preserve"> FORMCHECKBOX </w:instrText>
            </w:r>
            <w:r w:rsidR="00DC7531">
              <w:rPr>
                <w:rFonts w:ascii="Arial Narrow" w:hAnsi="Arial Narrow" w:cs="Arial"/>
                <w:sz w:val="18"/>
                <w:szCs w:val="18"/>
              </w:rPr>
            </w:r>
            <w:r w:rsidR="00DC7531">
              <w:rPr>
                <w:rFonts w:ascii="Arial Narrow" w:hAnsi="Arial Narrow" w:cs="Arial"/>
                <w:sz w:val="18"/>
                <w:szCs w:val="18"/>
              </w:rPr>
              <w:fldChar w:fldCharType="separate"/>
            </w:r>
            <w:r w:rsidRPr="00937B62">
              <w:rPr>
                <w:rFonts w:ascii="Arial Narrow" w:hAnsi="Arial Narrow" w:cs="Arial"/>
                <w:sz w:val="18"/>
                <w:szCs w:val="18"/>
              </w:rPr>
              <w:fldChar w:fldCharType="end"/>
            </w:r>
            <w:r w:rsidRPr="001666F0">
              <w:rPr>
                <w:rFonts w:ascii="Arial Narrow" w:hAnsi="Arial Narrow" w:cs="Arial"/>
                <w:sz w:val="18"/>
                <w:szCs w:val="18"/>
              </w:rPr>
              <w:t>Medical Practitioners</w:t>
            </w:r>
          </w:p>
        </w:tc>
      </w:tr>
      <w:tr w:rsidR="007C4B10" w:rsidRPr="001666F0" w14:paraId="4306CEA2" w14:textId="77777777" w:rsidTr="002C6CDB">
        <w:tc>
          <w:tcPr>
            <w:tcW w:w="544" w:type="pct"/>
            <w:vMerge/>
            <w:tcBorders>
              <w:left w:val="single" w:sz="4" w:space="0" w:color="auto"/>
              <w:bottom w:val="single" w:sz="4" w:space="0" w:color="auto"/>
              <w:right w:val="single" w:sz="4" w:space="0" w:color="auto"/>
            </w:tcBorders>
          </w:tcPr>
          <w:p w14:paraId="0D6D0D3D" w14:textId="77777777" w:rsidR="007C4B10" w:rsidRPr="001666F0" w:rsidRDefault="007C4B10" w:rsidP="002C6CDB">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14:paraId="2BA18BFE" w14:textId="77777777" w:rsidR="007C4B10" w:rsidRPr="001666F0" w:rsidRDefault="007C4B10" w:rsidP="002C6CDB">
            <w:pPr>
              <w:rPr>
                <w:rFonts w:ascii="Arial Narrow" w:hAnsi="Arial Narrow" w:cs="Arial"/>
                <w:b/>
                <w:sz w:val="18"/>
                <w:szCs w:val="18"/>
              </w:rPr>
            </w:pPr>
            <w:r w:rsidRPr="001666F0">
              <w:rPr>
                <w:rFonts w:ascii="Arial Narrow" w:hAnsi="Arial Narrow" w:cs="Arial"/>
                <w:b/>
                <w:sz w:val="18"/>
                <w:szCs w:val="18"/>
              </w:rPr>
              <w:t>Restriction Type – assessment time by Services Australia – Method of obtaining authority approval (if Authority Required)</w:t>
            </w:r>
          </w:p>
          <w:p w14:paraId="6F8456E7" w14:textId="77777777" w:rsidR="007C4B10" w:rsidRPr="001666F0" w:rsidRDefault="007C4B10" w:rsidP="002C6CDB">
            <w:pPr>
              <w:rPr>
                <w:rFonts w:ascii="Arial Narrow" w:eastAsia="Calibri" w:hAnsi="Arial Narrow" w:cs="Arial"/>
                <w:sz w:val="18"/>
                <w:szCs w:val="18"/>
              </w:rPr>
            </w:pPr>
            <w:r w:rsidRPr="00937B62">
              <w:rPr>
                <w:rFonts w:ascii="Arial Narrow" w:eastAsia="Calibri" w:hAnsi="Arial Narrow" w:cs="Arial"/>
                <w:sz w:val="18"/>
                <w:szCs w:val="18"/>
              </w:rPr>
              <w:fldChar w:fldCharType="begin">
                <w:ffData>
                  <w:name w:val=""/>
                  <w:enabled/>
                  <w:calcOnExit w:val="0"/>
                  <w:checkBox>
                    <w:sizeAuto/>
                    <w:default w:val="1"/>
                  </w:checkBox>
                </w:ffData>
              </w:fldChar>
            </w:r>
            <w:r w:rsidRPr="001666F0">
              <w:rPr>
                <w:rFonts w:ascii="Arial Narrow" w:eastAsia="Calibri" w:hAnsi="Arial Narrow" w:cs="Arial"/>
                <w:sz w:val="18"/>
                <w:szCs w:val="18"/>
              </w:rPr>
              <w:instrText xml:space="preserve"> FORMCHECKBOX </w:instrText>
            </w:r>
            <w:r w:rsidR="00DC7531">
              <w:rPr>
                <w:rFonts w:ascii="Arial Narrow" w:eastAsia="Calibri" w:hAnsi="Arial Narrow" w:cs="Arial"/>
                <w:sz w:val="18"/>
                <w:szCs w:val="18"/>
              </w:rPr>
            </w:r>
            <w:r w:rsidR="00DC7531">
              <w:rPr>
                <w:rFonts w:ascii="Arial Narrow" w:eastAsia="Calibri" w:hAnsi="Arial Narrow" w:cs="Arial"/>
                <w:sz w:val="18"/>
                <w:szCs w:val="18"/>
              </w:rPr>
              <w:fldChar w:fldCharType="separate"/>
            </w:r>
            <w:r w:rsidRPr="00937B62">
              <w:rPr>
                <w:rFonts w:ascii="Arial Narrow" w:eastAsia="Calibri" w:hAnsi="Arial Narrow" w:cs="Arial"/>
                <w:sz w:val="18"/>
                <w:szCs w:val="18"/>
              </w:rPr>
              <w:fldChar w:fldCharType="end"/>
            </w:r>
            <w:r w:rsidRPr="001666F0">
              <w:rPr>
                <w:rFonts w:ascii="Arial Narrow" w:eastAsia="Calibri" w:hAnsi="Arial Narrow" w:cs="Arial"/>
                <w:sz w:val="18"/>
                <w:szCs w:val="18"/>
              </w:rPr>
              <w:t xml:space="preserve">Authority Required – </w:t>
            </w:r>
            <w:r w:rsidR="004965F0" w:rsidRPr="004965F0">
              <w:rPr>
                <w:rFonts w:ascii="Arial Narrow" w:eastAsia="Calibri" w:hAnsi="Arial Narrow" w:cs="Arial"/>
                <w:sz w:val="18"/>
                <w:szCs w:val="18"/>
              </w:rPr>
              <w:t>Streamlined [new code]</w:t>
            </w:r>
          </w:p>
        </w:tc>
      </w:tr>
      <w:tr w:rsidR="007C4B10" w:rsidRPr="001666F0" w14:paraId="7F72C5BF" w14:textId="77777777" w:rsidTr="002C6CDB">
        <w:tc>
          <w:tcPr>
            <w:tcW w:w="544" w:type="pct"/>
            <w:vAlign w:val="center"/>
          </w:tcPr>
          <w:p w14:paraId="7731FA49" w14:textId="77777777" w:rsidR="007C4B10" w:rsidRPr="001666F0" w:rsidRDefault="007C4B10" w:rsidP="002C6CDB">
            <w:pPr>
              <w:jc w:val="center"/>
              <w:rPr>
                <w:rFonts w:ascii="Arial Narrow" w:hAnsi="Arial Narrow" w:cs="Arial"/>
                <w:color w:val="333333"/>
                <w:sz w:val="18"/>
                <w:szCs w:val="18"/>
              </w:rPr>
            </w:pPr>
          </w:p>
        </w:tc>
        <w:tc>
          <w:tcPr>
            <w:tcW w:w="4456" w:type="pct"/>
            <w:vAlign w:val="center"/>
          </w:tcPr>
          <w:p w14:paraId="535BAFC4" w14:textId="77777777" w:rsidR="007C4B10" w:rsidRPr="001666F0" w:rsidRDefault="007C4B10" w:rsidP="002C6CDB">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Condition: </w:t>
            </w:r>
            <w:r w:rsidRPr="001666F0">
              <w:rPr>
                <w:rFonts w:ascii="Arial Narrow" w:hAnsi="Arial Narrow" w:cs="Arial"/>
                <w:color w:val="333333"/>
                <w:sz w:val="18"/>
                <w:szCs w:val="18"/>
              </w:rPr>
              <w:t>Acute Myeloid Leukaemia</w:t>
            </w:r>
          </w:p>
        </w:tc>
      </w:tr>
      <w:tr w:rsidR="007C4B10" w:rsidRPr="001666F0" w14:paraId="1EE03E9A" w14:textId="77777777" w:rsidTr="00FF2011">
        <w:tc>
          <w:tcPr>
            <w:tcW w:w="544" w:type="pct"/>
            <w:vAlign w:val="center"/>
          </w:tcPr>
          <w:p w14:paraId="71191E87"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6BB521D8"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b/>
                <w:bCs/>
                <w:color w:val="333333"/>
                <w:sz w:val="18"/>
                <w:szCs w:val="18"/>
              </w:rPr>
              <w:t>Indication:</w:t>
            </w:r>
            <w:r w:rsidRPr="001666F0">
              <w:rPr>
                <w:rFonts w:ascii="Arial Narrow" w:hAnsi="Arial Narrow" w:cs="Arial"/>
                <w:color w:val="333333"/>
                <w:sz w:val="18"/>
                <w:szCs w:val="18"/>
              </w:rPr>
              <w:t xml:space="preserve"> Acute Myeloid Leukaemia</w:t>
            </w:r>
          </w:p>
        </w:tc>
      </w:tr>
      <w:tr w:rsidR="007C4B10" w:rsidRPr="001666F0" w14:paraId="458E412D" w14:textId="77777777" w:rsidTr="00FF2011">
        <w:tc>
          <w:tcPr>
            <w:tcW w:w="544" w:type="pct"/>
            <w:vAlign w:val="center"/>
          </w:tcPr>
          <w:p w14:paraId="1BCE596A"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5648E537"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b/>
                <w:bCs/>
                <w:color w:val="333333"/>
                <w:sz w:val="18"/>
                <w:szCs w:val="18"/>
              </w:rPr>
              <w:t>Treatment Phase:</w:t>
            </w:r>
            <w:r w:rsidRPr="001666F0">
              <w:rPr>
                <w:rFonts w:ascii="Arial Narrow" w:hAnsi="Arial Narrow" w:cs="Arial"/>
                <w:color w:val="333333"/>
                <w:sz w:val="18"/>
                <w:szCs w:val="18"/>
              </w:rPr>
              <w:t xml:space="preserve"> </w:t>
            </w:r>
            <w:r w:rsidR="001C52D2" w:rsidRPr="001666F0">
              <w:rPr>
                <w:rFonts w:ascii="Arial Narrow" w:hAnsi="Arial Narrow" w:cs="Arial"/>
                <w:color w:val="333333"/>
                <w:sz w:val="18"/>
                <w:szCs w:val="18"/>
              </w:rPr>
              <w:t>Continuing treatment</w:t>
            </w:r>
          </w:p>
        </w:tc>
      </w:tr>
      <w:tr w:rsidR="007C4B10" w:rsidRPr="001666F0" w14:paraId="6786C318" w14:textId="77777777" w:rsidTr="00FF2011">
        <w:tc>
          <w:tcPr>
            <w:tcW w:w="544" w:type="pct"/>
            <w:vAlign w:val="center"/>
          </w:tcPr>
          <w:p w14:paraId="7D673F26"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7CEE92E8"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b/>
                <w:bCs/>
                <w:color w:val="333333"/>
                <w:sz w:val="18"/>
                <w:szCs w:val="18"/>
              </w:rPr>
              <w:t>Clinical criteria:</w:t>
            </w:r>
          </w:p>
        </w:tc>
      </w:tr>
      <w:tr w:rsidR="007C4B10" w:rsidRPr="001666F0" w14:paraId="264AEF18" w14:textId="77777777" w:rsidTr="00FF2011">
        <w:tc>
          <w:tcPr>
            <w:tcW w:w="544" w:type="pct"/>
            <w:vAlign w:val="center"/>
          </w:tcPr>
          <w:p w14:paraId="37F75074" w14:textId="77777777" w:rsidR="007C4B10" w:rsidRPr="001666F0" w:rsidRDefault="007C4B10" w:rsidP="002C6CDB">
            <w:pPr>
              <w:jc w:val="center"/>
              <w:rPr>
                <w:rFonts w:ascii="Arial Narrow" w:hAnsi="Arial Narrow" w:cs="Arial"/>
                <w:color w:val="333333"/>
                <w:sz w:val="18"/>
                <w:szCs w:val="18"/>
              </w:rPr>
            </w:pPr>
          </w:p>
        </w:tc>
        <w:tc>
          <w:tcPr>
            <w:tcW w:w="4456" w:type="pct"/>
            <w:vAlign w:val="center"/>
            <w:hideMark/>
          </w:tcPr>
          <w:p w14:paraId="25D638BA" w14:textId="77777777" w:rsidR="007C4B10" w:rsidRPr="001666F0" w:rsidRDefault="007C4B10" w:rsidP="002C6CDB">
            <w:pPr>
              <w:rPr>
                <w:rFonts w:ascii="Arial Narrow" w:hAnsi="Arial Narrow" w:cs="Arial"/>
                <w:color w:val="333333"/>
                <w:sz w:val="18"/>
                <w:szCs w:val="18"/>
              </w:rPr>
            </w:pPr>
            <w:r w:rsidRPr="001666F0">
              <w:rPr>
                <w:rFonts w:ascii="Arial Narrow" w:hAnsi="Arial Narrow" w:cs="Arial"/>
                <w:color w:val="333333"/>
                <w:sz w:val="18"/>
                <w:szCs w:val="18"/>
              </w:rPr>
              <w:t xml:space="preserve">The condition must have 20% to 30% marrow blasts and multi-lineage dysplasia, according to World Health Organisation (WHO) Classification </w:t>
            </w:r>
          </w:p>
        </w:tc>
      </w:tr>
      <w:tr w:rsidR="001C52D2" w:rsidRPr="001666F0" w14:paraId="1A421DC9" w14:textId="77777777" w:rsidTr="002C6CDB">
        <w:tc>
          <w:tcPr>
            <w:tcW w:w="544" w:type="pct"/>
            <w:vAlign w:val="center"/>
          </w:tcPr>
          <w:p w14:paraId="23C3360D" w14:textId="77777777" w:rsidR="001C52D2" w:rsidRPr="001666F0" w:rsidRDefault="001C52D2" w:rsidP="001C52D2">
            <w:pPr>
              <w:jc w:val="center"/>
              <w:rPr>
                <w:rFonts w:ascii="Arial Narrow" w:hAnsi="Arial Narrow" w:cs="Arial"/>
                <w:color w:val="333333"/>
                <w:sz w:val="18"/>
                <w:szCs w:val="18"/>
              </w:rPr>
            </w:pPr>
          </w:p>
        </w:tc>
        <w:tc>
          <w:tcPr>
            <w:tcW w:w="4456" w:type="pct"/>
            <w:vAlign w:val="center"/>
          </w:tcPr>
          <w:p w14:paraId="12FD4B65" w14:textId="77777777" w:rsidR="001C52D2" w:rsidRPr="001666F0" w:rsidRDefault="001C52D2" w:rsidP="001C52D2">
            <w:pPr>
              <w:rPr>
                <w:rFonts w:ascii="Arial Narrow" w:hAnsi="Arial Narrow" w:cs="Arial"/>
                <w:color w:val="333333"/>
                <w:sz w:val="18"/>
                <w:szCs w:val="18"/>
              </w:rPr>
            </w:pPr>
            <w:r w:rsidRPr="001666F0">
              <w:rPr>
                <w:rFonts w:ascii="Arial Narrow" w:hAnsi="Arial Narrow" w:cs="Arial"/>
                <w:b/>
                <w:bCs/>
                <w:color w:val="333333"/>
                <w:sz w:val="18"/>
                <w:szCs w:val="18"/>
              </w:rPr>
              <w:t>AND</w:t>
            </w:r>
          </w:p>
        </w:tc>
      </w:tr>
      <w:tr w:rsidR="001C52D2" w:rsidRPr="001666F0" w14:paraId="6BBA44C1" w14:textId="77777777" w:rsidTr="002C6CDB">
        <w:tc>
          <w:tcPr>
            <w:tcW w:w="544" w:type="pct"/>
            <w:vAlign w:val="center"/>
          </w:tcPr>
          <w:p w14:paraId="757D756B" w14:textId="77777777" w:rsidR="001C52D2" w:rsidRPr="001666F0" w:rsidRDefault="001C52D2" w:rsidP="001C52D2">
            <w:pPr>
              <w:jc w:val="center"/>
              <w:rPr>
                <w:rFonts w:ascii="Arial Narrow" w:hAnsi="Arial Narrow" w:cs="Arial"/>
                <w:color w:val="333333"/>
                <w:sz w:val="18"/>
                <w:szCs w:val="18"/>
              </w:rPr>
            </w:pPr>
          </w:p>
        </w:tc>
        <w:tc>
          <w:tcPr>
            <w:tcW w:w="4456" w:type="pct"/>
            <w:vAlign w:val="center"/>
          </w:tcPr>
          <w:p w14:paraId="690E7C0F" w14:textId="77777777" w:rsidR="001C52D2" w:rsidRPr="001666F0" w:rsidRDefault="001C52D2" w:rsidP="001C52D2">
            <w:pPr>
              <w:rPr>
                <w:rFonts w:ascii="Arial Narrow" w:hAnsi="Arial Narrow" w:cs="Arial"/>
                <w:color w:val="333333"/>
                <w:sz w:val="18"/>
                <w:szCs w:val="18"/>
              </w:rPr>
            </w:pPr>
            <w:r w:rsidRPr="001666F0">
              <w:rPr>
                <w:rFonts w:ascii="Arial Narrow" w:hAnsi="Arial Narrow" w:cs="Arial"/>
                <w:b/>
                <w:bCs/>
                <w:color w:val="333333"/>
                <w:sz w:val="18"/>
                <w:szCs w:val="18"/>
              </w:rPr>
              <w:t>Clinical criteria:</w:t>
            </w:r>
          </w:p>
        </w:tc>
      </w:tr>
      <w:tr w:rsidR="001C52D2" w:rsidRPr="001666F0" w14:paraId="7B291AF2" w14:textId="77777777" w:rsidTr="002C6CDB">
        <w:tc>
          <w:tcPr>
            <w:tcW w:w="544" w:type="pct"/>
            <w:vAlign w:val="center"/>
          </w:tcPr>
          <w:p w14:paraId="63ECA33C" w14:textId="77777777" w:rsidR="001C52D2" w:rsidRPr="001666F0" w:rsidRDefault="001C52D2" w:rsidP="001C52D2">
            <w:pPr>
              <w:jc w:val="center"/>
              <w:rPr>
                <w:rFonts w:ascii="Arial Narrow" w:hAnsi="Arial Narrow" w:cs="Arial"/>
                <w:color w:val="333333"/>
                <w:sz w:val="18"/>
                <w:szCs w:val="18"/>
              </w:rPr>
            </w:pPr>
          </w:p>
        </w:tc>
        <w:tc>
          <w:tcPr>
            <w:tcW w:w="4456" w:type="pct"/>
            <w:vAlign w:val="center"/>
          </w:tcPr>
          <w:p w14:paraId="083F3035" w14:textId="77777777" w:rsidR="001C52D2" w:rsidRPr="001666F0" w:rsidRDefault="001C52D2" w:rsidP="001C52D2">
            <w:pPr>
              <w:rPr>
                <w:rFonts w:ascii="Arial Narrow" w:hAnsi="Arial Narrow" w:cs="Arial"/>
                <w:color w:val="333333"/>
                <w:sz w:val="18"/>
                <w:szCs w:val="18"/>
              </w:rPr>
            </w:pPr>
            <w:r w:rsidRPr="001666F0">
              <w:rPr>
                <w:rFonts w:ascii="Arial Narrow" w:hAnsi="Arial Narrow" w:cs="Arial"/>
                <w:color w:val="333333"/>
                <w:sz w:val="18"/>
                <w:szCs w:val="18"/>
              </w:rPr>
              <w:t>Patient must have previously received PBS-subsidised treatment with this drug for this condition.</w:t>
            </w:r>
          </w:p>
        </w:tc>
      </w:tr>
      <w:tr w:rsidR="001C52D2" w:rsidRPr="001666F0" w14:paraId="420E9C07" w14:textId="77777777" w:rsidTr="002C6CDB">
        <w:tc>
          <w:tcPr>
            <w:tcW w:w="544" w:type="pct"/>
            <w:vAlign w:val="center"/>
          </w:tcPr>
          <w:p w14:paraId="72FBB0DE" w14:textId="77777777" w:rsidR="001C52D2" w:rsidRPr="001666F0" w:rsidRDefault="001C52D2" w:rsidP="001C52D2">
            <w:pPr>
              <w:jc w:val="center"/>
              <w:rPr>
                <w:rFonts w:ascii="Arial Narrow" w:hAnsi="Arial Narrow" w:cs="Arial"/>
                <w:color w:val="333333"/>
                <w:sz w:val="18"/>
                <w:szCs w:val="18"/>
              </w:rPr>
            </w:pPr>
          </w:p>
        </w:tc>
        <w:tc>
          <w:tcPr>
            <w:tcW w:w="4456" w:type="pct"/>
            <w:vAlign w:val="center"/>
          </w:tcPr>
          <w:p w14:paraId="3CBD37B3" w14:textId="77777777" w:rsidR="001C52D2" w:rsidRPr="001666F0" w:rsidRDefault="001C52D2" w:rsidP="001C52D2">
            <w:pPr>
              <w:rPr>
                <w:rFonts w:ascii="Arial Narrow" w:hAnsi="Arial Narrow" w:cs="Arial"/>
                <w:color w:val="333333"/>
                <w:sz w:val="18"/>
                <w:szCs w:val="18"/>
              </w:rPr>
            </w:pPr>
            <w:r w:rsidRPr="001666F0">
              <w:rPr>
                <w:rFonts w:ascii="Arial Narrow" w:hAnsi="Arial Narrow" w:cs="Arial"/>
                <w:b/>
                <w:bCs/>
                <w:color w:val="333333"/>
                <w:sz w:val="18"/>
                <w:szCs w:val="18"/>
              </w:rPr>
              <w:t>AND</w:t>
            </w:r>
          </w:p>
        </w:tc>
      </w:tr>
      <w:tr w:rsidR="001C52D2" w:rsidRPr="001666F0" w14:paraId="4E7C72E6" w14:textId="77777777" w:rsidTr="002C6CDB">
        <w:tc>
          <w:tcPr>
            <w:tcW w:w="544" w:type="pct"/>
            <w:vAlign w:val="center"/>
          </w:tcPr>
          <w:p w14:paraId="458495C1" w14:textId="77777777" w:rsidR="001C52D2" w:rsidRPr="001666F0" w:rsidRDefault="001C52D2" w:rsidP="001C52D2">
            <w:pPr>
              <w:jc w:val="center"/>
              <w:rPr>
                <w:rFonts w:ascii="Arial Narrow" w:hAnsi="Arial Narrow" w:cs="Arial"/>
                <w:color w:val="333333"/>
                <w:sz w:val="18"/>
                <w:szCs w:val="18"/>
              </w:rPr>
            </w:pPr>
          </w:p>
        </w:tc>
        <w:tc>
          <w:tcPr>
            <w:tcW w:w="4456" w:type="pct"/>
            <w:vAlign w:val="center"/>
          </w:tcPr>
          <w:p w14:paraId="0A71E575" w14:textId="77777777" w:rsidR="001C52D2" w:rsidRPr="001666F0" w:rsidRDefault="001C52D2" w:rsidP="001C52D2">
            <w:pPr>
              <w:rPr>
                <w:rFonts w:ascii="Arial Narrow" w:hAnsi="Arial Narrow" w:cs="Arial"/>
                <w:color w:val="333333"/>
                <w:sz w:val="18"/>
                <w:szCs w:val="18"/>
              </w:rPr>
            </w:pPr>
            <w:r w:rsidRPr="001666F0">
              <w:rPr>
                <w:rFonts w:ascii="Arial Narrow" w:hAnsi="Arial Narrow" w:cs="Arial"/>
                <w:b/>
                <w:bCs/>
                <w:color w:val="333333"/>
                <w:sz w:val="18"/>
                <w:szCs w:val="18"/>
              </w:rPr>
              <w:t>Clinical criteria:</w:t>
            </w:r>
          </w:p>
        </w:tc>
      </w:tr>
      <w:tr w:rsidR="001C52D2" w:rsidRPr="001666F0" w14:paraId="2F2D3486" w14:textId="77777777" w:rsidTr="002C6CDB">
        <w:tc>
          <w:tcPr>
            <w:tcW w:w="544" w:type="pct"/>
            <w:vAlign w:val="center"/>
          </w:tcPr>
          <w:p w14:paraId="1750C0A4" w14:textId="77777777" w:rsidR="001C52D2" w:rsidRPr="001666F0" w:rsidRDefault="001C52D2" w:rsidP="001C52D2">
            <w:pPr>
              <w:jc w:val="center"/>
              <w:rPr>
                <w:rFonts w:ascii="Arial Narrow" w:hAnsi="Arial Narrow" w:cs="Arial"/>
                <w:color w:val="333333"/>
                <w:sz w:val="18"/>
                <w:szCs w:val="18"/>
              </w:rPr>
            </w:pPr>
          </w:p>
        </w:tc>
        <w:tc>
          <w:tcPr>
            <w:tcW w:w="4456" w:type="pct"/>
            <w:vAlign w:val="center"/>
          </w:tcPr>
          <w:p w14:paraId="0FFB1A50" w14:textId="77777777" w:rsidR="001C52D2" w:rsidRPr="001666F0" w:rsidRDefault="001C52D2" w:rsidP="001C52D2">
            <w:pPr>
              <w:rPr>
                <w:rFonts w:ascii="Arial Narrow" w:hAnsi="Arial Narrow" w:cs="Arial"/>
                <w:color w:val="333333"/>
                <w:sz w:val="18"/>
                <w:szCs w:val="18"/>
              </w:rPr>
            </w:pPr>
            <w:r w:rsidRPr="001666F0">
              <w:rPr>
                <w:rFonts w:ascii="Arial Narrow" w:hAnsi="Arial Narrow" w:cs="Arial"/>
                <w:color w:val="333333"/>
                <w:sz w:val="18"/>
                <w:szCs w:val="18"/>
              </w:rPr>
              <w:t>Patient must not have progressive disease.</w:t>
            </w:r>
          </w:p>
        </w:tc>
      </w:tr>
      <w:tr w:rsidR="00885946" w:rsidRPr="001666F0" w14:paraId="0A1FCFCC" w14:textId="77777777" w:rsidTr="002C6CDB">
        <w:tc>
          <w:tcPr>
            <w:tcW w:w="544" w:type="pct"/>
            <w:vAlign w:val="center"/>
          </w:tcPr>
          <w:p w14:paraId="7444BAC3" w14:textId="77777777" w:rsidR="00885946" w:rsidRPr="001666F0" w:rsidRDefault="00885946" w:rsidP="00885946">
            <w:pPr>
              <w:jc w:val="center"/>
              <w:rPr>
                <w:rFonts w:ascii="Arial Narrow" w:hAnsi="Arial Narrow" w:cs="Arial"/>
                <w:color w:val="333333"/>
                <w:sz w:val="18"/>
                <w:szCs w:val="18"/>
              </w:rPr>
            </w:pPr>
          </w:p>
        </w:tc>
        <w:tc>
          <w:tcPr>
            <w:tcW w:w="4456" w:type="pct"/>
            <w:vAlign w:val="center"/>
          </w:tcPr>
          <w:p w14:paraId="0BBDD2FD" w14:textId="77777777" w:rsidR="00885946" w:rsidRPr="001666F0" w:rsidRDefault="00885946" w:rsidP="00885946">
            <w:pPr>
              <w:rPr>
                <w:rFonts w:ascii="Arial Narrow" w:hAnsi="Arial Narrow" w:cs="Arial"/>
                <w:b/>
                <w:bCs/>
                <w:color w:val="333333"/>
                <w:sz w:val="18"/>
                <w:szCs w:val="18"/>
              </w:rPr>
            </w:pPr>
            <w:r w:rsidRPr="001666F0">
              <w:rPr>
                <w:rFonts w:ascii="Arial Narrow" w:hAnsi="Arial Narrow" w:cs="Arial"/>
                <w:b/>
                <w:bCs/>
                <w:color w:val="333333"/>
                <w:sz w:val="18"/>
                <w:szCs w:val="18"/>
              </w:rPr>
              <w:t>Administrative Advice:</w:t>
            </w:r>
          </w:p>
          <w:p w14:paraId="0C53E90A" w14:textId="77777777" w:rsidR="00885946" w:rsidRPr="001666F0" w:rsidRDefault="00885946" w:rsidP="00885946">
            <w:pPr>
              <w:rPr>
                <w:rFonts w:ascii="Arial Narrow" w:hAnsi="Arial Narrow" w:cs="Arial"/>
                <w:color w:val="333333"/>
                <w:sz w:val="18"/>
                <w:szCs w:val="18"/>
              </w:rPr>
            </w:pPr>
            <w:r w:rsidRPr="001666F0">
              <w:rPr>
                <w:rFonts w:ascii="Arial Narrow" w:hAnsi="Arial Narrow" w:cs="Arial"/>
                <w:bCs/>
                <w:color w:val="333333"/>
                <w:sz w:val="18"/>
                <w:szCs w:val="18"/>
              </w:rPr>
              <w:t>No increase in the maximum quantity or number of units may be authorised.</w:t>
            </w:r>
          </w:p>
        </w:tc>
      </w:tr>
      <w:tr w:rsidR="00885946" w:rsidRPr="001666F0" w14:paraId="0609AB11" w14:textId="77777777" w:rsidTr="002C6CDB">
        <w:tc>
          <w:tcPr>
            <w:tcW w:w="544" w:type="pct"/>
            <w:vAlign w:val="center"/>
          </w:tcPr>
          <w:p w14:paraId="01736A34" w14:textId="77777777" w:rsidR="00885946" w:rsidRPr="001666F0" w:rsidRDefault="00885946" w:rsidP="00885946">
            <w:pPr>
              <w:jc w:val="center"/>
              <w:rPr>
                <w:rFonts w:ascii="Arial Narrow" w:hAnsi="Arial Narrow" w:cs="Arial"/>
                <w:color w:val="333333"/>
                <w:sz w:val="18"/>
                <w:szCs w:val="18"/>
              </w:rPr>
            </w:pPr>
          </w:p>
        </w:tc>
        <w:tc>
          <w:tcPr>
            <w:tcW w:w="4456" w:type="pct"/>
            <w:vAlign w:val="center"/>
          </w:tcPr>
          <w:p w14:paraId="43BDFCFF" w14:textId="77777777" w:rsidR="00885946" w:rsidRPr="001666F0" w:rsidRDefault="00885946" w:rsidP="00885946">
            <w:pPr>
              <w:rPr>
                <w:rFonts w:ascii="Arial Narrow" w:hAnsi="Arial Narrow" w:cs="Arial"/>
                <w:b/>
                <w:bCs/>
                <w:color w:val="333333"/>
                <w:sz w:val="18"/>
                <w:szCs w:val="18"/>
              </w:rPr>
            </w:pPr>
            <w:r w:rsidRPr="001666F0">
              <w:rPr>
                <w:rFonts w:ascii="Arial Narrow" w:hAnsi="Arial Narrow" w:cs="Arial"/>
                <w:b/>
                <w:bCs/>
                <w:color w:val="333333"/>
                <w:sz w:val="18"/>
                <w:szCs w:val="18"/>
              </w:rPr>
              <w:t>Administrative Advice:</w:t>
            </w:r>
          </w:p>
          <w:p w14:paraId="6A9F8DA4" w14:textId="77777777" w:rsidR="00885946" w:rsidRPr="001666F0" w:rsidRDefault="00885946" w:rsidP="00885946">
            <w:pPr>
              <w:rPr>
                <w:rFonts w:ascii="Arial Narrow" w:hAnsi="Arial Narrow" w:cs="Arial"/>
                <w:color w:val="333333"/>
                <w:sz w:val="18"/>
                <w:szCs w:val="18"/>
              </w:rPr>
            </w:pPr>
            <w:r w:rsidRPr="001666F0">
              <w:rPr>
                <w:rFonts w:ascii="Arial Narrow" w:hAnsi="Arial Narrow" w:cs="Arial"/>
                <w:bCs/>
                <w:color w:val="333333"/>
                <w:sz w:val="18"/>
                <w:szCs w:val="18"/>
              </w:rPr>
              <w:t xml:space="preserve">No increase in the maximum number of repeats may be authorised. </w:t>
            </w:r>
          </w:p>
        </w:tc>
      </w:tr>
      <w:tr w:rsidR="00885946" w:rsidRPr="001666F0" w14:paraId="15FE61EF" w14:textId="77777777" w:rsidTr="002C6CDB">
        <w:tc>
          <w:tcPr>
            <w:tcW w:w="544" w:type="pct"/>
            <w:vAlign w:val="center"/>
          </w:tcPr>
          <w:p w14:paraId="3BF46086" w14:textId="77777777" w:rsidR="00885946" w:rsidRPr="001666F0" w:rsidRDefault="00885946" w:rsidP="00885946">
            <w:pPr>
              <w:jc w:val="center"/>
              <w:rPr>
                <w:rFonts w:ascii="Arial Narrow" w:hAnsi="Arial Narrow" w:cs="Arial"/>
                <w:color w:val="333333"/>
                <w:sz w:val="18"/>
                <w:szCs w:val="18"/>
              </w:rPr>
            </w:pPr>
          </w:p>
        </w:tc>
        <w:tc>
          <w:tcPr>
            <w:tcW w:w="4456" w:type="pct"/>
            <w:vAlign w:val="center"/>
          </w:tcPr>
          <w:p w14:paraId="2927DB1C" w14:textId="77777777" w:rsidR="00885946" w:rsidRPr="001666F0" w:rsidRDefault="00885946" w:rsidP="00885946">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Administrative Advice: </w:t>
            </w:r>
          </w:p>
          <w:p w14:paraId="790D8042" w14:textId="77777777" w:rsidR="00885946" w:rsidRPr="001666F0" w:rsidRDefault="00885946" w:rsidP="00885946">
            <w:pPr>
              <w:rPr>
                <w:rFonts w:ascii="Arial Narrow" w:hAnsi="Arial Narrow" w:cs="Arial"/>
                <w:color w:val="333333"/>
                <w:sz w:val="18"/>
                <w:szCs w:val="18"/>
              </w:rPr>
            </w:pPr>
            <w:r w:rsidRPr="001666F0">
              <w:rPr>
                <w:rFonts w:ascii="Arial Narrow" w:hAnsi="Arial Narrow" w:cs="Arial"/>
                <w:color w:val="333333"/>
                <w:sz w:val="18"/>
                <w:szCs w:val="18"/>
              </w:rPr>
              <w:t>Special pricing arrangements apply</w:t>
            </w:r>
          </w:p>
        </w:tc>
      </w:tr>
      <w:tr w:rsidR="00885946" w:rsidRPr="001666F0" w14:paraId="47A8244E" w14:textId="77777777" w:rsidTr="002C6CDB">
        <w:tc>
          <w:tcPr>
            <w:tcW w:w="544" w:type="pct"/>
            <w:vAlign w:val="center"/>
          </w:tcPr>
          <w:p w14:paraId="5AFFCE56" w14:textId="77777777" w:rsidR="00885946" w:rsidRPr="001666F0" w:rsidRDefault="00885946" w:rsidP="002C6CDB">
            <w:pPr>
              <w:jc w:val="center"/>
              <w:rPr>
                <w:rFonts w:ascii="Arial Narrow" w:hAnsi="Arial Narrow" w:cs="Arial"/>
                <w:color w:val="333333"/>
                <w:sz w:val="18"/>
                <w:szCs w:val="18"/>
              </w:rPr>
            </w:pPr>
          </w:p>
        </w:tc>
        <w:tc>
          <w:tcPr>
            <w:tcW w:w="4456" w:type="pct"/>
            <w:vAlign w:val="center"/>
          </w:tcPr>
          <w:p w14:paraId="229BA225" w14:textId="77777777" w:rsidR="00885946" w:rsidRPr="001666F0" w:rsidRDefault="00885946" w:rsidP="002C6CDB">
            <w:pPr>
              <w:rPr>
                <w:rFonts w:ascii="Arial Narrow" w:hAnsi="Arial Narrow" w:cs="Arial"/>
                <w:b/>
                <w:bCs/>
                <w:color w:val="333333"/>
                <w:sz w:val="18"/>
                <w:szCs w:val="18"/>
              </w:rPr>
            </w:pPr>
            <w:r w:rsidRPr="001666F0">
              <w:rPr>
                <w:rFonts w:ascii="Arial Narrow" w:hAnsi="Arial Narrow" w:cs="Arial"/>
                <w:b/>
                <w:bCs/>
                <w:color w:val="333333"/>
                <w:sz w:val="18"/>
                <w:szCs w:val="18"/>
              </w:rPr>
              <w:t xml:space="preserve">Caution: </w:t>
            </w:r>
            <w:r w:rsidRPr="001666F0">
              <w:rPr>
                <w:rFonts w:ascii="Arial Narrow" w:hAnsi="Arial Narrow" w:cs="Arial"/>
                <w:color w:val="333333"/>
                <w:sz w:val="18"/>
                <w:szCs w:val="18"/>
              </w:rPr>
              <w:t>This drug is a category x drug and must not be given to pregnant women. Pregnancy in female patients must be avoided during treatment and for the 6-month period after cessation of treatment. Pregnancy in partners of male patients must be avoided during treatment and for the 3-month period after cessation of treatment.</w:t>
            </w:r>
          </w:p>
        </w:tc>
      </w:tr>
    </w:tbl>
    <w:p w14:paraId="1885AD63" w14:textId="77777777" w:rsidR="00D068CF" w:rsidRDefault="00D068CF" w:rsidP="001C52D2">
      <w:pPr>
        <w:widowControl w:val="0"/>
        <w:rPr>
          <w:rFonts w:cs="Arial"/>
          <w:b/>
          <w:i/>
          <w:snapToGrid w:val="0"/>
          <w:szCs w:val="22"/>
          <w:lang w:eastAsia="en-US"/>
        </w:rPr>
      </w:pPr>
    </w:p>
    <w:p w14:paraId="5B597BC4" w14:textId="77777777" w:rsidR="001C52D2" w:rsidRPr="001666F0" w:rsidRDefault="001C52D2" w:rsidP="001C52D2">
      <w:pPr>
        <w:widowControl w:val="0"/>
        <w:rPr>
          <w:rFonts w:cs="Arial"/>
          <w:b/>
          <w:i/>
          <w:snapToGrid w:val="0"/>
          <w:szCs w:val="22"/>
          <w:lang w:eastAsia="en-US"/>
        </w:rPr>
      </w:pPr>
      <w:r w:rsidRPr="001666F0">
        <w:rPr>
          <w:rFonts w:cs="Arial"/>
          <w:b/>
          <w:i/>
          <w:snapToGrid w:val="0"/>
          <w:szCs w:val="22"/>
          <w:lang w:eastAsia="en-US"/>
        </w:rPr>
        <w:t>These restrictions may be subject to further review. Should there be any changes made to the restrictions the Sponsor will be informed.</w:t>
      </w:r>
    </w:p>
    <w:p w14:paraId="12EDEF03" w14:textId="77777777" w:rsidR="001C52D2" w:rsidRPr="001666F0" w:rsidRDefault="001C52D2" w:rsidP="001C52D2">
      <w:pPr>
        <w:contextualSpacing/>
        <w:jc w:val="left"/>
        <w:rPr>
          <w:rFonts w:cs="Calibri"/>
        </w:rPr>
      </w:pPr>
    </w:p>
    <w:p w14:paraId="4CF713A4" w14:textId="77777777" w:rsidR="001F5A86" w:rsidRPr="00FF2011" w:rsidRDefault="001F5A86" w:rsidP="00FF2011">
      <w:pPr>
        <w:pStyle w:val="2-SectionHeading"/>
        <w:rPr>
          <w:iCs/>
        </w:rPr>
      </w:pPr>
      <w:r w:rsidRPr="001935A5">
        <w:rPr>
          <w:iCs/>
        </w:rPr>
        <w:t>Context for Decision</w:t>
      </w:r>
    </w:p>
    <w:p w14:paraId="3DB95458" w14:textId="77777777" w:rsidR="001F5A86" w:rsidRPr="007129F2" w:rsidRDefault="001F5A86" w:rsidP="00FF2011">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9E57EAD" w14:textId="77777777" w:rsidR="001F5A86" w:rsidRPr="001935A5" w:rsidRDefault="001F5A86" w:rsidP="00FF2011">
      <w:pPr>
        <w:pStyle w:val="2-SectionHeading"/>
        <w:rPr>
          <w:iCs/>
        </w:rPr>
      </w:pPr>
      <w:r w:rsidRPr="001935A5">
        <w:rPr>
          <w:iCs/>
        </w:rPr>
        <w:t>Sponsor’s Comment</w:t>
      </w:r>
    </w:p>
    <w:p w14:paraId="443969FF" w14:textId="77777777" w:rsidR="001C52D2" w:rsidRPr="001666F0" w:rsidRDefault="008036D7" w:rsidP="00FF2011">
      <w:pPr>
        <w:ind w:left="720"/>
        <w:contextualSpacing/>
        <w:jc w:val="left"/>
        <w:rPr>
          <w:rFonts w:cs="Calibri"/>
        </w:rPr>
      </w:pPr>
      <w:r>
        <w:t>Otsuka welcomes the PBAC’s positive recommendation and will keep working with the Department of Health to ensure affordable access to this treatment for Australian patients.</w:t>
      </w:r>
    </w:p>
    <w:p w14:paraId="69A4297C" w14:textId="77777777" w:rsidR="00647A30" w:rsidRPr="001666F0" w:rsidRDefault="00647A30" w:rsidP="00A07C4C">
      <w:pPr>
        <w:rPr>
          <w:lang w:eastAsia="en-US"/>
        </w:rPr>
      </w:pPr>
    </w:p>
    <w:sectPr w:rsidR="00647A30" w:rsidRPr="001666F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5ED7" w14:textId="77777777" w:rsidR="00EA439E" w:rsidRDefault="00EA439E">
      <w:r>
        <w:separator/>
      </w:r>
    </w:p>
    <w:p w14:paraId="39DD3985" w14:textId="77777777" w:rsidR="00EA439E" w:rsidRDefault="00EA439E"/>
    <w:p w14:paraId="76F46DDE" w14:textId="77777777" w:rsidR="00EA439E" w:rsidRDefault="00EA439E"/>
  </w:endnote>
  <w:endnote w:type="continuationSeparator" w:id="0">
    <w:p w14:paraId="04ECF7BD" w14:textId="77777777" w:rsidR="00EA439E" w:rsidRDefault="00EA439E">
      <w:r>
        <w:continuationSeparator/>
      </w:r>
    </w:p>
    <w:p w14:paraId="11E8C3C3" w14:textId="77777777" w:rsidR="00EA439E" w:rsidRDefault="00EA439E"/>
    <w:p w14:paraId="29AAC8DD" w14:textId="77777777" w:rsidR="00EA439E" w:rsidRDefault="00EA439E"/>
  </w:endnote>
  <w:endnote w:type="continuationNotice" w:id="1">
    <w:p w14:paraId="4DE45061" w14:textId="77777777" w:rsidR="00EA439E" w:rsidRDefault="00EA439E"/>
    <w:p w14:paraId="4AEC8330" w14:textId="77777777" w:rsidR="00EA439E" w:rsidRDefault="00EA4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AE7515" w14:paraId="7C3C7182" w14:textId="77777777" w:rsidTr="005A3173">
      <w:trPr>
        <w:trHeight w:val="151"/>
      </w:trPr>
      <w:tc>
        <w:tcPr>
          <w:tcW w:w="2250" w:type="pct"/>
          <w:tcBorders>
            <w:top w:val="nil"/>
            <w:left w:val="nil"/>
            <w:bottom w:val="single" w:sz="4" w:space="0" w:color="4F81BD"/>
            <w:right w:val="nil"/>
          </w:tcBorders>
        </w:tcPr>
        <w:p w14:paraId="279BA7B2" w14:textId="77777777" w:rsidR="00AE7515" w:rsidRPr="005A3173" w:rsidRDefault="00AE7515" w:rsidP="005A3173">
          <w:pPr>
            <w:spacing w:line="276" w:lineRule="auto"/>
            <w:rPr>
              <w:rFonts w:eastAsia="MS Gothic"/>
              <w:b/>
              <w:bCs/>
              <w:color w:val="4F81BD"/>
            </w:rPr>
          </w:pPr>
        </w:p>
      </w:tc>
      <w:tc>
        <w:tcPr>
          <w:tcW w:w="500" w:type="pct"/>
          <w:vMerge w:val="restart"/>
          <w:noWrap/>
          <w:vAlign w:val="center"/>
          <w:hideMark/>
        </w:tcPr>
        <w:p w14:paraId="197D243E" w14:textId="77777777" w:rsidR="00AE7515" w:rsidRPr="005A3173" w:rsidRDefault="00AE751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0E42A6C" w14:textId="77777777" w:rsidR="00AE7515" w:rsidRPr="005A3173" w:rsidRDefault="00AE7515" w:rsidP="005A3173">
          <w:pPr>
            <w:spacing w:line="276" w:lineRule="auto"/>
            <w:rPr>
              <w:rFonts w:eastAsia="MS Gothic"/>
              <w:b/>
              <w:bCs/>
              <w:color w:val="4F81BD"/>
            </w:rPr>
          </w:pPr>
        </w:p>
      </w:tc>
    </w:tr>
    <w:tr w:rsidR="00AE7515" w14:paraId="3A383C65" w14:textId="77777777" w:rsidTr="005A3173">
      <w:trPr>
        <w:trHeight w:val="150"/>
      </w:trPr>
      <w:tc>
        <w:tcPr>
          <w:tcW w:w="2250" w:type="pct"/>
          <w:tcBorders>
            <w:top w:val="single" w:sz="4" w:space="0" w:color="4F81BD"/>
            <w:left w:val="nil"/>
            <w:bottom w:val="nil"/>
            <w:right w:val="nil"/>
          </w:tcBorders>
        </w:tcPr>
        <w:p w14:paraId="35DB873B" w14:textId="77777777" w:rsidR="00AE7515" w:rsidRPr="005A3173" w:rsidRDefault="00AE7515" w:rsidP="005A3173">
          <w:pPr>
            <w:spacing w:line="276" w:lineRule="auto"/>
            <w:rPr>
              <w:rFonts w:eastAsia="MS Gothic"/>
              <w:b/>
              <w:bCs/>
              <w:color w:val="4F81BD"/>
            </w:rPr>
          </w:pPr>
        </w:p>
      </w:tc>
      <w:tc>
        <w:tcPr>
          <w:tcW w:w="0" w:type="auto"/>
          <w:vMerge/>
          <w:vAlign w:val="center"/>
          <w:hideMark/>
        </w:tcPr>
        <w:p w14:paraId="41DFB7C7" w14:textId="77777777" w:rsidR="00AE7515" w:rsidRPr="005A3173" w:rsidRDefault="00AE7515" w:rsidP="005A3173">
          <w:pPr>
            <w:rPr>
              <w:color w:val="365F91"/>
              <w:sz w:val="22"/>
              <w:szCs w:val="22"/>
            </w:rPr>
          </w:pPr>
        </w:p>
      </w:tc>
      <w:tc>
        <w:tcPr>
          <w:tcW w:w="2250" w:type="pct"/>
          <w:tcBorders>
            <w:top w:val="single" w:sz="4" w:space="0" w:color="4F81BD"/>
            <w:left w:val="nil"/>
            <w:bottom w:val="nil"/>
            <w:right w:val="nil"/>
          </w:tcBorders>
        </w:tcPr>
        <w:p w14:paraId="3E9A22DD" w14:textId="77777777" w:rsidR="00AE7515" w:rsidRPr="005A3173" w:rsidRDefault="00AE7515" w:rsidP="005A3173">
          <w:pPr>
            <w:spacing w:line="276" w:lineRule="auto"/>
            <w:rPr>
              <w:rFonts w:eastAsia="MS Gothic"/>
              <w:b/>
              <w:bCs/>
              <w:color w:val="4F81BD"/>
            </w:rPr>
          </w:pPr>
        </w:p>
      </w:tc>
    </w:tr>
  </w:tbl>
  <w:p w14:paraId="1A71CCCE" w14:textId="77777777" w:rsidR="00AE7515" w:rsidRDefault="00AE7515" w:rsidP="00653D69">
    <w:pPr>
      <w:framePr w:wrap="around" w:vAnchor="text" w:hAnchor="margin" w:xAlign="center" w:y="1"/>
    </w:pPr>
    <w:r>
      <w:fldChar w:fldCharType="begin"/>
    </w:r>
    <w:r>
      <w:instrText xml:space="preserve">PAGE  </w:instrText>
    </w:r>
    <w:r>
      <w:fldChar w:fldCharType="end"/>
    </w:r>
  </w:p>
  <w:p w14:paraId="1ACAB3B6" w14:textId="77777777" w:rsidR="00AE7515" w:rsidRDefault="00AE7515"/>
  <w:p w14:paraId="6D5CFB6C" w14:textId="77777777" w:rsidR="00AE7515" w:rsidRDefault="00AE7515"/>
  <w:p w14:paraId="232641D1" w14:textId="77777777" w:rsidR="00AE7515" w:rsidRDefault="00AE75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4073" w14:textId="77777777" w:rsidR="00AE7515" w:rsidRPr="00D13A3E" w:rsidRDefault="00AE7515" w:rsidP="00CF066B">
    <w:pPr>
      <w:pStyle w:val="Footer"/>
    </w:pPr>
  </w:p>
  <w:p w14:paraId="186B5039" w14:textId="177A3635" w:rsidR="00AE7515" w:rsidRPr="00C836DC" w:rsidRDefault="00AE7515" w:rsidP="00CF066B">
    <w:pPr>
      <w:pStyle w:val="Footer"/>
      <w:rPr>
        <w:b/>
      </w:rPr>
    </w:pPr>
    <w:r w:rsidRPr="00ED32B4">
      <w:rPr>
        <w:b/>
      </w:rPr>
      <w:fldChar w:fldCharType="begin"/>
    </w:r>
    <w:r w:rsidRPr="00ED32B4">
      <w:rPr>
        <w:b/>
      </w:rPr>
      <w:instrText xml:space="preserve"> PAGE   \* MERGEFORMAT </w:instrText>
    </w:r>
    <w:r w:rsidRPr="00ED32B4">
      <w:rPr>
        <w:b/>
      </w:rPr>
      <w:fldChar w:fldCharType="separate"/>
    </w:r>
    <w:r w:rsidR="00DC7531">
      <w:rPr>
        <w:b/>
        <w:noProof/>
      </w:rPr>
      <w:t>8</w:t>
    </w:r>
    <w:r w:rsidRPr="00ED32B4">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39"/>
      <w:gridCol w:w="1347"/>
      <w:gridCol w:w="3840"/>
    </w:tblGrid>
    <w:tr w:rsidR="00AE7515" w14:paraId="7AC152E6" w14:textId="77777777" w:rsidTr="005A3173">
      <w:trPr>
        <w:trHeight w:val="151"/>
      </w:trPr>
      <w:tc>
        <w:tcPr>
          <w:tcW w:w="2250" w:type="pct"/>
          <w:tcBorders>
            <w:top w:val="nil"/>
            <w:left w:val="nil"/>
            <w:bottom w:val="single" w:sz="4" w:space="0" w:color="4F81BD"/>
            <w:right w:val="nil"/>
          </w:tcBorders>
        </w:tcPr>
        <w:p w14:paraId="34EB3420" w14:textId="77777777" w:rsidR="00AE7515" w:rsidRPr="005A3173" w:rsidRDefault="00AE7515" w:rsidP="005A3173">
          <w:pPr>
            <w:spacing w:line="276" w:lineRule="auto"/>
            <w:rPr>
              <w:rFonts w:eastAsia="MS Gothic"/>
              <w:b/>
              <w:bCs/>
              <w:color w:val="4F81BD"/>
            </w:rPr>
          </w:pPr>
        </w:p>
      </w:tc>
      <w:tc>
        <w:tcPr>
          <w:tcW w:w="500" w:type="pct"/>
          <w:vMerge w:val="restart"/>
          <w:noWrap/>
          <w:vAlign w:val="center"/>
          <w:hideMark/>
        </w:tcPr>
        <w:p w14:paraId="3E3B6F04" w14:textId="77777777" w:rsidR="00AE7515" w:rsidRPr="005A3173" w:rsidRDefault="00AE751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91EB98F" w14:textId="77777777" w:rsidR="00AE7515" w:rsidRPr="005A3173" w:rsidRDefault="00AE7515" w:rsidP="005A3173">
          <w:pPr>
            <w:spacing w:line="276" w:lineRule="auto"/>
            <w:rPr>
              <w:rFonts w:eastAsia="MS Gothic"/>
              <w:b/>
              <w:bCs/>
              <w:color w:val="4F81BD"/>
            </w:rPr>
          </w:pPr>
        </w:p>
      </w:tc>
    </w:tr>
    <w:tr w:rsidR="00AE7515" w14:paraId="14D0983D" w14:textId="77777777" w:rsidTr="005A3173">
      <w:trPr>
        <w:trHeight w:val="150"/>
      </w:trPr>
      <w:tc>
        <w:tcPr>
          <w:tcW w:w="2250" w:type="pct"/>
          <w:tcBorders>
            <w:top w:val="single" w:sz="4" w:space="0" w:color="4F81BD"/>
            <w:left w:val="nil"/>
            <w:bottom w:val="nil"/>
            <w:right w:val="nil"/>
          </w:tcBorders>
        </w:tcPr>
        <w:p w14:paraId="65964B59" w14:textId="77777777" w:rsidR="00AE7515" w:rsidRPr="005A3173" w:rsidRDefault="00AE7515" w:rsidP="005A3173">
          <w:pPr>
            <w:spacing w:line="276" w:lineRule="auto"/>
            <w:rPr>
              <w:rFonts w:eastAsia="MS Gothic"/>
              <w:b/>
              <w:bCs/>
              <w:color w:val="4F81BD"/>
            </w:rPr>
          </w:pPr>
        </w:p>
      </w:tc>
      <w:tc>
        <w:tcPr>
          <w:tcW w:w="0" w:type="auto"/>
          <w:vMerge/>
          <w:vAlign w:val="center"/>
          <w:hideMark/>
        </w:tcPr>
        <w:p w14:paraId="51D570AB" w14:textId="77777777" w:rsidR="00AE7515" w:rsidRPr="005A3173" w:rsidRDefault="00AE7515" w:rsidP="005A3173">
          <w:pPr>
            <w:rPr>
              <w:color w:val="365F91"/>
              <w:sz w:val="22"/>
              <w:szCs w:val="22"/>
            </w:rPr>
          </w:pPr>
        </w:p>
      </w:tc>
      <w:tc>
        <w:tcPr>
          <w:tcW w:w="2250" w:type="pct"/>
          <w:tcBorders>
            <w:top w:val="single" w:sz="4" w:space="0" w:color="4F81BD"/>
            <w:left w:val="nil"/>
            <w:bottom w:val="nil"/>
            <w:right w:val="nil"/>
          </w:tcBorders>
        </w:tcPr>
        <w:p w14:paraId="04503A13" w14:textId="77777777" w:rsidR="00AE7515" w:rsidRPr="005A3173" w:rsidRDefault="00AE751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AE7515" w14:paraId="0379A6C9" w14:textId="77777777" w:rsidTr="005A3173">
      <w:trPr>
        <w:trHeight w:val="151"/>
      </w:trPr>
      <w:tc>
        <w:tcPr>
          <w:tcW w:w="2250" w:type="pct"/>
          <w:tcBorders>
            <w:top w:val="nil"/>
            <w:left w:val="nil"/>
            <w:bottom w:val="single" w:sz="4" w:space="0" w:color="4F81BD"/>
            <w:right w:val="nil"/>
          </w:tcBorders>
        </w:tcPr>
        <w:p w14:paraId="216D0B84" w14:textId="77777777" w:rsidR="00AE7515" w:rsidRPr="005A3173" w:rsidRDefault="00AE7515" w:rsidP="005A3173">
          <w:pPr>
            <w:spacing w:line="276" w:lineRule="auto"/>
            <w:rPr>
              <w:rFonts w:eastAsia="MS Gothic"/>
              <w:b/>
              <w:bCs/>
              <w:color w:val="4F81BD"/>
            </w:rPr>
          </w:pPr>
        </w:p>
      </w:tc>
      <w:tc>
        <w:tcPr>
          <w:tcW w:w="500" w:type="pct"/>
          <w:vMerge w:val="restart"/>
          <w:noWrap/>
          <w:vAlign w:val="center"/>
          <w:hideMark/>
        </w:tcPr>
        <w:p w14:paraId="6F5F98FF" w14:textId="77777777" w:rsidR="00AE7515" w:rsidRPr="005A3173" w:rsidRDefault="00AE751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17D6ADE" w14:textId="77777777" w:rsidR="00AE7515" w:rsidRPr="005A3173" w:rsidRDefault="00AE7515" w:rsidP="005A3173">
          <w:pPr>
            <w:spacing w:line="276" w:lineRule="auto"/>
            <w:rPr>
              <w:rFonts w:eastAsia="MS Gothic"/>
              <w:b/>
              <w:bCs/>
              <w:color w:val="4F81BD"/>
            </w:rPr>
          </w:pPr>
        </w:p>
      </w:tc>
    </w:tr>
    <w:tr w:rsidR="00AE7515" w14:paraId="191C2A9E" w14:textId="77777777" w:rsidTr="005A3173">
      <w:trPr>
        <w:trHeight w:val="150"/>
      </w:trPr>
      <w:tc>
        <w:tcPr>
          <w:tcW w:w="2250" w:type="pct"/>
          <w:tcBorders>
            <w:top w:val="single" w:sz="4" w:space="0" w:color="4F81BD"/>
            <w:left w:val="nil"/>
            <w:bottom w:val="nil"/>
            <w:right w:val="nil"/>
          </w:tcBorders>
        </w:tcPr>
        <w:p w14:paraId="6D002237" w14:textId="77777777" w:rsidR="00AE7515" w:rsidRPr="005A3173" w:rsidRDefault="00AE7515" w:rsidP="005A3173">
          <w:pPr>
            <w:spacing w:line="276" w:lineRule="auto"/>
            <w:rPr>
              <w:rFonts w:eastAsia="MS Gothic"/>
              <w:b/>
              <w:bCs/>
              <w:color w:val="4F81BD"/>
            </w:rPr>
          </w:pPr>
        </w:p>
      </w:tc>
      <w:tc>
        <w:tcPr>
          <w:tcW w:w="0" w:type="auto"/>
          <w:vMerge/>
          <w:vAlign w:val="center"/>
          <w:hideMark/>
        </w:tcPr>
        <w:p w14:paraId="392D96D6" w14:textId="77777777" w:rsidR="00AE7515" w:rsidRPr="005A3173" w:rsidRDefault="00AE7515" w:rsidP="005A3173">
          <w:pPr>
            <w:rPr>
              <w:color w:val="365F91"/>
              <w:sz w:val="22"/>
              <w:szCs w:val="22"/>
            </w:rPr>
          </w:pPr>
        </w:p>
      </w:tc>
      <w:tc>
        <w:tcPr>
          <w:tcW w:w="2250" w:type="pct"/>
          <w:tcBorders>
            <w:top w:val="single" w:sz="4" w:space="0" w:color="4F81BD"/>
            <w:left w:val="nil"/>
            <w:bottom w:val="nil"/>
            <w:right w:val="nil"/>
          </w:tcBorders>
        </w:tcPr>
        <w:p w14:paraId="25005727" w14:textId="77777777" w:rsidR="00AE7515" w:rsidRPr="005A3173" w:rsidRDefault="00AE7515" w:rsidP="005A3173">
          <w:pPr>
            <w:spacing w:line="276" w:lineRule="auto"/>
            <w:rPr>
              <w:rFonts w:eastAsia="MS Gothic"/>
              <w:b/>
              <w:bCs/>
              <w:color w:val="4F81BD"/>
            </w:rPr>
          </w:pPr>
        </w:p>
      </w:tc>
    </w:tr>
  </w:tbl>
  <w:p w14:paraId="689BB2C2" w14:textId="32DE5FA2" w:rsidR="00AE7515" w:rsidRPr="007C0F57" w:rsidRDefault="00AE751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sidR="00ED50F2">
      <w:rPr>
        <w:noProof/>
      </w:rPr>
      <w:t>1</w:t>
    </w:r>
    <w:r>
      <w:fldChar w:fldCharType="end"/>
    </w:r>
    <w:r w:rsidRPr="007C0F57">
      <w:rPr>
        <w:b/>
        <w:i/>
        <w:sz w:val="20"/>
        <w:szCs w:val="20"/>
      </w:rPr>
      <w:t>BAC Meeting</w:t>
    </w:r>
  </w:p>
  <w:p w14:paraId="3825A1A1" w14:textId="77777777" w:rsidR="00AE7515" w:rsidRPr="007C0F57" w:rsidRDefault="00AE7515" w:rsidP="007C0F57">
    <w:pPr>
      <w:jc w:val="center"/>
      <w:rPr>
        <w:b/>
        <w:i/>
        <w:sz w:val="20"/>
        <w:szCs w:val="20"/>
      </w:rPr>
    </w:pPr>
    <w:r w:rsidRPr="007C0F57">
      <w:rPr>
        <w:b/>
        <w:i/>
        <w:sz w:val="20"/>
        <w:szCs w:val="20"/>
      </w:rPr>
      <w:t>Commercial-in-Confidence</w:t>
    </w:r>
  </w:p>
  <w:p w14:paraId="16B67F92" w14:textId="77777777" w:rsidR="00AE7515" w:rsidRDefault="00AE7515"/>
  <w:p w14:paraId="7248D4F5" w14:textId="77777777" w:rsidR="00AE7515" w:rsidRDefault="00AE75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C94A1" w14:textId="77777777" w:rsidR="00EA439E" w:rsidRDefault="00EA439E">
      <w:r>
        <w:separator/>
      </w:r>
    </w:p>
    <w:p w14:paraId="3F6EA11B" w14:textId="77777777" w:rsidR="00EA439E" w:rsidRDefault="00EA439E"/>
    <w:p w14:paraId="122760A1" w14:textId="77777777" w:rsidR="00EA439E" w:rsidRDefault="00EA439E"/>
  </w:footnote>
  <w:footnote w:type="continuationSeparator" w:id="0">
    <w:p w14:paraId="61026429" w14:textId="77777777" w:rsidR="00EA439E" w:rsidRDefault="00EA439E">
      <w:r>
        <w:continuationSeparator/>
      </w:r>
    </w:p>
    <w:p w14:paraId="33C9635E" w14:textId="77777777" w:rsidR="00EA439E" w:rsidRDefault="00EA439E"/>
    <w:p w14:paraId="4FF5EB42" w14:textId="77777777" w:rsidR="00EA439E" w:rsidRDefault="00EA439E"/>
  </w:footnote>
  <w:footnote w:type="continuationNotice" w:id="1">
    <w:p w14:paraId="7EE04648" w14:textId="77777777" w:rsidR="00EA439E" w:rsidRDefault="00EA439E"/>
    <w:p w14:paraId="7CF54219" w14:textId="77777777" w:rsidR="00EA439E" w:rsidRDefault="00EA43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AE7515" w:rsidRPr="008E0D90" w14:paraId="783F5F67" w14:textId="77777777" w:rsidTr="00A06225">
      <w:trPr>
        <w:trHeight w:val="151"/>
      </w:trPr>
      <w:tc>
        <w:tcPr>
          <w:tcW w:w="2389" w:type="pct"/>
          <w:tcBorders>
            <w:top w:val="nil"/>
            <w:left w:val="nil"/>
            <w:bottom w:val="single" w:sz="4" w:space="0" w:color="4F81BD"/>
            <w:right w:val="nil"/>
          </w:tcBorders>
        </w:tcPr>
        <w:p w14:paraId="177F9A13" w14:textId="77777777" w:rsidR="00AE7515" w:rsidRPr="00A06225" w:rsidRDefault="00AE7515">
          <w:pPr>
            <w:spacing w:line="276" w:lineRule="auto"/>
            <w:rPr>
              <w:rFonts w:ascii="Cambria" w:eastAsia="MS Gothic" w:hAnsi="Cambria"/>
              <w:b/>
              <w:bCs/>
              <w:color w:val="4F81BD"/>
            </w:rPr>
          </w:pPr>
        </w:p>
      </w:tc>
      <w:tc>
        <w:tcPr>
          <w:tcW w:w="333" w:type="pct"/>
          <w:vMerge w:val="restart"/>
          <w:noWrap/>
          <w:vAlign w:val="center"/>
          <w:hideMark/>
        </w:tcPr>
        <w:p w14:paraId="15467697" w14:textId="77777777" w:rsidR="00AE7515" w:rsidRPr="00A06225" w:rsidRDefault="00AE751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4B402E5C" w14:textId="77777777" w:rsidR="00AE7515" w:rsidRPr="00A06225" w:rsidRDefault="00AE7515">
          <w:pPr>
            <w:spacing w:line="276" w:lineRule="auto"/>
            <w:rPr>
              <w:rFonts w:ascii="Cambria" w:eastAsia="MS Gothic" w:hAnsi="Cambria"/>
              <w:b/>
              <w:bCs/>
              <w:color w:val="4F81BD"/>
            </w:rPr>
          </w:pPr>
        </w:p>
      </w:tc>
    </w:tr>
    <w:tr w:rsidR="00AE7515" w:rsidRPr="008E0D90" w14:paraId="7A5B1FA7" w14:textId="77777777" w:rsidTr="00A06225">
      <w:trPr>
        <w:trHeight w:val="150"/>
      </w:trPr>
      <w:tc>
        <w:tcPr>
          <w:tcW w:w="2389" w:type="pct"/>
          <w:tcBorders>
            <w:top w:val="single" w:sz="4" w:space="0" w:color="4F81BD"/>
            <w:left w:val="nil"/>
            <w:bottom w:val="nil"/>
            <w:right w:val="nil"/>
          </w:tcBorders>
        </w:tcPr>
        <w:p w14:paraId="323BE668" w14:textId="77777777" w:rsidR="00AE7515" w:rsidRPr="00A06225" w:rsidRDefault="00AE7515">
          <w:pPr>
            <w:spacing w:line="276" w:lineRule="auto"/>
            <w:rPr>
              <w:rFonts w:ascii="Cambria" w:eastAsia="MS Gothic" w:hAnsi="Cambria"/>
              <w:b/>
              <w:bCs/>
              <w:color w:val="4F81BD"/>
            </w:rPr>
          </w:pPr>
        </w:p>
      </w:tc>
      <w:tc>
        <w:tcPr>
          <w:tcW w:w="0" w:type="auto"/>
          <w:vMerge/>
          <w:vAlign w:val="center"/>
          <w:hideMark/>
        </w:tcPr>
        <w:p w14:paraId="3F030484" w14:textId="77777777" w:rsidR="00AE7515" w:rsidRPr="00A06225" w:rsidRDefault="00AE7515">
          <w:pPr>
            <w:rPr>
              <w:rFonts w:ascii="Cambria" w:hAnsi="Cambria"/>
              <w:color w:val="4F81BD"/>
              <w:sz w:val="22"/>
              <w:szCs w:val="22"/>
            </w:rPr>
          </w:pPr>
        </w:p>
      </w:tc>
      <w:tc>
        <w:tcPr>
          <w:tcW w:w="2278" w:type="pct"/>
          <w:tcBorders>
            <w:top w:val="single" w:sz="4" w:space="0" w:color="4F81BD"/>
            <w:left w:val="nil"/>
            <w:bottom w:val="nil"/>
            <w:right w:val="nil"/>
          </w:tcBorders>
        </w:tcPr>
        <w:p w14:paraId="71D10288" w14:textId="77777777" w:rsidR="00AE7515" w:rsidRPr="00A06225" w:rsidRDefault="00AE7515">
          <w:pPr>
            <w:spacing w:line="276" w:lineRule="auto"/>
            <w:rPr>
              <w:rFonts w:ascii="Cambria" w:eastAsia="MS Gothic" w:hAnsi="Cambria"/>
              <w:b/>
              <w:bCs/>
              <w:color w:val="4F81BD"/>
            </w:rPr>
          </w:pPr>
        </w:p>
      </w:tc>
    </w:tr>
  </w:tbl>
  <w:p w14:paraId="14DA3A70" w14:textId="77777777" w:rsidR="00AE7515" w:rsidRDefault="00AE7515"/>
  <w:p w14:paraId="13009C67" w14:textId="77777777" w:rsidR="00AE7515" w:rsidRDefault="00AE7515"/>
  <w:p w14:paraId="197CDA5C" w14:textId="77777777" w:rsidR="00AE7515" w:rsidRDefault="00AE751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58F2" w14:textId="77777777" w:rsidR="00AE7515" w:rsidRPr="008E3BD9" w:rsidRDefault="00AE7515" w:rsidP="00CF30D9">
    <w:pPr>
      <w:keepNext/>
      <w:tabs>
        <w:tab w:val="center" w:pos="4153"/>
        <w:tab w:val="right" w:pos="8306"/>
      </w:tabs>
      <w:ind w:left="360"/>
      <w:jc w:val="center"/>
      <w:rPr>
        <w:rFonts w:cs="Arial"/>
        <w:i/>
        <w:color w:val="808080"/>
        <w:lang w:eastAsia="en-US"/>
      </w:rPr>
    </w:pPr>
    <w:r>
      <w:rPr>
        <w:rFonts w:cs="Arial"/>
        <w:i/>
        <w:color w:val="808080"/>
        <w:lang w:eastAsia="en-US"/>
      </w:rPr>
      <w:t>Public Summary Document</w:t>
    </w:r>
    <w:r w:rsidRPr="008E3BD9">
      <w:rPr>
        <w:rFonts w:cs="Arial"/>
        <w:i/>
        <w:color w:val="808080"/>
        <w:lang w:eastAsia="en-US"/>
      </w:rPr>
      <w:t xml:space="preserve"> – July 2021 PBAC Meeting</w:t>
    </w:r>
  </w:p>
  <w:p w14:paraId="129B1D19" w14:textId="77777777" w:rsidR="00AE7515" w:rsidRDefault="00AE7515" w:rsidP="00CF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6EED" w14:textId="77777777" w:rsidR="00ED50F2" w:rsidRDefault="00ED5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2E826466"/>
    <w:multiLevelType w:val="hybridMultilevel"/>
    <w:tmpl w:val="167AC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5" w15:restartNumberingAfterBreak="0">
    <w:nsid w:val="40BD52C8"/>
    <w:multiLevelType w:val="hybridMultilevel"/>
    <w:tmpl w:val="2D3A8B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AC5FFD"/>
    <w:multiLevelType w:val="multilevel"/>
    <w:tmpl w:val="70468CE2"/>
    <w:lvl w:ilvl="0">
      <w:start w:val="1"/>
      <w:numFmt w:val="decimal"/>
      <w:pStyle w:val="2-SectionHeading"/>
      <w:lvlText w:val="%1"/>
      <w:lvlJc w:val="left"/>
      <w:pPr>
        <w:ind w:left="720" w:hanging="720"/>
      </w:pPr>
      <w:rPr>
        <w:rFonts w:hint="default"/>
        <w:i w:val="0"/>
        <w:iCs/>
      </w:rPr>
    </w:lvl>
    <w:lvl w:ilvl="1">
      <w:start w:val="1"/>
      <w:numFmt w:val="decimal"/>
      <w:pStyle w:val="3-BodyText"/>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7"/>
  </w:num>
  <w:num w:numId="4">
    <w:abstractNumId w:val="11"/>
  </w:num>
  <w:num w:numId="5">
    <w:abstractNumId w:val="9"/>
  </w:num>
  <w:num w:numId="6">
    <w:abstractNumId w:val="6"/>
  </w:num>
  <w:num w:numId="7">
    <w:abstractNumId w:val="4"/>
  </w:num>
  <w:num w:numId="8">
    <w:abstractNumId w:val="1"/>
  </w:num>
  <w:num w:numId="9">
    <w:abstractNumId w:val="10"/>
  </w:num>
  <w:num w:numId="10">
    <w:abstractNumId w:val="8"/>
  </w:num>
  <w:num w:numId="11">
    <w:abstractNumId w:val="2"/>
  </w:num>
  <w:num w:numId="12">
    <w:abstractNumId w:val="3"/>
  </w:num>
  <w:num w:numId="13">
    <w:abstractNumId w:val="10"/>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7"/>
  </w:num>
  <w:num w:numId="1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6487"/>
    <w:rsid w:val="00011A59"/>
    <w:rsid w:val="00012EFD"/>
    <w:rsid w:val="00016A41"/>
    <w:rsid w:val="000214D1"/>
    <w:rsid w:val="000243DD"/>
    <w:rsid w:val="0002464A"/>
    <w:rsid w:val="00025A04"/>
    <w:rsid w:val="0003050E"/>
    <w:rsid w:val="00030F4F"/>
    <w:rsid w:val="0003106B"/>
    <w:rsid w:val="00033C1D"/>
    <w:rsid w:val="00034905"/>
    <w:rsid w:val="000351A9"/>
    <w:rsid w:val="000421A1"/>
    <w:rsid w:val="0004240E"/>
    <w:rsid w:val="00044EC4"/>
    <w:rsid w:val="00045E26"/>
    <w:rsid w:val="00047EE0"/>
    <w:rsid w:val="000514B5"/>
    <w:rsid w:val="0005322E"/>
    <w:rsid w:val="00054E2B"/>
    <w:rsid w:val="00055204"/>
    <w:rsid w:val="00060E64"/>
    <w:rsid w:val="00065250"/>
    <w:rsid w:val="00066193"/>
    <w:rsid w:val="00066755"/>
    <w:rsid w:val="00067B6B"/>
    <w:rsid w:val="00071A5B"/>
    <w:rsid w:val="0007337F"/>
    <w:rsid w:val="000763D5"/>
    <w:rsid w:val="00076C38"/>
    <w:rsid w:val="00077143"/>
    <w:rsid w:val="00077DF7"/>
    <w:rsid w:val="0008050C"/>
    <w:rsid w:val="00082169"/>
    <w:rsid w:val="000834BE"/>
    <w:rsid w:val="00083F01"/>
    <w:rsid w:val="00087C4C"/>
    <w:rsid w:val="000909E5"/>
    <w:rsid w:val="000917AD"/>
    <w:rsid w:val="000918CB"/>
    <w:rsid w:val="00091B06"/>
    <w:rsid w:val="0009228B"/>
    <w:rsid w:val="000951C4"/>
    <w:rsid w:val="00095861"/>
    <w:rsid w:val="00095ADA"/>
    <w:rsid w:val="000969AD"/>
    <w:rsid w:val="000975FB"/>
    <w:rsid w:val="000A3AA2"/>
    <w:rsid w:val="000A44B2"/>
    <w:rsid w:val="000A52F6"/>
    <w:rsid w:val="000B44C3"/>
    <w:rsid w:val="000B558D"/>
    <w:rsid w:val="000B5A89"/>
    <w:rsid w:val="000B65F6"/>
    <w:rsid w:val="000B6727"/>
    <w:rsid w:val="000B7767"/>
    <w:rsid w:val="000C5F95"/>
    <w:rsid w:val="000C6996"/>
    <w:rsid w:val="000C7C46"/>
    <w:rsid w:val="000D09E9"/>
    <w:rsid w:val="000D113F"/>
    <w:rsid w:val="000D23BA"/>
    <w:rsid w:val="000D4B3B"/>
    <w:rsid w:val="000D57EF"/>
    <w:rsid w:val="000D5B72"/>
    <w:rsid w:val="000D74FB"/>
    <w:rsid w:val="000E19B7"/>
    <w:rsid w:val="000E20FC"/>
    <w:rsid w:val="000E278B"/>
    <w:rsid w:val="000E3DFB"/>
    <w:rsid w:val="000E5EA1"/>
    <w:rsid w:val="000E681E"/>
    <w:rsid w:val="000E7E52"/>
    <w:rsid w:val="000F0003"/>
    <w:rsid w:val="000F3384"/>
    <w:rsid w:val="000F4E6A"/>
    <w:rsid w:val="000F7354"/>
    <w:rsid w:val="00101ABE"/>
    <w:rsid w:val="00102202"/>
    <w:rsid w:val="00102700"/>
    <w:rsid w:val="0010289B"/>
    <w:rsid w:val="00102A78"/>
    <w:rsid w:val="00103118"/>
    <w:rsid w:val="00104227"/>
    <w:rsid w:val="00104517"/>
    <w:rsid w:val="001107BF"/>
    <w:rsid w:val="00113649"/>
    <w:rsid w:val="00113D5C"/>
    <w:rsid w:val="0012417C"/>
    <w:rsid w:val="00124BF2"/>
    <w:rsid w:val="0012597F"/>
    <w:rsid w:val="0012749D"/>
    <w:rsid w:val="001306A5"/>
    <w:rsid w:val="001311AE"/>
    <w:rsid w:val="0014059F"/>
    <w:rsid w:val="00140B74"/>
    <w:rsid w:val="00140D94"/>
    <w:rsid w:val="00142395"/>
    <w:rsid w:val="00142714"/>
    <w:rsid w:val="00144D09"/>
    <w:rsid w:val="001452ED"/>
    <w:rsid w:val="001466AC"/>
    <w:rsid w:val="00147566"/>
    <w:rsid w:val="00147D84"/>
    <w:rsid w:val="001549C1"/>
    <w:rsid w:val="00156C8D"/>
    <w:rsid w:val="00160F4D"/>
    <w:rsid w:val="00162BDD"/>
    <w:rsid w:val="00162D4E"/>
    <w:rsid w:val="00162FD0"/>
    <w:rsid w:val="00163329"/>
    <w:rsid w:val="00164623"/>
    <w:rsid w:val="001652DE"/>
    <w:rsid w:val="00165302"/>
    <w:rsid w:val="00165B64"/>
    <w:rsid w:val="001666F0"/>
    <w:rsid w:val="0016710A"/>
    <w:rsid w:val="00171BEF"/>
    <w:rsid w:val="001751F3"/>
    <w:rsid w:val="0017612C"/>
    <w:rsid w:val="00176B9D"/>
    <w:rsid w:val="00180713"/>
    <w:rsid w:val="00180720"/>
    <w:rsid w:val="00180E68"/>
    <w:rsid w:val="0018218A"/>
    <w:rsid w:val="001830CE"/>
    <w:rsid w:val="001836E3"/>
    <w:rsid w:val="001845E2"/>
    <w:rsid w:val="001860AE"/>
    <w:rsid w:val="0018643B"/>
    <w:rsid w:val="00192397"/>
    <w:rsid w:val="001935A5"/>
    <w:rsid w:val="0019498D"/>
    <w:rsid w:val="00196307"/>
    <w:rsid w:val="001A0D10"/>
    <w:rsid w:val="001A33EA"/>
    <w:rsid w:val="001A4413"/>
    <w:rsid w:val="001A4C4F"/>
    <w:rsid w:val="001A5A2B"/>
    <w:rsid w:val="001A76FB"/>
    <w:rsid w:val="001B017F"/>
    <w:rsid w:val="001B0B79"/>
    <w:rsid w:val="001B2BBC"/>
    <w:rsid w:val="001B3A40"/>
    <w:rsid w:val="001B3FFE"/>
    <w:rsid w:val="001B4FD8"/>
    <w:rsid w:val="001B5129"/>
    <w:rsid w:val="001B7F5C"/>
    <w:rsid w:val="001C0B4C"/>
    <w:rsid w:val="001C0EC4"/>
    <w:rsid w:val="001C1195"/>
    <w:rsid w:val="001C12AE"/>
    <w:rsid w:val="001C1E84"/>
    <w:rsid w:val="001C2E42"/>
    <w:rsid w:val="001C52D2"/>
    <w:rsid w:val="001C758C"/>
    <w:rsid w:val="001D1F5F"/>
    <w:rsid w:val="001D2753"/>
    <w:rsid w:val="001D525D"/>
    <w:rsid w:val="001E06D2"/>
    <w:rsid w:val="001E17C4"/>
    <w:rsid w:val="001E73CA"/>
    <w:rsid w:val="001F005B"/>
    <w:rsid w:val="001F1850"/>
    <w:rsid w:val="001F1D9C"/>
    <w:rsid w:val="001F1FBF"/>
    <w:rsid w:val="001F2F1C"/>
    <w:rsid w:val="001F3189"/>
    <w:rsid w:val="001F5A86"/>
    <w:rsid w:val="00201FB8"/>
    <w:rsid w:val="002025D2"/>
    <w:rsid w:val="00203FAC"/>
    <w:rsid w:val="00213254"/>
    <w:rsid w:val="00213CFB"/>
    <w:rsid w:val="0021553C"/>
    <w:rsid w:val="0021557B"/>
    <w:rsid w:val="002174FD"/>
    <w:rsid w:val="00217BE1"/>
    <w:rsid w:val="0022128F"/>
    <w:rsid w:val="00221455"/>
    <w:rsid w:val="002214B9"/>
    <w:rsid w:val="00226194"/>
    <w:rsid w:val="00227A66"/>
    <w:rsid w:val="002303B5"/>
    <w:rsid w:val="00230F63"/>
    <w:rsid w:val="0023346F"/>
    <w:rsid w:val="00234252"/>
    <w:rsid w:val="0023466E"/>
    <w:rsid w:val="00237AC6"/>
    <w:rsid w:val="00240165"/>
    <w:rsid w:val="002435C5"/>
    <w:rsid w:val="00244139"/>
    <w:rsid w:val="00244490"/>
    <w:rsid w:val="00245B87"/>
    <w:rsid w:val="00245B9C"/>
    <w:rsid w:val="00253499"/>
    <w:rsid w:val="002551A4"/>
    <w:rsid w:val="00257664"/>
    <w:rsid w:val="00265151"/>
    <w:rsid w:val="00265C2C"/>
    <w:rsid w:val="00266509"/>
    <w:rsid w:val="0027192F"/>
    <w:rsid w:val="00271BA1"/>
    <w:rsid w:val="00273AC5"/>
    <w:rsid w:val="00274455"/>
    <w:rsid w:val="002762FA"/>
    <w:rsid w:val="00277505"/>
    <w:rsid w:val="0028158C"/>
    <w:rsid w:val="002823B6"/>
    <w:rsid w:val="00287B03"/>
    <w:rsid w:val="002907A2"/>
    <w:rsid w:val="00290C03"/>
    <w:rsid w:val="00294274"/>
    <w:rsid w:val="0029458F"/>
    <w:rsid w:val="002962A7"/>
    <w:rsid w:val="002A018F"/>
    <w:rsid w:val="002A0E04"/>
    <w:rsid w:val="002A104C"/>
    <w:rsid w:val="002A1C38"/>
    <w:rsid w:val="002A1EF7"/>
    <w:rsid w:val="002A494D"/>
    <w:rsid w:val="002A4960"/>
    <w:rsid w:val="002A4CE4"/>
    <w:rsid w:val="002A5421"/>
    <w:rsid w:val="002A636A"/>
    <w:rsid w:val="002B0AE0"/>
    <w:rsid w:val="002B1AE6"/>
    <w:rsid w:val="002B1D51"/>
    <w:rsid w:val="002B2DE8"/>
    <w:rsid w:val="002B30F8"/>
    <w:rsid w:val="002B388A"/>
    <w:rsid w:val="002B5596"/>
    <w:rsid w:val="002B77D7"/>
    <w:rsid w:val="002C212F"/>
    <w:rsid w:val="002C23DB"/>
    <w:rsid w:val="002C2991"/>
    <w:rsid w:val="002C2F35"/>
    <w:rsid w:val="002C6AA9"/>
    <w:rsid w:val="002C6CDB"/>
    <w:rsid w:val="002C7485"/>
    <w:rsid w:val="002D000D"/>
    <w:rsid w:val="002D147F"/>
    <w:rsid w:val="002D2641"/>
    <w:rsid w:val="002D283A"/>
    <w:rsid w:val="002D4543"/>
    <w:rsid w:val="002E3153"/>
    <w:rsid w:val="002E5292"/>
    <w:rsid w:val="002E72CA"/>
    <w:rsid w:val="002F1D07"/>
    <w:rsid w:val="002F2C35"/>
    <w:rsid w:val="002F600D"/>
    <w:rsid w:val="002F7E47"/>
    <w:rsid w:val="00300AD6"/>
    <w:rsid w:val="00300B1B"/>
    <w:rsid w:val="00301096"/>
    <w:rsid w:val="003019D0"/>
    <w:rsid w:val="003022C2"/>
    <w:rsid w:val="003064AF"/>
    <w:rsid w:val="003104CC"/>
    <w:rsid w:val="003104E9"/>
    <w:rsid w:val="00310A8B"/>
    <w:rsid w:val="00310B68"/>
    <w:rsid w:val="00314429"/>
    <w:rsid w:val="00314E49"/>
    <w:rsid w:val="003160D2"/>
    <w:rsid w:val="003173FC"/>
    <w:rsid w:val="00317C6C"/>
    <w:rsid w:val="00320B80"/>
    <w:rsid w:val="00320CD3"/>
    <w:rsid w:val="00325D44"/>
    <w:rsid w:val="00326E79"/>
    <w:rsid w:val="0032748A"/>
    <w:rsid w:val="003301B1"/>
    <w:rsid w:val="00331189"/>
    <w:rsid w:val="0033184B"/>
    <w:rsid w:val="0033263D"/>
    <w:rsid w:val="0033518A"/>
    <w:rsid w:val="00335535"/>
    <w:rsid w:val="003367EF"/>
    <w:rsid w:val="00341AE4"/>
    <w:rsid w:val="0034526F"/>
    <w:rsid w:val="00346569"/>
    <w:rsid w:val="00347370"/>
    <w:rsid w:val="003476EE"/>
    <w:rsid w:val="003541DD"/>
    <w:rsid w:val="00356E5B"/>
    <w:rsid w:val="00357949"/>
    <w:rsid w:val="003736C9"/>
    <w:rsid w:val="003777DE"/>
    <w:rsid w:val="00383B77"/>
    <w:rsid w:val="00384988"/>
    <w:rsid w:val="00385F6D"/>
    <w:rsid w:val="00386FBB"/>
    <w:rsid w:val="003872CF"/>
    <w:rsid w:val="00391B7E"/>
    <w:rsid w:val="00396361"/>
    <w:rsid w:val="0039782C"/>
    <w:rsid w:val="003A13A6"/>
    <w:rsid w:val="003A182C"/>
    <w:rsid w:val="003A5B4A"/>
    <w:rsid w:val="003A5D95"/>
    <w:rsid w:val="003A725C"/>
    <w:rsid w:val="003B0D3A"/>
    <w:rsid w:val="003B2302"/>
    <w:rsid w:val="003B23C5"/>
    <w:rsid w:val="003B2A75"/>
    <w:rsid w:val="003B49B2"/>
    <w:rsid w:val="003B6124"/>
    <w:rsid w:val="003B7655"/>
    <w:rsid w:val="003B7960"/>
    <w:rsid w:val="003C093A"/>
    <w:rsid w:val="003C1ECF"/>
    <w:rsid w:val="003C2CF6"/>
    <w:rsid w:val="003C2FB5"/>
    <w:rsid w:val="003D24C5"/>
    <w:rsid w:val="003D4594"/>
    <w:rsid w:val="003D4AC4"/>
    <w:rsid w:val="003D63B7"/>
    <w:rsid w:val="003D74C5"/>
    <w:rsid w:val="003E2CBA"/>
    <w:rsid w:val="003E3C10"/>
    <w:rsid w:val="003E4374"/>
    <w:rsid w:val="003E468B"/>
    <w:rsid w:val="003E62BD"/>
    <w:rsid w:val="003E7962"/>
    <w:rsid w:val="003F044F"/>
    <w:rsid w:val="003F0C3A"/>
    <w:rsid w:val="003F15F0"/>
    <w:rsid w:val="003F3228"/>
    <w:rsid w:val="003F39C1"/>
    <w:rsid w:val="003F59B9"/>
    <w:rsid w:val="003F5C8C"/>
    <w:rsid w:val="003F63CE"/>
    <w:rsid w:val="003F775A"/>
    <w:rsid w:val="00400DAA"/>
    <w:rsid w:val="00400E55"/>
    <w:rsid w:val="0040128E"/>
    <w:rsid w:val="0040216B"/>
    <w:rsid w:val="0041780A"/>
    <w:rsid w:val="00420400"/>
    <w:rsid w:val="004252EC"/>
    <w:rsid w:val="0042799D"/>
    <w:rsid w:val="00430B50"/>
    <w:rsid w:val="00430D39"/>
    <w:rsid w:val="0043209C"/>
    <w:rsid w:val="0043751D"/>
    <w:rsid w:val="00442C91"/>
    <w:rsid w:val="004465BD"/>
    <w:rsid w:val="00446938"/>
    <w:rsid w:val="004528FA"/>
    <w:rsid w:val="00461A44"/>
    <w:rsid w:val="00462D26"/>
    <w:rsid w:val="0046385A"/>
    <w:rsid w:val="00466A42"/>
    <w:rsid w:val="00466ADA"/>
    <w:rsid w:val="004702BB"/>
    <w:rsid w:val="00472A12"/>
    <w:rsid w:val="0047494B"/>
    <w:rsid w:val="004758DE"/>
    <w:rsid w:val="00476245"/>
    <w:rsid w:val="00477A9B"/>
    <w:rsid w:val="00481E1D"/>
    <w:rsid w:val="00483035"/>
    <w:rsid w:val="00485932"/>
    <w:rsid w:val="00485940"/>
    <w:rsid w:val="00486845"/>
    <w:rsid w:val="00486C95"/>
    <w:rsid w:val="004877C2"/>
    <w:rsid w:val="004904B9"/>
    <w:rsid w:val="00495DF8"/>
    <w:rsid w:val="00495F61"/>
    <w:rsid w:val="004965F0"/>
    <w:rsid w:val="00496662"/>
    <w:rsid w:val="004A2484"/>
    <w:rsid w:val="004A5A85"/>
    <w:rsid w:val="004A6542"/>
    <w:rsid w:val="004A71D1"/>
    <w:rsid w:val="004A7464"/>
    <w:rsid w:val="004A7C5B"/>
    <w:rsid w:val="004B1845"/>
    <w:rsid w:val="004B2348"/>
    <w:rsid w:val="004B2E01"/>
    <w:rsid w:val="004B2E98"/>
    <w:rsid w:val="004B39D6"/>
    <w:rsid w:val="004B5640"/>
    <w:rsid w:val="004B6084"/>
    <w:rsid w:val="004B7F18"/>
    <w:rsid w:val="004BCF29"/>
    <w:rsid w:val="004C03D0"/>
    <w:rsid w:val="004C1BD7"/>
    <w:rsid w:val="004C239C"/>
    <w:rsid w:val="004C31FE"/>
    <w:rsid w:val="004C524C"/>
    <w:rsid w:val="004C5FFA"/>
    <w:rsid w:val="004C691D"/>
    <w:rsid w:val="004C6C07"/>
    <w:rsid w:val="004C7E15"/>
    <w:rsid w:val="004D2CD1"/>
    <w:rsid w:val="004D4E10"/>
    <w:rsid w:val="004D4FF6"/>
    <w:rsid w:val="004D5ADD"/>
    <w:rsid w:val="004E1B22"/>
    <w:rsid w:val="004E21C3"/>
    <w:rsid w:val="004E692D"/>
    <w:rsid w:val="004E7230"/>
    <w:rsid w:val="004E7D87"/>
    <w:rsid w:val="004F2553"/>
    <w:rsid w:val="004F306A"/>
    <w:rsid w:val="004F6160"/>
    <w:rsid w:val="005001B7"/>
    <w:rsid w:val="00501554"/>
    <w:rsid w:val="00502AFE"/>
    <w:rsid w:val="00502E64"/>
    <w:rsid w:val="00503AD7"/>
    <w:rsid w:val="00504E0C"/>
    <w:rsid w:val="00504E13"/>
    <w:rsid w:val="005109D4"/>
    <w:rsid w:val="005122B6"/>
    <w:rsid w:val="00514CD7"/>
    <w:rsid w:val="005167EC"/>
    <w:rsid w:val="005170DA"/>
    <w:rsid w:val="00520D6A"/>
    <w:rsid w:val="00522DB6"/>
    <w:rsid w:val="005264A7"/>
    <w:rsid w:val="0052792D"/>
    <w:rsid w:val="005319B2"/>
    <w:rsid w:val="00532402"/>
    <w:rsid w:val="00532C74"/>
    <w:rsid w:val="00534E2E"/>
    <w:rsid w:val="00535874"/>
    <w:rsid w:val="0054064C"/>
    <w:rsid w:val="00540F3A"/>
    <w:rsid w:val="00541FAF"/>
    <w:rsid w:val="005429ED"/>
    <w:rsid w:val="00544552"/>
    <w:rsid w:val="00545130"/>
    <w:rsid w:val="0054531B"/>
    <w:rsid w:val="00545713"/>
    <w:rsid w:val="00550220"/>
    <w:rsid w:val="0055286A"/>
    <w:rsid w:val="00555745"/>
    <w:rsid w:val="00557D4F"/>
    <w:rsid w:val="0056122E"/>
    <w:rsid w:val="0056191A"/>
    <w:rsid w:val="00563702"/>
    <w:rsid w:val="00563B2B"/>
    <w:rsid w:val="0056484E"/>
    <w:rsid w:val="00567D8A"/>
    <w:rsid w:val="005728CA"/>
    <w:rsid w:val="00575408"/>
    <w:rsid w:val="00576256"/>
    <w:rsid w:val="005764CD"/>
    <w:rsid w:val="0057651F"/>
    <w:rsid w:val="00577C4D"/>
    <w:rsid w:val="00580532"/>
    <w:rsid w:val="00581932"/>
    <w:rsid w:val="0059468D"/>
    <w:rsid w:val="005963BB"/>
    <w:rsid w:val="005A086D"/>
    <w:rsid w:val="005A11B4"/>
    <w:rsid w:val="005A3173"/>
    <w:rsid w:val="005A3223"/>
    <w:rsid w:val="005A3796"/>
    <w:rsid w:val="005A3DA3"/>
    <w:rsid w:val="005A507C"/>
    <w:rsid w:val="005A528A"/>
    <w:rsid w:val="005A52C4"/>
    <w:rsid w:val="005A63A1"/>
    <w:rsid w:val="005B6364"/>
    <w:rsid w:val="005C26A6"/>
    <w:rsid w:val="005C3D85"/>
    <w:rsid w:val="005C44ED"/>
    <w:rsid w:val="005C4F73"/>
    <w:rsid w:val="005D03AB"/>
    <w:rsid w:val="005D401D"/>
    <w:rsid w:val="005D5017"/>
    <w:rsid w:val="005D5B3B"/>
    <w:rsid w:val="005D63FA"/>
    <w:rsid w:val="005D73C7"/>
    <w:rsid w:val="005E0C2D"/>
    <w:rsid w:val="005E0D82"/>
    <w:rsid w:val="005E1333"/>
    <w:rsid w:val="005E28FD"/>
    <w:rsid w:val="005E3136"/>
    <w:rsid w:val="005E4513"/>
    <w:rsid w:val="005E507D"/>
    <w:rsid w:val="005E6A60"/>
    <w:rsid w:val="005F0AD0"/>
    <w:rsid w:val="005F711B"/>
    <w:rsid w:val="00601A91"/>
    <w:rsid w:val="00602BA3"/>
    <w:rsid w:val="00604907"/>
    <w:rsid w:val="00605B63"/>
    <w:rsid w:val="00605F9A"/>
    <w:rsid w:val="00606442"/>
    <w:rsid w:val="00606EED"/>
    <w:rsid w:val="00612A95"/>
    <w:rsid w:val="00612E34"/>
    <w:rsid w:val="00614159"/>
    <w:rsid w:val="006158A3"/>
    <w:rsid w:val="0061664C"/>
    <w:rsid w:val="00616C5F"/>
    <w:rsid w:val="00616DAC"/>
    <w:rsid w:val="006173B5"/>
    <w:rsid w:val="00617725"/>
    <w:rsid w:val="00617C00"/>
    <w:rsid w:val="006263BF"/>
    <w:rsid w:val="0062748A"/>
    <w:rsid w:val="00630A2C"/>
    <w:rsid w:val="0063596B"/>
    <w:rsid w:val="006367E9"/>
    <w:rsid w:val="0063682E"/>
    <w:rsid w:val="00640088"/>
    <w:rsid w:val="00641570"/>
    <w:rsid w:val="00642672"/>
    <w:rsid w:val="00642DA8"/>
    <w:rsid w:val="006436CD"/>
    <w:rsid w:val="006440CC"/>
    <w:rsid w:val="00647A30"/>
    <w:rsid w:val="00650F82"/>
    <w:rsid w:val="00651169"/>
    <w:rsid w:val="00653D69"/>
    <w:rsid w:val="006552E6"/>
    <w:rsid w:val="00655794"/>
    <w:rsid w:val="00657C63"/>
    <w:rsid w:val="00661CBC"/>
    <w:rsid w:val="0066212F"/>
    <w:rsid w:val="00662B85"/>
    <w:rsid w:val="0066580A"/>
    <w:rsid w:val="00666C49"/>
    <w:rsid w:val="006670BE"/>
    <w:rsid w:val="00670A76"/>
    <w:rsid w:val="006711AA"/>
    <w:rsid w:val="00671637"/>
    <w:rsid w:val="00672B57"/>
    <w:rsid w:val="00673F1F"/>
    <w:rsid w:val="00675622"/>
    <w:rsid w:val="0067747D"/>
    <w:rsid w:val="006818D5"/>
    <w:rsid w:val="00681CA4"/>
    <w:rsid w:val="0069039D"/>
    <w:rsid w:val="006906DB"/>
    <w:rsid w:val="00691900"/>
    <w:rsid w:val="00691E6C"/>
    <w:rsid w:val="0069342D"/>
    <w:rsid w:val="00693DFB"/>
    <w:rsid w:val="0069501D"/>
    <w:rsid w:val="00695156"/>
    <w:rsid w:val="00696129"/>
    <w:rsid w:val="00697CF2"/>
    <w:rsid w:val="006A12A5"/>
    <w:rsid w:val="006A2515"/>
    <w:rsid w:val="006A270F"/>
    <w:rsid w:val="006A5E20"/>
    <w:rsid w:val="006A70C2"/>
    <w:rsid w:val="006B0D94"/>
    <w:rsid w:val="006B29EA"/>
    <w:rsid w:val="006B485D"/>
    <w:rsid w:val="006C0C45"/>
    <w:rsid w:val="006C2D32"/>
    <w:rsid w:val="006C334C"/>
    <w:rsid w:val="006C5B33"/>
    <w:rsid w:val="006C6C10"/>
    <w:rsid w:val="006C708E"/>
    <w:rsid w:val="006D14E7"/>
    <w:rsid w:val="006D34CE"/>
    <w:rsid w:val="006D4444"/>
    <w:rsid w:val="006D4E35"/>
    <w:rsid w:val="006D6493"/>
    <w:rsid w:val="006D6EC7"/>
    <w:rsid w:val="006E1BCD"/>
    <w:rsid w:val="006E2732"/>
    <w:rsid w:val="006E3FA6"/>
    <w:rsid w:val="006E59CD"/>
    <w:rsid w:val="006F0A71"/>
    <w:rsid w:val="006F40C2"/>
    <w:rsid w:val="006F5125"/>
    <w:rsid w:val="006F733D"/>
    <w:rsid w:val="00702B6F"/>
    <w:rsid w:val="00704069"/>
    <w:rsid w:val="0070593B"/>
    <w:rsid w:val="00706A2F"/>
    <w:rsid w:val="0070718E"/>
    <w:rsid w:val="00707281"/>
    <w:rsid w:val="00707E52"/>
    <w:rsid w:val="00710259"/>
    <w:rsid w:val="0071031F"/>
    <w:rsid w:val="00712060"/>
    <w:rsid w:val="0071340B"/>
    <w:rsid w:val="0071436D"/>
    <w:rsid w:val="007150DB"/>
    <w:rsid w:val="00715BBB"/>
    <w:rsid w:val="007174BB"/>
    <w:rsid w:val="0072025D"/>
    <w:rsid w:val="00723328"/>
    <w:rsid w:val="007255C7"/>
    <w:rsid w:val="00726A8C"/>
    <w:rsid w:val="00726FE4"/>
    <w:rsid w:val="0073025D"/>
    <w:rsid w:val="0073137C"/>
    <w:rsid w:val="00731391"/>
    <w:rsid w:val="00731AF6"/>
    <w:rsid w:val="007340B9"/>
    <w:rsid w:val="007353D3"/>
    <w:rsid w:val="00735FB9"/>
    <w:rsid w:val="0074156B"/>
    <w:rsid w:val="00741619"/>
    <w:rsid w:val="00745B28"/>
    <w:rsid w:val="00747092"/>
    <w:rsid w:val="007526E6"/>
    <w:rsid w:val="00754D29"/>
    <w:rsid w:val="00754DF9"/>
    <w:rsid w:val="007555E8"/>
    <w:rsid w:val="00755CC5"/>
    <w:rsid w:val="007637B1"/>
    <w:rsid w:val="0076420C"/>
    <w:rsid w:val="00771D07"/>
    <w:rsid w:val="00773BE3"/>
    <w:rsid w:val="007743DD"/>
    <w:rsid w:val="00774E2C"/>
    <w:rsid w:val="0077518D"/>
    <w:rsid w:val="007753C2"/>
    <w:rsid w:val="00776F4C"/>
    <w:rsid w:val="007838B8"/>
    <w:rsid w:val="007915BA"/>
    <w:rsid w:val="00791844"/>
    <w:rsid w:val="007924BE"/>
    <w:rsid w:val="0079424C"/>
    <w:rsid w:val="0079760F"/>
    <w:rsid w:val="007979BD"/>
    <w:rsid w:val="007A5803"/>
    <w:rsid w:val="007A6144"/>
    <w:rsid w:val="007A6A2F"/>
    <w:rsid w:val="007B024E"/>
    <w:rsid w:val="007B3DDC"/>
    <w:rsid w:val="007B4260"/>
    <w:rsid w:val="007B67EA"/>
    <w:rsid w:val="007B72A6"/>
    <w:rsid w:val="007C06D2"/>
    <w:rsid w:val="007C08E0"/>
    <w:rsid w:val="007C0F57"/>
    <w:rsid w:val="007C3DFE"/>
    <w:rsid w:val="007C40B6"/>
    <w:rsid w:val="007C4B10"/>
    <w:rsid w:val="007C5F4E"/>
    <w:rsid w:val="007C729F"/>
    <w:rsid w:val="007D0CD0"/>
    <w:rsid w:val="007D503D"/>
    <w:rsid w:val="007D59E7"/>
    <w:rsid w:val="007D5F2A"/>
    <w:rsid w:val="007E1D28"/>
    <w:rsid w:val="007E6461"/>
    <w:rsid w:val="007E73BE"/>
    <w:rsid w:val="007F0021"/>
    <w:rsid w:val="007F2641"/>
    <w:rsid w:val="007F7C36"/>
    <w:rsid w:val="008036D7"/>
    <w:rsid w:val="008055AF"/>
    <w:rsid w:val="008057CD"/>
    <w:rsid w:val="0080625B"/>
    <w:rsid w:val="00806796"/>
    <w:rsid w:val="00810167"/>
    <w:rsid w:val="008119FA"/>
    <w:rsid w:val="00811CC0"/>
    <w:rsid w:val="00812709"/>
    <w:rsid w:val="008147AE"/>
    <w:rsid w:val="008151D6"/>
    <w:rsid w:val="00817148"/>
    <w:rsid w:val="00821527"/>
    <w:rsid w:val="00822696"/>
    <w:rsid w:val="00823989"/>
    <w:rsid w:val="00825A6C"/>
    <w:rsid w:val="0082617E"/>
    <w:rsid w:val="008268BB"/>
    <w:rsid w:val="00826F6D"/>
    <w:rsid w:val="008306F3"/>
    <w:rsid w:val="00830E40"/>
    <w:rsid w:val="00832D9A"/>
    <w:rsid w:val="00835C62"/>
    <w:rsid w:val="008368A1"/>
    <w:rsid w:val="00837C97"/>
    <w:rsid w:val="00840EF7"/>
    <w:rsid w:val="008446A7"/>
    <w:rsid w:val="00844C0A"/>
    <w:rsid w:val="00846056"/>
    <w:rsid w:val="008465FD"/>
    <w:rsid w:val="0084681F"/>
    <w:rsid w:val="00847EC0"/>
    <w:rsid w:val="008504CF"/>
    <w:rsid w:val="00855FD6"/>
    <w:rsid w:val="00856DDD"/>
    <w:rsid w:val="00860F86"/>
    <w:rsid w:val="00863E68"/>
    <w:rsid w:val="008647B5"/>
    <w:rsid w:val="00865F2B"/>
    <w:rsid w:val="0086621B"/>
    <w:rsid w:val="00867D64"/>
    <w:rsid w:val="008753AE"/>
    <w:rsid w:val="00875DCB"/>
    <w:rsid w:val="0087623B"/>
    <w:rsid w:val="0087755A"/>
    <w:rsid w:val="00877646"/>
    <w:rsid w:val="008810B1"/>
    <w:rsid w:val="00881EC2"/>
    <w:rsid w:val="00882085"/>
    <w:rsid w:val="00883188"/>
    <w:rsid w:val="008839EB"/>
    <w:rsid w:val="008841F0"/>
    <w:rsid w:val="00884A0C"/>
    <w:rsid w:val="00885946"/>
    <w:rsid w:val="00886ACA"/>
    <w:rsid w:val="0089031E"/>
    <w:rsid w:val="0089460B"/>
    <w:rsid w:val="00894CE5"/>
    <w:rsid w:val="00897D58"/>
    <w:rsid w:val="00897F22"/>
    <w:rsid w:val="008A0B39"/>
    <w:rsid w:val="008A17A3"/>
    <w:rsid w:val="008A1956"/>
    <w:rsid w:val="008A1E85"/>
    <w:rsid w:val="008A2419"/>
    <w:rsid w:val="008A4937"/>
    <w:rsid w:val="008A4AEF"/>
    <w:rsid w:val="008A50F1"/>
    <w:rsid w:val="008A59D9"/>
    <w:rsid w:val="008A643E"/>
    <w:rsid w:val="008A657C"/>
    <w:rsid w:val="008A6819"/>
    <w:rsid w:val="008B2EC0"/>
    <w:rsid w:val="008B6672"/>
    <w:rsid w:val="008B6DCF"/>
    <w:rsid w:val="008C0C0A"/>
    <w:rsid w:val="008C0E54"/>
    <w:rsid w:val="008C15C0"/>
    <w:rsid w:val="008D0945"/>
    <w:rsid w:val="008D1409"/>
    <w:rsid w:val="008D15CC"/>
    <w:rsid w:val="008D1729"/>
    <w:rsid w:val="008D1B5C"/>
    <w:rsid w:val="008D3C82"/>
    <w:rsid w:val="008D447E"/>
    <w:rsid w:val="008D6ACF"/>
    <w:rsid w:val="008D7A41"/>
    <w:rsid w:val="008E0570"/>
    <w:rsid w:val="008E2978"/>
    <w:rsid w:val="008E2C72"/>
    <w:rsid w:val="008E3680"/>
    <w:rsid w:val="008E3BD9"/>
    <w:rsid w:val="008E5870"/>
    <w:rsid w:val="008E77E4"/>
    <w:rsid w:val="008F0213"/>
    <w:rsid w:val="008F07ED"/>
    <w:rsid w:val="008F088F"/>
    <w:rsid w:val="008F11F8"/>
    <w:rsid w:val="008F1434"/>
    <w:rsid w:val="008F2BB9"/>
    <w:rsid w:val="008F3D6A"/>
    <w:rsid w:val="008F54C3"/>
    <w:rsid w:val="008F7355"/>
    <w:rsid w:val="009016A0"/>
    <w:rsid w:val="009023DC"/>
    <w:rsid w:val="009027C5"/>
    <w:rsid w:val="00904413"/>
    <w:rsid w:val="00905BB7"/>
    <w:rsid w:val="009067B7"/>
    <w:rsid w:val="0090775A"/>
    <w:rsid w:val="00907DFD"/>
    <w:rsid w:val="009140DB"/>
    <w:rsid w:val="00917D69"/>
    <w:rsid w:val="009204D9"/>
    <w:rsid w:val="00920B6D"/>
    <w:rsid w:val="0092339D"/>
    <w:rsid w:val="009254EF"/>
    <w:rsid w:val="00926560"/>
    <w:rsid w:val="00926B15"/>
    <w:rsid w:val="009270FE"/>
    <w:rsid w:val="00930291"/>
    <w:rsid w:val="00930937"/>
    <w:rsid w:val="009324A6"/>
    <w:rsid w:val="00933E6C"/>
    <w:rsid w:val="00935A6E"/>
    <w:rsid w:val="00936126"/>
    <w:rsid w:val="00936B37"/>
    <w:rsid w:val="00937150"/>
    <w:rsid w:val="00937958"/>
    <w:rsid w:val="00937B62"/>
    <w:rsid w:val="009404A2"/>
    <w:rsid w:val="0094053E"/>
    <w:rsid w:val="009406E5"/>
    <w:rsid w:val="00941602"/>
    <w:rsid w:val="00942160"/>
    <w:rsid w:val="00946921"/>
    <w:rsid w:val="009471D0"/>
    <w:rsid w:val="0095146F"/>
    <w:rsid w:val="00957944"/>
    <w:rsid w:val="009602C5"/>
    <w:rsid w:val="00961A15"/>
    <w:rsid w:val="00962223"/>
    <w:rsid w:val="0096252B"/>
    <w:rsid w:val="00966D0D"/>
    <w:rsid w:val="00967732"/>
    <w:rsid w:val="0096783C"/>
    <w:rsid w:val="009722B3"/>
    <w:rsid w:val="00973E24"/>
    <w:rsid w:val="00974C21"/>
    <w:rsid w:val="00975948"/>
    <w:rsid w:val="00975FF2"/>
    <w:rsid w:val="00977BF3"/>
    <w:rsid w:val="00977E07"/>
    <w:rsid w:val="009803E4"/>
    <w:rsid w:val="00980B0E"/>
    <w:rsid w:val="009836A3"/>
    <w:rsid w:val="009855A8"/>
    <w:rsid w:val="00985D1A"/>
    <w:rsid w:val="00986223"/>
    <w:rsid w:val="009913F4"/>
    <w:rsid w:val="00991782"/>
    <w:rsid w:val="009937F7"/>
    <w:rsid w:val="0099465B"/>
    <w:rsid w:val="009951A1"/>
    <w:rsid w:val="00996A00"/>
    <w:rsid w:val="00997A44"/>
    <w:rsid w:val="009A0CDD"/>
    <w:rsid w:val="009A10BB"/>
    <w:rsid w:val="009A3168"/>
    <w:rsid w:val="009A5D04"/>
    <w:rsid w:val="009A61CA"/>
    <w:rsid w:val="009B0C64"/>
    <w:rsid w:val="009B0F67"/>
    <w:rsid w:val="009B16AF"/>
    <w:rsid w:val="009B3F8C"/>
    <w:rsid w:val="009B627C"/>
    <w:rsid w:val="009B750F"/>
    <w:rsid w:val="009C3B85"/>
    <w:rsid w:val="009C4D61"/>
    <w:rsid w:val="009C5B72"/>
    <w:rsid w:val="009C6E8B"/>
    <w:rsid w:val="009C703C"/>
    <w:rsid w:val="009C7D6B"/>
    <w:rsid w:val="009D206E"/>
    <w:rsid w:val="009D3CAA"/>
    <w:rsid w:val="009D4CB5"/>
    <w:rsid w:val="009D55E2"/>
    <w:rsid w:val="009D649F"/>
    <w:rsid w:val="009D6532"/>
    <w:rsid w:val="009D71FD"/>
    <w:rsid w:val="009E2588"/>
    <w:rsid w:val="009E2E8E"/>
    <w:rsid w:val="009E40E1"/>
    <w:rsid w:val="009E4FB7"/>
    <w:rsid w:val="009F0554"/>
    <w:rsid w:val="009F0800"/>
    <w:rsid w:val="009F0EFA"/>
    <w:rsid w:val="009F4E46"/>
    <w:rsid w:val="009F5B65"/>
    <w:rsid w:val="009F5F2E"/>
    <w:rsid w:val="00A01432"/>
    <w:rsid w:val="00A01CB5"/>
    <w:rsid w:val="00A06225"/>
    <w:rsid w:val="00A0658C"/>
    <w:rsid w:val="00A07C4C"/>
    <w:rsid w:val="00A110D1"/>
    <w:rsid w:val="00A12587"/>
    <w:rsid w:val="00A128E6"/>
    <w:rsid w:val="00A1369B"/>
    <w:rsid w:val="00A144D3"/>
    <w:rsid w:val="00A22AC3"/>
    <w:rsid w:val="00A23F3F"/>
    <w:rsid w:val="00A24067"/>
    <w:rsid w:val="00A24A4B"/>
    <w:rsid w:val="00A24EBC"/>
    <w:rsid w:val="00A25375"/>
    <w:rsid w:val="00A2744D"/>
    <w:rsid w:val="00A30D16"/>
    <w:rsid w:val="00A30D1D"/>
    <w:rsid w:val="00A31DD0"/>
    <w:rsid w:val="00A34E6C"/>
    <w:rsid w:val="00A34FD0"/>
    <w:rsid w:val="00A36398"/>
    <w:rsid w:val="00A37C8D"/>
    <w:rsid w:val="00A4020E"/>
    <w:rsid w:val="00A40FB5"/>
    <w:rsid w:val="00A42826"/>
    <w:rsid w:val="00A429B3"/>
    <w:rsid w:val="00A4451E"/>
    <w:rsid w:val="00A44EC1"/>
    <w:rsid w:val="00A50806"/>
    <w:rsid w:val="00A510E4"/>
    <w:rsid w:val="00A5273B"/>
    <w:rsid w:val="00A533B4"/>
    <w:rsid w:val="00A53A9D"/>
    <w:rsid w:val="00A55218"/>
    <w:rsid w:val="00A55FEE"/>
    <w:rsid w:val="00A57422"/>
    <w:rsid w:val="00A61D45"/>
    <w:rsid w:val="00A62C1A"/>
    <w:rsid w:val="00A63391"/>
    <w:rsid w:val="00A6426D"/>
    <w:rsid w:val="00A665C1"/>
    <w:rsid w:val="00A673A4"/>
    <w:rsid w:val="00A7001A"/>
    <w:rsid w:val="00A701FF"/>
    <w:rsid w:val="00A70622"/>
    <w:rsid w:val="00A70977"/>
    <w:rsid w:val="00A70D58"/>
    <w:rsid w:val="00A73528"/>
    <w:rsid w:val="00A744F9"/>
    <w:rsid w:val="00A74BA3"/>
    <w:rsid w:val="00A76D34"/>
    <w:rsid w:val="00A77613"/>
    <w:rsid w:val="00A77B87"/>
    <w:rsid w:val="00A8148B"/>
    <w:rsid w:val="00A81851"/>
    <w:rsid w:val="00A8390C"/>
    <w:rsid w:val="00A8553B"/>
    <w:rsid w:val="00A86AE0"/>
    <w:rsid w:val="00A91362"/>
    <w:rsid w:val="00A9151C"/>
    <w:rsid w:val="00A919C6"/>
    <w:rsid w:val="00A928BD"/>
    <w:rsid w:val="00A97DE9"/>
    <w:rsid w:val="00AA12CD"/>
    <w:rsid w:val="00AA4D1C"/>
    <w:rsid w:val="00AA52FD"/>
    <w:rsid w:val="00AA7006"/>
    <w:rsid w:val="00AA7088"/>
    <w:rsid w:val="00AB5856"/>
    <w:rsid w:val="00AC09C7"/>
    <w:rsid w:val="00AC193C"/>
    <w:rsid w:val="00AC30C1"/>
    <w:rsid w:val="00AC4DE5"/>
    <w:rsid w:val="00AC5206"/>
    <w:rsid w:val="00AC6A8F"/>
    <w:rsid w:val="00AD3106"/>
    <w:rsid w:val="00AD4322"/>
    <w:rsid w:val="00AE11A5"/>
    <w:rsid w:val="00AE13E2"/>
    <w:rsid w:val="00AE22D3"/>
    <w:rsid w:val="00AE5A49"/>
    <w:rsid w:val="00AE7515"/>
    <w:rsid w:val="00AF017F"/>
    <w:rsid w:val="00AF11D8"/>
    <w:rsid w:val="00AF20B9"/>
    <w:rsid w:val="00AF5867"/>
    <w:rsid w:val="00AF61A7"/>
    <w:rsid w:val="00AF62DF"/>
    <w:rsid w:val="00AF68CC"/>
    <w:rsid w:val="00AF70D7"/>
    <w:rsid w:val="00B01FF4"/>
    <w:rsid w:val="00B0326D"/>
    <w:rsid w:val="00B06478"/>
    <w:rsid w:val="00B07533"/>
    <w:rsid w:val="00B07CFB"/>
    <w:rsid w:val="00B1059E"/>
    <w:rsid w:val="00B130F1"/>
    <w:rsid w:val="00B13236"/>
    <w:rsid w:val="00B14A36"/>
    <w:rsid w:val="00B16273"/>
    <w:rsid w:val="00B170A5"/>
    <w:rsid w:val="00B176C8"/>
    <w:rsid w:val="00B17EE5"/>
    <w:rsid w:val="00B205AA"/>
    <w:rsid w:val="00B21FCA"/>
    <w:rsid w:val="00B22E84"/>
    <w:rsid w:val="00B233AD"/>
    <w:rsid w:val="00B23E25"/>
    <w:rsid w:val="00B24C4D"/>
    <w:rsid w:val="00B25F75"/>
    <w:rsid w:val="00B26B3F"/>
    <w:rsid w:val="00B2778F"/>
    <w:rsid w:val="00B327E2"/>
    <w:rsid w:val="00B33635"/>
    <w:rsid w:val="00B35648"/>
    <w:rsid w:val="00B36DE8"/>
    <w:rsid w:val="00B37034"/>
    <w:rsid w:val="00B42AF4"/>
    <w:rsid w:val="00B43E90"/>
    <w:rsid w:val="00B45814"/>
    <w:rsid w:val="00B467DC"/>
    <w:rsid w:val="00B51AD4"/>
    <w:rsid w:val="00B5312F"/>
    <w:rsid w:val="00B5392A"/>
    <w:rsid w:val="00B55CC0"/>
    <w:rsid w:val="00B56118"/>
    <w:rsid w:val="00B566E1"/>
    <w:rsid w:val="00B56951"/>
    <w:rsid w:val="00B676A0"/>
    <w:rsid w:val="00B6773F"/>
    <w:rsid w:val="00B70EB3"/>
    <w:rsid w:val="00B72906"/>
    <w:rsid w:val="00B7525E"/>
    <w:rsid w:val="00B760FB"/>
    <w:rsid w:val="00B767AB"/>
    <w:rsid w:val="00B801BA"/>
    <w:rsid w:val="00B812D6"/>
    <w:rsid w:val="00B81E82"/>
    <w:rsid w:val="00B84D5C"/>
    <w:rsid w:val="00B85AF6"/>
    <w:rsid w:val="00B8769E"/>
    <w:rsid w:val="00B956ED"/>
    <w:rsid w:val="00BA1C7D"/>
    <w:rsid w:val="00BA2DA8"/>
    <w:rsid w:val="00BA347C"/>
    <w:rsid w:val="00BA7B3F"/>
    <w:rsid w:val="00BB3469"/>
    <w:rsid w:val="00BB3941"/>
    <w:rsid w:val="00BB4BDE"/>
    <w:rsid w:val="00BB5C49"/>
    <w:rsid w:val="00BB6240"/>
    <w:rsid w:val="00BB6285"/>
    <w:rsid w:val="00BB69F5"/>
    <w:rsid w:val="00BB7EC3"/>
    <w:rsid w:val="00BC470E"/>
    <w:rsid w:val="00BC4B9A"/>
    <w:rsid w:val="00BC7827"/>
    <w:rsid w:val="00BD02C3"/>
    <w:rsid w:val="00BD271B"/>
    <w:rsid w:val="00BD3E47"/>
    <w:rsid w:val="00BD7483"/>
    <w:rsid w:val="00BD784C"/>
    <w:rsid w:val="00BE020A"/>
    <w:rsid w:val="00BE13DF"/>
    <w:rsid w:val="00BE25D7"/>
    <w:rsid w:val="00BE271D"/>
    <w:rsid w:val="00BF092C"/>
    <w:rsid w:val="00BF1711"/>
    <w:rsid w:val="00BF27A0"/>
    <w:rsid w:val="00BF4CB6"/>
    <w:rsid w:val="00BF5920"/>
    <w:rsid w:val="00C00DA7"/>
    <w:rsid w:val="00C03FCF"/>
    <w:rsid w:val="00C04CDE"/>
    <w:rsid w:val="00C068A6"/>
    <w:rsid w:val="00C109B4"/>
    <w:rsid w:val="00C12768"/>
    <w:rsid w:val="00C12D70"/>
    <w:rsid w:val="00C1398B"/>
    <w:rsid w:val="00C13DDC"/>
    <w:rsid w:val="00C16516"/>
    <w:rsid w:val="00C16724"/>
    <w:rsid w:val="00C21B09"/>
    <w:rsid w:val="00C2278E"/>
    <w:rsid w:val="00C2359A"/>
    <w:rsid w:val="00C24B97"/>
    <w:rsid w:val="00C2673A"/>
    <w:rsid w:val="00C27B58"/>
    <w:rsid w:val="00C33186"/>
    <w:rsid w:val="00C34897"/>
    <w:rsid w:val="00C35996"/>
    <w:rsid w:val="00C37A51"/>
    <w:rsid w:val="00C4747E"/>
    <w:rsid w:val="00C5151E"/>
    <w:rsid w:val="00C5342C"/>
    <w:rsid w:val="00C53B2B"/>
    <w:rsid w:val="00C57465"/>
    <w:rsid w:val="00C57919"/>
    <w:rsid w:val="00C60272"/>
    <w:rsid w:val="00C603D4"/>
    <w:rsid w:val="00C61CB5"/>
    <w:rsid w:val="00C6207C"/>
    <w:rsid w:val="00C6256A"/>
    <w:rsid w:val="00C64EBC"/>
    <w:rsid w:val="00C664D2"/>
    <w:rsid w:val="00C70B0C"/>
    <w:rsid w:val="00C710E2"/>
    <w:rsid w:val="00C71C3F"/>
    <w:rsid w:val="00C73F2F"/>
    <w:rsid w:val="00C7404F"/>
    <w:rsid w:val="00C7409E"/>
    <w:rsid w:val="00C74D6D"/>
    <w:rsid w:val="00C76657"/>
    <w:rsid w:val="00C76E76"/>
    <w:rsid w:val="00C77891"/>
    <w:rsid w:val="00C80A5A"/>
    <w:rsid w:val="00C829A9"/>
    <w:rsid w:val="00C836DC"/>
    <w:rsid w:val="00C87B80"/>
    <w:rsid w:val="00C87FC6"/>
    <w:rsid w:val="00C91449"/>
    <w:rsid w:val="00C92D10"/>
    <w:rsid w:val="00CA48D9"/>
    <w:rsid w:val="00CA57DD"/>
    <w:rsid w:val="00CA7DAA"/>
    <w:rsid w:val="00CB1193"/>
    <w:rsid w:val="00CB4767"/>
    <w:rsid w:val="00CB493D"/>
    <w:rsid w:val="00CB65DE"/>
    <w:rsid w:val="00CB729F"/>
    <w:rsid w:val="00CB7AB8"/>
    <w:rsid w:val="00CC3B97"/>
    <w:rsid w:val="00CC3CA3"/>
    <w:rsid w:val="00CC74EA"/>
    <w:rsid w:val="00CD0AC7"/>
    <w:rsid w:val="00CD7C0B"/>
    <w:rsid w:val="00CE10C4"/>
    <w:rsid w:val="00CE27B5"/>
    <w:rsid w:val="00CE463B"/>
    <w:rsid w:val="00CE53C4"/>
    <w:rsid w:val="00CE6DAF"/>
    <w:rsid w:val="00CE72A9"/>
    <w:rsid w:val="00CF066B"/>
    <w:rsid w:val="00CF30D9"/>
    <w:rsid w:val="00CF410A"/>
    <w:rsid w:val="00D01020"/>
    <w:rsid w:val="00D0321E"/>
    <w:rsid w:val="00D068CF"/>
    <w:rsid w:val="00D069EB"/>
    <w:rsid w:val="00D06B28"/>
    <w:rsid w:val="00D07A8A"/>
    <w:rsid w:val="00D11199"/>
    <w:rsid w:val="00D12FC5"/>
    <w:rsid w:val="00D1455A"/>
    <w:rsid w:val="00D14A70"/>
    <w:rsid w:val="00D21E03"/>
    <w:rsid w:val="00D22093"/>
    <w:rsid w:val="00D26130"/>
    <w:rsid w:val="00D31150"/>
    <w:rsid w:val="00D3138B"/>
    <w:rsid w:val="00D31FCE"/>
    <w:rsid w:val="00D3280C"/>
    <w:rsid w:val="00D3297F"/>
    <w:rsid w:val="00D34011"/>
    <w:rsid w:val="00D3406A"/>
    <w:rsid w:val="00D347A2"/>
    <w:rsid w:val="00D40B11"/>
    <w:rsid w:val="00D429EC"/>
    <w:rsid w:val="00D43F05"/>
    <w:rsid w:val="00D441F1"/>
    <w:rsid w:val="00D4572C"/>
    <w:rsid w:val="00D469B2"/>
    <w:rsid w:val="00D50868"/>
    <w:rsid w:val="00D52051"/>
    <w:rsid w:val="00D54B09"/>
    <w:rsid w:val="00D569E0"/>
    <w:rsid w:val="00D574B6"/>
    <w:rsid w:val="00D6180D"/>
    <w:rsid w:val="00D6243E"/>
    <w:rsid w:val="00D65658"/>
    <w:rsid w:val="00D67EB2"/>
    <w:rsid w:val="00D72B6F"/>
    <w:rsid w:val="00D741EB"/>
    <w:rsid w:val="00D7679C"/>
    <w:rsid w:val="00D77CE8"/>
    <w:rsid w:val="00D80648"/>
    <w:rsid w:val="00D820F3"/>
    <w:rsid w:val="00D83605"/>
    <w:rsid w:val="00D84934"/>
    <w:rsid w:val="00D866EB"/>
    <w:rsid w:val="00D86A44"/>
    <w:rsid w:val="00D87D1A"/>
    <w:rsid w:val="00D91271"/>
    <w:rsid w:val="00D919F5"/>
    <w:rsid w:val="00D945F6"/>
    <w:rsid w:val="00D94F03"/>
    <w:rsid w:val="00D95161"/>
    <w:rsid w:val="00DA0A82"/>
    <w:rsid w:val="00DA0D14"/>
    <w:rsid w:val="00DA1FC9"/>
    <w:rsid w:val="00DA2CB5"/>
    <w:rsid w:val="00DA4BAC"/>
    <w:rsid w:val="00DB0151"/>
    <w:rsid w:val="00DB3ADE"/>
    <w:rsid w:val="00DB50E1"/>
    <w:rsid w:val="00DB578B"/>
    <w:rsid w:val="00DB6DC1"/>
    <w:rsid w:val="00DC0566"/>
    <w:rsid w:val="00DC1499"/>
    <w:rsid w:val="00DC2C3E"/>
    <w:rsid w:val="00DC3137"/>
    <w:rsid w:val="00DC4880"/>
    <w:rsid w:val="00DC7531"/>
    <w:rsid w:val="00DD0A8F"/>
    <w:rsid w:val="00DD42AB"/>
    <w:rsid w:val="00DD7F1E"/>
    <w:rsid w:val="00DE06AF"/>
    <w:rsid w:val="00DE6D27"/>
    <w:rsid w:val="00DF01F8"/>
    <w:rsid w:val="00DF021D"/>
    <w:rsid w:val="00DF1E2C"/>
    <w:rsid w:val="00DF217D"/>
    <w:rsid w:val="00DF26A7"/>
    <w:rsid w:val="00DF3277"/>
    <w:rsid w:val="00DF77A1"/>
    <w:rsid w:val="00DF7919"/>
    <w:rsid w:val="00E0207E"/>
    <w:rsid w:val="00E02572"/>
    <w:rsid w:val="00E02AE6"/>
    <w:rsid w:val="00E03912"/>
    <w:rsid w:val="00E04748"/>
    <w:rsid w:val="00E078D9"/>
    <w:rsid w:val="00E07F74"/>
    <w:rsid w:val="00E10293"/>
    <w:rsid w:val="00E102D6"/>
    <w:rsid w:val="00E103A0"/>
    <w:rsid w:val="00E13E60"/>
    <w:rsid w:val="00E15627"/>
    <w:rsid w:val="00E164B3"/>
    <w:rsid w:val="00E16910"/>
    <w:rsid w:val="00E16C00"/>
    <w:rsid w:val="00E17BCE"/>
    <w:rsid w:val="00E220D5"/>
    <w:rsid w:val="00E239E2"/>
    <w:rsid w:val="00E24E09"/>
    <w:rsid w:val="00E2600F"/>
    <w:rsid w:val="00E27234"/>
    <w:rsid w:val="00E32323"/>
    <w:rsid w:val="00E32B32"/>
    <w:rsid w:val="00E33068"/>
    <w:rsid w:val="00E3495C"/>
    <w:rsid w:val="00E42BDB"/>
    <w:rsid w:val="00E51E1A"/>
    <w:rsid w:val="00E53688"/>
    <w:rsid w:val="00E5522B"/>
    <w:rsid w:val="00E5726D"/>
    <w:rsid w:val="00E57EEB"/>
    <w:rsid w:val="00E62D94"/>
    <w:rsid w:val="00E64F37"/>
    <w:rsid w:val="00E65091"/>
    <w:rsid w:val="00E65E54"/>
    <w:rsid w:val="00E661C7"/>
    <w:rsid w:val="00E704CD"/>
    <w:rsid w:val="00E74E41"/>
    <w:rsid w:val="00E80155"/>
    <w:rsid w:val="00E8097B"/>
    <w:rsid w:val="00E8134B"/>
    <w:rsid w:val="00E81E0D"/>
    <w:rsid w:val="00E81F28"/>
    <w:rsid w:val="00E848C0"/>
    <w:rsid w:val="00E91B96"/>
    <w:rsid w:val="00E935DA"/>
    <w:rsid w:val="00E938F4"/>
    <w:rsid w:val="00E93D1E"/>
    <w:rsid w:val="00E941A1"/>
    <w:rsid w:val="00E95CE3"/>
    <w:rsid w:val="00EA0856"/>
    <w:rsid w:val="00EA252F"/>
    <w:rsid w:val="00EA2825"/>
    <w:rsid w:val="00EA439E"/>
    <w:rsid w:val="00EA6518"/>
    <w:rsid w:val="00EA71A2"/>
    <w:rsid w:val="00EA7466"/>
    <w:rsid w:val="00EA7EDE"/>
    <w:rsid w:val="00EB0B63"/>
    <w:rsid w:val="00EB1936"/>
    <w:rsid w:val="00EB3545"/>
    <w:rsid w:val="00EB37BE"/>
    <w:rsid w:val="00EB5088"/>
    <w:rsid w:val="00EB5739"/>
    <w:rsid w:val="00EB76FE"/>
    <w:rsid w:val="00EB7F93"/>
    <w:rsid w:val="00EC032E"/>
    <w:rsid w:val="00EC1175"/>
    <w:rsid w:val="00EC2726"/>
    <w:rsid w:val="00ED1644"/>
    <w:rsid w:val="00ED2593"/>
    <w:rsid w:val="00ED32B4"/>
    <w:rsid w:val="00ED50F2"/>
    <w:rsid w:val="00ED7D55"/>
    <w:rsid w:val="00ED7D9C"/>
    <w:rsid w:val="00EE0126"/>
    <w:rsid w:val="00EE31A2"/>
    <w:rsid w:val="00EE7D7F"/>
    <w:rsid w:val="00EF0069"/>
    <w:rsid w:val="00EF0A45"/>
    <w:rsid w:val="00EF2096"/>
    <w:rsid w:val="00EF44A0"/>
    <w:rsid w:val="00EF4580"/>
    <w:rsid w:val="00EF4FED"/>
    <w:rsid w:val="00EF5F45"/>
    <w:rsid w:val="00EF6843"/>
    <w:rsid w:val="00EF6FB3"/>
    <w:rsid w:val="00F007C6"/>
    <w:rsid w:val="00F0172E"/>
    <w:rsid w:val="00F050BD"/>
    <w:rsid w:val="00F05657"/>
    <w:rsid w:val="00F05AB0"/>
    <w:rsid w:val="00F062D8"/>
    <w:rsid w:val="00F1559A"/>
    <w:rsid w:val="00F17ED6"/>
    <w:rsid w:val="00F20676"/>
    <w:rsid w:val="00F209E2"/>
    <w:rsid w:val="00F232BA"/>
    <w:rsid w:val="00F25578"/>
    <w:rsid w:val="00F258E5"/>
    <w:rsid w:val="00F25B9C"/>
    <w:rsid w:val="00F25E57"/>
    <w:rsid w:val="00F2675A"/>
    <w:rsid w:val="00F26CC6"/>
    <w:rsid w:val="00F27C2D"/>
    <w:rsid w:val="00F300BC"/>
    <w:rsid w:val="00F3263C"/>
    <w:rsid w:val="00F3334E"/>
    <w:rsid w:val="00F34356"/>
    <w:rsid w:val="00F36CCB"/>
    <w:rsid w:val="00F374E5"/>
    <w:rsid w:val="00F37B93"/>
    <w:rsid w:val="00F37BAD"/>
    <w:rsid w:val="00F37ECA"/>
    <w:rsid w:val="00F40A1C"/>
    <w:rsid w:val="00F43AF2"/>
    <w:rsid w:val="00F45216"/>
    <w:rsid w:val="00F5007E"/>
    <w:rsid w:val="00F50156"/>
    <w:rsid w:val="00F50EC4"/>
    <w:rsid w:val="00F52232"/>
    <w:rsid w:val="00F522A5"/>
    <w:rsid w:val="00F52DC2"/>
    <w:rsid w:val="00F550CF"/>
    <w:rsid w:val="00F553D2"/>
    <w:rsid w:val="00F57A6D"/>
    <w:rsid w:val="00F614B8"/>
    <w:rsid w:val="00F6280B"/>
    <w:rsid w:val="00F62F19"/>
    <w:rsid w:val="00F638CC"/>
    <w:rsid w:val="00F64C9E"/>
    <w:rsid w:val="00F64CC1"/>
    <w:rsid w:val="00F663A4"/>
    <w:rsid w:val="00F668E6"/>
    <w:rsid w:val="00F67FEA"/>
    <w:rsid w:val="00F72317"/>
    <w:rsid w:val="00F73DC1"/>
    <w:rsid w:val="00F7499A"/>
    <w:rsid w:val="00F75BB8"/>
    <w:rsid w:val="00F80475"/>
    <w:rsid w:val="00F81390"/>
    <w:rsid w:val="00F81F7A"/>
    <w:rsid w:val="00F8247A"/>
    <w:rsid w:val="00F82E5C"/>
    <w:rsid w:val="00F83F58"/>
    <w:rsid w:val="00F87CEA"/>
    <w:rsid w:val="00F92F97"/>
    <w:rsid w:val="00F9629A"/>
    <w:rsid w:val="00F97EFC"/>
    <w:rsid w:val="00FA0C7C"/>
    <w:rsid w:val="00FA1391"/>
    <w:rsid w:val="00FA1BDD"/>
    <w:rsid w:val="00FA305C"/>
    <w:rsid w:val="00FA3C24"/>
    <w:rsid w:val="00FA462E"/>
    <w:rsid w:val="00FA4DD5"/>
    <w:rsid w:val="00FA5883"/>
    <w:rsid w:val="00FA6055"/>
    <w:rsid w:val="00FB0B39"/>
    <w:rsid w:val="00FB0F72"/>
    <w:rsid w:val="00FB322F"/>
    <w:rsid w:val="00FB442F"/>
    <w:rsid w:val="00FB5BE3"/>
    <w:rsid w:val="00FB6074"/>
    <w:rsid w:val="00FB665D"/>
    <w:rsid w:val="00FC118C"/>
    <w:rsid w:val="00FC1929"/>
    <w:rsid w:val="00FC3623"/>
    <w:rsid w:val="00FC5B46"/>
    <w:rsid w:val="00FD1D4F"/>
    <w:rsid w:val="00FD24BF"/>
    <w:rsid w:val="00FD3B6E"/>
    <w:rsid w:val="00FD57EB"/>
    <w:rsid w:val="00FD6D8E"/>
    <w:rsid w:val="00FE0663"/>
    <w:rsid w:val="00FE0E94"/>
    <w:rsid w:val="00FE24D6"/>
    <w:rsid w:val="00FE369C"/>
    <w:rsid w:val="00FE3CD9"/>
    <w:rsid w:val="00FE4F11"/>
    <w:rsid w:val="00FF00BD"/>
    <w:rsid w:val="00FF0B13"/>
    <w:rsid w:val="00FF1ED4"/>
    <w:rsid w:val="00FF2011"/>
    <w:rsid w:val="00FF2801"/>
    <w:rsid w:val="00FF4819"/>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D3C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D29"/>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
    <w:next w:val="Normal"/>
    <w:link w:val="ListParagraphChar"/>
    <w:uiPriority w:val="72"/>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
    <w:basedOn w:val="DefaultParagraphFont"/>
    <w:link w:val="ListParagraph"/>
    <w:uiPriority w:val="72"/>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nhideWhenUsed/>
    <w:qFormat/>
    <w:rsid w:val="00CF066B"/>
    <w:pPr>
      <w:jc w:val="right"/>
    </w:pPr>
  </w:style>
  <w:style w:type="character" w:customStyle="1" w:styleId="HeaderChar">
    <w:name w:val="Header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customStyle="1" w:styleId="3-SubsectionHeading">
    <w:name w:val="3-Subsection Heading"/>
    <w:basedOn w:val="Heading2"/>
    <w:next w:val="Normal"/>
    <w:link w:val="3-SubsectionHeadingChar"/>
    <w:qFormat/>
    <w:rsid w:val="006E3FA6"/>
    <w:pPr>
      <w:keepLines w:val="0"/>
      <w:spacing w:before="120" w:after="120"/>
      <w:jc w:val="both"/>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6E3FA6"/>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PBACTableText">
    <w:name w:val="PBAC Table Text"/>
    <w:basedOn w:val="Normal"/>
    <w:link w:val="PBACTableTextChar"/>
    <w:qFormat/>
    <w:rsid w:val="005D5B3B"/>
    <w:pPr>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5D5B3B"/>
    <w:rPr>
      <w:rFonts w:ascii="Arial Narrow" w:hAnsi="Arial Narrow"/>
      <w:lang w:eastAsia="en-US"/>
    </w:rPr>
  </w:style>
  <w:style w:type="paragraph" w:customStyle="1" w:styleId="PBACHeading1">
    <w:name w:val="PBAC Heading 1"/>
    <w:qFormat/>
    <w:rsid w:val="00647A30"/>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1398998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608656830">
      <w:bodyDiv w:val="1"/>
      <w:marLeft w:val="0"/>
      <w:marRight w:val="0"/>
      <w:marTop w:val="0"/>
      <w:marBottom w:val="0"/>
      <w:divBdr>
        <w:top w:val="none" w:sz="0" w:space="0" w:color="auto"/>
        <w:left w:val="none" w:sz="0" w:space="0" w:color="auto"/>
        <w:bottom w:val="none" w:sz="0" w:space="0" w:color="auto"/>
        <w:right w:val="none" w:sz="0" w:space="0" w:color="auto"/>
      </w:divBdr>
    </w:div>
    <w:div w:id="750812580">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48271468">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5835195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E3EC-978D-4400-8F56-A7B45654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4832</Words>
  <Characters>29697</Characters>
  <Application>Microsoft Office Word</Application>
  <DocSecurity>0</DocSecurity>
  <Lines>247</Lines>
  <Paragraphs>68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7.07	DECITABINE with CEDAZURIDINE, Tablet containing decitabine 35 mg with cedaz</vt:lpstr>
      <vt:lpstr>Purpose</vt:lpstr>
      <vt:lpstr>Background</vt:lpstr>
      <vt:lpstr>Requested listing </vt:lpstr>
      <vt:lpstr>Consideration of the evidence </vt:lpstr>
      <vt:lpstr>    Sponsor hearing </vt:lpstr>
      <vt:lpstr>    Consumer comments</vt:lpstr>
      <vt:lpstr>    Economic analysis</vt:lpstr>
      <vt:lpstr>    Estimated PBS usage &amp; financial implications </vt:lpstr>
      <vt:lpstr>    Financial Management – Risk Sharing Arrangements</vt:lpstr>
      <vt:lpstr>PBAC Outcome</vt:lpstr>
      <vt:lpstr>Recommended listing</vt:lpstr>
      <vt:lpstr>Context for Decision</vt:lpstr>
      <vt:lpstr>Sponsor’s Comment</vt:lpstr>
    </vt:vector>
  </TitlesOfParts>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2021-10-25T05:23:00Z</dcterms:created>
  <dcterms:modified xsi:type="dcterms:W3CDTF">2021-10-25T05:23:00Z</dcterms:modified>
</cp:coreProperties>
</file>