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9B4C2" w14:textId="0CB9AF97" w:rsidR="00BF27A0" w:rsidRPr="00BF27A0" w:rsidRDefault="0011544A" w:rsidP="005E0D82">
      <w:pPr>
        <w:pStyle w:val="1MainTitle"/>
        <w:jc w:val="left"/>
        <w:rPr>
          <w:rFonts w:eastAsia="Calibri"/>
          <w:lang w:eastAsia="en-US"/>
        </w:rPr>
      </w:pPr>
      <w:r>
        <w:rPr>
          <w:rFonts w:eastAsia="Calibri"/>
          <w:lang w:eastAsia="en-US"/>
        </w:rPr>
        <w:t>6</w:t>
      </w:r>
      <w:r w:rsidR="00290786">
        <w:rPr>
          <w:rFonts w:eastAsia="Calibri"/>
          <w:lang w:eastAsia="en-US"/>
        </w:rPr>
        <w:t>.10</w:t>
      </w:r>
      <w:r w:rsidR="00290786">
        <w:rPr>
          <w:rFonts w:eastAsia="Calibri"/>
          <w:lang w:eastAsia="en-US"/>
        </w:rPr>
        <w:tab/>
        <w:t>APREMILAST</w:t>
      </w:r>
      <w:r w:rsidR="00BF27A0" w:rsidRPr="00BF27A0">
        <w:rPr>
          <w:rFonts w:eastAsia="Calibri"/>
          <w:lang w:eastAsia="en-US"/>
        </w:rPr>
        <w:t>,</w:t>
      </w:r>
      <w:r w:rsidR="00F82E5C">
        <w:rPr>
          <w:rFonts w:eastAsia="Calibri"/>
          <w:lang w:eastAsia="en-US"/>
        </w:rPr>
        <w:t xml:space="preserve"> </w:t>
      </w:r>
      <w:r w:rsidR="005E0D82">
        <w:rPr>
          <w:rFonts w:eastAsia="Calibri"/>
          <w:lang w:eastAsia="en-US"/>
        </w:rPr>
        <w:br/>
      </w:r>
      <w:r w:rsidR="00290786" w:rsidRPr="005C1267">
        <w:rPr>
          <w:rFonts w:eastAsia="Calibri"/>
          <w:lang w:eastAsia="en-US"/>
        </w:rPr>
        <w:t>Tablet 30 mg,</w:t>
      </w:r>
      <w:r w:rsidR="00290786" w:rsidRPr="005C1267">
        <w:rPr>
          <w:rFonts w:eastAsia="Calibri"/>
          <w:lang w:eastAsia="en-US"/>
        </w:rPr>
        <w:br/>
        <w:t>Pack containing 4 tablets of 10 mg, 4 tablets of 20 mg and 19 tablets of 30 mg,</w:t>
      </w:r>
      <w:r w:rsidR="005E0D82">
        <w:rPr>
          <w:rFonts w:eastAsia="Calibri"/>
          <w:lang w:eastAsia="en-US"/>
        </w:rPr>
        <w:br/>
      </w:r>
      <w:bookmarkStart w:id="0" w:name="_Hlk97731572"/>
      <w:r w:rsidR="00290786">
        <w:rPr>
          <w:rFonts w:eastAsia="Calibri"/>
          <w:lang w:eastAsia="en-US"/>
        </w:rPr>
        <w:t>Otezla</w:t>
      </w:r>
      <w:r w:rsidR="00773DDF">
        <w:rPr>
          <w:rFonts w:eastAsia="Calibri" w:cstheme="minorHAnsi"/>
          <w:vertAlign w:val="superscript"/>
          <w:lang w:eastAsia="en-US"/>
        </w:rPr>
        <w:t>®</w:t>
      </w:r>
      <w:bookmarkEnd w:id="0"/>
      <w:r w:rsidR="00BF27A0" w:rsidRPr="00BF27A0">
        <w:rPr>
          <w:rFonts w:eastAsia="Calibri"/>
          <w:lang w:eastAsia="en-US"/>
        </w:rPr>
        <w:t>,</w:t>
      </w:r>
      <w:r w:rsidR="005E0D82">
        <w:rPr>
          <w:rFonts w:eastAsia="Calibri"/>
          <w:lang w:eastAsia="en-US"/>
        </w:rPr>
        <w:br/>
      </w:r>
      <w:r w:rsidR="00290786">
        <w:rPr>
          <w:rFonts w:eastAsia="Calibri"/>
          <w:lang w:eastAsia="en-US"/>
        </w:rPr>
        <w:t>Amgen Australia Pty Ltd</w:t>
      </w:r>
    </w:p>
    <w:p w14:paraId="0596616F" w14:textId="77777777" w:rsidR="008A50F1" w:rsidRPr="00D4572C" w:rsidRDefault="00CE10C4" w:rsidP="008F0213">
      <w:pPr>
        <w:pStyle w:val="2-SectionHeading"/>
      </w:pPr>
      <w:r w:rsidRPr="0033263D">
        <w:t xml:space="preserve">Purpose of </w:t>
      </w:r>
      <w:r w:rsidR="0004240E" w:rsidRPr="0033263D">
        <w:t>Application</w:t>
      </w:r>
      <w:r w:rsidR="00034905">
        <w:t xml:space="preserve"> </w:t>
      </w:r>
    </w:p>
    <w:p w14:paraId="7FE5D508" w14:textId="2EE99974" w:rsidR="00D44E79" w:rsidRDefault="00EF44A0" w:rsidP="009A209C">
      <w:pPr>
        <w:pStyle w:val="3Bodytext"/>
      </w:pPr>
      <w:bookmarkStart w:id="1" w:name="_Hlk92869898"/>
      <w:r w:rsidRPr="009E2E8E">
        <w:t xml:space="preserve">The </w:t>
      </w:r>
      <w:r w:rsidR="0011544A">
        <w:t xml:space="preserve">Category 3 </w:t>
      </w:r>
      <w:r w:rsidR="001B28D4">
        <w:t>submission</w:t>
      </w:r>
      <w:r w:rsidR="004073FD">
        <w:t xml:space="preserve"> requested</w:t>
      </w:r>
      <w:r w:rsidR="009A209C">
        <w:t xml:space="preserve"> </w:t>
      </w:r>
      <w:bookmarkStart w:id="2" w:name="_Hlk97730657"/>
      <w:r w:rsidR="00D44E79" w:rsidRPr="00D44E79">
        <w:t xml:space="preserve">changing </w:t>
      </w:r>
      <w:bookmarkStart w:id="3" w:name="_Hlk97725845"/>
      <w:r w:rsidR="00D44E79" w:rsidRPr="00D44E79">
        <w:t>the treatment criteria</w:t>
      </w:r>
      <w:r w:rsidR="00654A8D">
        <w:t xml:space="preserve"> of</w:t>
      </w:r>
      <w:r w:rsidR="00D44E79" w:rsidRPr="00D44E79">
        <w:t xml:space="preserve"> </w:t>
      </w:r>
      <w:r w:rsidR="00654A8D">
        <w:t>a</w:t>
      </w:r>
      <w:r w:rsidR="00654A8D" w:rsidRPr="00654A8D">
        <w:t>premilas</w:t>
      </w:r>
      <w:r w:rsidR="0081627C">
        <w:t xml:space="preserve">t </w:t>
      </w:r>
      <w:bookmarkEnd w:id="3"/>
      <w:r w:rsidR="00B467C3">
        <w:t>(</w:t>
      </w:r>
      <w:bookmarkStart w:id="4" w:name="_Hlk97731683"/>
      <w:r w:rsidR="00B467C3" w:rsidRPr="00B467C3">
        <w:t>Otezla</w:t>
      </w:r>
      <w:bookmarkEnd w:id="4"/>
      <w:r w:rsidR="00B467C3" w:rsidRPr="00B467C3">
        <w:rPr>
          <w:szCs w:val="24"/>
          <w:vertAlign w:val="superscript"/>
        </w:rPr>
        <w:t>®</w:t>
      </w:r>
      <w:r w:rsidR="00B467C3">
        <w:t xml:space="preserve">) </w:t>
      </w:r>
      <w:r w:rsidR="00D44E79" w:rsidRPr="00D44E79">
        <w:t xml:space="preserve">to </w:t>
      </w:r>
      <w:bookmarkStart w:id="5" w:name="_Hlk98748383"/>
      <w:r w:rsidR="00D44E79" w:rsidRPr="00D44E79">
        <w:t xml:space="preserve">allow accredited dermatology registrars to initiate treatment in consultation with a dermatologist; and to allow general practitioners to prescribe maintenance </w:t>
      </w:r>
      <w:bookmarkStart w:id="6" w:name="_Hlk99005430"/>
      <w:r w:rsidR="00D44E79" w:rsidRPr="00D44E79">
        <w:t>treatment</w:t>
      </w:r>
      <w:r w:rsidR="00A43CE3" w:rsidRPr="00A43CE3">
        <w:rPr>
          <w:rFonts w:ascii="Calibri" w:eastAsia="Times New Roman" w:hAnsi="Calibri" w:cstheme="minorHAnsi"/>
          <w:bCs/>
          <w:szCs w:val="24"/>
        </w:rPr>
        <w:t xml:space="preserve"> </w:t>
      </w:r>
      <w:r w:rsidR="00A43CE3" w:rsidRPr="00A43CE3">
        <w:rPr>
          <w:bCs/>
        </w:rPr>
        <w:t>of severe chronic plaque psoriasis in patients who have failed treatment with</w:t>
      </w:r>
      <w:r w:rsidR="00A1127E">
        <w:rPr>
          <w:bCs/>
        </w:rPr>
        <w:t>,</w:t>
      </w:r>
      <w:r w:rsidR="00A43CE3" w:rsidRPr="00A43CE3">
        <w:rPr>
          <w:bCs/>
        </w:rPr>
        <w:t xml:space="preserve"> or who are contraindicated or intolerant to</w:t>
      </w:r>
      <w:r w:rsidR="00A1127E">
        <w:rPr>
          <w:bCs/>
        </w:rPr>
        <w:t>,</w:t>
      </w:r>
      <w:r w:rsidR="00A43CE3" w:rsidRPr="00A43CE3">
        <w:rPr>
          <w:bCs/>
        </w:rPr>
        <w:t xml:space="preserve"> methotrexate</w:t>
      </w:r>
      <w:bookmarkEnd w:id="2"/>
      <w:bookmarkEnd w:id="5"/>
      <w:bookmarkEnd w:id="6"/>
      <w:r w:rsidR="00D44E79" w:rsidRPr="00D44E79">
        <w:t>.</w:t>
      </w:r>
    </w:p>
    <w:bookmarkEnd w:id="1"/>
    <w:p w14:paraId="56BD277B" w14:textId="77777777" w:rsidR="00A14901" w:rsidRPr="00233A8A" w:rsidRDefault="00A14901" w:rsidP="00A14901">
      <w:pPr>
        <w:pStyle w:val="2-SectionHeading"/>
        <w:rPr>
          <w:b w:val="0"/>
          <w:lang w:eastAsia="en-US"/>
        </w:rPr>
      </w:pPr>
      <w:r w:rsidRPr="00233A8A">
        <w:rPr>
          <w:lang w:eastAsia="en-US"/>
        </w:rPr>
        <w:t xml:space="preserve">Background </w:t>
      </w:r>
    </w:p>
    <w:p w14:paraId="4C4AFCF8" w14:textId="77777777" w:rsidR="00A01432" w:rsidRDefault="00A01432" w:rsidP="00B16273">
      <w:pPr>
        <w:pStyle w:val="4-SubsectionHeading"/>
      </w:pPr>
      <w:r>
        <w:t>Registration</w:t>
      </w:r>
      <w:r w:rsidRPr="009324A6">
        <w:t xml:space="preserve"> status</w:t>
      </w:r>
    </w:p>
    <w:p w14:paraId="51A97CCD" w14:textId="5B054FC4" w:rsidR="000B254C" w:rsidRPr="001B2BBC" w:rsidRDefault="000B254C" w:rsidP="000B254C">
      <w:pPr>
        <w:pStyle w:val="ListParagraph"/>
        <w:numPr>
          <w:ilvl w:val="1"/>
          <w:numId w:val="1"/>
        </w:numPr>
        <w:spacing w:before="120" w:after="160"/>
        <w:jc w:val="both"/>
        <w:rPr>
          <w:rFonts w:eastAsiaTheme="minorHAnsi" w:cstheme="minorBidi"/>
          <w:snapToGrid/>
          <w:szCs w:val="22"/>
        </w:rPr>
      </w:pPr>
      <w:bookmarkStart w:id="7" w:name="_Hlk92869831"/>
      <w:r>
        <w:rPr>
          <w:rFonts w:eastAsiaTheme="minorHAnsi" w:cstheme="minorBidi"/>
          <w:snapToGrid/>
          <w:szCs w:val="22"/>
        </w:rPr>
        <w:t>Apremilas</w:t>
      </w:r>
      <w:bookmarkEnd w:id="7"/>
      <w:r>
        <w:rPr>
          <w:rFonts w:eastAsiaTheme="minorHAnsi" w:cstheme="minorBidi"/>
          <w:snapToGrid/>
          <w:szCs w:val="22"/>
        </w:rPr>
        <w:t xml:space="preserve">t was </w:t>
      </w:r>
      <w:r w:rsidR="00E2694B" w:rsidRPr="00E2694B">
        <w:rPr>
          <w:rFonts w:eastAsiaTheme="minorHAnsi" w:cstheme="minorBidi"/>
          <w:snapToGrid/>
          <w:szCs w:val="22"/>
        </w:rPr>
        <w:t>registered in the Australian Register of Therapeutic Goods</w:t>
      </w:r>
      <w:r w:rsidR="00E2694B">
        <w:rPr>
          <w:rFonts w:eastAsiaTheme="minorHAnsi" w:cstheme="minorBidi"/>
          <w:snapToGrid/>
          <w:szCs w:val="22"/>
        </w:rPr>
        <w:t xml:space="preserve"> </w:t>
      </w:r>
      <w:r>
        <w:rPr>
          <w:rFonts w:eastAsiaTheme="minorHAnsi" w:cstheme="minorBidi"/>
          <w:snapToGrid/>
          <w:szCs w:val="22"/>
        </w:rPr>
        <w:t>on 19</w:t>
      </w:r>
      <w:r w:rsidR="0063121C">
        <w:rPr>
          <w:rFonts w:eastAsiaTheme="minorHAnsi" w:cstheme="minorBidi"/>
          <w:snapToGrid/>
          <w:szCs w:val="22"/>
        </w:rPr>
        <w:t> </w:t>
      </w:r>
      <w:r>
        <w:rPr>
          <w:rFonts w:eastAsiaTheme="minorHAnsi" w:cstheme="minorBidi"/>
          <w:snapToGrid/>
          <w:szCs w:val="22"/>
        </w:rPr>
        <w:t>March 2015 for the treatment of signs and symptoms of active psoriatic arthritis in adult patients; and the treatment of adult patients with moderate to severe plaque psoriasis who are candidates for phototherapy or systemic therapy.</w:t>
      </w:r>
    </w:p>
    <w:p w14:paraId="25AFB508" w14:textId="77777777" w:rsidR="00A01432" w:rsidRDefault="00A01432" w:rsidP="00B16273">
      <w:pPr>
        <w:pStyle w:val="4-SubsectionHeading"/>
      </w:pPr>
      <w:r w:rsidRPr="0012749D">
        <w:t xml:space="preserve">Previous PBAC consideration </w:t>
      </w:r>
    </w:p>
    <w:p w14:paraId="7989C26C" w14:textId="26AA0879" w:rsidR="00E2694B" w:rsidRPr="00E2694B" w:rsidRDefault="00E2694B" w:rsidP="00A14901">
      <w:pPr>
        <w:pStyle w:val="ListParagraph"/>
        <w:numPr>
          <w:ilvl w:val="1"/>
          <w:numId w:val="1"/>
        </w:numPr>
        <w:spacing w:before="120" w:after="160"/>
        <w:jc w:val="both"/>
        <w:rPr>
          <w:bCs/>
        </w:rPr>
      </w:pPr>
      <w:r>
        <w:rPr>
          <w:bCs/>
          <w:iCs/>
        </w:rPr>
        <w:t>A</w:t>
      </w:r>
      <w:r w:rsidRPr="00E2694B">
        <w:rPr>
          <w:bCs/>
          <w:iCs/>
        </w:rPr>
        <w:t xml:space="preserve">premilast is </w:t>
      </w:r>
      <w:r w:rsidR="00305367">
        <w:rPr>
          <w:bCs/>
          <w:iCs/>
        </w:rPr>
        <w:t xml:space="preserve">on the PBS as </w:t>
      </w:r>
      <w:r>
        <w:rPr>
          <w:bCs/>
          <w:iCs/>
        </w:rPr>
        <w:t xml:space="preserve">a </w:t>
      </w:r>
      <w:r w:rsidRPr="00E2694B">
        <w:rPr>
          <w:bCs/>
          <w:iCs/>
        </w:rPr>
        <w:t>General Schedule, Authority Required (STREAMLINED) listing</w:t>
      </w:r>
      <w:r>
        <w:rPr>
          <w:bCs/>
          <w:iCs/>
        </w:rPr>
        <w:t xml:space="preserve"> </w:t>
      </w:r>
      <w:r w:rsidRPr="00E2694B">
        <w:rPr>
          <w:bCs/>
          <w:iCs/>
        </w:rPr>
        <w:t>for the treatment of severe chronic plaque psoriasis in patients who have failed treatment with</w:t>
      </w:r>
      <w:r w:rsidR="00A1127E">
        <w:rPr>
          <w:bCs/>
          <w:iCs/>
        </w:rPr>
        <w:t>,</w:t>
      </w:r>
      <w:r w:rsidRPr="00E2694B">
        <w:rPr>
          <w:bCs/>
          <w:iCs/>
        </w:rPr>
        <w:t xml:space="preserve"> or who are contraindicated or intolerant to</w:t>
      </w:r>
      <w:r w:rsidR="00A1127E">
        <w:rPr>
          <w:bCs/>
          <w:iCs/>
        </w:rPr>
        <w:t>,</w:t>
      </w:r>
      <w:r w:rsidRPr="00E2694B">
        <w:rPr>
          <w:bCs/>
          <w:iCs/>
        </w:rPr>
        <w:t xml:space="preserve"> methotrexate</w:t>
      </w:r>
      <w:r>
        <w:rPr>
          <w:bCs/>
          <w:iCs/>
        </w:rPr>
        <w:t>.</w:t>
      </w:r>
    </w:p>
    <w:p w14:paraId="0BF8D901" w14:textId="5AD77460" w:rsidR="00A200BE" w:rsidRDefault="0063121C" w:rsidP="00A200BE">
      <w:pPr>
        <w:pStyle w:val="ListParagraph"/>
        <w:numPr>
          <w:ilvl w:val="1"/>
          <w:numId w:val="1"/>
        </w:numPr>
        <w:spacing w:before="120" w:after="160"/>
        <w:jc w:val="both"/>
        <w:rPr>
          <w:iCs/>
        </w:rPr>
      </w:pPr>
      <w:bookmarkStart w:id="8" w:name="_Hlk92891194"/>
      <w:r>
        <w:rPr>
          <w:iCs/>
        </w:rPr>
        <w:t>At its</w:t>
      </w:r>
      <w:r w:rsidR="00A200BE" w:rsidRPr="00A200BE">
        <w:rPr>
          <w:iCs/>
        </w:rPr>
        <w:t xml:space="preserve"> July 2020 PBAC meeting, the PBAC </w:t>
      </w:r>
      <w:bookmarkStart w:id="9" w:name="_Hlk92899034"/>
      <w:bookmarkStart w:id="10" w:name="_Hlk92870337"/>
      <w:r w:rsidR="00915EA3">
        <w:rPr>
          <w:iCs/>
        </w:rPr>
        <w:t xml:space="preserve">noted that </w:t>
      </w:r>
      <w:r w:rsidR="00A200BE" w:rsidRPr="00A200BE">
        <w:rPr>
          <w:iCs/>
        </w:rPr>
        <w:t>apremilast</w:t>
      </w:r>
      <w:bookmarkEnd w:id="9"/>
      <w:r w:rsidR="00A200BE" w:rsidRPr="00A200BE">
        <w:rPr>
          <w:iCs/>
        </w:rPr>
        <w:t xml:space="preserve"> </w:t>
      </w:r>
      <w:r w:rsidR="00915EA3">
        <w:rPr>
          <w:iCs/>
        </w:rPr>
        <w:t>c</w:t>
      </w:r>
      <w:r w:rsidR="00A200BE">
        <w:rPr>
          <w:iCs/>
        </w:rPr>
        <w:t xml:space="preserve">ould be </w:t>
      </w:r>
      <w:r w:rsidR="00A200BE" w:rsidRPr="00A200BE">
        <w:rPr>
          <w:iCs/>
        </w:rPr>
        <w:t>prescrib</w:t>
      </w:r>
      <w:r w:rsidR="00A200BE">
        <w:rPr>
          <w:iCs/>
        </w:rPr>
        <w:t>ed</w:t>
      </w:r>
      <w:r w:rsidR="00A200BE" w:rsidRPr="00A200BE">
        <w:rPr>
          <w:iCs/>
        </w:rPr>
        <w:t xml:space="preserve"> by either a dermatologist or a general physician with expertise in the management of plaque psoriasis</w:t>
      </w:r>
      <w:r w:rsidR="00915EA3">
        <w:rPr>
          <w:iCs/>
        </w:rPr>
        <w:t>,</w:t>
      </w:r>
      <w:r w:rsidR="00A200BE" w:rsidRPr="00A200BE">
        <w:rPr>
          <w:iCs/>
        </w:rPr>
        <w:t xml:space="preserve"> while the c</w:t>
      </w:r>
      <w:r w:rsidR="00CA03E0">
        <w:rPr>
          <w:iCs/>
        </w:rPr>
        <w:t>i</w:t>
      </w:r>
      <w:r w:rsidR="00A200BE" w:rsidRPr="00A200BE">
        <w:rPr>
          <w:iCs/>
        </w:rPr>
        <w:t xml:space="preserve">closporin listing for severe psoriasis </w:t>
      </w:r>
      <w:r w:rsidR="00915EA3">
        <w:rPr>
          <w:iCs/>
        </w:rPr>
        <w:t>wa</w:t>
      </w:r>
      <w:r w:rsidR="00A200BE" w:rsidRPr="00A200BE">
        <w:rPr>
          <w:iCs/>
        </w:rPr>
        <w:t>s limited to dermatologists only</w:t>
      </w:r>
      <w:bookmarkEnd w:id="10"/>
      <w:r w:rsidR="00A200BE" w:rsidRPr="00A200BE">
        <w:rPr>
          <w:iCs/>
        </w:rPr>
        <w:t xml:space="preserve">. The PBAC </w:t>
      </w:r>
      <w:r w:rsidR="00A200BE">
        <w:rPr>
          <w:iCs/>
        </w:rPr>
        <w:t xml:space="preserve">advised </w:t>
      </w:r>
      <w:r w:rsidR="00A200BE" w:rsidRPr="00A200BE">
        <w:rPr>
          <w:iCs/>
        </w:rPr>
        <w:t>that the treatment criteria for apremilast should match that of c</w:t>
      </w:r>
      <w:r w:rsidR="00CA03E0">
        <w:rPr>
          <w:iCs/>
        </w:rPr>
        <w:t>i</w:t>
      </w:r>
      <w:r w:rsidR="00A200BE" w:rsidRPr="00A200BE">
        <w:rPr>
          <w:iCs/>
        </w:rPr>
        <w:t>closporin</w:t>
      </w:r>
      <w:r w:rsidR="00E2694B">
        <w:rPr>
          <w:iCs/>
        </w:rPr>
        <w:t xml:space="preserve"> </w:t>
      </w:r>
      <w:r w:rsidR="00A200BE" w:rsidRPr="00A200BE">
        <w:rPr>
          <w:iCs/>
        </w:rPr>
        <w:t xml:space="preserve">hence be limited to </w:t>
      </w:r>
      <w:r w:rsidR="0071454D">
        <w:rPr>
          <w:iCs/>
        </w:rPr>
        <w:t>‘</w:t>
      </w:r>
      <w:r w:rsidR="00A200BE" w:rsidRPr="00A200BE">
        <w:rPr>
          <w:iCs/>
        </w:rPr>
        <w:t>dermatologists only’ (paragraph 3.4</w:t>
      </w:r>
      <w:r w:rsidR="009C5832">
        <w:rPr>
          <w:iCs/>
        </w:rPr>
        <w:t xml:space="preserve"> - </w:t>
      </w:r>
      <w:r w:rsidR="00A200BE" w:rsidRPr="00A200BE">
        <w:rPr>
          <w:iCs/>
        </w:rPr>
        <w:t>apremilast Public Summary Documents (PSD)</w:t>
      </w:r>
      <w:r w:rsidR="009C5832">
        <w:rPr>
          <w:iCs/>
        </w:rPr>
        <w:t xml:space="preserve"> - </w:t>
      </w:r>
      <w:r w:rsidR="00A200BE" w:rsidRPr="00A200BE">
        <w:rPr>
          <w:iCs/>
        </w:rPr>
        <w:t>July 2020</w:t>
      </w:r>
      <w:r w:rsidR="00FC0D58">
        <w:rPr>
          <w:iCs/>
        </w:rPr>
        <w:t xml:space="preserve"> PBAC Meetin</w:t>
      </w:r>
      <w:r w:rsidR="00407718">
        <w:rPr>
          <w:iCs/>
        </w:rPr>
        <w:t>g</w:t>
      </w:r>
      <w:r w:rsidR="00FC0D58">
        <w:rPr>
          <w:iCs/>
        </w:rPr>
        <w:t>)</w:t>
      </w:r>
      <w:r w:rsidR="00A200BE" w:rsidRPr="00A200BE">
        <w:rPr>
          <w:iCs/>
        </w:rPr>
        <w:t>.</w:t>
      </w:r>
    </w:p>
    <w:p w14:paraId="5FE62E52" w14:textId="4E1A9A1C" w:rsidR="00391E7F" w:rsidRPr="00C33D30" w:rsidRDefault="00391E7F" w:rsidP="00391E7F">
      <w:pPr>
        <w:ind w:firstLine="709"/>
        <w:rPr>
          <w:rFonts w:asciiTheme="minorHAnsi" w:hAnsiTheme="minorHAnsi"/>
          <w:i/>
        </w:rPr>
      </w:pPr>
      <w:bookmarkStart w:id="11" w:name="_Hlk76375324"/>
      <w:r w:rsidRPr="00C33D30">
        <w:rPr>
          <w:rFonts w:asciiTheme="minorHAnsi" w:hAnsiTheme="minorHAnsi"/>
          <w:i/>
        </w:rPr>
        <w:t xml:space="preserve">For more detail on PBAC’s view, see section </w:t>
      </w:r>
      <w:r w:rsidR="00DF0614">
        <w:rPr>
          <w:rFonts w:asciiTheme="minorHAnsi" w:hAnsiTheme="minorHAnsi"/>
          <w:i/>
        </w:rPr>
        <w:t>5</w:t>
      </w:r>
      <w:r w:rsidRPr="00C33D30">
        <w:rPr>
          <w:rFonts w:asciiTheme="minorHAnsi" w:hAnsiTheme="minorHAnsi"/>
          <w:i/>
        </w:rPr>
        <w:t xml:space="preserve"> PBAC outcome.</w:t>
      </w:r>
    </w:p>
    <w:bookmarkEnd w:id="8"/>
    <w:bookmarkEnd w:id="11"/>
    <w:p w14:paraId="4C732A79" w14:textId="564D2259" w:rsidR="00B17EE5" w:rsidRPr="00577C4D" w:rsidRDefault="00630471" w:rsidP="00917D69">
      <w:pPr>
        <w:pStyle w:val="2-SectionHeading"/>
      </w:pPr>
      <w:r>
        <w:rPr>
          <w:bCs/>
        </w:rPr>
        <w:lastRenderedPageBreak/>
        <w:t xml:space="preserve"> </w:t>
      </w:r>
      <w:r w:rsidR="00B17EE5" w:rsidRPr="009E2E8E">
        <w:t>Requested</w:t>
      </w:r>
      <w:r w:rsidR="00B17EE5" w:rsidRPr="002B5596">
        <w:t xml:space="preserve"> listing</w:t>
      </w:r>
    </w:p>
    <w:p w14:paraId="38288540" w14:textId="1977A5CC" w:rsidR="00890CED" w:rsidRPr="009148C4" w:rsidRDefault="00890CED" w:rsidP="00C553D4">
      <w:pPr>
        <w:pStyle w:val="3Bodytext"/>
        <w:rPr>
          <w:rFonts w:cstheme="minorHAnsi"/>
          <w:szCs w:val="24"/>
        </w:rPr>
      </w:pPr>
      <w:r w:rsidRPr="009148C4">
        <w:rPr>
          <w:rFonts w:cstheme="minorHAnsi"/>
          <w:szCs w:val="24"/>
        </w:rPr>
        <w:t xml:space="preserve">The </w:t>
      </w:r>
      <w:r w:rsidR="00381D1F">
        <w:rPr>
          <w:rFonts w:cstheme="minorHAnsi"/>
          <w:szCs w:val="24"/>
        </w:rPr>
        <w:t>s</w:t>
      </w:r>
      <w:r w:rsidRPr="009148C4">
        <w:rPr>
          <w:rFonts w:cstheme="minorHAnsi"/>
          <w:szCs w:val="24"/>
        </w:rPr>
        <w:t xml:space="preserve">ubmission proposed the following changes to existing treatment criteria for </w:t>
      </w:r>
      <w:r w:rsidRPr="009148C4">
        <w:rPr>
          <w:rFonts w:cstheme="minorHAnsi"/>
          <w:iCs/>
          <w:szCs w:val="24"/>
        </w:rPr>
        <w:t>apremilast</w:t>
      </w:r>
      <w:r w:rsidR="00A43CE3">
        <w:rPr>
          <w:rFonts w:cstheme="minorHAnsi"/>
          <w:iCs/>
          <w:szCs w:val="24"/>
        </w:rPr>
        <w:t xml:space="preserve">. The restriction </w:t>
      </w:r>
      <w:r w:rsidR="007E38EA">
        <w:rPr>
          <w:rFonts w:cstheme="minorHAnsi"/>
          <w:iCs/>
          <w:szCs w:val="24"/>
        </w:rPr>
        <w:t>h</w:t>
      </w:r>
      <w:r w:rsidR="00A43CE3">
        <w:rPr>
          <w:rFonts w:cstheme="minorHAnsi"/>
          <w:iCs/>
          <w:szCs w:val="24"/>
        </w:rPr>
        <w:t xml:space="preserve">as been produced in full </w:t>
      </w:r>
      <w:r w:rsidR="004D0E7D">
        <w:rPr>
          <w:rFonts w:cstheme="minorHAnsi"/>
          <w:iCs/>
          <w:szCs w:val="24"/>
        </w:rPr>
        <w:t>in section 3.5</w:t>
      </w:r>
      <w:r w:rsidR="00A43CE3">
        <w:rPr>
          <w:rFonts w:cstheme="minorHAnsi"/>
          <w:iCs/>
          <w:szCs w:val="24"/>
        </w:rPr>
        <w:t>.</w:t>
      </w:r>
    </w:p>
    <w:p w14:paraId="37A6A6AC" w14:textId="77777777" w:rsidR="0052487A" w:rsidRPr="00615332" w:rsidRDefault="0052487A" w:rsidP="0052487A">
      <w:pPr>
        <w:pStyle w:val="3Bodytext"/>
        <w:numPr>
          <w:ilvl w:val="0"/>
          <w:numId w:val="0"/>
        </w:numPr>
        <w:autoSpaceDE w:val="0"/>
        <w:autoSpaceDN w:val="0"/>
        <w:adjustRightInd w:val="0"/>
        <w:ind w:left="1440" w:hanging="720"/>
        <w:rPr>
          <w:rFonts w:eastAsiaTheme="minorEastAsia" w:cstheme="minorHAnsi"/>
          <w:iCs/>
        </w:rPr>
      </w:pPr>
      <w:r w:rsidRPr="00615332">
        <w:rPr>
          <w:rFonts w:eastAsiaTheme="minorEastAsia" w:cstheme="minorHAnsi"/>
          <w:iCs/>
        </w:rPr>
        <w:t xml:space="preserve">PBS item 12218C (titration pack) </w:t>
      </w:r>
    </w:p>
    <w:tbl>
      <w:tblPr>
        <w:tblW w:w="89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7"/>
        <w:gridCol w:w="7939"/>
      </w:tblGrid>
      <w:tr w:rsidR="0052487A" w:rsidRPr="00AD69F8" w14:paraId="6D1ACF04" w14:textId="77777777" w:rsidTr="00BE2FA2">
        <w:tc>
          <w:tcPr>
            <w:tcW w:w="987" w:type="dxa"/>
            <w:tcBorders>
              <w:top w:val="single" w:sz="4" w:space="0" w:color="auto"/>
              <w:left w:val="single" w:sz="4" w:space="0" w:color="auto"/>
              <w:bottom w:val="single" w:sz="4" w:space="0" w:color="auto"/>
              <w:right w:val="single" w:sz="4" w:space="0" w:color="auto"/>
            </w:tcBorders>
            <w:shd w:val="clear" w:color="auto" w:fill="auto"/>
          </w:tcPr>
          <w:p w14:paraId="0F54DF44" w14:textId="77777777" w:rsidR="0052487A" w:rsidRPr="00E17AEA" w:rsidRDefault="0052487A" w:rsidP="00BE2FA2">
            <w:pPr>
              <w:jc w:val="center"/>
              <w:rPr>
                <w:rFonts w:ascii="Arial Narrow" w:hAnsi="Arial Narrow"/>
                <w:color w:val="333333"/>
                <w:sz w:val="18"/>
                <w:szCs w:val="18"/>
              </w:rPr>
            </w:pPr>
            <w:r w:rsidRPr="00E17AEA">
              <w:rPr>
                <w:rFonts w:ascii="Arial Narrow" w:hAnsi="Arial Narrow"/>
                <w:color w:val="333333"/>
                <w:sz w:val="18"/>
                <w:szCs w:val="18"/>
              </w:rPr>
              <w:t>[8052]</w:t>
            </w:r>
          </w:p>
        </w:tc>
        <w:tc>
          <w:tcPr>
            <w:tcW w:w="7939" w:type="dxa"/>
            <w:tcBorders>
              <w:top w:val="single" w:sz="4" w:space="0" w:color="auto"/>
              <w:left w:val="single" w:sz="4" w:space="0" w:color="auto"/>
              <w:bottom w:val="single" w:sz="4" w:space="0" w:color="auto"/>
              <w:right w:val="single" w:sz="4" w:space="0" w:color="auto"/>
            </w:tcBorders>
            <w:shd w:val="clear" w:color="auto" w:fill="auto"/>
          </w:tcPr>
          <w:p w14:paraId="4605F1D2" w14:textId="77777777" w:rsidR="0052487A" w:rsidRPr="00AD69F8" w:rsidRDefault="0052487A" w:rsidP="00BE2FA2">
            <w:pPr>
              <w:rPr>
                <w:rFonts w:ascii="Arial Narrow" w:hAnsi="Arial Narrow"/>
                <w:b/>
                <w:bCs/>
                <w:color w:val="333333"/>
                <w:sz w:val="18"/>
                <w:szCs w:val="18"/>
              </w:rPr>
            </w:pPr>
            <w:r w:rsidRPr="00AD69F8">
              <w:rPr>
                <w:rFonts w:ascii="Arial Narrow" w:hAnsi="Arial Narrow"/>
                <w:b/>
                <w:bCs/>
                <w:color w:val="333333"/>
                <w:sz w:val="18"/>
                <w:szCs w:val="18"/>
              </w:rPr>
              <w:t>Treatment criteria:</w:t>
            </w:r>
          </w:p>
        </w:tc>
      </w:tr>
      <w:tr w:rsidR="0052487A" w:rsidRPr="00AF0748" w14:paraId="6CDC4932" w14:textId="77777777" w:rsidTr="00CB10B9">
        <w:trPr>
          <w:trHeight w:val="278"/>
        </w:trPr>
        <w:tc>
          <w:tcPr>
            <w:tcW w:w="987" w:type="dxa"/>
            <w:tcBorders>
              <w:top w:val="single" w:sz="4" w:space="0" w:color="auto"/>
              <w:left w:val="single" w:sz="4" w:space="0" w:color="auto"/>
              <w:bottom w:val="single" w:sz="4" w:space="0" w:color="auto"/>
              <w:right w:val="single" w:sz="4" w:space="0" w:color="auto"/>
            </w:tcBorders>
            <w:shd w:val="clear" w:color="auto" w:fill="auto"/>
          </w:tcPr>
          <w:p w14:paraId="3884C277" w14:textId="77777777" w:rsidR="0052487A" w:rsidRPr="001B5B50" w:rsidRDefault="0052487A" w:rsidP="00BE2FA2">
            <w:pPr>
              <w:jc w:val="center"/>
              <w:rPr>
                <w:rFonts w:ascii="Arial Narrow" w:hAnsi="Arial Narrow"/>
                <w:color w:val="333333"/>
                <w:sz w:val="18"/>
                <w:szCs w:val="18"/>
              </w:rPr>
            </w:pPr>
            <w:r>
              <w:rPr>
                <w:rFonts w:ascii="Arial Narrow" w:hAnsi="Arial Narrow"/>
                <w:color w:val="333333"/>
                <w:sz w:val="18"/>
                <w:szCs w:val="18"/>
              </w:rPr>
              <w:t>New</w:t>
            </w:r>
          </w:p>
          <w:p w14:paraId="58252C5D" w14:textId="77777777" w:rsidR="0052487A" w:rsidRPr="00134F4B" w:rsidRDefault="0052487A" w:rsidP="00BE2FA2">
            <w:pPr>
              <w:jc w:val="center"/>
              <w:rPr>
                <w:rFonts w:ascii="Arial Narrow" w:hAnsi="Arial Narrow"/>
                <w:strike/>
                <w:color w:val="333333"/>
                <w:sz w:val="18"/>
                <w:szCs w:val="18"/>
              </w:rPr>
            </w:pPr>
            <w:r>
              <w:rPr>
                <w:rFonts w:ascii="Arial Narrow" w:hAnsi="Arial Narrow"/>
                <w:strike/>
                <w:color w:val="333333"/>
                <w:sz w:val="18"/>
                <w:szCs w:val="18"/>
              </w:rPr>
              <w:t xml:space="preserve"> </w:t>
            </w:r>
          </w:p>
        </w:tc>
        <w:tc>
          <w:tcPr>
            <w:tcW w:w="7939" w:type="dxa"/>
            <w:tcBorders>
              <w:top w:val="single" w:sz="4" w:space="0" w:color="auto"/>
              <w:left w:val="single" w:sz="4" w:space="0" w:color="auto"/>
              <w:bottom w:val="single" w:sz="4" w:space="0" w:color="auto"/>
              <w:right w:val="single" w:sz="4" w:space="0" w:color="auto"/>
            </w:tcBorders>
            <w:shd w:val="clear" w:color="auto" w:fill="auto"/>
          </w:tcPr>
          <w:p w14:paraId="2523E386" w14:textId="77777777" w:rsidR="0052487A" w:rsidRPr="00AF0748" w:rsidRDefault="0052487A" w:rsidP="00BE2FA2">
            <w:pPr>
              <w:rPr>
                <w:rFonts w:ascii="Arial Narrow" w:hAnsi="Arial Narrow"/>
                <w:strike/>
                <w:color w:val="333333"/>
                <w:sz w:val="18"/>
                <w:szCs w:val="18"/>
              </w:rPr>
            </w:pPr>
            <w:r w:rsidRPr="00E17AEA">
              <w:rPr>
                <w:rFonts w:ascii="Arial Narrow" w:hAnsi="Arial Narrow"/>
                <w:color w:val="333333"/>
                <w:sz w:val="18"/>
                <w:szCs w:val="18"/>
              </w:rPr>
              <w:t xml:space="preserve"> </w:t>
            </w:r>
            <w:r w:rsidRPr="009D49C3">
              <w:rPr>
                <w:rFonts w:ascii="Arial Narrow" w:hAnsi="Arial Narrow"/>
                <w:iCs/>
                <w:color w:val="333333"/>
                <w:sz w:val="18"/>
                <w:szCs w:val="18"/>
              </w:rPr>
              <w:t>Must be treated by a dermatologist or by an accredited dermatology registrar in consultation with a dermatologist</w:t>
            </w:r>
          </w:p>
        </w:tc>
      </w:tr>
    </w:tbl>
    <w:p w14:paraId="0AD8D683" w14:textId="77777777" w:rsidR="004D0E7D" w:rsidRDefault="004D0E7D" w:rsidP="0052487A">
      <w:pPr>
        <w:pStyle w:val="3Bodytext"/>
        <w:numPr>
          <w:ilvl w:val="0"/>
          <w:numId w:val="0"/>
        </w:numPr>
        <w:autoSpaceDE w:val="0"/>
        <w:autoSpaceDN w:val="0"/>
        <w:adjustRightInd w:val="0"/>
        <w:ind w:left="1440" w:hanging="720"/>
        <w:rPr>
          <w:rFonts w:eastAsiaTheme="minorEastAsia" w:cstheme="minorHAnsi"/>
          <w:iCs/>
        </w:rPr>
      </w:pPr>
    </w:p>
    <w:p w14:paraId="59F0E1DF" w14:textId="109A4F17" w:rsidR="0052487A" w:rsidRDefault="0052487A" w:rsidP="0052487A">
      <w:pPr>
        <w:pStyle w:val="3Bodytext"/>
        <w:numPr>
          <w:ilvl w:val="0"/>
          <w:numId w:val="0"/>
        </w:numPr>
        <w:autoSpaceDE w:val="0"/>
        <w:autoSpaceDN w:val="0"/>
        <w:adjustRightInd w:val="0"/>
        <w:ind w:left="1440" w:hanging="720"/>
        <w:rPr>
          <w:rFonts w:eastAsiaTheme="minorEastAsia" w:cstheme="minorHAnsi"/>
          <w:iCs/>
        </w:rPr>
      </w:pPr>
      <w:r>
        <w:rPr>
          <w:rFonts w:eastAsiaTheme="minorEastAsia" w:cstheme="minorHAnsi"/>
          <w:iCs/>
        </w:rPr>
        <w:t xml:space="preserve">PBS item </w:t>
      </w:r>
      <w:r w:rsidRPr="009D49C3">
        <w:rPr>
          <w:rFonts w:eastAsiaTheme="minorEastAsia" w:cstheme="minorHAnsi"/>
          <w:iCs/>
        </w:rPr>
        <w:t>12223H</w:t>
      </w:r>
      <w:r>
        <w:rPr>
          <w:rFonts w:eastAsiaTheme="minorEastAsia" w:cstheme="minorHAnsi"/>
          <w:iCs/>
        </w:rPr>
        <w:t xml:space="preserve"> (maintenance pack)</w:t>
      </w:r>
    </w:p>
    <w:tbl>
      <w:tblPr>
        <w:tblW w:w="89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7"/>
        <w:gridCol w:w="7939"/>
      </w:tblGrid>
      <w:tr w:rsidR="0052487A" w:rsidRPr="00AD69F8" w14:paraId="4EBDB1CD" w14:textId="77777777" w:rsidTr="00BE2FA2">
        <w:tc>
          <w:tcPr>
            <w:tcW w:w="987" w:type="dxa"/>
            <w:tcBorders>
              <w:top w:val="single" w:sz="4" w:space="0" w:color="auto"/>
              <w:left w:val="single" w:sz="4" w:space="0" w:color="auto"/>
              <w:bottom w:val="single" w:sz="4" w:space="0" w:color="auto"/>
              <w:right w:val="single" w:sz="4" w:space="0" w:color="auto"/>
            </w:tcBorders>
            <w:shd w:val="clear" w:color="auto" w:fill="auto"/>
          </w:tcPr>
          <w:p w14:paraId="091618A2" w14:textId="77777777" w:rsidR="0052487A" w:rsidRPr="00E17AEA" w:rsidRDefault="0052487A" w:rsidP="00BE2FA2">
            <w:pPr>
              <w:jc w:val="center"/>
              <w:rPr>
                <w:rFonts w:ascii="Arial Narrow" w:hAnsi="Arial Narrow"/>
                <w:color w:val="333333"/>
                <w:sz w:val="18"/>
                <w:szCs w:val="18"/>
              </w:rPr>
            </w:pPr>
            <w:r w:rsidRPr="00E17AEA">
              <w:rPr>
                <w:rFonts w:ascii="Arial Narrow" w:hAnsi="Arial Narrow"/>
                <w:color w:val="333333"/>
                <w:sz w:val="18"/>
                <w:szCs w:val="18"/>
              </w:rPr>
              <w:t>[8052]</w:t>
            </w:r>
          </w:p>
        </w:tc>
        <w:tc>
          <w:tcPr>
            <w:tcW w:w="7939" w:type="dxa"/>
            <w:tcBorders>
              <w:top w:val="single" w:sz="4" w:space="0" w:color="auto"/>
              <w:left w:val="single" w:sz="4" w:space="0" w:color="auto"/>
              <w:bottom w:val="single" w:sz="4" w:space="0" w:color="auto"/>
              <w:right w:val="single" w:sz="4" w:space="0" w:color="auto"/>
            </w:tcBorders>
            <w:shd w:val="clear" w:color="auto" w:fill="auto"/>
          </w:tcPr>
          <w:p w14:paraId="2FBBB28E" w14:textId="77777777" w:rsidR="0052487A" w:rsidRPr="00AD69F8" w:rsidRDefault="0052487A" w:rsidP="00BE2FA2">
            <w:pPr>
              <w:rPr>
                <w:rFonts w:ascii="Arial Narrow" w:hAnsi="Arial Narrow"/>
                <w:b/>
                <w:bCs/>
                <w:color w:val="333333"/>
                <w:sz w:val="18"/>
                <w:szCs w:val="18"/>
              </w:rPr>
            </w:pPr>
            <w:r w:rsidRPr="00AD69F8">
              <w:rPr>
                <w:rFonts w:ascii="Arial Narrow" w:hAnsi="Arial Narrow"/>
                <w:b/>
                <w:bCs/>
                <w:color w:val="333333"/>
                <w:sz w:val="18"/>
                <w:szCs w:val="18"/>
              </w:rPr>
              <w:t>Treatment criteria:</w:t>
            </w:r>
          </w:p>
        </w:tc>
      </w:tr>
      <w:tr w:rsidR="0052487A" w:rsidRPr="00AF0748" w14:paraId="4760857D" w14:textId="77777777" w:rsidTr="00BE2FA2">
        <w:tc>
          <w:tcPr>
            <w:tcW w:w="987" w:type="dxa"/>
            <w:tcBorders>
              <w:top w:val="single" w:sz="4" w:space="0" w:color="auto"/>
              <w:left w:val="single" w:sz="4" w:space="0" w:color="auto"/>
              <w:bottom w:val="single" w:sz="4" w:space="0" w:color="auto"/>
              <w:right w:val="single" w:sz="4" w:space="0" w:color="auto"/>
            </w:tcBorders>
            <w:shd w:val="clear" w:color="auto" w:fill="auto"/>
          </w:tcPr>
          <w:p w14:paraId="5E5AD27F" w14:textId="77777777" w:rsidR="0052487A" w:rsidRPr="001B5B50" w:rsidRDefault="0052487A" w:rsidP="00BE2FA2">
            <w:pPr>
              <w:jc w:val="center"/>
              <w:rPr>
                <w:rFonts w:ascii="Arial Narrow" w:hAnsi="Arial Narrow"/>
                <w:color w:val="333333"/>
                <w:sz w:val="18"/>
                <w:szCs w:val="18"/>
              </w:rPr>
            </w:pPr>
            <w:r>
              <w:rPr>
                <w:rFonts w:ascii="Arial Narrow" w:hAnsi="Arial Narrow"/>
                <w:color w:val="333333"/>
                <w:sz w:val="18"/>
                <w:szCs w:val="18"/>
              </w:rPr>
              <w:t>New</w:t>
            </w:r>
          </w:p>
          <w:p w14:paraId="5D4A47D9" w14:textId="77777777" w:rsidR="0052487A" w:rsidRPr="00134F4B" w:rsidRDefault="0052487A" w:rsidP="00BE2FA2">
            <w:pPr>
              <w:jc w:val="center"/>
              <w:rPr>
                <w:rFonts w:ascii="Arial Narrow" w:hAnsi="Arial Narrow"/>
                <w:strike/>
                <w:color w:val="333333"/>
                <w:sz w:val="18"/>
                <w:szCs w:val="18"/>
              </w:rPr>
            </w:pPr>
            <w:r>
              <w:rPr>
                <w:rFonts w:ascii="Arial Narrow" w:hAnsi="Arial Narrow"/>
                <w:strike/>
                <w:color w:val="333333"/>
                <w:sz w:val="18"/>
                <w:szCs w:val="18"/>
              </w:rPr>
              <w:t xml:space="preserve"> </w:t>
            </w:r>
          </w:p>
        </w:tc>
        <w:tc>
          <w:tcPr>
            <w:tcW w:w="7939" w:type="dxa"/>
            <w:tcBorders>
              <w:top w:val="single" w:sz="4" w:space="0" w:color="auto"/>
              <w:left w:val="single" w:sz="4" w:space="0" w:color="auto"/>
              <w:bottom w:val="single" w:sz="4" w:space="0" w:color="auto"/>
              <w:right w:val="single" w:sz="4" w:space="0" w:color="auto"/>
            </w:tcBorders>
            <w:shd w:val="clear" w:color="auto" w:fill="auto"/>
          </w:tcPr>
          <w:p w14:paraId="05B33763" w14:textId="1E203098" w:rsidR="0052487A" w:rsidRPr="004D0E7D" w:rsidRDefault="0052487A" w:rsidP="00BE2FA2">
            <w:pPr>
              <w:rPr>
                <w:rFonts w:ascii="Arial Narrow" w:hAnsi="Arial Narrow"/>
                <w:strike/>
                <w:color w:val="333333"/>
                <w:sz w:val="18"/>
                <w:szCs w:val="18"/>
              </w:rPr>
            </w:pPr>
            <w:r w:rsidRPr="00CB10B9">
              <w:rPr>
                <w:rFonts w:ascii="Arial Narrow" w:eastAsia="Calibri" w:hAnsi="Arial Narrow" w:cs="Arial Narrow"/>
                <w:iCs/>
                <w:sz w:val="18"/>
                <w:szCs w:val="18"/>
                <w:lang w:eastAsia="en-US"/>
              </w:rPr>
              <w:t>Must be treated by a dermatologist or by an accredited dermatology registrar in consultati</w:t>
            </w:r>
            <w:r w:rsidR="00E96737" w:rsidRPr="00CB10B9">
              <w:rPr>
                <w:rFonts w:ascii="Arial Narrow" w:eastAsia="Calibri" w:hAnsi="Arial Narrow" w:cs="Arial Narrow"/>
                <w:iCs/>
                <w:sz w:val="18"/>
                <w:szCs w:val="18"/>
                <w:lang w:eastAsia="en-US"/>
              </w:rPr>
              <w:t xml:space="preserve">on with a dermatologist </w:t>
            </w:r>
            <w:r w:rsidRPr="00CB10B9">
              <w:rPr>
                <w:rFonts w:ascii="Arial Narrow" w:eastAsia="Calibri" w:hAnsi="Arial Narrow" w:cs="Arial Narrow"/>
                <w:iCs/>
                <w:sz w:val="18"/>
                <w:szCs w:val="18"/>
                <w:lang w:eastAsia="en-US"/>
              </w:rPr>
              <w:t>for the first prescription under this item code.</w:t>
            </w:r>
          </w:p>
        </w:tc>
      </w:tr>
    </w:tbl>
    <w:p w14:paraId="54335AEA" w14:textId="5CEDF2E9" w:rsidR="00A2050E" w:rsidRDefault="00A2050E" w:rsidP="0052487A">
      <w:pPr>
        <w:pStyle w:val="3Bodytext"/>
        <w:numPr>
          <w:ilvl w:val="0"/>
          <w:numId w:val="0"/>
        </w:numPr>
        <w:ind w:left="720" w:hanging="720"/>
        <w:rPr>
          <w:rFonts w:cstheme="minorHAnsi"/>
          <w:iCs/>
          <w:szCs w:val="24"/>
        </w:rPr>
      </w:pPr>
    </w:p>
    <w:p w14:paraId="702697CA" w14:textId="50F02544" w:rsidR="009148C4" w:rsidRDefault="009148C4" w:rsidP="0052487A">
      <w:pPr>
        <w:pStyle w:val="3Bodytext"/>
      </w:pPr>
      <w:r>
        <w:t xml:space="preserve">The </w:t>
      </w:r>
      <w:r w:rsidR="00164EE8">
        <w:t>submission also</w:t>
      </w:r>
      <w:r>
        <w:t xml:space="preserve"> </w:t>
      </w:r>
      <w:r w:rsidRPr="00D103A5">
        <w:t>propos</w:t>
      </w:r>
      <w:r>
        <w:t xml:space="preserve">ed </w:t>
      </w:r>
      <w:r w:rsidRPr="00D103A5">
        <w:t xml:space="preserve">not to transfer prescribing responsibility until the second script for </w:t>
      </w:r>
      <w:r w:rsidR="00A1127E">
        <w:t xml:space="preserve">a </w:t>
      </w:r>
      <w:r w:rsidRPr="00D103A5">
        <w:t>maintenance pac</w:t>
      </w:r>
      <w:r>
        <w:t xml:space="preserve">k </w:t>
      </w:r>
      <w:r w:rsidRPr="00D103A5">
        <w:t>i.e. after 6 months of therapy.</w:t>
      </w:r>
    </w:p>
    <w:p w14:paraId="1779F35A" w14:textId="77F3B764" w:rsidR="009148C4" w:rsidRDefault="009148C4" w:rsidP="00BE2FA2">
      <w:pPr>
        <w:pStyle w:val="3Bodytext"/>
      </w:pPr>
      <w:r>
        <w:t xml:space="preserve">The submission considered </w:t>
      </w:r>
      <w:r w:rsidR="00943A0A">
        <w:t>i</w:t>
      </w:r>
      <w:r w:rsidRPr="00855108">
        <w:t xml:space="preserve">t appropriate </w:t>
      </w:r>
      <w:r w:rsidR="004D0E7D">
        <w:t xml:space="preserve">for a dermatologist (or registrar) to prescribe </w:t>
      </w:r>
      <w:r w:rsidRPr="00855108">
        <w:t xml:space="preserve">the first maintenance pack and then to manage any emergent side effects and assess response to treatment over the first 6 months of therapy.  </w:t>
      </w:r>
    </w:p>
    <w:p w14:paraId="316F60E2" w14:textId="1DAEB1AB" w:rsidR="009E6DB8" w:rsidRPr="000E282C" w:rsidRDefault="00B04CE6" w:rsidP="00C553D4">
      <w:pPr>
        <w:pStyle w:val="3Bodytext"/>
      </w:pPr>
      <w:bookmarkStart w:id="12" w:name="_Hlk92903059"/>
      <w:r w:rsidRPr="009740A2">
        <w:t xml:space="preserve">The Secretariat proposed </w:t>
      </w:r>
      <w:r w:rsidR="009E6DB8" w:rsidRPr="009740A2">
        <w:t>the following changes to the existing restriction</w:t>
      </w:r>
      <w:r w:rsidR="00061769" w:rsidRPr="009740A2">
        <w:t xml:space="preserve"> </w:t>
      </w:r>
      <w:bookmarkEnd w:id="12"/>
      <w:r w:rsidRPr="009740A2">
        <w:t>to simplify the treatment criteri</w:t>
      </w:r>
      <w:r w:rsidR="00A1127E" w:rsidRPr="009740A2">
        <w:t>a</w:t>
      </w:r>
      <w:r w:rsidRPr="009740A2">
        <w:t xml:space="preserve"> for both PBS items</w:t>
      </w:r>
      <w:r w:rsidR="00CC203F">
        <w:t xml:space="preserve"> (titration pack and maintenance pack)</w:t>
      </w:r>
      <w:r w:rsidRPr="0052487A">
        <w:rPr>
          <w:i/>
          <w:iCs/>
        </w:rPr>
        <w:t xml:space="preserve">. </w:t>
      </w:r>
    </w:p>
    <w:p w14:paraId="64855C2B" w14:textId="6B55D876" w:rsidR="009E6DB8" w:rsidRDefault="009E6DB8" w:rsidP="00C553D4">
      <w:pPr>
        <w:pStyle w:val="3Bodytext"/>
      </w:pPr>
      <w:r w:rsidRPr="009E6DB8">
        <w:t xml:space="preserve">Suggested additions are in </w:t>
      </w:r>
      <w:r w:rsidRPr="009E6DB8">
        <w:rPr>
          <w:i/>
        </w:rPr>
        <w:t>italics</w:t>
      </w:r>
      <w:r w:rsidRPr="009E6DB8">
        <w:t xml:space="preserve"> and deletions are in strikethrough</w:t>
      </w:r>
    </w:p>
    <w:p w14:paraId="461172BD" w14:textId="01B0C907" w:rsidR="00B17EE5" w:rsidRPr="00EB7D14" w:rsidRDefault="00B17EE5" w:rsidP="00EB7D14">
      <w:pPr>
        <w:pStyle w:val="3Bodytext"/>
        <w:numPr>
          <w:ilvl w:val="0"/>
          <w:numId w:val="0"/>
        </w:numPr>
        <w:ind w:left="720"/>
        <w:rPr>
          <w:rFonts w:ascii="Arial Narrow" w:hAnsi="Arial Narrow" w:cstheme="minorHAnsi"/>
          <w:sz w:val="18"/>
          <w:szCs w:val="1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702"/>
        <w:gridCol w:w="1275"/>
        <w:gridCol w:w="851"/>
        <w:gridCol w:w="850"/>
        <w:gridCol w:w="709"/>
        <w:gridCol w:w="1276"/>
        <w:gridCol w:w="1276"/>
      </w:tblGrid>
      <w:tr w:rsidR="00B17EE5" w:rsidRPr="009A610D" w14:paraId="297C4EEF" w14:textId="77777777" w:rsidTr="00AA25B6">
        <w:trPr>
          <w:cantSplit/>
          <w:trHeight w:val="471"/>
        </w:trPr>
        <w:tc>
          <w:tcPr>
            <w:tcW w:w="2689" w:type="dxa"/>
            <w:gridSpan w:val="2"/>
          </w:tcPr>
          <w:p w14:paraId="266B9D2B" w14:textId="77777777" w:rsidR="00B17EE5" w:rsidRPr="009A610D" w:rsidRDefault="00B17EE5" w:rsidP="001B3A40">
            <w:pPr>
              <w:keepNext/>
              <w:ind w:left="-108"/>
              <w:rPr>
                <w:rFonts w:ascii="Arial Narrow" w:hAnsi="Arial Narrow" w:cs="Arial"/>
                <w:b/>
                <w:sz w:val="18"/>
                <w:szCs w:val="18"/>
              </w:rPr>
            </w:pPr>
            <w:bookmarkStart w:id="13" w:name="_Hlk98246662"/>
            <w:bookmarkStart w:id="14" w:name="_Hlk98249840"/>
            <w:r w:rsidRPr="009A610D">
              <w:rPr>
                <w:rFonts w:ascii="Arial Narrow" w:hAnsi="Arial Narrow" w:cs="Arial"/>
                <w:b/>
                <w:sz w:val="18"/>
                <w:szCs w:val="18"/>
              </w:rPr>
              <w:t>Name, Restriction,</w:t>
            </w:r>
          </w:p>
          <w:p w14:paraId="097952AA" w14:textId="77777777" w:rsidR="00B17EE5" w:rsidRPr="009A610D" w:rsidRDefault="00B17EE5" w:rsidP="001B3A40">
            <w:pPr>
              <w:keepNext/>
              <w:ind w:left="-108"/>
              <w:rPr>
                <w:rFonts w:ascii="Arial Narrow" w:hAnsi="Arial Narrow" w:cs="Arial"/>
                <w:b/>
                <w:sz w:val="18"/>
                <w:szCs w:val="18"/>
              </w:rPr>
            </w:pPr>
            <w:r w:rsidRPr="009A610D">
              <w:rPr>
                <w:rFonts w:ascii="Arial Narrow" w:hAnsi="Arial Narrow" w:cs="Arial"/>
                <w:b/>
                <w:sz w:val="18"/>
                <w:szCs w:val="18"/>
              </w:rPr>
              <w:t>Manner of administration and form</w:t>
            </w:r>
          </w:p>
        </w:tc>
        <w:tc>
          <w:tcPr>
            <w:tcW w:w="1275" w:type="dxa"/>
          </w:tcPr>
          <w:p w14:paraId="0E6507A5" w14:textId="77777777" w:rsidR="00B17EE5" w:rsidRPr="009A610D" w:rsidRDefault="00B17EE5" w:rsidP="001B3A40">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851" w:type="dxa"/>
          </w:tcPr>
          <w:p w14:paraId="54E30E25" w14:textId="77777777" w:rsidR="00B17EE5" w:rsidRPr="009A610D" w:rsidRDefault="00B17EE5" w:rsidP="001B3A40">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850" w:type="dxa"/>
          </w:tcPr>
          <w:p w14:paraId="25A28D0A" w14:textId="77777777" w:rsidR="00B17EE5" w:rsidRPr="009A610D" w:rsidRDefault="00B17EE5" w:rsidP="001B3A40">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709" w:type="dxa"/>
          </w:tcPr>
          <w:p w14:paraId="68098C2D" w14:textId="77777777" w:rsidR="00B17EE5" w:rsidRPr="009A610D" w:rsidRDefault="00B17EE5" w:rsidP="001B3A40">
            <w:pPr>
              <w:keepNext/>
              <w:ind w:left="-108"/>
              <w:jc w:val="center"/>
              <w:rPr>
                <w:rFonts w:ascii="Arial Narrow" w:hAnsi="Arial Narrow" w:cs="Arial"/>
                <w:b/>
                <w:sz w:val="18"/>
                <w:szCs w:val="18"/>
              </w:rPr>
            </w:pPr>
            <w:r w:rsidRPr="009A610D">
              <w:rPr>
                <w:rFonts w:ascii="Arial Narrow" w:hAnsi="Arial Narrow" w:cs="Arial"/>
                <w:b/>
                <w:sz w:val="18"/>
                <w:szCs w:val="18"/>
              </w:rPr>
              <w:t>№.of</w:t>
            </w:r>
          </w:p>
          <w:p w14:paraId="5153887E" w14:textId="77777777" w:rsidR="00B17EE5" w:rsidRPr="009A610D" w:rsidRDefault="00B17EE5" w:rsidP="001B3A40">
            <w:pPr>
              <w:keepNext/>
              <w:ind w:left="-108"/>
              <w:jc w:val="center"/>
              <w:rPr>
                <w:rFonts w:ascii="Arial Narrow" w:hAnsi="Arial Narrow" w:cs="Arial"/>
                <w:b/>
                <w:sz w:val="18"/>
                <w:szCs w:val="18"/>
              </w:rPr>
            </w:pPr>
            <w:r w:rsidRPr="009A610D">
              <w:rPr>
                <w:rFonts w:ascii="Arial Narrow" w:hAnsi="Arial Narrow" w:cs="Arial"/>
                <w:b/>
                <w:sz w:val="18"/>
                <w:szCs w:val="18"/>
              </w:rPr>
              <w:t>Rpts</w:t>
            </w:r>
          </w:p>
        </w:tc>
        <w:tc>
          <w:tcPr>
            <w:tcW w:w="2552" w:type="dxa"/>
            <w:gridSpan w:val="2"/>
          </w:tcPr>
          <w:p w14:paraId="0CA82411" w14:textId="77777777" w:rsidR="00B17EE5" w:rsidRPr="009A610D" w:rsidRDefault="00B17EE5" w:rsidP="003C2A4D">
            <w:pPr>
              <w:keepNext/>
              <w:jc w:val="left"/>
              <w:rPr>
                <w:rFonts w:ascii="Arial Narrow" w:hAnsi="Arial Narrow" w:cs="Arial"/>
                <w:b/>
                <w:sz w:val="18"/>
                <w:szCs w:val="18"/>
                <w:lang w:val="fr-FR"/>
              </w:rPr>
            </w:pPr>
            <w:r w:rsidRPr="009A610D">
              <w:rPr>
                <w:rFonts w:ascii="Arial Narrow" w:hAnsi="Arial Narrow" w:cs="Arial"/>
                <w:b/>
                <w:sz w:val="18"/>
                <w:szCs w:val="18"/>
              </w:rPr>
              <w:t>Proprietary Name and Manufacturer</w:t>
            </w:r>
          </w:p>
        </w:tc>
      </w:tr>
      <w:tr w:rsidR="00323FA8" w:rsidRPr="009A610D" w14:paraId="5C69DA9A" w14:textId="77777777" w:rsidTr="00AA25B6">
        <w:trPr>
          <w:cantSplit/>
          <w:trHeight w:val="761"/>
        </w:trPr>
        <w:tc>
          <w:tcPr>
            <w:tcW w:w="2689" w:type="dxa"/>
            <w:gridSpan w:val="2"/>
          </w:tcPr>
          <w:p w14:paraId="3B7976E2" w14:textId="63443966" w:rsidR="00323FA8" w:rsidRDefault="00323FA8" w:rsidP="00323FA8">
            <w:pPr>
              <w:keepNext/>
              <w:rPr>
                <w:rFonts w:ascii="Arial Narrow" w:hAnsi="Arial Narrow" w:cs="Arial"/>
                <w:sz w:val="18"/>
                <w:szCs w:val="18"/>
              </w:rPr>
            </w:pPr>
            <w:r>
              <w:rPr>
                <w:rFonts w:ascii="Arial Narrow" w:hAnsi="Arial Narrow" w:cs="Arial"/>
                <w:sz w:val="18"/>
                <w:szCs w:val="18"/>
              </w:rPr>
              <w:t>APREMILAST</w:t>
            </w:r>
          </w:p>
          <w:p w14:paraId="6DB89B5D" w14:textId="77777777" w:rsidR="00323FA8" w:rsidRDefault="00323FA8" w:rsidP="00323FA8">
            <w:pPr>
              <w:keepNext/>
              <w:rPr>
                <w:rFonts w:ascii="Arial Narrow" w:hAnsi="Arial Narrow" w:cs="Arial"/>
                <w:sz w:val="18"/>
                <w:szCs w:val="18"/>
              </w:rPr>
            </w:pPr>
          </w:p>
          <w:p w14:paraId="598C65AA" w14:textId="1FD1E8AC" w:rsidR="00323FA8" w:rsidRDefault="003D7EC4" w:rsidP="001B3A40">
            <w:pPr>
              <w:keepNext/>
              <w:ind w:left="-108"/>
              <w:rPr>
                <w:rFonts w:ascii="Arial Narrow" w:hAnsi="Arial Narrow" w:cs="Arial"/>
                <w:sz w:val="18"/>
                <w:szCs w:val="18"/>
              </w:rPr>
            </w:pPr>
            <w:r>
              <w:rPr>
                <w:rFonts w:ascii="Arial Narrow" w:hAnsi="Arial Narrow" w:cs="Arial"/>
                <w:sz w:val="18"/>
                <w:szCs w:val="18"/>
              </w:rPr>
              <w:t xml:space="preserve">apremilast </w:t>
            </w:r>
            <w:r w:rsidR="00323FA8" w:rsidRPr="00323FA8">
              <w:rPr>
                <w:rFonts w:ascii="Arial Narrow" w:hAnsi="Arial Narrow" w:cs="Arial"/>
                <w:sz w:val="18"/>
                <w:szCs w:val="18"/>
              </w:rPr>
              <w:t>10 mg tablet [4] (&amp;)</w:t>
            </w:r>
            <w:r>
              <w:rPr>
                <w:rFonts w:ascii="Arial Narrow" w:hAnsi="Arial Narrow" w:cs="Arial"/>
                <w:sz w:val="18"/>
                <w:szCs w:val="18"/>
              </w:rPr>
              <w:t xml:space="preserve"> apremilast </w:t>
            </w:r>
            <w:r w:rsidR="00323FA8">
              <w:rPr>
                <w:rFonts w:ascii="Arial Narrow" w:hAnsi="Arial Narrow" w:cs="Arial"/>
                <w:sz w:val="18"/>
                <w:szCs w:val="18"/>
              </w:rPr>
              <w:t xml:space="preserve">20 mg tablet [4] (&amp;) </w:t>
            </w:r>
            <w:r>
              <w:rPr>
                <w:rFonts w:ascii="Arial Narrow" w:hAnsi="Arial Narrow" w:cs="Arial"/>
                <w:sz w:val="18"/>
                <w:szCs w:val="18"/>
              </w:rPr>
              <w:t xml:space="preserve">apremilast </w:t>
            </w:r>
            <w:r w:rsidR="00A9136C">
              <w:rPr>
                <w:rFonts w:ascii="Arial Narrow" w:hAnsi="Arial Narrow" w:cs="Arial"/>
                <w:sz w:val="18"/>
                <w:szCs w:val="18"/>
              </w:rPr>
              <w:t xml:space="preserve">   </w:t>
            </w:r>
            <w:r w:rsidR="00323FA8" w:rsidRPr="00323FA8">
              <w:rPr>
                <w:rFonts w:ascii="Arial Narrow" w:hAnsi="Arial Narrow" w:cs="Arial"/>
                <w:sz w:val="18"/>
                <w:szCs w:val="18"/>
              </w:rPr>
              <w:t>30 mg tablet [19], 27</w:t>
            </w:r>
          </w:p>
          <w:p w14:paraId="3DD29917" w14:textId="3E8D9B52" w:rsidR="00323FA8" w:rsidRPr="003803A0" w:rsidRDefault="00323FA8" w:rsidP="001B3A40">
            <w:pPr>
              <w:keepNext/>
              <w:ind w:left="-108"/>
              <w:rPr>
                <w:rFonts w:ascii="Arial Narrow" w:hAnsi="Arial Narrow" w:cs="Arial"/>
                <w:sz w:val="18"/>
                <w:szCs w:val="18"/>
              </w:rPr>
            </w:pPr>
          </w:p>
        </w:tc>
        <w:tc>
          <w:tcPr>
            <w:tcW w:w="1275" w:type="dxa"/>
          </w:tcPr>
          <w:p w14:paraId="5347CACA" w14:textId="77777777" w:rsidR="00323FA8" w:rsidRDefault="00323FA8" w:rsidP="001B3A40">
            <w:pPr>
              <w:keepNext/>
              <w:ind w:left="-108"/>
              <w:jc w:val="center"/>
              <w:rPr>
                <w:rFonts w:ascii="Arial Narrow" w:hAnsi="Arial Narrow" w:cs="Arial"/>
                <w:sz w:val="18"/>
                <w:szCs w:val="18"/>
              </w:rPr>
            </w:pPr>
          </w:p>
          <w:p w14:paraId="043B9382" w14:textId="77777777" w:rsidR="00323FA8" w:rsidRDefault="00323FA8" w:rsidP="001B3A40">
            <w:pPr>
              <w:keepNext/>
              <w:ind w:left="-108"/>
              <w:jc w:val="center"/>
              <w:rPr>
                <w:rFonts w:ascii="Arial Narrow" w:hAnsi="Arial Narrow" w:cs="Arial"/>
                <w:sz w:val="18"/>
                <w:szCs w:val="18"/>
              </w:rPr>
            </w:pPr>
          </w:p>
          <w:p w14:paraId="7C9699D2" w14:textId="26397011" w:rsidR="00323FA8" w:rsidRPr="009A610D" w:rsidRDefault="00E17AEA" w:rsidP="001B3A40">
            <w:pPr>
              <w:keepNext/>
              <w:ind w:left="-108"/>
              <w:jc w:val="center"/>
              <w:rPr>
                <w:rFonts w:ascii="Arial Narrow" w:hAnsi="Arial Narrow" w:cs="Arial"/>
                <w:sz w:val="18"/>
                <w:szCs w:val="18"/>
              </w:rPr>
            </w:pPr>
            <w:r w:rsidRPr="00E17AEA">
              <w:rPr>
                <w:rFonts w:ascii="Arial Narrow" w:hAnsi="Arial Narrow" w:cs="Arial"/>
                <w:sz w:val="18"/>
                <w:szCs w:val="18"/>
              </w:rPr>
              <w:t>12218C</w:t>
            </w:r>
          </w:p>
        </w:tc>
        <w:tc>
          <w:tcPr>
            <w:tcW w:w="851" w:type="dxa"/>
          </w:tcPr>
          <w:p w14:paraId="389804F3" w14:textId="77777777" w:rsidR="00323FA8" w:rsidRDefault="00323FA8" w:rsidP="001B3A40">
            <w:pPr>
              <w:keepNext/>
              <w:jc w:val="center"/>
              <w:rPr>
                <w:rFonts w:ascii="Arial Narrow" w:hAnsi="Arial Narrow" w:cs="Arial"/>
                <w:sz w:val="18"/>
                <w:szCs w:val="18"/>
              </w:rPr>
            </w:pPr>
          </w:p>
          <w:p w14:paraId="3B02BB44" w14:textId="77777777" w:rsidR="00323FA8" w:rsidRDefault="00323FA8" w:rsidP="001B3A40">
            <w:pPr>
              <w:keepNext/>
              <w:ind w:left="-108"/>
              <w:jc w:val="center"/>
              <w:rPr>
                <w:rFonts w:ascii="Arial Narrow" w:hAnsi="Arial Narrow" w:cs="Arial"/>
                <w:sz w:val="18"/>
                <w:szCs w:val="18"/>
              </w:rPr>
            </w:pPr>
          </w:p>
          <w:p w14:paraId="72D6E323" w14:textId="77777777" w:rsidR="00323FA8" w:rsidRPr="009A610D" w:rsidRDefault="00323FA8" w:rsidP="001B3A40">
            <w:pPr>
              <w:keepNext/>
              <w:jc w:val="center"/>
              <w:rPr>
                <w:rFonts w:ascii="Arial Narrow" w:hAnsi="Arial Narrow" w:cs="Arial"/>
                <w:sz w:val="18"/>
                <w:szCs w:val="18"/>
              </w:rPr>
            </w:pPr>
            <w:r w:rsidRPr="009A610D">
              <w:rPr>
                <w:rFonts w:ascii="Arial Narrow" w:hAnsi="Arial Narrow" w:cs="Arial"/>
                <w:sz w:val="18"/>
                <w:szCs w:val="18"/>
              </w:rPr>
              <w:t>1</w:t>
            </w:r>
          </w:p>
        </w:tc>
        <w:tc>
          <w:tcPr>
            <w:tcW w:w="850" w:type="dxa"/>
          </w:tcPr>
          <w:p w14:paraId="38D4A1D6" w14:textId="77777777" w:rsidR="00323FA8" w:rsidRDefault="00323FA8" w:rsidP="001B3A40">
            <w:pPr>
              <w:keepNext/>
              <w:ind w:left="-108"/>
              <w:jc w:val="center"/>
              <w:rPr>
                <w:rFonts w:ascii="Arial Narrow" w:hAnsi="Arial Narrow" w:cs="Arial"/>
                <w:sz w:val="18"/>
                <w:szCs w:val="18"/>
              </w:rPr>
            </w:pPr>
          </w:p>
          <w:p w14:paraId="50516CC7" w14:textId="77777777" w:rsidR="00323FA8" w:rsidRDefault="00323FA8" w:rsidP="001B3A40">
            <w:pPr>
              <w:keepNext/>
              <w:rPr>
                <w:rFonts w:ascii="Arial Narrow" w:hAnsi="Arial Narrow" w:cs="Arial"/>
                <w:sz w:val="18"/>
                <w:szCs w:val="18"/>
              </w:rPr>
            </w:pPr>
          </w:p>
          <w:p w14:paraId="5EC6E68F" w14:textId="1AF97720" w:rsidR="00323FA8" w:rsidRPr="00A9136C" w:rsidRDefault="00323FA8" w:rsidP="001B3A40">
            <w:pPr>
              <w:keepNext/>
              <w:ind w:left="-108"/>
              <w:jc w:val="center"/>
              <w:rPr>
                <w:rFonts w:ascii="Arial Narrow" w:hAnsi="Arial Narrow" w:cs="Arial"/>
                <w:i/>
                <w:sz w:val="18"/>
                <w:szCs w:val="18"/>
              </w:rPr>
            </w:pPr>
            <w:r w:rsidRPr="00A9136C">
              <w:rPr>
                <w:rFonts w:ascii="Arial Narrow" w:hAnsi="Arial Narrow" w:cs="Arial"/>
                <w:i/>
                <w:sz w:val="18"/>
                <w:szCs w:val="18"/>
              </w:rPr>
              <w:t>27</w:t>
            </w:r>
          </w:p>
        </w:tc>
        <w:tc>
          <w:tcPr>
            <w:tcW w:w="709" w:type="dxa"/>
          </w:tcPr>
          <w:p w14:paraId="0F87D4BE" w14:textId="77777777" w:rsidR="00323FA8" w:rsidRPr="009A610D" w:rsidRDefault="00323FA8" w:rsidP="001B3A40">
            <w:pPr>
              <w:keepNext/>
              <w:ind w:left="-108"/>
              <w:jc w:val="center"/>
              <w:rPr>
                <w:rFonts w:ascii="Arial Narrow" w:hAnsi="Arial Narrow" w:cs="Arial"/>
                <w:sz w:val="18"/>
                <w:szCs w:val="18"/>
              </w:rPr>
            </w:pPr>
          </w:p>
          <w:p w14:paraId="68F939DD" w14:textId="77777777" w:rsidR="00323FA8" w:rsidRDefault="00323FA8" w:rsidP="001B3A40">
            <w:pPr>
              <w:keepNext/>
              <w:ind w:left="-108"/>
              <w:jc w:val="center"/>
              <w:rPr>
                <w:rFonts w:ascii="Arial Narrow" w:hAnsi="Arial Narrow" w:cs="Arial"/>
                <w:sz w:val="18"/>
                <w:szCs w:val="18"/>
              </w:rPr>
            </w:pPr>
          </w:p>
          <w:p w14:paraId="3C2DC002" w14:textId="76D7226A" w:rsidR="00323FA8" w:rsidRPr="009A610D" w:rsidRDefault="00323FA8" w:rsidP="001B3A40">
            <w:pPr>
              <w:keepNext/>
              <w:ind w:left="-108"/>
              <w:jc w:val="center"/>
              <w:rPr>
                <w:rFonts w:ascii="Arial Narrow" w:hAnsi="Arial Narrow" w:cs="Arial"/>
                <w:sz w:val="18"/>
                <w:szCs w:val="18"/>
              </w:rPr>
            </w:pPr>
            <w:r>
              <w:rPr>
                <w:rFonts w:ascii="Arial Narrow" w:hAnsi="Arial Narrow" w:cs="Arial"/>
                <w:sz w:val="18"/>
                <w:szCs w:val="18"/>
              </w:rPr>
              <w:t>0</w:t>
            </w:r>
          </w:p>
          <w:p w14:paraId="422BD5B5" w14:textId="77777777" w:rsidR="00323FA8" w:rsidRPr="009A610D" w:rsidRDefault="00323FA8" w:rsidP="001B3A40">
            <w:pPr>
              <w:keepNext/>
              <w:rPr>
                <w:rFonts w:ascii="Arial Narrow" w:hAnsi="Arial Narrow" w:cs="Arial"/>
                <w:sz w:val="18"/>
                <w:szCs w:val="18"/>
              </w:rPr>
            </w:pPr>
          </w:p>
        </w:tc>
        <w:tc>
          <w:tcPr>
            <w:tcW w:w="1276" w:type="dxa"/>
          </w:tcPr>
          <w:p w14:paraId="26B25773" w14:textId="77777777" w:rsidR="00323FA8" w:rsidRDefault="00323FA8" w:rsidP="001B3A40">
            <w:pPr>
              <w:keepNext/>
              <w:rPr>
                <w:rFonts w:ascii="Arial Narrow" w:hAnsi="Arial Narrow" w:cs="Arial"/>
                <w:sz w:val="18"/>
                <w:szCs w:val="18"/>
              </w:rPr>
            </w:pPr>
          </w:p>
          <w:p w14:paraId="22D19053" w14:textId="77777777" w:rsidR="00323FA8" w:rsidRDefault="00323FA8" w:rsidP="001B3A40">
            <w:pPr>
              <w:keepNext/>
              <w:rPr>
                <w:rFonts w:ascii="Arial Narrow" w:hAnsi="Arial Narrow" w:cs="Arial"/>
                <w:sz w:val="18"/>
                <w:szCs w:val="18"/>
              </w:rPr>
            </w:pPr>
          </w:p>
          <w:p w14:paraId="3F506C73" w14:textId="77777777" w:rsidR="00E17AEA" w:rsidRDefault="00323FA8" w:rsidP="001B3A40">
            <w:pPr>
              <w:keepNext/>
              <w:rPr>
                <w:rFonts w:ascii="Arial Narrow" w:hAnsi="Arial Narrow" w:cs="Arial"/>
                <w:sz w:val="18"/>
                <w:szCs w:val="18"/>
              </w:rPr>
            </w:pPr>
            <w:r>
              <w:rPr>
                <w:rFonts w:ascii="Arial Narrow" w:hAnsi="Arial Narrow" w:cs="Arial"/>
                <w:sz w:val="18"/>
                <w:szCs w:val="18"/>
              </w:rPr>
              <w:t>Otezla</w:t>
            </w:r>
          </w:p>
          <w:p w14:paraId="0EF4C55D" w14:textId="0B5D6088" w:rsidR="00323FA8" w:rsidRDefault="003D7EC4" w:rsidP="001B3A40">
            <w:pPr>
              <w:keepNext/>
              <w:rPr>
                <w:rFonts w:ascii="Arial Narrow" w:hAnsi="Arial Narrow" w:cs="Arial"/>
                <w:sz w:val="18"/>
                <w:szCs w:val="18"/>
              </w:rPr>
            </w:pPr>
            <w:r>
              <w:rPr>
                <w:rFonts w:ascii="Arial Narrow" w:hAnsi="Arial Narrow" w:cs="Arial"/>
                <w:sz w:val="18"/>
                <w:szCs w:val="18"/>
              </w:rPr>
              <w:t>Titration Pack</w:t>
            </w:r>
          </w:p>
          <w:p w14:paraId="68D0935D" w14:textId="77777777" w:rsidR="003C2A4D" w:rsidRDefault="003C2A4D" w:rsidP="001B3A40">
            <w:pPr>
              <w:keepNext/>
              <w:rPr>
                <w:rFonts w:ascii="Arial Narrow" w:hAnsi="Arial Narrow" w:cs="Arial"/>
                <w:sz w:val="18"/>
                <w:szCs w:val="18"/>
              </w:rPr>
            </w:pPr>
          </w:p>
          <w:p w14:paraId="1E07ADAE" w14:textId="77777777" w:rsidR="003C2A4D" w:rsidRDefault="003C2A4D" w:rsidP="001B3A40">
            <w:pPr>
              <w:keepNext/>
              <w:rPr>
                <w:rFonts w:ascii="Arial Narrow" w:hAnsi="Arial Narrow" w:cs="Arial"/>
                <w:sz w:val="18"/>
                <w:szCs w:val="18"/>
              </w:rPr>
            </w:pPr>
          </w:p>
          <w:p w14:paraId="5C9A86CF" w14:textId="696301C7" w:rsidR="003C2A4D" w:rsidRPr="009A610D" w:rsidRDefault="003C2A4D" w:rsidP="003C2A4D">
            <w:pPr>
              <w:keepNext/>
              <w:rPr>
                <w:rFonts w:ascii="Arial Narrow" w:hAnsi="Arial Narrow" w:cs="Arial"/>
                <w:sz w:val="18"/>
                <w:szCs w:val="18"/>
              </w:rPr>
            </w:pPr>
            <w:r>
              <w:rPr>
                <w:rFonts w:ascii="Arial Narrow" w:hAnsi="Arial Narrow" w:cs="Arial"/>
                <w:sz w:val="18"/>
                <w:szCs w:val="18"/>
              </w:rPr>
              <w:t>Otezla</w:t>
            </w:r>
          </w:p>
        </w:tc>
        <w:tc>
          <w:tcPr>
            <w:tcW w:w="1276" w:type="dxa"/>
            <w:vMerge w:val="restart"/>
          </w:tcPr>
          <w:p w14:paraId="2F32980E" w14:textId="77777777" w:rsidR="00323FA8" w:rsidRDefault="00323FA8" w:rsidP="001B3A40">
            <w:pPr>
              <w:keepNext/>
              <w:rPr>
                <w:rFonts w:ascii="Arial Narrow" w:hAnsi="Arial Narrow" w:cs="Arial"/>
                <w:sz w:val="18"/>
                <w:szCs w:val="18"/>
              </w:rPr>
            </w:pPr>
          </w:p>
          <w:p w14:paraId="4300174B" w14:textId="77777777" w:rsidR="00323FA8" w:rsidRDefault="00323FA8" w:rsidP="001B3A40">
            <w:pPr>
              <w:keepNext/>
              <w:rPr>
                <w:rFonts w:ascii="Arial Narrow" w:hAnsi="Arial Narrow" w:cs="Arial"/>
                <w:sz w:val="18"/>
                <w:szCs w:val="18"/>
              </w:rPr>
            </w:pPr>
          </w:p>
          <w:p w14:paraId="758A79A6" w14:textId="090345B7" w:rsidR="00323FA8" w:rsidRPr="009A610D" w:rsidRDefault="00323FA8" w:rsidP="001B3A40">
            <w:pPr>
              <w:keepNext/>
              <w:rPr>
                <w:rFonts w:ascii="Arial Narrow" w:hAnsi="Arial Narrow" w:cs="Arial"/>
                <w:sz w:val="18"/>
                <w:szCs w:val="18"/>
              </w:rPr>
            </w:pPr>
            <w:r>
              <w:rPr>
                <w:rFonts w:ascii="Arial Narrow" w:hAnsi="Arial Narrow" w:cs="Arial"/>
                <w:sz w:val="18"/>
                <w:szCs w:val="18"/>
              </w:rPr>
              <w:t>Amgen Australia Pty Ltd</w:t>
            </w:r>
          </w:p>
        </w:tc>
      </w:tr>
      <w:tr w:rsidR="00323FA8" w:rsidRPr="009A610D" w14:paraId="14AE725C" w14:textId="77777777" w:rsidTr="00AA25B6">
        <w:trPr>
          <w:cantSplit/>
          <w:trHeight w:val="347"/>
        </w:trPr>
        <w:tc>
          <w:tcPr>
            <w:tcW w:w="2689" w:type="dxa"/>
            <w:gridSpan w:val="2"/>
          </w:tcPr>
          <w:p w14:paraId="63F4252D" w14:textId="1344045E" w:rsidR="00323FA8" w:rsidRDefault="003D7EC4" w:rsidP="001B3A40">
            <w:pPr>
              <w:keepNext/>
              <w:ind w:left="-108"/>
              <w:rPr>
                <w:rFonts w:ascii="Arial Narrow" w:hAnsi="Arial Narrow" w:cs="Arial"/>
                <w:sz w:val="18"/>
                <w:szCs w:val="18"/>
              </w:rPr>
            </w:pPr>
            <w:r>
              <w:rPr>
                <w:rFonts w:ascii="Arial Narrow" w:hAnsi="Arial Narrow" w:cs="Arial"/>
                <w:sz w:val="18"/>
                <w:szCs w:val="18"/>
              </w:rPr>
              <w:t xml:space="preserve">apremilast </w:t>
            </w:r>
            <w:r w:rsidR="00323FA8" w:rsidRPr="00323FA8">
              <w:rPr>
                <w:rFonts w:ascii="Arial Narrow" w:hAnsi="Arial Narrow" w:cs="Arial"/>
                <w:sz w:val="18"/>
                <w:szCs w:val="18"/>
              </w:rPr>
              <w:t>30 mg tablet, 56</w:t>
            </w:r>
          </w:p>
        </w:tc>
        <w:tc>
          <w:tcPr>
            <w:tcW w:w="1275" w:type="dxa"/>
          </w:tcPr>
          <w:p w14:paraId="28432A62" w14:textId="594F8413" w:rsidR="00323FA8" w:rsidRDefault="00E17AEA" w:rsidP="00E17AEA">
            <w:pPr>
              <w:keepNext/>
              <w:ind w:left="-108"/>
              <w:jc w:val="center"/>
              <w:rPr>
                <w:rFonts w:ascii="Arial Narrow" w:hAnsi="Arial Narrow" w:cs="Arial"/>
                <w:sz w:val="18"/>
                <w:szCs w:val="18"/>
              </w:rPr>
            </w:pPr>
            <w:bookmarkStart w:id="15" w:name="_Hlk89962360"/>
            <w:r w:rsidRPr="00E17AEA">
              <w:rPr>
                <w:rFonts w:ascii="Arial Narrow" w:hAnsi="Arial Narrow" w:cs="Arial"/>
                <w:sz w:val="18"/>
                <w:szCs w:val="18"/>
              </w:rPr>
              <w:t>12223H</w:t>
            </w:r>
            <w:bookmarkEnd w:id="15"/>
          </w:p>
        </w:tc>
        <w:tc>
          <w:tcPr>
            <w:tcW w:w="851" w:type="dxa"/>
          </w:tcPr>
          <w:p w14:paraId="33BDAED2" w14:textId="77777777" w:rsidR="00323FA8" w:rsidRDefault="00323FA8" w:rsidP="001B3A40">
            <w:pPr>
              <w:keepNext/>
              <w:jc w:val="center"/>
              <w:rPr>
                <w:rFonts w:ascii="Arial Narrow" w:hAnsi="Arial Narrow" w:cs="Arial"/>
                <w:sz w:val="18"/>
                <w:szCs w:val="18"/>
              </w:rPr>
            </w:pPr>
            <w:r>
              <w:rPr>
                <w:rFonts w:ascii="Arial Narrow" w:hAnsi="Arial Narrow" w:cs="Arial"/>
                <w:sz w:val="18"/>
                <w:szCs w:val="18"/>
              </w:rPr>
              <w:t>1</w:t>
            </w:r>
          </w:p>
        </w:tc>
        <w:tc>
          <w:tcPr>
            <w:tcW w:w="850" w:type="dxa"/>
          </w:tcPr>
          <w:p w14:paraId="0EE87121" w14:textId="3528B114" w:rsidR="00323FA8" w:rsidRDefault="003D7EC4" w:rsidP="001B3A40">
            <w:pPr>
              <w:keepNext/>
              <w:ind w:left="-108"/>
              <w:jc w:val="center"/>
              <w:rPr>
                <w:rFonts w:ascii="Arial Narrow" w:hAnsi="Arial Narrow" w:cs="Arial"/>
                <w:sz w:val="18"/>
                <w:szCs w:val="18"/>
              </w:rPr>
            </w:pPr>
            <w:r>
              <w:rPr>
                <w:rFonts w:ascii="Arial Narrow" w:hAnsi="Arial Narrow" w:cs="Arial"/>
                <w:sz w:val="18"/>
                <w:szCs w:val="18"/>
              </w:rPr>
              <w:t xml:space="preserve"> 56</w:t>
            </w:r>
          </w:p>
        </w:tc>
        <w:tc>
          <w:tcPr>
            <w:tcW w:w="709" w:type="dxa"/>
          </w:tcPr>
          <w:p w14:paraId="0648B35E" w14:textId="77777777" w:rsidR="00323FA8" w:rsidRPr="009A610D" w:rsidRDefault="00323FA8" w:rsidP="001B3A40">
            <w:pPr>
              <w:keepNext/>
              <w:ind w:left="-108"/>
              <w:jc w:val="center"/>
              <w:rPr>
                <w:rFonts w:ascii="Arial Narrow" w:hAnsi="Arial Narrow" w:cs="Arial"/>
                <w:sz w:val="18"/>
                <w:szCs w:val="18"/>
              </w:rPr>
            </w:pPr>
            <w:r>
              <w:rPr>
                <w:rFonts w:ascii="Arial Narrow" w:hAnsi="Arial Narrow" w:cs="Arial"/>
                <w:sz w:val="18"/>
                <w:szCs w:val="18"/>
              </w:rPr>
              <w:t>5</w:t>
            </w:r>
          </w:p>
        </w:tc>
        <w:tc>
          <w:tcPr>
            <w:tcW w:w="1276" w:type="dxa"/>
          </w:tcPr>
          <w:p w14:paraId="2E15CF5A" w14:textId="1677BF7D" w:rsidR="00323FA8" w:rsidRDefault="00E17AEA" w:rsidP="001B3A40">
            <w:pPr>
              <w:keepNext/>
              <w:rPr>
                <w:rFonts w:ascii="Arial Narrow" w:hAnsi="Arial Narrow" w:cs="Arial"/>
                <w:sz w:val="18"/>
                <w:szCs w:val="18"/>
              </w:rPr>
            </w:pPr>
            <w:r w:rsidRPr="00E17AEA">
              <w:rPr>
                <w:rFonts w:ascii="Arial Narrow" w:hAnsi="Arial Narrow" w:cs="Arial"/>
                <w:sz w:val="18"/>
                <w:szCs w:val="18"/>
              </w:rPr>
              <w:t>Otezla</w:t>
            </w:r>
          </w:p>
        </w:tc>
        <w:tc>
          <w:tcPr>
            <w:tcW w:w="1276" w:type="dxa"/>
            <w:vMerge/>
          </w:tcPr>
          <w:p w14:paraId="15C07E00" w14:textId="77777777" w:rsidR="00323FA8" w:rsidRDefault="00323FA8" w:rsidP="001B3A40">
            <w:pPr>
              <w:keepNext/>
              <w:rPr>
                <w:rFonts w:ascii="Arial Narrow" w:hAnsi="Arial Narrow" w:cs="Arial"/>
                <w:sz w:val="18"/>
                <w:szCs w:val="18"/>
              </w:rPr>
            </w:pPr>
          </w:p>
        </w:tc>
      </w:tr>
      <w:tr w:rsidR="000B0D74" w:rsidRPr="00120A12" w14:paraId="23D2047A" w14:textId="77777777" w:rsidTr="000B0D74">
        <w:tblPrEx>
          <w:tblCellMar>
            <w:top w:w="15" w:type="dxa"/>
            <w:left w:w="15" w:type="dxa"/>
            <w:bottom w:w="15" w:type="dxa"/>
            <w:right w:w="15" w:type="dxa"/>
          </w:tblCellMar>
          <w:tblLook w:val="04A0" w:firstRow="1" w:lastRow="0" w:firstColumn="1" w:lastColumn="0" w:noHBand="0" w:noVBand="1"/>
        </w:tblPrEx>
        <w:tc>
          <w:tcPr>
            <w:tcW w:w="8926" w:type="dxa"/>
            <w:gridSpan w:val="8"/>
            <w:tcBorders>
              <w:top w:val="single" w:sz="4" w:space="0" w:color="auto"/>
              <w:left w:val="single" w:sz="4" w:space="0" w:color="auto"/>
              <w:right w:val="single" w:sz="4" w:space="0" w:color="auto"/>
            </w:tcBorders>
          </w:tcPr>
          <w:p w14:paraId="428C84DE" w14:textId="77777777" w:rsidR="000B0D74" w:rsidRPr="004664C9" w:rsidRDefault="000B0D74" w:rsidP="00C90E2C">
            <w:pPr>
              <w:rPr>
                <w:rFonts w:ascii="Arial Narrow" w:hAnsi="Arial Narrow"/>
                <w:b/>
                <w:sz w:val="18"/>
                <w:szCs w:val="18"/>
              </w:rPr>
            </w:pPr>
          </w:p>
        </w:tc>
      </w:tr>
      <w:tr w:rsidR="000B0D74" w:rsidRPr="00120A12" w14:paraId="7D277A45" w14:textId="77777777" w:rsidTr="000B0D74">
        <w:tblPrEx>
          <w:tblCellMar>
            <w:top w:w="15" w:type="dxa"/>
            <w:left w:w="15" w:type="dxa"/>
            <w:bottom w:w="15" w:type="dxa"/>
            <w:right w:w="15" w:type="dxa"/>
          </w:tblCellMar>
          <w:tblLook w:val="04A0" w:firstRow="1" w:lastRow="0" w:firstColumn="1" w:lastColumn="0" w:noHBand="0" w:noVBand="1"/>
        </w:tblPrEx>
        <w:tc>
          <w:tcPr>
            <w:tcW w:w="8926" w:type="dxa"/>
            <w:gridSpan w:val="8"/>
            <w:tcBorders>
              <w:top w:val="single" w:sz="4" w:space="0" w:color="auto"/>
              <w:left w:val="single" w:sz="4" w:space="0" w:color="auto"/>
              <w:right w:val="single" w:sz="4" w:space="0" w:color="auto"/>
            </w:tcBorders>
          </w:tcPr>
          <w:p w14:paraId="5B76F1CF" w14:textId="6DC2BF57" w:rsidR="000B0D74" w:rsidRPr="0020649C" w:rsidRDefault="000B0D74" w:rsidP="00C90E2C">
            <w:pPr>
              <w:rPr>
                <w:rFonts w:ascii="Arial Narrow" w:hAnsi="Arial Narrow" w:cs="Arial"/>
                <w:b/>
                <w:sz w:val="18"/>
                <w:szCs w:val="18"/>
              </w:rPr>
            </w:pPr>
            <w:bookmarkStart w:id="16" w:name="_Hlk98246820"/>
            <w:bookmarkEnd w:id="13"/>
            <w:r w:rsidRPr="004664C9">
              <w:rPr>
                <w:rFonts w:ascii="Arial Narrow" w:hAnsi="Arial Narrow"/>
                <w:b/>
                <w:sz w:val="18"/>
                <w:szCs w:val="18"/>
              </w:rPr>
              <w:t>Restriction Summary 11098 / ToC: 11115: Authority Required: Streamlined</w:t>
            </w:r>
          </w:p>
        </w:tc>
      </w:tr>
      <w:tr w:rsidR="004664C9" w:rsidRPr="00120A12" w14:paraId="07C1DFE3" w14:textId="77777777" w:rsidTr="000B0D74">
        <w:tblPrEx>
          <w:tblCellMar>
            <w:top w:w="15" w:type="dxa"/>
            <w:left w:w="15" w:type="dxa"/>
            <w:bottom w:w="15" w:type="dxa"/>
            <w:right w:w="15" w:type="dxa"/>
          </w:tblCellMar>
          <w:tblLook w:val="04A0" w:firstRow="1" w:lastRow="0" w:firstColumn="1" w:lastColumn="0" w:noHBand="0" w:noVBand="1"/>
        </w:tblPrEx>
        <w:tc>
          <w:tcPr>
            <w:tcW w:w="987" w:type="dxa"/>
            <w:vMerge w:val="restart"/>
            <w:tcBorders>
              <w:top w:val="single" w:sz="4" w:space="0" w:color="auto"/>
              <w:left w:val="single" w:sz="4" w:space="0" w:color="auto"/>
              <w:right w:val="single" w:sz="4" w:space="0" w:color="auto"/>
            </w:tcBorders>
          </w:tcPr>
          <w:p w14:paraId="436F9518" w14:textId="269C04B6" w:rsidR="004664C9" w:rsidRPr="00120A12" w:rsidRDefault="004664C9" w:rsidP="00C90E2C">
            <w:pPr>
              <w:rPr>
                <w:rFonts w:ascii="Arial Narrow" w:hAnsi="Arial Narrow" w:cs="Arial"/>
                <w:i/>
                <w:sz w:val="18"/>
                <w:szCs w:val="18"/>
              </w:rPr>
            </w:pPr>
            <w:bookmarkStart w:id="17" w:name="_Hlk92871936"/>
          </w:p>
          <w:p w14:paraId="2AB785B3" w14:textId="4A6D7037" w:rsidR="004664C9" w:rsidRPr="00120A12" w:rsidRDefault="004664C9" w:rsidP="00C90E2C">
            <w:pPr>
              <w:rPr>
                <w:rFonts w:ascii="Arial Narrow" w:hAnsi="Arial Narrow" w:cs="Arial"/>
                <w:i/>
                <w:sz w:val="18"/>
                <w:szCs w:val="18"/>
              </w:rPr>
            </w:pPr>
          </w:p>
          <w:p w14:paraId="5D90DE8B" w14:textId="123F2DC8" w:rsidR="004664C9" w:rsidRPr="00A9136C" w:rsidRDefault="004664C9" w:rsidP="00C90E2C">
            <w:pPr>
              <w:jc w:val="center"/>
              <w:rPr>
                <w:rFonts w:ascii="Arial Narrow" w:hAnsi="Arial Narrow" w:cs="Arial"/>
                <w:sz w:val="18"/>
                <w:szCs w:val="18"/>
              </w:rPr>
            </w:pPr>
          </w:p>
        </w:tc>
        <w:tc>
          <w:tcPr>
            <w:tcW w:w="7939" w:type="dxa"/>
            <w:gridSpan w:val="7"/>
            <w:tcBorders>
              <w:top w:val="single" w:sz="4" w:space="0" w:color="auto"/>
              <w:left w:val="single" w:sz="4" w:space="0" w:color="auto"/>
              <w:bottom w:val="single" w:sz="4" w:space="0" w:color="auto"/>
              <w:right w:val="single" w:sz="4" w:space="0" w:color="auto"/>
            </w:tcBorders>
          </w:tcPr>
          <w:p w14:paraId="19B67562" w14:textId="30F95BD6" w:rsidR="004664C9" w:rsidRPr="00120A12" w:rsidRDefault="004664C9" w:rsidP="00C90E2C">
            <w:pPr>
              <w:rPr>
                <w:rFonts w:ascii="Arial Narrow" w:hAnsi="Arial Narrow" w:cs="Arial"/>
                <w:sz w:val="18"/>
                <w:szCs w:val="18"/>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 xml:space="preserve">GENERAL – General Schedule (Code GE) </w:t>
            </w:r>
          </w:p>
        </w:tc>
      </w:tr>
      <w:tr w:rsidR="004664C9" w:rsidRPr="00120A12" w14:paraId="2AF0C4A3" w14:textId="77777777" w:rsidTr="000B0D74">
        <w:tblPrEx>
          <w:tblCellMar>
            <w:top w:w="15" w:type="dxa"/>
            <w:left w:w="15" w:type="dxa"/>
            <w:bottom w:w="15" w:type="dxa"/>
            <w:right w:w="15" w:type="dxa"/>
          </w:tblCellMar>
          <w:tblLook w:val="04A0" w:firstRow="1" w:lastRow="0" w:firstColumn="1" w:lastColumn="0" w:noHBand="0" w:noVBand="1"/>
        </w:tblPrEx>
        <w:trPr>
          <w:trHeight w:val="240"/>
        </w:trPr>
        <w:tc>
          <w:tcPr>
            <w:tcW w:w="987" w:type="dxa"/>
            <w:vMerge/>
            <w:tcBorders>
              <w:left w:val="single" w:sz="4" w:space="0" w:color="auto"/>
              <w:right w:val="single" w:sz="4" w:space="0" w:color="auto"/>
            </w:tcBorders>
          </w:tcPr>
          <w:p w14:paraId="33B6AC2E" w14:textId="77777777" w:rsidR="004664C9" w:rsidRPr="0020649C" w:rsidRDefault="004664C9" w:rsidP="00C90E2C">
            <w:pPr>
              <w:rPr>
                <w:rFonts w:ascii="Arial Narrow" w:hAnsi="Arial Narrow" w:cs="Arial"/>
                <w:sz w:val="18"/>
                <w:szCs w:val="18"/>
              </w:rPr>
            </w:pPr>
          </w:p>
        </w:tc>
        <w:tc>
          <w:tcPr>
            <w:tcW w:w="7939" w:type="dxa"/>
            <w:gridSpan w:val="7"/>
            <w:tcBorders>
              <w:top w:val="single" w:sz="4" w:space="0" w:color="auto"/>
              <w:left w:val="single" w:sz="4" w:space="0" w:color="auto"/>
              <w:bottom w:val="single" w:sz="4" w:space="0" w:color="auto"/>
              <w:right w:val="single" w:sz="4" w:space="0" w:color="auto"/>
            </w:tcBorders>
          </w:tcPr>
          <w:p w14:paraId="01F83AB4" w14:textId="57BD4B6F" w:rsidR="004664C9" w:rsidRPr="00772067" w:rsidRDefault="004664C9" w:rsidP="00C90E2C">
            <w:pPr>
              <w:rPr>
                <w:rFonts w:ascii="Arial Narrow" w:hAnsi="Arial Narrow" w:cs="Arial"/>
                <w:b/>
                <w:sz w:val="18"/>
                <w:szCs w:val="18"/>
              </w:rPr>
            </w:pPr>
            <w:r w:rsidRPr="00120A12">
              <w:rPr>
                <w:rFonts w:ascii="Arial Narrow" w:hAnsi="Arial Narrow" w:cs="Arial"/>
                <w:b/>
                <w:sz w:val="18"/>
                <w:szCs w:val="18"/>
              </w:rPr>
              <w:t>Prescriber type</w:t>
            </w:r>
            <w:r w:rsidR="00703ADE">
              <w:rPr>
                <w:rFonts w:ascii="Arial Narrow" w:hAnsi="Arial Narrow" w:cs="Arial"/>
                <w:sz w:val="18"/>
                <w:szCs w:val="18"/>
              </w:rPr>
              <w:t>:</w:t>
            </w:r>
            <w:r w:rsidRPr="00120A12">
              <w:rPr>
                <w:rFonts w:ascii="Arial Narrow" w:hAnsi="Arial Narrow" w:cs="Arial"/>
                <w:sz w:val="18"/>
                <w:szCs w:val="18"/>
              </w:rPr>
              <w:t xml:space="preserve"> </w:t>
            </w:r>
            <w:r>
              <w:rPr>
                <w:rFonts w:ascii="Arial Narrow" w:hAnsi="Arial Narrow" w:cs="Arial"/>
                <w:sz w:val="18"/>
                <w:szCs w:val="18"/>
              </w:rPr>
              <w:t xml:space="preserve">  </w:t>
            </w:r>
            <w:r w:rsidRPr="00120A12">
              <w:rPr>
                <w:rFonts w:ascii="Arial Narrow" w:hAnsi="Arial Narrow" w:cs="Arial"/>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640DDB">
              <w:rPr>
                <w:rFonts w:ascii="Arial Narrow" w:hAnsi="Arial Narrow" w:cs="Arial"/>
                <w:sz w:val="18"/>
                <w:szCs w:val="18"/>
              </w:rPr>
            </w:r>
            <w:r w:rsidR="00640DDB">
              <w:rPr>
                <w:rFonts w:ascii="Arial Narrow" w:hAnsi="Arial Narrow" w:cs="Arial"/>
                <w:sz w:val="18"/>
                <w:szCs w:val="18"/>
              </w:rPr>
              <w:fldChar w:fldCharType="separate"/>
            </w:r>
            <w:r>
              <w:rPr>
                <w:rFonts w:ascii="Arial Narrow" w:hAnsi="Arial Narrow" w:cs="Arial"/>
                <w:sz w:val="18"/>
                <w:szCs w:val="18"/>
              </w:rPr>
              <w:fldChar w:fldCharType="end"/>
            </w:r>
            <w:r w:rsidRPr="00120A12">
              <w:rPr>
                <w:rFonts w:ascii="Arial Narrow" w:hAnsi="Arial Narrow" w:cs="Arial"/>
                <w:sz w:val="18"/>
                <w:szCs w:val="18"/>
              </w:rPr>
              <w:t>Medical Practitioners</w:t>
            </w:r>
          </w:p>
        </w:tc>
      </w:tr>
      <w:tr w:rsidR="004664C9" w:rsidRPr="00120A12" w14:paraId="03E5EECE" w14:textId="77777777" w:rsidTr="000B0D74">
        <w:tblPrEx>
          <w:tblCellMar>
            <w:top w:w="15" w:type="dxa"/>
            <w:left w:w="15" w:type="dxa"/>
            <w:bottom w:w="15" w:type="dxa"/>
            <w:right w:w="15" w:type="dxa"/>
          </w:tblCellMar>
          <w:tblLook w:val="04A0" w:firstRow="1" w:lastRow="0" w:firstColumn="1" w:lastColumn="0" w:noHBand="0" w:noVBand="1"/>
        </w:tblPrEx>
        <w:tc>
          <w:tcPr>
            <w:tcW w:w="987" w:type="dxa"/>
            <w:vMerge/>
            <w:tcBorders>
              <w:left w:val="single" w:sz="4" w:space="0" w:color="auto"/>
              <w:bottom w:val="single" w:sz="4" w:space="0" w:color="auto"/>
              <w:right w:val="single" w:sz="4" w:space="0" w:color="auto"/>
            </w:tcBorders>
          </w:tcPr>
          <w:p w14:paraId="71B4725D" w14:textId="77777777" w:rsidR="004664C9" w:rsidRPr="0020649C" w:rsidRDefault="004664C9" w:rsidP="00C90E2C">
            <w:pPr>
              <w:rPr>
                <w:rFonts w:ascii="Arial Narrow" w:hAnsi="Arial Narrow" w:cs="Arial"/>
                <w:sz w:val="18"/>
                <w:szCs w:val="18"/>
              </w:rPr>
            </w:pPr>
          </w:p>
        </w:tc>
        <w:tc>
          <w:tcPr>
            <w:tcW w:w="7939" w:type="dxa"/>
            <w:gridSpan w:val="7"/>
            <w:tcBorders>
              <w:top w:val="single" w:sz="4" w:space="0" w:color="auto"/>
              <w:left w:val="single" w:sz="4" w:space="0" w:color="auto"/>
              <w:bottom w:val="single" w:sz="4" w:space="0" w:color="auto"/>
              <w:right w:val="single" w:sz="4" w:space="0" w:color="auto"/>
            </w:tcBorders>
          </w:tcPr>
          <w:p w14:paraId="14906E58" w14:textId="7F258D48" w:rsidR="004664C9" w:rsidRPr="00120A12" w:rsidRDefault="004664C9" w:rsidP="000B0D74">
            <w:pPr>
              <w:rPr>
                <w:rFonts w:ascii="Arial Narrow" w:hAnsi="Arial Narrow" w:cs="Arial"/>
                <w:sz w:val="18"/>
                <w:szCs w:val="18"/>
              </w:rPr>
            </w:pPr>
            <w:r w:rsidRPr="0020649C">
              <w:rPr>
                <w:rFonts w:ascii="Arial Narrow" w:hAnsi="Arial Narrow" w:cs="Arial"/>
                <w:b/>
                <w:sz w:val="18"/>
                <w:szCs w:val="18"/>
              </w:rPr>
              <w:t xml:space="preserve">Restriction </w:t>
            </w:r>
            <w:r>
              <w:rPr>
                <w:rFonts w:ascii="Arial Narrow" w:hAnsi="Arial Narrow" w:cs="Arial"/>
                <w:b/>
                <w:sz w:val="18"/>
                <w:szCs w:val="18"/>
              </w:rPr>
              <w:t>type</w:t>
            </w:r>
            <w:r w:rsidRPr="0020649C">
              <w:rPr>
                <w:rFonts w:ascii="Arial Narrow" w:hAnsi="Arial Narrow" w:cs="Arial"/>
                <w:b/>
                <w:sz w:val="18"/>
                <w:szCs w:val="18"/>
              </w:rPr>
              <w:t>:</w:t>
            </w:r>
            <w:r w:rsidR="00703ADE">
              <w:rPr>
                <w:rFonts w:ascii="Arial Narrow" w:hAnsi="Arial Narrow" w:cs="Arial"/>
                <w:b/>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640DDB">
              <w:rPr>
                <w:rFonts w:ascii="Arial Narrow" w:hAnsi="Arial Narrow" w:cs="Arial"/>
                <w:sz w:val="18"/>
                <w:szCs w:val="18"/>
              </w:rPr>
            </w:r>
            <w:r w:rsidR="00640DDB">
              <w:rPr>
                <w:rFonts w:ascii="Arial Narrow" w:hAnsi="Arial Narrow" w:cs="Arial"/>
                <w:sz w:val="18"/>
                <w:szCs w:val="18"/>
              </w:rPr>
              <w:fldChar w:fldCharType="separate"/>
            </w:r>
            <w:r>
              <w:rPr>
                <w:rFonts w:ascii="Arial Narrow" w:hAnsi="Arial Narrow" w:cs="Arial"/>
                <w:sz w:val="18"/>
                <w:szCs w:val="18"/>
              </w:rPr>
              <w:fldChar w:fldCharType="end"/>
            </w:r>
            <w:r>
              <w:rPr>
                <w:rFonts w:ascii="Arial Narrow" w:hAnsi="Arial Narrow" w:cs="Arial"/>
                <w:sz w:val="18"/>
                <w:szCs w:val="18"/>
              </w:rPr>
              <w:t xml:space="preserve">Authority Required – </w:t>
            </w:r>
            <w:r w:rsidRPr="00574668">
              <w:rPr>
                <w:rFonts w:ascii="Arial Narrow" w:eastAsia="Calibri" w:hAnsi="Arial Narrow" w:cs="Arial"/>
                <w:sz w:val="18"/>
                <w:szCs w:val="18"/>
                <w:lang w:eastAsia="en-US"/>
              </w:rPr>
              <w:t>Streamlined</w:t>
            </w:r>
            <w:r>
              <w:rPr>
                <w:rFonts w:ascii="Arial Narrow" w:eastAsia="Calibri" w:hAnsi="Arial Narrow" w:cs="Arial"/>
                <w:sz w:val="18"/>
                <w:szCs w:val="18"/>
                <w:lang w:eastAsia="en-US"/>
              </w:rPr>
              <w:t xml:space="preserve"> </w:t>
            </w:r>
            <w:r w:rsidR="000B0D74">
              <w:rPr>
                <w:rFonts w:ascii="Arial Narrow" w:eastAsia="Calibri" w:hAnsi="Arial Narrow" w:cs="Arial"/>
                <w:sz w:val="18"/>
                <w:szCs w:val="18"/>
                <w:lang w:eastAsia="en-US"/>
              </w:rPr>
              <w:t>(11115)</w:t>
            </w:r>
          </w:p>
        </w:tc>
      </w:tr>
      <w:tr w:rsidR="004664C9" w:rsidRPr="00120A12" w14:paraId="3876D49E" w14:textId="77777777" w:rsidTr="000B0D74">
        <w:tblPrEx>
          <w:tblCellMar>
            <w:top w:w="15" w:type="dxa"/>
            <w:left w:w="15" w:type="dxa"/>
            <w:bottom w:w="15" w:type="dxa"/>
            <w:right w:w="15" w:type="dxa"/>
          </w:tblCellMar>
          <w:tblLook w:val="04A0" w:firstRow="1" w:lastRow="0" w:firstColumn="1" w:lastColumn="0" w:noHBand="0" w:noVBand="1"/>
        </w:tblPrEx>
        <w:tc>
          <w:tcPr>
            <w:tcW w:w="987" w:type="dxa"/>
            <w:vAlign w:val="center"/>
          </w:tcPr>
          <w:p w14:paraId="2706F73B" w14:textId="6311D7D2" w:rsidR="004664C9" w:rsidRPr="00120A12" w:rsidRDefault="004664C9" w:rsidP="00C90E2C">
            <w:pPr>
              <w:jc w:val="center"/>
              <w:rPr>
                <w:rFonts w:ascii="Arial Narrow" w:hAnsi="Arial Narrow"/>
                <w:color w:val="333333"/>
                <w:sz w:val="18"/>
                <w:szCs w:val="18"/>
              </w:rPr>
            </w:pPr>
          </w:p>
        </w:tc>
        <w:tc>
          <w:tcPr>
            <w:tcW w:w="7939" w:type="dxa"/>
            <w:gridSpan w:val="7"/>
            <w:vAlign w:val="center"/>
          </w:tcPr>
          <w:p w14:paraId="51475438" w14:textId="3465CA64" w:rsidR="004664C9" w:rsidRPr="00120A12" w:rsidRDefault="004664C9" w:rsidP="00C90E2C">
            <w:pPr>
              <w:rPr>
                <w:rFonts w:ascii="Arial Narrow" w:hAnsi="Arial Narrow"/>
                <w:color w:val="333333"/>
                <w:sz w:val="18"/>
                <w:szCs w:val="18"/>
              </w:rPr>
            </w:pPr>
            <w:r w:rsidRPr="00120A12">
              <w:rPr>
                <w:rFonts w:ascii="Arial Narrow" w:hAnsi="Arial Narrow"/>
                <w:b/>
                <w:bCs/>
                <w:color w:val="333333"/>
                <w:sz w:val="18"/>
                <w:szCs w:val="18"/>
              </w:rPr>
              <w:t>Administrative Advice:</w:t>
            </w:r>
            <w:r>
              <w:rPr>
                <w:rFonts w:ascii="Arial Narrow" w:hAnsi="Arial Narrow"/>
                <w:color w:val="333333"/>
                <w:sz w:val="18"/>
                <w:szCs w:val="18"/>
              </w:rPr>
              <w:t xml:space="preserve"> No increase in the maximum quantity or number of units may be authorised.</w:t>
            </w:r>
          </w:p>
        </w:tc>
      </w:tr>
      <w:tr w:rsidR="004664C9" w:rsidRPr="00120A12" w14:paraId="2445D067" w14:textId="77777777" w:rsidTr="000B0D74">
        <w:tblPrEx>
          <w:tblCellMar>
            <w:top w:w="15" w:type="dxa"/>
            <w:left w:w="15" w:type="dxa"/>
            <w:bottom w:w="15" w:type="dxa"/>
            <w:right w:w="15" w:type="dxa"/>
          </w:tblCellMar>
          <w:tblLook w:val="04A0" w:firstRow="1" w:lastRow="0" w:firstColumn="1" w:lastColumn="0" w:noHBand="0" w:noVBand="1"/>
        </w:tblPrEx>
        <w:tc>
          <w:tcPr>
            <w:tcW w:w="987" w:type="dxa"/>
            <w:vAlign w:val="center"/>
          </w:tcPr>
          <w:p w14:paraId="41C776EF" w14:textId="3E918DCC" w:rsidR="004664C9" w:rsidRDefault="004664C9" w:rsidP="00C90E2C">
            <w:pPr>
              <w:jc w:val="center"/>
              <w:rPr>
                <w:rFonts w:ascii="Arial Narrow" w:hAnsi="Arial Narrow"/>
                <w:color w:val="333333"/>
                <w:sz w:val="18"/>
                <w:szCs w:val="18"/>
              </w:rPr>
            </w:pPr>
          </w:p>
        </w:tc>
        <w:tc>
          <w:tcPr>
            <w:tcW w:w="7939" w:type="dxa"/>
            <w:gridSpan w:val="7"/>
            <w:vAlign w:val="center"/>
          </w:tcPr>
          <w:p w14:paraId="1C2A77E2" w14:textId="27331D08" w:rsidR="004664C9" w:rsidRPr="00AB78C1" w:rsidRDefault="004664C9" w:rsidP="00C90E2C">
            <w:pPr>
              <w:rPr>
                <w:rFonts w:ascii="Arial Narrow" w:hAnsi="Arial Narrow"/>
                <w:color w:val="333333"/>
                <w:sz w:val="18"/>
                <w:szCs w:val="18"/>
              </w:rPr>
            </w:pPr>
            <w:r w:rsidRPr="00120A12">
              <w:rPr>
                <w:rFonts w:ascii="Arial Narrow" w:hAnsi="Arial Narrow"/>
                <w:b/>
                <w:bCs/>
                <w:color w:val="333333"/>
                <w:sz w:val="18"/>
                <w:szCs w:val="18"/>
              </w:rPr>
              <w:t>Administrative Advice:</w:t>
            </w:r>
            <w:r>
              <w:rPr>
                <w:rFonts w:ascii="Arial Narrow" w:hAnsi="Arial Narrow"/>
                <w:color w:val="333333"/>
                <w:sz w:val="18"/>
                <w:szCs w:val="18"/>
              </w:rPr>
              <w:t xml:space="preserve"> </w:t>
            </w:r>
            <w:r>
              <w:rPr>
                <w:rFonts w:ascii="Arial Narrow" w:hAnsi="Arial Narrow"/>
                <w:bCs/>
                <w:color w:val="333333"/>
                <w:sz w:val="18"/>
                <w:szCs w:val="18"/>
              </w:rPr>
              <w:t>No increase in the maximum number of repeats may be authorised.</w:t>
            </w:r>
          </w:p>
        </w:tc>
      </w:tr>
      <w:tr w:rsidR="004664C9" w:rsidRPr="00120A12" w14:paraId="498DD4D5" w14:textId="77777777" w:rsidTr="000B0D74">
        <w:tblPrEx>
          <w:tblCellMar>
            <w:top w:w="15" w:type="dxa"/>
            <w:left w:w="15" w:type="dxa"/>
            <w:bottom w:w="15" w:type="dxa"/>
            <w:right w:w="15" w:type="dxa"/>
          </w:tblCellMar>
          <w:tblLook w:val="04A0" w:firstRow="1" w:lastRow="0" w:firstColumn="1" w:lastColumn="0" w:noHBand="0" w:noVBand="1"/>
        </w:tblPrEx>
        <w:tc>
          <w:tcPr>
            <w:tcW w:w="987" w:type="dxa"/>
            <w:vAlign w:val="center"/>
          </w:tcPr>
          <w:p w14:paraId="2558B4D8" w14:textId="70F9A445" w:rsidR="004664C9" w:rsidRDefault="004664C9" w:rsidP="00C90E2C">
            <w:pPr>
              <w:jc w:val="center"/>
              <w:rPr>
                <w:rFonts w:ascii="Arial Narrow" w:hAnsi="Arial Narrow"/>
                <w:color w:val="333333"/>
                <w:sz w:val="18"/>
                <w:szCs w:val="18"/>
              </w:rPr>
            </w:pPr>
          </w:p>
        </w:tc>
        <w:tc>
          <w:tcPr>
            <w:tcW w:w="7939" w:type="dxa"/>
            <w:gridSpan w:val="7"/>
            <w:vAlign w:val="center"/>
          </w:tcPr>
          <w:p w14:paraId="571E8980" w14:textId="6AA27784" w:rsidR="004664C9" w:rsidRPr="00AB78C1" w:rsidRDefault="004664C9" w:rsidP="00C90E2C">
            <w:pPr>
              <w:rPr>
                <w:rFonts w:ascii="Arial Narrow" w:hAnsi="Arial Narrow"/>
                <w:color w:val="333333"/>
                <w:sz w:val="18"/>
                <w:szCs w:val="18"/>
              </w:rPr>
            </w:pPr>
            <w:r w:rsidRPr="00120A12">
              <w:rPr>
                <w:rFonts w:ascii="Arial Narrow" w:hAnsi="Arial Narrow"/>
                <w:b/>
                <w:bCs/>
                <w:color w:val="333333"/>
                <w:sz w:val="18"/>
                <w:szCs w:val="18"/>
              </w:rPr>
              <w:t>Administrative Advice:</w:t>
            </w:r>
            <w:r>
              <w:rPr>
                <w:rFonts w:ascii="Arial Narrow" w:hAnsi="Arial Narrow"/>
                <w:color w:val="333333"/>
                <w:sz w:val="18"/>
                <w:szCs w:val="18"/>
              </w:rPr>
              <w:t xml:space="preserve"> </w:t>
            </w:r>
            <w:r>
              <w:rPr>
                <w:rFonts w:ascii="Arial Narrow" w:hAnsi="Arial Narrow"/>
                <w:bCs/>
                <w:color w:val="333333"/>
                <w:sz w:val="18"/>
                <w:szCs w:val="18"/>
              </w:rPr>
              <w:t>Special pricing arrangements apply.</w:t>
            </w:r>
          </w:p>
        </w:tc>
      </w:tr>
      <w:tr w:rsidR="004664C9" w:rsidRPr="00120A12" w14:paraId="2AE28A94" w14:textId="77777777" w:rsidTr="000B0D74">
        <w:tblPrEx>
          <w:tblCellMar>
            <w:top w:w="15" w:type="dxa"/>
            <w:left w:w="15" w:type="dxa"/>
            <w:bottom w:w="15" w:type="dxa"/>
            <w:right w:w="15" w:type="dxa"/>
          </w:tblCellMar>
          <w:tblLook w:val="04A0" w:firstRow="1" w:lastRow="0" w:firstColumn="1" w:lastColumn="0" w:noHBand="0" w:noVBand="1"/>
        </w:tblPrEx>
        <w:tc>
          <w:tcPr>
            <w:tcW w:w="987" w:type="dxa"/>
            <w:vAlign w:val="center"/>
          </w:tcPr>
          <w:p w14:paraId="612AC758" w14:textId="341FF11D" w:rsidR="004664C9" w:rsidRPr="00120A12" w:rsidRDefault="004664C9" w:rsidP="00C90E2C">
            <w:pPr>
              <w:jc w:val="center"/>
              <w:rPr>
                <w:rFonts w:ascii="Arial Narrow" w:hAnsi="Arial Narrow"/>
                <w:color w:val="333333"/>
                <w:sz w:val="18"/>
                <w:szCs w:val="18"/>
              </w:rPr>
            </w:pPr>
          </w:p>
        </w:tc>
        <w:tc>
          <w:tcPr>
            <w:tcW w:w="7939" w:type="dxa"/>
            <w:gridSpan w:val="7"/>
            <w:vAlign w:val="center"/>
          </w:tcPr>
          <w:p w14:paraId="412E5E40" w14:textId="45CC1270" w:rsidR="004664C9" w:rsidRPr="00120A12" w:rsidRDefault="004664C9" w:rsidP="00C90E2C">
            <w:pPr>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Severe </w:t>
            </w:r>
            <w:r w:rsidRPr="000E5A33">
              <w:rPr>
                <w:rFonts w:ascii="Arial Narrow" w:hAnsi="Arial Narrow"/>
                <w:i/>
                <w:color w:val="333333"/>
                <w:sz w:val="18"/>
                <w:szCs w:val="18"/>
              </w:rPr>
              <w:t>chronic</w:t>
            </w:r>
            <w:r>
              <w:rPr>
                <w:rFonts w:ascii="Arial Narrow" w:hAnsi="Arial Narrow"/>
                <w:color w:val="333333"/>
                <w:sz w:val="18"/>
                <w:szCs w:val="18"/>
              </w:rPr>
              <w:t xml:space="preserve"> plaque psoriasis</w:t>
            </w:r>
          </w:p>
        </w:tc>
      </w:tr>
      <w:tr w:rsidR="004664C9" w:rsidRPr="00120A12" w14:paraId="27D0D530" w14:textId="77777777" w:rsidTr="000B0D74">
        <w:tblPrEx>
          <w:tblCellMar>
            <w:top w:w="15" w:type="dxa"/>
            <w:left w:w="15" w:type="dxa"/>
            <w:bottom w:w="15" w:type="dxa"/>
            <w:right w:w="15" w:type="dxa"/>
          </w:tblCellMar>
          <w:tblLook w:val="04A0" w:firstRow="1" w:lastRow="0" w:firstColumn="1" w:lastColumn="0" w:noHBand="0" w:noVBand="1"/>
        </w:tblPrEx>
        <w:tc>
          <w:tcPr>
            <w:tcW w:w="987" w:type="dxa"/>
            <w:vAlign w:val="center"/>
          </w:tcPr>
          <w:p w14:paraId="4FEB14A0" w14:textId="77777777" w:rsidR="004664C9" w:rsidRPr="00120A12" w:rsidRDefault="004664C9" w:rsidP="00C90E2C">
            <w:pPr>
              <w:jc w:val="center"/>
              <w:rPr>
                <w:rFonts w:ascii="Arial Narrow" w:hAnsi="Arial Narrow"/>
                <w:color w:val="333333"/>
                <w:sz w:val="18"/>
                <w:szCs w:val="18"/>
              </w:rPr>
            </w:pPr>
          </w:p>
        </w:tc>
        <w:tc>
          <w:tcPr>
            <w:tcW w:w="7939" w:type="dxa"/>
            <w:gridSpan w:val="7"/>
            <w:vAlign w:val="center"/>
          </w:tcPr>
          <w:p w14:paraId="08831532" w14:textId="40CB1953" w:rsidR="004664C9" w:rsidRPr="00120A12" w:rsidRDefault="004664C9" w:rsidP="00C90E2C">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4664C9" w:rsidRPr="00120A12" w14:paraId="7F201FB2" w14:textId="77777777" w:rsidTr="000B0D74">
        <w:tblPrEx>
          <w:tblCellMar>
            <w:top w:w="15" w:type="dxa"/>
            <w:left w:w="15" w:type="dxa"/>
            <w:bottom w:w="15" w:type="dxa"/>
            <w:right w:w="15" w:type="dxa"/>
          </w:tblCellMar>
          <w:tblLook w:val="04A0" w:firstRow="1" w:lastRow="0" w:firstColumn="1" w:lastColumn="0" w:noHBand="0" w:noVBand="1"/>
        </w:tblPrEx>
        <w:tc>
          <w:tcPr>
            <w:tcW w:w="987" w:type="dxa"/>
            <w:vAlign w:val="center"/>
          </w:tcPr>
          <w:p w14:paraId="118F6ADB" w14:textId="5AAC68B9" w:rsidR="004664C9" w:rsidRPr="00120A12" w:rsidRDefault="004664C9" w:rsidP="00C90E2C">
            <w:pPr>
              <w:jc w:val="center"/>
              <w:rPr>
                <w:rFonts w:ascii="Arial Narrow" w:hAnsi="Arial Narrow"/>
                <w:color w:val="333333"/>
                <w:sz w:val="18"/>
                <w:szCs w:val="18"/>
              </w:rPr>
            </w:pPr>
          </w:p>
        </w:tc>
        <w:tc>
          <w:tcPr>
            <w:tcW w:w="7939" w:type="dxa"/>
            <w:gridSpan w:val="7"/>
            <w:vAlign w:val="center"/>
          </w:tcPr>
          <w:p w14:paraId="460313EC" w14:textId="464A2674" w:rsidR="004664C9" w:rsidRPr="00237CA6" w:rsidRDefault="004664C9" w:rsidP="00C90E2C">
            <w:pPr>
              <w:rPr>
                <w:rFonts w:ascii="Arial Narrow" w:hAnsi="Arial Narrow"/>
                <w:b/>
                <w:bCs/>
                <w:i/>
                <w:iCs/>
                <w:color w:val="333333"/>
                <w:sz w:val="18"/>
                <w:szCs w:val="18"/>
              </w:rPr>
            </w:pPr>
            <w:r w:rsidRPr="00E17AEA">
              <w:rPr>
                <w:rFonts w:ascii="Arial Narrow" w:hAnsi="Arial Narrow"/>
                <w:color w:val="333333"/>
                <w:sz w:val="18"/>
                <w:szCs w:val="18"/>
              </w:rPr>
              <w:t>Patient must have failed to achieve an adequate response after at least 6 weeks of treatment with methotrexate prior to initiating treatment with</w:t>
            </w:r>
            <w:r w:rsidR="00CA03E0">
              <w:rPr>
                <w:rFonts w:ascii="Arial Narrow" w:hAnsi="Arial Narrow"/>
                <w:color w:val="333333"/>
                <w:sz w:val="18"/>
                <w:szCs w:val="18"/>
              </w:rPr>
              <w:t xml:space="preserve"> </w:t>
            </w:r>
            <w:r w:rsidR="00CA03E0" w:rsidRPr="00237CA6">
              <w:rPr>
                <w:rFonts w:ascii="Arial Narrow" w:hAnsi="Arial Narrow"/>
                <w:color w:val="333333"/>
                <w:sz w:val="18"/>
                <w:szCs w:val="18"/>
              </w:rPr>
              <w:t>this drug; or</w:t>
            </w:r>
          </w:p>
        </w:tc>
      </w:tr>
      <w:tr w:rsidR="004664C9" w:rsidRPr="00120A12" w14:paraId="32553F62"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0E6CDD23" w14:textId="233A5D4C" w:rsidR="004664C9" w:rsidRPr="00E17AEA" w:rsidRDefault="004664C9" w:rsidP="00C90E2C">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016C49BB" w14:textId="1AFF6BDB" w:rsidR="004664C9" w:rsidRPr="00E17AEA" w:rsidRDefault="004664C9" w:rsidP="00C90E2C">
            <w:pPr>
              <w:rPr>
                <w:rFonts w:ascii="Arial Narrow" w:hAnsi="Arial Narrow"/>
                <w:color w:val="333333"/>
                <w:sz w:val="18"/>
                <w:szCs w:val="18"/>
              </w:rPr>
            </w:pPr>
            <w:r w:rsidRPr="00E17AEA">
              <w:rPr>
                <w:rFonts w:ascii="Arial Narrow" w:hAnsi="Arial Narrow"/>
                <w:color w:val="333333"/>
                <w:sz w:val="18"/>
                <w:szCs w:val="18"/>
              </w:rPr>
              <w:t>Patient must have a contraindication to methotrexate according to the Therapeutic Goods Administration (TGA) approved Product Information; or</w:t>
            </w:r>
          </w:p>
        </w:tc>
      </w:tr>
      <w:tr w:rsidR="004664C9" w:rsidRPr="00120A12" w14:paraId="73BDCA6F"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0B6D7224" w14:textId="1119E928" w:rsidR="004664C9" w:rsidRPr="00E17AEA" w:rsidRDefault="004664C9" w:rsidP="00C90E2C">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00C07E66" w14:textId="55D6DF54" w:rsidR="004664C9" w:rsidRPr="00E17AEA" w:rsidRDefault="004664C9" w:rsidP="00C90E2C">
            <w:pPr>
              <w:rPr>
                <w:rFonts w:ascii="Arial Narrow" w:hAnsi="Arial Narrow"/>
                <w:color w:val="333333"/>
                <w:sz w:val="18"/>
                <w:szCs w:val="18"/>
              </w:rPr>
            </w:pPr>
            <w:r w:rsidRPr="00E17AEA">
              <w:rPr>
                <w:rFonts w:ascii="Arial Narrow" w:hAnsi="Arial Narrow"/>
                <w:color w:val="333333"/>
                <w:sz w:val="18"/>
                <w:szCs w:val="18"/>
              </w:rPr>
              <w:t>Patient must have demonstrated severe intolerance of, or toxicity due to, methotrexate</w:t>
            </w:r>
          </w:p>
        </w:tc>
      </w:tr>
      <w:tr w:rsidR="004664C9" w:rsidRPr="00120A12" w14:paraId="2CA371AB"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530BEF6F" w14:textId="77777777" w:rsidR="004664C9" w:rsidRPr="00E17AEA" w:rsidRDefault="004664C9" w:rsidP="00C90E2C">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0BED60B3" w14:textId="2519472B" w:rsidR="004664C9" w:rsidRPr="004664C9" w:rsidRDefault="004664C9" w:rsidP="00C90E2C">
            <w:pPr>
              <w:rPr>
                <w:rFonts w:ascii="Arial Narrow" w:hAnsi="Arial Narrow"/>
                <w:b/>
                <w:bCs/>
                <w:color w:val="333333"/>
                <w:sz w:val="18"/>
                <w:szCs w:val="18"/>
              </w:rPr>
            </w:pPr>
            <w:r w:rsidRPr="00AD69F8">
              <w:rPr>
                <w:rFonts w:ascii="Arial Narrow" w:hAnsi="Arial Narrow"/>
                <w:b/>
                <w:bCs/>
                <w:color w:val="333333"/>
                <w:sz w:val="18"/>
                <w:szCs w:val="18"/>
              </w:rPr>
              <w:t>AND</w:t>
            </w:r>
          </w:p>
        </w:tc>
      </w:tr>
      <w:tr w:rsidR="004664C9" w:rsidRPr="00120A12" w14:paraId="5130B255"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154C8145" w14:textId="2A124E04" w:rsidR="004664C9" w:rsidRPr="00E17AEA" w:rsidRDefault="004664C9" w:rsidP="00C90E2C">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3307E6DE" w14:textId="10FF649F" w:rsidR="004664C9" w:rsidRPr="004664C9" w:rsidRDefault="004664C9" w:rsidP="00C90E2C">
            <w:pPr>
              <w:rPr>
                <w:rFonts w:ascii="Arial Narrow" w:hAnsi="Arial Narrow"/>
                <w:b/>
                <w:bCs/>
                <w:color w:val="333333"/>
                <w:sz w:val="18"/>
                <w:szCs w:val="18"/>
              </w:rPr>
            </w:pPr>
            <w:r w:rsidRPr="00AD69F8">
              <w:rPr>
                <w:rFonts w:ascii="Arial Narrow" w:hAnsi="Arial Narrow"/>
                <w:b/>
                <w:bCs/>
                <w:color w:val="333333"/>
                <w:sz w:val="18"/>
                <w:szCs w:val="18"/>
              </w:rPr>
              <w:t>Clinical criteria:</w:t>
            </w:r>
          </w:p>
        </w:tc>
      </w:tr>
      <w:tr w:rsidR="004664C9" w:rsidRPr="00120A12" w14:paraId="7B29B1DB"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54363EFE" w14:textId="1B47C8EC" w:rsidR="004664C9" w:rsidRPr="00E17AEA" w:rsidRDefault="004664C9" w:rsidP="00C90E2C">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401B877E" w14:textId="64F5225F" w:rsidR="004664C9" w:rsidRPr="00137B5A" w:rsidRDefault="004664C9" w:rsidP="00C90E2C">
            <w:pPr>
              <w:rPr>
                <w:rFonts w:ascii="Arial Narrow" w:hAnsi="Arial Narrow"/>
                <w:b/>
                <w:bCs/>
                <w:color w:val="333333"/>
                <w:sz w:val="18"/>
                <w:szCs w:val="18"/>
              </w:rPr>
            </w:pPr>
            <w:r w:rsidRPr="00E17AEA">
              <w:rPr>
                <w:rFonts w:ascii="Arial Narrow" w:hAnsi="Arial Narrow"/>
                <w:color w:val="333333"/>
                <w:sz w:val="18"/>
                <w:szCs w:val="18"/>
              </w:rPr>
              <w:t>The condition must have caused significant interference with quality of life</w:t>
            </w:r>
          </w:p>
        </w:tc>
      </w:tr>
      <w:tr w:rsidR="004664C9" w:rsidRPr="00120A12" w14:paraId="5EFFDC5F"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09990A89" w14:textId="77777777" w:rsidR="004664C9" w:rsidRPr="00E17AEA" w:rsidRDefault="004664C9" w:rsidP="00C90E2C">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4F35D381" w14:textId="1B391FA6" w:rsidR="004664C9" w:rsidRPr="00AD69F8" w:rsidRDefault="004664C9" w:rsidP="00C90E2C">
            <w:pPr>
              <w:rPr>
                <w:rFonts w:ascii="Arial Narrow" w:hAnsi="Arial Narrow"/>
                <w:b/>
                <w:bCs/>
                <w:color w:val="333333"/>
                <w:sz w:val="18"/>
                <w:szCs w:val="18"/>
              </w:rPr>
            </w:pPr>
            <w:r w:rsidRPr="00AD69F8">
              <w:rPr>
                <w:rFonts w:ascii="Arial Narrow" w:hAnsi="Arial Narrow"/>
                <w:b/>
                <w:bCs/>
                <w:color w:val="333333"/>
                <w:sz w:val="18"/>
                <w:szCs w:val="18"/>
              </w:rPr>
              <w:t>AND</w:t>
            </w:r>
          </w:p>
        </w:tc>
      </w:tr>
      <w:tr w:rsidR="004664C9" w:rsidRPr="00120A12" w14:paraId="4904EA29"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18B6008E" w14:textId="2BF3B491" w:rsidR="004664C9" w:rsidRPr="00E17AEA" w:rsidRDefault="004664C9" w:rsidP="00C90E2C">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19400B79" w14:textId="797FD282" w:rsidR="004664C9" w:rsidRPr="00AD69F8" w:rsidRDefault="004664C9" w:rsidP="00C90E2C">
            <w:pPr>
              <w:rPr>
                <w:rFonts w:ascii="Arial Narrow" w:hAnsi="Arial Narrow"/>
                <w:b/>
                <w:bCs/>
                <w:color w:val="333333"/>
                <w:sz w:val="18"/>
                <w:szCs w:val="18"/>
              </w:rPr>
            </w:pPr>
            <w:r w:rsidRPr="00AD69F8">
              <w:rPr>
                <w:rFonts w:ascii="Arial Narrow" w:hAnsi="Arial Narrow"/>
                <w:b/>
                <w:bCs/>
                <w:color w:val="333333"/>
                <w:sz w:val="18"/>
                <w:szCs w:val="18"/>
              </w:rPr>
              <w:t>Clinical criteria:</w:t>
            </w:r>
          </w:p>
        </w:tc>
      </w:tr>
      <w:tr w:rsidR="004664C9" w:rsidRPr="00120A12" w14:paraId="112BF493"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5C98127D" w14:textId="3F62E64F" w:rsidR="004664C9" w:rsidRPr="00E17AEA" w:rsidRDefault="004664C9" w:rsidP="00C90E2C">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510A3F51" w14:textId="1403B399" w:rsidR="004664C9" w:rsidRPr="00E17AEA" w:rsidRDefault="004664C9" w:rsidP="00C90E2C">
            <w:pPr>
              <w:rPr>
                <w:rFonts w:ascii="Arial Narrow" w:hAnsi="Arial Narrow"/>
                <w:color w:val="333333"/>
                <w:sz w:val="18"/>
                <w:szCs w:val="18"/>
              </w:rPr>
            </w:pPr>
            <w:r w:rsidRPr="00E17AEA">
              <w:rPr>
                <w:rFonts w:ascii="Arial Narrow" w:hAnsi="Arial Narrow"/>
                <w:color w:val="333333"/>
                <w:sz w:val="18"/>
                <w:szCs w:val="18"/>
              </w:rPr>
              <w:t>Patient must not be undergoing concurrent PBS-subsidised treatment for psoriasis with each of: (i) a biological medicine, (ii) ciclosporin</w:t>
            </w:r>
          </w:p>
        </w:tc>
      </w:tr>
      <w:tr w:rsidR="004664C9" w:rsidRPr="00120A12" w14:paraId="7912A3E0"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5E525F53" w14:textId="77777777" w:rsidR="004664C9" w:rsidRPr="00E17AEA" w:rsidRDefault="004664C9" w:rsidP="00C90E2C">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191FEEA3" w14:textId="62E816B2" w:rsidR="004664C9" w:rsidRPr="00AD69F8" w:rsidRDefault="004664C9" w:rsidP="00C90E2C">
            <w:pPr>
              <w:rPr>
                <w:rFonts w:ascii="Arial Narrow" w:hAnsi="Arial Narrow"/>
                <w:b/>
                <w:bCs/>
                <w:color w:val="333333"/>
                <w:sz w:val="18"/>
                <w:szCs w:val="18"/>
              </w:rPr>
            </w:pPr>
            <w:r w:rsidRPr="00AD69F8">
              <w:rPr>
                <w:rFonts w:ascii="Arial Narrow" w:hAnsi="Arial Narrow"/>
                <w:b/>
                <w:bCs/>
                <w:color w:val="333333"/>
                <w:sz w:val="18"/>
                <w:szCs w:val="18"/>
              </w:rPr>
              <w:t>AND</w:t>
            </w:r>
          </w:p>
        </w:tc>
      </w:tr>
      <w:tr w:rsidR="004664C9" w:rsidRPr="00120A12" w14:paraId="7DA4587B"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5B25BF36" w14:textId="502A310D" w:rsidR="004664C9" w:rsidRPr="00E17AEA" w:rsidRDefault="004664C9" w:rsidP="00C90E2C">
            <w:pPr>
              <w:jc w:val="center"/>
              <w:rPr>
                <w:rFonts w:ascii="Arial Narrow" w:hAnsi="Arial Narrow"/>
                <w:color w:val="333333"/>
                <w:sz w:val="18"/>
                <w:szCs w:val="18"/>
              </w:rPr>
            </w:pPr>
            <w:bookmarkStart w:id="18" w:name="_Hlk92897076"/>
            <w:bookmarkStart w:id="19" w:name="_Hlk92815715"/>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522557C1" w14:textId="7CBB9057" w:rsidR="004664C9" w:rsidRPr="00AD69F8" w:rsidRDefault="004664C9" w:rsidP="00C90E2C">
            <w:pPr>
              <w:rPr>
                <w:rFonts w:ascii="Arial Narrow" w:hAnsi="Arial Narrow"/>
                <w:b/>
                <w:bCs/>
                <w:color w:val="333333"/>
                <w:sz w:val="18"/>
                <w:szCs w:val="18"/>
              </w:rPr>
            </w:pPr>
            <w:r w:rsidRPr="00AD69F8">
              <w:rPr>
                <w:rFonts w:ascii="Arial Narrow" w:hAnsi="Arial Narrow"/>
                <w:b/>
                <w:bCs/>
                <w:color w:val="333333"/>
                <w:sz w:val="18"/>
                <w:szCs w:val="18"/>
              </w:rPr>
              <w:t>Treatment criteria:</w:t>
            </w:r>
          </w:p>
        </w:tc>
      </w:tr>
      <w:tr w:rsidR="004664C9" w:rsidRPr="00120A12" w14:paraId="1A913954"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24E370EE" w14:textId="489F14E8" w:rsidR="00E26A41" w:rsidRPr="00134F4B" w:rsidRDefault="00E26A41" w:rsidP="00C90E2C">
            <w:pPr>
              <w:jc w:val="center"/>
              <w:rPr>
                <w:rFonts w:ascii="Arial Narrow" w:hAnsi="Arial Narrow"/>
                <w:strike/>
                <w:color w:val="333333"/>
                <w:sz w:val="18"/>
                <w:szCs w:val="18"/>
              </w:rPr>
            </w:pPr>
            <w:bookmarkStart w:id="20" w:name="_Hlk92815660"/>
            <w:bookmarkEnd w:id="18"/>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447012E2" w14:textId="427EBBE5" w:rsidR="004664C9" w:rsidRPr="00AA25B6" w:rsidRDefault="004664C9" w:rsidP="00C90E2C">
            <w:pPr>
              <w:rPr>
                <w:rFonts w:ascii="Arial Narrow" w:hAnsi="Arial Narrow"/>
                <w:color w:val="333333"/>
                <w:sz w:val="18"/>
                <w:szCs w:val="18"/>
              </w:rPr>
            </w:pPr>
            <w:r w:rsidRPr="00E17AEA">
              <w:rPr>
                <w:rFonts w:ascii="Arial Narrow" w:hAnsi="Arial Narrow"/>
                <w:color w:val="333333"/>
                <w:sz w:val="18"/>
                <w:szCs w:val="18"/>
              </w:rPr>
              <w:t xml:space="preserve"> </w:t>
            </w:r>
            <w:r w:rsidRPr="00AA25B6">
              <w:rPr>
                <w:rFonts w:ascii="Arial Narrow" w:hAnsi="Arial Narrow"/>
                <w:color w:val="333333"/>
                <w:sz w:val="18"/>
                <w:szCs w:val="18"/>
              </w:rPr>
              <w:t>Must be treated by a dermatologist</w:t>
            </w:r>
            <w:r w:rsidR="00237CA6">
              <w:rPr>
                <w:rFonts w:ascii="Arial Narrow" w:hAnsi="Arial Narrow"/>
                <w:color w:val="333333"/>
                <w:sz w:val="18"/>
                <w:szCs w:val="18"/>
              </w:rPr>
              <w:t xml:space="preserve">; </w:t>
            </w:r>
            <w:r w:rsidR="00237CA6" w:rsidRPr="00237CA6">
              <w:rPr>
                <w:rFonts w:ascii="Arial Narrow" w:hAnsi="Arial Narrow"/>
                <w:i/>
                <w:iCs/>
                <w:color w:val="333333"/>
                <w:sz w:val="18"/>
                <w:szCs w:val="18"/>
              </w:rPr>
              <w:t>OR</w:t>
            </w:r>
            <w:r w:rsidR="001B5B50" w:rsidRPr="00AA25B6">
              <w:rPr>
                <w:rFonts w:ascii="Arial Narrow" w:hAnsi="Arial Narrow"/>
                <w:color w:val="333333"/>
                <w:sz w:val="18"/>
                <w:szCs w:val="18"/>
              </w:rPr>
              <w:t xml:space="preserve"> </w:t>
            </w:r>
          </w:p>
        </w:tc>
      </w:tr>
      <w:bookmarkEnd w:id="16"/>
      <w:tr w:rsidR="00AF2719" w:rsidRPr="00120A12" w14:paraId="73B1D444"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086318C8" w14:textId="412A7833" w:rsidR="00AF2719" w:rsidRPr="00AF2719" w:rsidRDefault="00AF2719" w:rsidP="00AF2719">
            <w:pPr>
              <w:jc w:val="center"/>
              <w:rPr>
                <w:rFonts w:ascii="Arial Narrow" w:hAnsi="Arial Narrow"/>
                <w:color w:val="333333"/>
                <w:sz w:val="18"/>
                <w:szCs w:val="18"/>
              </w:rPr>
            </w:pPr>
          </w:p>
        </w:tc>
        <w:tc>
          <w:tcPr>
            <w:tcW w:w="7939" w:type="dxa"/>
            <w:gridSpan w:val="7"/>
            <w:shd w:val="clear" w:color="auto" w:fill="auto"/>
          </w:tcPr>
          <w:p w14:paraId="5CBA573E" w14:textId="447909B8" w:rsidR="00AF2719" w:rsidRPr="00E17AEA" w:rsidRDefault="00AF2719" w:rsidP="00AF2719">
            <w:pPr>
              <w:rPr>
                <w:rFonts w:ascii="Arial Narrow" w:hAnsi="Arial Narrow"/>
                <w:color w:val="333333"/>
                <w:sz w:val="18"/>
                <w:szCs w:val="18"/>
              </w:rPr>
            </w:pPr>
            <w:r w:rsidRPr="00EB7D14">
              <w:rPr>
                <w:rFonts w:ascii="Arial Narrow" w:hAnsi="Arial Narrow"/>
                <w:i/>
                <w:iCs/>
                <w:color w:val="333333"/>
                <w:sz w:val="18"/>
                <w:szCs w:val="18"/>
              </w:rPr>
              <w:t xml:space="preserve">Must be treated by </w:t>
            </w:r>
            <w:r w:rsidRPr="009E6E0F">
              <w:rPr>
                <w:rFonts w:ascii="Arial Narrow" w:hAnsi="Arial Narrow"/>
                <w:i/>
                <w:iCs/>
                <w:color w:val="333333"/>
                <w:sz w:val="18"/>
                <w:szCs w:val="18"/>
              </w:rPr>
              <w:t xml:space="preserve">a medical practitioner </w:t>
            </w:r>
            <w:r w:rsidRPr="009E6E0F">
              <w:rPr>
                <w:rFonts w:ascii="Arial Narrow" w:hAnsi="Arial Narrow"/>
                <w:bCs/>
                <w:i/>
                <w:iCs/>
                <w:color w:val="333333"/>
                <w:sz w:val="18"/>
                <w:szCs w:val="18"/>
              </w:rPr>
              <w:t>(other than a</w:t>
            </w:r>
            <w:r w:rsidR="004C7996">
              <w:rPr>
                <w:rFonts w:ascii="Arial Narrow" w:hAnsi="Arial Narrow"/>
                <w:bCs/>
                <w:i/>
                <w:iCs/>
                <w:color w:val="333333"/>
                <w:sz w:val="18"/>
                <w:szCs w:val="18"/>
              </w:rPr>
              <w:t xml:space="preserve"> specialist specified above</w:t>
            </w:r>
            <w:r w:rsidRPr="009E6E0F">
              <w:rPr>
                <w:rFonts w:ascii="Arial Narrow" w:hAnsi="Arial Narrow"/>
                <w:bCs/>
                <w:i/>
                <w:iCs/>
                <w:color w:val="333333"/>
                <w:sz w:val="18"/>
                <w:szCs w:val="18"/>
              </w:rPr>
              <w:t xml:space="preserve">) </w:t>
            </w:r>
            <w:r>
              <w:rPr>
                <w:rFonts w:ascii="Arial Narrow" w:hAnsi="Arial Narrow"/>
                <w:i/>
                <w:iCs/>
                <w:color w:val="333333"/>
                <w:sz w:val="18"/>
                <w:szCs w:val="18"/>
              </w:rPr>
              <w:t xml:space="preserve">who has consulted a </w:t>
            </w:r>
            <w:r w:rsidR="004C7996" w:rsidRPr="004C7996">
              <w:rPr>
                <w:rFonts w:ascii="Arial Narrow" w:hAnsi="Arial Narrow"/>
                <w:bCs/>
                <w:i/>
                <w:iCs/>
                <w:color w:val="333333"/>
                <w:sz w:val="18"/>
                <w:szCs w:val="18"/>
              </w:rPr>
              <w:t>specialist</w:t>
            </w:r>
            <w:r w:rsidR="00AF0748">
              <w:rPr>
                <w:rFonts w:ascii="Arial Narrow" w:hAnsi="Arial Narrow"/>
                <w:bCs/>
                <w:i/>
                <w:iCs/>
                <w:color w:val="333333"/>
                <w:sz w:val="18"/>
                <w:szCs w:val="18"/>
              </w:rPr>
              <w:t xml:space="preserve"> as </w:t>
            </w:r>
            <w:r w:rsidR="004C7996" w:rsidRPr="004C7996">
              <w:rPr>
                <w:rFonts w:ascii="Arial Narrow" w:hAnsi="Arial Narrow"/>
                <w:bCs/>
                <w:i/>
                <w:iCs/>
                <w:color w:val="333333"/>
                <w:sz w:val="18"/>
                <w:szCs w:val="18"/>
              </w:rPr>
              <w:t xml:space="preserve">specified above </w:t>
            </w:r>
            <w:r>
              <w:rPr>
                <w:rFonts w:ascii="Arial Narrow" w:hAnsi="Arial Narrow"/>
                <w:bCs/>
                <w:i/>
                <w:iCs/>
                <w:color w:val="333333"/>
                <w:sz w:val="18"/>
                <w:szCs w:val="18"/>
              </w:rPr>
              <w:t xml:space="preserve">where treatment is being initiated, </w:t>
            </w:r>
            <w:r w:rsidR="001B5B50">
              <w:rPr>
                <w:rFonts w:ascii="Arial Narrow" w:hAnsi="Arial Narrow"/>
                <w:bCs/>
                <w:i/>
                <w:iCs/>
                <w:color w:val="333333"/>
                <w:sz w:val="18"/>
                <w:szCs w:val="18"/>
              </w:rPr>
              <w:t>OR</w:t>
            </w:r>
            <w:r>
              <w:rPr>
                <w:rFonts w:ascii="Arial Narrow" w:hAnsi="Arial Narrow"/>
                <w:bCs/>
                <w:i/>
                <w:iCs/>
                <w:color w:val="333333"/>
                <w:sz w:val="18"/>
                <w:szCs w:val="18"/>
              </w:rPr>
              <w:t xml:space="preserve"> </w:t>
            </w:r>
          </w:p>
        </w:tc>
      </w:tr>
      <w:tr w:rsidR="00AF2719" w:rsidRPr="00120A12" w14:paraId="1A67A534"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23FBE8DC" w14:textId="06B5A268" w:rsidR="00AF2719" w:rsidRPr="00AF2719" w:rsidRDefault="00AF2719" w:rsidP="00AF2719">
            <w:pPr>
              <w:jc w:val="center"/>
              <w:rPr>
                <w:rFonts w:ascii="Arial Narrow" w:hAnsi="Arial Narrow"/>
                <w:color w:val="333333"/>
                <w:sz w:val="18"/>
                <w:szCs w:val="18"/>
              </w:rPr>
            </w:pPr>
          </w:p>
        </w:tc>
        <w:tc>
          <w:tcPr>
            <w:tcW w:w="7939" w:type="dxa"/>
            <w:gridSpan w:val="7"/>
            <w:shd w:val="clear" w:color="auto" w:fill="auto"/>
          </w:tcPr>
          <w:p w14:paraId="12211678" w14:textId="1AF3CFE7" w:rsidR="00AF2719" w:rsidRPr="00E17AEA" w:rsidRDefault="00AF2719" w:rsidP="00AF2719">
            <w:pPr>
              <w:rPr>
                <w:rFonts w:ascii="Arial Narrow" w:hAnsi="Arial Narrow"/>
                <w:color w:val="333333"/>
                <w:sz w:val="18"/>
                <w:szCs w:val="18"/>
              </w:rPr>
            </w:pPr>
            <w:r w:rsidRPr="00EB7D14">
              <w:rPr>
                <w:rFonts w:ascii="Arial Narrow" w:hAnsi="Arial Narrow"/>
                <w:bCs/>
                <w:i/>
                <w:iCs/>
                <w:color w:val="333333"/>
                <w:sz w:val="18"/>
                <w:szCs w:val="18"/>
              </w:rPr>
              <w:t xml:space="preserve">Must be treated by </w:t>
            </w:r>
            <w:r w:rsidRPr="009E6E0F">
              <w:rPr>
                <w:rFonts w:ascii="Arial Narrow" w:hAnsi="Arial Narrow"/>
                <w:bCs/>
                <w:i/>
                <w:iCs/>
                <w:color w:val="333333"/>
                <w:sz w:val="18"/>
                <w:szCs w:val="18"/>
              </w:rPr>
              <w:t>a medical practitioner</w:t>
            </w:r>
            <w:r>
              <w:rPr>
                <w:rFonts w:ascii="Arial Narrow" w:hAnsi="Arial Narrow"/>
                <w:bCs/>
                <w:i/>
                <w:iCs/>
                <w:color w:val="333333"/>
                <w:sz w:val="18"/>
                <w:szCs w:val="18"/>
              </w:rPr>
              <w:t xml:space="preserve"> (other than a </w:t>
            </w:r>
            <w:r w:rsidR="00AF0748">
              <w:rPr>
                <w:rFonts w:ascii="Arial Narrow" w:hAnsi="Arial Narrow"/>
                <w:bCs/>
                <w:i/>
                <w:iCs/>
                <w:color w:val="333333"/>
                <w:sz w:val="18"/>
                <w:szCs w:val="18"/>
              </w:rPr>
              <w:t>specialist specified above</w:t>
            </w:r>
            <w:r>
              <w:rPr>
                <w:rFonts w:ascii="Arial Narrow" w:hAnsi="Arial Narrow"/>
                <w:bCs/>
                <w:i/>
                <w:iCs/>
                <w:color w:val="333333"/>
                <w:sz w:val="18"/>
                <w:szCs w:val="18"/>
              </w:rPr>
              <w:t>)</w:t>
            </w:r>
            <w:r w:rsidRPr="009E6E0F">
              <w:rPr>
                <w:rFonts w:ascii="Arial Narrow" w:hAnsi="Arial Narrow"/>
                <w:bCs/>
                <w:i/>
                <w:iCs/>
                <w:color w:val="333333"/>
                <w:sz w:val="18"/>
                <w:szCs w:val="18"/>
              </w:rPr>
              <w:t xml:space="preserve"> </w:t>
            </w:r>
            <w:r>
              <w:rPr>
                <w:rFonts w:ascii="Arial Narrow" w:hAnsi="Arial Narrow"/>
                <w:bCs/>
                <w:i/>
                <w:iCs/>
                <w:color w:val="333333"/>
                <w:sz w:val="18"/>
                <w:szCs w:val="18"/>
              </w:rPr>
              <w:t>where treatment is being continued</w:t>
            </w:r>
            <w:r w:rsidRPr="00EB7D14">
              <w:rPr>
                <w:rFonts w:ascii="Arial Narrow" w:hAnsi="Arial Narrow"/>
                <w:i/>
                <w:iCs/>
                <w:color w:val="333333"/>
                <w:sz w:val="18"/>
                <w:szCs w:val="18"/>
              </w:rPr>
              <w:t>.</w:t>
            </w:r>
          </w:p>
        </w:tc>
      </w:tr>
      <w:bookmarkEnd w:id="19"/>
      <w:bookmarkEnd w:id="20"/>
      <w:tr w:rsidR="00872247" w:rsidRPr="00120A12" w14:paraId="00E2C5FE"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5050FB18" w14:textId="77777777" w:rsidR="00872247" w:rsidRPr="00AD69F8" w:rsidRDefault="00872247" w:rsidP="00872247">
            <w:pPr>
              <w:jc w:val="center"/>
              <w:rPr>
                <w:rFonts w:ascii="Arial Narrow" w:hAnsi="Arial Narrow"/>
                <w:b/>
                <w:bCs/>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4DBDAEAB" w14:textId="75B2156D" w:rsidR="00872247" w:rsidRPr="00AD69F8" w:rsidRDefault="00872247" w:rsidP="00872247">
            <w:pPr>
              <w:rPr>
                <w:rFonts w:ascii="Arial Narrow" w:hAnsi="Arial Narrow"/>
                <w:b/>
                <w:bCs/>
                <w:color w:val="333333"/>
                <w:sz w:val="18"/>
                <w:szCs w:val="18"/>
              </w:rPr>
            </w:pPr>
            <w:r w:rsidRPr="00AD69F8">
              <w:rPr>
                <w:rFonts w:ascii="Arial Narrow" w:hAnsi="Arial Narrow"/>
                <w:b/>
                <w:bCs/>
                <w:color w:val="333333"/>
                <w:sz w:val="18"/>
                <w:szCs w:val="18"/>
              </w:rPr>
              <w:t>AND</w:t>
            </w:r>
          </w:p>
        </w:tc>
      </w:tr>
      <w:tr w:rsidR="00872247" w:rsidRPr="00120A12" w14:paraId="4D790285"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16D25C05" w14:textId="012418D9" w:rsidR="00872247" w:rsidRPr="00E17AEA" w:rsidRDefault="00872247" w:rsidP="00872247">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1F20EEE1" w14:textId="4BECEAD0" w:rsidR="00872247" w:rsidRPr="00AD69F8" w:rsidRDefault="00872247" w:rsidP="00872247">
            <w:pPr>
              <w:rPr>
                <w:rFonts w:ascii="Arial Narrow" w:hAnsi="Arial Narrow"/>
                <w:b/>
                <w:bCs/>
                <w:color w:val="333333"/>
                <w:sz w:val="18"/>
                <w:szCs w:val="18"/>
              </w:rPr>
            </w:pPr>
            <w:r w:rsidRPr="00AD69F8">
              <w:rPr>
                <w:rFonts w:ascii="Arial Narrow" w:hAnsi="Arial Narrow"/>
                <w:b/>
                <w:bCs/>
                <w:color w:val="333333"/>
                <w:sz w:val="18"/>
                <w:szCs w:val="18"/>
              </w:rPr>
              <w:t>Population criteria:</w:t>
            </w:r>
          </w:p>
        </w:tc>
      </w:tr>
      <w:tr w:rsidR="00872247" w:rsidRPr="00120A12" w14:paraId="77D44BBC" w14:textId="77777777" w:rsidTr="000B0D74">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3662832B" w14:textId="60D9DE9F" w:rsidR="00872247" w:rsidRPr="00E17AEA" w:rsidRDefault="00872247" w:rsidP="00872247">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7C4ED87E" w14:textId="49D357E9" w:rsidR="00872247" w:rsidRPr="00E17AEA" w:rsidRDefault="00872247" w:rsidP="00872247">
            <w:pPr>
              <w:rPr>
                <w:rFonts w:ascii="Arial Narrow" w:hAnsi="Arial Narrow"/>
                <w:color w:val="333333"/>
                <w:sz w:val="18"/>
                <w:szCs w:val="18"/>
              </w:rPr>
            </w:pPr>
            <w:r w:rsidRPr="00E17AEA">
              <w:rPr>
                <w:rFonts w:ascii="Arial Narrow" w:hAnsi="Arial Narrow"/>
                <w:color w:val="333333"/>
                <w:sz w:val="18"/>
                <w:szCs w:val="18"/>
              </w:rPr>
              <w:t>Patient must be aged 18 years or older</w:t>
            </w:r>
          </w:p>
        </w:tc>
      </w:tr>
    </w:tbl>
    <w:bookmarkEnd w:id="17"/>
    <w:bookmarkEnd w:id="14"/>
    <w:p w14:paraId="31572404" w14:textId="44156184" w:rsidR="00356E5B" w:rsidRPr="00934E83" w:rsidRDefault="008D7A41" w:rsidP="00033898">
      <w:pPr>
        <w:pStyle w:val="Heading1"/>
        <w:keepLines/>
        <w:numPr>
          <w:ilvl w:val="0"/>
          <w:numId w:val="3"/>
        </w:numPr>
        <w:spacing w:before="240"/>
        <w:ind w:left="709" w:hanging="709"/>
        <w:rPr>
          <w:sz w:val="32"/>
          <w:szCs w:val="32"/>
        </w:rPr>
      </w:pPr>
      <w:r w:rsidRPr="003C2FB5">
        <w:rPr>
          <w:sz w:val="32"/>
          <w:szCs w:val="32"/>
        </w:rPr>
        <w:t>C</w:t>
      </w:r>
      <w:r w:rsidR="00D84934" w:rsidRPr="003C2FB5">
        <w:rPr>
          <w:sz w:val="32"/>
          <w:szCs w:val="32"/>
        </w:rPr>
        <w:t>onsideration of the evidence</w:t>
      </w:r>
    </w:p>
    <w:p w14:paraId="7432B407" w14:textId="77777777" w:rsidR="004E373A" w:rsidRPr="009639EE" w:rsidRDefault="004E373A" w:rsidP="004E373A">
      <w:pPr>
        <w:pStyle w:val="4-SubsectionHeading"/>
      </w:pPr>
      <w:bookmarkStart w:id="21" w:name="_Hlk93910787"/>
      <w:r w:rsidRPr="009639EE">
        <w:t>Sponsor hearing</w:t>
      </w:r>
    </w:p>
    <w:p w14:paraId="583167E7" w14:textId="0D1870C4" w:rsidR="004E373A" w:rsidRPr="009639EE" w:rsidRDefault="004E373A" w:rsidP="004E373A">
      <w:pPr>
        <w:pStyle w:val="3-BodyText"/>
        <w:numPr>
          <w:ilvl w:val="1"/>
          <w:numId w:val="1"/>
        </w:numPr>
      </w:pPr>
      <w:r w:rsidRPr="009639EE">
        <w:rPr>
          <w:rFonts w:cs="Arial"/>
          <w:bCs/>
        </w:rPr>
        <w:t xml:space="preserve">There was no hearing for this item as it was a </w:t>
      </w:r>
      <w:r w:rsidR="008E57F0">
        <w:rPr>
          <w:rFonts w:cs="Arial"/>
          <w:bCs/>
        </w:rPr>
        <w:t xml:space="preserve">Category 3 </w:t>
      </w:r>
      <w:r w:rsidRPr="009639EE">
        <w:rPr>
          <w:rFonts w:cs="Arial"/>
          <w:bCs/>
        </w:rPr>
        <w:t>submission.</w:t>
      </w:r>
    </w:p>
    <w:p w14:paraId="7A6BF064" w14:textId="77777777" w:rsidR="004E373A" w:rsidRPr="009639EE" w:rsidRDefault="004E373A" w:rsidP="004E373A">
      <w:pPr>
        <w:pStyle w:val="4-SubsectionHeading"/>
      </w:pPr>
      <w:r w:rsidRPr="009639EE">
        <w:t>Consumer comments</w:t>
      </w:r>
    </w:p>
    <w:p w14:paraId="19F2269D" w14:textId="16987B3E" w:rsidR="004E373A" w:rsidRPr="008E57F0" w:rsidRDefault="004E373A" w:rsidP="00BE2FA2">
      <w:pPr>
        <w:pStyle w:val="3-BodyText"/>
        <w:numPr>
          <w:ilvl w:val="1"/>
          <w:numId w:val="1"/>
        </w:numPr>
        <w:rPr>
          <w:rFonts w:cstheme="minorHAnsi"/>
        </w:rPr>
      </w:pPr>
      <w:r w:rsidRPr="008E57F0">
        <w:rPr>
          <w:rFonts w:cstheme="minorHAnsi"/>
          <w:bCs/>
        </w:rPr>
        <w:t xml:space="preserve">The PBAC noted and welcomed the input from an organisation (1) via the Consumer Comments facility on the PBS website. </w:t>
      </w:r>
      <w:r w:rsidR="008E57F0" w:rsidRPr="008E57F0">
        <w:rPr>
          <w:rFonts w:cstheme="minorHAnsi"/>
        </w:rPr>
        <w:t>Creaky Joints Australia (Part of Global Healthy Living Foundation Australia Pty Ltd)</w:t>
      </w:r>
      <w:r w:rsidR="008E57F0">
        <w:rPr>
          <w:rFonts w:cstheme="minorHAnsi"/>
        </w:rPr>
        <w:t xml:space="preserve"> </w:t>
      </w:r>
      <w:r w:rsidRPr="008E57F0">
        <w:rPr>
          <w:rFonts w:eastAsia="Times New Roman" w:cstheme="minorHAnsi"/>
          <w:szCs w:val="24"/>
        </w:rPr>
        <w:t>supported the</w:t>
      </w:r>
      <w:r w:rsidR="008E57F0">
        <w:rPr>
          <w:rFonts w:eastAsia="Times New Roman" w:cstheme="minorHAnsi"/>
          <w:szCs w:val="24"/>
        </w:rPr>
        <w:t xml:space="preserve"> </w:t>
      </w:r>
      <w:r w:rsidR="0006757D">
        <w:rPr>
          <w:rFonts w:eastAsia="Times New Roman" w:cstheme="minorHAnsi"/>
          <w:szCs w:val="24"/>
        </w:rPr>
        <w:t xml:space="preserve">proposed </w:t>
      </w:r>
      <w:r w:rsidR="008E57F0">
        <w:rPr>
          <w:rFonts w:eastAsia="Times New Roman" w:cstheme="minorHAnsi"/>
          <w:szCs w:val="24"/>
        </w:rPr>
        <w:t>chang</w:t>
      </w:r>
      <w:r w:rsidR="0006757D">
        <w:rPr>
          <w:rFonts w:eastAsia="Times New Roman" w:cstheme="minorHAnsi"/>
          <w:szCs w:val="24"/>
        </w:rPr>
        <w:t>e to the</w:t>
      </w:r>
      <w:r w:rsidR="008E57F0">
        <w:rPr>
          <w:rFonts w:eastAsia="Times New Roman" w:cstheme="minorHAnsi"/>
          <w:szCs w:val="24"/>
        </w:rPr>
        <w:t xml:space="preserve"> </w:t>
      </w:r>
      <w:r w:rsidR="008E57F0" w:rsidRPr="008E57F0">
        <w:rPr>
          <w:rFonts w:eastAsia="Times New Roman" w:cstheme="minorHAnsi"/>
          <w:szCs w:val="24"/>
        </w:rPr>
        <w:t xml:space="preserve">treatment criteria </w:t>
      </w:r>
      <w:r w:rsidR="0006757D">
        <w:rPr>
          <w:rFonts w:eastAsia="Times New Roman" w:cstheme="minorHAnsi"/>
          <w:szCs w:val="24"/>
        </w:rPr>
        <w:t>for</w:t>
      </w:r>
      <w:r w:rsidR="008E57F0" w:rsidRPr="008E57F0">
        <w:rPr>
          <w:rFonts w:eastAsia="Times New Roman" w:cstheme="minorHAnsi"/>
          <w:szCs w:val="24"/>
        </w:rPr>
        <w:t xml:space="preserve"> apremilast</w:t>
      </w:r>
      <w:r w:rsidR="0006757D">
        <w:rPr>
          <w:rFonts w:eastAsia="Times New Roman" w:cstheme="minorHAnsi"/>
          <w:szCs w:val="24"/>
        </w:rPr>
        <w:t>,</w:t>
      </w:r>
      <w:r w:rsidR="008E57F0" w:rsidRPr="008E57F0">
        <w:rPr>
          <w:rFonts w:eastAsia="Times New Roman" w:cstheme="minorHAnsi"/>
          <w:szCs w:val="24"/>
        </w:rPr>
        <w:t xml:space="preserve"> </w:t>
      </w:r>
      <w:r w:rsidRPr="008E57F0">
        <w:rPr>
          <w:rFonts w:eastAsia="Times New Roman" w:cstheme="minorHAnsi"/>
          <w:szCs w:val="24"/>
        </w:rPr>
        <w:t xml:space="preserve">and noted </w:t>
      </w:r>
      <w:r w:rsidR="008E57F0">
        <w:rPr>
          <w:rFonts w:eastAsia="Times New Roman" w:cstheme="minorHAnsi"/>
          <w:szCs w:val="24"/>
        </w:rPr>
        <w:t xml:space="preserve">it would </w:t>
      </w:r>
      <w:r w:rsidR="008E57F0" w:rsidRPr="008E57F0">
        <w:rPr>
          <w:rFonts w:eastAsia="Times New Roman" w:cstheme="minorHAnsi"/>
          <w:szCs w:val="24"/>
        </w:rPr>
        <w:t>significant</w:t>
      </w:r>
      <w:r w:rsidR="0006757D">
        <w:rPr>
          <w:rFonts w:eastAsia="Times New Roman" w:cstheme="minorHAnsi"/>
          <w:szCs w:val="24"/>
        </w:rPr>
        <w:t>ly</w:t>
      </w:r>
      <w:r w:rsidR="008E57F0" w:rsidRPr="008E57F0">
        <w:rPr>
          <w:rFonts w:eastAsia="Times New Roman" w:cstheme="minorHAnsi"/>
          <w:szCs w:val="24"/>
        </w:rPr>
        <w:t xml:space="preserve"> help patients living in rural and remote areas gain greater access</w:t>
      </w:r>
      <w:r w:rsidR="000A5799">
        <w:rPr>
          <w:rFonts w:eastAsia="Times New Roman" w:cstheme="minorHAnsi"/>
          <w:szCs w:val="24"/>
        </w:rPr>
        <w:t xml:space="preserve"> </w:t>
      </w:r>
      <w:r w:rsidR="008E57F0" w:rsidRPr="008E57F0">
        <w:rPr>
          <w:rFonts w:eastAsia="Times New Roman" w:cstheme="minorHAnsi"/>
          <w:szCs w:val="24"/>
        </w:rPr>
        <w:t>to</w:t>
      </w:r>
      <w:r w:rsidR="000A5799">
        <w:rPr>
          <w:rFonts w:eastAsia="Times New Roman" w:cstheme="minorHAnsi"/>
          <w:szCs w:val="24"/>
        </w:rPr>
        <w:t xml:space="preserve"> </w:t>
      </w:r>
      <w:r w:rsidR="008E57F0" w:rsidRPr="008E57F0">
        <w:rPr>
          <w:rFonts w:eastAsia="Times New Roman" w:cstheme="minorHAnsi"/>
          <w:szCs w:val="24"/>
        </w:rPr>
        <w:t>care</w:t>
      </w:r>
      <w:r w:rsidRPr="008E57F0">
        <w:rPr>
          <w:rFonts w:eastAsia="Times New Roman" w:cstheme="minorHAnsi"/>
          <w:szCs w:val="24"/>
        </w:rPr>
        <w:t xml:space="preserve">. </w:t>
      </w:r>
    </w:p>
    <w:p w14:paraId="73AEE392" w14:textId="1F120B48" w:rsidR="00391E7F" w:rsidRPr="00391E7F" w:rsidRDefault="00067840" w:rsidP="00067840">
      <w:pPr>
        <w:pStyle w:val="4-SubsectionHeading"/>
        <w:rPr>
          <w:rFonts w:eastAsia="Calibri"/>
          <w:bCs/>
          <w:lang w:eastAsia="en-US"/>
        </w:rPr>
      </w:pPr>
      <w:r>
        <w:rPr>
          <w:rFonts w:eastAsia="Calibri"/>
          <w:bCs/>
          <w:lang w:eastAsia="en-US"/>
        </w:rPr>
        <w:t>Clinical study</w:t>
      </w:r>
    </w:p>
    <w:p w14:paraId="633903CC" w14:textId="79F97FF5" w:rsidR="001A7BD6" w:rsidRPr="00B47B39" w:rsidRDefault="008D0CD7" w:rsidP="004E373A">
      <w:pPr>
        <w:pStyle w:val="3-BodyText"/>
        <w:numPr>
          <w:ilvl w:val="1"/>
          <w:numId w:val="1"/>
        </w:numPr>
        <w:rPr>
          <w:rFonts w:eastAsia="Calibri"/>
          <w:bCs/>
          <w:lang w:eastAsia="en-US"/>
        </w:rPr>
      </w:pPr>
      <w:r w:rsidRPr="00B47B39">
        <w:rPr>
          <w:bCs/>
        </w:rPr>
        <w:t xml:space="preserve">The submission provided the following safety </w:t>
      </w:r>
      <w:r w:rsidR="00A23148" w:rsidRPr="00B47B39">
        <w:rPr>
          <w:bCs/>
        </w:rPr>
        <w:t>r</w:t>
      </w:r>
      <w:r w:rsidRPr="00B47B39">
        <w:rPr>
          <w:bCs/>
        </w:rPr>
        <w:t>eports</w:t>
      </w:r>
      <w:bookmarkEnd w:id="21"/>
      <w:r w:rsidRPr="00B47B39">
        <w:rPr>
          <w:rFonts w:ascii="Calibri" w:eastAsia="Calibri" w:hAnsi="Calibri" w:cs="Times New Roman"/>
          <w:lang w:eastAsia="en-US"/>
        </w:rPr>
        <w:t xml:space="preserve">. </w:t>
      </w:r>
      <w:r w:rsidR="001A7BD6" w:rsidRPr="00B47B39">
        <w:rPr>
          <w:rFonts w:eastAsia="Calibri"/>
          <w:lang w:eastAsia="en-US"/>
        </w:rPr>
        <w:t>As a Category 3 submission, no evaluation of the safety reports was undertaken.</w:t>
      </w:r>
    </w:p>
    <w:p w14:paraId="32801CFA" w14:textId="170D9013" w:rsidR="00EE62C3" w:rsidRPr="00862934" w:rsidRDefault="00EE62C3" w:rsidP="00EE62C3">
      <w:pPr>
        <w:pStyle w:val="NoSpacing"/>
        <w:keepNext/>
        <w:keepLines/>
        <w:spacing w:after="60"/>
        <w:rPr>
          <w:rFonts w:ascii="Arial Narrow" w:hAnsi="Arial Narrow"/>
          <w:b/>
          <w:sz w:val="20"/>
          <w:szCs w:val="20"/>
        </w:rPr>
      </w:pPr>
      <w:r w:rsidRPr="00862934">
        <w:rPr>
          <w:rFonts w:ascii="Arial Narrow" w:hAnsi="Arial Narrow"/>
          <w:b/>
          <w:sz w:val="20"/>
          <w:szCs w:val="20"/>
        </w:rPr>
        <w:t xml:space="preserve">Table </w:t>
      </w:r>
      <w:r w:rsidRPr="00862934">
        <w:rPr>
          <w:rFonts w:ascii="Arial Narrow" w:hAnsi="Arial Narrow"/>
          <w:b/>
          <w:sz w:val="20"/>
          <w:szCs w:val="20"/>
        </w:rPr>
        <w:fldChar w:fldCharType="begin"/>
      </w:r>
      <w:r w:rsidRPr="00862934">
        <w:rPr>
          <w:rFonts w:ascii="Arial Narrow" w:hAnsi="Arial Narrow"/>
          <w:b/>
          <w:sz w:val="20"/>
          <w:szCs w:val="20"/>
        </w:rPr>
        <w:instrText xml:space="preserve"> SEQ Table \* ARABIC </w:instrText>
      </w:r>
      <w:r w:rsidRPr="00862934">
        <w:rPr>
          <w:rFonts w:ascii="Arial Narrow" w:hAnsi="Arial Narrow"/>
          <w:b/>
          <w:sz w:val="20"/>
          <w:szCs w:val="20"/>
        </w:rPr>
        <w:fldChar w:fldCharType="separate"/>
      </w:r>
      <w:r w:rsidR="00640DDB">
        <w:rPr>
          <w:rFonts w:ascii="Arial Narrow" w:hAnsi="Arial Narrow"/>
          <w:b/>
          <w:noProof/>
          <w:sz w:val="20"/>
          <w:szCs w:val="20"/>
        </w:rPr>
        <w:t>1</w:t>
      </w:r>
      <w:r w:rsidRPr="00862934">
        <w:rPr>
          <w:rFonts w:ascii="Arial Narrow" w:hAnsi="Arial Narrow"/>
          <w:b/>
          <w:sz w:val="20"/>
          <w:szCs w:val="20"/>
        </w:rPr>
        <w:fldChar w:fldCharType="end"/>
      </w:r>
      <w:r w:rsidRPr="00862934">
        <w:rPr>
          <w:rFonts w:ascii="Arial Narrow" w:hAnsi="Arial Narrow"/>
          <w:b/>
          <w:sz w:val="20"/>
          <w:szCs w:val="20"/>
        </w:rPr>
        <w:t>: Trials and associated reports presented in the 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Trials and associated reports presented in the submission"/>
      </w:tblPr>
      <w:tblGrid>
        <w:gridCol w:w="1410"/>
        <w:gridCol w:w="4396"/>
        <w:gridCol w:w="3053"/>
      </w:tblGrid>
      <w:tr w:rsidR="00EE62C3" w:rsidRPr="00862934" w14:paraId="39AE0233" w14:textId="77777777" w:rsidTr="00BE2FA2">
        <w:trPr>
          <w:cantSplit/>
          <w:trHeight w:val="539"/>
          <w:tblHeader/>
        </w:trPr>
        <w:tc>
          <w:tcPr>
            <w:tcW w:w="796" w:type="pct"/>
          </w:tcPr>
          <w:p w14:paraId="77E45ED6" w14:textId="77777777" w:rsidR="00EE62C3" w:rsidRPr="00862934" w:rsidRDefault="00EE62C3" w:rsidP="00BE2FA2">
            <w:pPr>
              <w:pStyle w:val="NoSpacing"/>
              <w:keepNext/>
              <w:keepLines/>
              <w:spacing w:before="40" w:after="40"/>
              <w:jc w:val="left"/>
              <w:rPr>
                <w:rFonts w:ascii="Arial Narrow" w:hAnsi="Arial Narrow"/>
                <w:b/>
                <w:sz w:val="20"/>
                <w:szCs w:val="20"/>
              </w:rPr>
            </w:pPr>
            <w:r w:rsidRPr="00862934">
              <w:rPr>
                <w:rFonts w:ascii="Arial Narrow" w:hAnsi="Arial Narrow"/>
                <w:b/>
                <w:sz w:val="20"/>
                <w:szCs w:val="20"/>
              </w:rPr>
              <w:t>Trial ID/First Author</w:t>
            </w:r>
          </w:p>
        </w:tc>
        <w:tc>
          <w:tcPr>
            <w:tcW w:w="2481" w:type="pct"/>
          </w:tcPr>
          <w:p w14:paraId="0F17248B" w14:textId="77777777" w:rsidR="00EE62C3" w:rsidRPr="00862934" w:rsidRDefault="00EE62C3" w:rsidP="00BE2FA2">
            <w:pPr>
              <w:keepNext/>
              <w:keepLines/>
              <w:spacing w:before="40" w:after="40"/>
              <w:jc w:val="center"/>
              <w:rPr>
                <w:rFonts w:ascii="Arial Narrow" w:hAnsi="Arial Narrow"/>
                <w:b/>
                <w:sz w:val="20"/>
                <w:szCs w:val="20"/>
              </w:rPr>
            </w:pPr>
            <w:r w:rsidRPr="00862934">
              <w:rPr>
                <w:rFonts w:ascii="Arial Narrow" w:hAnsi="Arial Narrow"/>
                <w:b/>
                <w:sz w:val="20"/>
                <w:szCs w:val="20"/>
              </w:rPr>
              <w:t>Protocol title/ Publication title</w:t>
            </w:r>
          </w:p>
        </w:tc>
        <w:tc>
          <w:tcPr>
            <w:tcW w:w="1723" w:type="pct"/>
          </w:tcPr>
          <w:p w14:paraId="05E19216" w14:textId="77777777" w:rsidR="00EE62C3" w:rsidRPr="00862934" w:rsidRDefault="00EE62C3" w:rsidP="00BE2FA2">
            <w:pPr>
              <w:keepNext/>
              <w:keepLines/>
              <w:spacing w:before="40" w:after="40"/>
              <w:jc w:val="center"/>
              <w:rPr>
                <w:rFonts w:ascii="Arial Narrow" w:hAnsi="Arial Narrow"/>
                <w:b/>
                <w:sz w:val="20"/>
                <w:szCs w:val="20"/>
              </w:rPr>
            </w:pPr>
            <w:r w:rsidRPr="00862934">
              <w:rPr>
                <w:rFonts w:ascii="Arial Narrow" w:hAnsi="Arial Narrow"/>
                <w:b/>
                <w:sz w:val="20"/>
                <w:szCs w:val="20"/>
              </w:rPr>
              <w:t>Publication citation</w:t>
            </w:r>
          </w:p>
        </w:tc>
      </w:tr>
      <w:tr w:rsidR="00EE62C3" w:rsidRPr="00862934" w14:paraId="1DFEA5FC" w14:textId="77777777" w:rsidTr="00BE2FA2">
        <w:trPr>
          <w:cantSplit/>
          <w:trHeight w:val="317"/>
        </w:trPr>
        <w:tc>
          <w:tcPr>
            <w:tcW w:w="796" w:type="pct"/>
          </w:tcPr>
          <w:p w14:paraId="63973ECF" w14:textId="60BC0054" w:rsidR="00EE62C3" w:rsidRPr="00862934" w:rsidRDefault="003E24D8" w:rsidP="00BE2FA2">
            <w:pPr>
              <w:pStyle w:val="TableText0"/>
              <w:keepLines/>
              <w:rPr>
                <w:szCs w:val="20"/>
              </w:rPr>
            </w:pPr>
            <w:r w:rsidRPr="003E24D8">
              <w:rPr>
                <w:szCs w:val="20"/>
              </w:rPr>
              <w:t xml:space="preserve">Jeffrey </w:t>
            </w:r>
            <w:r w:rsidR="00EE62C3" w:rsidRPr="00EE62C3">
              <w:rPr>
                <w:szCs w:val="20"/>
              </w:rPr>
              <w:t>Crowley et al</w:t>
            </w:r>
          </w:p>
        </w:tc>
        <w:tc>
          <w:tcPr>
            <w:tcW w:w="2481" w:type="pct"/>
          </w:tcPr>
          <w:p w14:paraId="6547B6DF" w14:textId="213E76E5" w:rsidR="00EE62C3" w:rsidRPr="00862934" w:rsidRDefault="00EE62C3" w:rsidP="00BE2FA2">
            <w:pPr>
              <w:keepNext/>
              <w:keepLines/>
              <w:rPr>
                <w:rFonts w:ascii="Arial Narrow" w:hAnsi="Arial Narrow"/>
                <w:sz w:val="20"/>
                <w:szCs w:val="20"/>
              </w:rPr>
            </w:pPr>
            <w:r w:rsidRPr="00EE62C3">
              <w:rPr>
                <w:rFonts w:ascii="Arial Narrow" w:hAnsi="Arial Narrow"/>
                <w:bCs/>
                <w:sz w:val="20"/>
                <w:szCs w:val="20"/>
              </w:rPr>
              <w:t xml:space="preserve">Long-term safety and tolerability of apremilast in patients with psoriasis: Pooled safety analysis for </w:t>
            </w:r>
            <w:r w:rsidR="008C22B0">
              <w:rPr>
                <w:rFonts w:ascii="Arial Narrow" w:hAnsi="Arial Narrow"/>
                <w:bCs/>
                <w:sz w:val="20"/>
                <w:szCs w:val="20"/>
              </w:rPr>
              <w:t>≥</w:t>
            </w:r>
            <w:r w:rsidRPr="00EE62C3">
              <w:rPr>
                <w:rFonts w:ascii="Arial Narrow" w:hAnsi="Arial Narrow"/>
                <w:bCs/>
                <w:sz w:val="20"/>
                <w:szCs w:val="20"/>
              </w:rPr>
              <w:t>156 weeks from 2 phase 3, randomized, controlled trials (ESTEEM 1 and 2)</w:t>
            </w:r>
          </w:p>
        </w:tc>
        <w:tc>
          <w:tcPr>
            <w:tcW w:w="1723" w:type="pct"/>
          </w:tcPr>
          <w:p w14:paraId="0B3F7F2D" w14:textId="72BCB05E" w:rsidR="00EE62C3" w:rsidRPr="00862934" w:rsidRDefault="003E24D8" w:rsidP="00BE2FA2">
            <w:pPr>
              <w:keepNext/>
              <w:keepLines/>
              <w:rPr>
                <w:rFonts w:ascii="Arial Narrow" w:hAnsi="Arial Narrow"/>
                <w:b/>
                <w:sz w:val="20"/>
                <w:szCs w:val="20"/>
              </w:rPr>
            </w:pPr>
            <w:r w:rsidRPr="003E24D8">
              <w:rPr>
                <w:rFonts w:ascii="Arial Narrow" w:hAnsi="Arial Narrow"/>
                <w:bCs/>
                <w:sz w:val="20"/>
                <w:szCs w:val="20"/>
              </w:rPr>
              <w:t>J AM ACAD DERMATOL</w:t>
            </w:r>
            <w:r w:rsidRPr="00134F4B">
              <w:rPr>
                <w:rFonts w:ascii="Arial Narrow" w:hAnsi="Arial Narrow"/>
                <w:bCs/>
                <w:sz w:val="20"/>
                <w:szCs w:val="20"/>
              </w:rPr>
              <w:t xml:space="preserve"> </w:t>
            </w:r>
            <w:r>
              <w:rPr>
                <w:rFonts w:ascii="Arial Narrow" w:hAnsi="Arial Narrow"/>
                <w:bCs/>
                <w:sz w:val="20"/>
                <w:szCs w:val="20"/>
              </w:rPr>
              <w:t xml:space="preserve">Volume </w:t>
            </w:r>
            <w:r w:rsidRPr="003E24D8">
              <w:rPr>
                <w:rFonts w:ascii="Arial Narrow" w:hAnsi="Arial Narrow"/>
                <w:bCs/>
                <w:sz w:val="20"/>
                <w:szCs w:val="20"/>
              </w:rPr>
              <w:t>77, N</w:t>
            </w:r>
            <w:r>
              <w:rPr>
                <w:rFonts w:ascii="Arial Narrow" w:hAnsi="Arial Narrow"/>
                <w:bCs/>
                <w:sz w:val="20"/>
                <w:szCs w:val="20"/>
              </w:rPr>
              <w:t>umber</w:t>
            </w:r>
            <w:r w:rsidRPr="003E24D8">
              <w:rPr>
                <w:rFonts w:ascii="Arial Narrow" w:hAnsi="Arial Narrow"/>
                <w:bCs/>
                <w:sz w:val="20"/>
                <w:szCs w:val="20"/>
              </w:rPr>
              <w:t xml:space="preserve"> 2</w:t>
            </w:r>
            <w:r>
              <w:rPr>
                <w:rFonts w:ascii="Arial Narrow" w:hAnsi="Arial Narrow"/>
                <w:bCs/>
                <w:sz w:val="20"/>
                <w:szCs w:val="20"/>
              </w:rPr>
              <w:t xml:space="preserve">, p 310-317, </w:t>
            </w:r>
            <w:r w:rsidRPr="003E24D8">
              <w:rPr>
                <w:rFonts w:ascii="Arial Narrow" w:hAnsi="Arial Narrow"/>
                <w:bCs/>
                <w:sz w:val="20"/>
                <w:szCs w:val="20"/>
              </w:rPr>
              <w:t xml:space="preserve"> </w:t>
            </w:r>
            <w:r>
              <w:rPr>
                <w:rFonts w:ascii="Arial Narrow" w:hAnsi="Arial Narrow"/>
                <w:bCs/>
                <w:sz w:val="20"/>
                <w:szCs w:val="20"/>
              </w:rPr>
              <w:t xml:space="preserve">August </w:t>
            </w:r>
            <w:r w:rsidRPr="003E24D8">
              <w:rPr>
                <w:rFonts w:ascii="Arial Narrow" w:hAnsi="Arial Narrow"/>
                <w:bCs/>
                <w:sz w:val="20"/>
                <w:szCs w:val="20"/>
              </w:rPr>
              <w:t>2017</w:t>
            </w:r>
          </w:p>
        </w:tc>
      </w:tr>
      <w:tr w:rsidR="003E24D8" w:rsidRPr="00862934" w14:paraId="54782BBE" w14:textId="77777777" w:rsidTr="00BE2FA2">
        <w:trPr>
          <w:cantSplit/>
          <w:trHeight w:val="317"/>
        </w:trPr>
        <w:tc>
          <w:tcPr>
            <w:tcW w:w="796" w:type="pct"/>
          </w:tcPr>
          <w:p w14:paraId="0911D40F" w14:textId="04C0523E" w:rsidR="003E24D8" w:rsidRPr="003E24D8" w:rsidRDefault="003E24D8" w:rsidP="00BE2FA2">
            <w:pPr>
              <w:pStyle w:val="TableText0"/>
              <w:keepLines/>
              <w:rPr>
                <w:szCs w:val="20"/>
              </w:rPr>
            </w:pPr>
            <w:r w:rsidRPr="003E24D8">
              <w:rPr>
                <w:szCs w:val="20"/>
              </w:rPr>
              <w:t>Kristina Callis-Duffin</w:t>
            </w:r>
            <w:r>
              <w:rPr>
                <w:szCs w:val="20"/>
              </w:rPr>
              <w:t xml:space="preserve"> </w:t>
            </w:r>
            <w:r w:rsidRPr="003E24D8">
              <w:rPr>
                <w:szCs w:val="20"/>
              </w:rPr>
              <w:t>et al</w:t>
            </w:r>
          </w:p>
        </w:tc>
        <w:tc>
          <w:tcPr>
            <w:tcW w:w="2481" w:type="pct"/>
          </w:tcPr>
          <w:p w14:paraId="0C0100AB" w14:textId="3EB8D71B" w:rsidR="003E24D8" w:rsidRPr="00EE62C3" w:rsidRDefault="003E24D8" w:rsidP="00BE2FA2">
            <w:pPr>
              <w:keepNext/>
              <w:keepLines/>
              <w:rPr>
                <w:rFonts w:ascii="Arial Narrow" w:hAnsi="Arial Narrow"/>
                <w:bCs/>
                <w:sz w:val="20"/>
                <w:szCs w:val="20"/>
              </w:rPr>
            </w:pPr>
            <w:r w:rsidRPr="003E24D8">
              <w:rPr>
                <w:rFonts w:ascii="Arial Narrow" w:hAnsi="Arial Narrow"/>
                <w:bCs/>
                <w:sz w:val="20"/>
                <w:szCs w:val="20"/>
              </w:rPr>
              <w:t>Long-term Safety of Apremilast Treatment in Patients With Psoriasis or Psoriatic Arthritis: Pooled Analysis of Phase 3 Studies Over 5 Years</w:t>
            </w:r>
          </w:p>
        </w:tc>
        <w:tc>
          <w:tcPr>
            <w:tcW w:w="1723" w:type="pct"/>
          </w:tcPr>
          <w:p w14:paraId="1EA10903" w14:textId="024B8D7E" w:rsidR="00B05696" w:rsidRPr="00B05696" w:rsidRDefault="00B05696" w:rsidP="00B05696">
            <w:pPr>
              <w:keepNext/>
              <w:keepLines/>
              <w:rPr>
                <w:rFonts w:ascii="Arial Narrow" w:hAnsi="Arial Narrow"/>
                <w:bCs/>
                <w:sz w:val="20"/>
                <w:szCs w:val="20"/>
              </w:rPr>
            </w:pPr>
            <w:r w:rsidRPr="00B05696">
              <w:rPr>
                <w:rFonts w:ascii="Arial Narrow" w:hAnsi="Arial Narrow"/>
                <w:bCs/>
                <w:sz w:val="20"/>
                <w:szCs w:val="20"/>
              </w:rPr>
              <w:t>American Academy of Dermatology Annual Meeting March 20–24, 2020; Denver (Poster presentation)</w:t>
            </w:r>
          </w:p>
          <w:p w14:paraId="1D8362F6" w14:textId="33D37B1B" w:rsidR="003E24D8" w:rsidRPr="003E24D8" w:rsidRDefault="003E24D8" w:rsidP="00BE2FA2">
            <w:pPr>
              <w:keepNext/>
              <w:keepLines/>
              <w:rPr>
                <w:rFonts w:ascii="Arial Narrow" w:hAnsi="Arial Narrow"/>
                <w:bCs/>
                <w:sz w:val="20"/>
                <w:szCs w:val="20"/>
              </w:rPr>
            </w:pPr>
          </w:p>
        </w:tc>
      </w:tr>
      <w:tr w:rsidR="003E24D8" w:rsidRPr="00862934" w14:paraId="577D3712" w14:textId="77777777" w:rsidTr="00BE2FA2">
        <w:trPr>
          <w:cantSplit/>
          <w:trHeight w:val="317"/>
        </w:trPr>
        <w:tc>
          <w:tcPr>
            <w:tcW w:w="796" w:type="pct"/>
          </w:tcPr>
          <w:p w14:paraId="2207F559" w14:textId="3172FF98" w:rsidR="003E24D8" w:rsidRPr="003E24D8" w:rsidRDefault="00C52AFD" w:rsidP="00BE2FA2">
            <w:pPr>
              <w:pStyle w:val="TableText0"/>
              <w:keepLines/>
              <w:rPr>
                <w:szCs w:val="20"/>
              </w:rPr>
            </w:pPr>
            <w:r w:rsidRPr="00C52AFD">
              <w:rPr>
                <w:szCs w:val="20"/>
              </w:rPr>
              <w:t>Amgen Inc.</w:t>
            </w:r>
          </w:p>
        </w:tc>
        <w:tc>
          <w:tcPr>
            <w:tcW w:w="2481" w:type="pct"/>
          </w:tcPr>
          <w:p w14:paraId="0168045B" w14:textId="77777777" w:rsidR="00C52AFD" w:rsidRDefault="00C52AFD" w:rsidP="00BE2FA2">
            <w:pPr>
              <w:keepNext/>
              <w:keepLines/>
              <w:rPr>
                <w:rFonts w:ascii="Arial Narrow" w:hAnsi="Arial Narrow"/>
                <w:bCs/>
                <w:sz w:val="20"/>
                <w:szCs w:val="20"/>
              </w:rPr>
            </w:pPr>
            <w:r w:rsidRPr="00C52AFD">
              <w:rPr>
                <w:rFonts w:ascii="Arial Narrow" w:hAnsi="Arial Narrow"/>
                <w:bCs/>
                <w:sz w:val="20"/>
                <w:szCs w:val="20"/>
              </w:rPr>
              <w:t>Periodic Benefit-Risk Evaluation Report/Periodic</w:t>
            </w:r>
          </w:p>
          <w:p w14:paraId="265C2722" w14:textId="0E7BD806" w:rsidR="003E24D8" w:rsidRPr="003E24D8" w:rsidRDefault="00C52AFD" w:rsidP="00BE2FA2">
            <w:pPr>
              <w:keepNext/>
              <w:keepLines/>
              <w:rPr>
                <w:rFonts w:ascii="Arial Narrow" w:hAnsi="Arial Narrow"/>
                <w:bCs/>
                <w:sz w:val="20"/>
                <w:szCs w:val="20"/>
              </w:rPr>
            </w:pPr>
            <w:r w:rsidRPr="00C52AFD">
              <w:rPr>
                <w:rFonts w:ascii="Arial Narrow" w:hAnsi="Arial Narrow"/>
                <w:bCs/>
                <w:sz w:val="20"/>
                <w:szCs w:val="20"/>
              </w:rPr>
              <w:t xml:space="preserve">Safety Update Report Period Covered By </w:t>
            </w:r>
            <w:r>
              <w:rPr>
                <w:rFonts w:ascii="Arial Narrow" w:hAnsi="Arial Narrow"/>
                <w:bCs/>
                <w:sz w:val="20"/>
                <w:szCs w:val="20"/>
              </w:rPr>
              <w:t>t</w:t>
            </w:r>
            <w:r w:rsidRPr="00C52AFD">
              <w:rPr>
                <w:rFonts w:ascii="Arial Narrow" w:hAnsi="Arial Narrow"/>
                <w:bCs/>
                <w:sz w:val="20"/>
                <w:szCs w:val="20"/>
              </w:rPr>
              <w:t>his Report: 21 March 2020 to 20 March 2021</w:t>
            </w:r>
          </w:p>
        </w:tc>
        <w:tc>
          <w:tcPr>
            <w:tcW w:w="1723" w:type="pct"/>
          </w:tcPr>
          <w:p w14:paraId="385607FD" w14:textId="2A3489DF" w:rsidR="003E24D8" w:rsidRPr="003E24D8" w:rsidRDefault="00C52AFD" w:rsidP="00BE2FA2">
            <w:pPr>
              <w:keepNext/>
              <w:keepLines/>
              <w:rPr>
                <w:rFonts w:ascii="Arial Narrow" w:hAnsi="Arial Narrow"/>
                <w:bCs/>
                <w:sz w:val="20"/>
                <w:szCs w:val="20"/>
              </w:rPr>
            </w:pPr>
            <w:r w:rsidRPr="00C52AFD">
              <w:rPr>
                <w:rFonts w:ascii="Arial Narrow" w:hAnsi="Arial Narrow"/>
                <w:bCs/>
                <w:sz w:val="20"/>
                <w:szCs w:val="20"/>
              </w:rPr>
              <w:t>Date of Report 17 May 2021</w:t>
            </w:r>
          </w:p>
        </w:tc>
      </w:tr>
    </w:tbl>
    <w:p w14:paraId="4D3276B5" w14:textId="339739F3" w:rsidR="00EE62C3" w:rsidRDefault="00EE62C3" w:rsidP="00EE62C3">
      <w:pPr>
        <w:pStyle w:val="tablenotes"/>
        <w:keepNext/>
        <w:keepLines/>
        <w:spacing w:after="120"/>
        <w:rPr>
          <w:rFonts w:ascii="Arial Narrow" w:hAnsi="Arial Narrow"/>
          <w:sz w:val="18"/>
          <w:szCs w:val="18"/>
        </w:rPr>
      </w:pPr>
      <w:r w:rsidRPr="00862934">
        <w:rPr>
          <w:rFonts w:ascii="Arial Narrow" w:hAnsi="Arial Narrow"/>
          <w:sz w:val="18"/>
          <w:szCs w:val="18"/>
        </w:rPr>
        <w:t>Source: submission</w:t>
      </w:r>
      <w:r w:rsidR="00C52AFD">
        <w:rPr>
          <w:rFonts w:ascii="Arial Narrow" w:hAnsi="Arial Narrow"/>
          <w:sz w:val="18"/>
          <w:szCs w:val="18"/>
        </w:rPr>
        <w:t xml:space="preserve"> documents</w:t>
      </w:r>
    </w:p>
    <w:p w14:paraId="4D3E864F" w14:textId="62616F70" w:rsidR="00392917" w:rsidRPr="00392917" w:rsidRDefault="00392917" w:rsidP="00EB3B3F">
      <w:pPr>
        <w:pStyle w:val="3Bodytext"/>
        <w:rPr>
          <w:lang w:eastAsia="en-US"/>
        </w:rPr>
      </w:pPr>
      <w:r w:rsidRPr="00392917">
        <w:rPr>
          <w:lang w:eastAsia="en-US"/>
        </w:rPr>
        <w:t xml:space="preserve">The submission </w:t>
      </w:r>
      <w:r w:rsidR="008F7299">
        <w:rPr>
          <w:lang w:eastAsia="en-US"/>
        </w:rPr>
        <w:t>stated</w:t>
      </w:r>
      <w:r w:rsidRPr="00392917">
        <w:rPr>
          <w:lang w:eastAsia="en-US"/>
        </w:rPr>
        <w:t xml:space="preserve"> that apremilast is well tolerated with minimal risk of severe or serious side effects</w:t>
      </w:r>
      <w:r w:rsidR="008B0556">
        <w:rPr>
          <w:lang w:eastAsia="en-US"/>
        </w:rPr>
        <w:t>. Common or very common mild to moderate side effects</w:t>
      </w:r>
      <w:r w:rsidRPr="00392917">
        <w:rPr>
          <w:lang w:eastAsia="en-US"/>
        </w:rPr>
        <w:t>,  includ</w:t>
      </w:r>
      <w:r w:rsidR="00A1127E">
        <w:rPr>
          <w:lang w:eastAsia="en-US"/>
        </w:rPr>
        <w:t>e</w:t>
      </w:r>
      <w:r w:rsidRPr="00392917">
        <w:rPr>
          <w:lang w:eastAsia="en-US"/>
        </w:rPr>
        <w:t xml:space="preserve"> diarrhoea, nausea, upper respiratory tract infections, nasopharyngitis, headache and tension headache</w:t>
      </w:r>
      <w:r w:rsidR="00A1127E">
        <w:rPr>
          <w:lang w:eastAsia="en-US"/>
        </w:rPr>
        <w:t xml:space="preserve"> which</w:t>
      </w:r>
      <w:r w:rsidR="008B0556">
        <w:rPr>
          <w:lang w:eastAsia="en-US"/>
        </w:rPr>
        <w:t>, occur primarily within the first two weeks of treatment and are generally self-resolving</w:t>
      </w:r>
      <w:r w:rsidRPr="00392917">
        <w:rPr>
          <w:lang w:eastAsia="en-US"/>
        </w:rPr>
        <w:t>.</w:t>
      </w:r>
      <w:r w:rsidR="008B0556">
        <w:rPr>
          <w:lang w:eastAsia="en-US"/>
        </w:rPr>
        <w:t xml:space="preserve"> Only a small percentage of patients with these side-effects require dose adjustment or discontinuation of therapy.</w:t>
      </w:r>
    </w:p>
    <w:p w14:paraId="22F69699" w14:textId="0FA58591" w:rsidR="006B5116" w:rsidRPr="00914E8C" w:rsidRDefault="002E4F4B" w:rsidP="00EB3B3F">
      <w:pPr>
        <w:pStyle w:val="3Bodytext"/>
        <w:rPr>
          <w:rFonts w:eastAsia="Calibri"/>
          <w:bCs/>
          <w:lang w:eastAsia="en-US"/>
        </w:rPr>
      </w:pPr>
      <w:r w:rsidRPr="00914E8C">
        <w:rPr>
          <w:rFonts w:eastAsia="Calibri"/>
          <w:bCs/>
          <w:lang w:eastAsia="en-US"/>
        </w:rPr>
        <w:t>The submission considered</w:t>
      </w:r>
      <w:r w:rsidR="006A079E" w:rsidRPr="00914E8C">
        <w:rPr>
          <w:rFonts w:eastAsia="Calibri"/>
          <w:bCs/>
          <w:lang w:eastAsia="en-US"/>
        </w:rPr>
        <w:t xml:space="preserve"> the propose</w:t>
      </w:r>
      <w:r w:rsidR="00A23148" w:rsidRPr="00914E8C">
        <w:rPr>
          <w:rFonts w:eastAsia="Calibri"/>
          <w:bCs/>
          <w:lang w:eastAsia="en-US"/>
        </w:rPr>
        <w:t>d</w:t>
      </w:r>
      <w:r w:rsidR="006A079E" w:rsidRPr="00914E8C">
        <w:rPr>
          <w:rFonts w:eastAsia="Calibri"/>
          <w:bCs/>
          <w:lang w:eastAsia="en-US"/>
        </w:rPr>
        <w:t xml:space="preserve"> treatment criteria allowing </w:t>
      </w:r>
      <w:r w:rsidRPr="00914E8C">
        <w:rPr>
          <w:rFonts w:eastAsia="Calibri"/>
          <w:bCs/>
          <w:lang w:eastAsia="en-US"/>
        </w:rPr>
        <w:t>initiation treatment of apremila</w:t>
      </w:r>
      <w:r w:rsidR="000D7531" w:rsidRPr="00914E8C">
        <w:rPr>
          <w:rFonts w:eastAsia="Calibri"/>
          <w:bCs/>
          <w:lang w:eastAsia="en-US"/>
        </w:rPr>
        <w:t>s</w:t>
      </w:r>
      <w:r w:rsidRPr="00914E8C">
        <w:rPr>
          <w:rFonts w:eastAsia="Calibri"/>
          <w:bCs/>
          <w:lang w:eastAsia="en-US"/>
        </w:rPr>
        <w:t>t by a dermatology registrar</w:t>
      </w:r>
      <w:r w:rsidR="006A079E" w:rsidRPr="00914E8C">
        <w:rPr>
          <w:rFonts w:eastAsia="Calibri"/>
          <w:bCs/>
          <w:lang w:eastAsia="en-US"/>
        </w:rPr>
        <w:t xml:space="preserve"> is </w:t>
      </w:r>
      <w:r w:rsidRPr="00914E8C">
        <w:rPr>
          <w:rFonts w:eastAsia="Calibri"/>
          <w:bCs/>
          <w:lang w:eastAsia="en-US"/>
        </w:rPr>
        <w:t xml:space="preserve">similar to the </w:t>
      </w:r>
      <w:r w:rsidR="00A23148" w:rsidRPr="00914E8C">
        <w:rPr>
          <w:rFonts w:eastAsia="Calibri"/>
          <w:bCs/>
          <w:lang w:eastAsia="en-US"/>
        </w:rPr>
        <w:t>treatment criteria</w:t>
      </w:r>
      <w:r w:rsidRPr="00914E8C">
        <w:rPr>
          <w:rFonts w:eastAsia="Calibri"/>
          <w:bCs/>
          <w:lang w:eastAsia="en-US"/>
        </w:rPr>
        <w:t xml:space="preserve"> for PBS-listed medicines </w:t>
      </w:r>
      <w:bookmarkStart w:id="22" w:name="_Hlk93501471"/>
      <w:r w:rsidRPr="00914E8C">
        <w:rPr>
          <w:rFonts w:eastAsia="Calibri"/>
          <w:bCs/>
          <w:lang w:eastAsia="en-US"/>
        </w:rPr>
        <w:t xml:space="preserve">dexamethasone and aflibercept. </w:t>
      </w:r>
      <w:bookmarkEnd w:id="22"/>
      <w:r w:rsidR="006B5116" w:rsidRPr="00914E8C">
        <w:rPr>
          <w:rFonts w:eastAsia="Calibri"/>
          <w:bCs/>
          <w:lang w:eastAsia="en-US"/>
        </w:rPr>
        <w:t>Dexamethasone</w:t>
      </w:r>
      <w:r w:rsidR="00D847A1">
        <w:rPr>
          <w:rFonts w:eastAsia="Calibri"/>
          <w:bCs/>
          <w:lang w:eastAsia="en-US"/>
        </w:rPr>
        <w:t xml:space="preserve"> and aflibercept are </w:t>
      </w:r>
      <w:bookmarkStart w:id="23" w:name="_Hlk98419304"/>
      <w:r w:rsidR="00D847A1">
        <w:rPr>
          <w:rFonts w:eastAsia="Calibri"/>
          <w:bCs/>
          <w:lang w:eastAsia="en-US"/>
        </w:rPr>
        <w:t>opthalmologicals</w:t>
      </w:r>
      <w:r w:rsidR="00381D1F" w:rsidRPr="00914E8C">
        <w:rPr>
          <w:rFonts w:eastAsia="Calibri"/>
          <w:bCs/>
          <w:lang w:eastAsia="en-US"/>
        </w:rPr>
        <w:t xml:space="preserve"> </w:t>
      </w:r>
      <w:r w:rsidR="006B5116" w:rsidRPr="00914E8C">
        <w:rPr>
          <w:rFonts w:eastAsia="Calibri"/>
          <w:bCs/>
          <w:lang w:eastAsia="en-US"/>
        </w:rPr>
        <w:t>list</w:t>
      </w:r>
      <w:r w:rsidR="00D847A1">
        <w:rPr>
          <w:rFonts w:eastAsia="Calibri"/>
          <w:bCs/>
          <w:lang w:eastAsia="en-US"/>
        </w:rPr>
        <w:t>ed</w:t>
      </w:r>
      <w:bookmarkEnd w:id="23"/>
      <w:r w:rsidR="006B5116" w:rsidRPr="00914E8C">
        <w:rPr>
          <w:rFonts w:eastAsia="Calibri"/>
          <w:bCs/>
          <w:lang w:eastAsia="en-US"/>
        </w:rPr>
        <w:t xml:space="preserve"> on the PBS</w:t>
      </w:r>
      <w:r w:rsidR="00340601" w:rsidRPr="00914E8C">
        <w:rPr>
          <w:rFonts w:eastAsia="Calibri"/>
          <w:bCs/>
          <w:lang w:eastAsia="en-US"/>
        </w:rPr>
        <w:t xml:space="preserve"> </w:t>
      </w:r>
      <w:r w:rsidR="006B5116" w:rsidRPr="00914E8C">
        <w:rPr>
          <w:rFonts w:eastAsia="Calibri"/>
          <w:bCs/>
          <w:lang w:eastAsia="en-US"/>
        </w:rPr>
        <w:t xml:space="preserve">with the </w:t>
      </w:r>
      <w:r w:rsidR="00D847A1">
        <w:rPr>
          <w:rFonts w:eastAsia="Calibri"/>
          <w:bCs/>
          <w:lang w:eastAsia="en-US"/>
        </w:rPr>
        <w:t>treatment criterion</w:t>
      </w:r>
      <w:r w:rsidR="006B5116" w:rsidRPr="00914E8C">
        <w:rPr>
          <w:rFonts w:eastAsia="Calibri"/>
          <w:bCs/>
          <w:lang w:eastAsia="en-US"/>
        </w:rPr>
        <w:t xml:space="preserve"> </w:t>
      </w:r>
      <w:r w:rsidR="00340601" w:rsidRPr="00914E8C">
        <w:rPr>
          <w:rFonts w:eastAsia="Calibri"/>
          <w:bCs/>
          <w:lang w:eastAsia="en-US"/>
        </w:rPr>
        <w:t>‘Must be treated by an ophthalmologist or by an accredited ophthalmology registrar in consultation with an ophthalmologist’.</w:t>
      </w:r>
      <w:r w:rsidR="00914E8C" w:rsidRPr="00914E8C">
        <w:rPr>
          <w:rFonts w:eastAsia="Calibri"/>
          <w:bCs/>
          <w:lang w:eastAsia="en-US"/>
        </w:rPr>
        <w:t xml:space="preserve"> </w:t>
      </w:r>
      <w:r w:rsidR="006B5116" w:rsidRPr="00914E8C">
        <w:rPr>
          <w:rFonts w:eastAsia="Calibri"/>
          <w:bCs/>
          <w:lang w:eastAsia="en-US"/>
        </w:rPr>
        <w:t xml:space="preserve"> </w:t>
      </w:r>
    </w:p>
    <w:p w14:paraId="37E26AB6" w14:textId="2AF06208" w:rsidR="008B0556" w:rsidRPr="00260A72" w:rsidRDefault="006A1D05" w:rsidP="00BE2FA2">
      <w:pPr>
        <w:pStyle w:val="3Bodytext"/>
        <w:rPr>
          <w:rFonts w:cstheme="minorHAnsi"/>
        </w:rPr>
      </w:pPr>
      <w:r w:rsidRPr="00260A72">
        <w:rPr>
          <w:rFonts w:eastAsia="Calibri" w:cstheme="minorHAnsi"/>
          <w:bCs/>
          <w:lang w:eastAsia="en-US"/>
        </w:rPr>
        <w:t xml:space="preserve">The submission stated </w:t>
      </w:r>
      <w:r w:rsidR="008B0556" w:rsidRPr="00260A72">
        <w:rPr>
          <w:rFonts w:eastAsia="Calibri" w:cstheme="minorHAnsi"/>
          <w:bCs/>
          <w:lang w:eastAsia="en-US"/>
        </w:rPr>
        <w:t xml:space="preserve">GP continuation of </w:t>
      </w:r>
      <w:r w:rsidRPr="00260A72">
        <w:rPr>
          <w:rFonts w:eastAsia="Calibri" w:cstheme="minorHAnsi"/>
          <w:bCs/>
          <w:lang w:eastAsia="en-US"/>
        </w:rPr>
        <w:t xml:space="preserve">apremilast is </w:t>
      </w:r>
      <w:r w:rsidR="008B0556" w:rsidRPr="00260A72">
        <w:rPr>
          <w:rFonts w:eastAsia="Calibri" w:cstheme="minorHAnsi"/>
          <w:bCs/>
          <w:lang w:eastAsia="en-US"/>
        </w:rPr>
        <w:t xml:space="preserve">permitted </w:t>
      </w:r>
      <w:r w:rsidRPr="00260A72">
        <w:rPr>
          <w:rFonts w:eastAsia="Calibri" w:cstheme="minorHAnsi"/>
          <w:bCs/>
          <w:lang w:eastAsia="en-US"/>
        </w:rPr>
        <w:t>in many countries including the US, Canada, the UK and Austria</w:t>
      </w:r>
      <w:r w:rsidR="008B0556" w:rsidRPr="00260A72">
        <w:rPr>
          <w:rFonts w:eastAsia="Calibri" w:cstheme="minorHAnsi"/>
          <w:bCs/>
          <w:lang w:eastAsia="en-US"/>
        </w:rPr>
        <w:t xml:space="preserve">. </w:t>
      </w:r>
    </w:p>
    <w:p w14:paraId="5B25FC78" w14:textId="67C0A922" w:rsidR="006A1D05" w:rsidRPr="00134F4B" w:rsidRDefault="008B0556" w:rsidP="00BE2FA2">
      <w:pPr>
        <w:pStyle w:val="3Bodytext"/>
      </w:pPr>
      <w:r>
        <w:rPr>
          <w:rFonts w:eastAsia="Calibri"/>
          <w:bCs/>
          <w:lang w:eastAsia="en-US"/>
        </w:rPr>
        <w:t xml:space="preserve">The submission stated that apremilast is well suited for GP continuation </w:t>
      </w:r>
      <w:r w:rsidR="006A1D05" w:rsidRPr="00855108">
        <w:rPr>
          <w:rFonts w:ascii="Calibri" w:eastAsia="Calibri" w:hAnsi="Calibri" w:cs="Times New Roman"/>
          <w:bCs/>
          <w:lang w:eastAsia="en-US"/>
        </w:rPr>
        <w:t>for the following reasons:</w:t>
      </w:r>
    </w:p>
    <w:p w14:paraId="0F6FD914" w14:textId="62ED9B21" w:rsidR="006A1D05" w:rsidRDefault="006A1D05" w:rsidP="00FF3A67">
      <w:pPr>
        <w:pStyle w:val="ListParagraph"/>
        <w:widowControl w:val="0"/>
        <w:numPr>
          <w:ilvl w:val="0"/>
          <w:numId w:val="8"/>
        </w:numPr>
        <w:spacing w:after="0" w:line="276" w:lineRule="auto"/>
        <w:jc w:val="both"/>
        <w:rPr>
          <w:bCs/>
        </w:rPr>
      </w:pPr>
      <w:r w:rsidRPr="009635D6">
        <w:rPr>
          <w:bCs/>
        </w:rPr>
        <w:t xml:space="preserve">Being an oral therapy, administration of apremilast is </w:t>
      </w:r>
      <w:r w:rsidR="00A1127E">
        <w:rPr>
          <w:bCs/>
        </w:rPr>
        <w:t xml:space="preserve">not </w:t>
      </w:r>
      <w:r w:rsidRPr="009635D6">
        <w:rPr>
          <w:bCs/>
        </w:rPr>
        <w:t>complicated</w:t>
      </w:r>
      <w:r w:rsidR="00A1127E">
        <w:rPr>
          <w:bCs/>
        </w:rPr>
        <w:t>;</w:t>
      </w:r>
    </w:p>
    <w:p w14:paraId="50E77CE0" w14:textId="15CBF446" w:rsidR="006A1D05" w:rsidRDefault="00914E8C" w:rsidP="00FF3A67">
      <w:pPr>
        <w:pStyle w:val="ListParagraph"/>
        <w:widowControl w:val="0"/>
        <w:numPr>
          <w:ilvl w:val="0"/>
          <w:numId w:val="8"/>
        </w:numPr>
        <w:spacing w:after="0" w:line="276" w:lineRule="auto"/>
        <w:rPr>
          <w:bCs/>
        </w:rPr>
      </w:pPr>
      <w:r>
        <w:rPr>
          <w:bCs/>
        </w:rPr>
        <w:t>M</w:t>
      </w:r>
      <w:r w:rsidRPr="009635D6">
        <w:rPr>
          <w:bCs/>
        </w:rPr>
        <w:t>ild</w:t>
      </w:r>
      <w:r w:rsidR="00A1127E" w:rsidRPr="009635D6">
        <w:rPr>
          <w:bCs/>
        </w:rPr>
        <w:t xml:space="preserve">-moderate </w:t>
      </w:r>
      <w:r w:rsidR="00A1127E">
        <w:rPr>
          <w:bCs/>
        </w:rPr>
        <w:t>a</w:t>
      </w:r>
      <w:r w:rsidR="006A1D05" w:rsidRPr="009635D6">
        <w:rPr>
          <w:bCs/>
        </w:rPr>
        <w:t xml:space="preserve">dverse events occur </w:t>
      </w:r>
      <w:r w:rsidR="006A1D05">
        <w:rPr>
          <w:bCs/>
        </w:rPr>
        <w:t xml:space="preserve">early in the treatment course </w:t>
      </w:r>
      <w:r w:rsidR="006A1D05" w:rsidRPr="009635D6">
        <w:rPr>
          <w:bCs/>
        </w:rPr>
        <w:t xml:space="preserve">and tend to </w:t>
      </w:r>
      <w:r w:rsidR="00A1127E">
        <w:rPr>
          <w:bCs/>
        </w:rPr>
        <w:t>self</w:t>
      </w:r>
      <w:r w:rsidR="00A1127E">
        <w:rPr>
          <w:bCs/>
        </w:rPr>
        <w:noBreakHyphen/>
      </w:r>
      <w:r w:rsidR="006A1D05" w:rsidRPr="009635D6">
        <w:rPr>
          <w:bCs/>
        </w:rPr>
        <w:t>resolve</w:t>
      </w:r>
      <w:r w:rsidR="00A1127E">
        <w:rPr>
          <w:bCs/>
        </w:rPr>
        <w:t>; and</w:t>
      </w:r>
    </w:p>
    <w:p w14:paraId="38E2E07B" w14:textId="16322A52" w:rsidR="006A1D05" w:rsidRDefault="006A1D05" w:rsidP="00FF3A67">
      <w:pPr>
        <w:pStyle w:val="ListParagraph"/>
        <w:widowControl w:val="0"/>
        <w:numPr>
          <w:ilvl w:val="0"/>
          <w:numId w:val="8"/>
        </w:numPr>
        <w:spacing w:after="0" w:line="276" w:lineRule="auto"/>
      </w:pPr>
      <w:r>
        <w:rPr>
          <w:bCs/>
        </w:rPr>
        <w:t>Unlike other psoriasis treatments, there are n</w:t>
      </w:r>
      <w:r w:rsidRPr="009635D6">
        <w:rPr>
          <w:bCs/>
        </w:rPr>
        <w:t>o monitoring requirements</w:t>
      </w:r>
      <w:r>
        <w:rPr>
          <w:bCs/>
        </w:rPr>
        <w:t xml:space="preserve"> for apremilast.</w:t>
      </w:r>
    </w:p>
    <w:p w14:paraId="6A634578" w14:textId="65FC0869" w:rsidR="00407718" w:rsidRPr="00407718" w:rsidRDefault="00407718" w:rsidP="002E4F4B">
      <w:pPr>
        <w:pStyle w:val="3Bodytext"/>
      </w:pPr>
      <w:bookmarkStart w:id="24" w:name="_Hlk92902886"/>
      <w:r w:rsidRPr="00407718">
        <w:t>The submission did not include any financial estimates to support the requested change</w:t>
      </w:r>
      <w:bookmarkEnd w:id="24"/>
      <w:r w:rsidRPr="00407718">
        <w:t>.</w:t>
      </w:r>
    </w:p>
    <w:p w14:paraId="39B18177" w14:textId="41987559" w:rsidR="002E4F4B" w:rsidRPr="00067840" w:rsidRDefault="00B05696" w:rsidP="00BE2FA2">
      <w:pPr>
        <w:pStyle w:val="3Bodytext"/>
        <w:rPr>
          <w:lang w:eastAsia="en-US"/>
        </w:rPr>
      </w:pPr>
      <w:bookmarkStart w:id="25" w:name="_Hlk95721065"/>
      <w:r w:rsidRPr="00407718">
        <w:rPr>
          <w:rFonts w:ascii="Calibri" w:eastAsia="Calibri" w:hAnsi="Calibri" w:cs="Times New Roman"/>
          <w:bCs/>
          <w:lang w:eastAsia="en-US"/>
        </w:rPr>
        <w:t>The submission stated no change in utilisation of apremilast is anticipated</w:t>
      </w:r>
      <w:r w:rsidR="00EB7D14" w:rsidRPr="00407718">
        <w:rPr>
          <w:rFonts w:ascii="Calibri" w:eastAsia="Calibri" w:hAnsi="Calibri" w:cs="Times New Roman"/>
          <w:bCs/>
          <w:lang w:eastAsia="en-US"/>
        </w:rPr>
        <w:t xml:space="preserve"> as result of changing the treatment criteria.</w:t>
      </w:r>
      <w:r w:rsidRPr="00407718">
        <w:rPr>
          <w:rFonts w:ascii="Calibri" w:eastAsia="Calibri" w:hAnsi="Calibri" w:cs="Times New Roman"/>
          <w:bCs/>
          <w:lang w:eastAsia="en-US"/>
        </w:rPr>
        <w:t xml:space="preserve"> </w:t>
      </w:r>
      <w:r w:rsidR="00D847A1">
        <w:rPr>
          <w:rFonts w:ascii="Calibri" w:eastAsia="Calibri" w:hAnsi="Calibri" w:cs="Times New Roman"/>
          <w:bCs/>
          <w:lang w:eastAsia="en-US"/>
        </w:rPr>
        <w:t>No evidence was provided in the submission to support this statement.</w:t>
      </w:r>
    </w:p>
    <w:bookmarkEnd w:id="25"/>
    <w:p w14:paraId="17110DC8" w14:textId="7E716F65" w:rsidR="00391E7F" w:rsidRPr="00C33D30" w:rsidRDefault="00391E7F" w:rsidP="00391E7F">
      <w:pPr>
        <w:ind w:firstLine="709"/>
        <w:rPr>
          <w:rFonts w:asciiTheme="minorHAnsi" w:hAnsiTheme="minorHAnsi"/>
          <w:i/>
        </w:rPr>
      </w:pPr>
      <w:r w:rsidRPr="00C33D30">
        <w:rPr>
          <w:rFonts w:asciiTheme="minorHAnsi" w:hAnsiTheme="minorHAnsi"/>
          <w:i/>
        </w:rPr>
        <w:t xml:space="preserve">For more detail on PBAC’s view, see section </w:t>
      </w:r>
      <w:r w:rsidR="00DF0614">
        <w:rPr>
          <w:rFonts w:asciiTheme="minorHAnsi" w:hAnsiTheme="minorHAnsi"/>
          <w:i/>
        </w:rPr>
        <w:t>5</w:t>
      </w:r>
      <w:r w:rsidRPr="00C33D30">
        <w:rPr>
          <w:rFonts w:asciiTheme="minorHAnsi" w:hAnsiTheme="minorHAnsi"/>
          <w:i/>
        </w:rPr>
        <w:t xml:space="preserve"> PBAC outcome.</w:t>
      </w:r>
    </w:p>
    <w:p w14:paraId="1915AA91" w14:textId="77777777" w:rsidR="00F516B8" w:rsidRPr="00F516B8" w:rsidRDefault="00F516B8" w:rsidP="00854446">
      <w:pPr>
        <w:pStyle w:val="2-SectionHeading"/>
      </w:pPr>
      <w:bookmarkStart w:id="26" w:name="_Hlk76381249"/>
      <w:bookmarkStart w:id="27" w:name="_Hlk76377955"/>
      <w:bookmarkStart w:id="28" w:name="_Hlk96672574"/>
      <w:r w:rsidRPr="00F516B8">
        <w:t>PBAC Outcome</w:t>
      </w:r>
    </w:p>
    <w:p w14:paraId="304E20B7" w14:textId="009199EF" w:rsidR="009A5BD7" w:rsidRPr="003736B7" w:rsidRDefault="009A5BD7" w:rsidP="009A5BD7">
      <w:pPr>
        <w:pStyle w:val="3Bodytext"/>
        <w:rPr>
          <w:iCs/>
          <w:szCs w:val="24"/>
        </w:rPr>
      </w:pPr>
      <w:bookmarkStart w:id="29" w:name="_Hlk98748729"/>
      <w:bookmarkStart w:id="30" w:name="_Hlk99456849"/>
      <w:bookmarkStart w:id="31" w:name="_Hlk98240370"/>
      <w:r w:rsidRPr="00222A40">
        <w:rPr>
          <w:lang w:eastAsia="en-US"/>
        </w:rPr>
        <w:t>The PBAC recommended amendments to the treatment criteria for apremilast to allow accredited dermatology registrars to initiate treatment in consultation with a dermatologist and to allow general practitioners to prescribe maintenance treatment</w:t>
      </w:r>
      <w:r w:rsidR="002F247D">
        <w:rPr>
          <w:lang w:eastAsia="en-US"/>
        </w:rPr>
        <w:t xml:space="preserve"> in consultation with a dermatologist</w:t>
      </w:r>
      <w:r w:rsidR="00BF1911">
        <w:rPr>
          <w:lang w:eastAsia="en-US"/>
        </w:rPr>
        <w:t xml:space="preserve"> or accredited dermatology registrar</w:t>
      </w:r>
      <w:r w:rsidRPr="00222A40">
        <w:rPr>
          <w:lang w:eastAsia="en-US"/>
        </w:rPr>
        <w:t xml:space="preserve">. </w:t>
      </w:r>
      <w:bookmarkStart w:id="32" w:name="_Hlk98748774"/>
      <w:bookmarkEnd w:id="29"/>
    </w:p>
    <w:bookmarkEnd w:id="30"/>
    <w:p w14:paraId="39ABA244" w14:textId="01A49922" w:rsidR="00496899" w:rsidRPr="000E76F2" w:rsidRDefault="00496899" w:rsidP="009A5BD7">
      <w:pPr>
        <w:pStyle w:val="3Bodytext"/>
        <w:rPr>
          <w:iCs/>
          <w:szCs w:val="24"/>
        </w:rPr>
      </w:pPr>
      <w:r w:rsidRPr="00392917">
        <w:rPr>
          <w:rFonts w:eastAsia="Calibri"/>
          <w:bCs/>
          <w:lang w:eastAsia="en-US"/>
        </w:rPr>
        <w:t xml:space="preserve">The </w:t>
      </w:r>
      <w:r>
        <w:rPr>
          <w:rFonts w:eastAsia="Calibri"/>
          <w:bCs/>
          <w:lang w:eastAsia="en-US"/>
        </w:rPr>
        <w:t>PBAC noted the Sponsor’s claim</w:t>
      </w:r>
      <w:r w:rsidRPr="00392917">
        <w:rPr>
          <w:rFonts w:eastAsia="Calibri"/>
          <w:bCs/>
          <w:lang w:eastAsia="en-US"/>
        </w:rPr>
        <w:t xml:space="preserve"> that apremilast is well tolerated with minimal risk of severe or serious side effects</w:t>
      </w:r>
      <w:r>
        <w:rPr>
          <w:rFonts w:eastAsia="Calibri"/>
          <w:bCs/>
          <w:lang w:eastAsia="en-US"/>
        </w:rPr>
        <w:t>.</w:t>
      </w:r>
    </w:p>
    <w:p w14:paraId="093A7363" w14:textId="77777777" w:rsidR="004918CF" w:rsidRPr="00134F4B" w:rsidRDefault="004918CF" w:rsidP="009A5BD7">
      <w:pPr>
        <w:pStyle w:val="3Bodytext"/>
      </w:pPr>
      <w:r>
        <w:rPr>
          <w:rFonts w:eastAsia="Calibri"/>
          <w:bCs/>
          <w:lang w:eastAsia="en-US"/>
        </w:rPr>
        <w:t xml:space="preserve">The PBAC noted the Sponsor’s claim that apremilast is well suited for GP continuation </w:t>
      </w:r>
      <w:r w:rsidRPr="00855108">
        <w:rPr>
          <w:rFonts w:ascii="Calibri" w:eastAsia="Calibri" w:hAnsi="Calibri" w:cs="Times New Roman"/>
          <w:bCs/>
          <w:lang w:eastAsia="en-US"/>
        </w:rPr>
        <w:t>for the following reasons:</w:t>
      </w:r>
    </w:p>
    <w:p w14:paraId="22694175" w14:textId="77777777" w:rsidR="004918CF" w:rsidRDefault="004918CF" w:rsidP="004918CF">
      <w:pPr>
        <w:pStyle w:val="ListParagraph"/>
        <w:widowControl w:val="0"/>
        <w:numPr>
          <w:ilvl w:val="0"/>
          <w:numId w:val="8"/>
        </w:numPr>
        <w:spacing w:after="0" w:line="276" w:lineRule="auto"/>
        <w:jc w:val="both"/>
        <w:rPr>
          <w:bCs/>
        </w:rPr>
      </w:pPr>
      <w:r w:rsidRPr="009635D6">
        <w:rPr>
          <w:bCs/>
        </w:rPr>
        <w:t xml:space="preserve">Being an oral therapy, administration of apremilast is </w:t>
      </w:r>
      <w:r>
        <w:rPr>
          <w:bCs/>
        </w:rPr>
        <w:t xml:space="preserve">not </w:t>
      </w:r>
      <w:r w:rsidRPr="009635D6">
        <w:rPr>
          <w:bCs/>
        </w:rPr>
        <w:t>complicated</w:t>
      </w:r>
      <w:r>
        <w:rPr>
          <w:bCs/>
        </w:rPr>
        <w:t>;</w:t>
      </w:r>
    </w:p>
    <w:p w14:paraId="3B00EA97" w14:textId="77777777" w:rsidR="004918CF" w:rsidRDefault="004918CF" w:rsidP="004918CF">
      <w:pPr>
        <w:pStyle w:val="ListParagraph"/>
        <w:widowControl w:val="0"/>
        <w:numPr>
          <w:ilvl w:val="0"/>
          <w:numId w:val="8"/>
        </w:numPr>
        <w:spacing w:after="0" w:line="276" w:lineRule="auto"/>
        <w:rPr>
          <w:bCs/>
        </w:rPr>
      </w:pPr>
      <w:r>
        <w:rPr>
          <w:bCs/>
        </w:rPr>
        <w:t>M</w:t>
      </w:r>
      <w:r w:rsidRPr="009635D6">
        <w:rPr>
          <w:bCs/>
        </w:rPr>
        <w:t xml:space="preserve">ild-moderate </w:t>
      </w:r>
      <w:r>
        <w:rPr>
          <w:bCs/>
        </w:rPr>
        <w:t>a</w:t>
      </w:r>
      <w:r w:rsidRPr="009635D6">
        <w:rPr>
          <w:bCs/>
        </w:rPr>
        <w:t xml:space="preserve">dverse events occur </w:t>
      </w:r>
      <w:r>
        <w:rPr>
          <w:bCs/>
        </w:rPr>
        <w:t xml:space="preserve">early in the treatment course </w:t>
      </w:r>
      <w:r w:rsidRPr="009635D6">
        <w:rPr>
          <w:bCs/>
        </w:rPr>
        <w:t xml:space="preserve">and tend to </w:t>
      </w:r>
      <w:r>
        <w:rPr>
          <w:bCs/>
        </w:rPr>
        <w:t>self</w:t>
      </w:r>
      <w:r>
        <w:rPr>
          <w:bCs/>
        </w:rPr>
        <w:noBreakHyphen/>
      </w:r>
      <w:r w:rsidRPr="009635D6">
        <w:rPr>
          <w:bCs/>
        </w:rPr>
        <w:t>resolve</w:t>
      </w:r>
      <w:r>
        <w:rPr>
          <w:bCs/>
        </w:rPr>
        <w:t>; and</w:t>
      </w:r>
    </w:p>
    <w:p w14:paraId="2D346877" w14:textId="77777777" w:rsidR="004918CF" w:rsidRDefault="004918CF" w:rsidP="004918CF">
      <w:pPr>
        <w:pStyle w:val="ListParagraph"/>
        <w:widowControl w:val="0"/>
        <w:numPr>
          <w:ilvl w:val="0"/>
          <w:numId w:val="8"/>
        </w:numPr>
        <w:spacing w:after="0" w:line="276" w:lineRule="auto"/>
      </w:pPr>
      <w:r>
        <w:rPr>
          <w:bCs/>
        </w:rPr>
        <w:t>Unlike other psoriasis treatments, there are n</w:t>
      </w:r>
      <w:r w:rsidRPr="009635D6">
        <w:rPr>
          <w:bCs/>
        </w:rPr>
        <w:t>o monitoring requirements</w:t>
      </w:r>
      <w:r>
        <w:rPr>
          <w:bCs/>
        </w:rPr>
        <w:t xml:space="preserve"> for apremilast.</w:t>
      </w:r>
    </w:p>
    <w:p w14:paraId="2EFBB60D" w14:textId="53F0256A" w:rsidR="00496899" w:rsidRPr="00222A40" w:rsidRDefault="00496899" w:rsidP="00222A40">
      <w:pPr>
        <w:pStyle w:val="3Bodytext"/>
        <w:rPr>
          <w:rFonts w:eastAsia="Calibri"/>
          <w:bCs/>
          <w:lang w:eastAsia="en-US"/>
        </w:rPr>
      </w:pPr>
      <w:bookmarkStart w:id="33" w:name="_Hlk98240427"/>
      <w:bookmarkEnd w:id="31"/>
      <w:bookmarkEnd w:id="32"/>
      <w:r w:rsidRPr="00222A40">
        <w:rPr>
          <w:rFonts w:eastAsia="Calibri"/>
          <w:bCs/>
          <w:lang w:eastAsia="en-US"/>
        </w:rPr>
        <w:t>The PBAC noted that no change in utilisation of apremilast is anticipated as result of changing the treatment criteria.</w:t>
      </w:r>
    </w:p>
    <w:p w14:paraId="78E98F0D" w14:textId="1A3D428D" w:rsidR="0034349A" w:rsidRPr="0034349A" w:rsidRDefault="00DF0614">
      <w:pPr>
        <w:pStyle w:val="3Bodytext"/>
        <w:rPr>
          <w:bCs/>
          <w:lang w:val="en-GB"/>
        </w:rPr>
      </w:pPr>
      <w:r>
        <w:rPr>
          <w:szCs w:val="24"/>
        </w:rPr>
        <w:t xml:space="preserve">The PBAC </w:t>
      </w:r>
      <w:r w:rsidR="0034349A">
        <w:rPr>
          <w:szCs w:val="24"/>
        </w:rPr>
        <w:t>advised</w:t>
      </w:r>
      <w:r w:rsidR="0034349A" w:rsidRPr="0034349A">
        <w:rPr>
          <w:bCs/>
          <w:lang w:val="en-GB"/>
        </w:rPr>
        <w:t xml:space="preserve"> </w:t>
      </w:r>
      <w:r w:rsidR="003F3DFE">
        <w:rPr>
          <w:bCs/>
          <w:lang w:val="en-GB"/>
        </w:rPr>
        <w:t xml:space="preserve">that the changes to </w:t>
      </w:r>
      <w:r w:rsidR="002F247D">
        <w:rPr>
          <w:bCs/>
          <w:lang w:val="en-GB"/>
        </w:rPr>
        <w:t xml:space="preserve">the initial </w:t>
      </w:r>
      <w:r w:rsidR="003F3DFE">
        <w:rPr>
          <w:bCs/>
          <w:lang w:val="en-GB"/>
        </w:rPr>
        <w:t xml:space="preserve">treatment criteria of apremilast </w:t>
      </w:r>
      <w:r w:rsidR="00086167">
        <w:rPr>
          <w:bCs/>
          <w:lang w:val="en-GB"/>
        </w:rPr>
        <w:t xml:space="preserve">to include dermatology registrar prescribing </w:t>
      </w:r>
      <w:r w:rsidR="003F3DFE">
        <w:rPr>
          <w:bCs/>
          <w:lang w:val="en-GB"/>
        </w:rPr>
        <w:t>should</w:t>
      </w:r>
      <w:r w:rsidR="0034349A" w:rsidRPr="0034349A">
        <w:rPr>
          <w:bCs/>
          <w:lang w:val="en-GB"/>
        </w:rPr>
        <w:t xml:space="preserve"> flow-on</w:t>
      </w:r>
      <w:r w:rsidR="000A5799">
        <w:rPr>
          <w:bCs/>
          <w:lang w:val="en-GB"/>
        </w:rPr>
        <w:t xml:space="preserve"> to</w:t>
      </w:r>
      <w:r w:rsidR="0034349A" w:rsidRPr="0034349A">
        <w:rPr>
          <w:bCs/>
          <w:lang w:val="en-GB"/>
        </w:rPr>
        <w:t xml:space="preserve"> </w:t>
      </w:r>
      <w:r w:rsidR="0034349A" w:rsidRPr="0034349A">
        <w:rPr>
          <w:bCs/>
        </w:rPr>
        <w:t>ciclosporin</w:t>
      </w:r>
      <w:r w:rsidR="003F3DFE" w:rsidRPr="003F3DFE">
        <w:rPr>
          <w:rFonts w:ascii="Calibri" w:eastAsia="Times New Roman" w:hAnsi="Calibri" w:cs="Times New Roman"/>
          <w:bCs/>
          <w:szCs w:val="24"/>
        </w:rPr>
        <w:t xml:space="preserve"> </w:t>
      </w:r>
      <w:r w:rsidR="003F3DFE">
        <w:rPr>
          <w:rFonts w:ascii="Calibri" w:eastAsia="Times New Roman" w:hAnsi="Calibri" w:cs="Times New Roman"/>
          <w:bCs/>
          <w:szCs w:val="24"/>
        </w:rPr>
        <w:t xml:space="preserve">for the treatment of </w:t>
      </w:r>
      <w:r w:rsidR="003F3DFE" w:rsidRPr="003F3DFE">
        <w:rPr>
          <w:bCs/>
        </w:rPr>
        <w:t>severe psoriasis</w:t>
      </w:r>
      <w:r w:rsidR="0034349A" w:rsidRPr="0034349A">
        <w:rPr>
          <w:bCs/>
          <w:lang w:val="en-GB"/>
        </w:rPr>
        <w:t xml:space="preserve">. </w:t>
      </w:r>
    </w:p>
    <w:p w14:paraId="427EDD93" w14:textId="3AF3D722" w:rsidR="009274A6" w:rsidRDefault="009274A6">
      <w:pPr>
        <w:pStyle w:val="3Bodytext"/>
        <w:rPr>
          <w:szCs w:val="24"/>
        </w:rPr>
      </w:pPr>
      <w:bookmarkStart w:id="34" w:name="_Hlk98258719"/>
      <w:bookmarkEnd w:id="33"/>
      <w:r w:rsidRPr="009274A6">
        <w:rPr>
          <w:szCs w:val="24"/>
        </w:rPr>
        <w:t xml:space="preserve">The PBAC noted </w:t>
      </w:r>
      <w:r w:rsidR="0006757D">
        <w:rPr>
          <w:szCs w:val="24"/>
        </w:rPr>
        <w:t xml:space="preserve">that, given </w:t>
      </w:r>
      <w:r w:rsidR="00F22EE1">
        <w:rPr>
          <w:szCs w:val="24"/>
        </w:rPr>
        <w:t xml:space="preserve">the treatment criteria changes to </w:t>
      </w:r>
      <w:r w:rsidR="00B467C3" w:rsidRPr="00B467C3">
        <w:t>Otezla</w:t>
      </w:r>
      <w:r w:rsidRPr="009274A6">
        <w:rPr>
          <w:szCs w:val="24"/>
        </w:rPr>
        <w:t xml:space="preserve"> </w:t>
      </w:r>
      <w:r w:rsidR="00F22EE1">
        <w:rPr>
          <w:szCs w:val="24"/>
        </w:rPr>
        <w:t>are</w:t>
      </w:r>
      <w:r w:rsidRPr="009274A6">
        <w:rPr>
          <w:szCs w:val="24"/>
        </w:rPr>
        <w:t xml:space="preserve"> not expected to provide a substantial and clinically relevant improvement in efficacy, or reduction of toxicity, or not expected to address a high and urgent unmet clinical need given the presence of an alternative therapy, the criteria prescribed by the </w:t>
      </w:r>
      <w:r w:rsidRPr="000264A1">
        <w:rPr>
          <w:i/>
          <w:iCs/>
          <w:szCs w:val="24"/>
        </w:rPr>
        <w:t>National Health (Pharmaceuticals and Vaccines – Cost Recovery) Regulations 2009</w:t>
      </w:r>
      <w:r w:rsidRPr="009274A6">
        <w:rPr>
          <w:szCs w:val="24"/>
        </w:rPr>
        <w:t xml:space="preserve"> for Pricing Pathway A were not met.</w:t>
      </w:r>
    </w:p>
    <w:p w14:paraId="56829A67" w14:textId="77777777" w:rsidR="00DF0614" w:rsidRPr="00DF0614" w:rsidRDefault="00DF0614">
      <w:pPr>
        <w:pStyle w:val="3Bodytext"/>
        <w:rPr>
          <w:szCs w:val="24"/>
        </w:rPr>
      </w:pPr>
      <w:r w:rsidRPr="00DF0614">
        <w:rPr>
          <w:szCs w:val="24"/>
        </w:rPr>
        <w:t>The PBAC noted that this submission is not eligible for an Independent Review as it received a positive recommendation</w:t>
      </w:r>
      <w:bookmarkEnd w:id="34"/>
      <w:r w:rsidRPr="00DF0614">
        <w:rPr>
          <w:szCs w:val="24"/>
        </w:rPr>
        <w:t>.</w:t>
      </w:r>
    </w:p>
    <w:p w14:paraId="516BACE1" w14:textId="77777777" w:rsidR="00F516B8" w:rsidRPr="00DF0614" w:rsidRDefault="00F516B8" w:rsidP="00F516B8">
      <w:pPr>
        <w:pStyle w:val="ListParagraph"/>
        <w:ind w:left="1080"/>
        <w:rPr>
          <w:b/>
          <w:bCs/>
          <w:lang w:val="en-GB"/>
        </w:rPr>
      </w:pPr>
      <w:r w:rsidRPr="00DF0614">
        <w:rPr>
          <w:b/>
          <w:bCs/>
          <w:lang w:val="en-GB"/>
        </w:rPr>
        <w:t>Outcome:</w:t>
      </w:r>
    </w:p>
    <w:p w14:paraId="24090B24" w14:textId="4A793BED" w:rsidR="00457C0F" w:rsidRPr="00FB65A6" w:rsidRDefault="00F516B8" w:rsidP="00FB65A6">
      <w:pPr>
        <w:pStyle w:val="ListParagraph"/>
        <w:ind w:left="1080"/>
        <w:rPr>
          <w:bCs/>
          <w:lang w:val="en-GB"/>
        </w:rPr>
      </w:pPr>
      <w:r w:rsidRPr="00DF0614">
        <w:rPr>
          <w:bCs/>
          <w:lang w:val="en-GB"/>
        </w:rPr>
        <w:t>Recommended</w:t>
      </w:r>
    </w:p>
    <w:bookmarkEnd w:id="26"/>
    <w:bookmarkEnd w:id="27"/>
    <w:p w14:paraId="2906235E" w14:textId="77777777" w:rsidR="00985FFF" w:rsidRPr="00A033A3" w:rsidRDefault="00985FFF" w:rsidP="00985FFF">
      <w:pPr>
        <w:pStyle w:val="2-SectionHeading"/>
      </w:pPr>
      <w:r w:rsidRPr="00A033A3">
        <w:t>Recommended listing</w:t>
      </w:r>
    </w:p>
    <w:p w14:paraId="3887052C" w14:textId="1DAB53C6" w:rsidR="00985FFF" w:rsidRPr="00C42074" w:rsidRDefault="00985FFF" w:rsidP="00985FFF">
      <w:pPr>
        <w:pStyle w:val="3Bodytext"/>
        <w:widowControl w:val="0"/>
        <w:jc w:val="both"/>
        <w:rPr>
          <w:rFonts w:eastAsia="Calibri" w:cstheme="minorHAnsi"/>
          <w:bCs/>
          <w:snapToGrid w:val="0"/>
          <w:szCs w:val="24"/>
          <w:lang w:eastAsia="en-US"/>
        </w:rPr>
      </w:pPr>
      <w:bookmarkStart w:id="35" w:name="_Hlk98250410"/>
      <w:r w:rsidRPr="00C42074">
        <w:rPr>
          <w:rFonts w:eastAsia="Calibri" w:cstheme="minorHAnsi"/>
          <w:bCs/>
          <w:snapToGrid w:val="0"/>
          <w:szCs w:val="24"/>
          <w:lang w:eastAsia="en-US"/>
        </w:rPr>
        <w:t>Amend existing</w:t>
      </w:r>
      <w:r>
        <w:rPr>
          <w:rFonts w:eastAsia="Calibri" w:cstheme="minorHAnsi"/>
          <w:bCs/>
          <w:snapToGrid w:val="0"/>
          <w:szCs w:val="24"/>
          <w:lang w:eastAsia="en-US"/>
        </w:rPr>
        <w:t xml:space="preserve"> treatment criteria </w:t>
      </w:r>
      <w:r w:rsidRPr="00C42074">
        <w:rPr>
          <w:rFonts w:eastAsia="Calibri" w:cstheme="minorHAnsi"/>
          <w:bCs/>
          <w:snapToGrid w:val="0"/>
          <w:szCs w:val="24"/>
          <w:lang w:eastAsia="en-US"/>
        </w:rPr>
        <w:t>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702"/>
        <w:gridCol w:w="1275"/>
        <w:gridCol w:w="851"/>
        <w:gridCol w:w="850"/>
        <w:gridCol w:w="709"/>
        <w:gridCol w:w="1276"/>
        <w:gridCol w:w="1276"/>
      </w:tblGrid>
      <w:tr w:rsidR="003736B7" w:rsidRPr="009A610D" w14:paraId="37CB45F6" w14:textId="77777777" w:rsidTr="003736B7">
        <w:trPr>
          <w:cantSplit/>
          <w:trHeight w:val="471"/>
        </w:trPr>
        <w:tc>
          <w:tcPr>
            <w:tcW w:w="2689" w:type="dxa"/>
            <w:gridSpan w:val="2"/>
            <w:tcBorders>
              <w:top w:val="single" w:sz="4" w:space="0" w:color="auto"/>
              <w:left w:val="single" w:sz="4" w:space="0" w:color="auto"/>
              <w:bottom w:val="single" w:sz="4" w:space="0" w:color="auto"/>
              <w:right w:val="single" w:sz="4" w:space="0" w:color="auto"/>
            </w:tcBorders>
          </w:tcPr>
          <w:bookmarkEnd w:id="35"/>
          <w:p w14:paraId="6EAEADA6" w14:textId="77777777" w:rsidR="003736B7" w:rsidRPr="009A610D" w:rsidRDefault="003736B7" w:rsidP="00457C0F">
            <w:pPr>
              <w:keepNext/>
              <w:ind w:left="-108"/>
              <w:rPr>
                <w:rFonts w:ascii="Arial Narrow" w:hAnsi="Arial Narrow" w:cs="Arial"/>
                <w:b/>
                <w:sz w:val="18"/>
                <w:szCs w:val="18"/>
              </w:rPr>
            </w:pPr>
            <w:r w:rsidRPr="009A610D">
              <w:rPr>
                <w:rFonts w:ascii="Arial Narrow" w:hAnsi="Arial Narrow" w:cs="Arial"/>
                <w:b/>
                <w:sz w:val="18"/>
                <w:szCs w:val="18"/>
              </w:rPr>
              <w:t>Name, Restriction,</w:t>
            </w:r>
          </w:p>
          <w:p w14:paraId="3E48B144" w14:textId="77777777" w:rsidR="003736B7" w:rsidRPr="009A610D" w:rsidRDefault="003736B7" w:rsidP="00457C0F">
            <w:pPr>
              <w:keepNext/>
              <w:ind w:left="-108"/>
              <w:rPr>
                <w:rFonts w:ascii="Arial Narrow" w:hAnsi="Arial Narrow" w:cs="Arial"/>
                <w:b/>
                <w:sz w:val="18"/>
                <w:szCs w:val="18"/>
              </w:rPr>
            </w:pPr>
            <w:r w:rsidRPr="009A610D">
              <w:rPr>
                <w:rFonts w:ascii="Arial Narrow" w:hAnsi="Arial Narrow" w:cs="Arial"/>
                <w:b/>
                <w:sz w:val="18"/>
                <w:szCs w:val="18"/>
              </w:rPr>
              <w:t>Manner of administration and form</w:t>
            </w:r>
          </w:p>
        </w:tc>
        <w:tc>
          <w:tcPr>
            <w:tcW w:w="1275" w:type="dxa"/>
            <w:tcBorders>
              <w:top w:val="single" w:sz="4" w:space="0" w:color="auto"/>
              <w:left w:val="single" w:sz="4" w:space="0" w:color="auto"/>
              <w:bottom w:val="single" w:sz="4" w:space="0" w:color="auto"/>
              <w:right w:val="single" w:sz="4" w:space="0" w:color="auto"/>
            </w:tcBorders>
          </w:tcPr>
          <w:p w14:paraId="05C55034" w14:textId="77777777" w:rsidR="003736B7" w:rsidRPr="009A610D" w:rsidRDefault="003736B7" w:rsidP="00457C0F">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851" w:type="dxa"/>
            <w:tcBorders>
              <w:top w:val="single" w:sz="4" w:space="0" w:color="auto"/>
              <w:left w:val="single" w:sz="4" w:space="0" w:color="auto"/>
              <w:bottom w:val="single" w:sz="4" w:space="0" w:color="auto"/>
              <w:right w:val="single" w:sz="4" w:space="0" w:color="auto"/>
            </w:tcBorders>
          </w:tcPr>
          <w:p w14:paraId="7DA28DD7" w14:textId="77777777" w:rsidR="003736B7" w:rsidRPr="009A610D" w:rsidRDefault="003736B7" w:rsidP="00457C0F">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850" w:type="dxa"/>
            <w:tcBorders>
              <w:top w:val="single" w:sz="4" w:space="0" w:color="auto"/>
              <w:left w:val="single" w:sz="4" w:space="0" w:color="auto"/>
              <w:bottom w:val="single" w:sz="4" w:space="0" w:color="auto"/>
              <w:right w:val="single" w:sz="4" w:space="0" w:color="auto"/>
            </w:tcBorders>
          </w:tcPr>
          <w:p w14:paraId="60285EB9" w14:textId="77777777" w:rsidR="003736B7" w:rsidRPr="009A610D" w:rsidRDefault="003736B7" w:rsidP="00457C0F">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709" w:type="dxa"/>
            <w:tcBorders>
              <w:top w:val="single" w:sz="4" w:space="0" w:color="auto"/>
              <w:left w:val="single" w:sz="4" w:space="0" w:color="auto"/>
              <w:bottom w:val="single" w:sz="4" w:space="0" w:color="auto"/>
              <w:right w:val="single" w:sz="4" w:space="0" w:color="auto"/>
            </w:tcBorders>
          </w:tcPr>
          <w:p w14:paraId="07C6D586" w14:textId="77777777" w:rsidR="003736B7" w:rsidRPr="009A610D" w:rsidRDefault="003736B7" w:rsidP="00457C0F">
            <w:pPr>
              <w:keepNext/>
              <w:ind w:left="-108"/>
              <w:jc w:val="center"/>
              <w:rPr>
                <w:rFonts w:ascii="Arial Narrow" w:hAnsi="Arial Narrow" w:cs="Arial"/>
                <w:b/>
                <w:sz w:val="18"/>
                <w:szCs w:val="18"/>
              </w:rPr>
            </w:pPr>
            <w:r w:rsidRPr="009A610D">
              <w:rPr>
                <w:rFonts w:ascii="Arial Narrow" w:hAnsi="Arial Narrow" w:cs="Arial"/>
                <w:b/>
                <w:sz w:val="18"/>
                <w:szCs w:val="18"/>
              </w:rPr>
              <w:t>№.of</w:t>
            </w:r>
          </w:p>
          <w:p w14:paraId="71FA21E2" w14:textId="77777777" w:rsidR="003736B7" w:rsidRPr="009A610D" w:rsidRDefault="003736B7" w:rsidP="00457C0F">
            <w:pPr>
              <w:keepNext/>
              <w:ind w:left="-108"/>
              <w:jc w:val="center"/>
              <w:rPr>
                <w:rFonts w:ascii="Arial Narrow" w:hAnsi="Arial Narrow" w:cs="Arial"/>
                <w:b/>
                <w:sz w:val="18"/>
                <w:szCs w:val="18"/>
              </w:rPr>
            </w:pPr>
            <w:r w:rsidRPr="009A610D">
              <w:rPr>
                <w:rFonts w:ascii="Arial Narrow" w:hAnsi="Arial Narrow" w:cs="Arial"/>
                <w:b/>
                <w:sz w:val="18"/>
                <w:szCs w:val="18"/>
              </w:rPr>
              <w:t>Rpts</w:t>
            </w:r>
          </w:p>
        </w:tc>
        <w:tc>
          <w:tcPr>
            <w:tcW w:w="2552" w:type="dxa"/>
            <w:gridSpan w:val="2"/>
            <w:tcBorders>
              <w:top w:val="single" w:sz="4" w:space="0" w:color="auto"/>
              <w:left w:val="single" w:sz="4" w:space="0" w:color="auto"/>
              <w:bottom w:val="single" w:sz="4" w:space="0" w:color="auto"/>
              <w:right w:val="single" w:sz="4" w:space="0" w:color="auto"/>
            </w:tcBorders>
          </w:tcPr>
          <w:p w14:paraId="23F2E1C0" w14:textId="77777777" w:rsidR="003736B7" w:rsidRPr="003736B7" w:rsidRDefault="003736B7" w:rsidP="00457C0F">
            <w:pPr>
              <w:keepNext/>
              <w:jc w:val="left"/>
              <w:rPr>
                <w:rFonts w:ascii="Arial Narrow" w:hAnsi="Arial Narrow" w:cs="Arial"/>
                <w:b/>
                <w:sz w:val="18"/>
                <w:szCs w:val="18"/>
              </w:rPr>
            </w:pPr>
            <w:r w:rsidRPr="009A610D">
              <w:rPr>
                <w:rFonts w:ascii="Arial Narrow" w:hAnsi="Arial Narrow" w:cs="Arial"/>
                <w:b/>
                <w:sz w:val="18"/>
                <w:szCs w:val="18"/>
              </w:rPr>
              <w:t>Proprietary Name and Manufacturer</w:t>
            </w:r>
          </w:p>
        </w:tc>
      </w:tr>
      <w:tr w:rsidR="003736B7" w:rsidRPr="009A610D" w14:paraId="5F40E36D" w14:textId="77777777" w:rsidTr="00457C0F">
        <w:trPr>
          <w:cantSplit/>
          <w:trHeight w:val="761"/>
        </w:trPr>
        <w:tc>
          <w:tcPr>
            <w:tcW w:w="2689" w:type="dxa"/>
            <w:gridSpan w:val="2"/>
          </w:tcPr>
          <w:p w14:paraId="0C47C596" w14:textId="77777777" w:rsidR="003736B7" w:rsidRDefault="003736B7" w:rsidP="00457C0F">
            <w:pPr>
              <w:keepNext/>
              <w:rPr>
                <w:rFonts w:ascii="Arial Narrow" w:hAnsi="Arial Narrow" w:cs="Arial"/>
                <w:sz w:val="18"/>
                <w:szCs w:val="18"/>
              </w:rPr>
            </w:pPr>
            <w:r>
              <w:rPr>
                <w:rFonts w:ascii="Arial Narrow" w:hAnsi="Arial Narrow" w:cs="Arial"/>
                <w:sz w:val="18"/>
                <w:szCs w:val="18"/>
              </w:rPr>
              <w:t>APREMILAST</w:t>
            </w:r>
          </w:p>
          <w:p w14:paraId="3873CF74" w14:textId="77777777" w:rsidR="003736B7" w:rsidRDefault="003736B7" w:rsidP="00457C0F">
            <w:pPr>
              <w:keepNext/>
              <w:rPr>
                <w:rFonts w:ascii="Arial Narrow" w:hAnsi="Arial Narrow" w:cs="Arial"/>
                <w:sz w:val="18"/>
                <w:szCs w:val="18"/>
              </w:rPr>
            </w:pPr>
          </w:p>
          <w:p w14:paraId="4DEA6550" w14:textId="77777777" w:rsidR="003736B7" w:rsidRDefault="003736B7" w:rsidP="00457C0F">
            <w:pPr>
              <w:keepNext/>
              <w:ind w:left="-108"/>
              <w:rPr>
                <w:rFonts w:ascii="Arial Narrow" w:hAnsi="Arial Narrow" w:cs="Arial"/>
                <w:sz w:val="18"/>
                <w:szCs w:val="18"/>
              </w:rPr>
            </w:pPr>
            <w:r>
              <w:rPr>
                <w:rFonts w:ascii="Arial Narrow" w:hAnsi="Arial Narrow" w:cs="Arial"/>
                <w:sz w:val="18"/>
                <w:szCs w:val="18"/>
              </w:rPr>
              <w:t xml:space="preserve">apremilast </w:t>
            </w:r>
            <w:r w:rsidRPr="00323FA8">
              <w:rPr>
                <w:rFonts w:ascii="Arial Narrow" w:hAnsi="Arial Narrow" w:cs="Arial"/>
                <w:sz w:val="18"/>
                <w:szCs w:val="18"/>
              </w:rPr>
              <w:t>10 mg tablet [4] (&amp;)</w:t>
            </w:r>
            <w:r>
              <w:rPr>
                <w:rFonts w:ascii="Arial Narrow" w:hAnsi="Arial Narrow" w:cs="Arial"/>
                <w:sz w:val="18"/>
                <w:szCs w:val="18"/>
              </w:rPr>
              <w:t xml:space="preserve"> apremilast 20 mg tablet [4] (&amp;) apremilast    </w:t>
            </w:r>
            <w:r w:rsidRPr="00323FA8">
              <w:rPr>
                <w:rFonts w:ascii="Arial Narrow" w:hAnsi="Arial Narrow" w:cs="Arial"/>
                <w:sz w:val="18"/>
                <w:szCs w:val="18"/>
              </w:rPr>
              <w:t>30 mg tablet [19], 27</w:t>
            </w:r>
          </w:p>
          <w:p w14:paraId="343D958A" w14:textId="77777777" w:rsidR="003736B7" w:rsidRPr="003803A0" w:rsidRDefault="003736B7" w:rsidP="00457C0F">
            <w:pPr>
              <w:keepNext/>
              <w:ind w:left="-108"/>
              <w:rPr>
                <w:rFonts w:ascii="Arial Narrow" w:hAnsi="Arial Narrow" w:cs="Arial"/>
                <w:sz w:val="18"/>
                <w:szCs w:val="18"/>
              </w:rPr>
            </w:pPr>
          </w:p>
        </w:tc>
        <w:tc>
          <w:tcPr>
            <w:tcW w:w="1275" w:type="dxa"/>
          </w:tcPr>
          <w:p w14:paraId="399EA30E" w14:textId="77777777" w:rsidR="003736B7" w:rsidRDefault="003736B7" w:rsidP="00457C0F">
            <w:pPr>
              <w:keepNext/>
              <w:ind w:left="-108"/>
              <w:jc w:val="center"/>
              <w:rPr>
                <w:rFonts w:ascii="Arial Narrow" w:hAnsi="Arial Narrow" w:cs="Arial"/>
                <w:sz w:val="18"/>
                <w:szCs w:val="18"/>
              </w:rPr>
            </w:pPr>
          </w:p>
          <w:p w14:paraId="15E21459" w14:textId="77777777" w:rsidR="003736B7" w:rsidRDefault="003736B7" w:rsidP="00457C0F">
            <w:pPr>
              <w:keepNext/>
              <w:ind w:left="-108"/>
              <w:jc w:val="center"/>
              <w:rPr>
                <w:rFonts w:ascii="Arial Narrow" w:hAnsi="Arial Narrow" w:cs="Arial"/>
                <w:sz w:val="18"/>
                <w:szCs w:val="18"/>
              </w:rPr>
            </w:pPr>
          </w:p>
          <w:p w14:paraId="1D336005" w14:textId="77777777" w:rsidR="003736B7" w:rsidRPr="009A610D" w:rsidRDefault="003736B7" w:rsidP="00457C0F">
            <w:pPr>
              <w:keepNext/>
              <w:ind w:left="-108"/>
              <w:jc w:val="center"/>
              <w:rPr>
                <w:rFonts w:ascii="Arial Narrow" w:hAnsi="Arial Narrow" w:cs="Arial"/>
                <w:sz w:val="18"/>
                <w:szCs w:val="18"/>
              </w:rPr>
            </w:pPr>
            <w:r w:rsidRPr="00E17AEA">
              <w:rPr>
                <w:rFonts w:ascii="Arial Narrow" w:hAnsi="Arial Narrow" w:cs="Arial"/>
                <w:sz w:val="18"/>
                <w:szCs w:val="18"/>
              </w:rPr>
              <w:t>12218C</w:t>
            </w:r>
          </w:p>
        </w:tc>
        <w:tc>
          <w:tcPr>
            <w:tcW w:w="851" w:type="dxa"/>
          </w:tcPr>
          <w:p w14:paraId="56F75072" w14:textId="77777777" w:rsidR="003736B7" w:rsidRDefault="003736B7" w:rsidP="00457C0F">
            <w:pPr>
              <w:keepNext/>
              <w:jc w:val="center"/>
              <w:rPr>
                <w:rFonts w:ascii="Arial Narrow" w:hAnsi="Arial Narrow" w:cs="Arial"/>
                <w:sz w:val="18"/>
                <w:szCs w:val="18"/>
              </w:rPr>
            </w:pPr>
          </w:p>
          <w:p w14:paraId="68D5FAD5" w14:textId="77777777" w:rsidR="003736B7" w:rsidRDefault="003736B7" w:rsidP="00457C0F">
            <w:pPr>
              <w:keepNext/>
              <w:ind w:left="-108"/>
              <w:jc w:val="center"/>
              <w:rPr>
                <w:rFonts w:ascii="Arial Narrow" w:hAnsi="Arial Narrow" w:cs="Arial"/>
                <w:sz w:val="18"/>
                <w:szCs w:val="18"/>
              </w:rPr>
            </w:pPr>
          </w:p>
          <w:p w14:paraId="740499EA" w14:textId="77777777" w:rsidR="003736B7" w:rsidRPr="009A610D" w:rsidRDefault="003736B7" w:rsidP="00457C0F">
            <w:pPr>
              <w:keepNext/>
              <w:jc w:val="center"/>
              <w:rPr>
                <w:rFonts w:ascii="Arial Narrow" w:hAnsi="Arial Narrow" w:cs="Arial"/>
                <w:sz w:val="18"/>
                <w:szCs w:val="18"/>
              </w:rPr>
            </w:pPr>
            <w:r w:rsidRPr="009A610D">
              <w:rPr>
                <w:rFonts w:ascii="Arial Narrow" w:hAnsi="Arial Narrow" w:cs="Arial"/>
                <w:sz w:val="18"/>
                <w:szCs w:val="18"/>
              </w:rPr>
              <w:t>1</w:t>
            </w:r>
          </w:p>
        </w:tc>
        <w:tc>
          <w:tcPr>
            <w:tcW w:w="850" w:type="dxa"/>
          </w:tcPr>
          <w:p w14:paraId="6F918C5B" w14:textId="77777777" w:rsidR="003736B7" w:rsidRDefault="003736B7" w:rsidP="00457C0F">
            <w:pPr>
              <w:keepNext/>
              <w:ind w:left="-108"/>
              <w:jc w:val="center"/>
              <w:rPr>
                <w:rFonts w:ascii="Arial Narrow" w:hAnsi="Arial Narrow" w:cs="Arial"/>
                <w:sz w:val="18"/>
                <w:szCs w:val="18"/>
              </w:rPr>
            </w:pPr>
          </w:p>
          <w:p w14:paraId="3DC2840F" w14:textId="77777777" w:rsidR="003736B7" w:rsidRDefault="003736B7" w:rsidP="00457C0F">
            <w:pPr>
              <w:keepNext/>
              <w:rPr>
                <w:rFonts w:ascii="Arial Narrow" w:hAnsi="Arial Narrow" w:cs="Arial"/>
                <w:sz w:val="18"/>
                <w:szCs w:val="18"/>
              </w:rPr>
            </w:pPr>
          </w:p>
          <w:p w14:paraId="6A50F6CF" w14:textId="77777777" w:rsidR="003736B7" w:rsidRPr="00A9136C" w:rsidRDefault="003736B7" w:rsidP="00457C0F">
            <w:pPr>
              <w:keepNext/>
              <w:ind w:left="-108"/>
              <w:jc w:val="center"/>
              <w:rPr>
                <w:rFonts w:ascii="Arial Narrow" w:hAnsi="Arial Narrow" w:cs="Arial"/>
                <w:i/>
                <w:sz w:val="18"/>
                <w:szCs w:val="18"/>
              </w:rPr>
            </w:pPr>
            <w:r w:rsidRPr="00A9136C">
              <w:rPr>
                <w:rFonts w:ascii="Arial Narrow" w:hAnsi="Arial Narrow" w:cs="Arial"/>
                <w:i/>
                <w:sz w:val="18"/>
                <w:szCs w:val="18"/>
              </w:rPr>
              <w:t>27</w:t>
            </w:r>
          </w:p>
        </w:tc>
        <w:tc>
          <w:tcPr>
            <w:tcW w:w="709" w:type="dxa"/>
          </w:tcPr>
          <w:p w14:paraId="3F19485A" w14:textId="77777777" w:rsidR="003736B7" w:rsidRPr="009A610D" w:rsidRDefault="003736B7" w:rsidP="00457C0F">
            <w:pPr>
              <w:keepNext/>
              <w:ind w:left="-108"/>
              <w:jc w:val="center"/>
              <w:rPr>
                <w:rFonts w:ascii="Arial Narrow" w:hAnsi="Arial Narrow" w:cs="Arial"/>
                <w:sz w:val="18"/>
                <w:szCs w:val="18"/>
              </w:rPr>
            </w:pPr>
          </w:p>
          <w:p w14:paraId="47F986C7" w14:textId="77777777" w:rsidR="003736B7" w:rsidRDefault="003736B7" w:rsidP="00457C0F">
            <w:pPr>
              <w:keepNext/>
              <w:ind w:left="-108"/>
              <w:jc w:val="center"/>
              <w:rPr>
                <w:rFonts w:ascii="Arial Narrow" w:hAnsi="Arial Narrow" w:cs="Arial"/>
                <w:sz w:val="18"/>
                <w:szCs w:val="18"/>
              </w:rPr>
            </w:pPr>
          </w:p>
          <w:p w14:paraId="4AB45137" w14:textId="77777777" w:rsidR="003736B7" w:rsidRPr="009A610D" w:rsidRDefault="003736B7" w:rsidP="00457C0F">
            <w:pPr>
              <w:keepNext/>
              <w:ind w:left="-108"/>
              <w:jc w:val="center"/>
              <w:rPr>
                <w:rFonts w:ascii="Arial Narrow" w:hAnsi="Arial Narrow" w:cs="Arial"/>
                <w:sz w:val="18"/>
                <w:szCs w:val="18"/>
              </w:rPr>
            </w:pPr>
            <w:r>
              <w:rPr>
                <w:rFonts w:ascii="Arial Narrow" w:hAnsi="Arial Narrow" w:cs="Arial"/>
                <w:sz w:val="18"/>
                <w:szCs w:val="18"/>
              </w:rPr>
              <w:t>0</w:t>
            </w:r>
          </w:p>
          <w:p w14:paraId="029C8B6B" w14:textId="77777777" w:rsidR="003736B7" w:rsidRPr="009A610D" w:rsidRDefault="003736B7" w:rsidP="00457C0F">
            <w:pPr>
              <w:keepNext/>
              <w:rPr>
                <w:rFonts w:ascii="Arial Narrow" w:hAnsi="Arial Narrow" w:cs="Arial"/>
                <w:sz w:val="18"/>
                <w:szCs w:val="18"/>
              </w:rPr>
            </w:pPr>
          </w:p>
        </w:tc>
        <w:tc>
          <w:tcPr>
            <w:tcW w:w="1276" w:type="dxa"/>
          </w:tcPr>
          <w:p w14:paraId="4A9D3294" w14:textId="77777777" w:rsidR="003736B7" w:rsidRDefault="003736B7" w:rsidP="00457C0F">
            <w:pPr>
              <w:keepNext/>
              <w:rPr>
                <w:rFonts w:ascii="Arial Narrow" w:hAnsi="Arial Narrow" w:cs="Arial"/>
                <w:sz w:val="18"/>
                <w:szCs w:val="18"/>
              </w:rPr>
            </w:pPr>
          </w:p>
          <w:p w14:paraId="0BAA4624" w14:textId="77777777" w:rsidR="003736B7" w:rsidRDefault="003736B7" w:rsidP="00457C0F">
            <w:pPr>
              <w:keepNext/>
              <w:rPr>
                <w:rFonts w:ascii="Arial Narrow" w:hAnsi="Arial Narrow" w:cs="Arial"/>
                <w:sz w:val="18"/>
                <w:szCs w:val="18"/>
              </w:rPr>
            </w:pPr>
          </w:p>
          <w:p w14:paraId="1E518C8D" w14:textId="77777777" w:rsidR="003736B7" w:rsidRDefault="003736B7" w:rsidP="00457C0F">
            <w:pPr>
              <w:keepNext/>
              <w:rPr>
                <w:rFonts w:ascii="Arial Narrow" w:hAnsi="Arial Narrow" w:cs="Arial"/>
                <w:sz w:val="18"/>
                <w:szCs w:val="18"/>
              </w:rPr>
            </w:pPr>
            <w:r>
              <w:rPr>
                <w:rFonts w:ascii="Arial Narrow" w:hAnsi="Arial Narrow" w:cs="Arial"/>
                <w:sz w:val="18"/>
                <w:szCs w:val="18"/>
              </w:rPr>
              <w:t>Otezla</w:t>
            </w:r>
          </w:p>
          <w:p w14:paraId="3989BCEA" w14:textId="77777777" w:rsidR="003736B7" w:rsidRDefault="003736B7" w:rsidP="00457C0F">
            <w:pPr>
              <w:keepNext/>
              <w:rPr>
                <w:rFonts w:ascii="Arial Narrow" w:hAnsi="Arial Narrow" w:cs="Arial"/>
                <w:sz w:val="18"/>
                <w:szCs w:val="18"/>
              </w:rPr>
            </w:pPr>
            <w:r>
              <w:rPr>
                <w:rFonts w:ascii="Arial Narrow" w:hAnsi="Arial Narrow" w:cs="Arial"/>
                <w:sz w:val="18"/>
                <w:szCs w:val="18"/>
              </w:rPr>
              <w:t>Titration Pack</w:t>
            </w:r>
          </w:p>
          <w:p w14:paraId="74211F9E" w14:textId="77777777" w:rsidR="003736B7" w:rsidRDefault="003736B7" w:rsidP="00457C0F">
            <w:pPr>
              <w:keepNext/>
              <w:rPr>
                <w:rFonts w:ascii="Arial Narrow" w:hAnsi="Arial Narrow" w:cs="Arial"/>
                <w:sz w:val="18"/>
                <w:szCs w:val="18"/>
              </w:rPr>
            </w:pPr>
          </w:p>
          <w:p w14:paraId="35C6DC99" w14:textId="77777777" w:rsidR="003736B7" w:rsidRDefault="003736B7" w:rsidP="00457C0F">
            <w:pPr>
              <w:keepNext/>
              <w:rPr>
                <w:rFonts w:ascii="Arial Narrow" w:hAnsi="Arial Narrow" w:cs="Arial"/>
                <w:sz w:val="18"/>
                <w:szCs w:val="18"/>
              </w:rPr>
            </w:pPr>
          </w:p>
          <w:p w14:paraId="29099826" w14:textId="77777777" w:rsidR="003736B7" w:rsidRPr="009A610D" w:rsidRDefault="003736B7" w:rsidP="00457C0F">
            <w:pPr>
              <w:keepNext/>
              <w:rPr>
                <w:rFonts w:ascii="Arial Narrow" w:hAnsi="Arial Narrow" w:cs="Arial"/>
                <w:sz w:val="18"/>
                <w:szCs w:val="18"/>
              </w:rPr>
            </w:pPr>
            <w:r>
              <w:rPr>
                <w:rFonts w:ascii="Arial Narrow" w:hAnsi="Arial Narrow" w:cs="Arial"/>
                <w:sz w:val="18"/>
                <w:szCs w:val="18"/>
              </w:rPr>
              <w:t>Otezla</w:t>
            </w:r>
          </w:p>
        </w:tc>
        <w:tc>
          <w:tcPr>
            <w:tcW w:w="1276" w:type="dxa"/>
            <w:vMerge w:val="restart"/>
          </w:tcPr>
          <w:p w14:paraId="701EB6FA" w14:textId="77777777" w:rsidR="003736B7" w:rsidRDefault="003736B7" w:rsidP="00457C0F">
            <w:pPr>
              <w:keepNext/>
              <w:rPr>
                <w:rFonts w:ascii="Arial Narrow" w:hAnsi="Arial Narrow" w:cs="Arial"/>
                <w:sz w:val="18"/>
                <w:szCs w:val="18"/>
              </w:rPr>
            </w:pPr>
          </w:p>
          <w:p w14:paraId="655E9878" w14:textId="77777777" w:rsidR="003736B7" w:rsidRDefault="003736B7" w:rsidP="00457C0F">
            <w:pPr>
              <w:keepNext/>
              <w:rPr>
                <w:rFonts w:ascii="Arial Narrow" w:hAnsi="Arial Narrow" w:cs="Arial"/>
                <w:sz w:val="18"/>
                <w:szCs w:val="18"/>
              </w:rPr>
            </w:pPr>
          </w:p>
          <w:p w14:paraId="790C12F9" w14:textId="77777777" w:rsidR="003736B7" w:rsidRPr="009A610D" w:rsidRDefault="003736B7" w:rsidP="00457C0F">
            <w:pPr>
              <w:keepNext/>
              <w:rPr>
                <w:rFonts w:ascii="Arial Narrow" w:hAnsi="Arial Narrow" w:cs="Arial"/>
                <w:sz w:val="18"/>
                <w:szCs w:val="18"/>
              </w:rPr>
            </w:pPr>
            <w:r>
              <w:rPr>
                <w:rFonts w:ascii="Arial Narrow" w:hAnsi="Arial Narrow" w:cs="Arial"/>
                <w:sz w:val="18"/>
                <w:szCs w:val="18"/>
              </w:rPr>
              <w:t>Amgen Australia Pty Ltd</w:t>
            </w:r>
          </w:p>
        </w:tc>
      </w:tr>
      <w:tr w:rsidR="003736B7" w:rsidRPr="009A610D" w14:paraId="2C88E70F" w14:textId="77777777" w:rsidTr="00457C0F">
        <w:trPr>
          <w:cantSplit/>
          <w:trHeight w:val="347"/>
        </w:trPr>
        <w:tc>
          <w:tcPr>
            <w:tcW w:w="2689" w:type="dxa"/>
            <w:gridSpan w:val="2"/>
          </w:tcPr>
          <w:p w14:paraId="5761A7EF" w14:textId="77777777" w:rsidR="003736B7" w:rsidRDefault="003736B7" w:rsidP="00457C0F">
            <w:pPr>
              <w:keepNext/>
              <w:ind w:left="-108"/>
              <w:rPr>
                <w:rFonts w:ascii="Arial Narrow" w:hAnsi="Arial Narrow" w:cs="Arial"/>
                <w:sz w:val="18"/>
                <w:szCs w:val="18"/>
              </w:rPr>
            </w:pPr>
            <w:r>
              <w:rPr>
                <w:rFonts w:ascii="Arial Narrow" w:hAnsi="Arial Narrow" w:cs="Arial"/>
                <w:sz w:val="18"/>
                <w:szCs w:val="18"/>
              </w:rPr>
              <w:t xml:space="preserve">apremilast </w:t>
            </w:r>
            <w:r w:rsidRPr="00323FA8">
              <w:rPr>
                <w:rFonts w:ascii="Arial Narrow" w:hAnsi="Arial Narrow" w:cs="Arial"/>
                <w:sz w:val="18"/>
                <w:szCs w:val="18"/>
              </w:rPr>
              <w:t>30 mg tablet, 56</w:t>
            </w:r>
          </w:p>
        </w:tc>
        <w:tc>
          <w:tcPr>
            <w:tcW w:w="1275" w:type="dxa"/>
          </w:tcPr>
          <w:p w14:paraId="587465C6" w14:textId="77777777" w:rsidR="003736B7" w:rsidRDefault="003736B7" w:rsidP="00457C0F">
            <w:pPr>
              <w:keepNext/>
              <w:ind w:left="-108"/>
              <w:jc w:val="center"/>
              <w:rPr>
                <w:rFonts w:ascii="Arial Narrow" w:hAnsi="Arial Narrow" w:cs="Arial"/>
                <w:sz w:val="18"/>
                <w:szCs w:val="18"/>
              </w:rPr>
            </w:pPr>
            <w:r w:rsidRPr="00E17AEA">
              <w:rPr>
                <w:rFonts w:ascii="Arial Narrow" w:hAnsi="Arial Narrow" w:cs="Arial"/>
                <w:sz w:val="18"/>
                <w:szCs w:val="18"/>
              </w:rPr>
              <w:t>12223H</w:t>
            </w:r>
          </w:p>
        </w:tc>
        <w:tc>
          <w:tcPr>
            <w:tcW w:w="851" w:type="dxa"/>
          </w:tcPr>
          <w:p w14:paraId="047130A1" w14:textId="77777777" w:rsidR="003736B7" w:rsidRDefault="003736B7" w:rsidP="00457C0F">
            <w:pPr>
              <w:keepNext/>
              <w:jc w:val="center"/>
              <w:rPr>
                <w:rFonts w:ascii="Arial Narrow" w:hAnsi="Arial Narrow" w:cs="Arial"/>
                <w:sz w:val="18"/>
                <w:szCs w:val="18"/>
              </w:rPr>
            </w:pPr>
            <w:r>
              <w:rPr>
                <w:rFonts w:ascii="Arial Narrow" w:hAnsi="Arial Narrow" w:cs="Arial"/>
                <w:sz w:val="18"/>
                <w:szCs w:val="18"/>
              </w:rPr>
              <w:t>1</w:t>
            </w:r>
          </w:p>
        </w:tc>
        <w:tc>
          <w:tcPr>
            <w:tcW w:w="850" w:type="dxa"/>
          </w:tcPr>
          <w:p w14:paraId="05633FD9" w14:textId="77777777" w:rsidR="003736B7" w:rsidRDefault="003736B7" w:rsidP="00457C0F">
            <w:pPr>
              <w:keepNext/>
              <w:ind w:left="-108"/>
              <w:jc w:val="center"/>
              <w:rPr>
                <w:rFonts w:ascii="Arial Narrow" w:hAnsi="Arial Narrow" w:cs="Arial"/>
                <w:sz w:val="18"/>
                <w:szCs w:val="18"/>
              </w:rPr>
            </w:pPr>
            <w:r>
              <w:rPr>
                <w:rFonts w:ascii="Arial Narrow" w:hAnsi="Arial Narrow" w:cs="Arial"/>
                <w:sz w:val="18"/>
                <w:szCs w:val="18"/>
              </w:rPr>
              <w:t xml:space="preserve"> 56</w:t>
            </w:r>
          </w:p>
        </w:tc>
        <w:tc>
          <w:tcPr>
            <w:tcW w:w="709" w:type="dxa"/>
          </w:tcPr>
          <w:p w14:paraId="4B951384" w14:textId="77777777" w:rsidR="003736B7" w:rsidRPr="009A610D" w:rsidRDefault="003736B7" w:rsidP="00457C0F">
            <w:pPr>
              <w:keepNext/>
              <w:ind w:left="-108"/>
              <w:jc w:val="center"/>
              <w:rPr>
                <w:rFonts w:ascii="Arial Narrow" w:hAnsi="Arial Narrow" w:cs="Arial"/>
                <w:sz w:val="18"/>
                <w:szCs w:val="18"/>
              </w:rPr>
            </w:pPr>
            <w:r>
              <w:rPr>
                <w:rFonts w:ascii="Arial Narrow" w:hAnsi="Arial Narrow" w:cs="Arial"/>
                <w:sz w:val="18"/>
                <w:szCs w:val="18"/>
              </w:rPr>
              <w:t>5</w:t>
            </w:r>
          </w:p>
        </w:tc>
        <w:tc>
          <w:tcPr>
            <w:tcW w:w="1276" w:type="dxa"/>
          </w:tcPr>
          <w:p w14:paraId="311A84D2" w14:textId="77777777" w:rsidR="003736B7" w:rsidRDefault="003736B7" w:rsidP="00457C0F">
            <w:pPr>
              <w:keepNext/>
              <w:rPr>
                <w:rFonts w:ascii="Arial Narrow" w:hAnsi="Arial Narrow" w:cs="Arial"/>
                <w:sz w:val="18"/>
                <w:szCs w:val="18"/>
              </w:rPr>
            </w:pPr>
            <w:r w:rsidRPr="00E17AEA">
              <w:rPr>
                <w:rFonts w:ascii="Arial Narrow" w:hAnsi="Arial Narrow" w:cs="Arial"/>
                <w:sz w:val="18"/>
                <w:szCs w:val="18"/>
              </w:rPr>
              <w:t>Otezla</w:t>
            </w:r>
          </w:p>
        </w:tc>
        <w:tc>
          <w:tcPr>
            <w:tcW w:w="1276" w:type="dxa"/>
            <w:vMerge/>
          </w:tcPr>
          <w:p w14:paraId="61664C45" w14:textId="77777777" w:rsidR="003736B7" w:rsidRDefault="003736B7" w:rsidP="00457C0F">
            <w:pPr>
              <w:keepNext/>
              <w:rPr>
                <w:rFonts w:ascii="Arial Narrow" w:hAnsi="Arial Narrow" w:cs="Arial"/>
                <w:sz w:val="18"/>
                <w:szCs w:val="18"/>
              </w:rPr>
            </w:pPr>
          </w:p>
        </w:tc>
      </w:tr>
      <w:tr w:rsidR="003736B7" w:rsidRPr="00120A12" w14:paraId="0B9B12E0" w14:textId="77777777" w:rsidTr="00457C0F">
        <w:tblPrEx>
          <w:tblCellMar>
            <w:top w:w="15" w:type="dxa"/>
            <w:left w:w="15" w:type="dxa"/>
            <w:bottom w:w="15" w:type="dxa"/>
            <w:right w:w="15" w:type="dxa"/>
          </w:tblCellMar>
          <w:tblLook w:val="04A0" w:firstRow="1" w:lastRow="0" w:firstColumn="1" w:lastColumn="0" w:noHBand="0" w:noVBand="1"/>
        </w:tblPrEx>
        <w:tc>
          <w:tcPr>
            <w:tcW w:w="8926" w:type="dxa"/>
            <w:gridSpan w:val="8"/>
            <w:tcBorders>
              <w:top w:val="single" w:sz="4" w:space="0" w:color="auto"/>
              <w:left w:val="single" w:sz="4" w:space="0" w:color="auto"/>
              <w:right w:val="single" w:sz="4" w:space="0" w:color="auto"/>
            </w:tcBorders>
          </w:tcPr>
          <w:p w14:paraId="1B14E4D2" w14:textId="77777777" w:rsidR="003736B7" w:rsidRPr="004664C9" w:rsidRDefault="003736B7" w:rsidP="00457C0F">
            <w:pPr>
              <w:rPr>
                <w:rFonts w:ascii="Arial Narrow" w:hAnsi="Arial Narrow"/>
                <w:b/>
                <w:sz w:val="18"/>
                <w:szCs w:val="18"/>
              </w:rPr>
            </w:pPr>
          </w:p>
        </w:tc>
      </w:tr>
      <w:tr w:rsidR="003736B7" w:rsidRPr="00120A12" w14:paraId="60BA8BE2" w14:textId="77777777" w:rsidTr="00457C0F">
        <w:tblPrEx>
          <w:tblCellMar>
            <w:top w:w="15" w:type="dxa"/>
            <w:left w:w="15" w:type="dxa"/>
            <w:bottom w:w="15" w:type="dxa"/>
            <w:right w:w="15" w:type="dxa"/>
          </w:tblCellMar>
          <w:tblLook w:val="04A0" w:firstRow="1" w:lastRow="0" w:firstColumn="1" w:lastColumn="0" w:noHBand="0" w:noVBand="1"/>
        </w:tblPrEx>
        <w:tc>
          <w:tcPr>
            <w:tcW w:w="8926" w:type="dxa"/>
            <w:gridSpan w:val="8"/>
            <w:tcBorders>
              <w:top w:val="single" w:sz="4" w:space="0" w:color="auto"/>
              <w:left w:val="single" w:sz="4" w:space="0" w:color="auto"/>
              <w:right w:val="single" w:sz="4" w:space="0" w:color="auto"/>
            </w:tcBorders>
          </w:tcPr>
          <w:p w14:paraId="572FD2E5" w14:textId="77777777" w:rsidR="003736B7" w:rsidRPr="0020649C" w:rsidRDefault="003736B7" w:rsidP="00457C0F">
            <w:pPr>
              <w:rPr>
                <w:rFonts w:ascii="Arial Narrow" w:hAnsi="Arial Narrow" w:cs="Arial"/>
                <w:b/>
                <w:sz w:val="18"/>
                <w:szCs w:val="18"/>
              </w:rPr>
            </w:pPr>
            <w:r w:rsidRPr="004664C9">
              <w:rPr>
                <w:rFonts w:ascii="Arial Narrow" w:hAnsi="Arial Narrow"/>
                <w:b/>
                <w:sz w:val="18"/>
                <w:szCs w:val="18"/>
              </w:rPr>
              <w:t>Restriction Summary 11098 / ToC: 11115: Authority Required: Streamlined</w:t>
            </w:r>
          </w:p>
        </w:tc>
      </w:tr>
      <w:tr w:rsidR="003736B7" w:rsidRPr="00120A12" w14:paraId="7498858A" w14:textId="77777777" w:rsidTr="00457C0F">
        <w:tblPrEx>
          <w:tblCellMar>
            <w:top w:w="15" w:type="dxa"/>
            <w:left w:w="15" w:type="dxa"/>
            <w:bottom w:w="15" w:type="dxa"/>
            <w:right w:w="15" w:type="dxa"/>
          </w:tblCellMar>
          <w:tblLook w:val="04A0" w:firstRow="1" w:lastRow="0" w:firstColumn="1" w:lastColumn="0" w:noHBand="0" w:noVBand="1"/>
        </w:tblPrEx>
        <w:tc>
          <w:tcPr>
            <w:tcW w:w="987" w:type="dxa"/>
            <w:vMerge w:val="restart"/>
            <w:tcBorders>
              <w:top w:val="single" w:sz="4" w:space="0" w:color="auto"/>
              <w:left w:val="single" w:sz="4" w:space="0" w:color="auto"/>
              <w:right w:val="single" w:sz="4" w:space="0" w:color="auto"/>
            </w:tcBorders>
          </w:tcPr>
          <w:p w14:paraId="4B7D80CF" w14:textId="77777777" w:rsidR="003736B7" w:rsidRPr="00120A12" w:rsidRDefault="003736B7" w:rsidP="00457C0F">
            <w:pPr>
              <w:rPr>
                <w:rFonts w:ascii="Arial Narrow" w:hAnsi="Arial Narrow" w:cs="Arial"/>
                <w:i/>
                <w:sz w:val="18"/>
                <w:szCs w:val="18"/>
              </w:rPr>
            </w:pPr>
          </w:p>
          <w:p w14:paraId="28C352C0" w14:textId="77777777" w:rsidR="003736B7" w:rsidRPr="00120A12" w:rsidRDefault="003736B7" w:rsidP="00457C0F">
            <w:pPr>
              <w:rPr>
                <w:rFonts w:ascii="Arial Narrow" w:hAnsi="Arial Narrow" w:cs="Arial"/>
                <w:i/>
                <w:sz w:val="18"/>
                <w:szCs w:val="18"/>
              </w:rPr>
            </w:pPr>
          </w:p>
          <w:p w14:paraId="684A6983" w14:textId="77777777" w:rsidR="003736B7" w:rsidRPr="00A9136C" w:rsidRDefault="003736B7" w:rsidP="00457C0F">
            <w:pPr>
              <w:jc w:val="center"/>
              <w:rPr>
                <w:rFonts w:ascii="Arial Narrow" w:hAnsi="Arial Narrow" w:cs="Arial"/>
                <w:sz w:val="18"/>
                <w:szCs w:val="18"/>
              </w:rPr>
            </w:pPr>
          </w:p>
        </w:tc>
        <w:tc>
          <w:tcPr>
            <w:tcW w:w="7939" w:type="dxa"/>
            <w:gridSpan w:val="7"/>
            <w:tcBorders>
              <w:top w:val="single" w:sz="4" w:space="0" w:color="auto"/>
              <w:left w:val="single" w:sz="4" w:space="0" w:color="auto"/>
              <w:bottom w:val="single" w:sz="4" w:space="0" w:color="auto"/>
              <w:right w:val="single" w:sz="4" w:space="0" w:color="auto"/>
            </w:tcBorders>
          </w:tcPr>
          <w:p w14:paraId="09BEB7A9" w14:textId="77777777" w:rsidR="003736B7" w:rsidRPr="00120A12" w:rsidRDefault="003736B7" w:rsidP="00457C0F">
            <w:pPr>
              <w:rPr>
                <w:rFonts w:ascii="Arial Narrow" w:hAnsi="Arial Narrow" w:cs="Arial"/>
                <w:sz w:val="18"/>
                <w:szCs w:val="18"/>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 xml:space="preserve">GENERAL – General Schedule (Code GE) </w:t>
            </w:r>
          </w:p>
        </w:tc>
      </w:tr>
      <w:tr w:rsidR="003736B7" w:rsidRPr="00120A12" w14:paraId="630936C3" w14:textId="77777777" w:rsidTr="00457C0F">
        <w:tblPrEx>
          <w:tblCellMar>
            <w:top w:w="15" w:type="dxa"/>
            <w:left w:w="15" w:type="dxa"/>
            <w:bottom w:w="15" w:type="dxa"/>
            <w:right w:w="15" w:type="dxa"/>
          </w:tblCellMar>
          <w:tblLook w:val="04A0" w:firstRow="1" w:lastRow="0" w:firstColumn="1" w:lastColumn="0" w:noHBand="0" w:noVBand="1"/>
        </w:tblPrEx>
        <w:trPr>
          <w:trHeight w:val="240"/>
        </w:trPr>
        <w:tc>
          <w:tcPr>
            <w:tcW w:w="987" w:type="dxa"/>
            <w:vMerge/>
            <w:tcBorders>
              <w:left w:val="single" w:sz="4" w:space="0" w:color="auto"/>
              <w:right w:val="single" w:sz="4" w:space="0" w:color="auto"/>
            </w:tcBorders>
          </w:tcPr>
          <w:p w14:paraId="1A47F359" w14:textId="77777777" w:rsidR="003736B7" w:rsidRPr="0020649C" w:rsidRDefault="003736B7" w:rsidP="00457C0F">
            <w:pPr>
              <w:rPr>
                <w:rFonts w:ascii="Arial Narrow" w:hAnsi="Arial Narrow" w:cs="Arial"/>
                <w:sz w:val="18"/>
                <w:szCs w:val="18"/>
              </w:rPr>
            </w:pPr>
          </w:p>
        </w:tc>
        <w:tc>
          <w:tcPr>
            <w:tcW w:w="7939" w:type="dxa"/>
            <w:gridSpan w:val="7"/>
            <w:tcBorders>
              <w:top w:val="single" w:sz="4" w:space="0" w:color="auto"/>
              <w:left w:val="single" w:sz="4" w:space="0" w:color="auto"/>
              <w:bottom w:val="single" w:sz="4" w:space="0" w:color="auto"/>
              <w:right w:val="single" w:sz="4" w:space="0" w:color="auto"/>
            </w:tcBorders>
          </w:tcPr>
          <w:p w14:paraId="554F6CAE" w14:textId="77777777" w:rsidR="003736B7" w:rsidRPr="00772067" w:rsidRDefault="003736B7" w:rsidP="00457C0F">
            <w:pPr>
              <w:rPr>
                <w:rFonts w:ascii="Arial Narrow" w:hAnsi="Arial Narrow" w:cs="Arial"/>
                <w:b/>
                <w:sz w:val="18"/>
                <w:szCs w:val="18"/>
              </w:rPr>
            </w:pPr>
            <w:r w:rsidRPr="00120A12">
              <w:rPr>
                <w:rFonts w:ascii="Arial Narrow" w:hAnsi="Arial Narrow" w:cs="Arial"/>
                <w:b/>
                <w:sz w:val="18"/>
                <w:szCs w:val="18"/>
              </w:rPr>
              <w:t>Prescriber type</w:t>
            </w:r>
            <w:r>
              <w:rPr>
                <w:rFonts w:ascii="Arial Narrow" w:hAnsi="Arial Narrow" w:cs="Arial"/>
                <w:sz w:val="18"/>
                <w:szCs w:val="18"/>
              </w:rPr>
              <w:t>:</w:t>
            </w:r>
            <w:r w:rsidRPr="00120A12">
              <w:rPr>
                <w:rFonts w:ascii="Arial Narrow" w:hAnsi="Arial Narrow" w:cs="Arial"/>
                <w:sz w:val="18"/>
                <w:szCs w:val="18"/>
              </w:rPr>
              <w:t xml:space="preserve"> </w:t>
            </w:r>
            <w:r>
              <w:rPr>
                <w:rFonts w:ascii="Arial Narrow" w:hAnsi="Arial Narrow" w:cs="Arial"/>
                <w:sz w:val="18"/>
                <w:szCs w:val="18"/>
              </w:rPr>
              <w:t xml:space="preserve">  </w:t>
            </w:r>
            <w:r w:rsidRPr="00120A12">
              <w:rPr>
                <w:rFonts w:ascii="Arial Narrow" w:hAnsi="Arial Narrow" w:cs="Arial"/>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640DDB">
              <w:rPr>
                <w:rFonts w:ascii="Arial Narrow" w:hAnsi="Arial Narrow" w:cs="Arial"/>
                <w:sz w:val="18"/>
                <w:szCs w:val="18"/>
              </w:rPr>
            </w:r>
            <w:r w:rsidR="00640DDB">
              <w:rPr>
                <w:rFonts w:ascii="Arial Narrow" w:hAnsi="Arial Narrow" w:cs="Arial"/>
                <w:sz w:val="18"/>
                <w:szCs w:val="18"/>
              </w:rPr>
              <w:fldChar w:fldCharType="separate"/>
            </w:r>
            <w:r>
              <w:rPr>
                <w:rFonts w:ascii="Arial Narrow" w:hAnsi="Arial Narrow" w:cs="Arial"/>
                <w:sz w:val="18"/>
                <w:szCs w:val="18"/>
              </w:rPr>
              <w:fldChar w:fldCharType="end"/>
            </w:r>
            <w:r w:rsidRPr="00120A12">
              <w:rPr>
                <w:rFonts w:ascii="Arial Narrow" w:hAnsi="Arial Narrow" w:cs="Arial"/>
                <w:sz w:val="18"/>
                <w:szCs w:val="18"/>
              </w:rPr>
              <w:t>Medical Practitioners</w:t>
            </w:r>
          </w:p>
        </w:tc>
      </w:tr>
      <w:tr w:rsidR="003736B7" w:rsidRPr="00120A12" w14:paraId="3AB185F6" w14:textId="77777777" w:rsidTr="00457C0F">
        <w:tblPrEx>
          <w:tblCellMar>
            <w:top w:w="15" w:type="dxa"/>
            <w:left w:w="15" w:type="dxa"/>
            <w:bottom w:w="15" w:type="dxa"/>
            <w:right w:w="15" w:type="dxa"/>
          </w:tblCellMar>
          <w:tblLook w:val="04A0" w:firstRow="1" w:lastRow="0" w:firstColumn="1" w:lastColumn="0" w:noHBand="0" w:noVBand="1"/>
        </w:tblPrEx>
        <w:tc>
          <w:tcPr>
            <w:tcW w:w="987" w:type="dxa"/>
            <w:vMerge/>
            <w:tcBorders>
              <w:left w:val="single" w:sz="4" w:space="0" w:color="auto"/>
              <w:bottom w:val="single" w:sz="4" w:space="0" w:color="auto"/>
              <w:right w:val="single" w:sz="4" w:space="0" w:color="auto"/>
            </w:tcBorders>
          </w:tcPr>
          <w:p w14:paraId="7386B1BA" w14:textId="77777777" w:rsidR="003736B7" w:rsidRPr="0020649C" w:rsidRDefault="003736B7" w:rsidP="00457C0F">
            <w:pPr>
              <w:rPr>
                <w:rFonts w:ascii="Arial Narrow" w:hAnsi="Arial Narrow" w:cs="Arial"/>
                <w:sz w:val="18"/>
                <w:szCs w:val="18"/>
              </w:rPr>
            </w:pPr>
          </w:p>
        </w:tc>
        <w:tc>
          <w:tcPr>
            <w:tcW w:w="7939" w:type="dxa"/>
            <w:gridSpan w:val="7"/>
            <w:tcBorders>
              <w:top w:val="single" w:sz="4" w:space="0" w:color="auto"/>
              <w:left w:val="single" w:sz="4" w:space="0" w:color="auto"/>
              <w:bottom w:val="single" w:sz="4" w:space="0" w:color="auto"/>
              <w:right w:val="single" w:sz="4" w:space="0" w:color="auto"/>
            </w:tcBorders>
          </w:tcPr>
          <w:p w14:paraId="115D1313" w14:textId="77777777" w:rsidR="003736B7" w:rsidRPr="00120A12" w:rsidRDefault="003736B7" w:rsidP="00457C0F">
            <w:pPr>
              <w:rPr>
                <w:rFonts w:ascii="Arial Narrow" w:hAnsi="Arial Narrow" w:cs="Arial"/>
                <w:sz w:val="18"/>
                <w:szCs w:val="18"/>
              </w:rPr>
            </w:pPr>
            <w:r w:rsidRPr="0020649C">
              <w:rPr>
                <w:rFonts w:ascii="Arial Narrow" w:hAnsi="Arial Narrow" w:cs="Arial"/>
                <w:b/>
                <w:sz w:val="18"/>
                <w:szCs w:val="18"/>
              </w:rPr>
              <w:t xml:space="preserve">Restriction </w:t>
            </w:r>
            <w:r>
              <w:rPr>
                <w:rFonts w:ascii="Arial Narrow" w:hAnsi="Arial Narrow" w:cs="Arial"/>
                <w:b/>
                <w:sz w:val="18"/>
                <w:szCs w:val="18"/>
              </w:rPr>
              <w:t>type</w:t>
            </w:r>
            <w:r w:rsidRPr="0020649C">
              <w:rPr>
                <w:rFonts w:ascii="Arial Narrow" w:hAnsi="Arial Narrow" w:cs="Arial"/>
                <w:b/>
                <w:sz w:val="18"/>
                <w:szCs w:val="18"/>
              </w:rPr>
              <w:t>:</w:t>
            </w:r>
            <w:r>
              <w:rPr>
                <w:rFonts w:ascii="Arial Narrow" w:hAnsi="Arial Narrow" w:cs="Arial"/>
                <w:b/>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640DDB">
              <w:rPr>
                <w:rFonts w:ascii="Arial Narrow" w:hAnsi="Arial Narrow" w:cs="Arial"/>
                <w:sz w:val="18"/>
                <w:szCs w:val="18"/>
              </w:rPr>
            </w:r>
            <w:r w:rsidR="00640DDB">
              <w:rPr>
                <w:rFonts w:ascii="Arial Narrow" w:hAnsi="Arial Narrow" w:cs="Arial"/>
                <w:sz w:val="18"/>
                <w:szCs w:val="18"/>
              </w:rPr>
              <w:fldChar w:fldCharType="separate"/>
            </w:r>
            <w:r>
              <w:rPr>
                <w:rFonts w:ascii="Arial Narrow" w:hAnsi="Arial Narrow" w:cs="Arial"/>
                <w:sz w:val="18"/>
                <w:szCs w:val="18"/>
              </w:rPr>
              <w:fldChar w:fldCharType="end"/>
            </w:r>
            <w:r>
              <w:rPr>
                <w:rFonts w:ascii="Arial Narrow" w:hAnsi="Arial Narrow" w:cs="Arial"/>
                <w:sz w:val="18"/>
                <w:szCs w:val="18"/>
              </w:rPr>
              <w:t xml:space="preserve">Authority Required – </w:t>
            </w:r>
            <w:r w:rsidRPr="00574668">
              <w:rPr>
                <w:rFonts w:ascii="Arial Narrow" w:eastAsia="Calibri" w:hAnsi="Arial Narrow" w:cs="Arial"/>
                <w:sz w:val="18"/>
                <w:szCs w:val="18"/>
                <w:lang w:eastAsia="en-US"/>
              </w:rPr>
              <w:t>Streamlined</w:t>
            </w:r>
            <w:r>
              <w:rPr>
                <w:rFonts w:ascii="Arial Narrow" w:eastAsia="Calibri" w:hAnsi="Arial Narrow" w:cs="Arial"/>
                <w:sz w:val="18"/>
                <w:szCs w:val="18"/>
                <w:lang w:eastAsia="en-US"/>
              </w:rPr>
              <w:t xml:space="preserve"> (11115)</w:t>
            </w:r>
          </w:p>
        </w:tc>
      </w:tr>
      <w:tr w:rsidR="003736B7" w:rsidRPr="00120A12" w14:paraId="74A8F6C7" w14:textId="77777777" w:rsidTr="00457C0F">
        <w:tblPrEx>
          <w:tblCellMar>
            <w:top w:w="15" w:type="dxa"/>
            <w:left w:w="15" w:type="dxa"/>
            <w:bottom w:w="15" w:type="dxa"/>
            <w:right w:w="15" w:type="dxa"/>
          </w:tblCellMar>
          <w:tblLook w:val="04A0" w:firstRow="1" w:lastRow="0" w:firstColumn="1" w:lastColumn="0" w:noHBand="0" w:noVBand="1"/>
        </w:tblPrEx>
        <w:tc>
          <w:tcPr>
            <w:tcW w:w="987" w:type="dxa"/>
            <w:vAlign w:val="center"/>
          </w:tcPr>
          <w:p w14:paraId="476D01D6" w14:textId="776C4110" w:rsidR="003736B7" w:rsidRPr="00120A12" w:rsidRDefault="003736B7" w:rsidP="00457C0F">
            <w:pPr>
              <w:jc w:val="center"/>
              <w:rPr>
                <w:rFonts w:ascii="Arial Narrow" w:hAnsi="Arial Narrow"/>
                <w:color w:val="333333"/>
                <w:sz w:val="18"/>
                <w:szCs w:val="18"/>
              </w:rPr>
            </w:pPr>
          </w:p>
        </w:tc>
        <w:tc>
          <w:tcPr>
            <w:tcW w:w="7939" w:type="dxa"/>
            <w:gridSpan w:val="7"/>
            <w:vAlign w:val="center"/>
          </w:tcPr>
          <w:p w14:paraId="3BEC55EB" w14:textId="77777777" w:rsidR="003736B7" w:rsidRPr="00120A12" w:rsidRDefault="003736B7" w:rsidP="00457C0F">
            <w:pPr>
              <w:rPr>
                <w:rFonts w:ascii="Arial Narrow" w:hAnsi="Arial Narrow"/>
                <w:color w:val="333333"/>
                <w:sz w:val="18"/>
                <w:szCs w:val="18"/>
              </w:rPr>
            </w:pPr>
            <w:r w:rsidRPr="00120A12">
              <w:rPr>
                <w:rFonts w:ascii="Arial Narrow" w:hAnsi="Arial Narrow"/>
                <w:b/>
                <w:bCs/>
                <w:color w:val="333333"/>
                <w:sz w:val="18"/>
                <w:szCs w:val="18"/>
              </w:rPr>
              <w:t>Administrative Advice:</w:t>
            </w:r>
            <w:r>
              <w:rPr>
                <w:rFonts w:ascii="Arial Narrow" w:hAnsi="Arial Narrow"/>
                <w:color w:val="333333"/>
                <w:sz w:val="18"/>
                <w:szCs w:val="18"/>
              </w:rPr>
              <w:t xml:space="preserve"> No increase in the maximum quantity or number of units may be authorised.</w:t>
            </w:r>
          </w:p>
        </w:tc>
      </w:tr>
      <w:tr w:rsidR="003736B7" w:rsidRPr="00120A12" w14:paraId="0E6822E6" w14:textId="77777777" w:rsidTr="00457C0F">
        <w:tblPrEx>
          <w:tblCellMar>
            <w:top w:w="15" w:type="dxa"/>
            <w:left w:w="15" w:type="dxa"/>
            <w:bottom w:w="15" w:type="dxa"/>
            <w:right w:w="15" w:type="dxa"/>
          </w:tblCellMar>
          <w:tblLook w:val="04A0" w:firstRow="1" w:lastRow="0" w:firstColumn="1" w:lastColumn="0" w:noHBand="0" w:noVBand="1"/>
        </w:tblPrEx>
        <w:tc>
          <w:tcPr>
            <w:tcW w:w="987" w:type="dxa"/>
            <w:vAlign w:val="center"/>
          </w:tcPr>
          <w:p w14:paraId="11102B67" w14:textId="0F08F17C" w:rsidR="003736B7" w:rsidRDefault="003736B7" w:rsidP="00457C0F">
            <w:pPr>
              <w:jc w:val="center"/>
              <w:rPr>
                <w:rFonts w:ascii="Arial Narrow" w:hAnsi="Arial Narrow"/>
                <w:color w:val="333333"/>
                <w:sz w:val="18"/>
                <w:szCs w:val="18"/>
              </w:rPr>
            </w:pPr>
          </w:p>
        </w:tc>
        <w:tc>
          <w:tcPr>
            <w:tcW w:w="7939" w:type="dxa"/>
            <w:gridSpan w:val="7"/>
            <w:vAlign w:val="center"/>
          </w:tcPr>
          <w:p w14:paraId="345DD2AE" w14:textId="77777777" w:rsidR="003736B7" w:rsidRPr="00AB78C1" w:rsidRDefault="003736B7" w:rsidP="00457C0F">
            <w:pPr>
              <w:rPr>
                <w:rFonts w:ascii="Arial Narrow" w:hAnsi="Arial Narrow"/>
                <w:color w:val="333333"/>
                <w:sz w:val="18"/>
                <w:szCs w:val="18"/>
              </w:rPr>
            </w:pPr>
            <w:r w:rsidRPr="00120A12">
              <w:rPr>
                <w:rFonts w:ascii="Arial Narrow" w:hAnsi="Arial Narrow"/>
                <w:b/>
                <w:bCs/>
                <w:color w:val="333333"/>
                <w:sz w:val="18"/>
                <w:szCs w:val="18"/>
              </w:rPr>
              <w:t>Administrative Advice:</w:t>
            </w:r>
            <w:r>
              <w:rPr>
                <w:rFonts w:ascii="Arial Narrow" w:hAnsi="Arial Narrow"/>
                <w:color w:val="333333"/>
                <w:sz w:val="18"/>
                <w:szCs w:val="18"/>
              </w:rPr>
              <w:t xml:space="preserve"> </w:t>
            </w:r>
            <w:r>
              <w:rPr>
                <w:rFonts w:ascii="Arial Narrow" w:hAnsi="Arial Narrow"/>
                <w:bCs/>
                <w:color w:val="333333"/>
                <w:sz w:val="18"/>
                <w:szCs w:val="18"/>
              </w:rPr>
              <w:t>No increase in the maximum number of repeats may be authorised.</w:t>
            </w:r>
          </w:p>
        </w:tc>
      </w:tr>
      <w:tr w:rsidR="003736B7" w:rsidRPr="00120A12" w14:paraId="0DBF3050" w14:textId="77777777" w:rsidTr="00457C0F">
        <w:tblPrEx>
          <w:tblCellMar>
            <w:top w:w="15" w:type="dxa"/>
            <w:left w:w="15" w:type="dxa"/>
            <w:bottom w:w="15" w:type="dxa"/>
            <w:right w:w="15" w:type="dxa"/>
          </w:tblCellMar>
          <w:tblLook w:val="04A0" w:firstRow="1" w:lastRow="0" w:firstColumn="1" w:lastColumn="0" w:noHBand="0" w:noVBand="1"/>
        </w:tblPrEx>
        <w:tc>
          <w:tcPr>
            <w:tcW w:w="987" w:type="dxa"/>
            <w:vAlign w:val="center"/>
          </w:tcPr>
          <w:p w14:paraId="4C0F822F" w14:textId="6524E076" w:rsidR="003736B7" w:rsidRDefault="003736B7" w:rsidP="00457C0F">
            <w:pPr>
              <w:jc w:val="center"/>
              <w:rPr>
                <w:rFonts w:ascii="Arial Narrow" w:hAnsi="Arial Narrow"/>
                <w:color w:val="333333"/>
                <w:sz w:val="18"/>
                <w:szCs w:val="18"/>
              </w:rPr>
            </w:pPr>
          </w:p>
        </w:tc>
        <w:tc>
          <w:tcPr>
            <w:tcW w:w="7939" w:type="dxa"/>
            <w:gridSpan w:val="7"/>
            <w:vAlign w:val="center"/>
          </w:tcPr>
          <w:p w14:paraId="0A021A7F" w14:textId="77777777" w:rsidR="003736B7" w:rsidRPr="00AB78C1" w:rsidRDefault="003736B7" w:rsidP="00457C0F">
            <w:pPr>
              <w:rPr>
                <w:rFonts w:ascii="Arial Narrow" w:hAnsi="Arial Narrow"/>
                <w:color w:val="333333"/>
                <w:sz w:val="18"/>
                <w:szCs w:val="18"/>
              </w:rPr>
            </w:pPr>
            <w:r w:rsidRPr="00120A12">
              <w:rPr>
                <w:rFonts w:ascii="Arial Narrow" w:hAnsi="Arial Narrow"/>
                <w:b/>
                <w:bCs/>
                <w:color w:val="333333"/>
                <w:sz w:val="18"/>
                <w:szCs w:val="18"/>
              </w:rPr>
              <w:t>Administrative Advice:</w:t>
            </w:r>
            <w:r>
              <w:rPr>
                <w:rFonts w:ascii="Arial Narrow" w:hAnsi="Arial Narrow"/>
                <w:color w:val="333333"/>
                <w:sz w:val="18"/>
                <w:szCs w:val="18"/>
              </w:rPr>
              <w:t xml:space="preserve"> </w:t>
            </w:r>
            <w:r>
              <w:rPr>
                <w:rFonts w:ascii="Arial Narrow" w:hAnsi="Arial Narrow"/>
                <w:bCs/>
                <w:color w:val="333333"/>
                <w:sz w:val="18"/>
                <w:szCs w:val="18"/>
              </w:rPr>
              <w:t>Special pricing arrangements apply.</w:t>
            </w:r>
          </w:p>
        </w:tc>
      </w:tr>
      <w:tr w:rsidR="003736B7" w:rsidRPr="00120A12" w14:paraId="61AE0F0A" w14:textId="77777777" w:rsidTr="00457C0F">
        <w:tblPrEx>
          <w:tblCellMar>
            <w:top w:w="15" w:type="dxa"/>
            <w:left w:w="15" w:type="dxa"/>
            <w:bottom w:w="15" w:type="dxa"/>
            <w:right w:w="15" w:type="dxa"/>
          </w:tblCellMar>
          <w:tblLook w:val="04A0" w:firstRow="1" w:lastRow="0" w:firstColumn="1" w:lastColumn="0" w:noHBand="0" w:noVBand="1"/>
        </w:tblPrEx>
        <w:tc>
          <w:tcPr>
            <w:tcW w:w="987" w:type="dxa"/>
            <w:vAlign w:val="center"/>
          </w:tcPr>
          <w:p w14:paraId="7AAD2D0C" w14:textId="52C3F478" w:rsidR="003736B7" w:rsidRPr="00120A12" w:rsidRDefault="003736B7" w:rsidP="00457C0F">
            <w:pPr>
              <w:jc w:val="center"/>
              <w:rPr>
                <w:rFonts w:ascii="Arial Narrow" w:hAnsi="Arial Narrow"/>
                <w:color w:val="333333"/>
                <w:sz w:val="18"/>
                <w:szCs w:val="18"/>
              </w:rPr>
            </w:pPr>
          </w:p>
        </w:tc>
        <w:tc>
          <w:tcPr>
            <w:tcW w:w="7939" w:type="dxa"/>
            <w:gridSpan w:val="7"/>
            <w:vAlign w:val="center"/>
          </w:tcPr>
          <w:p w14:paraId="60A62A35" w14:textId="77777777" w:rsidR="003736B7" w:rsidRPr="00120A12" w:rsidRDefault="003736B7" w:rsidP="00457C0F">
            <w:pPr>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Severe </w:t>
            </w:r>
            <w:r w:rsidRPr="000E5A33">
              <w:rPr>
                <w:rFonts w:ascii="Arial Narrow" w:hAnsi="Arial Narrow"/>
                <w:i/>
                <w:color w:val="333333"/>
                <w:sz w:val="18"/>
                <w:szCs w:val="18"/>
              </w:rPr>
              <w:t>chronic</w:t>
            </w:r>
            <w:r>
              <w:rPr>
                <w:rFonts w:ascii="Arial Narrow" w:hAnsi="Arial Narrow"/>
                <w:color w:val="333333"/>
                <w:sz w:val="18"/>
                <w:szCs w:val="18"/>
              </w:rPr>
              <w:t xml:space="preserve"> plaque psoriasis</w:t>
            </w:r>
          </w:p>
        </w:tc>
      </w:tr>
      <w:tr w:rsidR="003736B7" w:rsidRPr="00120A12" w14:paraId="7956626A" w14:textId="77777777" w:rsidTr="00457C0F">
        <w:tblPrEx>
          <w:tblCellMar>
            <w:top w:w="15" w:type="dxa"/>
            <w:left w:w="15" w:type="dxa"/>
            <w:bottom w:w="15" w:type="dxa"/>
            <w:right w:w="15" w:type="dxa"/>
          </w:tblCellMar>
          <w:tblLook w:val="04A0" w:firstRow="1" w:lastRow="0" w:firstColumn="1" w:lastColumn="0" w:noHBand="0" w:noVBand="1"/>
        </w:tblPrEx>
        <w:tc>
          <w:tcPr>
            <w:tcW w:w="987" w:type="dxa"/>
            <w:vAlign w:val="center"/>
          </w:tcPr>
          <w:p w14:paraId="6D83E007" w14:textId="77777777" w:rsidR="003736B7" w:rsidRPr="00120A12" w:rsidRDefault="003736B7" w:rsidP="00457C0F">
            <w:pPr>
              <w:jc w:val="center"/>
              <w:rPr>
                <w:rFonts w:ascii="Arial Narrow" w:hAnsi="Arial Narrow"/>
                <w:color w:val="333333"/>
                <w:sz w:val="18"/>
                <w:szCs w:val="18"/>
              </w:rPr>
            </w:pPr>
          </w:p>
        </w:tc>
        <w:tc>
          <w:tcPr>
            <w:tcW w:w="7939" w:type="dxa"/>
            <w:gridSpan w:val="7"/>
            <w:vAlign w:val="center"/>
          </w:tcPr>
          <w:p w14:paraId="77364DDF" w14:textId="77777777" w:rsidR="003736B7" w:rsidRPr="00120A12" w:rsidRDefault="003736B7" w:rsidP="00457C0F">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3736B7" w:rsidRPr="00120A12" w14:paraId="7F9EED91" w14:textId="77777777" w:rsidTr="00457C0F">
        <w:tblPrEx>
          <w:tblCellMar>
            <w:top w:w="15" w:type="dxa"/>
            <w:left w:w="15" w:type="dxa"/>
            <w:bottom w:w="15" w:type="dxa"/>
            <w:right w:w="15" w:type="dxa"/>
          </w:tblCellMar>
          <w:tblLook w:val="04A0" w:firstRow="1" w:lastRow="0" w:firstColumn="1" w:lastColumn="0" w:noHBand="0" w:noVBand="1"/>
        </w:tblPrEx>
        <w:tc>
          <w:tcPr>
            <w:tcW w:w="987" w:type="dxa"/>
            <w:vAlign w:val="center"/>
          </w:tcPr>
          <w:p w14:paraId="020A66D6" w14:textId="4286851F" w:rsidR="003736B7" w:rsidRPr="00120A12" w:rsidRDefault="003736B7" w:rsidP="00457C0F">
            <w:pPr>
              <w:jc w:val="center"/>
              <w:rPr>
                <w:rFonts w:ascii="Arial Narrow" w:hAnsi="Arial Narrow"/>
                <w:color w:val="333333"/>
                <w:sz w:val="18"/>
                <w:szCs w:val="18"/>
              </w:rPr>
            </w:pPr>
          </w:p>
        </w:tc>
        <w:tc>
          <w:tcPr>
            <w:tcW w:w="7939" w:type="dxa"/>
            <w:gridSpan w:val="7"/>
            <w:vAlign w:val="center"/>
          </w:tcPr>
          <w:p w14:paraId="6417C9A0" w14:textId="77777777" w:rsidR="003736B7" w:rsidRPr="00237CA6" w:rsidRDefault="003736B7" w:rsidP="00457C0F">
            <w:pPr>
              <w:rPr>
                <w:rFonts w:ascii="Arial Narrow" w:hAnsi="Arial Narrow"/>
                <w:b/>
                <w:bCs/>
                <w:i/>
                <w:iCs/>
                <w:color w:val="333333"/>
                <w:sz w:val="18"/>
                <w:szCs w:val="18"/>
              </w:rPr>
            </w:pPr>
            <w:r w:rsidRPr="00E17AEA">
              <w:rPr>
                <w:rFonts w:ascii="Arial Narrow" w:hAnsi="Arial Narrow"/>
                <w:color w:val="333333"/>
                <w:sz w:val="18"/>
                <w:szCs w:val="18"/>
              </w:rPr>
              <w:t>Patient must have failed to achieve an adequate response after at least 6 weeks of treatment with methotrexate prior to initiating treatment with</w:t>
            </w:r>
            <w:r>
              <w:rPr>
                <w:rFonts w:ascii="Arial Narrow" w:hAnsi="Arial Narrow"/>
                <w:color w:val="333333"/>
                <w:sz w:val="18"/>
                <w:szCs w:val="18"/>
              </w:rPr>
              <w:t xml:space="preserve"> </w:t>
            </w:r>
            <w:r w:rsidRPr="00237CA6">
              <w:rPr>
                <w:rFonts w:ascii="Arial Narrow" w:hAnsi="Arial Narrow"/>
                <w:color w:val="333333"/>
                <w:sz w:val="18"/>
                <w:szCs w:val="18"/>
              </w:rPr>
              <w:t>this drug; or</w:t>
            </w:r>
          </w:p>
        </w:tc>
      </w:tr>
      <w:tr w:rsidR="003736B7" w:rsidRPr="00120A12" w14:paraId="1EC8949F"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0F0CE0D8" w14:textId="3DADD4D2" w:rsidR="003736B7" w:rsidRPr="00E17AEA" w:rsidRDefault="003736B7" w:rsidP="00457C0F">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7C1A7A09" w14:textId="77777777" w:rsidR="003736B7" w:rsidRPr="00E17AEA" w:rsidRDefault="003736B7" w:rsidP="00457C0F">
            <w:pPr>
              <w:rPr>
                <w:rFonts w:ascii="Arial Narrow" w:hAnsi="Arial Narrow"/>
                <w:color w:val="333333"/>
                <w:sz w:val="18"/>
                <w:szCs w:val="18"/>
              </w:rPr>
            </w:pPr>
            <w:r w:rsidRPr="00E17AEA">
              <w:rPr>
                <w:rFonts w:ascii="Arial Narrow" w:hAnsi="Arial Narrow"/>
                <w:color w:val="333333"/>
                <w:sz w:val="18"/>
                <w:szCs w:val="18"/>
              </w:rPr>
              <w:t>Patient must have a contraindication to methotrexate according to the Therapeutic Goods Administration (TGA) approved Product Information; or</w:t>
            </w:r>
          </w:p>
        </w:tc>
      </w:tr>
      <w:tr w:rsidR="003736B7" w:rsidRPr="00120A12" w14:paraId="256B62E7"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0FFA5A3A" w14:textId="50CA5EF8" w:rsidR="003736B7" w:rsidRPr="00E17AEA" w:rsidRDefault="003736B7" w:rsidP="00457C0F">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12641AF8" w14:textId="77777777" w:rsidR="003736B7" w:rsidRPr="00E17AEA" w:rsidRDefault="003736B7" w:rsidP="00457C0F">
            <w:pPr>
              <w:rPr>
                <w:rFonts w:ascii="Arial Narrow" w:hAnsi="Arial Narrow"/>
                <w:color w:val="333333"/>
                <w:sz w:val="18"/>
                <w:szCs w:val="18"/>
              </w:rPr>
            </w:pPr>
            <w:r w:rsidRPr="00E17AEA">
              <w:rPr>
                <w:rFonts w:ascii="Arial Narrow" w:hAnsi="Arial Narrow"/>
                <w:color w:val="333333"/>
                <w:sz w:val="18"/>
                <w:szCs w:val="18"/>
              </w:rPr>
              <w:t>Patient must have demonstrated severe intolerance of, or toxicity due to, methotrexate</w:t>
            </w:r>
          </w:p>
        </w:tc>
      </w:tr>
      <w:tr w:rsidR="003736B7" w:rsidRPr="00120A12" w14:paraId="27AEADC4"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23BE0459" w14:textId="77777777" w:rsidR="003736B7" w:rsidRPr="00E17AEA" w:rsidRDefault="003736B7" w:rsidP="00457C0F">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4BB9884C" w14:textId="77777777" w:rsidR="003736B7" w:rsidRPr="004664C9" w:rsidRDefault="003736B7" w:rsidP="00457C0F">
            <w:pPr>
              <w:rPr>
                <w:rFonts w:ascii="Arial Narrow" w:hAnsi="Arial Narrow"/>
                <w:b/>
                <w:bCs/>
                <w:color w:val="333333"/>
                <w:sz w:val="18"/>
                <w:szCs w:val="18"/>
              </w:rPr>
            </w:pPr>
            <w:r w:rsidRPr="00AD69F8">
              <w:rPr>
                <w:rFonts w:ascii="Arial Narrow" w:hAnsi="Arial Narrow"/>
                <w:b/>
                <w:bCs/>
                <w:color w:val="333333"/>
                <w:sz w:val="18"/>
                <w:szCs w:val="18"/>
              </w:rPr>
              <w:t>AND</w:t>
            </w:r>
          </w:p>
        </w:tc>
      </w:tr>
      <w:tr w:rsidR="003736B7" w:rsidRPr="00120A12" w14:paraId="3DB8155B"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734D1017" w14:textId="7EAA3265" w:rsidR="003736B7" w:rsidRPr="00E17AEA" w:rsidRDefault="003736B7" w:rsidP="00457C0F">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6E6F4507" w14:textId="77777777" w:rsidR="003736B7" w:rsidRPr="004664C9" w:rsidRDefault="003736B7" w:rsidP="00457C0F">
            <w:pPr>
              <w:rPr>
                <w:rFonts w:ascii="Arial Narrow" w:hAnsi="Arial Narrow"/>
                <w:b/>
                <w:bCs/>
                <w:color w:val="333333"/>
                <w:sz w:val="18"/>
                <w:szCs w:val="18"/>
              </w:rPr>
            </w:pPr>
            <w:r w:rsidRPr="00AD69F8">
              <w:rPr>
                <w:rFonts w:ascii="Arial Narrow" w:hAnsi="Arial Narrow"/>
                <w:b/>
                <w:bCs/>
                <w:color w:val="333333"/>
                <w:sz w:val="18"/>
                <w:szCs w:val="18"/>
              </w:rPr>
              <w:t>Clinical criteria:</w:t>
            </w:r>
          </w:p>
        </w:tc>
      </w:tr>
      <w:tr w:rsidR="003736B7" w:rsidRPr="00120A12" w14:paraId="57535B83"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5A18089E" w14:textId="625C58E1" w:rsidR="003736B7" w:rsidRPr="00E17AEA" w:rsidRDefault="003736B7" w:rsidP="00457C0F">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670F76F4" w14:textId="77777777" w:rsidR="003736B7" w:rsidRPr="00137B5A" w:rsidRDefault="003736B7" w:rsidP="00457C0F">
            <w:pPr>
              <w:rPr>
                <w:rFonts w:ascii="Arial Narrow" w:hAnsi="Arial Narrow"/>
                <w:b/>
                <w:bCs/>
                <w:color w:val="333333"/>
                <w:sz w:val="18"/>
                <w:szCs w:val="18"/>
              </w:rPr>
            </w:pPr>
            <w:r w:rsidRPr="00E17AEA">
              <w:rPr>
                <w:rFonts w:ascii="Arial Narrow" w:hAnsi="Arial Narrow"/>
                <w:color w:val="333333"/>
                <w:sz w:val="18"/>
                <w:szCs w:val="18"/>
              </w:rPr>
              <w:t>The condition must have caused significant interference with quality of life</w:t>
            </w:r>
          </w:p>
        </w:tc>
      </w:tr>
      <w:tr w:rsidR="003736B7" w:rsidRPr="00120A12" w14:paraId="62865181"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33EA8782" w14:textId="77777777" w:rsidR="003736B7" w:rsidRPr="00E17AEA" w:rsidRDefault="003736B7" w:rsidP="00457C0F">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475D54AD" w14:textId="77777777" w:rsidR="003736B7" w:rsidRPr="00AD69F8" w:rsidRDefault="003736B7" w:rsidP="00457C0F">
            <w:pPr>
              <w:rPr>
                <w:rFonts w:ascii="Arial Narrow" w:hAnsi="Arial Narrow"/>
                <w:b/>
                <w:bCs/>
                <w:color w:val="333333"/>
                <w:sz w:val="18"/>
                <w:szCs w:val="18"/>
              </w:rPr>
            </w:pPr>
            <w:r w:rsidRPr="00AD69F8">
              <w:rPr>
                <w:rFonts w:ascii="Arial Narrow" w:hAnsi="Arial Narrow"/>
                <w:b/>
                <w:bCs/>
                <w:color w:val="333333"/>
                <w:sz w:val="18"/>
                <w:szCs w:val="18"/>
              </w:rPr>
              <w:t>AND</w:t>
            </w:r>
          </w:p>
        </w:tc>
      </w:tr>
      <w:tr w:rsidR="003736B7" w:rsidRPr="00120A12" w14:paraId="2856B37E"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55F1A7D7" w14:textId="0BCAAA40" w:rsidR="003736B7" w:rsidRPr="00E17AEA" w:rsidRDefault="003736B7" w:rsidP="00457C0F">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32C0C51D" w14:textId="77777777" w:rsidR="003736B7" w:rsidRPr="00AD69F8" w:rsidRDefault="003736B7" w:rsidP="00457C0F">
            <w:pPr>
              <w:rPr>
                <w:rFonts w:ascii="Arial Narrow" w:hAnsi="Arial Narrow"/>
                <w:b/>
                <w:bCs/>
                <w:color w:val="333333"/>
                <w:sz w:val="18"/>
                <w:szCs w:val="18"/>
              </w:rPr>
            </w:pPr>
            <w:r w:rsidRPr="00AD69F8">
              <w:rPr>
                <w:rFonts w:ascii="Arial Narrow" w:hAnsi="Arial Narrow"/>
                <w:b/>
                <w:bCs/>
                <w:color w:val="333333"/>
                <w:sz w:val="18"/>
                <w:szCs w:val="18"/>
              </w:rPr>
              <w:t>Clinical criteria:</w:t>
            </w:r>
          </w:p>
        </w:tc>
      </w:tr>
      <w:tr w:rsidR="003736B7" w:rsidRPr="00120A12" w14:paraId="356FA17D"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2130A6F7" w14:textId="78F20C0C" w:rsidR="003736B7" w:rsidRPr="00E17AEA" w:rsidRDefault="003736B7" w:rsidP="00457C0F">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6282226D" w14:textId="77777777" w:rsidR="003736B7" w:rsidRPr="00E17AEA" w:rsidRDefault="003736B7" w:rsidP="00457C0F">
            <w:pPr>
              <w:rPr>
                <w:rFonts w:ascii="Arial Narrow" w:hAnsi="Arial Narrow"/>
                <w:color w:val="333333"/>
                <w:sz w:val="18"/>
                <w:szCs w:val="18"/>
              </w:rPr>
            </w:pPr>
            <w:r w:rsidRPr="00E17AEA">
              <w:rPr>
                <w:rFonts w:ascii="Arial Narrow" w:hAnsi="Arial Narrow"/>
                <w:color w:val="333333"/>
                <w:sz w:val="18"/>
                <w:szCs w:val="18"/>
              </w:rPr>
              <w:t>Patient must not be undergoing concurrent PBS-subsidised treatment for psoriasis with each of: (i) a biological medicine, (ii) ciclosporin</w:t>
            </w:r>
          </w:p>
        </w:tc>
      </w:tr>
      <w:tr w:rsidR="003736B7" w:rsidRPr="00120A12" w14:paraId="2EBAFBE1"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169315D9" w14:textId="77777777" w:rsidR="003736B7" w:rsidRPr="00E17AEA" w:rsidRDefault="003736B7" w:rsidP="00457C0F">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23B9ECB7" w14:textId="77777777" w:rsidR="003736B7" w:rsidRPr="00AD69F8" w:rsidRDefault="003736B7" w:rsidP="00457C0F">
            <w:pPr>
              <w:rPr>
                <w:rFonts w:ascii="Arial Narrow" w:hAnsi="Arial Narrow"/>
                <w:b/>
                <w:bCs/>
                <w:color w:val="333333"/>
                <w:sz w:val="18"/>
                <w:szCs w:val="18"/>
              </w:rPr>
            </w:pPr>
            <w:r w:rsidRPr="00AD69F8">
              <w:rPr>
                <w:rFonts w:ascii="Arial Narrow" w:hAnsi="Arial Narrow"/>
                <w:b/>
                <w:bCs/>
                <w:color w:val="333333"/>
                <w:sz w:val="18"/>
                <w:szCs w:val="18"/>
              </w:rPr>
              <w:t>AND</w:t>
            </w:r>
          </w:p>
        </w:tc>
      </w:tr>
      <w:tr w:rsidR="003736B7" w:rsidRPr="00120A12" w14:paraId="7F9765C3"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565DA095" w14:textId="3F9223F9" w:rsidR="003736B7" w:rsidRPr="00E17AEA" w:rsidRDefault="003736B7" w:rsidP="00457C0F">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60E656A8" w14:textId="77777777" w:rsidR="003736B7" w:rsidRPr="00AD69F8" w:rsidRDefault="003736B7" w:rsidP="00457C0F">
            <w:pPr>
              <w:rPr>
                <w:rFonts w:ascii="Arial Narrow" w:hAnsi="Arial Narrow"/>
                <w:b/>
                <w:bCs/>
                <w:color w:val="333333"/>
                <w:sz w:val="18"/>
                <w:szCs w:val="18"/>
              </w:rPr>
            </w:pPr>
            <w:r w:rsidRPr="00AD69F8">
              <w:rPr>
                <w:rFonts w:ascii="Arial Narrow" w:hAnsi="Arial Narrow"/>
                <w:b/>
                <w:bCs/>
                <w:color w:val="333333"/>
                <w:sz w:val="18"/>
                <w:szCs w:val="18"/>
              </w:rPr>
              <w:t>Treatment criteria:</w:t>
            </w:r>
          </w:p>
        </w:tc>
      </w:tr>
      <w:tr w:rsidR="003736B7" w:rsidRPr="00120A12" w14:paraId="6703DE81"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0992D90B" w14:textId="5D30B522" w:rsidR="003736B7" w:rsidRPr="00134F4B" w:rsidRDefault="003736B7" w:rsidP="00020110">
            <w:pPr>
              <w:jc w:val="center"/>
              <w:rPr>
                <w:rFonts w:ascii="Arial Narrow" w:hAnsi="Arial Narrow"/>
                <w:strike/>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619D34EA" w14:textId="2D00258D" w:rsidR="003736B7" w:rsidRPr="00AA25B6" w:rsidRDefault="003736B7" w:rsidP="00457C0F">
            <w:pPr>
              <w:rPr>
                <w:rFonts w:ascii="Arial Narrow" w:hAnsi="Arial Narrow"/>
                <w:color w:val="333333"/>
                <w:sz w:val="18"/>
                <w:szCs w:val="18"/>
              </w:rPr>
            </w:pPr>
            <w:r w:rsidRPr="00E17AEA">
              <w:rPr>
                <w:rFonts w:ascii="Arial Narrow" w:hAnsi="Arial Narrow"/>
                <w:color w:val="333333"/>
                <w:sz w:val="18"/>
                <w:szCs w:val="18"/>
              </w:rPr>
              <w:t xml:space="preserve"> </w:t>
            </w:r>
            <w:r w:rsidRPr="00AA25B6">
              <w:rPr>
                <w:rFonts w:ascii="Arial Narrow" w:hAnsi="Arial Narrow"/>
                <w:color w:val="333333"/>
                <w:sz w:val="18"/>
                <w:szCs w:val="18"/>
              </w:rPr>
              <w:t>Must be treated by a dermatologist</w:t>
            </w:r>
            <w:r w:rsidR="00020110">
              <w:rPr>
                <w:rFonts w:ascii="Arial Narrow" w:hAnsi="Arial Narrow"/>
                <w:color w:val="333333"/>
                <w:sz w:val="18"/>
                <w:szCs w:val="18"/>
              </w:rPr>
              <w:t xml:space="preserve"> </w:t>
            </w:r>
            <w:r w:rsidR="00020110" w:rsidRPr="00593BC7">
              <w:rPr>
                <w:rFonts w:ascii="Arial Narrow" w:hAnsi="Arial Narrow"/>
                <w:i/>
                <w:iCs/>
                <w:color w:val="333333"/>
                <w:sz w:val="18"/>
                <w:szCs w:val="18"/>
              </w:rPr>
              <w:t>or by an accredited dermatology registrar in consultation with a dermatologist</w:t>
            </w:r>
            <w:r>
              <w:rPr>
                <w:rFonts w:ascii="Arial Narrow" w:hAnsi="Arial Narrow"/>
                <w:color w:val="333333"/>
                <w:sz w:val="18"/>
                <w:szCs w:val="18"/>
              </w:rPr>
              <w:t xml:space="preserve">; </w:t>
            </w:r>
            <w:r w:rsidRPr="00237CA6">
              <w:rPr>
                <w:rFonts w:ascii="Arial Narrow" w:hAnsi="Arial Narrow"/>
                <w:i/>
                <w:iCs/>
                <w:color w:val="333333"/>
                <w:sz w:val="18"/>
                <w:szCs w:val="18"/>
              </w:rPr>
              <w:t>OR</w:t>
            </w:r>
            <w:r w:rsidRPr="00AA25B6">
              <w:rPr>
                <w:rFonts w:ascii="Arial Narrow" w:hAnsi="Arial Narrow"/>
                <w:color w:val="333333"/>
                <w:sz w:val="18"/>
                <w:szCs w:val="18"/>
              </w:rPr>
              <w:t xml:space="preserve"> </w:t>
            </w:r>
          </w:p>
        </w:tc>
      </w:tr>
      <w:tr w:rsidR="003736B7" w:rsidRPr="00120A12" w14:paraId="6F614922"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53C46F58" w14:textId="4A32A4A1" w:rsidR="003736B7" w:rsidRPr="00AF2719" w:rsidRDefault="003736B7" w:rsidP="00457C0F">
            <w:pPr>
              <w:jc w:val="center"/>
              <w:rPr>
                <w:rFonts w:ascii="Arial Narrow" w:hAnsi="Arial Narrow"/>
                <w:color w:val="333333"/>
                <w:sz w:val="18"/>
                <w:szCs w:val="18"/>
              </w:rPr>
            </w:pPr>
          </w:p>
        </w:tc>
        <w:tc>
          <w:tcPr>
            <w:tcW w:w="7939" w:type="dxa"/>
            <w:gridSpan w:val="7"/>
            <w:shd w:val="clear" w:color="auto" w:fill="auto"/>
          </w:tcPr>
          <w:p w14:paraId="31F06BB8" w14:textId="6592CC79" w:rsidR="003736B7" w:rsidRPr="00E17AEA" w:rsidRDefault="003736B7" w:rsidP="00457C0F">
            <w:pPr>
              <w:rPr>
                <w:rFonts w:ascii="Arial Narrow" w:hAnsi="Arial Narrow"/>
                <w:color w:val="333333"/>
                <w:sz w:val="18"/>
                <w:szCs w:val="18"/>
              </w:rPr>
            </w:pPr>
            <w:r w:rsidRPr="00EB7D14">
              <w:rPr>
                <w:rFonts w:ascii="Arial Narrow" w:hAnsi="Arial Narrow"/>
                <w:bCs/>
                <w:i/>
                <w:iCs/>
                <w:color w:val="333333"/>
                <w:sz w:val="18"/>
                <w:szCs w:val="18"/>
              </w:rPr>
              <w:t xml:space="preserve">Must be treated by </w:t>
            </w:r>
            <w:r w:rsidRPr="009E6E0F">
              <w:rPr>
                <w:rFonts w:ascii="Arial Narrow" w:hAnsi="Arial Narrow"/>
                <w:bCs/>
                <w:i/>
                <w:iCs/>
                <w:color w:val="333333"/>
                <w:sz w:val="18"/>
                <w:szCs w:val="18"/>
              </w:rPr>
              <w:t xml:space="preserve">a </w:t>
            </w:r>
            <w:r w:rsidR="0016602C">
              <w:rPr>
                <w:rFonts w:ascii="Arial Narrow" w:hAnsi="Arial Narrow"/>
                <w:bCs/>
                <w:i/>
                <w:iCs/>
                <w:color w:val="333333"/>
                <w:sz w:val="18"/>
                <w:szCs w:val="18"/>
              </w:rPr>
              <w:t xml:space="preserve">general </w:t>
            </w:r>
            <w:r w:rsidRPr="009E6E0F">
              <w:rPr>
                <w:rFonts w:ascii="Arial Narrow" w:hAnsi="Arial Narrow"/>
                <w:bCs/>
                <w:i/>
                <w:iCs/>
                <w:color w:val="333333"/>
                <w:sz w:val="18"/>
                <w:szCs w:val="18"/>
              </w:rPr>
              <w:t>practitioner</w:t>
            </w:r>
            <w:r>
              <w:rPr>
                <w:rFonts w:ascii="Arial Narrow" w:hAnsi="Arial Narrow"/>
                <w:bCs/>
                <w:i/>
                <w:iCs/>
                <w:color w:val="333333"/>
                <w:sz w:val="18"/>
                <w:szCs w:val="18"/>
              </w:rPr>
              <w:t xml:space="preserve"> </w:t>
            </w:r>
            <w:r w:rsidR="00020110">
              <w:rPr>
                <w:rFonts w:ascii="Arial Narrow" w:hAnsi="Arial Narrow"/>
                <w:bCs/>
                <w:i/>
                <w:iCs/>
                <w:color w:val="333333"/>
                <w:sz w:val="18"/>
                <w:szCs w:val="18"/>
              </w:rPr>
              <w:t>in consultation with a dermatologist</w:t>
            </w:r>
            <w:r w:rsidR="002F247D">
              <w:rPr>
                <w:rFonts w:ascii="Arial Narrow" w:hAnsi="Arial Narrow"/>
                <w:bCs/>
                <w:i/>
                <w:iCs/>
                <w:color w:val="333333"/>
                <w:sz w:val="18"/>
                <w:szCs w:val="18"/>
              </w:rPr>
              <w:t xml:space="preserve"> or accredited dermatology registrar</w:t>
            </w:r>
            <w:r w:rsidR="00020110">
              <w:rPr>
                <w:rFonts w:ascii="Arial Narrow" w:hAnsi="Arial Narrow"/>
                <w:bCs/>
                <w:i/>
                <w:iCs/>
                <w:color w:val="333333"/>
                <w:sz w:val="18"/>
                <w:szCs w:val="18"/>
              </w:rPr>
              <w:t xml:space="preserve"> </w:t>
            </w:r>
            <w:r>
              <w:rPr>
                <w:rFonts w:ascii="Arial Narrow" w:hAnsi="Arial Narrow"/>
                <w:bCs/>
                <w:i/>
                <w:iCs/>
                <w:color w:val="333333"/>
                <w:sz w:val="18"/>
                <w:szCs w:val="18"/>
              </w:rPr>
              <w:t>where treatment is being continued</w:t>
            </w:r>
            <w:r w:rsidRPr="00EB7D14">
              <w:rPr>
                <w:rFonts w:ascii="Arial Narrow" w:hAnsi="Arial Narrow"/>
                <w:i/>
                <w:iCs/>
                <w:color w:val="333333"/>
                <w:sz w:val="18"/>
                <w:szCs w:val="18"/>
              </w:rPr>
              <w:t>.</w:t>
            </w:r>
          </w:p>
        </w:tc>
      </w:tr>
      <w:tr w:rsidR="003736B7" w:rsidRPr="00120A12" w14:paraId="2B4EC721"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023F8EA6" w14:textId="77777777" w:rsidR="003736B7" w:rsidRPr="00AD69F8" w:rsidRDefault="003736B7" w:rsidP="00457C0F">
            <w:pPr>
              <w:jc w:val="center"/>
              <w:rPr>
                <w:rFonts w:ascii="Arial Narrow" w:hAnsi="Arial Narrow"/>
                <w:b/>
                <w:bCs/>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5B501BFE" w14:textId="77777777" w:rsidR="003736B7" w:rsidRPr="00AD69F8" w:rsidRDefault="003736B7" w:rsidP="00457C0F">
            <w:pPr>
              <w:rPr>
                <w:rFonts w:ascii="Arial Narrow" w:hAnsi="Arial Narrow"/>
                <w:b/>
                <w:bCs/>
                <w:color w:val="333333"/>
                <w:sz w:val="18"/>
                <w:szCs w:val="18"/>
              </w:rPr>
            </w:pPr>
            <w:r w:rsidRPr="00AD69F8">
              <w:rPr>
                <w:rFonts w:ascii="Arial Narrow" w:hAnsi="Arial Narrow"/>
                <w:b/>
                <w:bCs/>
                <w:color w:val="333333"/>
                <w:sz w:val="18"/>
                <w:szCs w:val="18"/>
              </w:rPr>
              <w:t>AND</w:t>
            </w:r>
          </w:p>
        </w:tc>
      </w:tr>
      <w:tr w:rsidR="003736B7" w:rsidRPr="00120A12" w14:paraId="456C1384"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0839FE08" w14:textId="13E2A449" w:rsidR="003736B7" w:rsidRPr="00E17AEA" w:rsidRDefault="003736B7" w:rsidP="00457C0F">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33D31F7F" w14:textId="77777777" w:rsidR="003736B7" w:rsidRPr="00AD69F8" w:rsidRDefault="003736B7" w:rsidP="00457C0F">
            <w:pPr>
              <w:rPr>
                <w:rFonts w:ascii="Arial Narrow" w:hAnsi="Arial Narrow"/>
                <w:b/>
                <w:bCs/>
                <w:color w:val="333333"/>
                <w:sz w:val="18"/>
                <w:szCs w:val="18"/>
              </w:rPr>
            </w:pPr>
            <w:r w:rsidRPr="00AD69F8">
              <w:rPr>
                <w:rFonts w:ascii="Arial Narrow" w:hAnsi="Arial Narrow"/>
                <w:b/>
                <w:bCs/>
                <w:color w:val="333333"/>
                <w:sz w:val="18"/>
                <w:szCs w:val="18"/>
              </w:rPr>
              <w:t>Population criteria:</w:t>
            </w:r>
          </w:p>
        </w:tc>
      </w:tr>
      <w:tr w:rsidR="003736B7" w:rsidRPr="00120A12" w14:paraId="5FC6453D" w14:textId="77777777" w:rsidTr="00457C0F">
        <w:tblPrEx>
          <w:tblCellMar>
            <w:top w:w="15" w:type="dxa"/>
            <w:left w:w="15" w:type="dxa"/>
            <w:bottom w:w="15" w:type="dxa"/>
            <w:right w:w="15" w:type="dxa"/>
          </w:tblCellMar>
          <w:tblLook w:val="04A0" w:firstRow="1" w:lastRow="0" w:firstColumn="1" w:lastColumn="0" w:noHBand="0" w:noVBand="1"/>
        </w:tblPrEx>
        <w:tc>
          <w:tcPr>
            <w:tcW w:w="987" w:type="dxa"/>
            <w:tcBorders>
              <w:top w:val="single" w:sz="4" w:space="0" w:color="auto"/>
              <w:left w:val="single" w:sz="4" w:space="0" w:color="auto"/>
              <w:bottom w:val="single" w:sz="4" w:space="0" w:color="auto"/>
              <w:right w:val="single" w:sz="4" w:space="0" w:color="auto"/>
            </w:tcBorders>
            <w:shd w:val="clear" w:color="auto" w:fill="auto"/>
          </w:tcPr>
          <w:p w14:paraId="5E359AA0" w14:textId="78C5384B" w:rsidR="003736B7" w:rsidRPr="00E17AEA" w:rsidRDefault="003736B7" w:rsidP="00457C0F">
            <w:pPr>
              <w:jc w:val="center"/>
              <w:rPr>
                <w:rFonts w:ascii="Arial Narrow" w:hAnsi="Arial Narrow"/>
                <w:color w:val="333333"/>
                <w:sz w:val="18"/>
                <w:szCs w:val="18"/>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tcPr>
          <w:p w14:paraId="4979C6A3" w14:textId="77777777" w:rsidR="003736B7" w:rsidRPr="00E17AEA" w:rsidRDefault="003736B7" w:rsidP="00457C0F">
            <w:pPr>
              <w:rPr>
                <w:rFonts w:ascii="Arial Narrow" w:hAnsi="Arial Narrow"/>
                <w:color w:val="333333"/>
                <w:sz w:val="18"/>
                <w:szCs w:val="18"/>
              </w:rPr>
            </w:pPr>
            <w:r w:rsidRPr="00E17AEA">
              <w:rPr>
                <w:rFonts w:ascii="Arial Narrow" w:hAnsi="Arial Narrow"/>
                <w:color w:val="333333"/>
                <w:sz w:val="18"/>
                <w:szCs w:val="18"/>
              </w:rPr>
              <w:t>Patient must be aged 18 years or older</w:t>
            </w:r>
          </w:p>
        </w:tc>
      </w:tr>
    </w:tbl>
    <w:p w14:paraId="2E764320" w14:textId="77777777" w:rsidR="001067E1" w:rsidRDefault="001067E1" w:rsidP="00985FFF">
      <w:pPr>
        <w:rPr>
          <w:rFonts w:asciiTheme="minorHAnsi" w:hAnsiTheme="minorHAnsi" w:cstheme="minorHAnsi"/>
          <w:b/>
          <w:i/>
        </w:rPr>
      </w:pPr>
    </w:p>
    <w:p w14:paraId="14662DD1" w14:textId="517B8E7F" w:rsidR="001067E1" w:rsidRDefault="001B7662" w:rsidP="001067E1">
      <w:pPr>
        <w:pStyle w:val="3Bodytext"/>
        <w:widowControl w:val="0"/>
        <w:jc w:val="both"/>
        <w:rPr>
          <w:rFonts w:eastAsia="Calibri" w:cstheme="minorHAnsi"/>
          <w:bCs/>
          <w:snapToGrid w:val="0"/>
          <w:szCs w:val="24"/>
          <w:lang w:eastAsia="en-US"/>
        </w:rPr>
      </w:pPr>
      <w:r w:rsidRPr="00B30EE1">
        <w:rPr>
          <w:rFonts w:eastAsia="Calibri" w:cstheme="minorHAnsi"/>
          <w:bCs/>
          <w:snapToGrid w:val="0"/>
          <w:szCs w:val="24"/>
          <w:lang w:eastAsia="en-US"/>
        </w:rPr>
        <w:t>F</w:t>
      </w:r>
      <w:r w:rsidR="001067E1" w:rsidRPr="00B30EE1">
        <w:rPr>
          <w:rFonts w:eastAsia="Calibri" w:cstheme="minorHAnsi"/>
          <w:bCs/>
          <w:snapToGrid w:val="0"/>
          <w:szCs w:val="24"/>
          <w:lang w:eastAsia="en-US"/>
        </w:rPr>
        <w:t>low-on changes</w:t>
      </w:r>
      <w:r w:rsidR="009740A2" w:rsidRPr="00B30EE1">
        <w:rPr>
          <w:rFonts w:eastAsia="Calibri" w:cstheme="minorHAnsi"/>
          <w:bCs/>
          <w:snapToGrid w:val="0"/>
          <w:szCs w:val="24"/>
          <w:lang w:eastAsia="en-US"/>
        </w:rPr>
        <w:t xml:space="preserve"> </w:t>
      </w:r>
      <w:r w:rsidRPr="00B30EE1">
        <w:rPr>
          <w:rFonts w:eastAsia="Calibri" w:cstheme="minorHAnsi"/>
          <w:bCs/>
          <w:snapToGrid w:val="0"/>
          <w:szCs w:val="24"/>
          <w:lang w:eastAsia="en-US"/>
        </w:rPr>
        <w:t xml:space="preserve">to </w:t>
      </w:r>
      <w:r w:rsidR="001067E1" w:rsidRPr="00B30EE1">
        <w:rPr>
          <w:rFonts w:eastAsia="Calibri" w:cstheme="minorHAnsi"/>
          <w:bCs/>
          <w:snapToGrid w:val="0"/>
          <w:szCs w:val="24"/>
          <w:lang w:eastAsia="en-US"/>
        </w:rPr>
        <w:t>ciclosporin</w:t>
      </w:r>
      <w:r w:rsidR="009740A2" w:rsidRPr="00B30EE1">
        <w:rPr>
          <w:rFonts w:eastAsia="Calibri" w:cstheme="minorHAnsi"/>
          <w:bCs/>
          <w:snapToGrid w:val="0"/>
          <w:szCs w:val="24"/>
          <w:lang w:eastAsia="en-US"/>
        </w:rPr>
        <w:t>’s</w:t>
      </w:r>
      <w:r w:rsidR="001067E1" w:rsidRPr="00B30EE1">
        <w:rPr>
          <w:rFonts w:eastAsia="Calibri" w:cstheme="minorHAnsi"/>
          <w:bCs/>
          <w:snapToGrid w:val="0"/>
          <w:szCs w:val="24"/>
          <w:lang w:eastAsia="en-US"/>
        </w:rPr>
        <w:t xml:space="preserve"> existing treatment criteria </w:t>
      </w:r>
      <w:r w:rsidRPr="00B30EE1">
        <w:rPr>
          <w:rFonts w:eastAsia="Calibri" w:cstheme="minorHAnsi"/>
          <w:bCs/>
          <w:snapToGrid w:val="0"/>
          <w:szCs w:val="24"/>
          <w:lang w:eastAsia="en-US"/>
        </w:rPr>
        <w:t xml:space="preserve">for </w:t>
      </w:r>
      <w:bookmarkStart w:id="36" w:name="_Hlk98418120"/>
      <w:r w:rsidR="003F3DFE" w:rsidRPr="00B30EE1">
        <w:rPr>
          <w:rFonts w:eastAsia="Calibri" w:cstheme="minorHAnsi"/>
          <w:bCs/>
          <w:snapToGrid w:val="0"/>
          <w:szCs w:val="24"/>
          <w:lang w:eastAsia="en-US"/>
        </w:rPr>
        <w:t xml:space="preserve">the treatment of </w:t>
      </w:r>
      <w:r w:rsidRPr="00B30EE1">
        <w:rPr>
          <w:rFonts w:cstheme="minorHAnsi"/>
          <w:color w:val="333333"/>
          <w:szCs w:val="24"/>
        </w:rPr>
        <w:t xml:space="preserve">severe psoriasis </w:t>
      </w:r>
      <w:bookmarkEnd w:id="36"/>
      <w:r w:rsidR="00020110">
        <w:rPr>
          <w:rFonts w:cstheme="minorHAnsi"/>
          <w:color w:val="333333"/>
          <w:szCs w:val="24"/>
        </w:rPr>
        <w:t xml:space="preserve">to allow dermatology registrars to prescribe </w:t>
      </w:r>
      <w:r w:rsidR="003F3DFE" w:rsidRPr="00B30EE1">
        <w:rPr>
          <w:rFonts w:cstheme="minorHAnsi"/>
          <w:color w:val="333333"/>
          <w:szCs w:val="24"/>
        </w:rPr>
        <w:t>(</w:t>
      </w:r>
      <w:r w:rsidRPr="00B30EE1">
        <w:rPr>
          <w:rFonts w:cstheme="minorHAnsi"/>
          <w:color w:val="333333"/>
          <w:szCs w:val="24"/>
        </w:rPr>
        <w:t>PBS item codes:</w:t>
      </w:r>
      <w:r w:rsidR="009740A2" w:rsidRPr="00B30EE1">
        <w:rPr>
          <w:rFonts w:cstheme="minorHAnsi"/>
          <w:color w:val="333333"/>
          <w:szCs w:val="24"/>
        </w:rPr>
        <w:t xml:space="preserve"> </w:t>
      </w:r>
      <w:bookmarkStart w:id="37" w:name="_Hlk98745910"/>
      <w:r w:rsidR="00837082" w:rsidRPr="00B30EE1">
        <w:rPr>
          <w:rFonts w:cstheme="minorHAnsi"/>
          <w:szCs w:val="24"/>
        </w:rPr>
        <w:fldChar w:fldCharType="begin"/>
      </w:r>
      <w:r w:rsidR="00837082" w:rsidRPr="00B30EE1">
        <w:rPr>
          <w:rFonts w:cstheme="minorHAnsi"/>
          <w:szCs w:val="24"/>
        </w:rPr>
        <w:instrText xml:space="preserve"> HYPERLINK "https://www.pbs.gov.au/medicine/item/5633l" \o "5633l" </w:instrText>
      </w:r>
      <w:r w:rsidR="00837082" w:rsidRPr="00B30EE1">
        <w:rPr>
          <w:rFonts w:cstheme="minorHAnsi"/>
          <w:szCs w:val="24"/>
        </w:rPr>
        <w:fldChar w:fldCharType="separate"/>
      </w:r>
      <w:r w:rsidRPr="00B30EE1">
        <w:rPr>
          <w:rFonts w:eastAsia="Calibri" w:cstheme="minorHAnsi"/>
          <w:bCs/>
          <w:snapToGrid w:val="0"/>
          <w:szCs w:val="24"/>
          <w:lang w:eastAsia="en-US"/>
        </w:rPr>
        <w:t>5633L</w:t>
      </w:r>
      <w:r w:rsidR="00837082" w:rsidRPr="00B30EE1">
        <w:rPr>
          <w:rFonts w:eastAsia="Calibri" w:cstheme="minorHAnsi"/>
          <w:bCs/>
          <w:snapToGrid w:val="0"/>
          <w:szCs w:val="24"/>
          <w:lang w:eastAsia="en-US"/>
        </w:rPr>
        <w:fldChar w:fldCharType="end"/>
      </w:r>
      <w:r w:rsidRPr="00B30EE1">
        <w:rPr>
          <w:rFonts w:eastAsia="Calibri" w:cstheme="minorHAnsi"/>
          <w:bCs/>
          <w:snapToGrid w:val="0"/>
          <w:szCs w:val="24"/>
          <w:lang w:eastAsia="en-US"/>
        </w:rPr>
        <w:t xml:space="preserve">, </w:t>
      </w:r>
      <w:hyperlink r:id="rId8" w:tooltip="6125j" w:history="1">
        <w:r w:rsidRPr="00B30EE1">
          <w:rPr>
            <w:rFonts w:eastAsia="Calibri" w:cstheme="minorHAnsi"/>
            <w:bCs/>
            <w:snapToGrid w:val="0"/>
            <w:szCs w:val="24"/>
            <w:lang w:eastAsia="en-US"/>
          </w:rPr>
          <w:t>6125J</w:t>
        </w:r>
      </w:hyperlink>
      <w:r w:rsidRPr="00B30EE1">
        <w:rPr>
          <w:rFonts w:eastAsia="Calibri" w:cstheme="minorHAnsi"/>
          <w:bCs/>
          <w:snapToGrid w:val="0"/>
          <w:szCs w:val="24"/>
          <w:lang w:eastAsia="en-US"/>
        </w:rPr>
        <w:t xml:space="preserve">, </w:t>
      </w:r>
      <w:hyperlink r:id="rId9" w:tooltip="5632k" w:history="1">
        <w:r w:rsidRPr="00B30EE1">
          <w:rPr>
            <w:rFonts w:eastAsia="Calibri" w:cstheme="minorHAnsi"/>
            <w:bCs/>
            <w:snapToGrid w:val="0"/>
            <w:szCs w:val="24"/>
            <w:lang w:eastAsia="en-US"/>
          </w:rPr>
          <w:t>5632K</w:t>
        </w:r>
      </w:hyperlink>
      <w:r w:rsidRPr="00B30EE1">
        <w:rPr>
          <w:rFonts w:eastAsia="Calibri" w:cstheme="minorHAnsi"/>
          <w:bCs/>
          <w:snapToGrid w:val="0"/>
          <w:szCs w:val="24"/>
          <w:lang w:eastAsia="en-US"/>
        </w:rPr>
        <w:t xml:space="preserve">, </w:t>
      </w:r>
      <w:hyperlink r:id="rId10" w:tooltip="6232b" w:history="1">
        <w:r w:rsidRPr="00B30EE1">
          <w:rPr>
            <w:rFonts w:eastAsia="Calibri" w:cstheme="minorHAnsi"/>
            <w:bCs/>
            <w:snapToGrid w:val="0"/>
            <w:szCs w:val="24"/>
            <w:lang w:eastAsia="en-US"/>
          </w:rPr>
          <w:t>6232B</w:t>
        </w:r>
      </w:hyperlink>
      <w:r w:rsidRPr="00B30EE1">
        <w:rPr>
          <w:rFonts w:eastAsia="Calibri" w:cstheme="minorHAnsi"/>
          <w:bCs/>
          <w:snapToGrid w:val="0"/>
          <w:szCs w:val="24"/>
          <w:lang w:eastAsia="en-US"/>
        </w:rPr>
        <w:t xml:space="preserve">, </w:t>
      </w:r>
      <w:hyperlink r:id="rId11" w:tooltip="5635n" w:history="1">
        <w:r w:rsidRPr="00B30EE1">
          <w:rPr>
            <w:rFonts w:eastAsia="Calibri" w:cstheme="minorHAnsi"/>
            <w:bCs/>
            <w:snapToGrid w:val="0"/>
            <w:szCs w:val="24"/>
            <w:lang w:eastAsia="en-US"/>
          </w:rPr>
          <w:t>5635N</w:t>
        </w:r>
      </w:hyperlink>
      <w:r w:rsidRPr="00B30EE1">
        <w:rPr>
          <w:rFonts w:eastAsia="Calibri" w:cstheme="minorHAnsi"/>
          <w:bCs/>
          <w:snapToGrid w:val="0"/>
          <w:szCs w:val="24"/>
          <w:lang w:eastAsia="en-US"/>
        </w:rPr>
        <w:t xml:space="preserve">, </w:t>
      </w:r>
      <w:hyperlink r:id="rId12" w:tooltip="6353j" w:history="1">
        <w:r w:rsidRPr="00B30EE1">
          <w:rPr>
            <w:rFonts w:eastAsia="Calibri" w:cstheme="minorHAnsi"/>
            <w:bCs/>
            <w:snapToGrid w:val="0"/>
            <w:szCs w:val="24"/>
            <w:lang w:eastAsia="en-US"/>
          </w:rPr>
          <w:t>6353J</w:t>
        </w:r>
      </w:hyperlink>
      <w:r w:rsidRPr="00B30EE1">
        <w:rPr>
          <w:rFonts w:eastAsia="Calibri" w:cstheme="minorHAnsi"/>
          <w:bCs/>
          <w:snapToGrid w:val="0"/>
          <w:szCs w:val="24"/>
          <w:lang w:eastAsia="en-US"/>
        </w:rPr>
        <w:t xml:space="preserve">, </w:t>
      </w:r>
      <w:hyperlink r:id="rId13" w:tooltip="5634m" w:history="1">
        <w:r w:rsidRPr="00B30EE1">
          <w:rPr>
            <w:rFonts w:eastAsia="Calibri" w:cstheme="minorHAnsi"/>
            <w:bCs/>
            <w:snapToGrid w:val="0"/>
            <w:szCs w:val="24"/>
            <w:lang w:eastAsia="en-US"/>
          </w:rPr>
          <w:t>5634M</w:t>
        </w:r>
      </w:hyperlink>
      <w:r w:rsidR="00FD2037" w:rsidRPr="00B30EE1">
        <w:rPr>
          <w:rFonts w:eastAsia="Calibri" w:cstheme="minorHAnsi"/>
          <w:bCs/>
          <w:snapToGrid w:val="0"/>
          <w:szCs w:val="24"/>
          <w:lang w:eastAsia="en-US"/>
        </w:rPr>
        <w:t xml:space="preserve">, </w:t>
      </w:r>
      <w:hyperlink r:id="rId14" w:tooltip="6352h" w:history="1">
        <w:r w:rsidR="00FD2037" w:rsidRPr="00B30EE1">
          <w:rPr>
            <w:rFonts w:eastAsia="Calibri" w:cstheme="minorHAnsi"/>
            <w:bCs/>
            <w:snapToGrid w:val="0"/>
            <w:szCs w:val="24"/>
            <w:lang w:eastAsia="en-US"/>
          </w:rPr>
          <w:t>6352H</w:t>
        </w:r>
      </w:hyperlink>
      <w:r w:rsidR="00FD2037" w:rsidRPr="00B30EE1">
        <w:rPr>
          <w:rFonts w:eastAsia="Calibri" w:cstheme="minorHAnsi"/>
          <w:bCs/>
          <w:snapToGrid w:val="0"/>
          <w:szCs w:val="24"/>
          <w:lang w:eastAsia="en-US"/>
        </w:rPr>
        <w:t xml:space="preserve">, </w:t>
      </w:r>
      <w:hyperlink r:id="rId15" w:tooltip="5636p" w:history="1">
        <w:r w:rsidR="00FD2037" w:rsidRPr="00B30EE1">
          <w:rPr>
            <w:rFonts w:eastAsia="Calibri" w:cstheme="minorHAnsi"/>
            <w:bCs/>
            <w:snapToGrid w:val="0"/>
            <w:szCs w:val="24"/>
            <w:lang w:eastAsia="en-US"/>
          </w:rPr>
          <w:t>5636P</w:t>
        </w:r>
      </w:hyperlink>
      <w:r w:rsidR="00FD2037" w:rsidRPr="00B30EE1">
        <w:rPr>
          <w:rFonts w:eastAsia="Calibri" w:cstheme="minorHAnsi"/>
          <w:bCs/>
          <w:snapToGrid w:val="0"/>
          <w:szCs w:val="24"/>
          <w:lang w:eastAsia="en-US"/>
        </w:rPr>
        <w:t xml:space="preserve"> and </w:t>
      </w:r>
      <w:hyperlink r:id="rId16" w:tooltip="6354k" w:history="1">
        <w:r w:rsidR="00FD2037" w:rsidRPr="00B30EE1">
          <w:rPr>
            <w:rFonts w:eastAsia="Calibri" w:cstheme="minorHAnsi"/>
            <w:bCs/>
            <w:snapToGrid w:val="0"/>
            <w:szCs w:val="24"/>
            <w:lang w:eastAsia="en-US"/>
          </w:rPr>
          <w:t>6354K</w:t>
        </w:r>
      </w:hyperlink>
      <w:r w:rsidR="003F3DFE" w:rsidRPr="00B30EE1">
        <w:rPr>
          <w:rFonts w:eastAsia="Calibri" w:cstheme="minorHAnsi"/>
          <w:bCs/>
          <w:snapToGrid w:val="0"/>
          <w:szCs w:val="24"/>
          <w:lang w:eastAsia="en-US"/>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7"/>
        <w:gridCol w:w="7939"/>
      </w:tblGrid>
      <w:tr w:rsidR="00020110" w:rsidRPr="00AD69F8" w14:paraId="4D5B5F7A" w14:textId="77777777" w:rsidTr="00445194">
        <w:tc>
          <w:tcPr>
            <w:tcW w:w="987" w:type="dxa"/>
            <w:tcBorders>
              <w:top w:val="single" w:sz="4" w:space="0" w:color="auto"/>
              <w:left w:val="single" w:sz="4" w:space="0" w:color="auto"/>
              <w:bottom w:val="single" w:sz="4" w:space="0" w:color="auto"/>
              <w:right w:val="single" w:sz="4" w:space="0" w:color="auto"/>
            </w:tcBorders>
            <w:shd w:val="clear" w:color="auto" w:fill="auto"/>
          </w:tcPr>
          <w:p w14:paraId="4B74CAEB" w14:textId="3E5F6ECD" w:rsidR="00020110" w:rsidRPr="00E17AEA" w:rsidRDefault="00020110" w:rsidP="00445194">
            <w:pPr>
              <w:jc w:val="center"/>
              <w:rPr>
                <w:rFonts w:ascii="Arial Narrow" w:hAnsi="Arial Narrow"/>
                <w:color w:val="333333"/>
                <w:sz w:val="18"/>
                <w:szCs w:val="18"/>
              </w:rPr>
            </w:pPr>
          </w:p>
        </w:tc>
        <w:tc>
          <w:tcPr>
            <w:tcW w:w="7939" w:type="dxa"/>
            <w:tcBorders>
              <w:top w:val="single" w:sz="4" w:space="0" w:color="auto"/>
              <w:left w:val="single" w:sz="4" w:space="0" w:color="auto"/>
              <w:bottom w:val="single" w:sz="4" w:space="0" w:color="auto"/>
              <w:right w:val="single" w:sz="4" w:space="0" w:color="auto"/>
            </w:tcBorders>
            <w:shd w:val="clear" w:color="auto" w:fill="auto"/>
          </w:tcPr>
          <w:p w14:paraId="5A997CF3" w14:textId="77777777" w:rsidR="00020110" w:rsidRPr="00AD69F8" w:rsidRDefault="00020110" w:rsidP="00445194">
            <w:pPr>
              <w:rPr>
                <w:rFonts w:ascii="Arial Narrow" w:hAnsi="Arial Narrow"/>
                <w:b/>
                <w:bCs/>
                <w:color w:val="333333"/>
                <w:sz w:val="18"/>
                <w:szCs w:val="18"/>
              </w:rPr>
            </w:pPr>
            <w:r w:rsidRPr="00AD69F8">
              <w:rPr>
                <w:rFonts w:ascii="Arial Narrow" w:hAnsi="Arial Narrow"/>
                <w:b/>
                <w:bCs/>
                <w:color w:val="333333"/>
                <w:sz w:val="18"/>
                <w:szCs w:val="18"/>
              </w:rPr>
              <w:t>Treatment criteria:</w:t>
            </w:r>
          </w:p>
        </w:tc>
      </w:tr>
      <w:tr w:rsidR="00020110" w:rsidRPr="00AA25B6" w14:paraId="36A93FD6" w14:textId="77777777" w:rsidTr="00445194">
        <w:tc>
          <w:tcPr>
            <w:tcW w:w="987" w:type="dxa"/>
            <w:tcBorders>
              <w:top w:val="single" w:sz="4" w:space="0" w:color="auto"/>
              <w:left w:val="single" w:sz="4" w:space="0" w:color="auto"/>
              <w:bottom w:val="single" w:sz="4" w:space="0" w:color="auto"/>
              <w:right w:val="single" w:sz="4" w:space="0" w:color="auto"/>
            </w:tcBorders>
            <w:shd w:val="clear" w:color="auto" w:fill="auto"/>
          </w:tcPr>
          <w:p w14:paraId="27716604" w14:textId="7793BC2F" w:rsidR="00020110" w:rsidRPr="00134F4B" w:rsidRDefault="00020110" w:rsidP="00445194">
            <w:pPr>
              <w:jc w:val="center"/>
              <w:rPr>
                <w:rFonts w:ascii="Arial Narrow" w:hAnsi="Arial Narrow"/>
                <w:strike/>
                <w:color w:val="333333"/>
                <w:sz w:val="18"/>
                <w:szCs w:val="18"/>
              </w:rPr>
            </w:pPr>
          </w:p>
        </w:tc>
        <w:tc>
          <w:tcPr>
            <w:tcW w:w="7939" w:type="dxa"/>
            <w:tcBorders>
              <w:top w:val="single" w:sz="4" w:space="0" w:color="auto"/>
              <w:left w:val="single" w:sz="4" w:space="0" w:color="auto"/>
              <w:bottom w:val="single" w:sz="4" w:space="0" w:color="auto"/>
              <w:right w:val="single" w:sz="4" w:space="0" w:color="auto"/>
            </w:tcBorders>
            <w:shd w:val="clear" w:color="auto" w:fill="auto"/>
          </w:tcPr>
          <w:p w14:paraId="446375C1" w14:textId="6E47754D" w:rsidR="00020110" w:rsidRPr="00AA25B6" w:rsidRDefault="00020110" w:rsidP="00445194">
            <w:pPr>
              <w:rPr>
                <w:rFonts w:ascii="Arial Narrow" w:hAnsi="Arial Narrow"/>
                <w:color w:val="333333"/>
                <w:sz w:val="18"/>
                <w:szCs w:val="18"/>
              </w:rPr>
            </w:pPr>
            <w:r w:rsidRPr="00E17AEA">
              <w:rPr>
                <w:rFonts w:ascii="Arial Narrow" w:hAnsi="Arial Narrow"/>
                <w:color w:val="333333"/>
                <w:sz w:val="18"/>
                <w:szCs w:val="18"/>
              </w:rPr>
              <w:t xml:space="preserve"> </w:t>
            </w:r>
            <w:r w:rsidRPr="00AA25B6">
              <w:rPr>
                <w:rFonts w:ascii="Arial Narrow" w:hAnsi="Arial Narrow"/>
                <w:color w:val="333333"/>
                <w:sz w:val="18"/>
                <w:szCs w:val="18"/>
              </w:rPr>
              <w:t>Must be treated by a dermatologist</w:t>
            </w:r>
            <w:r>
              <w:rPr>
                <w:rFonts w:ascii="Arial Narrow" w:hAnsi="Arial Narrow"/>
                <w:color w:val="333333"/>
                <w:sz w:val="18"/>
                <w:szCs w:val="18"/>
              </w:rPr>
              <w:t xml:space="preserve"> </w:t>
            </w:r>
            <w:r w:rsidRPr="00593BC7">
              <w:rPr>
                <w:rFonts w:ascii="Arial Narrow" w:hAnsi="Arial Narrow"/>
                <w:i/>
                <w:iCs/>
                <w:color w:val="333333"/>
                <w:sz w:val="18"/>
                <w:szCs w:val="18"/>
              </w:rPr>
              <w:t>or by an accredited dermatology registrar in consultation with a dermatologist</w:t>
            </w:r>
            <w:r w:rsidRPr="00AA25B6">
              <w:rPr>
                <w:rFonts w:ascii="Arial Narrow" w:hAnsi="Arial Narrow"/>
                <w:color w:val="333333"/>
                <w:sz w:val="18"/>
                <w:szCs w:val="18"/>
              </w:rPr>
              <w:t xml:space="preserve"> </w:t>
            </w:r>
          </w:p>
        </w:tc>
      </w:tr>
    </w:tbl>
    <w:p w14:paraId="0C16902E" w14:textId="77777777" w:rsidR="00020110" w:rsidRPr="00B30EE1" w:rsidRDefault="00020110" w:rsidP="00020110">
      <w:pPr>
        <w:pStyle w:val="3Bodytext"/>
        <w:widowControl w:val="0"/>
        <w:numPr>
          <w:ilvl w:val="0"/>
          <w:numId w:val="0"/>
        </w:numPr>
        <w:jc w:val="both"/>
        <w:rPr>
          <w:rFonts w:eastAsia="Calibri" w:cstheme="minorHAnsi"/>
          <w:bCs/>
          <w:snapToGrid w:val="0"/>
          <w:szCs w:val="24"/>
          <w:lang w:eastAsia="en-US"/>
        </w:rPr>
      </w:pPr>
    </w:p>
    <w:bookmarkEnd w:id="37"/>
    <w:p w14:paraId="6A7AB3FE" w14:textId="5685B5A6" w:rsidR="001E44DE" w:rsidRDefault="00985FFF" w:rsidP="00783F78">
      <w:pPr>
        <w:rPr>
          <w:rFonts w:asciiTheme="minorHAnsi" w:hAnsiTheme="minorHAnsi" w:cstheme="minorHAnsi"/>
          <w:b/>
          <w:i/>
        </w:rPr>
      </w:pPr>
      <w:r w:rsidRPr="00A033A3">
        <w:rPr>
          <w:rFonts w:asciiTheme="minorHAnsi" w:hAnsiTheme="minorHAnsi" w:cstheme="minorHAnsi"/>
          <w:b/>
          <w:i/>
        </w:rPr>
        <w:t>This restriction may be subject to further review. Should there be any changes made to the restriction the Sponsor will be informed.</w:t>
      </w:r>
    </w:p>
    <w:p w14:paraId="77A17268" w14:textId="4B583AE4" w:rsidR="001E44DE" w:rsidRDefault="001E44DE" w:rsidP="00FB65A6">
      <w:pPr>
        <w:pStyle w:val="2-SectionHeading"/>
        <w:rPr>
          <w:bCs/>
          <w:lang w:val="en-GB"/>
        </w:rPr>
      </w:pPr>
      <w:r w:rsidRPr="00C07617">
        <w:t>Context for Decision</w:t>
      </w:r>
    </w:p>
    <w:p w14:paraId="07AEEC82" w14:textId="77777777" w:rsidR="001E44DE" w:rsidRPr="007129F2" w:rsidRDefault="001E44DE" w:rsidP="00B64E57">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CB3D9EB" w14:textId="530FDEBF" w:rsidR="001E44DE" w:rsidRPr="00C07617" w:rsidRDefault="001E44DE" w:rsidP="00FB65A6">
      <w:pPr>
        <w:pStyle w:val="2-SectionHeading"/>
      </w:pPr>
      <w:r>
        <w:t>Sponsor’s Comment</w:t>
      </w:r>
    </w:p>
    <w:p w14:paraId="160E10B2" w14:textId="77777777" w:rsidR="001E44DE" w:rsidRPr="001179AC" w:rsidRDefault="001E44DE" w:rsidP="00B64E57">
      <w:pPr>
        <w:spacing w:after="120"/>
        <w:ind w:left="426" w:firstLine="294"/>
        <w:rPr>
          <w:rFonts w:asciiTheme="minorHAnsi" w:hAnsiTheme="minorHAnsi" w:cs="Arial"/>
          <w:bCs/>
        </w:rPr>
      </w:pPr>
      <w:r w:rsidRPr="00C07617">
        <w:rPr>
          <w:rFonts w:asciiTheme="minorHAnsi" w:hAnsiTheme="minorHAnsi" w:cs="Arial"/>
          <w:bCs/>
        </w:rPr>
        <w:t>The sponsor had no comment.</w:t>
      </w:r>
    </w:p>
    <w:p w14:paraId="114A71BE" w14:textId="0CC2683A" w:rsidR="001E44DE" w:rsidRPr="00F516B8" w:rsidRDefault="001E44DE" w:rsidP="00783F78">
      <w:pPr>
        <w:rPr>
          <w:bCs/>
        </w:rPr>
      </w:pPr>
    </w:p>
    <w:bookmarkEnd w:id="28"/>
    <w:p w14:paraId="52ACEB1B" w14:textId="3948EF97" w:rsidR="00E8633A" w:rsidRDefault="00E8633A" w:rsidP="00783F78">
      <w:pPr>
        <w:jc w:val="left"/>
      </w:pPr>
    </w:p>
    <w:p w14:paraId="3E1C526A" w14:textId="5F928F30" w:rsidR="004918CF" w:rsidRDefault="004918CF" w:rsidP="00783F78">
      <w:pPr>
        <w:jc w:val="left"/>
      </w:pPr>
    </w:p>
    <w:p w14:paraId="7BE35A85" w14:textId="77777777" w:rsidR="004B3463" w:rsidRDefault="004B3463" w:rsidP="00783F78">
      <w:pPr>
        <w:jc w:val="left"/>
      </w:pPr>
    </w:p>
    <w:sectPr w:rsidR="004B3463" w:rsidSect="00C27B58">
      <w:headerReference w:type="even" r:id="rId17"/>
      <w:headerReference w:type="default" r:id="rId18"/>
      <w:footerReference w:type="even" r:id="rId19"/>
      <w:footerReference w:type="default" r:id="rId20"/>
      <w:footerReference w:type="first" r:id="rId21"/>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5A5F3" w14:textId="77777777" w:rsidR="00E32693" w:rsidRDefault="00E32693">
      <w:r>
        <w:separator/>
      </w:r>
    </w:p>
    <w:p w14:paraId="5B5C49DF" w14:textId="77777777" w:rsidR="00E32693" w:rsidRDefault="00E32693"/>
  </w:endnote>
  <w:endnote w:type="continuationSeparator" w:id="0">
    <w:p w14:paraId="2E03FB25" w14:textId="77777777" w:rsidR="00E32693" w:rsidRDefault="00E32693">
      <w:r>
        <w:continuationSeparator/>
      </w:r>
    </w:p>
    <w:p w14:paraId="69C67D80" w14:textId="77777777" w:rsidR="00E32693" w:rsidRDefault="00E32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32693" w14:paraId="7AE7B59D" w14:textId="77777777" w:rsidTr="005A3173">
      <w:trPr>
        <w:trHeight w:val="151"/>
      </w:trPr>
      <w:tc>
        <w:tcPr>
          <w:tcW w:w="2250" w:type="pct"/>
          <w:tcBorders>
            <w:top w:val="nil"/>
            <w:left w:val="nil"/>
            <w:bottom w:val="single" w:sz="4" w:space="0" w:color="4F81BD"/>
            <w:right w:val="nil"/>
          </w:tcBorders>
        </w:tcPr>
        <w:p w14:paraId="67C1D142" w14:textId="77777777" w:rsidR="00E32693" w:rsidRPr="005A3173" w:rsidRDefault="00E32693" w:rsidP="005A3173">
          <w:pPr>
            <w:pStyle w:val="Header"/>
            <w:spacing w:line="276" w:lineRule="auto"/>
            <w:rPr>
              <w:rFonts w:eastAsia="MS Gothic"/>
              <w:b/>
              <w:bCs/>
              <w:color w:val="4F81BD"/>
            </w:rPr>
          </w:pPr>
        </w:p>
      </w:tc>
      <w:tc>
        <w:tcPr>
          <w:tcW w:w="500" w:type="pct"/>
          <w:vMerge w:val="restart"/>
          <w:noWrap/>
          <w:vAlign w:val="center"/>
          <w:hideMark/>
        </w:tcPr>
        <w:p w14:paraId="1185B349" w14:textId="77777777" w:rsidR="00E32693" w:rsidRPr="005A3173" w:rsidRDefault="00E3269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E32693" w:rsidRPr="005A3173" w:rsidRDefault="00E32693" w:rsidP="005A3173">
          <w:pPr>
            <w:pStyle w:val="Header"/>
            <w:spacing w:line="276" w:lineRule="auto"/>
            <w:rPr>
              <w:rFonts w:eastAsia="MS Gothic"/>
              <w:b/>
              <w:bCs/>
              <w:color w:val="4F81BD"/>
            </w:rPr>
          </w:pPr>
        </w:p>
      </w:tc>
    </w:tr>
    <w:tr w:rsidR="00E32693" w14:paraId="09AEC201" w14:textId="77777777" w:rsidTr="005A3173">
      <w:trPr>
        <w:trHeight w:val="150"/>
      </w:trPr>
      <w:tc>
        <w:tcPr>
          <w:tcW w:w="2250" w:type="pct"/>
          <w:tcBorders>
            <w:top w:val="single" w:sz="4" w:space="0" w:color="4F81BD"/>
            <w:left w:val="nil"/>
            <w:bottom w:val="nil"/>
            <w:right w:val="nil"/>
          </w:tcBorders>
        </w:tcPr>
        <w:p w14:paraId="262F4099" w14:textId="77777777" w:rsidR="00E32693" w:rsidRPr="005A3173" w:rsidRDefault="00E32693" w:rsidP="005A3173">
          <w:pPr>
            <w:pStyle w:val="Header"/>
            <w:spacing w:line="276" w:lineRule="auto"/>
            <w:rPr>
              <w:rFonts w:eastAsia="MS Gothic"/>
              <w:b/>
              <w:bCs/>
              <w:color w:val="4F81BD"/>
            </w:rPr>
          </w:pPr>
        </w:p>
      </w:tc>
      <w:tc>
        <w:tcPr>
          <w:tcW w:w="0" w:type="auto"/>
          <w:vMerge/>
          <w:vAlign w:val="center"/>
          <w:hideMark/>
        </w:tcPr>
        <w:p w14:paraId="7DCDEB18" w14:textId="77777777" w:rsidR="00E32693" w:rsidRPr="005A3173" w:rsidRDefault="00E32693" w:rsidP="005A3173">
          <w:pPr>
            <w:rPr>
              <w:color w:val="365F91"/>
              <w:sz w:val="22"/>
              <w:szCs w:val="22"/>
            </w:rPr>
          </w:pPr>
        </w:p>
      </w:tc>
      <w:tc>
        <w:tcPr>
          <w:tcW w:w="2250" w:type="pct"/>
          <w:tcBorders>
            <w:top w:val="single" w:sz="4" w:space="0" w:color="4F81BD"/>
            <w:left w:val="nil"/>
            <w:bottom w:val="nil"/>
            <w:right w:val="nil"/>
          </w:tcBorders>
        </w:tcPr>
        <w:p w14:paraId="5FC0FCCA" w14:textId="77777777" w:rsidR="00E32693" w:rsidRPr="005A3173" w:rsidRDefault="00E32693" w:rsidP="005A3173">
          <w:pPr>
            <w:pStyle w:val="Header"/>
            <w:spacing w:line="276" w:lineRule="auto"/>
            <w:rPr>
              <w:rFonts w:eastAsia="MS Gothic"/>
              <w:b/>
              <w:bCs/>
              <w:color w:val="4F81BD"/>
            </w:rPr>
          </w:pPr>
        </w:p>
      </w:tc>
    </w:tr>
  </w:tbl>
  <w:p w14:paraId="10555411" w14:textId="77777777" w:rsidR="00E32693" w:rsidRDefault="00E3269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E32693" w:rsidRDefault="00E32693">
    <w:pPr>
      <w:pStyle w:val="Footer"/>
    </w:pPr>
  </w:p>
  <w:p w14:paraId="32F5595B" w14:textId="77777777" w:rsidR="00E32693" w:rsidRDefault="00E32693"/>
  <w:p w14:paraId="196420A5" w14:textId="77777777" w:rsidR="00E32693" w:rsidRDefault="00E326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BC854" w14:textId="77777777" w:rsidR="00E32693" w:rsidRDefault="00E32693" w:rsidP="00E27234">
    <w:pPr>
      <w:pStyle w:val="PBACFooter"/>
      <w:rPr>
        <w:rFonts w:asciiTheme="minorHAnsi" w:hAnsiTheme="minorHAnsi" w:cstheme="minorHAnsi"/>
        <w:sz w:val="24"/>
      </w:rPr>
    </w:pPr>
  </w:p>
  <w:p w14:paraId="12413FC5" w14:textId="0D94D8EA" w:rsidR="00E32693" w:rsidRPr="00FC77FB" w:rsidRDefault="00E32693" w:rsidP="00FC77FB">
    <w:pPr>
      <w:pStyle w:val="PBACFooter"/>
      <w:rPr>
        <w:rFonts w:asciiTheme="minorHAnsi" w:hAnsiTheme="minorHAnsi" w:cstheme="minorHAnsi"/>
        <w:sz w:val="24"/>
        <w:szCs w:val="24"/>
      </w:rPr>
    </w:pPr>
    <w:r w:rsidRPr="00FC77FB">
      <w:rPr>
        <w:rFonts w:ascii="Calibri" w:hAnsi="Calibri"/>
        <w:b w:val="0"/>
        <w:sz w:val="24"/>
        <w:szCs w:val="24"/>
      </w:rPr>
      <w:fldChar w:fldCharType="begin"/>
    </w:r>
    <w:r w:rsidRPr="00FC77FB">
      <w:rPr>
        <w:rFonts w:ascii="Calibri" w:hAnsi="Calibri"/>
        <w:sz w:val="24"/>
        <w:szCs w:val="24"/>
      </w:rPr>
      <w:instrText xml:space="preserve"> PAGE   \* MERGEFORMAT </w:instrText>
    </w:r>
    <w:r w:rsidRPr="00FC77FB">
      <w:rPr>
        <w:rFonts w:ascii="Calibri" w:hAnsi="Calibri"/>
        <w:b w:val="0"/>
        <w:sz w:val="24"/>
        <w:szCs w:val="24"/>
      </w:rPr>
      <w:fldChar w:fldCharType="separate"/>
    </w:r>
    <w:r>
      <w:rPr>
        <w:rFonts w:ascii="Calibri" w:hAnsi="Calibri"/>
        <w:noProof/>
        <w:sz w:val="24"/>
        <w:szCs w:val="24"/>
      </w:rPr>
      <w:t>1</w:t>
    </w:r>
    <w:r w:rsidRPr="00FC77FB">
      <w:rPr>
        <w:rFonts w:ascii="Calibri" w:hAnsi="Calibri"/>
        <w:b w:val="0"/>
        <w:noProof/>
        <w:sz w:val="24"/>
        <w:szCs w:val="24"/>
      </w:rPr>
      <w:fldChar w:fldCharType="end"/>
    </w:r>
  </w:p>
  <w:p w14:paraId="2B0FA455" w14:textId="77777777" w:rsidR="00E32693" w:rsidRDefault="00E326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E32693" w14:paraId="031AA569" w14:textId="77777777" w:rsidTr="005A3173">
      <w:trPr>
        <w:trHeight w:val="151"/>
      </w:trPr>
      <w:tc>
        <w:tcPr>
          <w:tcW w:w="2250" w:type="pct"/>
          <w:tcBorders>
            <w:top w:val="nil"/>
            <w:left w:val="nil"/>
            <w:bottom w:val="single" w:sz="4" w:space="0" w:color="4F81BD"/>
            <w:right w:val="nil"/>
          </w:tcBorders>
        </w:tcPr>
        <w:p w14:paraId="41814DAF" w14:textId="77777777" w:rsidR="00E32693" w:rsidRPr="005A3173" w:rsidRDefault="00E32693" w:rsidP="005A3173">
          <w:pPr>
            <w:pStyle w:val="Header"/>
            <w:spacing w:line="276" w:lineRule="auto"/>
            <w:rPr>
              <w:rFonts w:eastAsia="MS Gothic"/>
              <w:b/>
              <w:bCs/>
              <w:color w:val="4F81BD"/>
            </w:rPr>
          </w:pPr>
        </w:p>
      </w:tc>
      <w:tc>
        <w:tcPr>
          <w:tcW w:w="500" w:type="pct"/>
          <w:vMerge w:val="restart"/>
          <w:noWrap/>
          <w:vAlign w:val="center"/>
          <w:hideMark/>
        </w:tcPr>
        <w:p w14:paraId="188E01ED" w14:textId="77777777" w:rsidR="00E32693" w:rsidRPr="005A3173" w:rsidRDefault="00E3269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E32693" w:rsidRPr="005A3173" w:rsidRDefault="00E32693" w:rsidP="005A3173">
          <w:pPr>
            <w:pStyle w:val="Header"/>
            <w:spacing w:line="276" w:lineRule="auto"/>
            <w:rPr>
              <w:rFonts w:eastAsia="MS Gothic"/>
              <w:b/>
              <w:bCs/>
              <w:color w:val="4F81BD"/>
            </w:rPr>
          </w:pPr>
        </w:p>
      </w:tc>
    </w:tr>
    <w:tr w:rsidR="00E32693" w14:paraId="1AF3C146" w14:textId="77777777" w:rsidTr="005A3173">
      <w:trPr>
        <w:trHeight w:val="150"/>
      </w:trPr>
      <w:tc>
        <w:tcPr>
          <w:tcW w:w="2250" w:type="pct"/>
          <w:tcBorders>
            <w:top w:val="single" w:sz="4" w:space="0" w:color="4F81BD"/>
            <w:left w:val="nil"/>
            <w:bottom w:val="nil"/>
            <w:right w:val="nil"/>
          </w:tcBorders>
        </w:tcPr>
        <w:p w14:paraId="30486D49" w14:textId="77777777" w:rsidR="00E32693" w:rsidRPr="005A3173" w:rsidRDefault="00E32693" w:rsidP="005A3173">
          <w:pPr>
            <w:pStyle w:val="Header"/>
            <w:spacing w:line="276" w:lineRule="auto"/>
            <w:rPr>
              <w:rFonts w:eastAsia="MS Gothic"/>
              <w:b/>
              <w:bCs/>
              <w:color w:val="4F81BD"/>
            </w:rPr>
          </w:pPr>
        </w:p>
      </w:tc>
      <w:tc>
        <w:tcPr>
          <w:tcW w:w="0" w:type="auto"/>
          <w:vMerge/>
          <w:vAlign w:val="center"/>
          <w:hideMark/>
        </w:tcPr>
        <w:p w14:paraId="65954F94" w14:textId="77777777" w:rsidR="00E32693" w:rsidRPr="005A3173" w:rsidRDefault="00E32693" w:rsidP="005A3173">
          <w:pPr>
            <w:rPr>
              <w:color w:val="365F91"/>
              <w:sz w:val="22"/>
              <w:szCs w:val="22"/>
            </w:rPr>
          </w:pPr>
        </w:p>
      </w:tc>
      <w:tc>
        <w:tcPr>
          <w:tcW w:w="2250" w:type="pct"/>
          <w:tcBorders>
            <w:top w:val="single" w:sz="4" w:space="0" w:color="4F81BD"/>
            <w:left w:val="nil"/>
            <w:bottom w:val="nil"/>
            <w:right w:val="nil"/>
          </w:tcBorders>
        </w:tcPr>
        <w:p w14:paraId="2C1ACB3E" w14:textId="77777777" w:rsidR="00E32693" w:rsidRPr="005A3173" w:rsidRDefault="00E32693"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32693" w14:paraId="4C2C8FBC" w14:textId="77777777" w:rsidTr="005A3173">
      <w:trPr>
        <w:trHeight w:val="151"/>
      </w:trPr>
      <w:tc>
        <w:tcPr>
          <w:tcW w:w="2250" w:type="pct"/>
          <w:tcBorders>
            <w:top w:val="nil"/>
            <w:left w:val="nil"/>
            <w:bottom w:val="single" w:sz="4" w:space="0" w:color="4F81BD"/>
            <w:right w:val="nil"/>
          </w:tcBorders>
        </w:tcPr>
        <w:p w14:paraId="144A534E" w14:textId="77777777" w:rsidR="00E32693" w:rsidRPr="005A3173" w:rsidRDefault="00E32693" w:rsidP="005A3173">
          <w:pPr>
            <w:pStyle w:val="Header"/>
            <w:spacing w:line="276" w:lineRule="auto"/>
            <w:rPr>
              <w:rFonts w:eastAsia="MS Gothic"/>
              <w:b/>
              <w:bCs/>
              <w:color w:val="4F81BD"/>
            </w:rPr>
          </w:pPr>
        </w:p>
      </w:tc>
      <w:tc>
        <w:tcPr>
          <w:tcW w:w="500" w:type="pct"/>
          <w:vMerge w:val="restart"/>
          <w:noWrap/>
          <w:vAlign w:val="center"/>
          <w:hideMark/>
        </w:tcPr>
        <w:p w14:paraId="026A85A5" w14:textId="77777777" w:rsidR="00E32693" w:rsidRPr="005A3173" w:rsidRDefault="00E3269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E32693" w:rsidRPr="005A3173" w:rsidRDefault="00E32693" w:rsidP="005A3173">
          <w:pPr>
            <w:pStyle w:val="Header"/>
            <w:spacing w:line="276" w:lineRule="auto"/>
            <w:rPr>
              <w:rFonts w:eastAsia="MS Gothic"/>
              <w:b/>
              <w:bCs/>
              <w:color w:val="4F81BD"/>
            </w:rPr>
          </w:pPr>
        </w:p>
      </w:tc>
    </w:tr>
    <w:tr w:rsidR="00E32693" w14:paraId="1EFFFA27" w14:textId="77777777" w:rsidTr="005A3173">
      <w:trPr>
        <w:trHeight w:val="150"/>
      </w:trPr>
      <w:tc>
        <w:tcPr>
          <w:tcW w:w="2250" w:type="pct"/>
          <w:tcBorders>
            <w:top w:val="single" w:sz="4" w:space="0" w:color="4F81BD"/>
            <w:left w:val="nil"/>
            <w:bottom w:val="nil"/>
            <w:right w:val="nil"/>
          </w:tcBorders>
        </w:tcPr>
        <w:p w14:paraId="6492EAAC" w14:textId="77777777" w:rsidR="00E32693" w:rsidRPr="005A3173" w:rsidRDefault="00E32693" w:rsidP="005A3173">
          <w:pPr>
            <w:pStyle w:val="Header"/>
            <w:spacing w:line="276" w:lineRule="auto"/>
            <w:rPr>
              <w:rFonts w:eastAsia="MS Gothic"/>
              <w:b/>
              <w:bCs/>
              <w:color w:val="4F81BD"/>
            </w:rPr>
          </w:pPr>
        </w:p>
      </w:tc>
      <w:tc>
        <w:tcPr>
          <w:tcW w:w="0" w:type="auto"/>
          <w:vMerge/>
          <w:vAlign w:val="center"/>
          <w:hideMark/>
        </w:tcPr>
        <w:p w14:paraId="7341BE58" w14:textId="77777777" w:rsidR="00E32693" w:rsidRPr="005A3173" w:rsidRDefault="00E32693" w:rsidP="005A3173">
          <w:pPr>
            <w:rPr>
              <w:color w:val="365F91"/>
              <w:sz w:val="22"/>
              <w:szCs w:val="22"/>
            </w:rPr>
          </w:pPr>
        </w:p>
      </w:tc>
      <w:tc>
        <w:tcPr>
          <w:tcW w:w="2250" w:type="pct"/>
          <w:tcBorders>
            <w:top w:val="single" w:sz="4" w:space="0" w:color="4F81BD"/>
            <w:left w:val="nil"/>
            <w:bottom w:val="nil"/>
            <w:right w:val="nil"/>
          </w:tcBorders>
        </w:tcPr>
        <w:p w14:paraId="3C302B75" w14:textId="77777777" w:rsidR="00E32693" w:rsidRPr="005A3173" w:rsidRDefault="00E32693" w:rsidP="005A3173">
          <w:pPr>
            <w:pStyle w:val="Header"/>
            <w:spacing w:line="276" w:lineRule="auto"/>
            <w:rPr>
              <w:rFonts w:eastAsia="MS Gothic"/>
              <w:b/>
              <w:bCs/>
              <w:color w:val="4F81BD"/>
            </w:rPr>
          </w:pPr>
        </w:p>
      </w:tc>
    </w:tr>
  </w:tbl>
  <w:p w14:paraId="5D2C6B0E" w14:textId="77777777" w:rsidR="00E32693" w:rsidRPr="007C0F57" w:rsidRDefault="00E3269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E32693" w:rsidRPr="007C0F57" w:rsidRDefault="00E32693" w:rsidP="007C0F57">
    <w:pPr>
      <w:pStyle w:val="Footer"/>
      <w:jc w:val="center"/>
      <w:rPr>
        <w:b/>
        <w:i/>
        <w:sz w:val="20"/>
        <w:szCs w:val="20"/>
      </w:rPr>
    </w:pPr>
    <w:r w:rsidRPr="007C0F57">
      <w:rPr>
        <w:b/>
        <w:i/>
        <w:sz w:val="20"/>
        <w:szCs w:val="20"/>
      </w:rPr>
      <w:t>Commercial-in-Confidence</w:t>
    </w:r>
  </w:p>
  <w:p w14:paraId="7123EEDA" w14:textId="77777777" w:rsidR="00E32693" w:rsidRDefault="00E32693"/>
  <w:p w14:paraId="1E8DD0D8" w14:textId="77777777" w:rsidR="00E32693" w:rsidRDefault="00E326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3C753" w14:textId="77777777" w:rsidR="00E32693" w:rsidRDefault="00E32693">
      <w:r>
        <w:separator/>
      </w:r>
    </w:p>
    <w:p w14:paraId="1CC28F60" w14:textId="77777777" w:rsidR="00E32693" w:rsidRDefault="00E32693"/>
  </w:footnote>
  <w:footnote w:type="continuationSeparator" w:id="0">
    <w:p w14:paraId="637C0881" w14:textId="77777777" w:rsidR="00E32693" w:rsidRDefault="00E32693">
      <w:r>
        <w:continuationSeparator/>
      </w:r>
    </w:p>
    <w:p w14:paraId="285F1581" w14:textId="77777777" w:rsidR="00E32693" w:rsidRDefault="00E32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E32693"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E32693" w:rsidRPr="00A06225" w:rsidRDefault="00E32693">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E32693" w:rsidRPr="00A06225" w:rsidRDefault="00E3269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E32693" w:rsidRPr="00A06225" w:rsidRDefault="00E32693">
          <w:pPr>
            <w:pStyle w:val="Header"/>
            <w:spacing w:line="276" w:lineRule="auto"/>
            <w:rPr>
              <w:rFonts w:ascii="Cambria" w:eastAsia="MS Gothic" w:hAnsi="Cambria"/>
              <w:b/>
              <w:bCs/>
              <w:color w:val="4F81BD"/>
            </w:rPr>
          </w:pPr>
        </w:p>
      </w:tc>
    </w:tr>
    <w:tr w:rsidR="00E32693"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E32693" w:rsidRPr="00A06225" w:rsidRDefault="00E32693">
          <w:pPr>
            <w:pStyle w:val="Header"/>
            <w:spacing w:line="276" w:lineRule="auto"/>
            <w:rPr>
              <w:rFonts w:ascii="Cambria" w:eastAsia="MS Gothic" w:hAnsi="Cambria"/>
              <w:b/>
              <w:bCs/>
              <w:color w:val="4F81BD"/>
            </w:rPr>
          </w:pPr>
        </w:p>
      </w:tc>
      <w:tc>
        <w:tcPr>
          <w:tcW w:w="0" w:type="auto"/>
          <w:vMerge/>
          <w:vAlign w:val="center"/>
          <w:hideMark/>
        </w:tcPr>
        <w:p w14:paraId="093C6CD8" w14:textId="77777777" w:rsidR="00E32693" w:rsidRPr="00A06225" w:rsidRDefault="00E32693">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E32693" w:rsidRPr="00A06225" w:rsidRDefault="00E32693">
          <w:pPr>
            <w:pStyle w:val="Header"/>
            <w:spacing w:line="276" w:lineRule="auto"/>
            <w:rPr>
              <w:rFonts w:ascii="Cambria" w:eastAsia="MS Gothic" w:hAnsi="Cambria"/>
              <w:b/>
              <w:bCs/>
              <w:color w:val="4F81BD"/>
            </w:rPr>
          </w:pPr>
        </w:p>
      </w:tc>
    </w:tr>
  </w:tbl>
  <w:p w14:paraId="359FF7DA" w14:textId="77777777" w:rsidR="00E32693" w:rsidRDefault="00E32693">
    <w:pPr>
      <w:pStyle w:val="Header"/>
    </w:pPr>
  </w:p>
  <w:p w14:paraId="54F42DAD" w14:textId="77777777" w:rsidR="00E32693" w:rsidRDefault="00E32693"/>
  <w:p w14:paraId="27052EA7" w14:textId="77777777" w:rsidR="00E32693" w:rsidRDefault="00E32693"/>
  <w:p w14:paraId="0CDB7923" w14:textId="77777777" w:rsidR="00E32693" w:rsidRPr="00FC77FB" w:rsidRDefault="00E32693" w:rsidP="00FC77FB">
    <w:pPr>
      <w:keepNext/>
      <w:tabs>
        <w:tab w:val="center" w:pos="4153"/>
        <w:tab w:val="right" w:pos="8306"/>
      </w:tabs>
      <w:ind w:left="360"/>
      <w:jc w:val="center"/>
      <w:rPr>
        <w:rFonts w:asciiTheme="minorHAnsi" w:hAnsiTheme="minorHAnsi" w:cs="Arial"/>
        <w:i/>
        <w:color w:val="808080"/>
        <w:lang w:eastAsia="en-US"/>
      </w:rPr>
    </w:pPr>
    <w:r w:rsidRPr="00FC77FB">
      <w:rPr>
        <w:rFonts w:asciiTheme="minorHAnsi" w:hAnsiTheme="minorHAnsi" w:cs="Arial"/>
        <w:i/>
        <w:color w:val="808080"/>
        <w:lang w:eastAsia="en-US"/>
      </w:rPr>
      <w:t xml:space="preserve">Draft Minutes Template – </w:t>
    </w:r>
    <w:r>
      <w:rPr>
        <w:rFonts w:asciiTheme="minorHAnsi" w:hAnsiTheme="minorHAnsi" w:cs="Arial"/>
        <w:i/>
        <w:color w:val="808080"/>
        <w:lang w:eastAsia="en-US"/>
      </w:rPr>
      <w:t xml:space="preserve">March </w:t>
    </w:r>
    <w:r w:rsidRPr="00FC77FB">
      <w:rPr>
        <w:rFonts w:asciiTheme="minorHAnsi" w:hAnsiTheme="minorHAnsi" w:cs="Arial"/>
        <w:i/>
        <w:color w:val="808080"/>
        <w:lang w:eastAsia="en-US"/>
      </w:rPr>
      <w:t>202</w:t>
    </w:r>
    <w:r>
      <w:rPr>
        <w:rFonts w:asciiTheme="minorHAnsi" w:hAnsiTheme="minorHAnsi" w:cs="Arial"/>
        <w:i/>
        <w:color w:val="808080"/>
        <w:lang w:eastAsia="en-US"/>
      </w:rPr>
      <w:t>2</w:t>
    </w:r>
    <w:r w:rsidRPr="00FC77FB">
      <w:rPr>
        <w:rFonts w:asciiTheme="minorHAnsi" w:hAnsiTheme="minorHAnsi" w:cs="Arial"/>
        <w:i/>
        <w:color w:val="808080"/>
        <w:lang w:eastAsia="en-US"/>
      </w:rPr>
      <w:t xml:space="preserve"> PBAC Meeting</w:t>
    </w:r>
  </w:p>
  <w:p w14:paraId="5AC2FD98" w14:textId="77777777" w:rsidR="00E32693" w:rsidRPr="00FC77FB" w:rsidRDefault="00E32693" w:rsidP="00FC77FB">
    <w:pPr>
      <w:keepNext/>
      <w:tabs>
        <w:tab w:val="center" w:pos="4153"/>
        <w:tab w:val="right" w:pos="8306"/>
      </w:tabs>
      <w:ind w:left="360"/>
      <w:jc w:val="center"/>
      <w:rPr>
        <w:rFonts w:asciiTheme="minorHAnsi" w:hAnsiTheme="minorHAnsi" w:cs="Arial"/>
        <w:i/>
        <w:color w:val="808080"/>
        <w:lang w:eastAsia="en-US"/>
      </w:rPr>
    </w:pPr>
    <w:r w:rsidRPr="00FC77FB">
      <w:rPr>
        <w:rFonts w:asciiTheme="minorHAnsi" w:hAnsiTheme="minorHAnsi" w:cs="Arial"/>
        <w:i/>
        <w:color w:val="808080"/>
        <w:lang w:eastAsia="en-US"/>
      </w:rPr>
      <w:t>Commercial-In-Confidence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366A" w14:textId="3AE1D225" w:rsidR="00E32693" w:rsidRPr="00FC77FB" w:rsidRDefault="001E44DE" w:rsidP="00FC77FB">
    <w:pPr>
      <w:keepNext/>
      <w:tabs>
        <w:tab w:val="center" w:pos="4153"/>
        <w:tab w:val="right" w:pos="8306"/>
      </w:tabs>
      <w:ind w:left="360"/>
      <w:jc w:val="center"/>
      <w:rPr>
        <w:rFonts w:asciiTheme="minorHAnsi" w:hAnsiTheme="minorHAnsi" w:cs="Arial"/>
        <w:i/>
        <w:color w:val="808080"/>
        <w:lang w:eastAsia="en-US"/>
      </w:rPr>
    </w:pPr>
    <w:bookmarkStart w:id="38" w:name="_Hlk76375146"/>
    <w:r>
      <w:rPr>
        <w:rFonts w:asciiTheme="minorHAnsi" w:hAnsiTheme="minorHAnsi" w:cs="Arial"/>
        <w:i/>
        <w:color w:val="808080"/>
      </w:rPr>
      <w:t>Public Summary Document</w:t>
    </w:r>
    <w:r w:rsidR="00E32693" w:rsidRPr="00056684">
      <w:rPr>
        <w:rFonts w:asciiTheme="minorHAnsi" w:hAnsiTheme="minorHAnsi" w:cs="Arial"/>
        <w:i/>
        <w:color w:val="808080"/>
      </w:rPr>
      <w:t xml:space="preserve"> </w:t>
    </w:r>
    <w:r w:rsidR="00E32693" w:rsidRPr="00FC77FB">
      <w:rPr>
        <w:rFonts w:asciiTheme="minorHAnsi" w:hAnsiTheme="minorHAnsi" w:cs="Arial"/>
        <w:i/>
        <w:color w:val="808080"/>
        <w:lang w:eastAsia="en-US"/>
      </w:rPr>
      <w:t xml:space="preserve">– </w:t>
    </w:r>
    <w:r w:rsidR="00E32693">
      <w:rPr>
        <w:rFonts w:asciiTheme="minorHAnsi" w:hAnsiTheme="minorHAnsi" w:cs="Arial"/>
        <w:i/>
        <w:color w:val="808080"/>
        <w:lang w:eastAsia="en-US"/>
      </w:rPr>
      <w:t xml:space="preserve">March </w:t>
    </w:r>
    <w:r w:rsidR="00E32693" w:rsidRPr="00FC77FB">
      <w:rPr>
        <w:rFonts w:asciiTheme="minorHAnsi" w:hAnsiTheme="minorHAnsi" w:cs="Arial"/>
        <w:i/>
        <w:color w:val="808080"/>
        <w:lang w:eastAsia="en-US"/>
      </w:rPr>
      <w:t>202</w:t>
    </w:r>
    <w:r w:rsidR="00E32693">
      <w:rPr>
        <w:rFonts w:asciiTheme="minorHAnsi" w:hAnsiTheme="minorHAnsi" w:cs="Arial"/>
        <w:i/>
        <w:color w:val="808080"/>
        <w:lang w:eastAsia="en-US"/>
      </w:rPr>
      <w:t>2</w:t>
    </w:r>
    <w:r w:rsidR="00E32693" w:rsidRPr="00FC77FB">
      <w:rPr>
        <w:rFonts w:asciiTheme="minorHAnsi" w:hAnsiTheme="minorHAnsi" w:cs="Arial"/>
        <w:i/>
        <w:color w:val="808080"/>
        <w:lang w:eastAsia="en-US"/>
      </w:rPr>
      <w:t xml:space="preserve"> PBAC Meeting</w:t>
    </w:r>
    <w:r w:rsidR="003118E8">
      <w:rPr>
        <w:rFonts w:asciiTheme="minorHAnsi" w:hAnsiTheme="minorHAnsi" w:cs="Arial"/>
        <w:i/>
        <w:color w:val="808080"/>
        <w:lang w:eastAsia="en-US"/>
      </w:rPr>
      <w:t xml:space="preserve"> with May 2022 Corrigendum</w:t>
    </w:r>
  </w:p>
  <w:bookmarkEnd w:id="38"/>
  <w:p w14:paraId="16AA3A61" w14:textId="77777777" w:rsidR="00E32693" w:rsidRDefault="00E326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B562E4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2167A"/>
    <w:multiLevelType w:val="hybridMultilevel"/>
    <w:tmpl w:val="FD16E4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245A5D"/>
    <w:multiLevelType w:val="hybridMultilevel"/>
    <w:tmpl w:val="35EE65C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E20B71"/>
    <w:multiLevelType w:val="hybridMultilevel"/>
    <w:tmpl w:val="013A6CCE"/>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5"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6" w15:restartNumberingAfterBreak="0">
    <w:nsid w:val="575226B2"/>
    <w:multiLevelType w:val="hybridMultilevel"/>
    <w:tmpl w:val="0038D93A"/>
    <w:lvl w:ilvl="0" w:tplc="0C090001">
      <w:start w:val="1"/>
      <w:numFmt w:val="bullet"/>
      <w:lvlText w:val=""/>
      <w:lvlJc w:val="left"/>
      <w:pPr>
        <w:ind w:left="1083" w:hanging="360"/>
      </w:pPr>
      <w:rPr>
        <w:rFonts w:ascii="Symbol" w:hAnsi="Symbol" w:hint="default"/>
      </w:rPr>
    </w:lvl>
    <w:lvl w:ilvl="1" w:tplc="0C090003">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4D033C"/>
    <w:multiLevelType w:val="multilevel"/>
    <w:tmpl w:val="31FC123A"/>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num>
  <w:num w:numId="3">
    <w:abstractNumId w:val="9"/>
  </w:num>
  <w:num w:numId="4">
    <w:abstractNumId w:val="7"/>
  </w:num>
  <w:num w:numId="5">
    <w:abstractNumId w:val="5"/>
  </w:num>
  <w:num w:numId="6">
    <w:abstractNumId w:val="1"/>
  </w:num>
  <w:num w:numId="7">
    <w:abstractNumId w:val="8"/>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3"/>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1663"/>
    <w:rsid w:val="0000171A"/>
    <w:rsid w:val="000025AD"/>
    <w:rsid w:val="0000335D"/>
    <w:rsid w:val="0000408D"/>
    <w:rsid w:val="00005A41"/>
    <w:rsid w:val="0000626E"/>
    <w:rsid w:val="00011A59"/>
    <w:rsid w:val="000123E5"/>
    <w:rsid w:val="00012D83"/>
    <w:rsid w:val="00016A41"/>
    <w:rsid w:val="00020110"/>
    <w:rsid w:val="000214D1"/>
    <w:rsid w:val="0002464A"/>
    <w:rsid w:val="000264A1"/>
    <w:rsid w:val="00027D02"/>
    <w:rsid w:val="0003106B"/>
    <w:rsid w:val="00033898"/>
    <w:rsid w:val="00034905"/>
    <w:rsid w:val="000421A1"/>
    <w:rsid w:val="0004240E"/>
    <w:rsid w:val="00042C36"/>
    <w:rsid w:val="00045E26"/>
    <w:rsid w:val="00047AA1"/>
    <w:rsid w:val="00047B21"/>
    <w:rsid w:val="000514B5"/>
    <w:rsid w:val="000578D8"/>
    <w:rsid w:val="00060E64"/>
    <w:rsid w:val="00061769"/>
    <w:rsid w:val="00066755"/>
    <w:rsid w:val="0006757D"/>
    <w:rsid w:val="00067840"/>
    <w:rsid w:val="00070FA5"/>
    <w:rsid w:val="000763D5"/>
    <w:rsid w:val="00077143"/>
    <w:rsid w:val="0007794B"/>
    <w:rsid w:val="00082169"/>
    <w:rsid w:val="0008500A"/>
    <w:rsid w:val="00086167"/>
    <w:rsid w:val="000918CB"/>
    <w:rsid w:val="00091B06"/>
    <w:rsid w:val="0009215F"/>
    <w:rsid w:val="000951C4"/>
    <w:rsid w:val="00095ADA"/>
    <w:rsid w:val="000969AD"/>
    <w:rsid w:val="000A01AB"/>
    <w:rsid w:val="000A3AA2"/>
    <w:rsid w:val="000A44B2"/>
    <w:rsid w:val="000A52F6"/>
    <w:rsid w:val="000A5539"/>
    <w:rsid w:val="000A5799"/>
    <w:rsid w:val="000B0D74"/>
    <w:rsid w:val="000B254C"/>
    <w:rsid w:val="000B4120"/>
    <w:rsid w:val="000B44C3"/>
    <w:rsid w:val="000B4D8C"/>
    <w:rsid w:val="000B558D"/>
    <w:rsid w:val="000C5F95"/>
    <w:rsid w:val="000C6996"/>
    <w:rsid w:val="000C78FF"/>
    <w:rsid w:val="000D09E9"/>
    <w:rsid w:val="000D113F"/>
    <w:rsid w:val="000D23BA"/>
    <w:rsid w:val="000D51A7"/>
    <w:rsid w:val="000D7531"/>
    <w:rsid w:val="000D7844"/>
    <w:rsid w:val="000E1235"/>
    <w:rsid w:val="000E282C"/>
    <w:rsid w:val="000E2975"/>
    <w:rsid w:val="000E5A33"/>
    <w:rsid w:val="000E5EA1"/>
    <w:rsid w:val="000E668E"/>
    <w:rsid w:val="000E681E"/>
    <w:rsid w:val="000E76F2"/>
    <w:rsid w:val="000E7A38"/>
    <w:rsid w:val="000F0003"/>
    <w:rsid w:val="000F12D2"/>
    <w:rsid w:val="000F3384"/>
    <w:rsid w:val="000F4E6A"/>
    <w:rsid w:val="000F5509"/>
    <w:rsid w:val="000F7354"/>
    <w:rsid w:val="00101ABE"/>
    <w:rsid w:val="00102202"/>
    <w:rsid w:val="00104227"/>
    <w:rsid w:val="00105D85"/>
    <w:rsid w:val="001067E1"/>
    <w:rsid w:val="001107BF"/>
    <w:rsid w:val="00113649"/>
    <w:rsid w:val="0011544A"/>
    <w:rsid w:val="00115BA2"/>
    <w:rsid w:val="0012417C"/>
    <w:rsid w:val="0012749D"/>
    <w:rsid w:val="00132DF9"/>
    <w:rsid w:val="00134F4B"/>
    <w:rsid w:val="00137B5A"/>
    <w:rsid w:val="00142395"/>
    <w:rsid w:val="00142714"/>
    <w:rsid w:val="001452ED"/>
    <w:rsid w:val="00147D84"/>
    <w:rsid w:val="00147F1B"/>
    <w:rsid w:val="001549C1"/>
    <w:rsid w:val="00154AD8"/>
    <w:rsid w:val="001569CA"/>
    <w:rsid w:val="00161A1A"/>
    <w:rsid w:val="00162168"/>
    <w:rsid w:val="00162BDD"/>
    <w:rsid w:val="00162D4E"/>
    <w:rsid w:val="00163329"/>
    <w:rsid w:val="00164623"/>
    <w:rsid w:val="00164EE8"/>
    <w:rsid w:val="001652DE"/>
    <w:rsid w:val="00165B64"/>
    <w:rsid w:val="0016602C"/>
    <w:rsid w:val="0016735B"/>
    <w:rsid w:val="0017249F"/>
    <w:rsid w:val="001744FD"/>
    <w:rsid w:val="00180713"/>
    <w:rsid w:val="00180720"/>
    <w:rsid w:val="001830CE"/>
    <w:rsid w:val="0018643B"/>
    <w:rsid w:val="0018675B"/>
    <w:rsid w:val="0018730F"/>
    <w:rsid w:val="00192CEC"/>
    <w:rsid w:val="0019432A"/>
    <w:rsid w:val="00196307"/>
    <w:rsid w:val="001975C2"/>
    <w:rsid w:val="001A33EA"/>
    <w:rsid w:val="001A4C4F"/>
    <w:rsid w:val="001A76FB"/>
    <w:rsid w:val="001A7BD6"/>
    <w:rsid w:val="001B017F"/>
    <w:rsid w:val="001B28D4"/>
    <w:rsid w:val="001B2BBC"/>
    <w:rsid w:val="001B3A40"/>
    <w:rsid w:val="001B3FFE"/>
    <w:rsid w:val="001B5129"/>
    <w:rsid w:val="001B5B50"/>
    <w:rsid w:val="001B7662"/>
    <w:rsid w:val="001C0B4C"/>
    <w:rsid w:val="001C1195"/>
    <w:rsid w:val="001C2E42"/>
    <w:rsid w:val="001C5346"/>
    <w:rsid w:val="001C631E"/>
    <w:rsid w:val="001C6D0E"/>
    <w:rsid w:val="001D1F5F"/>
    <w:rsid w:val="001D4471"/>
    <w:rsid w:val="001D4800"/>
    <w:rsid w:val="001D4869"/>
    <w:rsid w:val="001E06D2"/>
    <w:rsid w:val="001E44DE"/>
    <w:rsid w:val="001E4F01"/>
    <w:rsid w:val="001E58E6"/>
    <w:rsid w:val="001E5B97"/>
    <w:rsid w:val="001F005B"/>
    <w:rsid w:val="001F1850"/>
    <w:rsid w:val="001F3189"/>
    <w:rsid w:val="00200367"/>
    <w:rsid w:val="002014AF"/>
    <w:rsid w:val="00201508"/>
    <w:rsid w:val="00201725"/>
    <w:rsid w:val="00203FAC"/>
    <w:rsid w:val="00204844"/>
    <w:rsid w:val="0021024B"/>
    <w:rsid w:val="0021195B"/>
    <w:rsid w:val="00213605"/>
    <w:rsid w:val="00213CFB"/>
    <w:rsid w:val="0021553C"/>
    <w:rsid w:val="0021557B"/>
    <w:rsid w:val="002174FD"/>
    <w:rsid w:val="00217BE1"/>
    <w:rsid w:val="00217CFB"/>
    <w:rsid w:val="002216EE"/>
    <w:rsid w:val="00221A20"/>
    <w:rsid w:val="00222A40"/>
    <w:rsid w:val="00234252"/>
    <w:rsid w:val="002349DF"/>
    <w:rsid w:val="00237AC6"/>
    <w:rsid w:val="00237CA6"/>
    <w:rsid w:val="00241B1B"/>
    <w:rsid w:val="002426DD"/>
    <w:rsid w:val="00244490"/>
    <w:rsid w:val="00245B9C"/>
    <w:rsid w:val="00252586"/>
    <w:rsid w:val="00253499"/>
    <w:rsid w:val="002551A4"/>
    <w:rsid w:val="00255295"/>
    <w:rsid w:val="00257664"/>
    <w:rsid w:val="00260A72"/>
    <w:rsid w:val="00265151"/>
    <w:rsid w:val="0026618E"/>
    <w:rsid w:val="00266509"/>
    <w:rsid w:val="00270792"/>
    <w:rsid w:val="00271BA1"/>
    <w:rsid w:val="00275AF5"/>
    <w:rsid w:val="002762FA"/>
    <w:rsid w:val="00277505"/>
    <w:rsid w:val="002823B6"/>
    <w:rsid w:val="00290786"/>
    <w:rsid w:val="00294274"/>
    <w:rsid w:val="0029458F"/>
    <w:rsid w:val="002A0E04"/>
    <w:rsid w:val="002A104C"/>
    <w:rsid w:val="002A1EF7"/>
    <w:rsid w:val="002A494D"/>
    <w:rsid w:val="002A4960"/>
    <w:rsid w:val="002A7732"/>
    <w:rsid w:val="002A7D60"/>
    <w:rsid w:val="002B0AE0"/>
    <w:rsid w:val="002B1AE6"/>
    <w:rsid w:val="002B1D51"/>
    <w:rsid w:val="002B2DE8"/>
    <w:rsid w:val="002B30F8"/>
    <w:rsid w:val="002B388A"/>
    <w:rsid w:val="002B5596"/>
    <w:rsid w:val="002C0555"/>
    <w:rsid w:val="002C212F"/>
    <w:rsid w:val="002C232C"/>
    <w:rsid w:val="002C5082"/>
    <w:rsid w:val="002C7485"/>
    <w:rsid w:val="002D283A"/>
    <w:rsid w:val="002D4543"/>
    <w:rsid w:val="002E3153"/>
    <w:rsid w:val="002E383B"/>
    <w:rsid w:val="002E4F4B"/>
    <w:rsid w:val="002E5292"/>
    <w:rsid w:val="002E668C"/>
    <w:rsid w:val="002E72CA"/>
    <w:rsid w:val="002F247D"/>
    <w:rsid w:val="002F2D9D"/>
    <w:rsid w:val="002F600D"/>
    <w:rsid w:val="003004EB"/>
    <w:rsid w:val="00300AD6"/>
    <w:rsid w:val="00300B1B"/>
    <w:rsid w:val="003019D0"/>
    <w:rsid w:val="00301FCC"/>
    <w:rsid w:val="00305367"/>
    <w:rsid w:val="003064AF"/>
    <w:rsid w:val="00310B68"/>
    <w:rsid w:val="003118E8"/>
    <w:rsid w:val="00315C8D"/>
    <w:rsid w:val="00317C6C"/>
    <w:rsid w:val="00320CD3"/>
    <w:rsid w:val="00323FA8"/>
    <w:rsid w:val="00324496"/>
    <w:rsid w:val="0032520C"/>
    <w:rsid w:val="003262EE"/>
    <w:rsid w:val="00326E79"/>
    <w:rsid w:val="003301B1"/>
    <w:rsid w:val="00331189"/>
    <w:rsid w:val="0033263D"/>
    <w:rsid w:val="0033518A"/>
    <w:rsid w:val="003367EF"/>
    <w:rsid w:val="00340601"/>
    <w:rsid w:val="00341AE4"/>
    <w:rsid w:val="0034349A"/>
    <w:rsid w:val="00344FE8"/>
    <w:rsid w:val="003476EE"/>
    <w:rsid w:val="00347C4D"/>
    <w:rsid w:val="00352484"/>
    <w:rsid w:val="003541DD"/>
    <w:rsid w:val="00356E5B"/>
    <w:rsid w:val="003736B7"/>
    <w:rsid w:val="003736C9"/>
    <w:rsid w:val="003761BC"/>
    <w:rsid w:val="003802A1"/>
    <w:rsid w:val="00381D1F"/>
    <w:rsid w:val="0038241F"/>
    <w:rsid w:val="00383B0B"/>
    <w:rsid w:val="00384988"/>
    <w:rsid w:val="003872CF"/>
    <w:rsid w:val="00391E7F"/>
    <w:rsid w:val="00392917"/>
    <w:rsid w:val="00394297"/>
    <w:rsid w:val="0039555E"/>
    <w:rsid w:val="0039782C"/>
    <w:rsid w:val="003A091D"/>
    <w:rsid w:val="003A26B2"/>
    <w:rsid w:val="003A5B4A"/>
    <w:rsid w:val="003A5D95"/>
    <w:rsid w:val="003A64F9"/>
    <w:rsid w:val="003A6B9A"/>
    <w:rsid w:val="003B0A6A"/>
    <w:rsid w:val="003B23C5"/>
    <w:rsid w:val="003B2A75"/>
    <w:rsid w:val="003B48B7"/>
    <w:rsid w:val="003B55A5"/>
    <w:rsid w:val="003B6124"/>
    <w:rsid w:val="003C093A"/>
    <w:rsid w:val="003C1ECF"/>
    <w:rsid w:val="003C2A4D"/>
    <w:rsid w:val="003C2FB5"/>
    <w:rsid w:val="003C398C"/>
    <w:rsid w:val="003C420A"/>
    <w:rsid w:val="003C70D4"/>
    <w:rsid w:val="003D0E65"/>
    <w:rsid w:val="003D24C5"/>
    <w:rsid w:val="003D338C"/>
    <w:rsid w:val="003D4AC4"/>
    <w:rsid w:val="003D63B7"/>
    <w:rsid w:val="003D74C5"/>
    <w:rsid w:val="003D7930"/>
    <w:rsid w:val="003D7EC4"/>
    <w:rsid w:val="003E1B29"/>
    <w:rsid w:val="003E24D8"/>
    <w:rsid w:val="003E39A2"/>
    <w:rsid w:val="003E468B"/>
    <w:rsid w:val="003E5AC1"/>
    <w:rsid w:val="003E62BD"/>
    <w:rsid w:val="003F0C3A"/>
    <w:rsid w:val="003F3228"/>
    <w:rsid w:val="003F3DFE"/>
    <w:rsid w:val="003F5C8C"/>
    <w:rsid w:val="003F63CE"/>
    <w:rsid w:val="003F775A"/>
    <w:rsid w:val="00400E55"/>
    <w:rsid w:val="0040128E"/>
    <w:rsid w:val="0040216B"/>
    <w:rsid w:val="00405B74"/>
    <w:rsid w:val="004073FD"/>
    <w:rsid w:val="00407718"/>
    <w:rsid w:val="004115CE"/>
    <w:rsid w:val="00412A35"/>
    <w:rsid w:val="004162E2"/>
    <w:rsid w:val="00417E3B"/>
    <w:rsid w:val="004252EC"/>
    <w:rsid w:val="00430D39"/>
    <w:rsid w:val="004317FE"/>
    <w:rsid w:val="00440611"/>
    <w:rsid w:val="004465BD"/>
    <w:rsid w:val="00446938"/>
    <w:rsid w:val="00457C0F"/>
    <w:rsid w:val="00461A44"/>
    <w:rsid w:val="004642D5"/>
    <w:rsid w:val="00465AEE"/>
    <w:rsid w:val="00466218"/>
    <w:rsid w:val="004664C9"/>
    <w:rsid w:val="00466ADA"/>
    <w:rsid w:val="004702BB"/>
    <w:rsid w:val="0047494B"/>
    <w:rsid w:val="00476245"/>
    <w:rsid w:val="00477A9B"/>
    <w:rsid w:val="00480B07"/>
    <w:rsid w:val="00480F81"/>
    <w:rsid w:val="00482DE4"/>
    <w:rsid w:val="00483035"/>
    <w:rsid w:val="00485940"/>
    <w:rsid w:val="004904B9"/>
    <w:rsid w:val="004918CF"/>
    <w:rsid w:val="0049288B"/>
    <w:rsid w:val="0049308A"/>
    <w:rsid w:val="004943B6"/>
    <w:rsid w:val="00496899"/>
    <w:rsid w:val="0049776B"/>
    <w:rsid w:val="004A2484"/>
    <w:rsid w:val="004A355D"/>
    <w:rsid w:val="004A3C92"/>
    <w:rsid w:val="004A5A85"/>
    <w:rsid w:val="004A71D1"/>
    <w:rsid w:val="004A7C5B"/>
    <w:rsid w:val="004B08E9"/>
    <w:rsid w:val="004B1845"/>
    <w:rsid w:val="004B2E98"/>
    <w:rsid w:val="004B3463"/>
    <w:rsid w:val="004B5640"/>
    <w:rsid w:val="004B7720"/>
    <w:rsid w:val="004C03D0"/>
    <w:rsid w:val="004C1BD7"/>
    <w:rsid w:val="004C31FE"/>
    <w:rsid w:val="004C524C"/>
    <w:rsid w:val="004C5FFA"/>
    <w:rsid w:val="004C691D"/>
    <w:rsid w:val="004C6936"/>
    <w:rsid w:val="004C6C07"/>
    <w:rsid w:val="004C7996"/>
    <w:rsid w:val="004D0E7D"/>
    <w:rsid w:val="004D1279"/>
    <w:rsid w:val="004D4FF6"/>
    <w:rsid w:val="004D6982"/>
    <w:rsid w:val="004E0569"/>
    <w:rsid w:val="004E06BA"/>
    <w:rsid w:val="004E2BA3"/>
    <w:rsid w:val="004E373A"/>
    <w:rsid w:val="004E692D"/>
    <w:rsid w:val="004E7D87"/>
    <w:rsid w:val="004F0F72"/>
    <w:rsid w:val="004F2553"/>
    <w:rsid w:val="004F2776"/>
    <w:rsid w:val="00501554"/>
    <w:rsid w:val="0050177E"/>
    <w:rsid w:val="00502AFE"/>
    <w:rsid w:val="00503AD7"/>
    <w:rsid w:val="00504E0C"/>
    <w:rsid w:val="005109D4"/>
    <w:rsid w:val="00514CD7"/>
    <w:rsid w:val="00520D6A"/>
    <w:rsid w:val="00522DB6"/>
    <w:rsid w:val="00524399"/>
    <w:rsid w:val="0052487A"/>
    <w:rsid w:val="00526D35"/>
    <w:rsid w:val="0052792D"/>
    <w:rsid w:val="005319B2"/>
    <w:rsid w:val="00532402"/>
    <w:rsid w:val="00532C74"/>
    <w:rsid w:val="00532FCB"/>
    <w:rsid w:val="00534E2E"/>
    <w:rsid w:val="00537189"/>
    <w:rsid w:val="00542184"/>
    <w:rsid w:val="00542467"/>
    <w:rsid w:val="005440E9"/>
    <w:rsid w:val="00544545"/>
    <w:rsid w:val="00544552"/>
    <w:rsid w:val="00545130"/>
    <w:rsid w:val="00545D09"/>
    <w:rsid w:val="0055098A"/>
    <w:rsid w:val="00550B82"/>
    <w:rsid w:val="0055286A"/>
    <w:rsid w:val="00555745"/>
    <w:rsid w:val="005562B6"/>
    <w:rsid w:val="00557B4C"/>
    <w:rsid w:val="00557D4F"/>
    <w:rsid w:val="005624FA"/>
    <w:rsid w:val="00562E5B"/>
    <w:rsid w:val="0056484E"/>
    <w:rsid w:val="00574668"/>
    <w:rsid w:val="005764CD"/>
    <w:rsid w:val="00577C4D"/>
    <w:rsid w:val="00580532"/>
    <w:rsid w:val="00581932"/>
    <w:rsid w:val="00582C17"/>
    <w:rsid w:val="005839A5"/>
    <w:rsid w:val="00593BC7"/>
    <w:rsid w:val="005963BB"/>
    <w:rsid w:val="00597B63"/>
    <w:rsid w:val="005A0B40"/>
    <w:rsid w:val="005A3173"/>
    <w:rsid w:val="005A3223"/>
    <w:rsid w:val="005A32A3"/>
    <w:rsid w:val="005A3DA3"/>
    <w:rsid w:val="005A4665"/>
    <w:rsid w:val="005A52C4"/>
    <w:rsid w:val="005A6A46"/>
    <w:rsid w:val="005A6C80"/>
    <w:rsid w:val="005B3B8D"/>
    <w:rsid w:val="005C1267"/>
    <w:rsid w:val="005C4F73"/>
    <w:rsid w:val="005C584F"/>
    <w:rsid w:val="005D03AB"/>
    <w:rsid w:val="005D5017"/>
    <w:rsid w:val="005D58C1"/>
    <w:rsid w:val="005D63FA"/>
    <w:rsid w:val="005D66EB"/>
    <w:rsid w:val="005E0D82"/>
    <w:rsid w:val="005E1333"/>
    <w:rsid w:val="005E3136"/>
    <w:rsid w:val="005E507D"/>
    <w:rsid w:val="00601A91"/>
    <w:rsid w:val="00602BA3"/>
    <w:rsid w:val="00605B63"/>
    <w:rsid w:val="00605F9A"/>
    <w:rsid w:val="00606EED"/>
    <w:rsid w:val="0061040D"/>
    <w:rsid w:val="00612E34"/>
    <w:rsid w:val="00614159"/>
    <w:rsid w:val="00615332"/>
    <w:rsid w:val="00615BEE"/>
    <w:rsid w:val="00616C5F"/>
    <w:rsid w:val="00616DAC"/>
    <w:rsid w:val="00617AB6"/>
    <w:rsid w:val="00617C00"/>
    <w:rsid w:val="006207C3"/>
    <w:rsid w:val="00625421"/>
    <w:rsid w:val="006263BF"/>
    <w:rsid w:val="0062748A"/>
    <w:rsid w:val="00630471"/>
    <w:rsid w:val="00630A2C"/>
    <w:rsid w:val="0063121C"/>
    <w:rsid w:val="0063485D"/>
    <w:rsid w:val="00635E06"/>
    <w:rsid w:val="0063682E"/>
    <w:rsid w:val="006370EC"/>
    <w:rsid w:val="00637452"/>
    <w:rsid w:val="00640DDB"/>
    <w:rsid w:val="00642DA8"/>
    <w:rsid w:val="006436CD"/>
    <w:rsid w:val="0064440B"/>
    <w:rsid w:val="00650DB1"/>
    <w:rsid w:val="00651169"/>
    <w:rsid w:val="00653471"/>
    <w:rsid w:val="00653D69"/>
    <w:rsid w:val="00654A8D"/>
    <w:rsid w:val="00655003"/>
    <w:rsid w:val="006552E6"/>
    <w:rsid w:val="00655794"/>
    <w:rsid w:val="00656616"/>
    <w:rsid w:val="00657C63"/>
    <w:rsid w:val="006670BE"/>
    <w:rsid w:val="00670A76"/>
    <w:rsid w:val="00670EF9"/>
    <w:rsid w:val="006711AA"/>
    <w:rsid w:val="00672B57"/>
    <w:rsid w:val="00673F1F"/>
    <w:rsid w:val="00675622"/>
    <w:rsid w:val="0067747D"/>
    <w:rsid w:val="006818D5"/>
    <w:rsid w:val="00681CA4"/>
    <w:rsid w:val="00686F7D"/>
    <w:rsid w:val="0069039D"/>
    <w:rsid w:val="006906DB"/>
    <w:rsid w:val="00691E6C"/>
    <w:rsid w:val="00693DFB"/>
    <w:rsid w:val="00694521"/>
    <w:rsid w:val="0069501D"/>
    <w:rsid w:val="00696129"/>
    <w:rsid w:val="00697CF2"/>
    <w:rsid w:val="006A015C"/>
    <w:rsid w:val="006A03DE"/>
    <w:rsid w:val="006A079E"/>
    <w:rsid w:val="006A12A5"/>
    <w:rsid w:val="006A1D05"/>
    <w:rsid w:val="006A5E20"/>
    <w:rsid w:val="006A6CCA"/>
    <w:rsid w:val="006B0D73"/>
    <w:rsid w:val="006B0D94"/>
    <w:rsid w:val="006B485D"/>
    <w:rsid w:val="006B5116"/>
    <w:rsid w:val="006C334C"/>
    <w:rsid w:val="006C3EF7"/>
    <w:rsid w:val="006C708E"/>
    <w:rsid w:val="006D14E7"/>
    <w:rsid w:val="006D4444"/>
    <w:rsid w:val="006D6493"/>
    <w:rsid w:val="006D6EC7"/>
    <w:rsid w:val="006E1BCD"/>
    <w:rsid w:val="006E67D8"/>
    <w:rsid w:val="006F0A71"/>
    <w:rsid w:val="006F40C2"/>
    <w:rsid w:val="006F5125"/>
    <w:rsid w:val="006F733D"/>
    <w:rsid w:val="00700F2B"/>
    <w:rsid w:val="00702B6F"/>
    <w:rsid w:val="00703ADE"/>
    <w:rsid w:val="007046BA"/>
    <w:rsid w:val="00706A2F"/>
    <w:rsid w:val="0070718E"/>
    <w:rsid w:val="00707B03"/>
    <w:rsid w:val="00710259"/>
    <w:rsid w:val="0071031F"/>
    <w:rsid w:val="0071340B"/>
    <w:rsid w:val="0071454D"/>
    <w:rsid w:val="00715BBB"/>
    <w:rsid w:val="007168D9"/>
    <w:rsid w:val="0071709A"/>
    <w:rsid w:val="007174BB"/>
    <w:rsid w:val="0072025D"/>
    <w:rsid w:val="007238A3"/>
    <w:rsid w:val="00724024"/>
    <w:rsid w:val="0073137C"/>
    <w:rsid w:val="007353D3"/>
    <w:rsid w:val="00737DE9"/>
    <w:rsid w:val="0074156B"/>
    <w:rsid w:val="007446F7"/>
    <w:rsid w:val="00747092"/>
    <w:rsid w:val="007555E8"/>
    <w:rsid w:val="0075796B"/>
    <w:rsid w:val="00763515"/>
    <w:rsid w:val="0076420C"/>
    <w:rsid w:val="00764A47"/>
    <w:rsid w:val="007672BE"/>
    <w:rsid w:val="0077164E"/>
    <w:rsid w:val="00771D07"/>
    <w:rsid w:val="00773BE3"/>
    <w:rsid w:val="00773DDF"/>
    <w:rsid w:val="00774E2C"/>
    <w:rsid w:val="007753C2"/>
    <w:rsid w:val="007838B8"/>
    <w:rsid w:val="00783F78"/>
    <w:rsid w:val="007915BA"/>
    <w:rsid w:val="00796E23"/>
    <w:rsid w:val="007A553F"/>
    <w:rsid w:val="007A6040"/>
    <w:rsid w:val="007B2006"/>
    <w:rsid w:val="007B3DDC"/>
    <w:rsid w:val="007B4522"/>
    <w:rsid w:val="007B6D94"/>
    <w:rsid w:val="007B72A6"/>
    <w:rsid w:val="007C0F57"/>
    <w:rsid w:val="007C409B"/>
    <w:rsid w:val="007C40B6"/>
    <w:rsid w:val="007C729F"/>
    <w:rsid w:val="007D1EE3"/>
    <w:rsid w:val="007D503D"/>
    <w:rsid w:val="007E1D28"/>
    <w:rsid w:val="007E38EA"/>
    <w:rsid w:val="007E758F"/>
    <w:rsid w:val="007F0021"/>
    <w:rsid w:val="007F2641"/>
    <w:rsid w:val="007F7C36"/>
    <w:rsid w:val="008047F2"/>
    <w:rsid w:val="00806796"/>
    <w:rsid w:val="00806AD5"/>
    <w:rsid w:val="00807876"/>
    <w:rsid w:val="00811CC0"/>
    <w:rsid w:val="008151D6"/>
    <w:rsid w:val="0081627C"/>
    <w:rsid w:val="00821527"/>
    <w:rsid w:val="008248FC"/>
    <w:rsid w:val="008256E0"/>
    <w:rsid w:val="008268BB"/>
    <w:rsid w:val="00826F6D"/>
    <w:rsid w:val="008306F3"/>
    <w:rsid w:val="00830E40"/>
    <w:rsid w:val="00834AF6"/>
    <w:rsid w:val="00835C62"/>
    <w:rsid w:val="00837082"/>
    <w:rsid w:val="00837C44"/>
    <w:rsid w:val="00840053"/>
    <w:rsid w:val="0084259E"/>
    <w:rsid w:val="00846C10"/>
    <w:rsid w:val="00847EC0"/>
    <w:rsid w:val="00854446"/>
    <w:rsid w:val="00855108"/>
    <w:rsid w:val="00855FD6"/>
    <w:rsid w:val="00856DDD"/>
    <w:rsid w:val="00863E68"/>
    <w:rsid w:val="008647B5"/>
    <w:rsid w:val="008700F8"/>
    <w:rsid w:val="00872247"/>
    <w:rsid w:val="00875DCB"/>
    <w:rsid w:val="00882085"/>
    <w:rsid w:val="00883188"/>
    <w:rsid w:val="0088426B"/>
    <w:rsid w:val="00890CED"/>
    <w:rsid w:val="008924C3"/>
    <w:rsid w:val="008941F6"/>
    <w:rsid w:val="00894F3C"/>
    <w:rsid w:val="00895C94"/>
    <w:rsid w:val="00897D58"/>
    <w:rsid w:val="00897F22"/>
    <w:rsid w:val="008A0B39"/>
    <w:rsid w:val="008A1956"/>
    <w:rsid w:val="008A4937"/>
    <w:rsid w:val="008A50F1"/>
    <w:rsid w:val="008A59C6"/>
    <w:rsid w:val="008A59D9"/>
    <w:rsid w:val="008A6819"/>
    <w:rsid w:val="008B0556"/>
    <w:rsid w:val="008B2EC0"/>
    <w:rsid w:val="008B3C50"/>
    <w:rsid w:val="008B66B0"/>
    <w:rsid w:val="008C22B0"/>
    <w:rsid w:val="008C5FE5"/>
    <w:rsid w:val="008C7CF7"/>
    <w:rsid w:val="008D03A6"/>
    <w:rsid w:val="008D0CD7"/>
    <w:rsid w:val="008D1B5C"/>
    <w:rsid w:val="008D288D"/>
    <w:rsid w:val="008D3C82"/>
    <w:rsid w:val="008D447E"/>
    <w:rsid w:val="008D7A41"/>
    <w:rsid w:val="008E2C72"/>
    <w:rsid w:val="008E3680"/>
    <w:rsid w:val="008E57F0"/>
    <w:rsid w:val="008E5870"/>
    <w:rsid w:val="008F0213"/>
    <w:rsid w:val="008F1434"/>
    <w:rsid w:val="008F446E"/>
    <w:rsid w:val="008F54C3"/>
    <w:rsid w:val="008F5574"/>
    <w:rsid w:val="008F7299"/>
    <w:rsid w:val="008F7355"/>
    <w:rsid w:val="009023DC"/>
    <w:rsid w:val="009027C5"/>
    <w:rsid w:val="00905896"/>
    <w:rsid w:val="009067B7"/>
    <w:rsid w:val="00907A3C"/>
    <w:rsid w:val="009148C4"/>
    <w:rsid w:val="00914C39"/>
    <w:rsid w:val="00914E8C"/>
    <w:rsid w:val="00915EA3"/>
    <w:rsid w:val="00916170"/>
    <w:rsid w:val="00916DF8"/>
    <w:rsid w:val="00917D69"/>
    <w:rsid w:val="00926560"/>
    <w:rsid w:val="009274A6"/>
    <w:rsid w:val="00930937"/>
    <w:rsid w:val="009324A6"/>
    <w:rsid w:val="00933E6C"/>
    <w:rsid w:val="00934E83"/>
    <w:rsid w:val="00935C7B"/>
    <w:rsid w:val="00937958"/>
    <w:rsid w:val="00941602"/>
    <w:rsid w:val="00942160"/>
    <w:rsid w:val="009426AE"/>
    <w:rsid w:val="00943A0A"/>
    <w:rsid w:val="0095146F"/>
    <w:rsid w:val="00957944"/>
    <w:rsid w:val="009602C5"/>
    <w:rsid w:val="0096089A"/>
    <w:rsid w:val="00962223"/>
    <w:rsid w:val="00962658"/>
    <w:rsid w:val="00966D0D"/>
    <w:rsid w:val="0096783C"/>
    <w:rsid w:val="00967E0E"/>
    <w:rsid w:val="0097139E"/>
    <w:rsid w:val="009722B3"/>
    <w:rsid w:val="009740A2"/>
    <w:rsid w:val="00974C21"/>
    <w:rsid w:val="00975948"/>
    <w:rsid w:val="00977828"/>
    <w:rsid w:val="00977B69"/>
    <w:rsid w:val="00977BF3"/>
    <w:rsid w:val="009803E4"/>
    <w:rsid w:val="00980B0E"/>
    <w:rsid w:val="009831B9"/>
    <w:rsid w:val="00983419"/>
    <w:rsid w:val="009836A3"/>
    <w:rsid w:val="00984334"/>
    <w:rsid w:val="009855A8"/>
    <w:rsid w:val="00985FFF"/>
    <w:rsid w:val="009913F4"/>
    <w:rsid w:val="0099465B"/>
    <w:rsid w:val="009960B7"/>
    <w:rsid w:val="009A0CDD"/>
    <w:rsid w:val="009A209C"/>
    <w:rsid w:val="009A3168"/>
    <w:rsid w:val="009A4229"/>
    <w:rsid w:val="009A5BD7"/>
    <w:rsid w:val="009A61CA"/>
    <w:rsid w:val="009A74AE"/>
    <w:rsid w:val="009B0C64"/>
    <w:rsid w:val="009B0F67"/>
    <w:rsid w:val="009B6436"/>
    <w:rsid w:val="009C1D00"/>
    <w:rsid w:val="009C3A00"/>
    <w:rsid w:val="009C5832"/>
    <w:rsid w:val="009C5C81"/>
    <w:rsid w:val="009C703C"/>
    <w:rsid w:val="009C78C9"/>
    <w:rsid w:val="009D206E"/>
    <w:rsid w:val="009D3CAA"/>
    <w:rsid w:val="009D4095"/>
    <w:rsid w:val="009D49C3"/>
    <w:rsid w:val="009D6409"/>
    <w:rsid w:val="009D6532"/>
    <w:rsid w:val="009E2E8E"/>
    <w:rsid w:val="009E40E1"/>
    <w:rsid w:val="009E5A71"/>
    <w:rsid w:val="009E6A99"/>
    <w:rsid w:val="009E6DB8"/>
    <w:rsid w:val="009E6E0F"/>
    <w:rsid w:val="009F0EFA"/>
    <w:rsid w:val="009F4216"/>
    <w:rsid w:val="009F4E46"/>
    <w:rsid w:val="009F5814"/>
    <w:rsid w:val="009F5B65"/>
    <w:rsid w:val="009F5F2E"/>
    <w:rsid w:val="00A00284"/>
    <w:rsid w:val="00A01432"/>
    <w:rsid w:val="00A049B4"/>
    <w:rsid w:val="00A05866"/>
    <w:rsid w:val="00A06225"/>
    <w:rsid w:val="00A1127E"/>
    <w:rsid w:val="00A1202C"/>
    <w:rsid w:val="00A128E6"/>
    <w:rsid w:val="00A144D3"/>
    <w:rsid w:val="00A14901"/>
    <w:rsid w:val="00A15AA9"/>
    <w:rsid w:val="00A16461"/>
    <w:rsid w:val="00A16F56"/>
    <w:rsid w:val="00A200BE"/>
    <w:rsid w:val="00A2050E"/>
    <w:rsid w:val="00A22507"/>
    <w:rsid w:val="00A22AC3"/>
    <w:rsid w:val="00A23148"/>
    <w:rsid w:val="00A23F3F"/>
    <w:rsid w:val="00A24067"/>
    <w:rsid w:val="00A2744D"/>
    <w:rsid w:val="00A32D45"/>
    <w:rsid w:val="00A34E6C"/>
    <w:rsid w:val="00A36398"/>
    <w:rsid w:val="00A37C8D"/>
    <w:rsid w:val="00A4020E"/>
    <w:rsid w:val="00A40FB5"/>
    <w:rsid w:val="00A42826"/>
    <w:rsid w:val="00A429B3"/>
    <w:rsid w:val="00A43CE3"/>
    <w:rsid w:val="00A5273B"/>
    <w:rsid w:val="00A53A9D"/>
    <w:rsid w:val="00A55FEE"/>
    <w:rsid w:val="00A57422"/>
    <w:rsid w:val="00A62C1A"/>
    <w:rsid w:val="00A6426D"/>
    <w:rsid w:val="00A665C1"/>
    <w:rsid w:val="00A673A4"/>
    <w:rsid w:val="00A70622"/>
    <w:rsid w:val="00A70977"/>
    <w:rsid w:val="00A70D58"/>
    <w:rsid w:val="00A712E7"/>
    <w:rsid w:val="00A744F9"/>
    <w:rsid w:val="00A76BCF"/>
    <w:rsid w:val="00A77613"/>
    <w:rsid w:val="00A77F2E"/>
    <w:rsid w:val="00A81851"/>
    <w:rsid w:val="00A8390C"/>
    <w:rsid w:val="00A85BB4"/>
    <w:rsid w:val="00A86AE0"/>
    <w:rsid w:val="00A9136C"/>
    <w:rsid w:val="00A92322"/>
    <w:rsid w:val="00A928BD"/>
    <w:rsid w:val="00A97DE9"/>
    <w:rsid w:val="00AA12CD"/>
    <w:rsid w:val="00AA25B6"/>
    <w:rsid w:val="00AA479C"/>
    <w:rsid w:val="00AA4D1C"/>
    <w:rsid w:val="00AA52FD"/>
    <w:rsid w:val="00AA648D"/>
    <w:rsid w:val="00AA6E0A"/>
    <w:rsid w:val="00AB50D0"/>
    <w:rsid w:val="00AB5856"/>
    <w:rsid w:val="00AB596C"/>
    <w:rsid w:val="00AB78C1"/>
    <w:rsid w:val="00AC193C"/>
    <w:rsid w:val="00AC3969"/>
    <w:rsid w:val="00AC4318"/>
    <w:rsid w:val="00AC4DE5"/>
    <w:rsid w:val="00AC5206"/>
    <w:rsid w:val="00AC78BC"/>
    <w:rsid w:val="00AD306D"/>
    <w:rsid w:val="00AD4322"/>
    <w:rsid w:val="00AE018A"/>
    <w:rsid w:val="00AE11A5"/>
    <w:rsid w:val="00AE13E2"/>
    <w:rsid w:val="00AE22D3"/>
    <w:rsid w:val="00AE36B6"/>
    <w:rsid w:val="00AE5A49"/>
    <w:rsid w:val="00AF0748"/>
    <w:rsid w:val="00AF0BE8"/>
    <w:rsid w:val="00AF2719"/>
    <w:rsid w:val="00AF62DF"/>
    <w:rsid w:val="00AF68CC"/>
    <w:rsid w:val="00AF70D7"/>
    <w:rsid w:val="00B01C4B"/>
    <w:rsid w:val="00B04CE6"/>
    <w:rsid w:val="00B05278"/>
    <w:rsid w:val="00B05696"/>
    <w:rsid w:val="00B06478"/>
    <w:rsid w:val="00B06B26"/>
    <w:rsid w:val="00B07CFB"/>
    <w:rsid w:val="00B1059E"/>
    <w:rsid w:val="00B11E70"/>
    <w:rsid w:val="00B138FB"/>
    <w:rsid w:val="00B16273"/>
    <w:rsid w:val="00B16D45"/>
    <w:rsid w:val="00B170A5"/>
    <w:rsid w:val="00B176C8"/>
    <w:rsid w:val="00B17EE5"/>
    <w:rsid w:val="00B205AA"/>
    <w:rsid w:val="00B21245"/>
    <w:rsid w:val="00B22E84"/>
    <w:rsid w:val="00B233AD"/>
    <w:rsid w:val="00B23E25"/>
    <w:rsid w:val="00B25F75"/>
    <w:rsid w:val="00B26B3F"/>
    <w:rsid w:val="00B2778F"/>
    <w:rsid w:val="00B30EE1"/>
    <w:rsid w:val="00B33635"/>
    <w:rsid w:val="00B40EC5"/>
    <w:rsid w:val="00B42AF4"/>
    <w:rsid w:val="00B43E90"/>
    <w:rsid w:val="00B467C3"/>
    <w:rsid w:val="00B467DC"/>
    <w:rsid w:val="00B47B39"/>
    <w:rsid w:val="00B521E8"/>
    <w:rsid w:val="00B56118"/>
    <w:rsid w:val="00B64E57"/>
    <w:rsid w:val="00B6773F"/>
    <w:rsid w:val="00B70E2A"/>
    <w:rsid w:val="00B70EB3"/>
    <w:rsid w:val="00B71434"/>
    <w:rsid w:val="00B751A3"/>
    <w:rsid w:val="00B7525E"/>
    <w:rsid w:val="00B760FB"/>
    <w:rsid w:val="00B767AB"/>
    <w:rsid w:val="00B801BA"/>
    <w:rsid w:val="00B81E5F"/>
    <w:rsid w:val="00B84D5C"/>
    <w:rsid w:val="00B87387"/>
    <w:rsid w:val="00B87828"/>
    <w:rsid w:val="00BA2DA8"/>
    <w:rsid w:val="00BA347C"/>
    <w:rsid w:val="00BA7684"/>
    <w:rsid w:val="00BB1923"/>
    <w:rsid w:val="00BB1EE7"/>
    <w:rsid w:val="00BB3504"/>
    <w:rsid w:val="00BB58A3"/>
    <w:rsid w:val="00BB5C49"/>
    <w:rsid w:val="00BB69F5"/>
    <w:rsid w:val="00BB7D4D"/>
    <w:rsid w:val="00BB7EC3"/>
    <w:rsid w:val="00BC37AD"/>
    <w:rsid w:val="00BC3D3E"/>
    <w:rsid w:val="00BC3E60"/>
    <w:rsid w:val="00BC4B9A"/>
    <w:rsid w:val="00BC570C"/>
    <w:rsid w:val="00BC5ACB"/>
    <w:rsid w:val="00BD02C3"/>
    <w:rsid w:val="00BD7483"/>
    <w:rsid w:val="00BD784C"/>
    <w:rsid w:val="00BE020A"/>
    <w:rsid w:val="00BE052D"/>
    <w:rsid w:val="00BE13DF"/>
    <w:rsid w:val="00BE2D00"/>
    <w:rsid w:val="00BE2FA2"/>
    <w:rsid w:val="00BF092C"/>
    <w:rsid w:val="00BF1911"/>
    <w:rsid w:val="00BF27A0"/>
    <w:rsid w:val="00BF4A58"/>
    <w:rsid w:val="00BF4CB6"/>
    <w:rsid w:val="00C00DA7"/>
    <w:rsid w:val="00C02FD9"/>
    <w:rsid w:val="00C04CDE"/>
    <w:rsid w:val="00C12768"/>
    <w:rsid w:val="00C12D70"/>
    <w:rsid w:val="00C1376E"/>
    <w:rsid w:val="00C21B09"/>
    <w:rsid w:val="00C2673A"/>
    <w:rsid w:val="00C27B58"/>
    <w:rsid w:val="00C27CB6"/>
    <w:rsid w:val="00C32947"/>
    <w:rsid w:val="00C32B78"/>
    <w:rsid w:val="00C33BE9"/>
    <w:rsid w:val="00C35996"/>
    <w:rsid w:val="00C40042"/>
    <w:rsid w:val="00C4747E"/>
    <w:rsid w:val="00C5151E"/>
    <w:rsid w:val="00C52AFD"/>
    <w:rsid w:val="00C5336B"/>
    <w:rsid w:val="00C5342C"/>
    <w:rsid w:val="00C53B2B"/>
    <w:rsid w:val="00C553D4"/>
    <w:rsid w:val="00C60272"/>
    <w:rsid w:val="00C603D4"/>
    <w:rsid w:val="00C619F9"/>
    <w:rsid w:val="00C620BA"/>
    <w:rsid w:val="00C6256A"/>
    <w:rsid w:val="00C647D3"/>
    <w:rsid w:val="00C710E2"/>
    <w:rsid w:val="00C71C3F"/>
    <w:rsid w:val="00C72170"/>
    <w:rsid w:val="00C7409E"/>
    <w:rsid w:val="00C76E76"/>
    <w:rsid w:val="00C77891"/>
    <w:rsid w:val="00C90E2C"/>
    <w:rsid w:val="00C911A4"/>
    <w:rsid w:val="00C91449"/>
    <w:rsid w:val="00C92D10"/>
    <w:rsid w:val="00CA03E0"/>
    <w:rsid w:val="00CA32EF"/>
    <w:rsid w:val="00CA48D9"/>
    <w:rsid w:val="00CB10B9"/>
    <w:rsid w:val="00CB1193"/>
    <w:rsid w:val="00CB11C5"/>
    <w:rsid w:val="00CB3433"/>
    <w:rsid w:val="00CB4767"/>
    <w:rsid w:val="00CB493D"/>
    <w:rsid w:val="00CB4EFB"/>
    <w:rsid w:val="00CB58B1"/>
    <w:rsid w:val="00CB6129"/>
    <w:rsid w:val="00CC203F"/>
    <w:rsid w:val="00CC3B97"/>
    <w:rsid w:val="00CC43A7"/>
    <w:rsid w:val="00CD6FBD"/>
    <w:rsid w:val="00CE10C4"/>
    <w:rsid w:val="00CE27B5"/>
    <w:rsid w:val="00CE6DAF"/>
    <w:rsid w:val="00CF15E9"/>
    <w:rsid w:val="00CF410A"/>
    <w:rsid w:val="00CF7DAA"/>
    <w:rsid w:val="00D0321E"/>
    <w:rsid w:val="00D07A8A"/>
    <w:rsid w:val="00D103A5"/>
    <w:rsid w:val="00D10BE2"/>
    <w:rsid w:val="00D11F8D"/>
    <w:rsid w:val="00D13235"/>
    <w:rsid w:val="00D1455A"/>
    <w:rsid w:val="00D22005"/>
    <w:rsid w:val="00D22093"/>
    <w:rsid w:val="00D236F4"/>
    <w:rsid w:val="00D243EC"/>
    <w:rsid w:val="00D31150"/>
    <w:rsid w:val="00D3138B"/>
    <w:rsid w:val="00D315A4"/>
    <w:rsid w:val="00D3280C"/>
    <w:rsid w:val="00D3406A"/>
    <w:rsid w:val="00D34508"/>
    <w:rsid w:val="00D40B11"/>
    <w:rsid w:val="00D42F73"/>
    <w:rsid w:val="00D441F1"/>
    <w:rsid w:val="00D44E79"/>
    <w:rsid w:val="00D4572C"/>
    <w:rsid w:val="00D45759"/>
    <w:rsid w:val="00D469B2"/>
    <w:rsid w:val="00D476BE"/>
    <w:rsid w:val="00D520FE"/>
    <w:rsid w:val="00D52309"/>
    <w:rsid w:val="00D54B09"/>
    <w:rsid w:val="00D62A08"/>
    <w:rsid w:val="00D65658"/>
    <w:rsid w:val="00D67F3E"/>
    <w:rsid w:val="00D72B6F"/>
    <w:rsid w:val="00D741EB"/>
    <w:rsid w:val="00D7679C"/>
    <w:rsid w:val="00D803D4"/>
    <w:rsid w:val="00D820F3"/>
    <w:rsid w:val="00D83605"/>
    <w:rsid w:val="00D842F4"/>
    <w:rsid w:val="00D847A1"/>
    <w:rsid w:val="00D84934"/>
    <w:rsid w:val="00D875BC"/>
    <w:rsid w:val="00D91271"/>
    <w:rsid w:val="00D919F5"/>
    <w:rsid w:val="00D9350E"/>
    <w:rsid w:val="00D94ECB"/>
    <w:rsid w:val="00D94F03"/>
    <w:rsid w:val="00D95778"/>
    <w:rsid w:val="00DA0D14"/>
    <w:rsid w:val="00DA1FC9"/>
    <w:rsid w:val="00DA2CB5"/>
    <w:rsid w:val="00DA34D3"/>
    <w:rsid w:val="00DA3995"/>
    <w:rsid w:val="00DA48D6"/>
    <w:rsid w:val="00DA4BAC"/>
    <w:rsid w:val="00DB0151"/>
    <w:rsid w:val="00DB0398"/>
    <w:rsid w:val="00DB41FE"/>
    <w:rsid w:val="00DB6339"/>
    <w:rsid w:val="00DC1A09"/>
    <w:rsid w:val="00DC2C3E"/>
    <w:rsid w:val="00DC4880"/>
    <w:rsid w:val="00DD60F3"/>
    <w:rsid w:val="00DE480A"/>
    <w:rsid w:val="00DE6D27"/>
    <w:rsid w:val="00DF01F8"/>
    <w:rsid w:val="00DF0614"/>
    <w:rsid w:val="00DF217D"/>
    <w:rsid w:val="00DF26A7"/>
    <w:rsid w:val="00DF3277"/>
    <w:rsid w:val="00DF7919"/>
    <w:rsid w:val="00E0207E"/>
    <w:rsid w:val="00E03478"/>
    <w:rsid w:val="00E03912"/>
    <w:rsid w:val="00E04127"/>
    <w:rsid w:val="00E07125"/>
    <w:rsid w:val="00E078D9"/>
    <w:rsid w:val="00E15627"/>
    <w:rsid w:val="00E15C3F"/>
    <w:rsid w:val="00E164B3"/>
    <w:rsid w:val="00E16910"/>
    <w:rsid w:val="00E17AEA"/>
    <w:rsid w:val="00E17D43"/>
    <w:rsid w:val="00E21BBB"/>
    <w:rsid w:val="00E24E09"/>
    <w:rsid w:val="00E2694B"/>
    <w:rsid w:val="00E26A41"/>
    <w:rsid w:val="00E27234"/>
    <w:rsid w:val="00E315DB"/>
    <w:rsid w:val="00E32693"/>
    <w:rsid w:val="00E35374"/>
    <w:rsid w:val="00E42BDB"/>
    <w:rsid w:val="00E44AF8"/>
    <w:rsid w:val="00E475B9"/>
    <w:rsid w:val="00E475FB"/>
    <w:rsid w:val="00E57EEB"/>
    <w:rsid w:val="00E62D94"/>
    <w:rsid w:val="00E6437E"/>
    <w:rsid w:val="00E64F37"/>
    <w:rsid w:val="00E65DA0"/>
    <w:rsid w:val="00E65E54"/>
    <w:rsid w:val="00E661C7"/>
    <w:rsid w:val="00E66C9A"/>
    <w:rsid w:val="00E7312B"/>
    <w:rsid w:val="00E80155"/>
    <w:rsid w:val="00E810EB"/>
    <w:rsid w:val="00E8134B"/>
    <w:rsid w:val="00E81E0D"/>
    <w:rsid w:val="00E81F28"/>
    <w:rsid w:val="00E848C0"/>
    <w:rsid w:val="00E84FEF"/>
    <w:rsid w:val="00E8633A"/>
    <w:rsid w:val="00E90E2C"/>
    <w:rsid w:val="00E91B96"/>
    <w:rsid w:val="00E93D1E"/>
    <w:rsid w:val="00E941A1"/>
    <w:rsid w:val="00E953E7"/>
    <w:rsid w:val="00E95CE3"/>
    <w:rsid w:val="00E96737"/>
    <w:rsid w:val="00E9748A"/>
    <w:rsid w:val="00EA252F"/>
    <w:rsid w:val="00EA2825"/>
    <w:rsid w:val="00EA4B18"/>
    <w:rsid w:val="00EA4BAE"/>
    <w:rsid w:val="00EA6518"/>
    <w:rsid w:val="00EA66F8"/>
    <w:rsid w:val="00EA7466"/>
    <w:rsid w:val="00EA7EDE"/>
    <w:rsid w:val="00EB0B63"/>
    <w:rsid w:val="00EB1936"/>
    <w:rsid w:val="00EB37BE"/>
    <w:rsid w:val="00EB390D"/>
    <w:rsid w:val="00EB3B3F"/>
    <w:rsid w:val="00EB5088"/>
    <w:rsid w:val="00EB7D14"/>
    <w:rsid w:val="00EC7911"/>
    <w:rsid w:val="00ED1644"/>
    <w:rsid w:val="00ED2593"/>
    <w:rsid w:val="00ED34E5"/>
    <w:rsid w:val="00ED7D55"/>
    <w:rsid w:val="00ED7D9C"/>
    <w:rsid w:val="00EE31A2"/>
    <w:rsid w:val="00EE499D"/>
    <w:rsid w:val="00EE62C3"/>
    <w:rsid w:val="00EF0069"/>
    <w:rsid w:val="00EF3B1E"/>
    <w:rsid w:val="00EF44A0"/>
    <w:rsid w:val="00EF4FED"/>
    <w:rsid w:val="00EF6FB3"/>
    <w:rsid w:val="00EF71CB"/>
    <w:rsid w:val="00EF77B1"/>
    <w:rsid w:val="00F007C6"/>
    <w:rsid w:val="00F0172E"/>
    <w:rsid w:val="00F050BD"/>
    <w:rsid w:val="00F05657"/>
    <w:rsid w:val="00F102A2"/>
    <w:rsid w:val="00F154F7"/>
    <w:rsid w:val="00F17ED6"/>
    <w:rsid w:val="00F208D3"/>
    <w:rsid w:val="00F209E2"/>
    <w:rsid w:val="00F22EE1"/>
    <w:rsid w:val="00F25578"/>
    <w:rsid w:val="00F258E5"/>
    <w:rsid w:val="00F25B9C"/>
    <w:rsid w:val="00F26985"/>
    <w:rsid w:val="00F26CC6"/>
    <w:rsid w:val="00F300BC"/>
    <w:rsid w:val="00F3263C"/>
    <w:rsid w:val="00F3334E"/>
    <w:rsid w:val="00F36CCB"/>
    <w:rsid w:val="00F374E5"/>
    <w:rsid w:val="00F37B93"/>
    <w:rsid w:val="00F37BAD"/>
    <w:rsid w:val="00F37ECA"/>
    <w:rsid w:val="00F42D08"/>
    <w:rsid w:val="00F43AF2"/>
    <w:rsid w:val="00F5007E"/>
    <w:rsid w:val="00F508CF"/>
    <w:rsid w:val="00F50EC4"/>
    <w:rsid w:val="00F516B8"/>
    <w:rsid w:val="00F52232"/>
    <w:rsid w:val="00F550CF"/>
    <w:rsid w:val="00F568BB"/>
    <w:rsid w:val="00F57A6D"/>
    <w:rsid w:val="00F61780"/>
    <w:rsid w:val="00F638CC"/>
    <w:rsid w:val="00F64C9E"/>
    <w:rsid w:val="00F64CC1"/>
    <w:rsid w:val="00F72317"/>
    <w:rsid w:val="00F80475"/>
    <w:rsid w:val="00F80FFB"/>
    <w:rsid w:val="00F81C7B"/>
    <w:rsid w:val="00F8247A"/>
    <w:rsid w:val="00F82E5C"/>
    <w:rsid w:val="00F946A1"/>
    <w:rsid w:val="00F9629A"/>
    <w:rsid w:val="00F97EFC"/>
    <w:rsid w:val="00FA1BDD"/>
    <w:rsid w:val="00FA2B4C"/>
    <w:rsid w:val="00FA305C"/>
    <w:rsid w:val="00FA3AFD"/>
    <w:rsid w:val="00FA4DD5"/>
    <w:rsid w:val="00FA5883"/>
    <w:rsid w:val="00FA6055"/>
    <w:rsid w:val="00FA7916"/>
    <w:rsid w:val="00FB0B39"/>
    <w:rsid w:val="00FB0F2D"/>
    <w:rsid w:val="00FB322F"/>
    <w:rsid w:val="00FB442F"/>
    <w:rsid w:val="00FB5A97"/>
    <w:rsid w:val="00FB642D"/>
    <w:rsid w:val="00FB65A6"/>
    <w:rsid w:val="00FC0D58"/>
    <w:rsid w:val="00FC1929"/>
    <w:rsid w:val="00FC5B46"/>
    <w:rsid w:val="00FC7398"/>
    <w:rsid w:val="00FC77FB"/>
    <w:rsid w:val="00FC7F3A"/>
    <w:rsid w:val="00FD0BA6"/>
    <w:rsid w:val="00FD2037"/>
    <w:rsid w:val="00FD6D8E"/>
    <w:rsid w:val="00FE033E"/>
    <w:rsid w:val="00FE0663"/>
    <w:rsid w:val="00FE0E94"/>
    <w:rsid w:val="00FE3CD9"/>
    <w:rsid w:val="00FE72A2"/>
    <w:rsid w:val="00FF00BD"/>
    <w:rsid w:val="00FF1ED4"/>
    <w:rsid w:val="00FF2801"/>
    <w:rsid w:val="00FF3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7E1"/>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HTAtableplain,Summary box,Table Gridbeth,CMA Table Template,ASD Table,new style,PBAC table,Header Table,NICE instructions,Source table_"/>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Styl moj,Akapit z listą1,Akapit z listą11,ES Paragraph,PBAC ES Paragraph,PBAC normal points"/>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Styl moj Char,Akapit z listą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unhideWhenUsed/>
    <w:rsid w:val="00E03912"/>
    <w:pPr>
      <w:spacing w:after="120"/>
    </w:pPr>
  </w:style>
  <w:style w:type="character" w:customStyle="1" w:styleId="BodyTextChar">
    <w:name w:val="Body Text Char"/>
    <w:basedOn w:val="DefaultParagraphFont"/>
    <w:link w:val="BodyText"/>
    <w:rsid w:val="00E03912"/>
    <w:rPr>
      <w:sz w:val="24"/>
      <w:szCs w:val="24"/>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c"/>
    <w:basedOn w:val="Tabletitles"/>
    <w:next w:val="Normal"/>
    <w:link w:val="CaptionChar"/>
    <w:uiPriority w:val="35"/>
    <w:unhideWhenUsed/>
    <w:qFormat/>
    <w:rsid w:val="00773DDF"/>
    <w:pPr>
      <w:keepNext/>
    </w:p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basedOn w:val="DefaultParagraphFont"/>
    <w:link w:val="Caption"/>
    <w:uiPriority w:val="35"/>
    <w:locked/>
    <w:rsid w:val="00773DDF"/>
    <w:rPr>
      <w:rFonts w:ascii="Arial Narrow" w:hAnsi="Arial Narrow"/>
      <w:b/>
      <w:szCs w:val="22"/>
    </w:rPr>
  </w:style>
  <w:style w:type="paragraph" w:customStyle="1" w:styleId="BulletLast">
    <w:name w:val="Bullet Last"/>
    <w:basedOn w:val="Normal"/>
    <w:qFormat/>
    <w:rsid w:val="0097139E"/>
    <w:pPr>
      <w:numPr>
        <w:numId w:val="7"/>
      </w:numPr>
      <w:spacing w:after="240"/>
      <w:jc w:val="left"/>
    </w:pPr>
    <w:rPr>
      <w:rFonts w:asciiTheme="minorHAnsi" w:eastAsiaTheme="minorHAnsi" w:hAnsiTheme="minorHAnsi" w:cstheme="minorBidi"/>
      <w:sz w:val="22"/>
      <w:szCs w:val="22"/>
      <w:lang w:eastAsia="en-US"/>
    </w:rPr>
  </w:style>
  <w:style w:type="paragraph" w:styleId="Revision">
    <w:name w:val="Revision"/>
    <w:hidden/>
    <w:uiPriority w:val="71"/>
    <w:semiHidden/>
    <w:rsid w:val="00252586"/>
    <w:rPr>
      <w:rFonts w:ascii="Calibri" w:hAnsi="Calibri"/>
      <w:sz w:val="24"/>
      <w:szCs w:val="24"/>
    </w:rPr>
  </w:style>
  <w:style w:type="paragraph" w:styleId="FootnoteText">
    <w:name w:val="footnote text"/>
    <w:basedOn w:val="Normal"/>
    <w:link w:val="FootnoteTextChar"/>
    <w:uiPriority w:val="99"/>
    <w:semiHidden/>
    <w:unhideWhenUsed/>
    <w:rsid w:val="00D103A5"/>
    <w:pPr>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103A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103A5"/>
    <w:rPr>
      <w:vertAlign w:val="superscript"/>
    </w:rPr>
  </w:style>
  <w:style w:type="paragraph" w:styleId="NormalWeb">
    <w:name w:val="Normal (Web)"/>
    <w:basedOn w:val="Normal"/>
    <w:uiPriority w:val="99"/>
    <w:unhideWhenUsed/>
    <w:rsid w:val="008F7299"/>
    <w:rPr>
      <w:rFonts w:ascii="Times New Roman" w:hAnsi="Times New Roman"/>
    </w:rPr>
  </w:style>
  <w:style w:type="paragraph" w:customStyle="1" w:styleId="3-SubsectionHeading">
    <w:name w:val="3-Subsection Heading"/>
    <w:basedOn w:val="Heading2"/>
    <w:next w:val="Normal"/>
    <w:link w:val="3-SubsectionHeadingChar"/>
    <w:qFormat/>
    <w:rsid w:val="00391E7F"/>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391E7F"/>
    <w:rPr>
      <w:rFonts w:asciiTheme="minorHAnsi" w:eastAsiaTheme="majorEastAsia" w:hAnsiTheme="minorHAnsi" w:cstheme="majorBidi"/>
      <w:b/>
      <w:i/>
      <w:spacing w:val="5"/>
      <w:kern w:val="28"/>
      <w:sz w:val="28"/>
      <w:szCs w:val="36"/>
      <w:lang w:eastAsia="en-US"/>
    </w:rPr>
  </w:style>
  <w:style w:type="character" w:customStyle="1" w:styleId="UnresolvedMention1">
    <w:name w:val="Unresolved Mention1"/>
    <w:basedOn w:val="DefaultParagraphFont"/>
    <w:uiPriority w:val="99"/>
    <w:semiHidden/>
    <w:unhideWhenUsed/>
    <w:rsid w:val="00F516B8"/>
    <w:rPr>
      <w:color w:val="605E5C"/>
      <w:shd w:val="clear" w:color="auto" w:fill="E1DFDD"/>
    </w:rPr>
  </w:style>
  <w:style w:type="character" w:customStyle="1" w:styleId="SmallBold">
    <w:name w:val="Small Bold"/>
    <w:basedOn w:val="DefaultParagraphFont"/>
    <w:uiPriority w:val="4"/>
    <w:qFormat/>
    <w:rsid w:val="00985FFF"/>
    <w:rPr>
      <w:rFonts w:ascii="Candara" w:hAnsi="Candara"/>
      <w:b/>
      <w:sz w:val="20"/>
      <w:lang w:val="en-AU"/>
    </w:rPr>
  </w:style>
  <w:style w:type="character" w:styleId="Strong">
    <w:name w:val="Strong"/>
    <w:basedOn w:val="DefaultParagraphFont"/>
    <w:uiPriority w:val="22"/>
    <w:qFormat/>
    <w:rsid w:val="008C5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41589949">
      <w:bodyDiv w:val="1"/>
      <w:marLeft w:val="0"/>
      <w:marRight w:val="0"/>
      <w:marTop w:val="0"/>
      <w:marBottom w:val="0"/>
      <w:divBdr>
        <w:top w:val="none" w:sz="0" w:space="0" w:color="auto"/>
        <w:left w:val="none" w:sz="0" w:space="0" w:color="auto"/>
        <w:bottom w:val="none" w:sz="0" w:space="0" w:color="auto"/>
        <w:right w:val="none" w:sz="0" w:space="0" w:color="auto"/>
      </w:divBdr>
    </w:div>
    <w:div w:id="430978365">
      <w:bodyDiv w:val="1"/>
      <w:marLeft w:val="0"/>
      <w:marRight w:val="0"/>
      <w:marTop w:val="0"/>
      <w:marBottom w:val="0"/>
      <w:divBdr>
        <w:top w:val="none" w:sz="0" w:space="0" w:color="auto"/>
        <w:left w:val="none" w:sz="0" w:space="0" w:color="auto"/>
        <w:bottom w:val="none" w:sz="0" w:space="0" w:color="auto"/>
        <w:right w:val="none" w:sz="0" w:space="0" w:color="auto"/>
      </w:divBdr>
      <w:divsChild>
        <w:div w:id="1351375132">
          <w:marLeft w:val="0"/>
          <w:marRight w:val="0"/>
          <w:marTop w:val="0"/>
          <w:marBottom w:val="0"/>
          <w:divBdr>
            <w:top w:val="none" w:sz="0" w:space="0" w:color="auto"/>
            <w:left w:val="none" w:sz="0" w:space="0" w:color="auto"/>
            <w:bottom w:val="none" w:sz="0" w:space="0" w:color="auto"/>
            <w:right w:val="none" w:sz="0" w:space="0" w:color="auto"/>
          </w:divBdr>
          <w:divsChild>
            <w:div w:id="901254614">
              <w:marLeft w:val="0"/>
              <w:marRight w:val="0"/>
              <w:marTop w:val="0"/>
              <w:marBottom w:val="0"/>
              <w:divBdr>
                <w:top w:val="none" w:sz="0" w:space="0" w:color="auto"/>
                <w:left w:val="none" w:sz="0" w:space="0" w:color="auto"/>
                <w:bottom w:val="none" w:sz="0" w:space="0" w:color="auto"/>
                <w:right w:val="none" w:sz="0" w:space="0" w:color="auto"/>
              </w:divBdr>
              <w:divsChild>
                <w:div w:id="6099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319">
          <w:marLeft w:val="0"/>
          <w:marRight w:val="0"/>
          <w:marTop w:val="0"/>
          <w:marBottom w:val="0"/>
          <w:divBdr>
            <w:top w:val="none" w:sz="0" w:space="0" w:color="auto"/>
            <w:left w:val="none" w:sz="0" w:space="0" w:color="auto"/>
            <w:bottom w:val="none" w:sz="0" w:space="0" w:color="auto"/>
            <w:right w:val="none" w:sz="0" w:space="0" w:color="auto"/>
          </w:divBdr>
          <w:divsChild>
            <w:div w:id="28921549">
              <w:marLeft w:val="0"/>
              <w:marRight w:val="0"/>
              <w:marTop w:val="0"/>
              <w:marBottom w:val="0"/>
              <w:divBdr>
                <w:top w:val="none" w:sz="0" w:space="0" w:color="auto"/>
                <w:left w:val="none" w:sz="0" w:space="0" w:color="auto"/>
                <w:bottom w:val="none" w:sz="0" w:space="0" w:color="auto"/>
                <w:right w:val="none" w:sz="0" w:space="0" w:color="auto"/>
              </w:divBdr>
              <w:divsChild>
                <w:div w:id="8945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5397">
      <w:bodyDiv w:val="1"/>
      <w:marLeft w:val="0"/>
      <w:marRight w:val="0"/>
      <w:marTop w:val="0"/>
      <w:marBottom w:val="0"/>
      <w:divBdr>
        <w:top w:val="none" w:sz="0" w:space="0" w:color="auto"/>
        <w:left w:val="none" w:sz="0" w:space="0" w:color="auto"/>
        <w:bottom w:val="none" w:sz="0" w:space="0" w:color="auto"/>
        <w:right w:val="none" w:sz="0" w:space="0" w:color="auto"/>
      </w:divBdr>
      <w:divsChild>
        <w:div w:id="1112819247">
          <w:marLeft w:val="0"/>
          <w:marRight w:val="0"/>
          <w:marTop w:val="0"/>
          <w:marBottom w:val="0"/>
          <w:divBdr>
            <w:top w:val="none" w:sz="0" w:space="0" w:color="auto"/>
            <w:left w:val="none" w:sz="0" w:space="0" w:color="auto"/>
            <w:bottom w:val="none" w:sz="0" w:space="0" w:color="auto"/>
            <w:right w:val="none" w:sz="0" w:space="0" w:color="auto"/>
          </w:divBdr>
          <w:divsChild>
            <w:div w:id="39518830">
              <w:marLeft w:val="0"/>
              <w:marRight w:val="0"/>
              <w:marTop w:val="0"/>
              <w:marBottom w:val="0"/>
              <w:divBdr>
                <w:top w:val="none" w:sz="0" w:space="0" w:color="auto"/>
                <w:left w:val="none" w:sz="0" w:space="0" w:color="auto"/>
                <w:bottom w:val="none" w:sz="0" w:space="0" w:color="auto"/>
                <w:right w:val="none" w:sz="0" w:space="0" w:color="auto"/>
              </w:divBdr>
              <w:divsChild>
                <w:div w:id="11135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1026507">
      <w:bodyDiv w:val="1"/>
      <w:marLeft w:val="0"/>
      <w:marRight w:val="0"/>
      <w:marTop w:val="0"/>
      <w:marBottom w:val="0"/>
      <w:divBdr>
        <w:top w:val="none" w:sz="0" w:space="0" w:color="auto"/>
        <w:left w:val="none" w:sz="0" w:space="0" w:color="auto"/>
        <w:bottom w:val="none" w:sz="0" w:space="0" w:color="auto"/>
        <w:right w:val="none" w:sz="0" w:space="0" w:color="auto"/>
      </w:divBdr>
      <w:divsChild>
        <w:div w:id="779954831">
          <w:marLeft w:val="0"/>
          <w:marRight w:val="0"/>
          <w:marTop w:val="0"/>
          <w:marBottom w:val="0"/>
          <w:divBdr>
            <w:top w:val="none" w:sz="0" w:space="0" w:color="auto"/>
            <w:left w:val="none" w:sz="0" w:space="0" w:color="auto"/>
            <w:bottom w:val="none" w:sz="0" w:space="0" w:color="auto"/>
            <w:right w:val="none" w:sz="0" w:space="0" w:color="auto"/>
          </w:divBdr>
          <w:divsChild>
            <w:div w:id="135073023">
              <w:marLeft w:val="0"/>
              <w:marRight w:val="0"/>
              <w:marTop w:val="0"/>
              <w:marBottom w:val="0"/>
              <w:divBdr>
                <w:top w:val="none" w:sz="0" w:space="0" w:color="auto"/>
                <w:left w:val="none" w:sz="0" w:space="0" w:color="auto"/>
                <w:bottom w:val="none" w:sz="0" w:space="0" w:color="auto"/>
                <w:right w:val="none" w:sz="0" w:space="0" w:color="auto"/>
              </w:divBdr>
              <w:divsChild>
                <w:div w:id="13552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0413">
          <w:marLeft w:val="0"/>
          <w:marRight w:val="0"/>
          <w:marTop w:val="0"/>
          <w:marBottom w:val="0"/>
          <w:divBdr>
            <w:top w:val="none" w:sz="0" w:space="0" w:color="auto"/>
            <w:left w:val="none" w:sz="0" w:space="0" w:color="auto"/>
            <w:bottom w:val="none" w:sz="0" w:space="0" w:color="auto"/>
            <w:right w:val="none" w:sz="0" w:space="0" w:color="auto"/>
          </w:divBdr>
          <w:divsChild>
            <w:div w:id="1002200169">
              <w:marLeft w:val="0"/>
              <w:marRight w:val="0"/>
              <w:marTop w:val="0"/>
              <w:marBottom w:val="0"/>
              <w:divBdr>
                <w:top w:val="none" w:sz="0" w:space="0" w:color="auto"/>
                <w:left w:val="none" w:sz="0" w:space="0" w:color="auto"/>
                <w:bottom w:val="none" w:sz="0" w:space="0" w:color="auto"/>
                <w:right w:val="none" w:sz="0" w:space="0" w:color="auto"/>
              </w:divBdr>
              <w:divsChild>
                <w:div w:id="14543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3817">
          <w:marLeft w:val="0"/>
          <w:marRight w:val="0"/>
          <w:marTop w:val="0"/>
          <w:marBottom w:val="0"/>
          <w:divBdr>
            <w:top w:val="none" w:sz="0" w:space="0" w:color="auto"/>
            <w:left w:val="none" w:sz="0" w:space="0" w:color="auto"/>
            <w:bottom w:val="none" w:sz="0" w:space="0" w:color="auto"/>
            <w:right w:val="none" w:sz="0" w:space="0" w:color="auto"/>
          </w:divBdr>
          <w:divsChild>
            <w:div w:id="1370375608">
              <w:marLeft w:val="0"/>
              <w:marRight w:val="0"/>
              <w:marTop w:val="0"/>
              <w:marBottom w:val="0"/>
              <w:divBdr>
                <w:top w:val="none" w:sz="0" w:space="0" w:color="auto"/>
                <w:left w:val="none" w:sz="0" w:space="0" w:color="auto"/>
                <w:bottom w:val="none" w:sz="0" w:space="0" w:color="auto"/>
                <w:right w:val="none" w:sz="0" w:space="0" w:color="auto"/>
              </w:divBdr>
              <w:divsChild>
                <w:div w:id="2130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89692">
          <w:marLeft w:val="0"/>
          <w:marRight w:val="0"/>
          <w:marTop w:val="0"/>
          <w:marBottom w:val="0"/>
          <w:divBdr>
            <w:top w:val="none" w:sz="0" w:space="0" w:color="auto"/>
            <w:left w:val="none" w:sz="0" w:space="0" w:color="auto"/>
            <w:bottom w:val="none" w:sz="0" w:space="0" w:color="auto"/>
            <w:right w:val="none" w:sz="0" w:space="0" w:color="auto"/>
          </w:divBdr>
          <w:divsChild>
            <w:div w:id="1672171903">
              <w:marLeft w:val="0"/>
              <w:marRight w:val="0"/>
              <w:marTop w:val="0"/>
              <w:marBottom w:val="0"/>
              <w:divBdr>
                <w:top w:val="none" w:sz="0" w:space="0" w:color="auto"/>
                <w:left w:val="none" w:sz="0" w:space="0" w:color="auto"/>
                <w:bottom w:val="none" w:sz="0" w:space="0" w:color="auto"/>
                <w:right w:val="none" w:sz="0" w:space="0" w:color="auto"/>
              </w:divBdr>
              <w:divsChild>
                <w:div w:id="12873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7191">
          <w:marLeft w:val="0"/>
          <w:marRight w:val="0"/>
          <w:marTop w:val="0"/>
          <w:marBottom w:val="0"/>
          <w:divBdr>
            <w:top w:val="none" w:sz="0" w:space="0" w:color="auto"/>
            <w:left w:val="none" w:sz="0" w:space="0" w:color="auto"/>
            <w:bottom w:val="none" w:sz="0" w:space="0" w:color="auto"/>
            <w:right w:val="none" w:sz="0" w:space="0" w:color="auto"/>
          </w:divBdr>
          <w:divsChild>
            <w:div w:id="1309750570">
              <w:marLeft w:val="0"/>
              <w:marRight w:val="0"/>
              <w:marTop w:val="0"/>
              <w:marBottom w:val="0"/>
              <w:divBdr>
                <w:top w:val="none" w:sz="0" w:space="0" w:color="auto"/>
                <w:left w:val="none" w:sz="0" w:space="0" w:color="auto"/>
                <w:bottom w:val="none" w:sz="0" w:space="0" w:color="auto"/>
                <w:right w:val="none" w:sz="0" w:space="0" w:color="auto"/>
              </w:divBdr>
              <w:divsChild>
                <w:div w:id="815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1941">
          <w:marLeft w:val="0"/>
          <w:marRight w:val="0"/>
          <w:marTop w:val="0"/>
          <w:marBottom w:val="0"/>
          <w:divBdr>
            <w:top w:val="none" w:sz="0" w:space="0" w:color="auto"/>
            <w:left w:val="none" w:sz="0" w:space="0" w:color="auto"/>
            <w:bottom w:val="none" w:sz="0" w:space="0" w:color="auto"/>
            <w:right w:val="none" w:sz="0" w:space="0" w:color="auto"/>
          </w:divBdr>
          <w:divsChild>
            <w:div w:id="1505853132">
              <w:marLeft w:val="0"/>
              <w:marRight w:val="0"/>
              <w:marTop w:val="0"/>
              <w:marBottom w:val="0"/>
              <w:divBdr>
                <w:top w:val="none" w:sz="0" w:space="0" w:color="auto"/>
                <w:left w:val="none" w:sz="0" w:space="0" w:color="auto"/>
                <w:bottom w:val="none" w:sz="0" w:space="0" w:color="auto"/>
                <w:right w:val="none" w:sz="0" w:space="0" w:color="auto"/>
              </w:divBdr>
              <w:divsChild>
                <w:div w:id="1527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5822">
          <w:marLeft w:val="0"/>
          <w:marRight w:val="0"/>
          <w:marTop w:val="0"/>
          <w:marBottom w:val="0"/>
          <w:divBdr>
            <w:top w:val="none" w:sz="0" w:space="0" w:color="auto"/>
            <w:left w:val="none" w:sz="0" w:space="0" w:color="auto"/>
            <w:bottom w:val="none" w:sz="0" w:space="0" w:color="auto"/>
            <w:right w:val="none" w:sz="0" w:space="0" w:color="auto"/>
          </w:divBdr>
          <w:divsChild>
            <w:div w:id="167254719">
              <w:marLeft w:val="0"/>
              <w:marRight w:val="0"/>
              <w:marTop w:val="0"/>
              <w:marBottom w:val="0"/>
              <w:divBdr>
                <w:top w:val="none" w:sz="0" w:space="0" w:color="auto"/>
                <w:left w:val="none" w:sz="0" w:space="0" w:color="auto"/>
                <w:bottom w:val="none" w:sz="0" w:space="0" w:color="auto"/>
                <w:right w:val="none" w:sz="0" w:space="0" w:color="auto"/>
              </w:divBdr>
              <w:divsChild>
                <w:div w:id="19915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6174">
          <w:marLeft w:val="0"/>
          <w:marRight w:val="0"/>
          <w:marTop w:val="0"/>
          <w:marBottom w:val="0"/>
          <w:divBdr>
            <w:top w:val="none" w:sz="0" w:space="0" w:color="auto"/>
            <w:left w:val="none" w:sz="0" w:space="0" w:color="auto"/>
            <w:bottom w:val="none" w:sz="0" w:space="0" w:color="auto"/>
            <w:right w:val="none" w:sz="0" w:space="0" w:color="auto"/>
          </w:divBdr>
          <w:divsChild>
            <w:div w:id="273101647">
              <w:marLeft w:val="0"/>
              <w:marRight w:val="0"/>
              <w:marTop w:val="0"/>
              <w:marBottom w:val="0"/>
              <w:divBdr>
                <w:top w:val="none" w:sz="0" w:space="0" w:color="auto"/>
                <w:left w:val="none" w:sz="0" w:space="0" w:color="auto"/>
                <w:bottom w:val="none" w:sz="0" w:space="0" w:color="auto"/>
                <w:right w:val="none" w:sz="0" w:space="0" w:color="auto"/>
              </w:divBdr>
              <w:divsChild>
                <w:div w:id="14796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2520">
          <w:marLeft w:val="0"/>
          <w:marRight w:val="0"/>
          <w:marTop w:val="0"/>
          <w:marBottom w:val="0"/>
          <w:divBdr>
            <w:top w:val="none" w:sz="0" w:space="0" w:color="auto"/>
            <w:left w:val="none" w:sz="0" w:space="0" w:color="auto"/>
            <w:bottom w:val="none" w:sz="0" w:space="0" w:color="auto"/>
            <w:right w:val="none" w:sz="0" w:space="0" w:color="auto"/>
          </w:divBdr>
          <w:divsChild>
            <w:div w:id="142279246">
              <w:marLeft w:val="0"/>
              <w:marRight w:val="0"/>
              <w:marTop w:val="0"/>
              <w:marBottom w:val="0"/>
              <w:divBdr>
                <w:top w:val="none" w:sz="0" w:space="0" w:color="auto"/>
                <w:left w:val="none" w:sz="0" w:space="0" w:color="auto"/>
                <w:bottom w:val="none" w:sz="0" w:space="0" w:color="auto"/>
                <w:right w:val="none" w:sz="0" w:space="0" w:color="auto"/>
              </w:divBdr>
              <w:divsChild>
                <w:div w:id="13314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88867">
      <w:bodyDiv w:val="1"/>
      <w:marLeft w:val="0"/>
      <w:marRight w:val="0"/>
      <w:marTop w:val="0"/>
      <w:marBottom w:val="0"/>
      <w:divBdr>
        <w:top w:val="none" w:sz="0" w:space="0" w:color="auto"/>
        <w:left w:val="none" w:sz="0" w:space="0" w:color="auto"/>
        <w:bottom w:val="none" w:sz="0" w:space="0" w:color="auto"/>
        <w:right w:val="none" w:sz="0" w:space="0" w:color="auto"/>
      </w:divBdr>
    </w:div>
    <w:div w:id="975334738">
      <w:bodyDiv w:val="1"/>
      <w:marLeft w:val="0"/>
      <w:marRight w:val="0"/>
      <w:marTop w:val="0"/>
      <w:marBottom w:val="0"/>
      <w:divBdr>
        <w:top w:val="none" w:sz="0" w:space="0" w:color="auto"/>
        <w:left w:val="none" w:sz="0" w:space="0" w:color="auto"/>
        <w:bottom w:val="none" w:sz="0" w:space="0" w:color="auto"/>
        <w:right w:val="none" w:sz="0" w:space="0" w:color="auto"/>
      </w:divBdr>
      <w:divsChild>
        <w:div w:id="2060787855">
          <w:marLeft w:val="0"/>
          <w:marRight w:val="0"/>
          <w:marTop w:val="0"/>
          <w:marBottom w:val="0"/>
          <w:divBdr>
            <w:top w:val="none" w:sz="0" w:space="0" w:color="auto"/>
            <w:left w:val="none" w:sz="0" w:space="0" w:color="auto"/>
            <w:bottom w:val="none" w:sz="0" w:space="0" w:color="auto"/>
            <w:right w:val="none" w:sz="0" w:space="0" w:color="auto"/>
          </w:divBdr>
          <w:divsChild>
            <w:div w:id="29303677">
              <w:marLeft w:val="0"/>
              <w:marRight w:val="0"/>
              <w:marTop w:val="0"/>
              <w:marBottom w:val="0"/>
              <w:divBdr>
                <w:top w:val="none" w:sz="0" w:space="0" w:color="auto"/>
                <w:left w:val="none" w:sz="0" w:space="0" w:color="auto"/>
                <w:bottom w:val="none" w:sz="0" w:space="0" w:color="auto"/>
                <w:right w:val="none" w:sz="0" w:space="0" w:color="auto"/>
              </w:divBdr>
              <w:divsChild>
                <w:div w:id="210318757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362824016">
          <w:marLeft w:val="0"/>
          <w:marRight w:val="0"/>
          <w:marTop w:val="0"/>
          <w:marBottom w:val="0"/>
          <w:divBdr>
            <w:top w:val="none" w:sz="0" w:space="0" w:color="auto"/>
            <w:left w:val="none" w:sz="0" w:space="0" w:color="auto"/>
            <w:bottom w:val="none" w:sz="0" w:space="0" w:color="auto"/>
            <w:right w:val="none" w:sz="0" w:space="0" w:color="auto"/>
          </w:divBdr>
          <w:divsChild>
            <w:div w:id="987592132">
              <w:marLeft w:val="0"/>
              <w:marRight w:val="0"/>
              <w:marTop w:val="0"/>
              <w:marBottom w:val="0"/>
              <w:divBdr>
                <w:top w:val="none" w:sz="0" w:space="0" w:color="auto"/>
                <w:left w:val="none" w:sz="0" w:space="0" w:color="auto"/>
                <w:bottom w:val="none" w:sz="0" w:space="0" w:color="auto"/>
                <w:right w:val="none" w:sz="0" w:space="0" w:color="auto"/>
              </w:divBdr>
              <w:divsChild>
                <w:div w:id="858469356">
                  <w:marLeft w:val="120"/>
                  <w:marRight w:val="0"/>
                  <w:marTop w:val="60"/>
                  <w:marBottom w:val="0"/>
                  <w:divBdr>
                    <w:top w:val="none" w:sz="0" w:space="0" w:color="auto"/>
                    <w:left w:val="none" w:sz="0" w:space="0" w:color="auto"/>
                    <w:bottom w:val="none" w:sz="0" w:space="0" w:color="auto"/>
                    <w:right w:val="none" w:sz="0" w:space="0" w:color="auto"/>
                  </w:divBdr>
                </w:div>
                <w:div w:id="185657153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5555">
      <w:bodyDiv w:val="1"/>
      <w:marLeft w:val="0"/>
      <w:marRight w:val="0"/>
      <w:marTop w:val="0"/>
      <w:marBottom w:val="0"/>
      <w:divBdr>
        <w:top w:val="none" w:sz="0" w:space="0" w:color="auto"/>
        <w:left w:val="none" w:sz="0" w:space="0" w:color="auto"/>
        <w:bottom w:val="none" w:sz="0" w:space="0" w:color="auto"/>
        <w:right w:val="none" w:sz="0" w:space="0" w:color="auto"/>
      </w:divBdr>
    </w:div>
    <w:div w:id="1528331153">
      <w:bodyDiv w:val="1"/>
      <w:marLeft w:val="0"/>
      <w:marRight w:val="0"/>
      <w:marTop w:val="0"/>
      <w:marBottom w:val="0"/>
      <w:divBdr>
        <w:top w:val="none" w:sz="0" w:space="0" w:color="auto"/>
        <w:left w:val="none" w:sz="0" w:space="0" w:color="auto"/>
        <w:bottom w:val="none" w:sz="0" w:space="0" w:color="auto"/>
        <w:right w:val="none" w:sz="0" w:space="0" w:color="auto"/>
      </w:divBdr>
    </w:div>
    <w:div w:id="1536653452">
      <w:bodyDiv w:val="1"/>
      <w:marLeft w:val="0"/>
      <w:marRight w:val="0"/>
      <w:marTop w:val="0"/>
      <w:marBottom w:val="0"/>
      <w:divBdr>
        <w:top w:val="none" w:sz="0" w:space="0" w:color="auto"/>
        <w:left w:val="none" w:sz="0" w:space="0" w:color="auto"/>
        <w:bottom w:val="none" w:sz="0" w:space="0" w:color="auto"/>
        <w:right w:val="none" w:sz="0" w:space="0" w:color="auto"/>
      </w:divBdr>
      <w:divsChild>
        <w:div w:id="1977681631">
          <w:marLeft w:val="0"/>
          <w:marRight w:val="0"/>
          <w:marTop w:val="0"/>
          <w:marBottom w:val="0"/>
          <w:divBdr>
            <w:top w:val="none" w:sz="0" w:space="0" w:color="auto"/>
            <w:left w:val="none" w:sz="0" w:space="0" w:color="auto"/>
            <w:bottom w:val="none" w:sz="0" w:space="0" w:color="auto"/>
            <w:right w:val="none" w:sz="0" w:space="0" w:color="auto"/>
          </w:divBdr>
          <w:divsChild>
            <w:div w:id="891382174">
              <w:marLeft w:val="0"/>
              <w:marRight w:val="0"/>
              <w:marTop w:val="0"/>
              <w:marBottom w:val="0"/>
              <w:divBdr>
                <w:top w:val="none" w:sz="0" w:space="0" w:color="auto"/>
                <w:left w:val="none" w:sz="0" w:space="0" w:color="auto"/>
                <w:bottom w:val="none" w:sz="0" w:space="0" w:color="auto"/>
                <w:right w:val="none" w:sz="0" w:space="0" w:color="auto"/>
              </w:divBdr>
              <w:divsChild>
                <w:div w:id="6575407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20279522">
          <w:marLeft w:val="0"/>
          <w:marRight w:val="0"/>
          <w:marTop w:val="0"/>
          <w:marBottom w:val="0"/>
          <w:divBdr>
            <w:top w:val="none" w:sz="0" w:space="0" w:color="auto"/>
            <w:left w:val="none" w:sz="0" w:space="0" w:color="auto"/>
            <w:bottom w:val="none" w:sz="0" w:space="0" w:color="auto"/>
            <w:right w:val="none" w:sz="0" w:space="0" w:color="auto"/>
          </w:divBdr>
          <w:divsChild>
            <w:div w:id="416294292">
              <w:marLeft w:val="0"/>
              <w:marRight w:val="0"/>
              <w:marTop w:val="0"/>
              <w:marBottom w:val="0"/>
              <w:divBdr>
                <w:top w:val="none" w:sz="0" w:space="0" w:color="auto"/>
                <w:left w:val="none" w:sz="0" w:space="0" w:color="auto"/>
                <w:bottom w:val="none" w:sz="0" w:space="0" w:color="auto"/>
                <w:right w:val="none" w:sz="0" w:space="0" w:color="auto"/>
              </w:divBdr>
              <w:divsChild>
                <w:div w:id="1723557045">
                  <w:marLeft w:val="120"/>
                  <w:marRight w:val="0"/>
                  <w:marTop w:val="60"/>
                  <w:marBottom w:val="0"/>
                  <w:divBdr>
                    <w:top w:val="none" w:sz="0" w:space="0" w:color="auto"/>
                    <w:left w:val="none" w:sz="0" w:space="0" w:color="auto"/>
                    <w:bottom w:val="none" w:sz="0" w:space="0" w:color="auto"/>
                    <w:right w:val="none" w:sz="0" w:space="0" w:color="auto"/>
                  </w:divBdr>
                </w:div>
                <w:div w:id="55786479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2039397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medicine/item/6125j" TargetMode="External"/><Relationship Id="rId13" Type="http://schemas.openxmlformats.org/officeDocument/2006/relationships/hyperlink" Target="https://www.pbs.gov.au/medicine/item/5634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bs.gov.au/medicine/item/6353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bs.gov.au/medicine/item/6354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medicine/item/5635n" TargetMode="External"/><Relationship Id="rId5" Type="http://schemas.openxmlformats.org/officeDocument/2006/relationships/webSettings" Target="webSettings.xml"/><Relationship Id="rId15" Type="http://schemas.openxmlformats.org/officeDocument/2006/relationships/hyperlink" Target="https://www.pbs.gov.au/medicine/item/5636p" TargetMode="External"/><Relationship Id="rId23" Type="http://schemas.openxmlformats.org/officeDocument/2006/relationships/theme" Target="theme/theme1.xml"/><Relationship Id="rId10" Type="http://schemas.openxmlformats.org/officeDocument/2006/relationships/hyperlink" Target="https://www.pbs.gov.au/medicine/item/6232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bs.gov.au/medicine/item/5632k" TargetMode="External"/><Relationship Id="rId14" Type="http://schemas.openxmlformats.org/officeDocument/2006/relationships/hyperlink" Target="https://www.pbs.gov.au/medicine/item/6352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B570C-2F93-4954-9183-D7D08CEE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1958</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2022-07-17T23:40:00Z</dcterms:created>
  <dcterms:modified xsi:type="dcterms:W3CDTF">2022-08-05T06:50:00Z</dcterms:modified>
</cp:coreProperties>
</file>