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2C7" w14:textId="4F847BA1" w:rsidR="00C5036F" w:rsidRPr="00D218DD" w:rsidRDefault="00A636D4" w:rsidP="007A244D">
      <w:pPr>
        <w:pStyle w:val="1MainTitle"/>
        <w:jc w:val="left"/>
      </w:pPr>
      <w:r>
        <w:t>5.18</w:t>
      </w:r>
      <w:r w:rsidR="00872E8F">
        <w:tab/>
      </w:r>
      <w:bookmarkStart w:id="0" w:name="_Hlk114658975"/>
      <w:r w:rsidR="00292EF5" w:rsidRPr="00292EF5">
        <w:t>HUMAN MENOPAUSAL GONADOTROPHIN</w:t>
      </w:r>
      <w:r w:rsidR="70971A32">
        <w:t xml:space="preserve">, </w:t>
      </w:r>
      <w:r w:rsidR="00872E8F">
        <w:br/>
      </w:r>
      <w:r w:rsidR="00292EF5">
        <w:t>Injection 600 I.U. in 0.96 mL pre-filled multi-dose pen, Injection 1200 I.U. in 1.92 mL pre-filled multi</w:t>
      </w:r>
      <w:r w:rsidR="00CB09B1">
        <w:noBreakHyphen/>
      </w:r>
      <w:r w:rsidR="00292EF5">
        <w:t>dose pen</w:t>
      </w:r>
      <w:r w:rsidR="70971A32">
        <w:t>,</w:t>
      </w:r>
      <w:r w:rsidR="00872E8F">
        <w:br/>
      </w:r>
      <w:bookmarkEnd w:id="0"/>
      <w:r w:rsidR="00292EF5">
        <w:t>Menopur</w:t>
      </w:r>
      <w:r w:rsidR="70971A32">
        <w:t>®</w:t>
      </w:r>
      <w:r w:rsidR="003C097F">
        <w:t>,</w:t>
      </w:r>
      <w:r w:rsidR="00872E8F">
        <w:br/>
      </w:r>
      <w:r w:rsidR="00292EF5" w:rsidRPr="00292EF5">
        <w:t>Ferring Pharmaceuticals Pty Limited</w:t>
      </w:r>
    </w:p>
    <w:p w14:paraId="5F4D54C1" w14:textId="784A1018" w:rsidR="00E11F44" w:rsidRPr="000F6AF4" w:rsidRDefault="007E490F" w:rsidP="007A244D">
      <w:pPr>
        <w:pStyle w:val="2-SectionHeading"/>
        <w:rPr>
          <w:rFonts w:cstheme="minorHAnsi"/>
          <w:color w:val="FF0000"/>
        </w:rPr>
      </w:pPr>
      <w:r w:rsidRPr="000F6AF4">
        <w:t xml:space="preserve">Purpose of </w:t>
      </w:r>
      <w:r w:rsidR="00FA0B04" w:rsidRPr="000F6AF4">
        <w:t>Submission</w:t>
      </w:r>
    </w:p>
    <w:p w14:paraId="50FAB4A3" w14:textId="5E9BA23C" w:rsidR="007E490F" w:rsidRPr="000F6AF4" w:rsidRDefault="006C6C10" w:rsidP="007A244D">
      <w:pPr>
        <w:pStyle w:val="3Bodytext"/>
        <w:jc w:val="both"/>
        <w:rPr>
          <w:rFonts w:cstheme="minorHAnsi"/>
          <w:szCs w:val="24"/>
        </w:rPr>
      </w:pPr>
      <w:r w:rsidRPr="000F6AF4">
        <w:rPr>
          <w:rFonts w:cstheme="minorHAnsi"/>
          <w:szCs w:val="24"/>
        </w:rPr>
        <w:t>The</w:t>
      </w:r>
      <w:r w:rsidR="001947DE" w:rsidRPr="000F6AF4">
        <w:rPr>
          <w:rFonts w:cstheme="minorHAnsi"/>
          <w:szCs w:val="24"/>
        </w:rPr>
        <w:t xml:space="preserve"> Category 4 submission requested a Section 100 (IVF program) Authority Required (STREAMLINED) listing of </w:t>
      </w:r>
      <w:r w:rsidR="006C31E6" w:rsidRPr="000F6AF4">
        <w:rPr>
          <w:rFonts w:cstheme="minorHAnsi"/>
          <w:szCs w:val="24"/>
        </w:rPr>
        <w:t>600 IU/</w:t>
      </w:r>
      <w:r w:rsidR="006C31E6" w:rsidRPr="000F6AF4">
        <w:t>0.96 mL</w:t>
      </w:r>
      <w:r w:rsidR="006C31E6" w:rsidRPr="000F6AF4">
        <w:rPr>
          <w:rFonts w:cstheme="minorHAnsi"/>
          <w:szCs w:val="24"/>
        </w:rPr>
        <w:t xml:space="preserve"> </w:t>
      </w:r>
      <w:r w:rsidR="003A4E84" w:rsidRPr="000F6AF4">
        <w:rPr>
          <w:rFonts w:cstheme="minorHAnsi"/>
          <w:szCs w:val="24"/>
        </w:rPr>
        <w:t xml:space="preserve">(Menopur® 600 Pen) </w:t>
      </w:r>
      <w:r w:rsidR="006C31E6" w:rsidRPr="000F6AF4">
        <w:rPr>
          <w:rFonts w:cstheme="minorHAnsi"/>
          <w:szCs w:val="24"/>
        </w:rPr>
        <w:t>and 1200 IU</w:t>
      </w:r>
      <w:r w:rsidR="006C31E6" w:rsidRPr="000F6AF4">
        <w:t>/1.92 mL</w:t>
      </w:r>
      <w:r w:rsidR="003A4E84" w:rsidRPr="000F6AF4">
        <w:t xml:space="preserve"> (Menopur® 1200 Pen)</w:t>
      </w:r>
      <w:r w:rsidR="007A41D9" w:rsidRPr="000F6AF4">
        <w:t xml:space="preserve"> pre-filled multi-dose pen forms of human menopausal gonadotrophin (hereafter referred as HMG)</w:t>
      </w:r>
      <w:r w:rsidR="006C31E6" w:rsidRPr="000F6AF4">
        <w:rPr>
          <w:rFonts w:cstheme="minorHAnsi"/>
          <w:szCs w:val="24"/>
        </w:rPr>
        <w:t xml:space="preserve"> </w:t>
      </w:r>
      <w:r w:rsidR="001947DE" w:rsidRPr="000F6AF4">
        <w:rPr>
          <w:rFonts w:cstheme="minorHAnsi"/>
          <w:szCs w:val="24"/>
        </w:rPr>
        <w:t xml:space="preserve">under the same circumstances as </w:t>
      </w:r>
      <w:r w:rsidR="007A41D9" w:rsidRPr="000F6AF4">
        <w:rPr>
          <w:rFonts w:cstheme="minorHAnsi"/>
          <w:szCs w:val="24"/>
        </w:rPr>
        <w:t xml:space="preserve">the </w:t>
      </w:r>
      <w:r w:rsidR="001947DE" w:rsidRPr="000F6AF4">
        <w:rPr>
          <w:rFonts w:cstheme="minorHAnsi"/>
          <w:szCs w:val="24"/>
        </w:rPr>
        <w:t xml:space="preserve">current </w:t>
      </w:r>
      <w:r w:rsidR="00346BA5" w:rsidRPr="000F6AF4">
        <w:rPr>
          <w:rFonts w:cstheme="minorHAnsi"/>
          <w:szCs w:val="24"/>
        </w:rPr>
        <w:t>powder for injection</w:t>
      </w:r>
      <w:r w:rsidR="00935372">
        <w:rPr>
          <w:rFonts w:cstheme="minorHAnsi"/>
          <w:szCs w:val="24"/>
        </w:rPr>
        <w:t xml:space="preserve"> (PFI)</w:t>
      </w:r>
      <w:r w:rsidR="001947DE" w:rsidRPr="000F6AF4">
        <w:rPr>
          <w:rFonts w:cstheme="minorHAnsi"/>
          <w:szCs w:val="24"/>
        </w:rPr>
        <w:t xml:space="preserve"> </w:t>
      </w:r>
      <w:r w:rsidR="006C31E6" w:rsidRPr="000F6AF4">
        <w:rPr>
          <w:rFonts w:cstheme="minorHAnsi"/>
          <w:szCs w:val="24"/>
        </w:rPr>
        <w:t>600 IU</w:t>
      </w:r>
      <w:r w:rsidR="003A4E84" w:rsidRPr="000F6AF4">
        <w:rPr>
          <w:rFonts w:cstheme="minorHAnsi"/>
          <w:szCs w:val="24"/>
        </w:rPr>
        <w:t xml:space="preserve"> (Menopur® 600 PFI)</w:t>
      </w:r>
      <w:r w:rsidR="006C31E6" w:rsidRPr="000F6AF4">
        <w:rPr>
          <w:rFonts w:cstheme="minorHAnsi"/>
          <w:szCs w:val="24"/>
        </w:rPr>
        <w:t xml:space="preserve"> and 1200 IU </w:t>
      </w:r>
      <w:r w:rsidR="003A4E84" w:rsidRPr="000F6AF4">
        <w:rPr>
          <w:rFonts w:cstheme="minorHAnsi"/>
          <w:szCs w:val="24"/>
        </w:rPr>
        <w:t xml:space="preserve">(Menopur® 1200 PFI) </w:t>
      </w:r>
      <w:r w:rsidR="001947DE" w:rsidRPr="000F6AF4">
        <w:rPr>
          <w:rFonts w:cstheme="minorHAnsi"/>
          <w:szCs w:val="24"/>
        </w:rPr>
        <w:t>forms.</w:t>
      </w:r>
      <w:r w:rsidRPr="000F6AF4">
        <w:rPr>
          <w:rFonts w:cstheme="minorHAnsi"/>
          <w:szCs w:val="24"/>
        </w:rPr>
        <w:t xml:space="preserve"> </w:t>
      </w:r>
    </w:p>
    <w:p w14:paraId="3D1D4320" w14:textId="77777777" w:rsidR="007E490F" w:rsidRPr="000F6AF4" w:rsidRDefault="007E490F" w:rsidP="007A244D">
      <w:pPr>
        <w:pStyle w:val="2-SectionHeading"/>
      </w:pPr>
      <w:r w:rsidRPr="000F6AF4">
        <w:t xml:space="preserve">Background </w:t>
      </w:r>
    </w:p>
    <w:p w14:paraId="196FAD9C" w14:textId="7B26F7D0" w:rsidR="001F2311" w:rsidRPr="000F6AF4" w:rsidRDefault="005035C2" w:rsidP="007A244D">
      <w:pPr>
        <w:pStyle w:val="3Bodytext"/>
        <w:jc w:val="both"/>
        <w:rPr>
          <w:color w:val="000000" w:themeColor="text1"/>
        </w:rPr>
      </w:pPr>
      <w:r w:rsidRPr="000F6AF4">
        <w:t xml:space="preserve">The </w:t>
      </w:r>
      <w:r w:rsidR="003A4E84" w:rsidRPr="000F6AF4">
        <w:t>PFI</w:t>
      </w:r>
      <w:r w:rsidRPr="000F6AF4">
        <w:t xml:space="preserve"> forms of HMG</w:t>
      </w:r>
      <w:r w:rsidR="003A4E84" w:rsidRPr="000F6AF4">
        <w:t xml:space="preserve"> </w:t>
      </w:r>
      <w:r w:rsidRPr="000F6AF4">
        <w:t xml:space="preserve">(Menopur® 600 </w:t>
      </w:r>
      <w:r w:rsidR="003A4E84" w:rsidRPr="000F6AF4">
        <w:t>and Menopur</w:t>
      </w:r>
      <w:r w:rsidR="00AC7C94" w:rsidRPr="000F6AF4">
        <w:t>®</w:t>
      </w:r>
      <w:r w:rsidR="003A4E84" w:rsidRPr="000F6AF4">
        <w:t xml:space="preserve"> 1200</w:t>
      </w:r>
      <w:r w:rsidR="00457B12" w:rsidRPr="000F6AF4">
        <w:t>)</w:t>
      </w:r>
      <w:r w:rsidR="001F2311" w:rsidRPr="000F6AF4">
        <w:t xml:space="preserve"> </w:t>
      </w:r>
      <w:r w:rsidR="003A4E84" w:rsidRPr="000F6AF4">
        <w:t>are</w:t>
      </w:r>
      <w:r w:rsidR="001F2311" w:rsidRPr="000F6AF4">
        <w:t xml:space="preserve"> </w:t>
      </w:r>
      <w:r w:rsidR="001F2311" w:rsidRPr="000F6AF4">
        <w:rPr>
          <w:color w:val="000000" w:themeColor="text1"/>
        </w:rPr>
        <w:t xml:space="preserve">currently listed on the PBS </w:t>
      </w:r>
      <w:r w:rsidR="001F2311" w:rsidRPr="000F6AF4">
        <w:t>as</w:t>
      </w:r>
      <w:r w:rsidR="0099766B" w:rsidRPr="000F6AF4">
        <w:t xml:space="preserve"> Section 100 (IVF program) </w:t>
      </w:r>
      <w:r w:rsidR="001F2311" w:rsidRPr="000F6AF4">
        <w:t xml:space="preserve">Authority Required </w:t>
      </w:r>
      <w:r w:rsidR="001947DE" w:rsidRPr="000F6AF4">
        <w:t xml:space="preserve">(STREAMLINED) </w:t>
      </w:r>
      <w:r w:rsidR="001F2311" w:rsidRPr="000F6AF4">
        <w:t>listing</w:t>
      </w:r>
      <w:r w:rsidR="00B16412" w:rsidRPr="000F6AF4">
        <w:t>s</w:t>
      </w:r>
      <w:r w:rsidR="001F2311" w:rsidRPr="000F6AF4">
        <w:t xml:space="preserve"> for </w:t>
      </w:r>
      <w:r w:rsidR="001947DE" w:rsidRPr="000F6AF4">
        <w:t>assisted reproductive technology</w:t>
      </w:r>
      <w:r w:rsidR="001F2311" w:rsidRPr="000F6AF4">
        <w:t>.</w:t>
      </w:r>
    </w:p>
    <w:p w14:paraId="33C2C319" w14:textId="66DF215F" w:rsidR="007E490F" w:rsidRPr="0070608E" w:rsidRDefault="007E490F" w:rsidP="007A244D">
      <w:pPr>
        <w:pStyle w:val="4-SubsectionHeading"/>
        <w:rPr>
          <w:iCs/>
        </w:rPr>
      </w:pPr>
      <w:r w:rsidRPr="0070608E">
        <w:rPr>
          <w:iCs/>
        </w:rPr>
        <w:t>Registration status</w:t>
      </w:r>
    </w:p>
    <w:p w14:paraId="0944CBBA" w14:textId="0B9192E6" w:rsidR="00864F02" w:rsidRPr="000F6AF4" w:rsidRDefault="00864F02" w:rsidP="007A244D">
      <w:pPr>
        <w:pStyle w:val="3Bodytext"/>
        <w:jc w:val="both"/>
        <w:rPr>
          <w:color w:val="FF0000"/>
        </w:rPr>
      </w:pPr>
      <w:r w:rsidRPr="000F6AF4">
        <w:t>Menopur® 600</w:t>
      </w:r>
      <w:r w:rsidR="003A4E84" w:rsidRPr="000F6AF4">
        <w:t xml:space="preserve"> Pen</w:t>
      </w:r>
      <w:r w:rsidRPr="000F6AF4">
        <w:t xml:space="preserve"> and Menopur® 1200</w:t>
      </w:r>
      <w:r w:rsidR="003A4E84" w:rsidRPr="000F6AF4">
        <w:t xml:space="preserve"> Pen</w:t>
      </w:r>
      <w:r w:rsidR="007E490F" w:rsidRPr="000F6AF4">
        <w:t xml:space="preserve"> w</w:t>
      </w:r>
      <w:r w:rsidRPr="000F6AF4">
        <w:t>ere</w:t>
      </w:r>
      <w:r w:rsidR="007E490F" w:rsidRPr="000F6AF4">
        <w:t xml:space="preserve"> registered </w:t>
      </w:r>
      <w:r w:rsidR="00F24332" w:rsidRPr="000F6AF4">
        <w:t xml:space="preserve">in the Australian Register of Therapeutic Goods (ARTG) by the Therapeutic Goods Administration (TGA) </w:t>
      </w:r>
      <w:r w:rsidR="007E490F" w:rsidRPr="000F6AF4">
        <w:t>on</w:t>
      </w:r>
      <w:r w:rsidRPr="000F6AF4">
        <w:t xml:space="preserve"> 24 January 2022 </w:t>
      </w:r>
      <w:r w:rsidR="007E490F" w:rsidRPr="000F6AF4">
        <w:t>for</w:t>
      </w:r>
      <w:r w:rsidR="007E490F" w:rsidRPr="000F6AF4" w:rsidDel="009A61CA">
        <w:t xml:space="preserve"> </w:t>
      </w:r>
      <w:r w:rsidRPr="000F6AF4">
        <w:t>the treatment of infertility in the following clinical situations:</w:t>
      </w:r>
    </w:p>
    <w:p w14:paraId="63A3A9C3" w14:textId="77777777" w:rsidR="00864F02" w:rsidRPr="000F6AF4" w:rsidRDefault="00864F02" w:rsidP="007A244D">
      <w:pPr>
        <w:pStyle w:val="3Bodytext"/>
        <w:numPr>
          <w:ilvl w:val="2"/>
          <w:numId w:val="2"/>
        </w:numPr>
        <w:jc w:val="both"/>
      </w:pPr>
      <w:r w:rsidRPr="000F6AF4">
        <w:t>Anovulatory infertility, including polycystic ovarian disease (PCOD), in women who have been unresponsive to treatment with clomiphene citrate.</w:t>
      </w:r>
    </w:p>
    <w:p w14:paraId="0F456A9E" w14:textId="5E2AF406" w:rsidR="00BC04B1" w:rsidRPr="000F6AF4" w:rsidRDefault="00864F02" w:rsidP="007A244D">
      <w:pPr>
        <w:pStyle w:val="3Bodytext"/>
        <w:numPr>
          <w:ilvl w:val="2"/>
          <w:numId w:val="2"/>
        </w:numPr>
        <w:jc w:val="both"/>
      </w:pPr>
      <w:r w:rsidRPr="000F6AF4">
        <w:t>Controlled ovarian hyperstimulation to induce the development of multiple follicles for assisted reproductive technologies (ART) (</w:t>
      </w:r>
      <w:r w:rsidR="00935372" w:rsidRPr="000F6AF4">
        <w:t>e.g.,</w:t>
      </w:r>
      <w:r w:rsidRPr="000F6AF4">
        <w:t xml:space="preserve"> in vitro fertilisation/embryo transfer (IVF/ET), gamete intra-fallopian transfer (GIFT) and intracytoplasmic sperm injection (ICSI)).</w:t>
      </w:r>
    </w:p>
    <w:p w14:paraId="1B8790B6" w14:textId="77777777" w:rsidR="00964A9F" w:rsidRPr="000F6AF4" w:rsidRDefault="00964A9F" w:rsidP="007A244D">
      <w:pPr>
        <w:pStyle w:val="2-SectionHeading"/>
      </w:pPr>
      <w:r w:rsidRPr="000F6AF4">
        <w:t xml:space="preserve">Requested listing </w:t>
      </w:r>
    </w:p>
    <w:p w14:paraId="754FF25B" w14:textId="20FDEDF6" w:rsidR="00964A9F" w:rsidRPr="000F6AF4" w:rsidRDefault="00964A9F" w:rsidP="007A244D">
      <w:pPr>
        <w:pStyle w:val="3Bodytext"/>
        <w:jc w:val="both"/>
      </w:pPr>
      <w:r w:rsidRPr="000F6AF4">
        <w:t>The submission requested the following new listing</w:t>
      </w:r>
      <w:r w:rsidR="00EA3BE3" w:rsidRPr="000F6AF4">
        <w:t>. Suggested additions are in italics and deletions are in strikethrough.</w:t>
      </w:r>
    </w:p>
    <w:p w14:paraId="16C41C55" w14:textId="77777777" w:rsidR="00964A9F" w:rsidRPr="000F6AF4" w:rsidRDefault="00964A9F" w:rsidP="007A244D">
      <w:pPr>
        <w:spacing w:after="120"/>
        <w:rPr>
          <w:rFonts w:asciiTheme="minorHAnsi" w:hAnsiTheme="minorHAnsi" w:cstheme="minorHAnsi"/>
        </w:rPr>
      </w:pPr>
      <w:r w:rsidRPr="000F6AF4">
        <w:rPr>
          <w:rFonts w:asciiTheme="minorHAnsi" w:hAnsiTheme="minorHAnsi" w:cstheme="minorHAnsi"/>
        </w:rPr>
        <w:t>Add new medicinal product pack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EA3BE3" w:rsidRPr="009A610D" w14:paraId="4787279E" w14:textId="77777777" w:rsidTr="00EA3BE3">
        <w:trPr>
          <w:cantSplit/>
          <w:trHeight w:val="471"/>
        </w:trPr>
        <w:tc>
          <w:tcPr>
            <w:tcW w:w="3964" w:type="dxa"/>
            <w:gridSpan w:val="2"/>
          </w:tcPr>
          <w:p w14:paraId="021A90BB" w14:textId="77777777" w:rsidR="00EA3BE3" w:rsidRPr="00EA3BE3" w:rsidRDefault="00EA3BE3" w:rsidP="007A244D">
            <w:pPr>
              <w:keepNext/>
              <w:ind w:left="-57"/>
              <w:rPr>
                <w:rFonts w:ascii="Arial Narrow" w:hAnsi="Arial Narrow" w:cs="Arial"/>
                <w:b/>
                <w:bCs/>
                <w:sz w:val="20"/>
                <w:szCs w:val="20"/>
              </w:rPr>
            </w:pPr>
            <w:bookmarkStart w:id="1" w:name="_Hlk105508999"/>
            <w:bookmarkStart w:id="2" w:name="_Hlk106623134"/>
            <w:r w:rsidRPr="00EA3BE3">
              <w:rPr>
                <w:rFonts w:ascii="Arial Narrow" w:hAnsi="Arial Narrow" w:cs="Arial"/>
                <w:b/>
                <w:bCs/>
                <w:sz w:val="20"/>
                <w:szCs w:val="20"/>
              </w:rPr>
              <w:lastRenderedPageBreak/>
              <w:t>MEDICINAL PRODUCT</w:t>
            </w:r>
          </w:p>
          <w:p w14:paraId="502F0FB4" w14:textId="77777777" w:rsidR="00EA3BE3" w:rsidRPr="00EA3BE3" w:rsidRDefault="00EA3BE3" w:rsidP="007A244D">
            <w:pPr>
              <w:keepNext/>
              <w:ind w:left="-57"/>
              <w:rPr>
                <w:rFonts w:ascii="Arial Narrow" w:hAnsi="Arial Narrow" w:cs="Arial"/>
                <w:b/>
                <w:sz w:val="20"/>
                <w:szCs w:val="20"/>
              </w:rPr>
            </w:pPr>
            <w:r w:rsidRPr="00EA3BE3">
              <w:rPr>
                <w:rFonts w:ascii="Arial Narrow" w:hAnsi="Arial Narrow" w:cs="Arial"/>
                <w:b/>
                <w:bCs/>
                <w:sz w:val="20"/>
                <w:szCs w:val="20"/>
              </w:rPr>
              <w:t>medicinal product pack</w:t>
            </w:r>
          </w:p>
        </w:tc>
        <w:tc>
          <w:tcPr>
            <w:tcW w:w="993" w:type="dxa"/>
          </w:tcPr>
          <w:p w14:paraId="387A47F5" w14:textId="77777777" w:rsidR="00EA3BE3" w:rsidRPr="00EA3BE3" w:rsidRDefault="00EA3BE3" w:rsidP="007A244D">
            <w:pPr>
              <w:keepNext/>
              <w:ind w:left="-108"/>
              <w:jc w:val="center"/>
              <w:rPr>
                <w:rFonts w:ascii="Arial Narrow" w:hAnsi="Arial Narrow" w:cs="Arial"/>
                <w:b/>
                <w:sz w:val="20"/>
                <w:szCs w:val="20"/>
              </w:rPr>
            </w:pPr>
            <w:r w:rsidRPr="00EA3BE3">
              <w:rPr>
                <w:rFonts w:ascii="Arial Narrow" w:hAnsi="Arial Narrow" w:cs="Arial"/>
                <w:b/>
                <w:sz w:val="20"/>
                <w:szCs w:val="20"/>
              </w:rPr>
              <w:t>PBS item code</w:t>
            </w:r>
          </w:p>
        </w:tc>
        <w:tc>
          <w:tcPr>
            <w:tcW w:w="850" w:type="dxa"/>
          </w:tcPr>
          <w:p w14:paraId="46274B22" w14:textId="77777777" w:rsidR="00EA3BE3" w:rsidRPr="00EA3BE3" w:rsidRDefault="00EA3BE3" w:rsidP="007A244D">
            <w:pPr>
              <w:keepNext/>
              <w:ind w:left="-108"/>
              <w:jc w:val="center"/>
              <w:rPr>
                <w:rFonts w:ascii="Arial Narrow" w:hAnsi="Arial Narrow" w:cs="Arial"/>
                <w:b/>
                <w:sz w:val="20"/>
                <w:szCs w:val="20"/>
              </w:rPr>
            </w:pPr>
            <w:r w:rsidRPr="00EA3BE3">
              <w:rPr>
                <w:rFonts w:ascii="Arial Narrow" w:hAnsi="Arial Narrow" w:cs="Arial"/>
                <w:b/>
                <w:sz w:val="20"/>
                <w:szCs w:val="20"/>
              </w:rPr>
              <w:t>Max. qty packs</w:t>
            </w:r>
          </w:p>
        </w:tc>
        <w:tc>
          <w:tcPr>
            <w:tcW w:w="709" w:type="dxa"/>
          </w:tcPr>
          <w:p w14:paraId="6C7A3BFA" w14:textId="77777777" w:rsidR="00EA3BE3" w:rsidRPr="00EA3BE3" w:rsidRDefault="00EA3BE3" w:rsidP="007A244D">
            <w:pPr>
              <w:keepNext/>
              <w:ind w:left="-108"/>
              <w:jc w:val="center"/>
              <w:rPr>
                <w:rFonts w:ascii="Arial Narrow" w:hAnsi="Arial Narrow" w:cs="Arial"/>
                <w:b/>
                <w:sz w:val="20"/>
                <w:szCs w:val="20"/>
              </w:rPr>
            </w:pPr>
            <w:r w:rsidRPr="00EA3BE3">
              <w:rPr>
                <w:rFonts w:ascii="Arial Narrow" w:hAnsi="Arial Narrow" w:cs="Arial"/>
                <w:b/>
                <w:sz w:val="20"/>
                <w:szCs w:val="20"/>
              </w:rPr>
              <w:t>Max. qty units</w:t>
            </w:r>
          </w:p>
        </w:tc>
        <w:tc>
          <w:tcPr>
            <w:tcW w:w="709" w:type="dxa"/>
          </w:tcPr>
          <w:p w14:paraId="285BE3DA" w14:textId="77777777" w:rsidR="00EA3BE3" w:rsidRPr="00EA3BE3" w:rsidRDefault="00EA3BE3" w:rsidP="007A244D">
            <w:pPr>
              <w:keepNext/>
              <w:ind w:left="-108"/>
              <w:jc w:val="center"/>
              <w:rPr>
                <w:rFonts w:ascii="Arial Narrow" w:hAnsi="Arial Narrow" w:cs="Arial"/>
                <w:b/>
                <w:sz w:val="20"/>
                <w:szCs w:val="20"/>
              </w:rPr>
            </w:pPr>
            <w:r w:rsidRPr="00EA3BE3">
              <w:rPr>
                <w:rFonts w:ascii="Arial Narrow" w:hAnsi="Arial Narrow" w:cs="Arial"/>
                <w:b/>
                <w:sz w:val="20"/>
                <w:szCs w:val="20"/>
              </w:rPr>
              <w:t>№.of</w:t>
            </w:r>
          </w:p>
          <w:p w14:paraId="6840E9C0" w14:textId="77777777" w:rsidR="00EA3BE3" w:rsidRPr="00EA3BE3" w:rsidRDefault="00EA3BE3" w:rsidP="007A244D">
            <w:pPr>
              <w:keepNext/>
              <w:ind w:left="-108"/>
              <w:jc w:val="center"/>
              <w:rPr>
                <w:rFonts w:ascii="Arial Narrow" w:hAnsi="Arial Narrow" w:cs="Arial"/>
                <w:b/>
                <w:sz w:val="20"/>
                <w:szCs w:val="20"/>
              </w:rPr>
            </w:pPr>
            <w:r w:rsidRPr="00EA3BE3">
              <w:rPr>
                <w:rFonts w:ascii="Arial Narrow" w:hAnsi="Arial Narrow" w:cs="Arial"/>
                <w:b/>
                <w:sz w:val="20"/>
                <w:szCs w:val="20"/>
              </w:rPr>
              <w:t>Rpts</w:t>
            </w:r>
          </w:p>
        </w:tc>
        <w:tc>
          <w:tcPr>
            <w:tcW w:w="1842" w:type="dxa"/>
          </w:tcPr>
          <w:p w14:paraId="1D545680" w14:textId="77777777" w:rsidR="00EA3BE3" w:rsidRPr="00EA3BE3" w:rsidRDefault="00EA3BE3" w:rsidP="007A244D">
            <w:pPr>
              <w:keepNext/>
              <w:rPr>
                <w:rFonts w:ascii="Arial Narrow" w:hAnsi="Arial Narrow" w:cs="Arial"/>
                <w:b/>
                <w:sz w:val="20"/>
                <w:szCs w:val="20"/>
                <w:lang w:val="fr-FR"/>
              </w:rPr>
            </w:pPr>
            <w:r w:rsidRPr="00EA3BE3">
              <w:rPr>
                <w:rFonts w:ascii="Arial Narrow" w:hAnsi="Arial Narrow" w:cs="Arial"/>
                <w:b/>
                <w:sz w:val="20"/>
                <w:szCs w:val="20"/>
              </w:rPr>
              <w:t>Available brands</w:t>
            </w:r>
          </w:p>
        </w:tc>
      </w:tr>
      <w:tr w:rsidR="00EA3BE3" w:rsidRPr="000F6AF4" w14:paraId="6F1C6B02" w14:textId="77777777" w:rsidTr="00EA3BE3">
        <w:trPr>
          <w:cantSplit/>
          <w:trHeight w:val="224"/>
        </w:trPr>
        <w:tc>
          <w:tcPr>
            <w:tcW w:w="9067" w:type="dxa"/>
            <w:gridSpan w:val="7"/>
          </w:tcPr>
          <w:p w14:paraId="2707BE4E" w14:textId="1CFF05E8" w:rsidR="00EA3BE3" w:rsidRPr="000F6AF4" w:rsidRDefault="00EA3BE3" w:rsidP="007A244D">
            <w:pPr>
              <w:keepNext/>
              <w:ind w:left="-57"/>
              <w:rPr>
                <w:rFonts w:ascii="Arial Narrow" w:hAnsi="Arial Narrow" w:cs="Arial"/>
                <w:sz w:val="20"/>
                <w:szCs w:val="20"/>
              </w:rPr>
            </w:pPr>
            <w:r w:rsidRPr="000F6AF4">
              <w:rPr>
                <w:rFonts w:ascii="Arial Narrow" w:hAnsi="Arial Narrow" w:cs="Arial"/>
                <w:sz w:val="20"/>
                <w:szCs w:val="20"/>
              </w:rPr>
              <w:t xml:space="preserve">HUMAN MENOPAUSAL GONADOTROPHIN  </w:t>
            </w:r>
          </w:p>
        </w:tc>
      </w:tr>
      <w:tr w:rsidR="00EA3BE3" w:rsidRPr="000F6AF4" w14:paraId="3C4C0075" w14:textId="77777777" w:rsidTr="00EA3BE3">
        <w:trPr>
          <w:cantSplit/>
          <w:trHeight w:val="553"/>
        </w:trPr>
        <w:tc>
          <w:tcPr>
            <w:tcW w:w="3964" w:type="dxa"/>
            <w:gridSpan w:val="2"/>
          </w:tcPr>
          <w:p w14:paraId="3042202B" w14:textId="31522F82" w:rsidR="00EA3BE3" w:rsidRPr="000F6AF4" w:rsidRDefault="00EA3BE3" w:rsidP="007A244D">
            <w:pPr>
              <w:keepNext/>
              <w:ind w:left="-57"/>
              <w:rPr>
                <w:rFonts w:ascii="Arial Narrow" w:hAnsi="Arial Narrow" w:cs="Arial"/>
                <w:sz w:val="20"/>
                <w:szCs w:val="20"/>
              </w:rPr>
            </w:pPr>
            <w:r w:rsidRPr="000F6AF4">
              <w:rPr>
                <w:rFonts w:ascii="Arial Narrow" w:hAnsi="Arial Narrow" w:cs="Arial"/>
                <w:sz w:val="20"/>
                <w:szCs w:val="20"/>
              </w:rPr>
              <w:t>human menopausal gonadotrophin 600 units/0.96 mL injection, 0.96 mL pen device</w:t>
            </w:r>
          </w:p>
        </w:tc>
        <w:tc>
          <w:tcPr>
            <w:tcW w:w="993" w:type="dxa"/>
          </w:tcPr>
          <w:p w14:paraId="73D8CF95" w14:textId="0FB3F59E" w:rsidR="00EA3BE3" w:rsidRPr="000F6AF4" w:rsidRDefault="00EA3BE3" w:rsidP="007A244D">
            <w:pPr>
              <w:keepNext/>
              <w:jc w:val="center"/>
              <w:rPr>
                <w:rFonts w:ascii="Arial Narrow" w:hAnsi="Arial Narrow" w:cs="Arial"/>
                <w:sz w:val="20"/>
                <w:szCs w:val="20"/>
              </w:rPr>
            </w:pPr>
            <w:r w:rsidRPr="000F6AF4">
              <w:rPr>
                <w:rFonts w:ascii="Arial Narrow" w:hAnsi="Arial Narrow" w:cs="Arial"/>
                <w:sz w:val="20"/>
                <w:szCs w:val="20"/>
              </w:rPr>
              <w:t>NEW</w:t>
            </w:r>
          </w:p>
        </w:tc>
        <w:tc>
          <w:tcPr>
            <w:tcW w:w="850" w:type="dxa"/>
          </w:tcPr>
          <w:p w14:paraId="5FA08FA6" w14:textId="59AC1638" w:rsidR="00EA3BE3" w:rsidRPr="000F6AF4" w:rsidRDefault="00EA3BE3"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709" w:type="dxa"/>
          </w:tcPr>
          <w:p w14:paraId="2DB3AB59" w14:textId="39DD3571" w:rsidR="00EA3BE3" w:rsidRPr="000F6AF4" w:rsidRDefault="00EA3BE3"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709" w:type="dxa"/>
          </w:tcPr>
          <w:p w14:paraId="60C13937" w14:textId="2747469E" w:rsidR="00EA3BE3" w:rsidRPr="000F6AF4" w:rsidRDefault="00EA3BE3" w:rsidP="007A244D">
            <w:pPr>
              <w:keepNext/>
              <w:jc w:val="center"/>
              <w:rPr>
                <w:rFonts w:ascii="Arial Narrow" w:hAnsi="Arial Narrow" w:cs="Arial"/>
                <w:sz w:val="20"/>
                <w:szCs w:val="20"/>
              </w:rPr>
            </w:pPr>
            <w:r w:rsidRPr="000F6AF4">
              <w:rPr>
                <w:rFonts w:ascii="Arial Narrow" w:hAnsi="Arial Narrow" w:cs="Arial"/>
                <w:sz w:val="20"/>
                <w:szCs w:val="20"/>
              </w:rPr>
              <w:t>0</w:t>
            </w:r>
          </w:p>
        </w:tc>
        <w:tc>
          <w:tcPr>
            <w:tcW w:w="1842" w:type="dxa"/>
          </w:tcPr>
          <w:p w14:paraId="6FBCE28C" w14:textId="3ACDEA37" w:rsidR="00EA3BE3" w:rsidRPr="000F6AF4" w:rsidRDefault="00EA3BE3" w:rsidP="007A244D">
            <w:pPr>
              <w:keepNext/>
              <w:rPr>
                <w:rFonts w:ascii="Arial Narrow" w:hAnsi="Arial Narrow" w:cs="Arial"/>
                <w:sz w:val="20"/>
                <w:szCs w:val="20"/>
              </w:rPr>
            </w:pPr>
            <w:r w:rsidRPr="000F6AF4">
              <w:rPr>
                <w:rFonts w:ascii="Arial Narrow" w:hAnsi="Arial Narrow" w:cs="Arial"/>
                <w:sz w:val="20"/>
                <w:szCs w:val="20"/>
              </w:rPr>
              <w:t>Menopur</w:t>
            </w:r>
          </w:p>
        </w:tc>
      </w:tr>
      <w:tr w:rsidR="003E7ADD" w:rsidRPr="000F6AF4" w14:paraId="60D39AFA" w14:textId="77777777" w:rsidTr="001B35F9">
        <w:trPr>
          <w:cantSplit/>
          <w:trHeight w:val="487"/>
        </w:trPr>
        <w:tc>
          <w:tcPr>
            <w:tcW w:w="3964" w:type="dxa"/>
            <w:gridSpan w:val="2"/>
          </w:tcPr>
          <w:p w14:paraId="4FC8F1EE" w14:textId="2D7CE778" w:rsidR="003E7ADD" w:rsidRPr="000F6AF4" w:rsidRDefault="003E7ADD" w:rsidP="007A244D">
            <w:pPr>
              <w:keepNext/>
              <w:ind w:left="-57"/>
              <w:rPr>
                <w:rFonts w:ascii="Arial Narrow" w:hAnsi="Arial Narrow" w:cs="Arial"/>
                <w:sz w:val="20"/>
                <w:szCs w:val="20"/>
              </w:rPr>
            </w:pPr>
            <w:r w:rsidRPr="000F6AF4">
              <w:rPr>
                <w:rFonts w:ascii="Arial Narrow" w:hAnsi="Arial Narrow" w:cs="Arial"/>
                <w:sz w:val="20"/>
                <w:szCs w:val="20"/>
              </w:rPr>
              <w:t>human menopausal gonadotrophin 600 units injection [1 vial] (&amp;) inert substance diluent [1 mL syringe], 1 pack</w:t>
            </w:r>
          </w:p>
        </w:tc>
        <w:tc>
          <w:tcPr>
            <w:tcW w:w="993" w:type="dxa"/>
          </w:tcPr>
          <w:p w14:paraId="6AF61831" w14:textId="2BC8A1A4" w:rsidR="003E7ADD" w:rsidRPr="000F6AF4" w:rsidRDefault="003E7ADD" w:rsidP="007A244D">
            <w:pPr>
              <w:keepNext/>
              <w:jc w:val="center"/>
              <w:rPr>
                <w:rFonts w:ascii="Arial Narrow" w:hAnsi="Arial Narrow" w:cs="Arial"/>
                <w:sz w:val="20"/>
                <w:szCs w:val="20"/>
              </w:rPr>
            </w:pPr>
            <w:r w:rsidRPr="000F6AF4">
              <w:rPr>
                <w:rFonts w:ascii="Arial Narrow" w:hAnsi="Arial Narrow" w:cs="Arial"/>
                <w:sz w:val="20"/>
                <w:szCs w:val="20"/>
              </w:rPr>
              <w:t>2036E</w:t>
            </w:r>
          </w:p>
        </w:tc>
        <w:tc>
          <w:tcPr>
            <w:tcW w:w="850" w:type="dxa"/>
          </w:tcPr>
          <w:p w14:paraId="7E0AFCBE" w14:textId="4AEDC926" w:rsidR="003E7ADD" w:rsidRPr="000F6AF4" w:rsidRDefault="003E7ADD"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709" w:type="dxa"/>
          </w:tcPr>
          <w:p w14:paraId="068F096D" w14:textId="1F4A95F7" w:rsidR="003E7ADD" w:rsidRPr="000F6AF4" w:rsidRDefault="003E7ADD"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709" w:type="dxa"/>
          </w:tcPr>
          <w:p w14:paraId="38694C93" w14:textId="0B67F26F" w:rsidR="003E7ADD" w:rsidRPr="000F6AF4" w:rsidRDefault="003E7ADD" w:rsidP="007A244D">
            <w:pPr>
              <w:keepNext/>
              <w:jc w:val="center"/>
              <w:rPr>
                <w:rFonts w:ascii="Arial Narrow" w:hAnsi="Arial Narrow" w:cs="Arial"/>
                <w:sz w:val="20"/>
                <w:szCs w:val="20"/>
              </w:rPr>
            </w:pPr>
            <w:r w:rsidRPr="000F6AF4">
              <w:rPr>
                <w:rFonts w:ascii="Arial Narrow" w:hAnsi="Arial Narrow" w:cs="Arial"/>
                <w:sz w:val="20"/>
                <w:szCs w:val="20"/>
              </w:rPr>
              <w:t>0</w:t>
            </w:r>
          </w:p>
        </w:tc>
        <w:tc>
          <w:tcPr>
            <w:tcW w:w="1842" w:type="dxa"/>
          </w:tcPr>
          <w:p w14:paraId="3AAB8329" w14:textId="2DCC4DAA" w:rsidR="003E7ADD" w:rsidRPr="000F6AF4" w:rsidRDefault="003E7ADD" w:rsidP="007A244D">
            <w:pPr>
              <w:keepNext/>
              <w:rPr>
                <w:rFonts w:ascii="Arial Narrow" w:hAnsi="Arial Narrow" w:cs="Arial"/>
                <w:sz w:val="20"/>
                <w:szCs w:val="20"/>
              </w:rPr>
            </w:pPr>
            <w:r w:rsidRPr="000F6AF4">
              <w:rPr>
                <w:rFonts w:ascii="Arial Narrow" w:hAnsi="Arial Narrow" w:cs="Arial"/>
                <w:sz w:val="20"/>
                <w:szCs w:val="20"/>
              </w:rPr>
              <w:t>Menopur 600</w:t>
            </w:r>
          </w:p>
        </w:tc>
      </w:tr>
      <w:tr w:rsidR="003E7ADD" w:rsidRPr="000F6AF4" w14:paraId="48CD85E7" w14:textId="77777777" w:rsidTr="00EA3BE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9B61197" w14:textId="44015FEA" w:rsidR="003E7ADD" w:rsidRPr="000F6AF4" w:rsidRDefault="003E7ADD" w:rsidP="007A244D">
            <w:pPr>
              <w:keepNext/>
              <w:rPr>
                <w:rFonts w:ascii="Arial Narrow" w:hAnsi="Arial Narrow" w:cs="Arial"/>
                <w:sz w:val="20"/>
                <w:szCs w:val="20"/>
              </w:rPr>
            </w:pPr>
          </w:p>
        </w:tc>
      </w:tr>
      <w:tr w:rsidR="003E7ADD" w:rsidRPr="000F6AF4" w14:paraId="373E805D" w14:textId="77777777" w:rsidTr="00EA3BE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67F138D6" w14:textId="2FDF1CD2" w:rsidR="003E7ADD" w:rsidRPr="000F6AF4" w:rsidRDefault="003E7ADD" w:rsidP="007A244D">
            <w:pPr>
              <w:keepNext/>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1FA37E1" w14:textId="146B3C32" w:rsidR="003E7ADD" w:rsidRPr="000F6AF4" w:rsidRDefault="003E7ADD" w:rsidP="007A244D">
            <w:pPr>
              <w:keepNext/>
              <w:rPr>
                <w:rFonts w:ascii="Arial Narrow" w:hAnsi="Arial Narrow" w:cs="Arial"/>
                <w:sz w:val="20"/>
                <w:szCs w:val="20"/>
              </w:rPr>
            </w:pPr>
            <w:r w:rsidRPr="000F6AF4">
              <w:rPr>
                <w:rFonts w:ascii="Arial Narrow" w:hAnsi="Arial Narrow" w:cs="Arial"/>
                <w:b/>
                <w:sz w:val="20"/>
                <w:szCs w:val="20"/>
              </w:rPr>
              <w:t xml:space="preserve">Category / Program: </w:t>
            </w:r>
            <w:r w:rsidRPr="000F6AF4">
              <w:rPr>
                <w:rFonts w:ascii="Arial Narrow" w:hAnsi="Arial Narrow" w:cs="Arial"/>
                <w:sz w:val="20"/>
                <w:szCs w:val="20"/>
              </w:rPr>
              <w:t>Section 100 – IVF Program</w:t>
            </w:r>
          </w:p>
        </w:tc>
      </w:tr>
      <w:tr w:rsidR="003E7ADD" w:rsidRPr="000F6AF4" w14:paraId="7C9E8996" w14:textId="77777777" w:rsidTr="00EA3BE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73CF5084" w14:textId="77777777" w:rsidR="003E7ADD" w:rsidRPr="000F6AF4" w:rsidRDefault="003E7ADD"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350C4E5" w14:textId="17A9FA36" w:rsidR="003E7ADD" w:rsidRPr="000F6AF4" w:rsidRDefault="003E7ADD" w:rsidP="007A244D">
            <w:pPr>
              <w:keepNext/>
              <w:rPr>
                <w:rFonts w:ascii="Arial Narrow" w:hAnsi="Arial Narrow" w:cs="Arial"/>
                <w:b/>
                <w:sz w:val="20"/>
                <w:szCs w:val="20"/>
              </w:rPr>
            </w:pPr>
            <w:r w:rsidRPr="000F6AF4">
              <w:rPr>
                <w:rFonts w:ascii="Arial Narrow" w:hAnsi="Arial Narrow" w:cs="Arial"/>
                <w:b/>
                <w:sz w:val="20"/>
                <w:szCs w:val="20"/>
              </w:rPr>
              <w:t xml:space="preserve">Prescriber type: </w:t>
            </w:r>
            <w:r w:rsidRPr="000F6AF4">
              <w:rPr>
                <w:rFonts w:ascii="Arial Narrow" w:hAnsi="Arial Narrow" w:cs="Arial"/>
                <w:sz w:val="20"/>
                <w:szCs w:val="20"/>
              </w:rPr>
              <w:fldChar w:fldCharType="begin">
                <w:ffData>
                  <w:name w:val=""/>
                  <w:enabled/>
                  <w:calcOnExit w:val="0"/>
                  <w:checkBox>
                    <w:sizeAuto/>
                    <w:default w:val="1"/>
                  </w:checkBox>
                </w:ffData>
              </w:fldChar>
            </w:r>
            <w:r w:rsidRPr="000F6AF4">
              <w:rPr>
                <w:rFonts w:ascii="Arial Narrow" w:hAnsi="Arial Narrow" w:cs="Arial"/>
                <w:sz w:val="20"/>
                <w:szCs w:val="20"/>
              </w:rPr>
              <w:instrText xml:space="preserve"> FORMCHECKBOX </w:instrText>
            </w:r>
            <w:r w:rsidR="00497964">
              <w:rPr>
                <w:rFonts w:ascii="Arial Narrow" w:hAnsi="Arial Narrow" w:cs="Arial"/>
                <w:sz w:val="20"/>
                <w:szCs w:val="20"/>
              </w:rPr>
            </w:r>
            <w:r w:rsidR="00497964">
              <w:rPr>
                <w:rFonts w:ascii="Arial Narrow" w:hAnsi="Arial Narrow" w:cs="Arial"/>
                <w:sz w:val="20"/>
                <w:szCs w:val="20"/>
              </w:rPr>
              <w:fldChar w:fldCharType="separate"/>
            </w:r>
            <w:r w:rsidRPr="000F6AF4">
              <w:rPr>
                <w:rFonts w:ascii="Arial Narrow" w:hAnsi="Arial Narrow" w:cs="Arial"/>
                <w:sz w:val="20"/>
                <w:szCs w:val="20"/>
              </w:rPr>
              <w:fldChar w:fldCharType="end"/>
            </w:r>
            <w:r w:rsidRPr="000F6AF4">
              <w:rPr>
                <w:rFonts w:ascii="Arial Narrow" w:hAnsi="Arial Narrow" w:cs="Arial"/>
                <w:sz w:val="20"/>
                <w:szCs w:val="20"/>
              </w:rPr>
              <w:t>Medical Practitioners</w:t>
            </w:r>
          </w:p>
        </w:tc>
      </w:tr>
      <w:tr w:rsidR="003E7ADD" w:rsidRPr="000F6AF4" w14:paraId="4729E2E7" w14:textId="77777777" w:rsidTr="00EA3BE3">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69113E32" w14:textId="77777777" w:rsidR="003E7ADD" w:rsidRPr="000F6AF4" w:rsidRDefault="003E7ADD"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ACA8A55" w14:textId="38341C93" w:rsidR="003E7ADD" w:rsidRPr="000F6AF4" w:rsidRDefault="003E7ADD" w:rsidP="007A244D">
            <w:pPr>
              <w:keepNext/>
              <w:rPr>
                <w:rFonts w:ascii="Arial Narrow" w:eastAsia="Calibri" w:hAnsi="Arial Narrow" w:cs="Arial"/>
                <w:sz w:val="20"/>
                <w:szCs w:val="20"/>
              </w:rPr>
            </w:pPr>
            <w:r w:rsidRPr="000F6AF4">
              <w:rPr>
                <w:rFonts w:ascii="Arial Narrow" w:hAnsi="Arial Narrow" w:cs="Arial"/>
                <w:b/>
                <w:sz w:val="20"/>
                <w:szCs w:val="20"/>
              </w:rPr>
              <w:t xml:space="preserve">Restriction type: </w:t>
            </w:r>
            <w:r w:rsidRPr="000F6AF4">
              <w:rPr>
                <w:rFonts w:ascii="Arial Narrow" w:eastAsia="Calibri" w:hAnsi="Arial Narrow" w:cs="Arial"/>
                <w:sz w:val="20"/>
                <w:szCs w:val="20"/>
              </w:rPr>
              <w:fldChar w:fldCharType="begin">
                <w:ffData>
                  <w:name w:val=""/>
                  <w:enabled/>
                  <w:calcOnExit w:val="0"/>
                  <w:checkBox>
                    <w:sizeAuto/>
                    <w:default w:val="1"/>
                  </w:checkBox>
                </w:ffData>
              </w:fldChar>
            </w:r>
            <w:r w:rsidRPr="000F6AF4">
              <w:rPr>
                <w:rFonts w:ascii="Arial Narrow" w:eastAsia="Calibri" w:hAnsi="Arial Narrow" w:cs="Arial"/>
                <w:sz w:val="20"/>
                <w:szCs w:val="20"/>
              </w:rPr>
              <w:instrText xml:space="preserve"> FORMCHECKBOX </w:instrText>
            </w:r>
            <w:r w:rsidR="00497964">
              <w:rPr>
                <w:rFonts w:ascii="Arial Narrow" w:eastAsia="Calibri" w:hAnsi="Arial Narrow" w:cs="Arial"/>
                <w:sz w:val="20"/>
                <w:szCs w:val="20"/>
              </w:rPr>
            </w:r>
            <w:r w:rsidR="00497964">
              <w:rPr>
                <w:rFonts w:ascii="Arial Narrow" w:eastAsia="Calibri" w:hAnsi="Arial Narrow" w:cs="Arial"/>
                <w:sz w:val="20"/>
                <w:szCs w:val="20"/>
              </w:rPr>
              <w:fldChar w:fldCharType="separate"/>
            </w:r>
            <w:r w:rsidRPr="000F6AF4">
              <w:rPr>
                <w:rFonts w:ascii="Arial Narrow" w:eastAsia="Calibri" w:hAnsi="Arial Narrow" w:cs="Arial"/>
                <w:sz w:val="20"/>
                <w:szCs w:val="20"/>
              </w:rPr>
              <w:fldChar w:fldCharType="end"/>
            </w:r>
            <w:r w:rsidRPr="000F6AF4">
              <w:rPr>
                <w:rFonts w:ascii="Arial Narrow" w:eastAsia="Calibri" w:hAnsi="Arial Narrow" w:cs="Arial"/>
                <w:sz w:val="20"/>
                <w:szCs w:val="20"/>
              </w:rPr>
              <w:t xml:space="preserve">Authority Required (Streamlined) </w:t>
            </w:r>
            <w:r w:rsidR="00732830" w:rsidRPr="000F6AF4">
              <w:rPr>
                <w:rFonts w:ascii="Arial Narrow" w:eastAsia="Calibri" w:hAnsi="Arial Narrow" w:cs="Arial"/>
                <w:sz w:val="20"/>
                <w:szCs w:val="20"/>
              </w:rPr>
              <w:t>[5027]</w:t>
            </w:r>
          </w:p>
        </w:tc>
      </w:tr>
      <w:tr w:rsidR="00F63BCB" w:rsidRPr="000F6AF4" w14:paraId="21D75E67" w14:textId="77777777" w:rsidTr="00EA3BE3">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0EEC31FC" w14:textId="77777777" w:rsidR="00F63BCB" w:rsidRPr="000F6AF4" w:rsidRDefault="00F63BCB"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6464BD1" w14:textId="77777777" w:rsidR="00F63BCB" w:rsidRPr="000F6AF4" w:rsidRDefault="00F63BCB" w:rsidP="007A244D">
            <w:pPr>
              <w:keepNext/>
              <w:rPr>
                <w:rFonts w:ascii="Arial Narrow" w:hAnsi="Arial Narrow" w:cs="Arial"/>
                <w:b/>
                <w:sz w:val="20"/>
                <w:szCs w:val="20"/>
              </w:rPr>
            </w:pPr>
          </w:p>
        </w:tc>
      </w:tr>
      <w:tr w:rsidR="003E7ADD" w:rsidRPr="000F6AF4" w14:paraId="49978724" w14:textId="77777777" w:rsidTr="00142090">
        <w:tblPrEx>
          <w:tblCellMar>
            <w:top w:w="15" w:type="dxa"/>
            <w:left w:w="15" w:type="dxa"/>
            <w:bottom w:w="15" w:type="dxa"/>
            <w:right w:w="15" w:type="dxa"/>
          </w:tblCellMar>
        </w:tblPrEx>
        <w:tc>
          <w:tcPr>
            <w:tcW w:w="981" w:type="dxa"/>
            <w:vAlign w:val="center"/>
          </w:tcPr>
          <w:p w14:paraId="48B8D8D2" w14:textId="1D616C86" w:rsidR="003E7ADD" w:rsidRPr="000F6AF4" w:rsidRDefault="003E7ADD" w:rsidP="007A244D">
            <w:pPr>
              <w:keepNext/>
              <w:jc w:val="center"/>
              <w:rPr>
                <w:rFonts w:ascii="Arial Narrow" w:hAnsi="Arial Narrow"/>
                <w:color w:val="333333"/>
                <w:sz w:val="20"/>
                <w:szCs w:val="20"/>
              </w:rPr>
            </w:pPr>
          </w:p>
        </w:tc>
        <w:tc>
          <w:tcPr>
            <w:tcW w:w="8086" w:type="dxa"/>
            <w:gridSpan w:val="6"/>
            <w:vAlign w:val="center"/>
            <w:hideMark/>
          </w:tcPr>
          <w:p w14:paraId="7662DBCF" w14:textId="4CDE3C5B" w:rsidR="003E7ADD" w:rsidRPr="000F6AF4" w:rsidRDefault="003E7ADD" w:rsidP="007A244D">
            <w:pPr>
              <w:keepNext/>
              <w:rPr>
                <w:rFonts w:ascii="Arial Narrow" w:hAnsi="Arial Narrow"/>
                <w:color w:val="333333"/>
                <w:sz w:val="20"/>
                <w:szCs w:val="20"/>
              </w:rPr>
            </w:pPr>
            <w:r w:rsidRPr="000F6AF4">
              <w:rPr>
                <w:rFonts w:ascii="Arial Narrow" w:hAnsi="Arial Narrow"/>
                <w:b/>
                <w:bCs/>
                <w:color w:val="333333"/>
                <w:sz w:val="20"/>
                <w:szCs w:val="20"/>
              </w:rPr>
              <w:t>Indication:</w:t>
            </w:r>
            <w:r w:rsidRPr="000F6AF4">
              <w:rPr>
                <w:rFonts w:ascii="Arial Narrow" w:hAnsi="Arial Narrow"/>
                <w:color w:val="333333"/>
                <w:sz w:val="20"/>
                <w:szCs w:val="20"/>
              </w:rPr>
              <w:t xml:space="preserve"> Assisted Reproductive Technology</w:t>
            </w:r>
          </w:p>
        </w:tc>
      </w:tr>
      <w:tr w:rsidR="00F63BCB" w:rsidRPr="000F6AF4" w14:paraId="0F809CE6" w14:textId="77777777" w:rsidTr="00EA3BE3">
        <w:tblPrEx>
          <w:tblCellMar>
            <w:top w:w="15" w:type="dxa"/>
            <w:left w:w="15" w:type="dxa"/>
            <w:bottom w:w="15" w:type="dxa"/>
            <w:right w:w="15" w:type="dxa"/>
          </w:tblCellMar>
          <w:tblLook w:val="04A0" w:firstRow="1" w:lastRow="0" w:firstColumn="1" w:lastColumn="0" w:noHBand="0" w:noVBand="1"/>
        </w:tblPrEx>
        <w:tc>
          <w:tcPr>
            <w:tcW w:w="981" w:type="dxa"/>
            <w:vAlign w:val="center"/>
          </w:tcPr>
          <w:p w14:paraId="5A27BFF8" w14:textId="77777777" w:rsidR="00F63BCB" w:rsidRPr="000F6AF4" w:rsidRDefault="00F63BCB" w:rsidP="007A244D">
            <w:pPr>
              <w:keepNext/>
              <w:jc w:val="center"/>
              <w:rPr>
                <w:rFonts w:ascii="Arial Narrow" w:hAnsi="Arial Narrow"/>
                <w:color w:val="333333"/>
                <w:sz w:val="20"/>
                <w:szCs w:val="20"/>
              </w:rPr>
            </w:pPr>
          </w:p>
        </w:tc>
        <w:tc>
          <w:tcPr>
            <w:tcW w:w="8086" w:type="dxa"/>
            <w:gridSpan w:val="6"/>
            <w:vAlign w:val="center"/>
          </w:tcPr>
          <w:p w14:paraId="41FC84D4" w14:textId="77777777" w:rsidR="00F63BCB" w:rsidRPr="000F6AF4" w:rsidRDefault="00F63BCB" w:rsidP="007A244D">
            <w:pPr>
              <w:keepNext/>
              <w:rPr>
                <w:rFonts w:ascii="Arial Narrow" w:hAnsi="Arial Narrow"/>
                <w:b/>
                <w:bCs/>
                <w:color w:val="333333"/>
                <w:sz w:val="20"/>
                <w:szCs w:val="20"/>
              </w:rPr>
            </w:pPr>
          </w:p>
        </w:tc>
      </w:tr>
      <w:tr w:rsidR="003E7ADD" w:rsidRPr="000F6AF4" w14:paraId="3642E0A1" w14:textId="77777777" w:rsidTr="00EA3BE3">
        <w:tblPrEx>
          <w:tblCellMar>
            <w:top w:w="15" w:type="dxa"/>
            <w:left w:w="15" w:type="dxa"/>
            <w:bottom w:w="15" w:type="dxa"/>
            <w:right w:w="15" w:type="dxa"/>
          </w:tblCellMar>
          <w:tblLook w:val="04A0" w:firstRow="1" w:lastRow="0" w:firstColumn="1" w:lastColumn="0" w:noHBand="0" w:noVBand="1"/>
        </w:tblPrEx>
        <w:tc>
          <w:tcPr>
            <w:tcW w:w="981" w:type="dxa"/>
            <w:vAlign w:val="center"/>
          </w:tcPr>
          <w:p w14:paraId="37E7E9C5" w14:textId="3D8D080D" w:rsidR="003E7ADD" w:rsidRPr="000F6AF4" w:rsidRDefault="003E7ADD" w:rsidP="007A244D">
            <w:pPr>
              <w:keepNext/>
              <w:jc w:val="center"/>
              <w:rPr>
                <w:rFonts w:ascii="Arial Narrow" w:hAnsi="Arial Narrow"/>
                <w:color w:val="333333"/>
                <w:sz w:val="20"/>
                <w:szCs w:val="20"/>
              </w:rPr>
            </w:pPr>
          </w:p>
        </w:tc>
        <w:tc>
          <w:tcPr>
            <w:tcW w:w="8086" w:type="dxa"/>
            <w:gridSpan w:val="6"/>
            <w:vAlign w:val="center"/>
            <w:hideMark/>
          </w:tcPr>
          <w:p w14:paraId="57000168" w14:textId="77777777" w:rsidR="003E7ADD" w:rsidRPr="000F6AF4" w:rsidRDefault="003E7ADD" w:rsidP="007A244D">
            <w:pPr>
              <w:keepNext/>
              <w:rPr>
                <w:rFonts w:ascii="Arial Narrow" w:hAnsi="Arial Narrow"/>
                <w:color w:val="333333"/>
                <w:sz w:val="20"/>
                <w:szCs w:val="20"/>
              </w:rPr>
            </w:pPr>
            <w:r w:rsidRPr="000F6AF4">
              <w:rPr>
                <w:rFonts w:ascii="Arial Narrow" w:hAnsi="Arial Narrow"/>
                <w:b/>
                <w:bCs/>
                <w:color w:val="333333"/>
                <w:sz w:val="20"/>
                <w:szCs w:val="20"/>
              </w:rPr>
              <w:t>Clinical criteria:</w:t>
            </w:r>
          </w:p>
        </w:tc>
      </w:tr>
      <w:tr w:rsidR="003E7ADD" w:rsidRPr="000F6AF4" w14:paraId="20FC18D9" w14:textId="77777777" w:rsidTr="00EA3BE3">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B03EE7" w14:textId="667ABD7A" w:rsidR="003E7ADD" w:rsidRPr="000F6AF4" w:rsidRDefault="003E7ADD" w:rsidP="007A244D">
            <w:pPr>
              <w:keepNext/>
              <w:jc w:val="center"/>
              <w:rPr>
                <w:rFonts w:ascii="Arial Narrow" w:hAnsi="Arial Narrow"/>
                <w:color w:val="333333"/>
                <w:sz w:val="20"/>
                <w:szCs w:val="20"/>
              </w:rPr>
            </w:pPr>
          </w:p>
        </w:tc>
        <w:tc>
          <w:tcPr>
            <w:tcW w:w="8086" w:type="dxa"/>
            <w:gridSpan w:val="6"/>
            <w:vAlign w:val="center"/>
            <w:hideMark/>
          </w:tcPr>
          <w:p w14:paraId="0A6A0986" w14:textId="71444D90" w:rsidR="003E7ADD" w:rsidRPr="000F6AF4" w:rsidRDefault="003E7ADD" w:rsidP="007A244D">
            <w:pPr>
              <w:keepNext/>
              <w:rPr>
                <w:rFonts w:ascii="Arial Narrow" w:hAnsi="Arial Narrow"/>
                <w:color w:val="FF0000"/>
                <w:sz w:val="20"/>
                <w:szCs w:val="20"/>
              </w:rPr>
            </w:pPr>
            <w:r w:rsidRPr="000F6AF4">
              <w:rPr>
                <w:rFonts w:ascii="Arial Narrow" w:hAnsi="Arial Narrow"/>
                <w:sz w:val="20"/>
                <w:szCs w:val="20"/>
              </w:rPr>
              <w:t>Patient must be receiving medical services as described in items 13200, 13201, 13202 or 13203 of the Medicare Benefits Schedule</w:t>
            </w:r>
          </w:p>
        </w:tc>
      </w:tr>
      <w:bookmarkEnd w:id="1"/>
    </w:tbl>
    <w:p w14:paraId="58FA543E" w14:textId="394D73AE" w:rsidR="000255BE" w:rsidRPr="000F6AF4" w:rsidRDefault="000255BE" w:rsidP="007A244D">
      <w:pPr>
        <w:pStyle w:val="3Bodytext"/>
        <w:keepNext/>
        <w:numPr>
          <w:ilvl w:val="0"/>
          <w:numId w:val="0"/>
        </w:numPr>
        <w:spacing w:after="0"/>
        <w:ind w:left="720" w:hanging="7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F63BCB" w:rsidRPr="000F6AF4" w14:paraId="2A735154" w14:textId="77777777" w:rsidTr="004B602F">
        <w:trPr>
          <w:cantSplit/>
          <w:trHeight w:val="471"/>
        </w:trPr>
        <w:tc>
          <w:tcPr>
            <w:tcW w:w="3964" w:type="dxa"/>
            <w:gridSpan w:val="2"/>
          </w:tcPr>
          <w:p w14:paraId="08C7CAC8" w14:textId="77777777" w:rsidR="00F63BCB" w:rsidRPr="000F6AF4" w:rsidRDefault="00F63BCB" w:rsidP="007A244D">
            <w:pPr>
              <w:keepNext/>
              <w:ind w:left="-57"/>
              <w:rPr>
                <w:rFonts w:ascii="Arial Narrow" w:hAnsi="Arial Narrow" w:cs="Arial"/>
                <w:b/>
                <w:bCs/>
                <w:sz w:val="20"/>
                <w:szCs w:val="20"/>
              </w:rPr>
            </w:pPr>
            <w:r w:rsidRPr="000F6AF4">
              <w:rPr>
                <w:rFonts w:ascii="Arial Narrow" w:hAnsi="Arial Narrow" w:cs="Arial"/>
                <w:b/>
                <w:bCs/>
                <w:sz w:val="20"/>
                <w:szCs w:val="20"/>
              </w:rPr>
              <w:t>MEDICINAL PRODUCT</w:t>
            </w:r>
          </w:p>
          <w:p w14:paraId="73BB15EC" w14:textId="77777777" w:rsidR="00F63BCB" w:rsidRPr="000F6AF4" w:rsidRDefault="00F63BCB" w:rsidP="007A244D">
            <w:pPr>
              <w:keepNext/>
              <w:ind w:left="-57"/>
              <w:rPr>
                <w:rFonts w:ascii="Arial Narrow" w:hAnsi="Arial Narrow" w:cs="Arial"/>
                <w:b/>
                <w:sz w:val="20"/>
                <w:szCs w:val="20"/>
              </w:rPr>
            </w:pPr>
            <w:r w:rsidRPr="000F6AF4">
              <w:rPr>
                <w:rFonts w:ascii="Arial Narrow" w:hAnsi="Arial Narrow" w:cs="Arial"/>
                <w:b/>
                <w:bCs/>
                <w:sz w:val="20"/>
                <w:szCs w:val="20"/>
              </w:rPr>
              <w:t>medicinal product pack</w:t>
            </w:r>
          </w:p>
        </w:tc>
        <w:tc>
          <w:tcPr>
            <w:tcW w:w="993" w:type="dxa"/>
          </w:tcPr>
          <w:p w14:paraId="6B44F292" w14:textId="77777777" w:rsidR="00F63BCB" w:rsidRPr="000F6AF4" w:rsidRDefault="00F63BCB" w:rsidP="007A244D">
            <w:pPr>
              <w:keepNext/>
              <w:ind w:left="-108"/>
              <w:jc w:val="center"/>
              <w:rPr>
                <w:rFonts w:ascii="Arial Narrow" w:hAnsi="Arial Narrow" w:cs="Arial"/>
                <w:b/>
                <w:sz w:val="20"/>
                <w:szCs w:val="20"/>
              </w:rPr>
            </w:pPr>
            <w:r w:rsidRPr="000F6AF4">
              <w:rPr>
                <w:rFonts w:ascii="Arial Narrow" w:hAnsi="Arial Narrow" w:cs="Arial"/>
                <w:b/>
                <w:sz w:val="20"/>
                <w:szCs w:val="20"/>
              </w:rPr>
              <w:t>PBS item code</w:t>
            </w:r>
          </w:p>
        </w:tc>
        <w:tc>
          <w:tcPr>
            <w:tcW w:w="850" w:type="dxa"/>
          </w:tcPr>
          <w:p w14:paraId="4F1AC459" w14:textId="77777777" w:rsidR="00F63BCB" w:rsidRPr="000F6AF4" w:rsidRDefault="00F63BCB" w:rsidP="007A244D">
            <w:pPr>
              <w:keepNext/>
              <w:ind w:left="-108"/>
              <w:jc w:val="center"/>
              <w:rPr>
                <w:rFonts w:ascii="Arial Narrow" w:hAnsi="Arial Narrow" w:cs="Arial"/>
                <w:b/>
                <w:sz w:val="20"/>
                <w:szCs w:val="20"/>
              </w:rPr>
            </w:pPr>
            <w:r w:rsidRPr="000F6AF4">
              <w:rPr>
                <w:rFonts w:ascii="Arial Narrow" w:hAnsi="Arial Narrow" w:cs="Arial"/>
                <w:b/>
                <w:sz w:val="20"/>
                <w:szCs w:val="20"/>
              </w:rPr>
              <w:t>Max. qty packs</w:t>
            </w:r>
          </w:p>
        </w:tc>
        <w:tc>
          <w:tcPr>
            <w:tcW w:w="709" w:type="dxa"/>
          </w:tcPr>
          <w:p w14:paraId="50EB672B" w14:textId="77777777" w:rsidR="00F63BCB" w:rsidRPr="000F6AF4" w:rsidRDefault="00F63BCB" w:rsidP="007A244D">
            <w:pPr>
              <w:keepNext/>
              <w:ind w:left="-108"/>
              <w:jc w:val="center"/>
              <w:rPr>
                <w:rFonts w:ascii="Arial Narrow" w:hAnsi="Arial Narrow" w:cs="Arial"/>
                <w:b/>
                <w:sz w:val="20"/>
                <w:szCs w:val="20"/>
              </w:rPr>
            </w:pPr>
            <w:r w:rsidRPr="000F6AF4">
              <w:rPr>
                <w:rFonts w:ascii="Arial Narrow" w:hAnsi="Arial Narrow" w:cs="Arial"/>
                <w:b/>
                <w:sz w:val="20"/>
                <w:szCs w:val="20"/>
              </w:rPr>
              <w:t>Max. qty units</w:t>
            </w:r>
          </w:p>
        </w:tc>
        <w:tc>
          <w:tcPr>
            <w:tcW w:w="709" w:type="dxa"/>
          </w:tcPr>
          <w:p w14:paraId="71E1B87B" w14:textId="77777777" w:rsidR="00F63BCB" w:rsidRPr="000F6AF4" w:rsidRDefault="00F63BCB" w:rsidP="007A244D">
            <w:pPr>
              <w:keepNext/>
              <w:ind w:left="-108"/>
              <w:jc w:val="center"/>
              <w:rPr>
                <w:rFonts w:ascii="Arial Narrow" w:hAnsi="Arial Narrow" w:cs="Arial"/>
                <w:b/>
                <w:sz w:val="20"/>
                <w:szCs w:val="20"/>
              </w:rPr>
            </w:pPr>
            <w:r w:rsidRPr="000F6AF4">
              <w:rPr>
                <w:rFonts w:ascii="Arial Narrow" w:hAnsi="Arial Narrow" w:cs="Arial"/>
                <w:b/>
                <w:sz w:val="20"/>
                <w:szCs w:val="20"/>
              </w:rPr>
              <w:t>№.of</w:t>
            </w:r>
          </w:p>
          <w:p w14:paraId="7B6F3B0B" w14:textId="77777777" w:rsidR="00F63BCB" w:rsidRPr="000F6AF4" w:rsidRDefault="00F63BCB" w:rsidP="007A244D">
            <w:pPr>
              <w:keepNext/>
              <w:ind w:left="-108"/>
              <w:jc w:val="center"/>
              <w:rPr>
                <w:rFonts w:ascii="Arial Narrow" w:hAnsi="Arial Narrow" w:cs="Arial"/>
                <w:b/>
                <w:sz w:val="20"/>
                <w:szCs w:val="20"/>
              </w:rPr>
            </w:pPr>
            <w:r w:rsidRPr="000F6AF4">
              <w:rPr>
                <w:rFonts w:ascii="Arial Narrow" w:hAnsi="Arial Narrow" w:cs="Arial"/>
                <w:b/>
                <w:sz w:val="20"/>
                <w:szCs w:val="20"/>
              </w:rPr>
              <w:t>Rpts</w:t>
            </w:r>
          </w:p>
        </w:tc>
        <w:tc>
          <w:tcPr>
            <w:tcW w:w="1842" w:type="dxa"/>
          </w:tcPr>
          <w:p w14:paraId="753918A4" w14:textId="77777777" w:rsidR="00F63BCB" w:rsidRPr="000F6AF4" w:rsidRDefault="00F63BCB" w:rsidP="007A244D">
            <w:pPr>
              <w:keepNext/>
              <w:rPr>
                <w:rFonts w:ascii="Arial Narrow" w:hAnsi="Arial Narrow" w:cs="Arial"/>
                <w:b/>
                <w:sz w:val="20"/>
                <w:szCs w:val="20"/>
                <w:lang w:val="fr-FR"/>
              </w:rPr>
            </w:pPr>
            <w:r w:rsidRPr="000F6AF4">
              <w:rPr>
                <w:rFonts w:ascii="Arial Narrow" w:hAnsi="Arial Narrow" w:cs="Arial"/>
                <w:b/>
                <w:sz w:val="20"/>
                <w:szCs w:val="20"/>
              </w:rPr>
              <w:t>Available brands</w:t>
            </w:r>
          </w:p>
        </w:tc>
      </w:tr>
      <w:tr w:rsidR="00F63BCB" w:rsidRPr="000F6AF4" w14:paraId="1BE330B0" w14:textId="77777777" w:rsidTr="004B602F">
        <w:trPr>
          <w:cantSplit/>
          <w:trHeight w:val="224"/>
        </w:trPr>
        <w:tc>
          <w:tcPr>
            <w:tcW w:w="9067" w:type="dxa"/>
            <w:gridSpan w:val="7"/>
          </w:tcPr>
          <w:p w14:paraId="2503BFD6" w14:textId="77777777" w:rsidR="00F63BCB" w:rsidRPr="000F6AF4" w:rsidRDefault="00F63BCB" w:rsidP="007A244D">
            <w:pPr>
              <w:keepNext/>
              <w:ind w:left="-57"/>
              <w:rPr>
                <w:rFonts w:ascii="Arial Narrow" w:hAnsi="Arial Narrow" w:cs="Arial"/>
                <w:sz w:val="20"/>
                <w:szCs w:val="20"/>
              </w:rPr>
            </w:pPr>
            <w:r w:rsidRPr="000F6AF4">
              <w:rPr>
                <w:rFonts w:ascii="Arial Narrow" w:hAnsi="Arial Narrow" w:cs="Arial"/>
                <w:sz w:val="20"/>
                <w:szCs w:val="20"/>
              </w:rPr>
              <w:t xml:space="preserve">HUMAN MENOPAUSAL GONADOTROPHIN  </w:t>
            </w:r>
          </w:p>
        </w:tc>
      </w:tr>
      <w:tr w:rsidR="00F63BCB" w:rsidRPr="000F6AF4" w14:paraId="75FE990D" w14:textId="77777777" w:rsidTr="004B602F">
        <w:trPr>
          <w:cantSplit/>
          <w:trHeight w:val="347"/>
        </w:trPr>
        <w:tc>
          <w:tcPr>
            <w:tcW w:w="3964" w:type="dxa"/>
            <w:gridSpan w:val="2"/>
          </w:tcPr>
          <w:p w14:paraId="217188DD" w14:textId="77777777" w:rsidR="00F63BCB" w:rsidRPr="000F6AF4" w:rsidRDefault="00F63BCB" w:rsidP="007A244D">
            <w:pPr>
              <w:keepNext/>
              <w:ind w:left="-57"/>
              <w:rPr>
                <w:rFonts w:ascii="Arial Narrow" w:hAnsi="Arial Narrow" w:cs="Arial"/>
                <w:sz w:val="20"/>
                <w:szCs w:val="20"/>
              </w:rPr>
            </w:pPr>
            <w:r w:rsidRPr="000F6AF4">
              <w:rPr>
                <w:rFonts w:ascii="Arial Narrow" w:hAnsi="Arial Narrow" w:cs="Arial"/>
                <w:sz w:val="20"/>
                <w:szCs w:val="20"/>
              </w:rPr>
              <w:t>human menopausal gonadotrophin 1200 units/1.92 mL injection, 1.92 mL pen device</w:t>
            </w:r>
          </w:p>
        </w:tc>
        <w:tc>
          <w:tcPr>
            <w:tcW w:w="993" w:type="dxa"/>
          </w:tcPr>
          <w:p w14:paraId="1B9C4EF8"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NEW</w:t>
            </w:r>
          </w:p>
        </w:tc>
        <w:tc>
          <w:tcPr>
            <w:tcW w:w="850" w:type="dxa"/>
          </w:tcPr>
          <w:p w14:paraId="568E3AE9"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4</w:t>
            </w:r>
          </w:p>
        </w:tc>
        <w:tc>
          <w:tcPr>
            <w:tcW w:w="709" w:type="dxa"/>
          </w:tcPr>
          <w:p w14:paraId="2976ED0A"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4</w:t>
            </w:r>
          </w:p>
        </w:tc>
        <w:tc>
          <w:tcPr>
            <w:tcW w:w="709" w:type="dxa"/>
          </w:tcPr>
          <w:p w14:paraId="52705DCA"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0</w:t>
            </w:r>
          </w:p>
        </w:tc>
        <w:tc>
          <w:tcPr>
            <w:tcW w:w="1842" w:type="dxa"/>
          </w:tcPr>
          <w:p w14:paraId="3BCB0153" w14:textId="10DA6B17" w:rsidR="00F63BCB" w:rsidRPr="000F6AF4" w:rsidRDefault="00F63BCB" w:rsidP="007A244D">
            <w:pPr>
              <w:keepNext/>
              <w:rPr>
                <w:rFonts w:ascii="Arial Narrow" w:hAnsi="Arial Narrow" w:cs="Arial"/>
                <w:sz w:val="20"/>
                <w:szCs w:val="20"/>
              </w:rPr>
            </w:pPr>
            <w:r w:rsidRPr="000F6AF4">
              <w:rPr>
                <w:rFonts w:ascii="Arial Narrow" w:hAnsi="Arial Narrow" w:cs="Arial"/>
                <w:sz w:val="20"/>
                <w:szCs w:val="20"/>
              </w:rPr>
              <w:t>Menopur</w:t>
            </w:r>
          </w:p>
        </w:tc>
      </w:tr>
      <w:tr w:rsidR="00F63BCB" w:rsidRPr="000F6AF4" w14:paraId="40F89E8C" w14:textId="77777777" w:rsidTr="004B602F">
        <w:trPr>
          <w:cantSplit/>
          <w:trHeight w:val="327"/>
        </w:trPr>
        <w:tc>
          <w:tcPr>
            <w:tcW w:w="3964" w:type="dxa"/>
            <w:gridSpan w:val="2"/>
          </w:tcPr>
          <w:p w14:paraId="43428800" w14:textId="77777777" w:rsidR="00F63BCB" w:rsidRPr="000F6AF4" w:rsidRDefault="00F63BCB" w:rsidP="007A244D">
            <w:pPr>
              <w:keepNext/>
              <w:tabs>
                <w:tab w:val="left" w:pos="1077"/>
              </w:tabs>
              <w:ind w:left="-57"/>
              <w:rPr>
                <w:rFonts w:ascii="Arial Narrow" w:hAnsi="Arial Narrow" w:cs="Arial"/>
                <w:sz w:val="20"/>
                <w:szCs w:val="20"/>
              </w:rPr>
            </w:pPr>
            <w:r w:rsidRPr="000F6AF4">
              <w:rPr>
                <w:rFonts w:ascii="Arial Narrow" w:hAnsi="Arial Narrow" w:cs="Arial"/>
                <w:sz w:val="20"/>
                <w:szCs w:val="20"/>
              </w:rPr>
              <w:t>human menopausal gonadotrophin 1200 units injection [1 vial] (&amp;) inert substance diluent [2 x 1 mL syringes], 1 pack</w:t>
            </w:r>
          </w:p>
        </w:tc>
        <w:tc>
          <w:tcPr>
            <w:tcW w:w="993" w:type="dxa"/>
          </w:tcPr>
          <w:p w14:paraId="6A6840A3"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2038G</w:t>
            </w:r>
          </w:p>
        </w:tc>
        <w:tc>
          <w:tcPr>
            <w:tcW w:w="850" w:type="dxa"/>
          </w:tcPr>
          <w:p w14:paraId="3C84A8D9" w14:textId="77777777" w:rsidR="00F63BCB" w:rsidRPr="000F6AF4" w:rsidRDefault="00F63BCB" w:rsidP="007A244D">
            <w:pPr>
              <w:keepNext/>
              <w:jc w:val="center"/>
              <w:rPr>
                <w:rFonts w:ascii="Arial Narrow" w:hAnsi="Arial Narrow" w:cs="Arial"/>
                <w:sz w:val="20"/>
                <w:szCs w:val="20"/>
              </w:rPr>
            </w:pPr>
            <w:r w:rsidRPr="000F6AF4">
              <w:rPr>
                <w:rFonts w:ascii="Arial Narrow" w:hAnsi="Arial Narrow" w:cs="Arial"/>
                <w:sz w:val="20"/>
                <w:szCs w:val="20"/>
              </w:rPr>
              <w:t>4</w:t>
            </w:r>
          </w:p>
        </w:tc>
        <w:tc>
          <w:tcPr>
            <w:tcW w:w="709" w:type="dxa"/>
          </w:tcPr>
          <w:p w14:paraId="484E5B6E" w14:textId="77777777" w:rsidR="00F63BCB" w:rsidRPr="000F6AF4" w:rsidRDefault="00F63BCB" w:rsidP="007A244D">
            <w:pPr>
              <w:keepNext/>
              <w:ind w:left="-108"/>
              <w:jc w:val="center"/>
              <w:rPr>
                <w:rFonts w:ascii="Arial Narrow" w:hAnsi="Arial Narrow" w:cs="Arial"/>
                <w:sz w:val="20"/>
                <w:szCs w:val="20"/>
              </w:rPr>
            </w:pPr>
            <w:r w:rsidRPr="000F6AF4">
              <w:rPr>
                <w:rFonts w:ascii="Arial Narrow" w:hAnsi="Arial Narrow" w:cs="Arial"/>
                <w:sz w:val="20"/>
                <w:szCs w:val="20"/>
              </w:rPr>
              <w:t>4</w:t>
            </w:r>
          </w:p>
        </w:tc>
        <w:tc>
          <w:tcPr>
            <w:tcW w:w="709" w:type="dxa"/>
          </w:tcPr>
          <w:p w14:paraId="0116798F" w14:textId="77777777" w:rsidR="00F63BCB" w:rsidRPr="000F6AF4" w:rsidRDefault="00F63BCB" w:rsidP="007A244D">
            <w:pPr>
              <w:keepNext/>
              <w:ind w:left="-108"/>
              <w:jc w:val="center"/>
              <w:rPr>
                <w:rFonts w:ascii="Arial Narrow" w:hAnsi="Arial Narrow" w:cs="Arial"/>
                <w:sz w:val="20"/>
                <w:szCs w:val="20"/>
              </w:rPr>
            </w:pPr>
            <w:r w:rsidRPr="000F6AF4">
              <w:rPr>
                <w:rFonts w:ascii="Arial Narrow" w:hAnsi="Arial Narrow" w:cs="Arial"/>
                <w:sz w:val="20"/>
                <w:szCs w:val="20"/>
              </w:rPr>
              <w:t>0</w:t>
            </w:r>
          </w:p>
        </w:tc>
        <w:tc>
          <w:tcPr>
            <w:tcW w:w="1842" w:type="dxa"/>
          </w:tcPr>
          <w:p w14:paraId="56421A52" w14:textId="77777777" w:rsidR="00F63BCB" w:rsidRPr="000F6AF4" w:rsidRDefault="00F63BCB" w:rsidP="007A244D">
            <w:pPr>
              <w:keepNext/>
              <w:rPr>
                <w:rFonts w:ascii="Arial Narrow" w:hAnsi="Arial Narrow" w:cs="Arial"/>
                <w:sz w:val="20"/>
                <w:szCs w:val="20"/>
              </w:rPr>
            </w:pPr>
            <w:r w:rsidRPr="000F6AF4">
              <w:rPr>
                <w:rFonts w:ascii="Arial Narrow" w:hAnsi="Arial Narrow" w:cs="Arial"/>
                <w:sz w:val="20"/>
                <w:szCs w:val="20"/>
              </w:rPr>
              <w:t>Menopur 1200</w:t>
            </w:r>
          </w:p>
        </w:tc>
      </w:tr>
      <w:tr w:rsidR="00F63BCB" w:rsidRPr="000F6AF4" w14:paraId="6C0BEA7C" w14:textId="77777777" w:rsidTr="004B602F">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CE72F3D" w14:textId="77777777" w:rsidR="00F63BCB" w:rsidRPr="000F6AF4" w:rsidRDefault="00F63BCB" w:rsidP="007A244D">
            <w:pPr>
              <w:keepNext/>
              <w:rPr>
                <w:rFonts w:ascii="Arial Narrow" w:hAnsi="Arial Narrow" w:cs="Arial"/>
                <w:sz w:val="20"/>
                <w:szCs w:val="20"/>
              </w:rPr>
            </w:pPr>
          </w:p>
        </w:tc>
      </w:tr>
      <w:tr w:rsidR="00F63BCB" w:rsidRPr="000F6AF4" w14:paraId="3C26E1DC" w14:textId="77777777" w:rsidTr="004B602F">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0214C40A" w14:textId="2DA5DAED" w:rsidR="00F63BCB" w:rsidRPr="000F6AF4" w:rsidRDefault="00F63BCB" w:rsidP="007A244D">
            <w:pPr>
              <w:keepNext/>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1B15C17" w14:textId="11D21E4A" w:rsidR="00F63BCB" w:rsidRPr="000F6AF4" w:rsidRDefault="00F63BCB" w:rsidP="007A244D">
            <w:pPr>
              <w:keepNext/>
              <w:rPr>
                <w:rFonts w:ascii="Arial Narrow" w:hAnsi="Arial Narrow" w:cs="Arial"/>
                <w:sz w:val="20"/>
                <w:szCs w:val="20"/>
              </w:rPr>
            </w:pPr>
            <w:r w:rsidRPr="000F6AF4">
              <w:rPr>
                <w:rFonts w:ascii="Arial Narrow" w:hAnsi="Arial Narrow" w:cs="Arial"/>
                <w:b/>
                <w:sz w:val="20"/>
                <w:szCs w:val="20"/>
              </w:rPr>
              <w:t xml:space="preserve">Category / Program: </w:t>
            </w:r>
            <w:r w:rsidRPr="000F6AF4">
              <w:rPr>
                <w:rFonts w:ascii="Arial Narrow" w:hAnsi="Arial Narrow" w:cs="Arial"/>
                <w:sz w:val="20"/>
                <w:szCs w:val="20"/>
              </w:rPr>
              <w:t>Section 100 – IVF Program</w:t>
            </w:r>
          </w:p>
        </w:tc>
      </w:tr>
      <w:tr w:rsidR="00F63BCB" w:rsidRPr="000F6AF4" w14:paraId="543B11BF" w14:textId="77777777" w:rsidTr="004B602F">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3AB376EF" w14:textId="77777777" w:rsidR="00F63BCB" w:rsidRPr="000F6AF4" w:rsidRDefault="00F63BCB"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1E689A4" w14:textId="77777777" w:rsidR="00F63BCB" w:rsidRPr="000F6AF4" w:rsidRDefault="00F63BCB" w:rsidP="007A244D">
            <w:pPr>
              <w:keepNext/>
              <w:rPr>
                <w:rFonts w:ascii="Arial Narrow" w:hAnsi="Arial Narrow" w:cs="Arial"/>
                <w:b/>
                <w:sz w:val="20"/>
                <w:szCs w:val="20"/>
              </w:rPr>
            </w:pPr>
            <w:r w:rsidRPr="000F6AF4">
              <w:rPr>
                <w:rFonts w:ascii="Arial Narrow" w:hAnsi="Arial Narrow" w:cs="Arial"/>
                <w:b/>
                <w:sz w:val="20"/>
                <w:szCs w:val="20"/>
              </w:rPr>
              <w:t xml:space="preserve">Prescriber type: </w:t>
            </w:r>
            <w:r w:rsidRPr="000F6AF4">
              <w:rPr>
                <w:rFonts w:ascii="Arial Narrow" w:hAnsi="Arial Narrow" w:cs="Arial"/>
                <w:sz w:val="20"/>
                <w:szCs w:val="20"/>
              </w:rPr>
              <w:fldChar w:fldCharType="begin">
                <w:ffData>
                  <w:name w:val=""/>
                  <w:enabled/>
                  <w:calcOnExit w:val="0"/>
                  <w:checkBox>
                    <w:sizeAuto/>
                    <w:default w:val="1"/>
                  </w:checkBox>
                </w:ffData>
              </w:fldChar>
            </w:r>
            <w:r w:rsidRPr="000F6AF4">
              <w:rPr>
                <w:rFonts w:ascii="Arial Narrow" w:hAnsi="Arial Narrow" w:cs="Arial"/>
                <w:sz w:val="20"/>
                <w:szCs w:val="20"/>
              </w:rPr>
              <w:instrText xml:space="preserve"> FORMCHECKBOX </w:instrText>
            </w:r>
            <w:r w:rsidR="00497964">
              <w:rPr>
                <w:rFonts w:ascii="Arial Narrow" w:hAnsi="Arial Narrow" w:cs="Arial"/>
                <w:sz w:val="20"/>
                <w:szCs w:val="20"/>
              </w:rPr>
            </w:r>
            <w:r w:rsidR="00497964">
              <w:rPr>
                <w:rFonts w:ascii="Arial Narrow" w:hAnsi="Arial Narrow" w:cs="Arial"/>
                <w:sz w:val="20"/>
                <w:szCs w:val="20"/>
              </w:rPr>
              <w:fldChar w:fldCharType="separate"/>
            </w:r>
            <w:r w:rsidRPr="000F6AF4">
              <w:rPr>
                <w:rFonts w:ascii="Arial Narrow" w:hAnsi="Arial Narrow" w:cs="Arial"/>
                <w:sz w:val="20"/>
                <w:szCs w:val="20"/>
              </w:rPr>
              <w:fldChar w:fldCharType="end"/>
            </w:r>
            <w:r w:rsidRPr="000F6AF4">
              <w:rPr>
                <w:rFonts w:ascii="Arial Narrow" w:hAnsi="Arial Narrow" w:cs="Arial"/>
                <w:sz w:val="20"/>
                <w:szCs w:val="20"/>
              </w:rPr>
              <w:t>Medical Practitioners</w:t>
            </w:r>
          </w:p>
        </w:tc>
      </w:tr>
      <w:tr w:rsidR="00F63BCB" w:rsidRPr="000F6AF4" w14:paraId="2EF1375C" w14:textId="77777777" w:rsidTr="004B602F">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7924BCED" w14:textId="77777777" w:rsidR="00F63BCB" w:rsidRPr="000F6AF4" w:rsidRDefault="00F63BCB"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170C98F" w14:textId="168533E2" w:rsidR="00F63BCB" w:rsidRPr="000F6AF4" w:rsidRDefault="00F63BCB" w:rsidP="007A244D">
            <w:pPr>
              <w:keepNext/>
              <w:rPr>
                <w:rFonts w:ascii="Arial Narrow" w:eastAsia="Calibri" w:hAnsi="Arial Narrow" w:cs="Arial"/>
                <w:sz w:val="20"/>
                <w:szCs w:val="20"/>
              </w:rPr>
            </w:pPr>
            <w:r w:rsidRPr="000F6AF4">
              <w:rPr>
                <w:rFonts w:ascii="Arial Narrow" w:hAnsi="Arial Narrow" w:cs="Arial"/>
                <w:b/>
                <w:sz w:val="20"/>
                <w:szCs w:val="20"/>
              </w:rPr>
              <w:t xml:space="preserve">Restriction type: </w:t>
            </w:r>
            <w:r w:rsidRPr="000F6AF4">
              <w:rPr>
                <w:rFonts w:ascii="Arial Narrow" w:eastAsia="Calibri" w:hAnsi="Arial Narrow" w:cs="Arial"/>
                <w:sz w:val="20"/>
                <w:szCs w:val="20"/>
              </w:rPr>
              <w:fldChar w:fldCharType="begin">
                <w:ffData>
                  <w:name w:val=""/>
                  <w:enabled/>
                  <w:calcOnExit w:val="0"/>
                  <w:checkBox>
                    <w:sizeAuto/>
                    <w:default w:val="1"/>
                  </w:checkBox>
                </w:ffData>
              </w:fldChar>
            </w:r>
            <w:r w:rsidRPr="000F6AF4">
              <w:rPr>
                <w:rFonts w:ascii="Arial Narrow" w:eastAsia="Calibri" w:hAnsi="Arial Narrow" w:cs="Arial"/>
                <w:sz w:val="20"/>
                <w:szCs w:val="20"/>
              </w:rPr>
              <w:instrText xml:space="preserve"> FORMCHECKBOX </w:instrText>
            </w:r>
            <w:r w:rsidR="00497964">
              <w:rPr>
                <w:rFonts w:ascii="Arial Narrow" w:eastAsia="Calibri" w:hAnsi="Arial Narrow" w:cs="Arial"/>
                <w:sz w:val="20"/>
                <w:szCs w:val="20"/>
              </w:rPr>
            </w:r>
            <w:r w:rsidR="00497964">
              <w:rPr>
                <w:rFonts w:ascii="Arial Narrow" w:eastAsia="Calibri" w:hAnsi="Arial Narrow" w:cs="Arial"/>
                <w:sz w:val="20"/>
                <w:szCs w:val="20"/>
              </w:rPr>
              <w:fldChar w:fldCharType="separate"/>
            </w:r>
            <w:r w:rsidRPr="000F6AF4">
              <w:rPr>
                <w:rFonts w:ascii="Arial Narrow" w:eastAsia="Calibri" w:hAnsi="Arial Narrow" w:cs="Arial"/>
                <w:sz w:val="20"/>
                <w:szCs w:val="20"/>
              </w:rPr>
              <w:fldChar w:fldCharType="end"/>
            </w:r>
            <w:r w:rsidRPr="000F6AF4">
              <w:rPr>
                <w:rFonts w:ascii="Arial Narrow" w:eastAsia="Calibri" w:hAnsi="Arial Narrow" w:cs="Arial"/>
                <w:sz w:val="20"/>
                <w:szCs w:val="20"/>
              </w:rPr>
              <w:t xml:space="preserve">Authority Required (Streamlined) </w:t>
            </w:r>
            <w:r w:rsidR="00732830" w:rsidRPr="000F6AF4">
              <w:rPr>
                <w:rFonts w:ascii="Arial Narrow" w:eastAsia="Calibri" w:hAnsi="Arial Narrow" w:cs="Arial"/>
                <w:sz w:val="20"/>
                <w:szCs w:val="20"/>
              </w:rPr>
              <w:t>[5027]</w:t>
            </w:r>
          </w:p>
        </w:tc>
      </w:tr>
      <w:tr w:rsidR="00732830" w:rsidRPr="000F6AF4" w14:paraId="6377D15A" w14:textId="77777777" w:rsidTr="004B602F">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6958982D" w14:textId="77777777" w:rsidR="00732830" w:rsidRPr="000F6AF4" w:rsidRDefault="00732830"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6D2E3BF" w14:textId="77777777" w:rsidR="00732830" w:rsidRPr="000F6AF4" w:rsidRDefault="00732830" w:rsidP="007A244D">
            <w:pPr>
              <w:keepNext/>
              <w:rPr>
                <w:rFonts w:ascii="Arial Narrow" w:hAnsi="Arial Narrow" w:cs="Arial"/>
                <w:b/>
                <w:sz w:val="20"/>
                <w:szCs w:val="20"/>
              </w:rPr>
            </w:pPr>
          </w:p>
        </w:tc>
      </w:tr>
      <w:tr w:rsidR="00F63BCB" w:rsidRPr="000F6AF4" w14:paraId="581DF1A1" w14:textId="77777777" w:rsidTr="00142090">
        <w:tblPrEx>
          <w:tblCellMar>
            <w:top w:w="15" w:type="dxa"/>
            <w:left w:w="15" w:type="dxa"/>
            <w:bottom w:w="15" w:type="dxa"/>
            <w:right w:w="15" w:type="dxa"/>
          </w:tblCellMar>
        </w:tblPrEx>
        <w:tc>
          <w:tcPr>
            <w:tcW w:w="981" w:type="dxa"/>
            <w:vAlign w:val="center"/>
          </w:tcPr>
          <w:p w14:paraId="76E5980A" w14:textId="4ECC8A8B" w:rsidR="00F63BCB" w:rsidRPr="000F6AF4" w:rsidRDefault="00F63BCB" w:rsidP="007A244D">
            <w:pPr>
              <w:keepNext/>
              <w:jc w:val="center"/>
              <w:rPr>
                <w:rFonts w:ascii="Arial Narrow" w:hAnsi="Arial Narrow"/>
                <w:color w:val="333333"/>
                <w:sz w:val="20"/>
                <w:szCs w:val="20"/>
              </w:rPr>
            </w:pPr>
          </w:p>
        </w:tc>
        <w:tc>
          <w:tcPr>
            <w:tcW w:w="8086" w:type="dxa"/>
            <w:gridSpan w:val="6"/>
            <w:vAlign w:val="center"/>
            <w:hideMark/>
          </w:tcPr>
          <w:p w14:paraId="6106ACBE" w14:textId="77777777" w:rsidR="00F63BCB" w:rsidRPr="000F6AF4" w:rsidRDefault="00F63BCB" w:rsidP="007A244D">
            <w:pPr>
              <w:keepNext/>
              <w:rPr>
                <w:rFonts w:ascii="Arial Narrow" w:hAnsi="Arial Narrow"/>
                <w:color w:val="333333"/>
                <w:sz w:val="20"/>
                <w:szCs w:val="20"/>
              </w:rPr>
            </w:pPr>
            <w:r w:rsidRPr="000F6AF4">
              <w:rPr>
                <w:rFonts w:ascii="Arial Narrow" w:hAnsi="Arial Narrow"/>
                <w:b/>
                <w:bCs/>
                <w:color w:val="333333"/>
                <w:sz w:val="20"/>
                <w:szCs w:val="20"/>
              </w:rPr>
              <w:t>Indication:</w:t>
            </w:r>
            <w:r w:rsidRPr="000F6AF4">
              <w:rPr>
                <w:rFonts w:ascii="Arial Narrow" w:hAnsi="Arial Narrow"/>
                <w:color w:val="333333"/>
                <w:sz w:val="20"/>
                <w:szCs w:val="20"/>
              </w:rPr>
              <w:t xml:space="preserve"> Assisted Reproductive Technology</w:t>
            </w:r>
          </w:p>
        </w:tc>
      </w:tr>
      <w:tr w:rsidR="00732830" w:rsidRPr="000F6AF4" w14:paraId="04A84540" w14:textId="77777777" w:rsidTr="004B602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42F2931" w14:textId="77777777" w:rsidR="00732830" w:rsidRPr="000F6AF4" w:rsidRDefault="00732830" w:rsidP="007A244D">
            <w:pPr>
              <w:keepNext/>
              <w:jc w:val="center"/>
              <w:rPr>
                <w:rFonts w:ascii="Arial Narrow" w:hAnsi="Arial Narrow"/>
                <w:color w:val="333333"/>
                <w:sz w:val="20"/>
                <w:szCs w:val="20"/>
              </w:rPr>
            </w:pPr>
          </w:p>
        </w:tc>
        <w:tc>
          <w:tcPr>
            <w:tcW w:w="8086" w:type="dxa"/>
            <w:gridSpan w:val="6"/>
            <w:vAlign w:val="center"/>
          </w:tcPr>
          <w:p w14:paraId="004C2807" w14:textId="77777777" w:rsidR="00732830" w:rsidRPr="000F6AF4" w:rsidRDefault="00732830" w:rsidP="007A244D">
            <w:pPr>
              <w:keepNext/>
              <w:rPr>
                <w:rFonts w:ascii="Arial Narrow" w:hAnsi="Arial Narrow"/>
                <w:b/>
                <w:bCs/>
                <w:color w:val="333333"/>
                <w:sz w:val="20"/>
                <w:szCs w:val="20"/>
              </w:rPr>
            </w:pPr>
          </w:p>
        </w:tc>
      </w:tr>
      <w:tr w:rsidR="00F63BCB" w:rsidRPr="000F6AF4" w14:paraId="2ED74C00" w14:textId="77777777" w:rsidTr="004B602F">
        <w:tblPrEx>
          <w:tblCellMar>
            <w:top w:w="15" w:type="dxa"/>
            <w:left w:w="15" w:type="dxa"/>
            <w:bottom w:w="15" w:type="dxa"/>
            <w:right w:w="15" w:type="dxa"/>
          </w:tblCellMar>
          <w:tblLook w:val="04A0" w:firstRow="1" w:lastRow="0" w:firstColumn="1" w:lastColumn="0" w:noHBand="0" w:noVBand="1"/>
        </w:tblPrEx>
        <w:tc>
          <w:tcPr>
            <w:tcW w:w="981" w:type="dxa"/>
            <w:vAlign w:val="center"/>
          </w:tcPr>
          <w:p w14:paraId="0FCB89F4" w14:textId="17EBC52C" w:rsidR="00F63BCB" w:rsidRPr="000F6AF4" w:rsidRDefault="00F63BCB" w:rsidP="007A244D">
            <w:pPr>
              <w:keepNext/>
              <w:jc w:val="center"/>
              <w:rPr>
                <w:rFonts w:ascii="Arial Narrow" w:hAnsi="Arial Narrow"/>
                <w:color w:val="333333"/>
                <w:sz w:val="20"/>
                <w:szCs w:val="20"/>
              </w:rPr>
            </w:pPr>
          </w:p>
        </w:tc>
        <w:tc>
          <w:tcPr>
            <w:tcW w:w="8086" w:type="dxa"/>
            <w:gridSpan w:val="6"/>
            <w:vAlign w:val="center"/>
            <w:hideMark/>
          </w:tcPr>
          <w:p w14:paraId="0E780EAA" w14:textId="77777777" w:rsidR="00F63BCB" w:rsidRPr="000F6AF4" w:rsidRDefault="00F63BCB" w:rsidP="007A244D">
            <w:pPr>
              <w:keepNext/>
              <w:rPr>
                <w:rFonts w:ascii="Arial Narrow" w:hAnsi="Arial Narrow"/>
                <w:color w:val="333333"/>
                <w:sz w:val="20"/>
                <w:szCs w:val="20"/>
              </w:rPr>
            </w:pPr>
            <w:r w:rsidRPr="000F6AF4">
              <w:rPr>
                <w:rFonts w:ascii="Arial Narrow" w:hAnsi="Arial Narrow"/>
                <w:b/>
                <w:bCs/>
                <w:color w:val="333333"/>
                <w:sz w:val="20"/>
                <w:szCs w:val="20"/>
              </w:rPr>
              <w:t>Clinical criteria:</w:t>
            </w:r>
          </w:p>
        </w:tc>
      </w:tr>
      <w:tr w:rsidR="00F63BCB" w:rsidRPr="000F6AF4" w14:paraId="293D137F" w14:textId="77777777" w:rsidTr="004B602F">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8B7757" w14:textId="4AF7F82F" w:rsidR="00F63BCB" w:rsidRPr="000F6AF4" w:rsidRDefault="00F63BCB" w:rsidP="007A244D">
            <w:pPr>
              <w:keepNext/>
              <w:jc w:val="center"/>
              <w:rPr>
                <w:rFonts w:ascii="Arial Narrow" w:hAnsi="Arial Narrow"/>
                <w:color w:val="333333"/>
                <w:sz w:val="20"/>
                <w:szCs w:val="20"/>
              </w:rPr>
            </w:pPr>
          </w:p>
        </w:tc>
        <w:tc>
          <w:tcPr>
            <w:tcW w:w="8086" w:type="dxa"/>
            <w:gridSpan w:val="6"/>
            <w:vAlign w:val="center"/>
            <w:hideMark/>
          </w:tcPr>
          <w:p w14:paraId="456E0831" w14:textId="77777777" w:rsidR="00F63BCB" w:rsidRPr="000F6AF4" w:rsidRDefault="00F63BCB" w:rsidP="007A244D">
            <w:pPr>
              <w:keepNext/>
              <w:rPr>
                <w:rFonts w:ascii="Arial Narrow" w:hAnsi="Arial Narrow"/>
                <w:color w:val="FF0000"/>
                <w:sz w:val="20"/>
                <w:szCs w:val="20"/>
              </w:rPr>
            </w:pPr>
            <w:r w:rsidRPr="000F6AF4">
              <w:rPr>
                <w:rFonts w:ascii="Arial Narrow" w:hAnsi="Arial Narrow"/>
                <w:sz w:val="20"/>
                <w:szCs w:val="20"/>
              </w:rPr>
              <w:t>Patient must be receiving medical services as described in items 13200, 13201, 13202 or 13203 of the Medicare Benefits Schedule</w:t>
            </w:r>
          </w:p>
        </w:tc>
      </w:tr>
    </w:tbl>
    <w:p w14:paraId="09915B82" w14:textId="77777777" w:rsidR="00F63BCB" w:rsidRPr="00F63BCB" w:rsidRDefault="00F63BCB" w:rsidP="007A244D">
      <w:pPr>
        <w:pStyle w:val="3Bodytext"/>
        <w:keepNext/>
        <w:numPr>
          <w:ilvl w:val="0"/>
          <w:numId w:val="0"/>
        </w:numPr>
        <w:spacing w:after="0"/>
        <w:ind w:left="720" w:hanging="720"/>
        <w:rPr>
          <w:iCs/>
        </w:rPr>
      </w:pPr>
    </w:p>
    <w:bookmarkEnd w:id="2"/>
    <w:p w14:paraId="3A98049A" w14:textId="7F5DEDDA" w:rsidR="00A95D6B" w:rsidRDefault="00D40841" w:rsidP="007A244D">
      <w:pPr>
        <w:pStyle w:val="3Bodytext"/>
        <w:jc w:val="both"/>
      </w:pPr>
      <w:r w:rsidRPr="00D40841">
        <w:t xml:space="preserve">The </w:t>
      </w:r>
      <w:r w:rsidRPr="000F6AF4">
        <w:t xml:space="preserve">sponsor requested </w:t>
      </w:r>
      <w:r w:rsidR="00DC07FF">
        <w:t>amendment to</w:t>
      </w:r>
      <w:r w:rsidR="00DC07FF" w:rsidRPr="000F6AF4">
        <w:t xml:space="preserve"> </w:t>
      </w:r>
      <w:r w:rsidRPr="000F6AF4">
        <w:t>the forms of the existing listings, as opposed to creating new listings.</w:t>
      </w:r>
      <w:r w:rsidR="0054637F" w:rsidRPr="000F6AF4">
        <w:t xml:space="preserve"> The sponsor stated that the pre-filled pen forms were intended to replace the existing PFI forms.</w:t>
      </w:r>
      <w:r w:rsidR="00430015" w:rsidRPr="000F6AF4">
        <w:t xml:space="preserve"> </w:t>
      </w:r>
      <w:r w:rsidRPr="000F6AF4">
        <w:t>Th</w:t>
      </w:r>
      <w:r w:rsidR="00FF6B5A">
        <w:t>e</w:t>
      </w:r>
      <w:r w:rsidRPr="000F6AF4">
        <w:t xml:space="preserve"> submission </w:t>
      </w:r>
      <w:r w:rsidR="00FF6B5A">
        <w:t>w</w:t>
      </w:r>
      <w:r w:rsidRPr="000F6AF4">
        <w:t>as evaluated as a request for the new forms to list alongside the current forms</w:t>
      </w:r>
      <w:r w:rsidR="00430015" w:rsidRPr="000F6AF4">
        <w:t>.</w:t>
      </w:r>
      <w:r w:rsidR="005663B9" w:rsidRPr="000F6AF4">
        <w:t xml:space="preserve"> </w:t>
      </w:r>
      <w:r w:rsidR="008B2470" w:rsidRPr="000F6AF4">
        <w:t xml:space="preserve">A </w:t>
      </w:r>
      <w:r w:rsidR="00FF6B5A">
        <w:t xml:space="preserve">separate </w:t>
      </w:r>
      <w:r w:rsidR="008B2470" w:rsidRPr="000F6AF4">
        <w:t xml:space="preserve">request to delist the current forms </w:t>
      </w:r>
      <w:r w:rsidR="008B2470">
        <w:t>was considered at the July 2022 PBAC meeting</w:t>
      </w:r>
      <w:r w:rsidR="008B2470" w:rsidRPr="000F6AF4">
        <w:t xml:space="preserve">. </w:t>
      </w:r>
    </w:p>
    <w:p w14:paraId="484B8B31" w14:textId="17EA2592" w:rsidR="00460B59" w:rsidRDefault="00460B59" w:rsidP="007A244D">
      <w:pPr>
        <w:pStyle w:val="3Bodytext"/>
        <w:jc w:val="both"/>
      </w:pPr>
      <w:r w:rsidRPr="000F6AF4">
        <w:t xml:space="preserve">The PBAC </w:t>
      </w:r>
      <w:r w:rsidR="00A95D6B">
        <w:t>recommended that</w:t>
      </w:r>
      <w:r w:rsidRPr="000F6AF4">
        <w:t xml:space="preserve">, under Section 101(4AACD) of the </w:t>
      </w:r>
      <w:r w:rsidRPr="00A62F4D">
        <w:rPr>
          <w:i/>
          <w:iCs/>
        </w:rPr>
        <w:t>National Health Act 1953</w:t>
      </w:r>
      <w:r w:rsidRPr="000F6AF4">
        <w:t xml:space="preserve">, HMG </w:t>
      </w:r>
      <w:r w:rsidR="00717B64" w:rsidRPr="000F6AF4">
        <w:t>PFI</w:t>
      </w:r>
      <w:r w:rsidRPr="000F6AF4">
        <w:t xml:space="preserve"> and HMG </w:t>
      </w:r>
      <w:r w:rsidR="00717B64" w:rsidRPr="000F6AF4">
        <w:t>P</w:t>
      </w:r>
      <w:r w:rsidRPr="000F6AF4">
        <w:t xml:space="preserve">en should be considered equivalent for the purposes of substitution (i.e., ‘a’ flagged in the Schedule with a NOTE stating PBS of one form and PBS of another form are equivalent for the purposes of substitution).  </w:t>
      </w:r>
    </w:p>
    <w:p w14:paraId="1BDE17CD" w14:textId="0B3840EE" w:rsidR="003B47DA" w:rsidRPr="003B47DA" w:rsidRDefault="003B47DA" w:rsidP="007A244D">
      <w:pPr>
        <w:pStyle w:val="3Bodytext"/>
        <w:numPr>
          <w:ilvl w:val="0"/>
          <w:numId w:val="0"/>
        </w:numPr>
        <w:ind w:left="720"/>
        <w:jc w:val="both"/>
        <w:rPr>
          <w:i/>
          <w:iCs/>
        </w:rPr>
      </w:pPr>
      <w:r w:rsidRPr="003B47DA">
        <w:rPr>
          <w:i/>
          <w:iCs/>
        </w:rPr>
        <w:lastRenderedPageBreak/>
        <w:t xml:space="preserve">For more detail on PBAC’s view, see section </w:t>
      </w:r>
      <w:r>
        <w:rPr>
          <w:i/>
          <w:iCs/>
        </w:rPr>
        <w:t>6</w:t>
      </w:r>
      <w:r w:rsidRPr="003B47DA">
        <w:rPr>
          <w:i/>
          <w:iCs/>
        </w:rPr>
        <w:t xml:space="preserve"> PBAC outcome.</w:t>
      </w:r>
    </w:p>
    <w:p w14:paraId="29A96004" w14:textId="77777777" w:rsidR="00C27C1C" w:rsidRPr="000F6AF4" w:rsidRDefault="00C27C1C" w:rsidP="007A244D">
      <w:pPr>
        <w:pStyle w:val="2-SectionHeading"/>
        <w:rPr>
          <w:color w:val="FF0000"/>
        </w:rPr>
      </w:pPr>
      <w:r w:rsidRPr="000F6AF4">
        <w:t xml:space="preserve">Comparator </w:t>
      </w:r>
    </w:p>
    <w:p w14:paraId="5534CAF7" w14:textId="77777777" w:rsidR="005663B9" w:rsidRPr="000F6AF4" w:rsidRDefault="003A4E84" w:rsidP="007A244D">
      <w:pPr>
        <w:pStyle w:val="3Bodytext"/>
        <w:jc w:val="both"/>
      </w:pPr>
      <w:r w:rsidRPr="000F6AF4">
        <w:t>The submission did not nominate a comparator</w:t>
      </w:r>
      <w:r w:rsidR="0053123D" w:rsidRPr="000F6AF4">
        <w:t xml:space="preserve"> but did perform a cost-minimisation analysis against the existing PFI forms</w:t>
      </w:r>
      <w:r w:rsidRPr="000F6AF4">
        <w:t>.</w:t>
      </w:r>
    </w:p>
    <w:p w14:paraId="32BCD178" w14:textId="2B02E7AE" w:rsidR="00F464FB" w:rsidRDefault="005663B9" w:rsidP="007A244D">
      <w:pPr>
        <w:pStyle w:val="3Bodytext"/>
        <w:jc w:val="both"/>
      </w:pPr>
      <w:r w:rsidRPr="000F6AF4">
        <w:t xml:space="preserve">The TGA considered the HMG PFI and HMG pre-filled pen forms to be bioequivalent. </w:t>
      </w:r>
      <w:r w:rsidR="003A4E84" w:rsidRPr="000F6AF4">
        <w:t xml:space="preserve">The </w:t>
      </w:r>
      <w:r w:rsidR="008C2C19">
        <w:t>PBAC considered</w:t>
      </w:r>
      <w:r w:rsidR="009178DE" w:rsidRPr="000F6AF4">
        <w:t xml:space="preserve"> that </w:t>
      </w:r>
      <w:r w:rsidR="003A4E84" w:rsidRPr="000F6AF4">
        <w:t xml:space="preserve">the existing </w:t>
      </w:r>
      <w:r w:rsidR="00C444A7" w:rsidRPr="000F6AF4">
        <w:t xml:space="preserve">PFI </w:t>
      </w:r>
      <w:r w:rsidR="003A4E84" w:rsidRPr="000F6AF4">
        <w:t>forms are appropriate comparator</w:t>
      </w:r>
      <w:r w:rsidR="00D40841" w:rsidRPr="000F6AF4">
        <w:t>s</w:t>
      </w:r>
      <w:r w:rsidR="003A4E84" w:rsidRPr="000F6AF4">
        <w:t>.</w:t>
      </w:r>
    </w:p>
    <w:p w14:paraId="4759625D" w14:textId="12861DC8" w:rsidR="003B47DA" w:rsidRPr="003B47DA" w:rsidRDefault="003B47DA" w:rsidP="007A244D">
      <w:pPr>
        <w:pStyle w:val="3Bodytext"/>
        <w:numPr>
          <w:ilvl w:val="0"/>
          <w:numId w:val="0"/>
        </w:numPr>
        <w:ind w:left="720"/>
        <w:jc w:val="both"/>
        <w:rPr>
          <w:i/>
          <w:iCs/>
        </w:rPr>
      </w:pPr>
      <w:r w:rsidRPr="003B47DA">
        <w:rPr>
          <w:i/>
          <w:iCs/>
        </w:rPr>
        <w:t>For more detail on PBAC’s view, see section 6 PBAC outcome.</w:t>
      </w:r>
    </w:p>
    <w:p w14:paraId="0707DAFB" w14:textId="0621A148" w:rsidR="00964CE4" w:rsidRPr="005663B9" w:rsidRDefault="00C27C1C" w:rsidP="007A244D">
      <w:pPr>
        <w:pStyle w:val="Heading1"/>
        <w:keepLines/>
        <w:numPr>
          <w:ilvl w:val="0"/>
          <w:numId w:val="2"/>
        </w:numPr>
        <w:spacing w:before="240"/>
        <w:ind w:left="709" w:hanging="709"/>
        <w:rPr>
          <w:sz w:val="32"/>
          <w:szCs w:val="32"/>
        </w:rPr>
      </w:pPr>
      <w:r w:rsidRPr="003C2FB5">
        <w:rPr>
          <w:sz w:val="32"/>
          <w:szCs w:val="32"/>
        </w:rPr>
        <w:t>Consideration of the evidence</w:t>
      </w:r>
      <w:bookmarkStart w:id="3" w:name="_Hlk86163265"/>
      <w:r w:rsidR="00964CE4">
        <w:t xml:space="preserve"> </w:t>
      </w:r>
    </w:p>
    <w:bookmarkEnd w:id="3"/>
    <w:p w14:paraId="33F9300F" w14:textId="77777777" w:rsidR="000F6AF4" w:rsidRPr="006E1229" w:rsidRDefault="000F6AF4" w:rsidP="007A244D">
      <w:pPr>
        <w:pStyle w:val="4-SubsectionHeading"/>
      </w:pPr>
      <w:r w:rsidRPr="006E1229">
        <w:rPr>
          <w:lang w:eastAsia="en-US"/>
        </w:rPr>
        <w:t>Sponsor</w:t>
      </w:r>
      <w:r w:rsidRPr="006E1229">
        <w:t xml:space="preserve"> hearing</w:t>
      </w:r>
    </w:p>
    <w:p w14:paraId="696F3FF0" w14:textId="67DDFAB4" w:rsidR="000F6AF4" w:rsidRPr="00F91542" w:rsidRDefault="000F6AF4" w:rsidP="007A244D">
      <w:pPr>
        <w:numPr>
          <w:ilvl w:val="1"/>
          <w:numId w:val="2"/>
        </w:numPr>
        <w:spacing w:after="120"/>
        <w:rPr>
          <w:rFonts w:cs="Calibri"/>
          <w:bCs/>
          <w:snapToGrid w:val="0"/>
        </w:rPr>
      </w:pPr>
      <w:r w:rsidRPr="00F91542">
        <w:rPr>
          <w:rFonts w:cs="Calibri"/>
          <w:bCs/>
          <w:snapToGrid w:val="0"/>
        </w:rPr>
        <w:t>There was no hearing for this item.</w:t>
      </w:r>
    </w:p>
    <w:p w14:paraId="6BF4BDD7" w14:textId="77777777" w:rsidR="000F6AF4" w:rsidRPr="006E1229" w:rsidRDefault="000F6AF4" w:rsidP="007A244D">
      <w:pPr>
        <w:pStyle w:val="4-SubsectionHeading"/>
      </w:pPr>
      <w:r w:rsidRPr="006E1229">
        <w:rPr>
          <w:lang w:eastAsia="en-US"/>
        </w:rPr>
        <w:t>Consumer</w:t>
      </w:r>
      <w:r w:rsidRPr="006E1229">
        <w:t xml:space="preserve"> comments</w:t>
      </w:r>
    </w:p>
    <w:p w14:paraId="0D82FFBC" w14:textId="21F667D6" w:rsidR="000F6AF4" w:rsidRPr="00836F75" w:rsidRDefault="000F6AF4" w:rsidP="007A244D">
      <w:pPr>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that no consumer comments were received for this item</w:t>
      </w:r>
      <w:r>
        <w:rPr>
          <w:rFonts w:asciiTheme="minorHAnsi" w:hAnsiTheme="minorHAnsi" w:cs="Arial"/>
          <w:bCs/>
          <w:snapToGrid w:val="0"/>
        </w:rPr>
        <w:t>.</w:t>
      </w:r>
    </w:p>
    <w:p w14:paraId="6BD0CB44" w14:textId="1AE49187" w:rsidR="00074320" w:rsidRPr="00D70349" w:rsidRDefault="00074320" w:rsidP="007A244D">
      <w:pPr>
        <w:pStyle w:val="4-SubsectionHeading"/>
        <w:rPr>
          <w:lang w:eastAsia="en-US"/>
        </w:rPr>
      </w:pPr>
      <w:r w:rsidRPr="00D70349">
        <w:rPr>
          <w:lang w:eastAsia="en-US"/>
        </w:rPr>
        <w:t>Pricing consideration</w:t>
      </w:r>
    </w:p>
    <w:p w14:paraId="1CD320B5" w14:textId="297ECB17" w:rsidR="002D1BE7" w:rsidRPr="000F6AF4" w:rsidRDefault="00D52B24" w:rsidP="007A244D">
      <w:pPr>
        <w:pStyle w:val="3Bodytext"/>
        <w:jc w:val="both"/>
        <w:rPr>
          <w:rFonts w:cstheme="minorHAnsi"/>
          <w:szCs w:val="24"/>
        </w:rPr>
      </w:pPr>
      <w:r w:rsidRPr="000F6AF4">
        <w:t xml:space="preserve">The sponsor proposed </w:t>
      </w:r>
      <w:r w:rsidR="00FF6B5A">
        <w:t xml:space="preserve">the </w:t>
      </w:r>
      <w:r w:rsidRPr="000F6AF4">
        <w:t>approved ex-manufacturer price</w:t>
      </w:r>
      <w:r w:rsidR="00FF6B5A">
        <w:t>s</w:t>
      </w:r>
      <w:r w:rsidRPr="000F6AF4">
        <w:t xml:space="preserve"> (AEMP</w:t>
      </w:r>
      <w:r w:rsidR="00FF6B5A">
        <w:t>s</w:t>
      </w:r>
      <w:r w:rsidRPr="000F6AF4">
        <w:t>)</w:t>
      </w:r>
      <w:r w:rsidR="00FF6B5A">
        <w:t xml:space="preserve"> </w:t>
      </w:r>
      <w:r w:rsidR="00FF6B5A" w:rsidRPr="000F6AF4">
        <w:t>for Menopur 600 Pen and Menopur 1200 Pen</w:t>
      </w:r>
      <w:r w:rsidRPr="000F6AF4">
        <w:t xml:space="preserve"> </w:t>
      </w:r>
      <w:r w:rsidR="00FF6B5A">
        <w:t xml:space="preserve">be consistent with the AEMPs </w:t>
      </w:r>
      <w:r w:rsidR="00FF6B5A" w:rsidRPr="000F6AF4">
        <w:t>for Menopur 600 PFI and Menopur 1200 PFI</w:t>
      </w:r>
      <w:r w:rsidR="00FF6B5A">
        <w:t xml:space="preserve"> (</w:t>
      </w:r>
      <w:r w:rsidR="00FF6B5A" w:rsidRPr="000F6AF4">
        <w:t xml:space="preserve">$252.31 and $504.62 </w:t>
      </w:r>
      <w:r w:rsidR="005C7797" w:rsidRPr="000F6AF4">
        <w:t>respectively</w:t>
      </w:r>
      <w:r w:rsidR="00FF6B5A">
        <w:t xml:space="preserve"> at the time of submission)</w:t>
      </w:r>
      <w:r w:rsidR="005C7797" w:rsidRPr="000F6AF4">
        <w:t>.</w:t>
      </w:r>
    </w:p>
    <w:p w14:paraId="62AA8C87" w14:textId="1DA19C91" w:rsidR="00074320" w:rsidRPr="000F6AF4" w:rsidRDefault="00074320" w:rsidP="007A244D">
      <w:pPr>
        <w:pStyle w:val="3-BodyText"/>
        <w:numPr>
          <w:ilvl w:val="1"/>
          <w:numId w:val="2"/>
        </w:numPr>
      </w:pPr>
      <w:r w:rsidRPr="000F6AF4">
        <w:t>The submission requested listing</w:t>
      </w:r>
      <w:r w:rsidR="002D1BE7" w:rsidRPr="000F6AF4">
        <w:t xml:space="preserve"> the </w:t>
      </w:r>
      <w:r w:rsidR="00925750" w:rsidRPr="000F6AF4">
        <w:t>pre-filled p</w:t>
      </w:r>
      <w:r w:rsidR="00C444A7" w:rsidRPr="000F6AF4">
        <w:t>en</w:t>
      </w:r>
      <w:r w:rsidR="002D1BE7" w:rsidRPr="000F6AF4">
        <w:t xml:space="preserve"> forms</w:t>
      </w:r>
      <w:r w:rsidRPr="000F6AF4">
        <w:t xml:space="preserve"> on a cost-minimisation basis to</w:t>
      </w:r>
      <w:r w:rsidR="002D1BE7" w:rsidRPr="000F6AF4">
        <w:t xml:space="preserve"> the </w:t>
      </w:r>
      <w:r w:rsidR="00C444A7" w:rsidRPr="000F6AF4">
        <w:t>PFI</w:t>
      </w:r>
      <w:r w:rsidR="002D1BE7" w:rsidRPr="000F6AF4">
        <w:t xml:space="preserve"> forms</w:t>
      </w:r>
      <w:r w:rsidRPr="000F6AF4">
        <w:t xml:space="preserve"> at a 1:1 unit equivalence. </w:t>
      </w:r>
      <w:r w:rsidR="00FF6B5A">
        <w:t>The PBAC advised this was appropriate.</w:t>
      </w:r>
    </w:p>
    <w:p w14:paraId="7B7D153A" w14:textId="5C3AAD61" w:rsidR="00D65E9A" w:rsidRPr="00D65E9A" w:rsidRDefault="00D70349" w:rsidP="007A244D">
      <w:pPr>
        <w:pStyle w:val="4-SubsectionHeading"/>
        <w:rPr>
          <w:rFonts w:cstheme="minorHAnsi"/>
          <w:iCs/>
          <w:szCs w:val="24"/>
        </w:rPr>
      </w:pPr>
      <w:r w:rsidRPr="009D507A">
        <w:rPr>
          <w:lang w:eastAsia="en-US"/>
        </w:rPr>
        <w:t>Estimated PBS utilisation and financial implications</w:t>
      </w:r>
    </w:p>
    <w:p w14:paraId="6DAC7476" w14:textId="024A51A7" w:rsidR="00D65E9A" w:rsidRDefault="00D65E9A" w:rsidP="007A244D">
      <w:pPr>
        <w:pStyle w:val="3Bodytext"/>
        <w:jc w:val="both"/>
      </w:pPr>
      <w:r w:rsidRPr="000F6AF4">
        <w:t xml:space="preserve">The submission </w:t>
      </w:r>
      <w:r w:rsidR="00D951E2" w:rsidRPr="000F6AF4">
        <w:t>expected</w:t>
      </w:r>
      <w:r w:rsidRPr="000F6AF4">
        <w:t xml:space="preserve"> the new</w:t>
      </w:r>
      <w:r w:rsidR="00D951E2" w:rsidRPr="000F6AF4">
        <w:t xml:space="preserve"> pre-filled pen</w:t>
      </w:r>
      <w:r w:rsidRPr="000F6AF4">
        <w:t xml:space="preserve"> forms to substitute directly with the existing</w:t>
      </w:r>
      <w:r w:rsidR="00D951E2" w:rsidRPr="000F6AF4">
        <w:t xml:space="preserve"> PFI</w:t>
      </w:r>
      <w:r w:rsidRPr="000F6AF4">
        <w:t xml:space="preserve"> forms</w:t>
      </w:r>
      <w:r w:rsidR="00A8293B" w:rsidRPr="000F6AF4">
        <w:t>. A</w:t>
      </w:r>
      <w:r w:rsidR="0053123D" w:rsidRPr="000F6AF4">
        <w:t xml:space="preserve">s a result, the </w:t>
      </w:r>
      <w:r w:rsidR="000A776D" w:rsidRPr="000F6AF4">
        <w:t xml:space="preserve">requested </w:t>
      </w:r>
      <w:r w:rsidR="0053123D" w:rsidRPr="000F6AF4">
        <w:t xml:space="preserve">listing of the </w:t>
      </w:r>
      <w:r w:rsidR="00D951E2" w:rsidRPr="000F6AF4">
        <w:t>pre-filled p</w:t>
      </w:r>
      <w:r w:rsidR="0053123D" w:rsidRPr="000F6AF4">
        <w:t xml:space="preserve">en forms would have </w:t>
      </w:r>
      <w:r w:rsidR="00FF6B5A">
        <w:t>negligible</w:t>
      </w:r>
      <w:r w:rsidR="0053123D" w:rsidRPr="000F6AF4">
        <w:t xml:space="preserve"> financial impact</w:t>
      </w:r>
      <w:r w:rsidRPr="000F6AF4">
        <w:t>.</w:t>
      </w:r>
      <w:r w:rsidR="0053123D" w:rsidRPr="000F6AF4">
        <w:t xml:space="preserve"> The PBAC </w:t>
      </w:r>
      <w:r w:rsidR="00F862E2">
        <w:t>considered</w:t>
      </w:r>
      <w:r w:rsidR="007B0495">
        <w:t xml:space="preserve"> this was</w:t>
      </w:r>
      <w:r w:rsidR="0053123D" w:rsidRPr="000F6AF4">
        <w:t xml:space="preserve"> </w:t>
      </w:r>
      <w:r w:rsidR="00775350">
        <w:t>reasonable</w:t>
      </w:r>
      <w:r w:rsidRPr="000F6AF4">
        <w:t>.</w:t>
      </w:r>
    </w:p>
    <w:p w14:paraId="74C28A24" w14:textId="4B32FE43" w:rsidR="003B47DA" w:rsidRPr="003B47DA" w:rsidRDefault="003B47DA" w:rsidP="007A244D">
      <w:pPr>
        <w:pStyle w:val="3Bodytext"/>
        <w:numPr>
          <w:ilvl w:val="0"/>
          <w:numId w:val="0"/>
        </w:numPr>
        <w:spacing w:after="240"/>
        <w:ind w:left="720"/>
        <w:jc w:val="both"/>
        <w:rPr>
          <w:i/>
          <w:iCs/>
        </w:rPr>
      </w:pPr>
      <w:bookmarkStart w:id="4" w:name="_Hlk107999400"/>
      <w:r w:rsidRPr="003B47DA">
        <w:rPr>
          <w:i/>
          <w:iCs/>
        </w:rPr>
        <w:t>For more detail on PBAC’s view, see section 6 PBAC outcome.</w:t>
      </w:r>
    </w:p>
    <w:p w14:paraId="2DE135AF" w14:textId="77777777" w:rsidR="000F6AF4" w:rsidRPr="00D218DD" w:rsidRDefault="000F6AF4" w:rsidP="007A244D">
      <w:pPr>
        <w:pStyle w:val="Heading1"/>
        <w:keepLines/>
        <w:numPr>
          <w:ilvl w:val="0"/>
          <w:numId w:val="2"/>
        </w:numPr>
        <w:spacing w:before="240"/>
        <w:ind w:left="709" w:hanging="709"/>
        <w:rPr>
          <w:sz w:val="32"/>
          <w:szCs w:val="32"/>
        </w:rPr>
      </w:pPr>
      <w:bookmarkStart w:id="5" w:name="_Hlk76381249"/>
      <w:bookmarkStart w:id="6" w:name="_Hlk76377955"/>
      <w:bookmarkEnd w:id="4"/>
      <w:r w:rsidRPr="00D218DD">
        <w:rPr>
          <w:sz w:val="32"/>
          <w:szCs w:val="32"/>
        </w:rPr>
        <w:t>PBAC Outcome</w:t>
      </w:r>
    </w:p>
    <w:p w14:paraId="04B8B228" w14:textId="110EE89A" w:rsidR="00E540F3" w:rsidRDefault="000F6AF4" w:rsidP="007A244D">
      <w:pPr>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the listing </w:t>
      </w:r>
      <w:r w:rsidR="008B6F7B">
        <w:rPr>
          <w:rFonts w:asciiTheme="minorHAnsi" w:hAnsiTheme="minorHAnsi" w:cs="Arial"/>
          <w:snapToGrid w:val="0"/>
          <w:lang w:val="en-GB"/>
        </w:rPr>
        <w:t xml:space="preserve">of </w:t>
      </w:r>
      <w:r w:rsidR="00E940E8">
        <w:rPr>
          <w:rFonts w:asciiTheme="minorHAnsi" w:hAnsiTheme="minorHAnsi" w:cs="Arial"/>
          <w:snapToGrid w:val="0"/>
          <w:lang w:val="en-GB"/>
        </w:rPr>
        <w:t xml:space="preserve">600 I.U and 1200 I.U </w:t>
      </w:r>
      <w:r w:rsidR="00A95D6B">
        <w:rPr>
          <w:rFonts w:asciiTheme="minorHAnsi" w:hAnsiTheme="minorHAnsi" w:cs="Arial"/>
          <w:snapToGrid w:val="0"/>
          <w:lang w:val="en-GB"/>
        </w:rPr>
        <w:t>pre-filled multi-dose pen</w:t>
      </w:r>
      <w:r w:rsidR="00E940E8">
        <w:rPr>
          <w:rFonts w:asciiTheme="minorHAnsi" w:hAnsiTheme="minorHAnsi" w:cs="Arial"/>
          <w:snapToGrid w:val="0"/>
          <w:lang w:val="en-GB"/>
        </w:rPr>
        <w:t xml:space="preserve"> forms of human menopausal gonadotrophin (HMG)</w:t>
      </w:r>
      <w:r w:rsidRPr="00CE42B4">
        <w:rPr>
          <w:rFonts w:asciiTheme="minorHAnsi" w:hAnsiTheme="minorHAnsi" w:cs="Arial"/>
          <w:snapToGrid w:val="0"/>
          <w:lang w:val="en-GB"/>
        </w:rPr>
        <w:t xml:space="preserve"> on the basis that it should be available </w:t>
      </w:r>
      <w:r w:rsidR="00AB2636">
        <w:rPr>
          <w:rFonts w:asciiTheme="minorHAnsi" w:hAnsiTheme="minorHAnsi" w:cs="Arial"/>
          <w:snapToGrid w:val="0"/>
          <w:lang w:val="en-GB"/>
        </w:rPr>
        <w:t>under the</w:t>
      </w:r>
      <w:r w:rsidRPr="00CE42B4">
        <w:rPr>
          <w:rFonts w:asciiTheme="minorHAnsi" w:hAnsiTheme="minorHAnsi" w:cs="Arial"/>
          <w:snapToGrid w:val="0"/>
          <w:lang w:val="en-GB"/>
        </w:rPr>
        <w:t xml:space="preserve"> Section</w:t>
      </w:r>
      <w:r w:rsidR="00A95D6B">
        <w:rPr>
          <w:rFonts w:asciiTheme="minorHAnsi" w:hAnsiTheme="minorHAnsi" w:cs="Arial"/>
          <w:snapToGrid w:val="0"/>
          <w:lang w:val="en-GB"/>
        </w:rPr>
        <w:t xml:space="preserve"> 100 (In Vitro Fer</w:t>
      </w:r>
      <w:r w:rsidR="00E540F3">
        <w:rPr>
          <w:rFonts w:asciiTheme="minorHAnsi" w:hAnsiTheme="minorHAnsi" w:cs="Arial"/>
          <w:snapToGrid w:val="0"/>
          <w:lang w:val="en-GB"/>
        </w:rPr>
        <w:t>tilisation (IVF) Program) as Authority Required (STREAMLINED) benefits for Assisted Reproductive Technology.</w:t>
      </w:r>
    </w:p>
    <w:p w14:paraId="640C1E7C" w14:textId="77777777" w:rsidR="00E540F3" w:rsidRDefault="00E540F3" w:rsidP="007A244D">
      <w:pPr>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PBAC’s recommendation for listing was based on, among other matters, its assessment that the cost-effectiveness for pen forms would be acceptable if it was cost-minimised against powder for injection (PFI) forms.</w:t>
      </w:r>
    </w:p>
    <w:p w14:paraId="1C08E3E5" w14:textId="3397E2C5" w:rsidR="00E540F3" w:rsidRPr="00E540F3" w:rsidRDefault="00E540F3" w:rsidP="007A244D">
      <w:pPr>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advised that the equi-effective doses are 1.0 I.U. HMG pen forms to 1.0 I.U. HMG PFI forms</w:t>
      </w:r>
      <w:r w:rsidR="000F6AF4" w:rsidRPr="00E540F3">
        <w:rPr>
          <w:rFonts w:asciiTheme="minorHAnsi" w:hAnsiTheme="minorHAnsi" w:cs="Arial"/>
          <w:snapToGrid w:val="0"/>
          <w:lang w:val="en-GB"/>
        </w:rPr>
        <w:t>.</w:t>
      </w:r>
    </w:p>
    <w:p w14:paraId="10253BEB" w14:textId="0E3984DE" w:rsidR="000F6AF4" w:rsidRDefault="000F6AF4" w:rsidP="007A244D">
      <w:pPr>
        <w:numPr>
          <w:ilvl w:val="1"/>
          <w:numId w:val="2"/>
        </w:numPr>
        <w:spacing w:after="120"/>
        <w:rPr>
          <w:rFonts w:asciiTheme="minorHAnsi" w:hAnsiTheme="minorHAnsi" w:cs="Arial"/>
          <w:bCs/>
          <w:snapToGrid w:val="0"/>
          <w:lang w:val="en-GB"/>
        </w:rPr>
      </w:pPr>
      <w:r w:rsidRPr="000F6AF4">
        <w:rPr>
          <w:rFonts w:asciiTheme="minorHAnsi" w:hAnsiTheme="minorHAnsi" w:cs="Arial"/>
          <w:bCs/>
          <w:snapToGrid w:val="0"/>
          <w:lang w:val="en-GB"/>
        </w:rPr>
        <w:lastRenderedPageBreak/>
        <w:t xml:space="preserve">The PBAC advised, under Section 101 (4AACD) of the </w:t>
      </w:r>
      <w:r w:rsidRPr="000F6AF4">
        <w:rPr>
          <w:rFonts w:asciiTheme="minorHAnsi" w:hAnsiTheme="minorHAnsi" w:cs="Arial"/>
          <w:bCs/>
          <w:i/>
          <w:iCs/>
          <w:snapToGrid w:val="0"/>
          <w:lang w:val="en-GB"/>
        </w:rPr>
        <w:t>National Health Act</w:t>
      </w:r>
      <w:r w:rsidR="009E3018">
        <w:rPr>
          <w:rFonts w:asciiTheme="minorHAnsi" w:hAnsiTheme="minorHAnsi" w:cs="Arial"/>
          <w:bCs/>
          <w:i/>
          <w:iCs/>
          <w:snapToGrid w:val="0"/>
          <w:lang w:val="en-GB"/>
        </w:rPr>
        <w:t xml:space="preserve"> 1953</w:t>
      </w:r>
      <w:r w:rsidRPr="000F6AF4">
        <w:rPr>
          <w:rFonts w:asciiTheme="minorHAnsi" w:hAnsiTheme="minorHAnsi" w:cs="Arial"/>
          <w:bCs/>
          <w:snapToGrid w:val="0"/>
          <w:lang w:val="en-GB"/>
        </w:rPr>
        <w:t xml:space="preserve">, that </w:t>
      </w:r>
      <w:r>
        <w:rPr>
          <w:rFonts w:asciiTheme="minorHAnsi" w:hAnsiTheme="minorHAnsi" w:cs="Arial"/>
          <w:bCs/>
          <w:snapToGrid w:val="0"/>
          <w:lang w:val="en-GB"/>
        </w:rPr>
        <w:t xml:space="preserve">HMG Pen forms </w:t>
      </w:r>
      <w:r w:rsidRPr="000F6AF4">
        <w:rPr>
          <w:rFonts w:asciiTheme="minorHAnsi" w:hAnsiTheme="minorHAnsi" w:cs="Arial"/>
          <w:bCs/>
          <w:snapToGrid w:val="0"/>
          <w:lang w:val="en-GB"/>
        </w:rPr>
        <w:t>and</w:t>
      </w:r>
      <w:r>
        <w:rPr>
          <w:rFonts w:asciiTheme="minorHAnsi" w:hAnsiTheme="minorHAnsi" w:cs="Arial"/>
          <w:bCs/>
          <w:snapToGrid w:val="0"/>
          <w:lang w:val="en-GB"/>
        </w:rPr>
        <w:t xml:space="preserve"> HMG PFI forms of equivalent </w:t>
      </w:r>
      <w:r w:rsidR="00AB2636">
        <w:rPr>
          <w:rFonts w:asciiTheme="minorHAnsi" w:hAnsiTheme="minorHAnsi" w:cs="Arial"/>
          <w:bCs/>
          <w:snapToGrid w:val="0"/>
          <w:lang w:val="en-GB"/>
        </w:rPr>
        <w:t>strength</w:t>
      </w:r>
      <w:r w:rsidRPr="000F6AF4">
        <w:rPr>
          <w:rFonts w:asciiTheme="minorHAnsi" w:hAnsiTheme="minorHAnsi" w:cs="Arial"/>
          <w:bCs/>
          <w:snapToGrid w:val="0"/>
          <w:lang w:val="en-GB"/>
        </w:rPr>
        <w:t xml:space="preserve"> should be considered equivalent for the purposes of substitution (i.e., ‘a’ flagged in the Schedule with a NOTE stating PBS of one form and PBS of another form are equivalent for the purposes of substitution)</w:t>
      </w:r>
      <w:r w:rsidR="005D0AE4">
        <w:rPr>
          <w:rFonts w:asciiTheme="minorHAnsi" w:hAnsiTheme="minorHAnsi" w:cs="Arial"/>
          <w:bCs/>
          <w:snapToGrid w:val="0"/>
          <w:lang w:val="en-GB"/>
        </w:rPr>
        <w:t>.</w:t>
      </w:r>
    </w:p>
    <w:p w14:paraId="6BC3278B" w14:textId="3DECE9C4" w:rsidR="007B0495" w:rsidRPr="007B0495" w:rsidRDefault="007B0495" w:rsidP="007A244D">
      <w:pPr>
        <w:pStyle w:val="3Bodytext"/>
        <w:jc w:val="both"/>
      </w:pPr>
      <w:r>
        <w:t xml:space="preserve">The PBAC noted that </w:t>
      </w:r>
      <w:r w:rsidRPr="000F6AF4">
        <w:t xml:space="preserve">the new pen forms </w:t>
      </w:r>
      <w:r>
        <w:t>are expected to</w:t>
      </w:r>
      <w:r w:rsidRPr="000F6AF4">
        <w:t xml:space="preserve"> substitute directly with the existing PFI forms</w:t>
      </w:r>
      <w:r w:rsidR="00F862E2">
        <w:t xml:space="preserve">, and listing would </w:t>
      </w:r>
      <w:r w:rsidR="000409F7">
        <w:t xml:space="preserve">therefore </w:t>
      </w:r>
      <w:r w:rsidR="00F862E2">
        <w:t>not result in any additional cost to Government.</w:t>
      </w:r>
    </w:p>
    <w:p w14:paraId="48871D97" w14:textId="0041F2C6" w:rsidR="00DC07FF" w:rsidRDefault="00DC07FF" w:rsidP="007A244D">
      <w:pPr>
        <w:numPr>
          <w:ilvl w:val="1"/>
          <w:numId w:val="2"/>
        </w:numPr>
        <w:spacing w:after="120"/>
        <w:rPr>
          <w:rFonts w:asciiTheme="minorHAnsi" w:hAnsiTheme="minorHAnsi" w:cs="Arial"/>
          <w:bCs/>
          <w:snapToGrid w:val="0"/>
          <w:lang w:val="en-GB"/>
        </w:rPr>
      </w:pPr>
      <w:r w:rsidRPr="00525B39">
        <w:rPr>
          <w:rFonts w:asciiTheme="minorHAnsi" w:hAnsiTheme="minorHAnsi" w:cs="Arial"/>
          <w:bCs/>
          <w:snapToGrid w:val="0"/>
          <w:lang w:val="en-GB"/>
        </w:rPr>
        <w:t xml:space="preserve">The PBAC </w:t>
      </w:r>
      <w:r>
        <w:rPr>
          <w:rFonts w:asciiTheme="minorHAnsi" w:hAnsiTheme="minorHAnsi" w:cs="Arial"/>
          <w:bCs/>
          <w:snapToGrid w:val="0"/>
          <w:lang w:val="en-GB"/>
        </w:rPr>
        <w:t xml:space="preserve">concurrently considered a delisting request for the HMG PFI forms at its July 2022 meeting and </w:t>
      </w:r>
      <w:r w:rsidRPr="00525B39">
        <w:rPr>
          <w:rFonts w:asciiTheme="minorHAnsi" w:hAnsiTheme="minorHAnsi" w:cs="Arial"/>
          <w:bCs/>
          <w:snapToGrid w:val="0"/>
          <w:lang w:val="en-GB"/>
        </w:rPr>
        <w:t>noted</w:t>
      </w:r>
      <w:r>
        <w:rPr>
          <w:rFonts w:asciiTheme="minorHAnsi" w:hAnsiTheme="minorHAnsi" w:cs="Arial"/>
          <w:bCs/>
          <w:snapToGrid w:val="0"/>
          <w:lang w:val="en-GB"/>
        </w:rPr>
        <w:t xml:space="preserve"> the delist would not result in an unmet clinical need.</w:t>
      </w:r>
    </w:p>
    <w:p w14:paraId="29A2D8DD" w14:textId="0517D23D" w:rsidR="000F6AF4" w:rsidRPr="008B2470" w:rsidRDefault="000F6AF4" w:rsidP="007A244D">
      <w:pPr>
        <w:numPr>
          <w:ilvl w:val="1"/>
          <w:numId w:val="2"/>
        </w:numPr>
        <w:spacing w:after="120"/>
        <w:rPr>
          <w:rFonts w:asciiTheme="minorHAnsi" w:hAnsiTheme="minorHAnsi" w:cs="Arial"/>
          <w:bCs/>
          <w:snapToGrid w:val="0"/>
          <w:lang w:val="en-GB"/>
        </w:rPr>
      </w:pPr>
      <w:r w:rsidRPr="00D121C5">
        <w:rPr>
          <w:rFonts w:asciiTheme="minorHAnsi" w:hAnsiTheme="minorHAnsi" w:cstheme="minorHAnsi"/>
          <w:lang w:val="en-GB"/>
        </w:rPr>
        <w:t xml:space="preserve">The PBAC noted that its recommendation was on a cost-minimisation basis and advised that, because </w:t>
      </w:r>
      <w:r>
        <w:rPr>
          <w:rFonts w:asciiTheme="minorHAnsi" w:hAnsiTheme="minorHAnsi" w:cstheme="minorHAnsi"/>
          <w:lang w:val="en-GB"/>
        </w:rPr>
        <w:t>HMG Pen forms are</w:t>
      </w:r>
      <w:r w:rsidRPr="00D121C5">
        <w:rPr>
          <w:rFonts w:asciiTheme="minorHAnsi" w:hAnsiTheme="minorHAnsi" w:cstheme="minorHAnsi"/>
          <w:lang w:val="en-GB"/>
        </w:rPr>
        <w:t xml:space="preserve">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Pr>
          <w:rFonts w:asciiTheme="minorHAnsi" w:hAnsiTheme="minorHAnsi"/>
          <w:bCs/>
          <w:lang w:val="en-GB"/>
        </w:rPr>
        <w:t>HMG PFI forms</w:t>
      </w:r>
      <w:r w:rsidRPr="00531A05">
        <w:rPr>
          <w:rFonts w:asciiTheme="minorHAnsi" w:hAnsiTheme="minorHAnsi"/>
          <w:bCs/>
          <w:lang w:val="en-GB"/>
        </w:rPr>
        <w:t xml:space="preserve">, or not </w:t>
      </w:r>
      <w:r w:rsidRPr="008B2470">
        <w:rPr>
          <w:rFonts w:asciiTheme="minorHAnsi" w:hAnsiTheme="minorHAnsi" w:cs="Arial"/>
          <w:bCs/>
          <w:snapToGrid w:val="0"/>
          <w:lang w:val="en-GB"/>
        </w:rPr>
        <w:t xml:space="preserve">expected to address a high and urgent unmet clinical need given the presence of an alternative therapy, the criteria prescribed by the </w:t>
      </w:r>
      <w:r w:rsidRPr="008B2470">
        <w:rPr>
          <w:rFonts w:asciiTheme="minorHAnsi" w:hAnsiTheme="minorHAnsi" w:cs="Arial"/>
          <w:bCs/>
          <w:i/>
          <w:iCs/>
          <w:snapToGrid w:val="0"/>
          <w:lang w:val="en-GB"/>
        </w:rPr>
        <w:t>National Health (Pharmaceuticals and Vaccines – Cost Recovery) Regulations 2022</w:t>
      </w:r>
      <w:r w:rsidRPr="008B2470">
        <w:rPr>
          <w:rFonts w:asciiTheme="minorHAnsi" w:hAnsiTheme="minorHAnsi" w:cs="Arial"/>
          <w:bCs/>
          <w:snapToGrid w:val="0"/>
          <w:lang w:val="en-GB"/>
        </w:rPr>
        <w:t xml:space="preserve"> for Pricing Pathway A were not met.</w:t>
      </w:r>
    </w:p>
    <w:p w14:paraId="3B4E7DD1" w14:textId="2019CD1C" w:rsidR="000F6AF4" w:rsidRDefault="000F6AF4" w:rsidP="007A244D">
      <w:pPr>
        <w:numPr>
          <w:ilvl w:val="1"/>
          <w:numId w:val="2"/>
        </w:numPr>
        <w:spacing w:after="120"/>
        <w:rPr>
          <w:rFonts w:asciiTheme="minorHAnsi" w:hAnsiTheme="minorHAnsi" w:cs="Arial"/>
          <w:bCs/>
          <w:i/>
          <w:snapToGrid w:val="0"/>
          <w:lang w:val="en-GB"/>
        </w:rPr>
      </w:pPr>
      <w:r w:rsidRPr="008B2470">
        <w:rPr>
          <w:rFonts w:asciiTheme="minorHAnsi" w:hAnsiTheme="minorHAnsi" w:cs="Arial"/>
          <w:bCs/>
          <w:snapToGrid w:val="0"/>
          <w:lang w:val="en-GB"/>
        </w:rPr>
        <w:t>The</w:t>
      </w:r>
      <w:r w:rsidRPr="008B2470">
        <w:rPr>
          <w:rFonts w:asciiTheme="minorHAnsi" w:hAnsiTheme="minorHAnsi" w:cstheme="minorHAnsi"/>
          <w:lang w:val="en-GB"/>
        </w:rPr>
        <w:t xml:space="preserve"> PBAC noted that this submission is not eligible for an</w:t>
      </w:r>
      <w:r w:rsidRPr="00525B39">
        <w:rPr>
          <w:rFonts w:asciiTheme="minorHAnsi" w:hAnsiTheme="minorHAnsi" w:cs="Arial"/>
          <w:bCs/>
          <w:snapToGrid w:val="0"/>
          <w:lang w:val="en-GB"/>
        </w:rPr>
        <w:t xml:space="preserve"> Independent Review</w:t>
      </w:r>
      <w:r>
        <w:rPr>
          <w:rFonts w:asciiTheme="minorHAnsi" w:hAnsiTheme="minorHAnsi" w:cs="Arial"/>
          <w:bCs/>
          <w:snapToGrid w:val="0"/>
          <w:lang w:val="en-GB"/>
        </w:rPr>
        <w:t xml:space="preserve"> as it received a positive recommendation</w:t>
      </w:r>
      <w:r w:rsidRPr="00525B39">
        <w:rPr>
          <w:rFonts w:asciiTheme="minorHAnsi" w:hAnsiTheme="minorHAnsi" w:cs="Arial"/>
          <w:bCs/>
          <w:snapToGrid w:val="0"/>
          <w:lang w:val="en-GB"/>
        </w:rPr>
        <w:t>.</w:t>
      </w:r>
    </w:p>
    <w:p w14:paraId="50751E5F" w14:textId="77777777" w:rsidR="000F6AF4" w:rsidRPr="00525B39" w:rsidRDefault="000F6AF4" w:rsidP="007A244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0004C6B7" w14:textId="2DE83680" w:rsidR="000F6AF4" w:rsidRPr="00AB2636" w:rsidRDefault="000F6AF4" w:rsidP="007A244D">
      <w:pPr>
        <w:spacing w:after="120"/>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5"/>
    <w:p w14:paraId="51C7BA89" w14:textId="77777777" w:rsidR="000F6AF4" w:rsidRPr="00D218DD" w:rsidRDefault="000F6AF4" w:rsidP="007A244D">
      <w:pPr>
        <w:pStyle w:val="Heading1"/>
        <w:keepLines/>
        <w:numPr>
          <w:ilvl w:val="0"/>
          <w:numId w:val="2"/>
        </w:numPr>
        <w:spacing w:before="240"/>
        <w:ind w:left="709" w:hanging="709"/>
        <w:rPr>
          <w:sz w:val="32"/>
          <w:szCs w:val="32"/>
        </w:rPr>
      </w:pPr>
      <w:r w:rsidRPr="00D218DD">
        <w:rPr>
          <w:sz w:val="32"/>
          <w:szCs w:val="32"/>
        </w:rPr>
        <w:t>Recommended listing</w:t>
      </w:r>
    </w:p>
    <w:p w14:paraId="5D5CDBDB" w14:textId="425101F0" w:rsidR="000F6AF4" w:rsidRPr="000F6AF4" w:rsidRDefault="000F6AF4" w:rsidP="007A244D">
      <w:pPr>
        <w:numPr>
          <w:ilvl w:val="1"/>
          <w:numId w:val="2"/>
        </w:numPr>
        <w:spacing w:after="120"/>
        <w:contextualSpacing/>
        <w:rPr>
          <w:rFonts w:asciiTheme="minorHAnsi" w:hAnsiTheme="minorHAnsi" w:cs="Arial"/>
          <w:b/>
          <w:bCs/>
          <w:snapToGrid w:val="0"/>
        </w:rPr>
      </w:pPr>
      <w:r w:rsidRPr="000F6AF4">
        <w:rPr>
          <w:rFonts w:asciiTheme="minorHAnsi" w:hAnsiTheme="minorHAnsi" w:cs="Arial"/>
          <w:bCs/>
          <w:snapToGrid w:val="0"/>
        </w:rPr>
        <w:t xml:space="preserve">Add new </w:t>
      </w:r>
      <w:r w:rsidR="004E7093">
        <w:rPr>
          <w:rFonts w:asciiTheme="minorHAnsi" w:hAnsiTheme="minorHAnsi" w:cs="Arial"/>
          <w:bCs/>
          <w:snapToGrid w:val="0"/>
        </w:rPr>
        <w:t>medicinal product pack</w:t>
      </w:r>
      <w:r w:rsidR="001867FD">
        <w:rPr>
          <w:rFonts w:asciiTheme="minorHAnsi" w:hAnsiTheme="minorHAnsi" w:cs="Arial"/>
          <w:bCs/>
          <w:snapToGrid w:val="0"/>
        </w:rPr>
        <w:t>s</w:t>
      </w:r>
      <w:r w:rsidR="004E7093">
        <w:rPr>
          <w:rFonts w:asciiTheme="minorHAnsi" w:hAnsiTheme="minorHAnsi" w:cs="Arial"/>
          <w:bCs/>
          <w:snapToGrid w:val="0"/>
        </w:rPr>
        <w:t xml:space="preserve"> (</w:t>
      </w:r>
      <w:r w:rsidR="001867FD">
        <w:rPr>
          <w:rFonts w:asciiTheme="minorHAnsi" w:hAnsiTheme="minorHAnsi" w:cs="Arial"/>
          <w:bCs/>
          <w:snapToGrid w:val="0"/>
        </w:rPr>
        <w:t xml:space="preserve">600 units and 1200 units </w:t>
      </w:r>
      <w:r w:rsidR="004E7093">
        <w:rPr>
          <w:rFonts w:asciiTheme="minorHAnsi" w:hAnsiTheme="minorHAnsi" w:cs="Arial"/>
          <w:bCs/>
          <w:snapToGrid w:val="0"/>
        </w:rPr>
        <w:t>pen device</w:t>
      </w:r>
      <w:r w:rsidR="001867FD">
        <w:rPr>
          <w:rFonts w:asciiTheme="minorHAnsi" w:hAnsiTheme="minorHAnsi" w:cs="Arial"/>
          <w:bCs/>
          <w:snapToGrid w:val="0"/>
        </w:rPr>
        <w:t>s</w:t>
      </w:r>
      <w:r w:rsidR="004E7093">
        <w:rPr>
          <w:rFonts w:asciiTheme="minorHAnsi" w:hAnsiTheme="minorHAnsi" w:cs="Arial"/>
          <w:bCs/>
          <w:snapToGrid w:val="0"/>
        </w:rPr>
        <w:t>)</w:t>
      </w:r>
      <w:r w:rsidR="00142090">
        <w:rPr>
          <w:rFonts w:asciiTheme="minorHAnsi" w:hAnsiTheme="minorHAnsi" w:cs="Arial"/>
          <w:bCs/>
          <w:snapToGrid w:val="0"/>
        </w:rPr>
        <w:t xml:space="preserve"> </w:t>
      </w:r>
      <w:r w:rsidR="004E7093">
        <w:rPr>
          <w:rFonts w:asciiTheme="minorHAnsi" w:hAnsiTheme="minorHAnsi" w:cs="Arial"/>
          <w:bCs/>
          <w:snapToGrid w:val="0"/>
        </w:rPr>
        <w:t>as follows (where</w:t>
      </w:r>
      <w:r w:rsidR="004E7093" w:rsidRPr="004E7093">
        <w:t xml:space="preserve"> </w:t>
      </w:r>
      <w:r w:rsidR="004E7093" w:rsidRPr="004E7093">
        <w:rPr>
          <w:rFonts w:asciiTheme="minorHAnsi" w:hAnsiTheme="minorHAnsi" w:cs="Arial"/>
          <w:bCs/>
          <w:snapToGrid w:val="0"/>
        </w:rPr>
        <w:t>the existing syringe pack</w:t>
      </w:r>
      <w:r w:rsidR="001867FD">
        <w:rPr>
          <w:rFonts w:asciiTheme="minorHAnsi" w:hAnsiTheme="minorHAnsi" w:cs="Arial"/>
          <w:bCs/>
          <w:snapToGrid w:val="0"/>
        </w:rPr>
        <w:t>s</w:t>
      </w:r>
      <w:r w:rsidR="004E7093" w:rsidRPr="004E7093">
        <w:rPr>
          <w:rFonts w:asciiTheme="minorHAnsi" w:hAnsiTheme="minorHAnsi" w:cs="Arial"/>
          <w:bCs/>
          <w:snapToGrid w:val="0"/>
        </w:rPr>
        <w:t xml:space="preserve"> and new pen device</w:t>
      </w:r>
      <w:r w:rsidR="001867FD">
        <w:rPr>
          <w:rFonts w:asciiTheme="minorHAnsi" w:hAnsiTheme="minorHAnsi" w:cs="Arial"/>
          <w:bCs/>
          <w:snapToGrid w:val="0"/>
        </w:rPr>
        <w:t>s</w:t>
      </w:r>
      <w:r w:rsidR="004E7093" w:rsidRPr="004E7093">
        <w:rPr>
          <w:rFonts w:asciiTheme="minorHAnsi" w:hAnsiTheme="minorHAnsi" w:cs="Arial"/>
          <w:bCs/>
          <w:snapToGrid w:val="0"/>
        </w:rPr>
        <w:t xml:space="preserve"> are </w:t>
      </w:r>
      <w:r w:rsidR="003B2CBD">
        <w:rPr>
          <w:rFonts w:asciiTheme="minorHAnsi" w:hAnsiTheme="minorHAnsi" w:cs="Arial"/>
          <w:bCs/>
          <w:snapToGrid w:val="0"/>
        </w:rPr>
        <w:t>concurrently</w:t>
      </w:r>
      <w:r w:rsidR="001867FD">
        <w:rPr>
          <w:rFonts w:asciiTheme="minorHAnsi" w:hAnsiTheme="minorHAnsi" w:cs="Arial"/>
          <w:bCs/>
          <w:snapToGrid w:val="0"/>
        </w:rPr>
        <w:t xml:space="preserve"> listed on the PBS</w:t>
      </w:r>
      <w:r w:rsidR="003B2CBD">
        <w:rPr>
          <w:rFonts w:asciiTheme="minorHAnsi" w:hAnsiTheme="minorHAnsi" w:cs="Arial"/>
          <w:bCs/>
          <w:snapToGrid w:val="0"/>
        </w:rPr>
        <w:t>)</w:t>
      </w:r>
      <w:r w:rsidRPr="000F6AF4">
        <w:rPr>
          <w:rFonts w:asciiTheme="minorHAnsi" w:hAnsiTheme="minorHAnsi" w:cs="Arial"/>
          <w:bCs/>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409"/>
        <w:gridCol w:w="1134"/>
        <w:gridCol w:w="850"/>
        <w:gridCol w:w="851"/>
        <w:gridCol w:w="567"/>
        <w:gridCol w:w="1275"/>
      </w:tblGrid>
      <w:tr w:rsidR="000F6AF4" w:rsidRPr="009A610D" w14:paraId="3AB282AD" w14:textId="77777777" w:rsidTr="00142090">
        <w:trPr>
          <w:cantSplit/>
          <w:trHeight w:val="471"/>
        </w:trPr>
        <w:tc>
          <w:tcPr>
            <w:tcW w:w="4390" w:type="dxa"/>
            <w:gridSpan w:val="2"/>
          </w:tcPr>
          <w:bookmarkEnd w:id="6"/>
          <w:p w14:paraId="2DE04205" w14:textId="77777777" w:rsidR="000F6AF4" w:rsidRPr="00EA3BE3" w:rsidRDefault="000F6AF4" w:rsidP="007A244D">
            <w:pPr>
              <w:keepNext/>
              <w:ind w:left="-57"/>
              <w:rPr>
                <w:rFonts w:ascii="Arial Narrow" w:hAnsi="Arial Narrow" w:cs="Arial"/>
                <w:b/>
                <w:bCs/>
                <w:sz w:val="20"/>
                <w:szCs w:val="20"/>
              </w:rPr>
            </w:pPr>
            <w:r w:rsidRPr="00EA3BE3">
              <w:rPr>
                <w:rFonts w:ascii="Arial Narrow" w:hAnsi="Arial Narrow" w:cs="Arial"/>
                <w:b/>
                <w:bCs/>
                <w:sz w:val="20"/>
                <w:szCs w:val="20"/>
              </w:rPr>
              <w:lastRenderedPageBreak/>
              <w:t>MEDICINAL PRODUCT</w:t>
            </w:r>
          </w:p>
          <w:p w14:paraId="0F5197EE" w14:textId="77777777" w:rsidR="000F6AF4" w:rsidRPr="00EA3BE3" w:rsidRDefault="000F6AF4" w:rsidP="007A244D">
            <w:pPr>
              <w:keepNext/>
              <w:ind w:left="-57"/>
              <w:rPr>
                <w:rFonts w:ascii="Arial Narrow" w:hAnsi="Arial Narrow" w:cs="Arial"/>
                <w:b/>
                <w:sz w:val="20"/>
                <w:szCs w:val="20"/>
              </w:rPr>
            </w:pPr>
            <w:r w:rsidRPr="00EA3BE3">
              <w:rPr>
                <w:rFonts w:ascii="Arial Narrow" w:hAnsi="Arial Narrow" w:cs="Arial"/>
                <w:b/>
                <w:bCs/>
                <w:sz w:val="20"/>
                <w:szCs w:val="20"/>
              </w:rPr>
              <w:t>medicinal product pack</w:t>
            </w:r>
          </w:p>
        </w:tc>
        <w:tc>
          <w:tcPr>
            <w:tcW w:w="1134" w:type="dxa"/>
          </w:tcPr>
          <w:p w14:paraId="483E3E55" w14:textId="77777777" w:rsidR="000F6AF4" w:rsidRPr="00EA3BE3" w:rsidRDefault="000F6AF4" w:rsidP="007A244D">
            <w:pPr>
              <w:keepNext/>
              <w:ind w:left="-108"/>
              <w:jc w:val="center"/>
              <w:rPr>
                <w:rFonts w:ascii="Arial Narrow" w:hAnsi="Arial Narrow" w:cs="Arial"/>
                <w:b/>
                <w:sz w:val="20"/>
                <w:szCs w:val="20"/>
              </w:rPr>
            </w:pPr>
            <w:r w:rsidRPr="00EA3BE3">
              <w:rPr>
                <w:rFonts w:ascii="Arial Narrow" w:hAnsi="Arial Narrow" w:cs="Arial"/>
                <w:b/>
                <w:sz w:val="20"/>
                <w:szCs w:val="20"/>
              </w:rPr>
              <w:t>PBS item code</w:t>
            </w:r>
          </w:p>
        </w:tc>
        <w:tc>
          <w:tcPr>
            <w:tcW w:w="850" w:type="dxa"/>
          </w:tcPr>
          <w:p w14:paraId="16EA178D" w14:textId="77777777" w:rsidR="000F6AF4" w:rsidRPr="00EA3BE3" w:rsidRDefault="000F6AF4" w:rsidP="007A244D">
            <w:pPr>
              <w:keepNext/>
              <w:ind w:left="-108"/>
              <w:jc w:val="center"/>
              <w:rPr>
                <w:rFonts w:ascii="Arial Narrow" w:hAnsi="Arial Narrow" w:cs="Arial"/>
                <w:b/>
                <w:sz w:val="20"/>
                <w:szCs w:val="20"/>
              </w:rPr>
            </w:pPr>
            <w:r w:rsidRPr="00EA3BE3">
              <w:rPr>
                <w:rFonts w:ascii="Arial Narrow" w:hAnsi="Arial Narrow" w:cs="Arial"/>
                <w:b/>
                <w:sz w:val="20"/>
                <w:szCs w:val="20"/>
              </w:rPr>
              <w:t>Max. qty packs</w:t>
            </w:r>
          </w:p>
        </w:tc>
        <w:tc>
          <w:tcPr>
            <w:tcW w:w="851" w:type="dxa"/>
          </w:tcPr>
          <w:p w14:paraId="2D963971" w14:textId="77777777" w:rsidR="000F6AF4" w:rsidRPr="00EA3BE3" w:rsidRDefault="000F6AF4" w:rsidP="007A244D">
            <w:pPr>
              <w:keepNext/>
              <w:ind w:left="-108"/>
              <w:jc w:val="center"/>
              <w:rPr>
                <w:rFonts w:ascii="Arial Narrow" w:hAnsi="Arial Narrow" w:cs="Arial"/>
                <w:b/>
                <w:sz w:val="20"/>
                <w:szCs w:val="20"/>
              </w:rPr>
            </w:pPr>
            <w:r w:rsidRPr="00EA3BE3">
              <w:rPr>
                <w:rFonts w:ascii="Arial Narrow" w:hAnsi="Arial Narrow" w:cs="Arial"/>
                <w:b/>
                <w:sz w:val="20"/>
                <w:szCs w:val="20"/>
              </w:rPr>
              <w:t>Max. qty units</w:t>
            </w:r>
          </w:p>
        </w:tc>
        <w:tc>
          <w:tcPr>
            <w:tcW w:w="567" w:type="dxa"/>
          </w:tcPr>
          <w:p w14:paraId="772666E2" w14:textId="77777777" w:rsidR="000F6AF4" w:rsidRPr="00EA3BE3" w:rsidRDefault="000F6AF4" w:rsidP="007A244D">
            <w:pPr>
              <w:keepNext/>
              <w:ind w:left="-108"/>
              <w:jc w:val="center"/>
              <w:rPr>
                <w:rFonts w:ascii="Arial Narrow" w:hAnsi="Arial Narrow" w:cs="Arial"/>
                <w:b/>
                <w:sz w:val="20"/>
                <w:szCs w:val="20"/>
              </w:rPr>
            </w:pPr>
            <w:r w:rsidRPr="00EA3BE3">
              <w:rPr>
                <w:rFonts w:ascii="Arial Narrow" w:hAnsi="Arial Narrow" w:cs="Arial"/>
                <w:b/>
                <w:sz w:val="20"/>
                <w:szCs w:val="20"/>
              </w:rPr>
              <w:t>№.of</w:t>
            </w:r>
          </w:p>
          <w:p w14:paraId="1745ED35" w14:textId="77777777" w:rsidR="000F6AF4" w:rsidRPr="00EA3BE3" w:rsidRDefault="000F6AF4" w:rsidP="007A244D">
            <w:pPr>
              <w:keepNext/>
              <w:ind w:left="-108"/>
              <w:jc w:val="center"/>
              <w:rPr>
                <w:rFonts w:ascii="Arial Narrow" w:hAnsi="Arial Narrow" w:cs="Arial"/>
                <w:b/>
                <w:sz w:val="20"/>
                <w:szCs w:val="20"/>
              </w:rPr>
            </w:pPr>
            <w:r w:rsidRPr="00EA3BE3">
              <w:rPr>
                <w:rFonts w:ascii="Arial Narrow" w:hAnsi="Arial Narrow" w:cs="Arial"/>
                <w:b/>
                <w:sz w:val="20"/>
                <w:szCs w:val="20"/>
              </w:rPr>
              <w:t>Rpts</w:t>
            </w:r>
          </w:p>
        </w:tc>
        <w:tc>
          <w:tcPr>
            <w:tcW w:w="1275" w:type="dxa"/>
          </w:tcPr>
          <w:p w14:paraId="70A9BC87" w14:textId="77777777" w:rsidR="000F6AF4" w:rsidRPr="00EA3BE3" w:rsidRDefault="000F6AF4" w:rsidP="007A244D">
            <w:pPr>
              <w:keepNext/>
              <w:rPr>
                <w:rFonts w:ascii="Arial Narrow" w:hAnsi="Arial Narrow" w:cs="Arial"/>
                <w:b/>
                <w:sz w:val="20"/>
                <w:szCs w:val="20"/>
                <w:lang w:val="fr-FR"/>
              </w:rPr>
            </w:pPr>
            <w:r w:rsidRPr="00EA3BE3">
              <w:rPr>
                <w:rFonts w:ascii="Arial Narrow" w:hAnsi="Arial Narrow" w:cs="Arial"/>
                <w:b/>
                <w:sz w:val="20"/>
                <w:szCs w:val="20"/>
              </w:rPr>
              <w:t>Available brands</w:t>
            </w:r>
          </w:p>
        </w:tc>
      </w:tr>
      <w:tr w:rsidR="000F6AF4" w:rsidRPr="000F6AF4" w14:paraId="1619C4C1" w14:textId="77777777" w:rsidTr="008009EB">
        <w:trPr>
          <w:cantSplit/>
          <w:trHeight w:val="224"/>
        </w:trPr>
        <w:tc>
          <w:tcPr>
            <w:tcW w:w="9067" w:type="dxa"/>
            <w:gridSpan w:val="7"/>
          </w:tcPr>
          <w:p w14:paraId="6D4BF598" w14:textId="77777777" w:rsidR="000F6AF4" w:rsidRPr="000F6AF4" w:rsidRDefault="000F6AF4" w:rsidP="007A244D">
            <w:pPr>
              <w:keepNext/>
              <w:ind w:left="-57"/>
              <w:rPr>
                <w:rFonts w:ascii="Arial Narrow" w:hAnsi="Arial Narrow" w:cs="Arial"/>
                <w:sz w:val="20"/>
                <w:szCs w:val="20"/>
              </w:rPr>
            </w:pPr>
            <w:r w:rsidRPr="000F6AF4">
              <w:rPr>
                <w:rFonts w:ascii="Arial Narrow" w:hAnsi="Arial Narrow" w:cs="Arial"/>
                <w:sz w:val="20"/>
                <w:szCs w:val="20"/>
              </w:rPr>
              <w:t xml:space="preserve">HUMAN MENOPAUSAL GONADOTROPHIN  </w:t>
            </w:r>
          </w:p>
        </w:tc>
      </w:tr>
      <w:tr w:rsidR="000F6AF4" w:rsidRPr="000F6AF4" w14:paraId="46520814" w14:textId="77777777" w:rsidTr="00142090">
        <w:trPr>
          <w:cantSplit/>
          <w:trHeight w:val="553"/>
        </w:trPr>
        <w:tc>
          <w:tcPr>
            <w:tcW w:w="4390" w:type="dxa"/>
            <w:gridSpan w:val="2"/>
          </w:tcPr>
          <w:p w14:paraId="759DCF64" w14:textId="77777777" w:rsidR="000F6AF4" w:rsidRPr="000F6AF4" w:rsidRDefault="000F6AF4" w:rsidP="007A244D">
            <w:pPr>
              <w:keepNext/>
              <w:ind w:left="-57"/>
              <w:rPr>
                <w:rFonts w:ascii="Arial Narrow" w:hAnsi="Arial Narrow" w:cs="Arial"/>
                <w:sz w:val="20"/>
                <w:szCs w:val="20"/>
              </w:rPr>
            </w:pPr>
            <w:r w:rsidRPr="000F6AF4">
              <w:rPr>
                <w:rFonts w:ascii="Arial Narrow" w:hAnsi="Arial Narrow" w:cs="Arial"/>
                <w:sz w:val="20"/>
                <w:szCs w:val="20"/>
              </w:rPr>
              <w:t>human menopausal gonadotrophin 600 units/0.96 mL injection, 0.96 mL pen device</w:t>
            </w:r>
          </w:p>
        </w:tc>
        <w:tc>
          <w:tcPr>
            <w:tcW w:w="1134" w:type="dxa"/>
          </w:tcPr>
          <w:p w14:paraId="422A20C5"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NEW</w:t>
            </w:r>
          </w:p>
        </w:tc>
        <w:tc>
          <w:tcPr>
            <w:tcW w:w="850" w:type="dxa"/>
          </w:tcPr>
          <w:p w14:paraId="6537FFB4"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851" w:type="dxa"/>
          </w:tcPr>
          <w:p w14:paraId="305989F0"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3</w:t>
            </w:r>
          </w:p>
        </w:tc>
        <w:tc>
          <w:tcPr>
            <w:tcW w:w="567" w:type="dxa"/>
          </w:tcPr>
          <w:p w14:paraId="760D8517"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0</w:t>
            </w:r>
          </w:p>
        </w:tc>
        <w:tc>
          <w:tcPr>
            <w:tcW w:w="1275" w:type="dxa"/>
          </w:tcPr>
          <w:p w14:paraId="7FB7B970" w14:textId="77777777" w:rsidR="000F6AF4" w:rsidRPr="000F6AF4" w:rsidRDefault="000F6AF4" w:rsidP="007A244D">
            <w:pPr>
              <w:keepNext/>
              <w:rPr>
                <w:rFonts w:ascii="Arial Narrow" w:hAnsi="Arial Narrow" w:cs="Arial"/>
                <w:sz w:val="20"/>
                <w:szCs w:val="20"/>
              </w:rPr>
            </w:pPr>
            <w:r w:rsidRPr="000F6AF4">
              <w:rPr>
                <w:rFonts w:ascii="Arial Narrow" w:hAnsi="Arial Narrow" w:cs="Arial"/>
                <w:sz w:val="20"/>
                <w:szCs w:val="20"/>
              </w:rPr>
              <w:t>Menopur</w:t>
            </w:r>
          </w:p>
        </w:tc>
      </w:tr>
      <w:tr w:rsidR="000F6AF4" w:rsidRPr="000F6AF4" w14:paraId="3D6BFACE" w14:textId="77777777" w:rsidTr="00142090">
        <w:trPr>
          <w:cantSplit/>
          <w:trHeight w:val="487"/>
        </w:trPr>
        <w:tc>
          <w:tcPr>
            <w:tcW w:w="4390" w:type="dxa"/>
            <w:gridSpan w:val="2"/>
          </w:tcPr>
          <w:p w14:paraId="540CD3FC" w14:textId="77777777" w:rsidR="000F6AF4" w:rsidRPr="00E163FC" w:rsidRDefault="000F6AF4" w:rsidP="007A244D">
            <w:pPr>
              <w:keepNext/>
              <w:ind w:left="-57"/>
              <w:rPr>
                <w:rFonts w:ascii="Arial Narrow" w:hAnsi="Arial Narrow" w:cs="Arial"/>
                <w:sz w:val="20"/>
                <w:szCs w:val="20"/>
              </w:rPr>
            </w:pPr>
            <w:r w:rsidRPr="00E163FC">
              <w:rPr>
                <w:rFonts w:ascii="Arial Narrow" w:hAnsi="Arial Narrow" w:cs="Arial"/>
                <w:sz w:val="20"/>
                <w:szCs w:val="20"/>
              </w:rPr>
              <w:t>human menopausal gonadotrophin 600 units injection [1 vial] (&amp;) inert substance diluent [1 mL syringe], 1 pack</w:t>
            </w:r>
          </w:p>
        </w:tc>
        <w:tc>
          <w:tcPr>
            <w:tcW w:w="1134" w:type="dxa"/>
          </w:tcPr>
          <w:p w14:paraId="0B2D59E5"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2036E</w:t>
            </w:r>
          </w:p>
        </w:tc>
        <w:tc>
          <w:tcPr>
            <w:tcW w:w="850" w:type="dxa"/>
          </w:tcPr>
          <w:p w14:paraId="65DE5685"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3</w:t>
            </w:r>
          </w:p>
        </w:tc>
        <w:tc>
          <w:tcPr>
            <w:tcW w:w="851" w:type="dxa"/>
          </w:tcPr>
          <w:p w14:paraId="1DAA0C3A"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3</w:t>
            </w:r>
          </w:p>
        </w:tc>
        <w:tc>
          <w:tcPr>
            <w:tcW w:w="567" w:type="dxa"/>
          </w:tcPr>
          <w:p w14:paraId="1FA3D3BB"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0</w:t>
            </w:r>
          </w:p>
        </w:tc>
        <w:tc>
          <w:tcPr>
            <w:tcW w:w="1275" w:type="dxa"/>
          </w:tcPr>
          <w:p w14:paraId="6AFE6B6C" w14:textId="77777777" w:rsidR="000F6AF4" w:rsidRPr="00E163FC" w:rsidRDefault="000F6AF4" w:rsidP="007A244D">
            <w:pPr>
              <w:keepNext/>
              <w:rPr>
                <w:rFonts w:ascii="Arial Narrow" w:hAnsi="Arial Narrow" w:cs="Arial"/>
                <w:sz w:val="20"/>
                <w:szCs w:val="20"/>
              </w:rPr>
            </w:pPr>
            <w:r w:rsidRPr="00E163FC">
              <w:rPr>
                <w:rFonts w:ascii="Arial Narrow" w:hAnsi="Arial Narrow" w:cs="Arial"/>
                <w:sz w:val="20"/>
                <w:szCs w:val="20"/>
              </w:rPr>
              <w:t>Menopur 600</w:t>
            </w:r>
          </w:p>
        </w:tc>
      </w:tr>
      <w:tr w:rsidR="000F6AF4" w:rsidRPr="000F6AF4" w14:paraId="6FD71353" w14:textId="77777777" w:rsidTr="008009E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2819251" w14:textId="77777777" w:rsidR="000F6AF4" w:rsidRPr="000F6AF4" w:rsidRDefault="000F6AF4" w:rsidP="007A244D">
            <w:pPr>
              <w:keepNext/>
              <w:rPr>
                <w:rFonts w:ascii="Arial Narrow" w:hAnsi="Arial Narrow" w:cs="Arial"/>
                <w:sz w:val="20"/>
                <w:szCs w:val="20"/>
              </w:rPr>
            </w:pPr>
          </w:p>
        </w:tc>
      </w:tr>
      <w:tr w:rsidR="000F6AF4" w:rsidRPr="000F6AF4" w14:paraId="000B0DBE" w14:textId="77777777" w:rsidTr="008009E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90D588E" w14:textId="77777777" w:rsidR="000F6AF4" w:rsidRPr="000F6AF4" w:rsidRDefault="000F6AF4" w:rsidP="007A244D">
            <w:pPr>
              <w:keepNext/>
              <w:rPr>
                <w:rFonts w:ascii="Arial Narrow" w:hAnsi="Arial Narrow" w:cs="Arial"/>
                <w:b/>
                <w:sz w:val="20"/>
                <w:szCs w:val="20"/>
              </w:rPr>
            </w:pPr>
            <w:r w:rsidRPr="000F6AF4">
              <w:rPr>
                <w:rFonts w:ascii="Arial Narrow" w:hAnsi="Arial Narrow"/>
                <w:b/>
                <w:sz w:val="20"/>
                <w:szCs w:val="20"/>
              </w:rPr>
              <w:t>Restriction Summary 5027 / Treatment of Concept: 5027</w:t>
            </w:r>
          </w:p>
        </w:tc>
      </w:tr>
      <w:tr w:rsidR="000F6AF4" w:rsidRPr="000F6AF4" w14:paraId="34C6D6BD" w14:textId="77777777" w:rsidTr="008009E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6BB7583" w14:textId="1BDF6712" w:rsidR="000F6AF4" w:rsidRPr="000F6AF4" w:rsidRDefault="000F6AF4" w:rsidP="007A244D">
            <w:pPr>
              <w:keepNext/>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09810BD" w14:textId="07B23873" w:rsidR="000F6AF4" w:rsidRPr="000F6AF4" w:rsidRDefault="000F6AF4" w:rsidP="007A244D">
            <w:pPr>
              <w:keepNext/>
              <w:rPr>
                <w:rFonts w:ascii="Arial Narrow" w:hAnsi="Arial Narrow" w:cs="Arial"/>
                <w:sz w:val="20"/>
                <w:szCs w:val="20"/>
              </w:rPr>
            </w:pPr>
            <w:r w:rsidRPr="000F6AF4">
              <w:rPr>
                <w:rFonts w:ascii="Arial Narrow" w:hAnsi="Arial Narrow" w:cs="Arial"/>
                <w:b/>
                <w:sz w:val="20"/>
                <w:szCs w:val="20"/>
              </w:rPr>
              <w:t xml:space="preserve">Category / Program: </w:t>
            </w:r>
            <w:r w:rsidRPr="000F6AF4">
              <w:rPr>
                <w:rFonts w:ascii="Arial Narrow" w:hAnsi="Arial Narrow" w:cs="Arial"/>
                <w:sz w:val="20"/>
                <w:szCs w:val="20"/>
              </w:rPr>
              <w:t>Section 100 – IVF Program</w:t>
            </w:r>
          </w:p>
        </w:tc>
      </w:tr>
      <w:tr w:rsidR="000F6AF4" w:rsidRPr="000F6AF4" w14:paraId="729643E7" w14:textId="77777777" w:rsidTr="008009E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B28CD5A" w14:textId="77777777" w:rsidR="000F6AF4" w:rsidRPr="000F6AF4" w:rsidRDefault="000F6AF4"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75AD47A" w14:textId="77777777" w:rsidR="000F6AF4" w:rsidRPr="000F6AF4" w:rsidRDefault="000F6AF4" w:rsidP="007A244D">
            <w:pPr>
              <w:keepNext/>
              <w:rPr>
                <w:rFonts w:ascii="Arial Narrow" w:hAnsi="Arial Narrow" w:cs="Arial"/>
                <w:b/>
                <w:sz w:val="20"/>
                <w:szCs w:val="20"/>
              </w:rPr>
            </w:pPr>
            <w:r w:rsidRPr="000F6AF4">
              <w:rPr>
                <w:rFonts w:ascii="Arial Narrow" w:hAnsi="Arial Narrow" w:cs="Arial"/>
                <w:b/>
                <w:sz w:val="20"/>
                <w:szCs w:val="20"/>
              </w:rPr>
              <w:t xml:space="preserve">Prescriber type: </w:t>
            </w:r>
            <w:r w:rsidRPr="000F6AF4">
              <w:rPr>
                <w:rFonts w:ascii="Arial Narrow" w:hAnsi="Arial Narrow" w:cs="Arial"/>
                <w:sz w:val="20"/>
                <w:szCs w:val="20"/>
              </w:rPr>
              <w:fldChar w:fldCharType="begin">
                <w:ffData>
                  <w:name w:val=""/>
                  <w:enabled/>
                  <w:calcOnExit w:val="0"/>
                  <w:checkBox>
                    <w:sizeAuto/>
                    <w:default w:val="1"/>
                  </w:checkBox>
                </w:ffData>
              </w:fldChar>
            </w:r>
            <w:r w:rsidRPr="000F6AF4">
              <w:rPr>
                <w:rFonts w:ascii="Arial Narrow" w:hAnsi="Arial Narrow" w:cs="Arial"/>
                <w:sz w:val="20"/>
                <w:szCs w:val="20"/>
              </w:rPr>
              <w:instrText xml:space="preserve"> FORMCHECKBOX </w:instrText>
            </w:r>
            <w:r w:rsidR="00497964">
              <w:rPr>
                <w:rFonts w:ascii="Arial Narrow" w:hAnsi="Arial Narrow" w:cs="Arial"/>
                <w:sz w:val="20"/>
                <w:szCs w:val="20"/>
              </w:rPr>
            </w:r>
            <w:r w:rsidR="00497964">
              <w:rPr>
                <w:rFonts w:ascii="Arial Narrow" w:hAnsi="Arial Narrow" w:cs="Arial"/>
                <w:sz w:val="20"/>
                <w:szCs w:val="20"/>
              </w:rPr>
              <w:fldChar w:fldCharType="separate"/>
            </w:r>
            <w:r w:rsidRPr="000F6AF4">
              <w:rPr>
                <w:rFonts w:ascii="Arial Narrow" w:hAnsi="Arial Narrow" w:cs="Arial"/>
                <w:sz w:val="20"/>
                <w:szCs w:val="20"/>
              </w:rPr>
              <w:fldChar w:fldCharType="end"/>
            </w:r>
            <w:r w:rsidRPr="000F6AF4">
              <w:rPr>
                <w:rFonts w:ascii="Arial Narrow" w:hAnsi="Arial Narrow" w:cs="Arial"/>
                <w:sz w:val="20"/>
                <w:szCs w:val="20"/>
              </w:rPr>
              <w:t>Medical Practitioners</w:t>
            </w:r>
          </w:p>
        </w:tc>
      </w:tr>
      <w:tr w:rsidR="000F6AF4" w:rsidRPr="000F6AF4" w14:paraId="5E1242C5" w14:textId="77777777" w:rsidTr="008009E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09B7F13A" w14:textId="77777777" w:rsidR="000F6AF4" w:rsidRPr="000F6AF4" w:rsidRDefault="000F6AF4"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0ADFEBB" w14:textId="77777777" w:rsidR="000F6AF4" w:rsidRPr="000F6AF4" w:rsidRDefault="000F6AF4" w:rsidP="007A244D">
            <w:pPr>
              <w:keepNext/>
              <w:rPr>
                <w:rFonts w:ascii="Arial Narrow" w:eastAsia="Calibri" w:hAnsi="Arial Narrow" w:cs="Arial"/>
                <w:sz w:val="20"/>
                <w:szCs w:val="20"/>
              </w:rPr>
            </w:pPr>
            <w:r w:rsidRPr="000F6AF4">
              <w:rPr>
                <w:rFonts w:ascii="Arial Narrow" w:hAnsi="Arial Narrow" w:cs="Arial"/>
                <w:b/>
                <w:sz w:val="20"/>
                <w:szCs w:val="20"/>
              </w:rPr>
              <w:t xml:space="preserve">Restriction type: </w:t>
            </w:r>
            <w:r w:rsidRPr="000F6AF4">
              <w:rPr>
                <w:rFonts w:ascii="Arial Narrow" w:eastAsia="Calibri" w:hAnsi="Arial Narrow" w:cs="Arial"/>
                <w:sz w:val="20"/>
                <w:szCs w:val="20"/>
              </w:rPr>
              <w:fldChar w:fldCharType="begin">
                <w:ffData>
                  <w:name w:val=""/>
                  <w:enabled/>
                  <w:calcOnExit w:val="0"/>
                  <w:checkBox>
                    <w:sizeAuto/>
                    <w:default w:val="1"/>
                  </w:checkBox>
                </w:ffData>
              </w:fldChar>
            </w:r>
            <w:r w:rsidRPr="000F6AF4">
              <w:rPr>
                <w:rFonts w:ascii="Arial Narrow" w:eastAsia="Calibri" w:hAnsi="Arial Narrow" w:cs="Arial"/>
                <w:sz w:val="20"/>
                <w:szCs w:val="20"/>
              </w:rPr>
              <w:instrText xml:space="preserve"> FORMCHECKBOX </w:instrText>
            </w:r>
            <w:r w:rsidR="00497964">
              <w:rPr>
                <w:rFonts w:ascii="Arial Narrow" w:eastAsia="Calibri" w:hAnsi="Arial Narrow" w:cs="Arial"/>
                <w:sz w:val="20"/>
                <w:szCs w:val="20"/>
              </w:rPr>
            </w:r>
            <w:r w:rsidR="00497964">
              <w:rPr>
                <w:rFonts w:ascii="Arial Narrow" w:eastAsia="Calibri" w:hAnsi="Arial Narrow" w:cs="Arial"/>
                <w:sz w:val="20"/>
                <w:szCs w:val="20"/>
              </w:rPr>
              <w:fldChar w:fldCharType="separate"/>
            </w:r>
            <w:r w:rsidRPr="000F6AF4">
              <w:rPr>
                <w:rFonts w:ascii="Arial Narrow" w:eastAsia="Calibri" w:hAnsi="Arial Narrow" w:cs="Arial"/>
                <w:sz w:val="20"/>
                <w:szCs w:val="20"/>
              </w:rPr>
              <w:fldChar w:fldCharType="end"/>
            </w:r>
            <w:r w:rsidRPr="000F6AF4">
              <w:rPr>
                <w:rFonts w:ascii="Arial Narrow" w:eastAsia="Calibri" w:hAnsi="Arial Narrow" w:cs="Arial"/>
                <w:sz w:val="20"/>
                <w:szCs w:val="20"/>
              </w:rPr>
              <w:t>Authority Required (Streamlined) [5027]</w:t>
            </w:r>
          </w:p>
        </w:tc>
      </w:tr>
      <w:tr w:rsidR="002F38CE" w:rsidRPr="000F6AF4" w14:paraId="69D1C54F" w14:textId="77777777" w:rsidTr="008009EB">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5C5EF75F" w14:textId="77777777" w:rsidR="002F38CE" w:rsidRPr="000F6AF4" w:rsidRDefault="002F38CE"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244F0AC" w14:textId="77777777" w:rsidR="002F38CE" w:rsidRPr="000F6AF4" w:rsidRDefault="002F38CE" w:rsidP="007A244D">
            <w:pPr>
              <w:keepNext/>
              <w:rPr>
                <w:rFonts w:ascii="Arial Narrow" w:hAnsi="Arial Narrow" w:cs="Arial"/>
                <w:b/>
                <w:sz w:val="20"/>
                <w:szCs w:val="20"/>
              </w:rPr>
            </w:pPr>
          </w:p>
        </w:tc>
      </w:tr>
      <w:tr w:rsidR="000F6AF4" w:rsidRPr="000F6AF4" w14:paraId="29EB3AA7" w14:textId="77777777" w:rsidTr="00B62A6A">
        <w:tblPrEx>
          <w:tblCellMar>
            <w:top w:w="15" w:type="dxa"/>
            <w:left w:w="15" w:type="dxa"/>
            <w:bottom w:w="15" w:type="dxa"/>
            <w:right w:w="15" w:type="dxa"/>
          </w:tblCellMar>
        </w:tblPrEx>
        <w:tc>
          <w:tcPr>
            <w:tcW w:w="981" w:type="dxa"/>
            <w:vAlign w:val="center"/>
          </w:tcPr>
          <w:p w14:paraId="71DBC34B" w14:textId="1B23C1D6" w:rsidR="000F6AF4" w:rsidRPr="000F6AF4" w:rsidRDefault="000F6AF4" w:rsidP="007A244D">
            <w:pPr>
              <w:keepNext/>
              <w:jc w:val="center"/>
              <w:rPr>
                <w:rFonts w:ascii="Arial Narrow" w:hAnsi="Arial Narrow"/>
                <w:color w:val="333333"/>
                <w:sz w:val="20"/>
                <w:szCs w:val="20"/>
              </w:rPr>
            </w:pPr>
          </w:p>
        </w:tc>
        <w:tc>
          <w:tcPr>
            <w:tcW w:w="8086" w:type="dxa"/>
            <w:gridSpan w:val="6"/>
            <w:vAlign w:val="center"/>
            <w:hideMark/>
          </w:tcPr>
          <w:p w14:paraId="16DFFCA0" w14:textId="77777777" w:rsidR="000F6AF4" w:rsidRPr="000F6AF4" w:rsidRDefault="000F6AF4" w:rsidP="007A244D">
            <w:pPr>
              <w:keepNext/>
              <w:rPr>
                <w:rFonts w:ascii="Arial Narrow" w:hAnsi="Arial Narrow"/>
                <w:color w:val="333333"/>
                <w:sz w:val="20"/>
                <w:szCs w:val="20"/>
              </w:rPr>
            </w:pPr>
            <w:r w:rsidRPr="000F6AF4">
              <w:rPr>
                <w:rFonts w:ascii="Arial Narrow" w:hAnsi="Arial Narrow"/>
                <w:b/>
                <w:bCs/>
                <w:color w:val="333333"/>
                <w:sz w:val="20"/>
                <w:szCs w:val="20"/>
              </w:rPr>
              <w:t>Indication:</w:t>
            </w:r>
            <w:r w:rsidRPr="000F6AF4">
              <w:rPr>
                <w:rFonts w:ascii="Arial Narrow" w:hAnsi="Arial Narrow"/>
                <w:color w:val="333333"/>
                <w:sz w:val="20"/>
                <w:szCs w:val="20"/>
              </w:rPr>
              <w:t xml:space="preserve"> Assisted Reproductive Technology</w:t>
            </w:r>
          </w:p>
        </w:tc>
      </w:tr>
      <w:tr w:rsidR="000F6AF4" w:rsidRPr="000F6AF4" w14:paraId="4CE00E72"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035D8CF" w14:textId="77777777" w:rsidR="000F6AF4" w:rsidRPr="000F6AF4" w:rsidRDefault="000F6AF4" w:rsidP="007A244D">
            <w:pPr>
              <w:keepNext/>
              <w:jc w:val="center"/>
              <w:rPr>
                <w:rFonts w:ascii="Arial Narrow" w:hAnsi="Arial Narrow"/>
                <w:color w:val="333333"/>
                <w:sz w:val="20"/>
                <w:szCs w:val="20"/>
              </w:rPr>
            </w:pPr>
          </w:p>
        </w:tc>
        <w:tc>
          <w:tcPr>
            <w:tcW w:w="8086" w:type="dxa"/>
            <w:gridSpan w:val="6"/>
            <w:vAlign w:val="center"/>
          </w:tcPr>
          <w:p w14:paraId="6CCB4341" w14:textId="77777777" w:rsidR="000F6AF4" w:rsidRPr="000F6AF4" w:rsidRDefault="000F6AF4" w:rsidP="007A244D">
            <w:pPr>
              <w:keepNext/>
              <w:rPr>
                <w:rFonts w:ascii="Arial Narrow" w:hAnsi="Arial Narrow"/>
                <w:b/>
                <w:bCs/>
                <w:color w:val="333333"/>
                <w:sz w:val="20"/>
                <w:szCs w:val="20"/>
              </w:rPr>
            </w:pPr>
          </w:p>
        </w:tc>
      </w:tr>
      <w:tr w:rsidR="000F6AF4" w:rsidRPr="000F6AF4" w14:paraId="1F4A1E3B"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9712BD" w14:textId="45CFF181" w:rsidR="000F6AF4" w:rsidRPr="000F6AF4" w:rsidRDefault="000F6AF4" w:rsidP="007A244D">
            <w:pPr>
              <w:keepNext/>
              <w:jc w:val="center"/>
              <w:rPr>
                <w:rFonts w:ascii="Arial Narrow" w:hAnsi="Arial Narrow"/>
                <w:color w:val="333333"/>
                <w:sz w:val="20"/>
                <w:szCs w:val="20"/>
              </w:rPr>
            </w:pPr>
          </w:p>
        </w:tc>
        <w:tc>
          <w:tcPr>
            <w:tcW w:w="8086" w:type="dxa"/>
            <w:gridSpan w:val="6"/>
            <w:vAlign w:val="center"/>
            <w:hideMark/>
          </w:tcPr>
          <w:p w14:paraId="20B6C902" w14:textId="77777777" w:rsidR="000F6AF4" w:rsidRPr="000F6AF4" w:rsidRDefault="000F6AF4" w:rsidP="007A244D">
            <w:pPr>
              <w:keepNext/>
              <w:rPr>
                <w:rFonts w:ascii="Arial Narrow" w:hAnsi="Arial Narrow"/>
                <w:color w:val="333333"/>
                <w:sz w:val="20"/>
                <w:szCs w:val="20"/>
              </w:rPr>
            </w:pPr>
            <w:r w:rsidRPr="000F6AF4">
              <w:rPr>
                <w:rFonts w:ascii="Arial Narrow" w:hAnsi="Arial Narrow"/>
                <w:b/>
                <w:bCs/>
                <w:color w:val="333333"/>
                <w:sz w:val="20"/>
                <w:szCs w:val="20"/>
              </w:rPr>
              <w:t>Clinical criteria:</w:t>
            </w:r>
          </w:p>
        </w:tc>
      </w:tr>
      <w:tr w:rsidR="000F6AF4" w:rsidRPr="000F6AF4" w14:paraId="4E1C996A"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76825D" w14:textId="5570B5A2" w:rsidR="000F6AF4" w:rsidRPr="000F6AF4" w:rsidRDefault="000F6AF4" w:rsidP="007A244D">
            <w:pPr>
              <w:keepNext/>
              <w:jc w:val="center"/>
              <w:rPr>
                <w:rFonts w:ascii="Arial Narrow" w:hAnsi="Arial Narrow"/>
                <w:color w:val="333333"/>
                <w:sz w:val="20"/>
                <w:szCs w:val="20"/>
              </w:rPr>
            </w:pPr>
          </w:p>
        </w:tc>
        <w:tc>
          <w:tcPr>
            <w:tcW w:w="8086" w:type="dxa"/>
            <w:gridSpan w:val="6"/>
            <w:vAlign w:val="center"/>
            <w:hideMark/>
          </w:tcPr>
          <w:p w14:paraId="52742E2F" w14:textId="77777777" w:rsidR="000F6AF4" w:rsidRPr="000F6AF4" w:rsidRDefault="000F6AF4" w:rsidP="007A244D">
            <w:pPr>
              <w:keepNext/>
              <w:rPr>
                <w:rFonts w:ascii="Arial Narrow" w:hAnsi="Arial Narrow"/>
                <w:color w:val="FF0000"/>
                <w:sz w:val="20"/>
                <w:szCs w:val="20"/>
              </w:rPr>
            </w:pPr>
            <w:r w:rsidRPr="000F6AF4">
              <w:rPr>
                <w:rFonts w:ascii="Arial Narrow" w:hAnsi="Arial Narrow"/>
                <w:sz w:val="20"/>
                <w:szCs w:val="20"/>
              </w:rPr>
              <w:t>Patient must be receiving medical services as described in items 13200, 13201, 13202 or 13203 of the Medicare Benefits Schedule</w:t>
            </w:r>
          </w:p>
        </w:tc>
      </w:tr>
      <w:tr w:rsidR="004E7093" w:rsidRPr="000F6AF4" w14:paraId="0F851AD6"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E5E6CC" w14:textId="77777777" w:rsidR="004E7093" w:rsidRPr="000F6AF4" w:rsidRDefault="004E7093" w:rsidP="007A244D">
            <w:pPr>
              <w:keepNext/>
              <w:jc w:val="center"/>
              <w:rPr>
                <w:rFonts w:ascii="Arial Narrow" w:hAnsi="Arial Narrow"/>
                <w:color w:val="333333"/>
                <w:sz w:val="20"/>
                <w:szCs w:val="20"/>
              </w:rPr>
            </w:pPr>
          </w:p>
        </w:tc>
        <w:tc>
          <w:tcPr>
            <w:tcW w:w="8086" w:type="dxa"/>
            <w:gridSpan w:val="6"/>
            <w:vAlign w:val="center"/>
          </w:tcPr>
          <w:p w14:paraId="5AD3EF03" w14:textId="77777777" w:rsidR="004E7093" w:rsidRPr="000F6AF4" w:rsidRDefault="004E7093" w:rsidP="007A244D">
            <w:pPr>
              <w:keepNext/>
              <w:rPr>
                <w:rFonts w:ascii="Arial Narrow" w:hAnsi="Arial Narrow"/>
                <w:sz w:val="20"/>
                <w:szCs w:val="20"/>
              </w:rPr>
            </w:pPr>
          </w:p>
        </w:tc>
      </w:tr>
      <w:tr w:rsidR="004E7093" w:rsidRPr="000F6AF4" w14:paraId="67CF6DDF"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D9D7D76" w14:textId="50F0500F" w:rsidR="004E7093" w:rsidRPr="000F6AF4" w:rsidRDefault="004E7093" w:rsidP="007A244D">
            <w:pPr>
              <w:keepNext/>
              <w:jc w:val="center"/>
              <w:rPr>
                <w:rFonts w:ascii="Arial Narrow" w:hAnsi="Arial Narrow"/>
                <w:color w:val="333333"/>
                <w:sz w:val="20"/>
                <w:szCs w:val="20"/>
              </w:rPr>
            </w:pPr>
          </w:p>
        </w:tc>
        <w:tc>
          <w:tcPr>
            <w:tcW w:w="8086" w:type="dxa"/>
            <w:gridSpan w:val="6"/>
            <w:vAlign w:val="center"/>
          </w:tcPr>
          <w:p w14:paraId="1A71B40C" w14:textId="77777777" w:rsidR="00142090" w:rsidRPr="00142090" w:rsidRDefault="00142090" w:rsidP="007A244D">
            <w:pPr>
              <w:keepNext/>
              <w:jc w:val="left"/>
              <w:rPr>
                <w:rFonts w:ascii="Arial Narrow" w:hAnsi="Arial Narrow" w:cs="Arial"/>
                <w:b/>
                <w:i/>
                <w:iCs/>
                <w:sz w:val="20"/>
                <w:szCs w:val="20"/>
              </w:rPr>
            </w:pPr>
            <w:r w:rsidRPr="00142090">
              <w:rPr>
                <w:rFonts w:ascii="Arial Narrow" w:hAnsi="Arial Narrow" w:cs="Arial"/>
                <w:b/>
                <w:i/>
                <w:iCs/>
                <w:sz w:val="20"/>
                <w:szCs w:val="20"/>
              </w:rPr>
              <w:t>Administrative Advice:</w:t>
            </w:r>
          </w:p>
          <w:p w14:paraId="5DE2FB4C" w14:textId="13F4385F" w:rsidR="004E7093" w:rsidRPr="000F6AF4" w:rsidRDefault="00142090" w:rsidP="007A244D">
            <w:pPr>
              <w:keepNext/>
              <w:rPr>
                <w:rFonts w:ascii="Arial Narrow" w:hAnsi="Arial Narrow"/>
                <w:sz w:val="20"/>
                <w:szCs w:val="20"/>
              </w:rPr>
            </w:pPr>
            <w:r w:rsidRPr="00142090">
              <w:rPr>
                <w:rFonts w:ascii="Arial Narrow" w:hAnsi="Arial Narrow" w:cs="Arial"/>
                <w:bCs/>
                <w:i/>
                <w:iCs/>
                <w:sz w:val="20"/>
                <w:szCs w:val="20"/>
              </w:rPr>
              <w:t>Pharmaceutical benefits that have the form human menopausal gonadotrophin 600 units powder for injection and pharmaceutical benefits that have the form human menopausal gonadotrophin 600 units pre-filled multi-dose pen are equivalent for the purposes of substitution.</w:t>
            </w:r>
          </w:p>
        </w:tc>
      </w:tr>
    </w:tbl>
    <w:p w14:paraId="3A365744" w14:textId="77777777" w:rsidR="000F6AF4" w:rsidRPr="000F6AF4" w:rsidRDefault="000F6AF4" w:rsidP="007A244D">
      <w:pPr>
        <w:pStyle w:val="3Bodytext"/>
        <w:keepNext/>
        <w:numPr>
          <w:ilvl w:val="0"/>
          <w:numId w:val="0"/>
        </w:numPr>
        <w:spacing w:after="0"/>
        <w:ind w:left="720" w:hanging="7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409"/>
        <w:gridCol w:w="992"/>
        <w:gridCol w:w="850"/>
        <w:gridCol w:w="851"/>
        <w:gridCol w:w="709"/>
        <w:gridCol w:w="1275"/>
      </w:tblGrid>
      <w:tr w:rsidR="000F6AF4" w:rsidRPr="000F6AF4" w14:paraId="3E57FED7" w14:textId="77777777" w:rsidTr="004E7093">
        <w:trPr>
          <w:cantSplit/>
          <w:trHeight w:val="471"/>
        </w:trPr>
        <w:tc>
          <w:tcPr>
            <w:tcW w:w="4390" w:type="dxa"/>
            <w:gridSpan w:val="2"/>
          </w:tcPr>
          <w:p w14:paraId="51BEAAC9" w14:textId="77777777" w:rsidR="000F6AF4" w:rsidRPr="000F6AF4" w:rsidRDefault="000F6AF4" w:rsidP="007A244D">
            <w:pPr>
              <w:keepNext/>
              <w:ind w:left="-57"/>
              <w:rPr>
                <w:rFonts w:ascii="Arial Narrow" w:hAnsi="Arial Narrow" w:cs="Arial"/>
                <w:b/>
                <w:bCs/>
                <w:sz w:val="20"/>
                <w:szCs w:val="20"/>
              </w:rPr>
            </w:pPr>
            <w:r w:rsidRPr="000F6AF4">
              <w:rPr>
                <w:rFonts w:ascii="Arial Narrow" w:hAnsi="Arial Narrow" w:cs="Arial"/>
                <w:b/>
                <w:bCs/>
                <w:sz w:val="20"/>
                <w:szCs w:val="20"/>
              </w:rPr>
              <w:t>MEDICINAL PRODUCT</w:t>
            </w:r>
          </w:p>
          <w:p w14:paraId="1AAACE1E" w14:textId="77777777" w:rsidR="000F6AF4" w:rsidRPr="000F6AF4" w:rsidRDefault="000F6AF4" w:rsidP="007A244D">
            <w:pPr>
              <w:keepNext/>
              <w:ind w:left="-57"/>
              <w:rPr>
                <w:rFonts w:ascii="Arial Narrow" w:hAnsi="Arial Narrow" w:cs="Arial"/>
                <w:b/>
                <w:sz w:val="20"/>
                <w:szCs w:val="20"/>
              </w:rPr>
            </w:pPr>
            <w:r w:rsidRPr="000F6AF4">
              <w:rPr>
                <w:rFonts w:ascii="Arial Narrow" w:hAnsi="Arial Narrow" w:cs="Arial"/>
                <w:b/>
                <w:bCs/>
                <w:sz w:val="20"/>
                <w:szCs w:val="20"/>
              </w:rPr>
              <w:t>medicinal product pack</w:t>
            </w:r>
          </w:p>
        </w:tc>
        <w:tc>
          <w:tcPr>
            <w:tcW w:w="992" w:type="dxa"/>
          </w:tcPr>
          <w:p w14:paraId="25B21A5C" w14:textId="77777777" w:rsidR="000F6AF4" w:rsidRPr="000F6AF4" w:rsidRDefault="000F6AF4" w:rsidP="007A244D">
            <w:pPr>
              <w:keepNext/>
              <w:ind w:left="-108"/>
              <w:jc w:val="center"/>
              <w:rPr>
                <w:rFonts w:ascii="Arial Narrow" w:hAnsi="Arial Narrow" w:cs="Arial"/>
                <w:b/>
                <w:sz w:val="20"/>
                <w:szCs w:val="20"/>
              </w:rPr>
            </w:pPr>
            <w:r w:rsidRPr="000F6AF4">
              <w:rPr>
                <w:rFonts w:ascii="Arial Narrow" w:hAnsi="Arial Narrow" w:cs="Arial"/>
                <w:b/>
                <w:sz w:val="20"/>
                <w:szCs w:val="20"/>
              </w:rPr>
              <w:t>PBS item code</w:t>
            </w:r>
          </w:p>
        </w:tc>
        <w:tc>
          <w:tcPr>
            <w:tcW w:w="850" w:type="dxa"/>
          </w:tcPr>
          <w:p w14:paraId="3CA9FD82" w14:textId="77777777" w:rsidR="000F6AF4" w:rsidRPr="000F6AF4" w:rsidRDefault="000F6AF4" w:rsidP="007A244D">
            <w:pPr>
              <w:keepNext/>
              <w:ind w:left="-108"/>
              <w:jc w:val="center"/>
              <w:rPr>
                <w:rFonts w:ascii="Arial Narrow" w:hAnsi="Arial Narrow" w:cs="Arial"/>
                <w:b/>
                <w:sz w:val="20"/>
                <w:szCs w:val="20"/>
              </w:rPr>
            </w:pPr>
            <w:r w:rsidRPr="000F6AF4">
              <w:rPr>
                <w:rFonts w:ascii="Arial Narrow" w:hAnsi="Arial Narrow" w:cs="Arial"/>
                <w:b/>
                <w:sz w:val="20"/>
                <w:szCs w:val="20"/>
              </w:rPr>
              <w:t>Max. qty packs</w:t>
            </w:r>
          </w:p>
        </w:tc>
        <w:tc>
          <w:tcPr>
            <w:tcW w:w="851" w:type="dxa"/>
          </w:tcPr>
          <w:p w14:paraId="606F4602" w14:textId="77777777" w:rsidR="000F6AF4" w:rsidRPr="000F6AF4" w:rsidRDefault="000F6AF4" w:rsidP="007A244D">
            <w:pPr>
              <w:keepNext/>
              <w:ind w:left="-108"/>
              <w:jc w:val="center"/>
              <w:rPr>
                <w:rFonts w:ascii="Arial Narrow" w:hAnsi="Arial Narrow" w:cs="Arial"/>
                <w:b/>
                <w:sz w:val="20"/>
                <w:szCs w:val="20"/>
              </w:rPr>
            </w:pPr>
            <w:r w:rsidRPr="000F6AF4">
              <w:rPr>
                <w:rFonts w:ascii="Arial Narrow" w:hAnsi="Arial Narrow" w:cs="Arial"/>
                <w:b/>
                <w:sz w:val="20"/>
                <w:szCs w:val="20"/>
              </w:rPr>
              <w:t>Max. qty units</w:t>
            </w:r>
          </w:p>
        </w:tc>
        <w:tc>
          <w:tcPr>
            <w:tcW w:w="709" w:type="dxa"/>
          </w:tcPr>
          <w:p w14:paraId="27DD9624" w14:textId="77777777" w:rsidR="000F6AF4" w:rsidRPr="000F6AF4" w:rsidRDefault="000F6AF4" w:rsidP="007A244D">
            <w:pPr>
              <w:keepNext/>
              <w:ind w:left="-108"/>
              <w:jc w:val="center"/>
              <w:rPr>
                <w:rFonts w:ascii="Arial Narrow" w:hAnsi="Arial Narrow" w:cs="Arial"/>
                <w:b/>
                <w:sz w:val="20"/>
                <w:szCs w:val="20"/>
              </w:rPr>
            </w:pPr>
            <w:r w:rsidRPr="000F6AF4">
              <w:rPr>
                <w:rFonts w:ascii="Arial Narrow" w:hAnsi="Arial Narrow" w:cs="Arial"/>
                <w:b/>
                <w:sz w:val="20"/>
                <w:szCs w:val="20"/>
              </w:rPr>
              <w:t>№.of</w:t>
            </w:r>
          </w:p>
          <w:p w14:paraId="7AD5ADA1" w14:textId="77777777" w:rsidR="000F6AF4" w:rsidRPr="000F6AF4" w:rsidRDefault="000F6AF4" w:rsidP="007A244D">
            <w:pPr>
              <w:keepNext/>
              <w:ind w:left="-108"/>
              <w:jc w:val="center"/>
              <w:rPr>
                <w:rFonts w:ascii="Arial Narrow" w:hAnsi="Arial Narrow" w:cs="Arial"/>
                <w:b/>
                <w:sz w:val="20"/>
                <w:szCs w:val="20"/>
              </w:rPr>
            </w:pPr>
            <w:r w:rsidRPr="000F6AF4">
              <w:rPr>
                <w:rFonts w:ascii="Arial Narrow" w:hAnsi="Arial Narrow" w:cs="Arial"/>
                <w:b/>
                <w:sz w:val="20"/>
                <w:szCs w:val="20"/>
              </w:rPr>
              <w:t>Rpts</w:t>
            </w:r>
          </w:p>
        </w:tc>
        <w:tc>
          <w:tcPr>
            <w:tcW w:w="1275" w:type="dxa"/>
          </w:tcPr>
          <w:p w14:paraId="7272EF6C" w14:textId="77777777" w:rsidR="000F6AF4" w:rsidRPr="000F6AF4" w:rsidRDefault="000F6AF4" w:rsidP="007A244D">
            <w:pPr>
              <w:keepNext/>
              <w:rPr>
                <w:rFonts w:ascii="Arial Narrow" w:hAnsi="Arial Narrow" w:cs="Arial"/>
                <w:b/>
                <w:sz w:val="20"/>
                <w:szCs w:val="20"/>
                <w:lang w:val="fr-FR"/>
              </w:rPr>
            </w:pPr>
            <w:r w:rsidRPr="000F6AF4">
              <w:rPr>
                <w:rFonts w:ascii="Arial Narrow" w:hAnsi="Arial Narrow" w:cs="Arial"/>
                <w:b/>
                <w:sz w:val="20"/>
                <w:szCs w:val="20"/>
              </w:rPr>
              <w:t>Available brands</w:t>
            </w:r>
          </w:p>
        </w:tc>
      </w:tr>
      <w:tr w:rsidR="000F6AF4" w:rsidRPr="000F6AF4" w14:paraId="171A2BEF" w14:textId="77777777" w:rsidTr="008009EB">
        <w:trPr>
          <w:cantSplit/>
          <w:trHeight w:val="224"/>
        </w:trPr>
        <w:tc>
          <w:tcPr>
            <w:tcW w:w="9067" w:type="dxa"/>
            <w:gridSpan w:val="7"/>
          </w:tcPr>
          <w:p w14:paraId="50D85AA4" w14:textId="77777777" w:rsidR="000F6AF4" w:rsidRPr="000F6AF4" w:rsidRDefault="000F6AF4" w:rsidP="007A244D">
            <w:pPr>
              <w:keepNext/>
              <w:ind w:left="-57"/>
              <w:rPr>
                <w:rFonts w:ascii="Arial Narrow" w:hAnsi="Arial Narrow" w:cs="Arial"/>
                <w:sz w:val="20"/>
                <w:szCs w:val="20"/>
              </w:rPr>
            </w:pPr>
            <w:r w:rsidRPr="000F6AF4">
              <w:rPr>
                <w:rFonts w:ascii="Arial Narrow" w:hAnsi="Arial Narrow" w:cs="Arial"/>
                <w:sz w:val="20"/>
                <w:szCs w:val="20"/>
              </w:rPr>
              <w:t xml:space="preserve">HUMAN MENOPAUSAL GONADOTROPHIN  </w:t>
            </w:r>
          </w:p>
        </w:tc>
      </w:tr>
      <w:tr w:rsidR="000F6AF4" w:rsidRPr="000F6AF4" w14:paraId="1E837437" w14:textId="77777777" w:rsidTr="004E7093">
        <w:trPr>
          <w:cantSplit/>
          <w:trHeight w:val="347"/>
        </w:trPr>
        <w:tc>
          <w:tcPr>
            <w:tcW w:w="4390" w:type="dxa"/>
            <w:gridSpan w:val="2"/>
          </w:tcPr>
          <w:p w14:paraId="621427F2" w14:textId="77777777" w:rsidR="000F6AF4" w:rsidRPr="000F6AF4" w:rsidRDefault="000F6AF4" w:rsidP="007A244D">
            <w:pPr>
              <w:keepNext/>
              <w:ind w:left="-57"/>
              <w:rPr>
                <w:rFonts w:ascii="Arial Narrow" w:hAnsi="Arial Narrow" w:cs="Arial"/>
                <w:sz w:val="20"/>
                <w:szCs w:val="20"/>
              </w:rPr>
            </w:pPr>
            <w:r w:rsidRPr="000F6AF4">
              <w:rPr>
                <w:rFonts w:ascii="Arial Narrow" w:hAnsi="Arial Narrow" w:cs="Arial"/>
                <w:sz w:val="20"/>
                <w:szCs w:val="20"/>
              </w:rPr>
              <w:t>human menopausal gonadotrophin 1200 units/1.92 mL injection, 1.92 mL pen device</w:t>
            </w:r>
          </w:p>
        </w:tc>
        <w:tc>
          <w:tcPr>
            <w:tcW w:w="992" w:type="dxa"/>
          </w:tcPr>
          <w:p w14:paraId="3A4D4AA1"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NEW</w:t>
            </w:r>
          </w:p>
        </w:tc>
        <w:tc>
          <w:tcPr>
            <w:tcW w:w="850" w:type="dxa"/>
          </w:tcPr>
          <w:p w14:paraId="4234C28D"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4</w:t>
            </w:r>
          </w:p>
        </w:tc>
        <w:tc>
          <w:tcPr>
            <w:tcW w:w="851" w:type="dxa"/>
          </w:tcPr>
          <w:p w14:paraId="7D1880AC"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4</w:t>
            </w:r>
          </w:p>
        </w:tc>
        <w:tc>
          <w:tcPr>
            <w:tcW w:w="709" w:type="dxa"/>
          </w:tcPr>
          <w:p w14:paraId="300D4471" w14:textId="77777777" w:rsidR="000F6AF4" w:rsidRPr="000F6AF4" w:rsidRDefault="000F6AF4" w:rsidP="007A244D">
            <w:pPr>
              <w:keepNext/>
              <w:jc w:val="center"/>
              <w:rPr>
                <w:rFonts w:ascii="Arial Narrow" w:hAnsi="Arial Narrow" w:cs="Arial"/>
                <w:sz w:val="20"/>
                <w:szCs w:val="20"/>
              </w:rPr>
            </w:pPr>
            <w:r w:rsidRPr="000F6AF4">
              <w:rPr>
                <w:rFonts w:ascii="Arial Narrow" w:hAnsi="Arial Narrow" w:cs="Arial"/>
                <w:sz w:val="20"/>
                <w:szCs w:val="20"/>
              </w:rPr>
              <w:t>0</w:t>
            </w:r>
          </w:p>
        </w:tc>
        <w:tc>
          <w:tcPr>
            <w:tcW w:w="1275" w:type="dxa"/>
          </w:tcPr>
          <w:p w14:paraId="08076391" w14:textId="77777777" w:rsidR="000F6AF4" w:rsidRPr="000F6AF4" w:rsidRDefault="000F6AF4" w:rsidP="007A244D">
            <w:pPr>
              <w:keepNext/>
              <w:rPr>
                <w:rFonts w:ascii="Arial Narrow" w:hAnsi="Arial Narrow" w:cs="Arial"/>
                <w:sz w:val="20"/>
                <w:szCs w:val="20"/>
              </w:rPr>
            </w:pPr>
            <w:r w:rsidRPr="000F6AF4">
              <w:rPr>
                <w:rFonts w:ascii="Arial Narrow" w:hAnsi="Arial Narrow" w:cs="Arial"/>
                <w:sz w:val="20"/>
                <w:szCs w:val="20"/>
              </w:rPr>
              <w:t>Menopur</w:t>
            </w:r>
          </w:p>
        </w:tc>
      </w:tr>
      <w:tr w:rsidR="000F6AF4" w:rsidRPr="000F6AF4" w14:paraId="28C02805" w14:textId="77777777" w:rsidTr="004E7093">
        <w:trPr>
          <w:cantSplit/>
          <w:trHeight w:val="327"/>
        </w:trPr>
        <w:tc>
          <w:tcPr>
            <w:tcW w:w="4390" w:type="dxa"/>
            <w:gridSpan w:val="2"/>
          </w:tcPr>
          <w:p w14:paraId="340E20D9" w14:textId="77777777" w:rsidR="000F6AF4" w:rsidRPr="00E163FC" w:rsidRDefault="000F6AF4" w:rsidP="007A244D">
            <w:pPr>
              <w:keepNext/>
              <w:tabs>
                <w:tab w:val="left" w:pos="1077"/>
              </w:tabs>
              <w:ind w:left="-57"/>
              <w:rPr>
                <w:rFonts w:ascii="Arial Narrow" w:hAnsi="Arial Narrow" w:cs="Arial"/>
                <w:sz w:val="20"/>
                <w:szCs w:val="20"/>
              </w:rPr>
            </w:pPr>
            <w:r w:rsidRPr="00E163FC">
              <w:rPr>
                <w:rFonts w:ascii="Arial Narrow" w:hAnsi="Arial Narrow" w:cs="Arial"/>
                <w:sz w:val="20"/>
                <w:szCs w:val="20"/>
              </w:rPr>
              <w:t>human menopausal gonadotrophin 1200 units injection [1 vial] (&amp;) inert substance diluent [2 x 1 mL syringes], 1 pack</w:t>
            </w:r>
          </w:p>
        </w:tc>
        <w:tc>
          <w:tcPr>
            <w:tcW w:w="992" w:type="dxa"/>
          </w:tcPr>
          <w:p w14:paraId="1D0EE785"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2038G</w:t>
            </w:r>
          </w:p>
        </w:tc>
        <w:tc>
          <w:tcPr>
            <w:tcW w:w="850" w:type="dxa"/>
          </w:tcPr>
          <w:p w14:paraId="5FD4A61E" w14:textId="77777777" w:rsidR="000F6AF4" w:rsidRPr="00E163FC" w:rsidRDefault="000F6AF4" w:rsidP="007A244D">
            <w:pPr>
              <w:keepNext/>
              <w:jc w:val="center"/>
              <w:rPr>
                <w:rFonts w:ascii="Arial Narrow" w:hAnsi="Arial Narrow" w:cs="Arial"/>
                <w:sz w:val="20"/>
                <w:szCs w:val="20"/>
              </w:rPr>
            </w:pPr>
            <w:r w:rsidRPr="00E163FC">
              <w:rPr>
                <w:rFonts w:ascii="Arial Narrow" w:hAnsi="Arial Narrow" w:cs="Arial"/>
                <w:sz w:val="20"/>
                <w:szCs w:val="20"/>
              </w:rPr>
              <w:t>4</w:t>
            </w:r>
          </w:p>
        </w:tc>
        <w:tc>
          <w:tcPr>
            <w:tcW w:w="851" w:type="dxa"/>
          </w:tcPr>
          <w:p w14:paraId="7BF5ADB4" w14:textId="77777777" w:rsidR="000F6AF4" w:rsidRPr="00E163FC" w:rsidRDefault="000F6AF4" w:rsidP="007A244D">
            <w:pPr>
              <w:keepNext/>
              <w:ind w:left="-108"/>
              <w:jc w:val="center"/>
              <w:rPr>
                <w:rFonts w:ascii="Arial Narrow" w:hAnsi="Arial Narrow" w:cs="Arial"/>
                <w:sz w:val="20"/>
                <w:szCs w:val="20"/>
              </w:rPr>
            </w:pPr>
            <w:r w:rsidRPr="00E163FC">
              <w:rPr>
                <w:rFonts w:ascii="Arial Narrow" w:hAnsi="Arial Narrow" w:cs="Arial"/>
                <w:sz w:val="20"/>
                <w:szCs w:val="20"/>
              </w:rPr>
              <w:t>4</w:t>
            </w:r>
          </w:p>
        </w:tc>
        <w:tc>
          <w:tcPr>
            <w:tcW w:w="709" w:type="dxa"/>
          </w:tcPr>
          <w:p w14:paraId="1B15C64F" w14:textId="77777777" w:rsidR="000F6AF4" w:rsidRPr="00E163FC" w:rsidRDefault="000F6AF4" w:rsidP="007A244D">
            <w:pPr>
              <w:keepNext/>
              <w:ind w:left="-108"/>
              <w:jc w:val="center"/>
              <w:rPr>
                <w:rFonts w:ascii="Arial Narrow" w:hAnsi="Arial Narrow" w:cs="Arial"/>
                <w:sz w:val="20"/>
                <w:szCs w:val="20"/>
              </w:rPr>
            </w:pPr>
            <w:r w:rsidRPr="00E163FC">
              <w:rPr>
                <w:rFonts w:ascii="Arial Narrow" w:hAnsi="Arial Narrow" w:cs="Arial"/>
                <w:sz w:val="20"/>
                <w:szCs w:val="20"/>
              </w:rPr>
              <w:t>0</w:t>
            </w:r>
          </w:p>
        </w:tc>
        <w:tc>
          <w:tcPr>
            <w:tcW w:w="1275" w:type="dxa"/>
          </w:tcPr>
          <w:p w14:paraId="2D65782D" w14:textId="77777777" w:rsidR="000F6AF4" w:rsidRPr="00E163FC" w:rsidRDefault="000F6AF4" w:rsidP="007A244D">
            <w:pPr>
              <w:keepNext/>
              <w:rPr>
                <w:rFonts w:ascii="Arial Narrow" w:hAnsi="Arial Narrow" w:cs="Arial"/>
                <w:sz w:val="20"/>
                <w:szCs w:val="20"/>
              </w:rPr>
            </w:pPr>
            <w:r w:rsidRPr="00E163FC">
              <w:rPr>
                <w:rFonts w:ascii="Arial Narrow" w:hAnsi="Arial Narrow" w:cs="Arial"/>
                <w:sz w:val="20"/>
                <w:szCs w:val="20"/>
              </w:rPr>
              <w:t>Menopur 1200</w:t>
            </w:r>
          </w:p>
        </w:tc>
      </w:tr>
      <w:tr w:rsidR="000F6AF4" w:rsidRPr="000F6AF4" w14:paraId="2822BC7B" w14:textId="77777777" w:rsidTr="008009E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ECC2134" w14:textId="77777777" w:rsidR="000F6AF4" w:rsidRPr="000F6AF4" w:rsidRDefault="000F6AF4" w:rsidP="007A244D">
            <w:pPr>
              <w:keepNext/>
              <w:rPr>
                <w:rFonts w:ascii="Arial Narrow" w:hAnsi="Arial Narrow" w:cs="Arial"/>
                <w:sz w:val="20"/>
                <w:szCs w:val="20"/>
              </w:rPr>
            </w:pPr>
          </w:p>
        </w:tc>
      </w:tr>
      <w:tr w:rsidR="000F6AF4" w:rsidRPr="000F6AF4" w14:paraId="042342AB" w14:textId="77777777" w:rsidTr="008009E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7A5866F" w14:textId="77777777" w:rsidR="000F6AF4" w:rsidRPr="000F6AF4" w:rsidRDefault="000F6AF4" w:rsidP="007A244D">
            <w:pPr>
              <w:keepNext/>
              <w:rPr>
                <w:rFonts w:ascii="Arial Narrow" w:hAnsi="Arial Narrow" w:cs="Arial"/>
                <w:b/>
                <w:sz w:val="20"/>
                <w:szCs w:val="20"/>
              </w:rPr>
            </w:pPr>
            <w:r w:rsidRPr="000F6AF4">
              <w:rPr>
                <w:rFonts w:ascii="Arial Narrow" w:hAnsi="Arial Narrow"/>
                <w:b/>
                <w:sz w:val="20"/>
                <w:szCs w:val="20"/>
              </w:rPr>
              <w:t>Restriction Summary 5027 / Treatment of Concept: 5027</w:t>
            </w:r>
          </w:p>
        </w:tc>
      </w:tr>
      <w:tr w:rsidR="000F6AF4" w:rsidRPr="000F6AF4" w14:paraId="68B3BAA5" w14:textId="77777777" w:rsidTr="008009E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ED8EC19" w14:textId="6481E505" w:rsidR="000F6AF4" w:rsidRPr="000F6AF4" w:rsidRDefault="000F6AF4" w:rsidP="007A244D">
            <w:pPr>
              <w:keepNext/>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2E650B9" w14:textId="142F71A1" w:rsidR="000F6AF4" w:rsidRPr="000F6AF4" w:rsidRDefault="000F6AF4" w:rsidP="007A244D">
            <w:pPr>
              <w:keepNext/>
              <w:rPr>
                <w:rFonts w:ascii="Arial Narrow" w:hAnsi="Arial Narrow" w:cs="Arial"/>
                <w:sz w:val="20"/>
                <w:szCs w:val="20"/>
              </w:rPr>
            </w:pPr>
            <w:r w:rsidRPr="000F6AF4">
              <w:rPr>
                <w:rFonts w:ascii="Arial Narrow" w:hAnsi="Arial Narrow" w:cs="Arial"/>
                <w:b/>
                <w:sz w:val="20"/>
                <w:szCs w:val="20"/>
              </w:rPr>
              <w:t xml:space="preserve">Category / Program: </w:t>
            </w:r>
            <w:r w:rsidRPr="000F6AF4">
              <w:rPr>
                <w:rFonts w:ascii="Arial Narrow" w:hAnsi="Arial Narrow" w:cs="Arial"/>
                <w:sz w:val="20"/>
                <w:szCs w:val="20"/>
              </w:rPr>
              <w:t>Section 100 – IVF Program</w:t>
            </w:r>
          </w:p>
        </w:tc>
      </w:tr>
      <w:tr w:rsidR="000F6AF4" w:rsidRPr="000F6AF4" w14:paraId="3ADB7AB5" w14:textId="77777777" w:rsidTr="008009E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20C4C4B" w14:textId="77777777" w:rsidR="000F6AF4" w:rsidRPr="000F6AF4" w:rsidRDefault="000F6AF4"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3CD7B8DB" w14:textId="77777777" w:rsidR="000F6AF4" w:rsidRPr="000F6AF4" w:rsidRDefault="000F6AF4" w:rsidP="007A244D">
            <w:pPr>
              <w:keepNext/>
              <w:rPr>
                <w:rFonts w:ascii="Arial Narrow" w:hAnsi="Arial Narrow" w:cs="Arial"/>
                <w:b/>
                <w:sz w:val="20"/>
                <w:szCs w:val="20"/>
              </w:rPr>
            </w:pPr>
            <w:r w:rsidRPr="000F6AF4">
              <w:rPr>
                <w:rFonts w:ascii="Arial Narrow" w:hAnsi="Arial Narrow" w:cs="Arial"/>
                <w:b/>
                <w:sz w:val="20"/>
                <w:szCs w:val="20"/>
              </w:rPr>
              <w:t xml:space="preserve">Prescriber type: </w:t>
            </w:r>
            <w:r w:rsidRPr="000F6AF4">
              <w:rPr>
                <w:rFonts w:ascii="Arial Narrow" w:hAnsi="Arial Narrow" w:cs="Arial"/>
                <w:sz w:val="20"/>
                <w:szCs w:val="20"/>
              </w:rPr>
              <w:fldChar w:fldCharType="begin">
                <w:ffData>
                  <w:name w:val=""/>
                  <w:enabled/>
                  <w:calcOnExit w:val="0"/>
                  <w:checkBox>
                    <w:sizeAuto/>
                    <w:default w:val="1"/>
                  </w:checkBox>
                </w:ffData>
              </w:fldChar>
            </w:r>
            <w:r w:rsidRPr="000F6AF4">
              <w:rPr>
                <w:rFonts w:ascii="Arial Narrow" w:hAnsi="Arial Narrow" w:cs="Arial"/>
                <w:sz w:val="20"/>
                <w:szCs w:val="20"/>
              </w:rPr>
              <w:instrText xml:space="preserve"> FORMCHECKBOX </w:instrText>
            </w:r>
            <w:r w:rsidR="00497964">
              <w:rPr>
                <w:rFonts w:ascii="Arial Narrow" w:hAnsi="Arial Narrow" w:cs="Arial"/>
                <w:sz w:val="20"/>
                <w:szCs w:val="20"/>
              </w:rPr>
            </w:r>
            <w:r w:rsidR="00497964">
              <w:rPr>
                <w:rFonts w:ascii="Arial Narrow" w:hAnsi="Arial Narrow" w:cs="Arial"/>
                <w:sz w:val="20"/>
                <w:szCs w:val="20"/>
              </w:rPr>
              <w:fldChar w:fldCharType="separate"/>
            </w:r>
            <w:r w:rsidRPr="000F6AF4">
              <w:rPr>
                <w:rFonts w:ascii="Arial Narrow" w:hAnsi="Arial Narrow" w:cs="Arial"/>
                <w:sz w:val="20"/>
                <w:szCs w:val="20"/>
              </w:rPr>
              <w:fldChar w:fldCharType="end"/>
            </w:r>
            <w:r w:rsidRPr="000F6AF4">
              <w:rPr>
                <w:rFonts w:ascii="Arial Narrow" w:hAnsi="Arial Narrow" w:cs="Arial"/>
                <w:sz w:val="20"/>
                <w:szCs w:val="20"/>
              </w:rPr>
              <w:t>Medical Practitioners</w:t>
            </w:r>
          </w:p>
        </w:tc>
      </w:tr>
      <w:tr w:rsidR="000F6AF4" w:rsidRPr="000F6AF4" w14:paraId="119C2513" w14:textId="77777777" w:rsidTr="008009E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10FF40BB" w14:textId="77777777" w:rsidR="000F6AF4" w:rsidRPr="000F6AF4" w:rsidRDefault="000F6AF4"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B630AA5" w14:textId="77777777" w:rsidR="000F6AF4" w:rsidRPr="000F6AF4" w:rsidRDefault="000F6AF4" w:rsidP="007A244D">
            <w:pPr>
              <w:keepNext/>
              <w:rPr>
                <w:rFonts w:ascii="Arial Narrow" w:eastAsia="Calibri" w:hAnsi="Arial Narrow" w:cs="Arial"/>
                <w:sz w:val="20"/>
                <w:szCs w:val="20"/>
              </w:rPr>
            </w:pPr>
            <w:r w:rsidRPr="000F6AF4">
              <w:rPr>
                <w:rFonts w:ascii="Arial Narrow" w:hAnsi="Arial Narrow" w:cs="Arial"/>
                <w:b/>
                <w:sz w:val="20"/>
                <w:szCs w:val="20"/>
              </w:rPr>
              <w:t xml:space="preserve">Restriction type: </w:t>
            </w:r>
            <w:r w:rsidRPr="000F6AF4">
              <w:rPr>
                <w:rFonts w:ascii="Arial Narrow" w:eastAsia="Calibri" w:hAnsi="Arial Narrow" w:cs="Arial"/>
                <w:sz w:val="20"/>
                <w:szCs w:val="20"/>
              </w:rPr>
              <w:fldChar w:fldCharType="begin">
                <w:ffData>
                  <w:name w:val=""/>
                  <w:enabled/>
                  <w:calcOnExit w:val="0"/>
                  <w:checkBox>
                    <w:sizeAuto/>
                    <w:default w:val="1"/>
                  </w:checkBox>
                </w:ffData>
              </w:fldChar>
            </w:r>
            <w:r w:rsidRPr="000F6AF4">
              <w:rPr>
                <w:rFonts w:ascii="Arial Narrow" w:eastAsia="Calibri" w:hAnsi="Arial Narrow" w:cs="Arial"/>
                <w:sz w:val="20"/>
                <w:szCs w:val="20"/>
              </w:rPr>
              <w:instrText xml:space="preserve"> FORMCHECKBOX </w:instrText>
            </w:r>
            <w:r w:rsidR="00497964">
              <w:rPr>
                <w:rFonts w:ascii="Arial Narrow" w:eastAsia="Calibri" w:hAnsi="Arial Narrow" w:cs="Arial"/>
                <w:sz w:val="20"/>
                <w:szCs w:val="20"/>
              </w:rPr>
            </w:r>
            <w:r w:rsidR="00497964">
              <w:rPr>
                <w:rFonts w:ascii="Arial Narrow" w:eastAsia="Calibri" w:hAnsi="Arial Narrow" w:cs="Arial"/>
                <w:sz w:val="20"/>
                <w:szCs w:val="20"/>
              </w:rPr>
              <w:fldChar w:fldCharType="separate"/>
            </w:r>
            <w:r w:rsidRPr="000F6AF4">
              <w:rPr>
                <w:rFonts w:ascii="Arial Narrow" w:eastAsia="Calibri" w:hAnsi="Arial Narrow" w:cs="Arial"/>
                <w:sz w:val="20"/>
                <w:szCs w:val="20"/>
              </w:rPr>
              <w:fldChar w:fldCharType="end"/>
            </w:r>
            <w:r w:rsidRPr="000F6AF4">
              <w:rPr>
                <w:rFonts w:ascii="Arial Narrow" w:eastAsia="Calibri" w:hAnsi="Arial Narrow" w:cs="Arial"/>
                <w:sz w:val="20"/>
                <w:szCs w:val="20"/>
              </w:rPr>
              <w:t>Authority Required (Streamlined) [5027]</w:t>
            </w:r>
          </w:p>
        </w:tc>
      </w:tr>
      <w:tr w:rsidR="002F38CE" w:rsidRPr="000F6AF4" w14:paraId="0C9CAB4B" w14:textId="77777777" w:rsidTr="008009EB">
        <w:tblPrEx>
          <w:tblCellMar>
            <w:top w:w="15" w:type="dxa"/>
            <w:left w:w="15" w:type="dxa"/>
            <w:bottom w:w="15" w:type="dxa"/>
            <w:right w:w="15" w:type="dxa"/>
          </w:tblCellMar>
          <w:tblLook w:val="04A0" w:firstRow="1" w:lastRow="0" w:firstColumn="1" w:lastColumn="0" w:noHBand="0" w:noVBand="1"/>
        </w:tblPrEx>
        <w:tc>
          <w:tcPr>
            <w:tcW w:w="981" w:type="dxa"/>
            <w:tcBorders>
              <w:left w:val="single" w:sz="4" w:space="0" w:color="auto"/>
              <w:bottom w:val="single" w:sz="4" w:space="0" w:color="auto"/>
              <w:right w:val="single" w:sz="4" w:space="0" w:color="auto"/>
            </w:tcBorders>
          </w:tcPr>
          <w:p w14:paraId="2E47082B" w14:textId="77777777" w:rsidR="002F38CE" w:rsidRPr="000F6AF4" w:rsidRDefault="002F38CE" w:rsidP="007A244D">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6113149" w14:textId="77777777" w:rsidR="002F38CE" w:rsidRPr="000F6AF4" w:rsidRDefault="002F38CE" w:rsidP="007A244D">
            <w:pPr>
              <w:keepNext/>
              <w:rPr>
                <w:rFonts w:ascii="Arial Narrow" w:hAnsi="Arial Narrow" w:cs="Arial"/>
                <w:b/>
                <w:sz w:val="20"/>
                <w:szCs w:val="20"/>
              </w:rPr>
            </w:pPr>
          </w:p>
        </w:tc>
      </w:tr>
      <w:tr w:rsidR="002F38CE" w:rsidRPr="000F6AF4" w14:paraId="57E1D039" w14:textId="77777777" w:rsidTr="00B62A6A">
        <w:tblPrEx>
          <w:tblCellMar>
            <w:top w:w="15" w:type="dxa"/>
            <w:left w:w="15" w:type="dxa"/>
            <w:bottom w:w="15" w:type="dxa"/>
            <w:right w:w="15" w:type="dxa"/>
          </w:tblCellMar>
        </w:tblPrEx>
        <w:tc>
          <w:tcPr>
            <w:tcW w:w="981" w:type="dxa"/>
            <w:vAlign w:val="center"/>
          </w:tcPr>
          <w:p w14:paraId="716413C4" w14:textId="2E3C25B1" w:rsidR="002F38CE" w:rsidRPr="000F6AF4" w:rsidRDefault="002F38CE" w:rsidP="007A244D">
            <w:pPr>
              <w:keepNext/>
              <w:jc w:val="center"/>
              <w:rPr>
                <w:rFonts w:ascii="Arial Narrow" w:hAnsi="Arial Narrow"/>
                <w:color w:val="333333"/>
                <w:sz w:val="20"/>
                <w:szCs w:val="20"/>
              </w:rPr>
            </w:pPr>
          </w:p>
        </w:tc>
        <w:tc>
          <w:tcPr>
            <w:tcW w:w="8086" w:type="dxa"/>
            <w:gridSpan w:val="6"/>
            <w:vAlign w:val="center"/>
            <w:hideMark/>
          </w:tcPr>
          <w:p w14:paraId="275736E6" w14:textId="77777777" w:rsidR="002F38CE" w:rsidRPr="000F6AF4" w:rsidRDefault="002F38CE" w:rsidP="007A244D">
            <w:pPr>
              <w:keepNext/>
              <w:rPr>
                <w:rFonts w:ascii="Arial Narrow" w:hAnsi="Arial Narrow"/>
                <w:color w:val="333333"/>
                <w:sz w:val="20"/>
                <w:szCs w:val="20"/>
              </w:rPr>
            </w:pPr>
            <w:r w:rsidRPr="000F6AF4">
              <w:rPr>
                <w:rFonts w:ascii="Arial Narrow" w:hAnsi="Arial Narrow"/>
                <w:b/>
                <w:bCs/>
                <w:color w:val="333333"/>
                <w:sz w:val="20"/>
                <w:szCs w:val="20"/>
              </w:rPr>
              <w:t>Indication:</w:t>
            </w:r>
            <w:r w:rsidRPr="000F6AF4">
              <w:rPr>
                <w:rFonts w:ascii="Arial Narrow" w:hAnsi="Arial Narrow"/>
                <w:color w:val="333333"/>
                <w:sz w:val="20"/>
                <w:szCs w:val="20"/>
              </w:rPr>
              <w:t xml:space="preserve"> Assisted Reproductive Technology</w:t>
            </w:r>
          </w:p>
        </w:tc>
      </w:tr>
      <w:tr w:rsidR="002F38CE" w:rsidRPr="000F6AF4" w14:paraId="40DA7C39"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FDFD2B" w14:textId="77777777" w:rsidR="002F38CE" w:rsidRPr="000F6AF4" w:rsidRDefault="002F38CE" w:rsidP="007A244D">
            <w:pPr>
              <w:keepNext/>
              <w:jc w:val="center"/>
              <w:rPr>
                <w:rFonts w:ascii="Arial Narrow" w:hAnsi="Arial Narrow"/>
                <w:color w:val="333333"/>
                <w:sz w:val="20"/>
                <w:szCs w:val="20"/>
              </w:rPr>
            </w:pPr>
          </w:p>
        </w:tc>
        <w:tc>
          <w:tcPr>
            <w:tcW w:w="8086" w:type="dxa"/>
            <w:gridSpan w:val="6"/>
            <w:vAlign w:val="center"/>
          </w:tcPr>
          <w:p w14:paraId="06E601AA" w14:textId="77777777" w:rsidR="002F38CE" w:rsidRPr="000F6AF4" w:rsidRDefault="002F38CE" w:rsidP="007A244D">
            <w:pPr>
              <w:keepNext/>
              <w:rPr>
                <w:rFonts w:ascii="Arial Narrow" w:hAnsi="Arial Narrow"/>
                <w:b/>
                <w:bCs/>
                <w:color w:val="333333"/>
                <w:sz w:val="20"/>
                <w:szCs w:val="20"/>
              </w:rPr>
            </w:pPr>
          </w:p>
        </w:tc>
      </w:tr>
      <w:tr w:rsidR="002F38CE" w:rsidRPr="000F6AF4" w14:paraId="2D2638DB"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8DC69A8" w14:textId="547ED3C3" w:rsidR="002F38CE" w:rsidRPr="000F6AF4" w:rsidRDefault="002F38CE" w:rsidP="007A244D">
            <w:pPr>
              <w:keepNext/>
              <w:jc w:val="center"/>
              <w:rPr>
                <w:rFonts w:ascii="Arial Narrow" w:hAnsi="Arial Narrow"/>
                <w:color w:val="333333"/>
                <w:sz w:val="20"/>
                <w:szCs w:val="20"/>
              </w:rPr>
            </w:pPr>
          </w:p>
        </w:tc>
        <w:tc>
          <w:tcPr>
            <w:tcW w:w="8086" w:type="dxa"/>
            <w:gridSpan w:val="6"/>
            <w:vAlign w:val="center"/>
            <w:hideMark/>
          </w:tcPr>
          <w:p w14:paraId="5ACE086E" w14:textId="77777777" w:rsidR="002F38CE" w:rsidRPr="000F6AF4" w:rsidRDefault="002F38CE" w:rsidP="007A244D">
            <w:pPr>
              <w:keepNext/>
              <w:rPr>
                <w:rFonts w:ascii="Arial Narrow" w:hAnsi="Arial Narrow"/>
                <w:color w:val="333333"/>
                <w:sz w:val="20"/>
                <w:szCs w:val="20"/>
              </w:rPr>
            </w:pPr>
            <w:r w:rsidRPr="000F6AF4">
              <w:rPr>
                <w:rFonts w:ascii="Arial Narrow" w:hAnsi="Arial Narrow"/>
                <w:b/>
                <w:bCs/>
                <w:color w:val="333333"/>
                <w:sz w:val="20"/>
                <w:szCs w:val="20"/>
              </w:rPr>
              <w:t>Clinical criteria:</w:t>
            </w:r>
          </w:p>
        </w:tc>
      </w:tr>
      <w:tr w:rsidR="002F38CE" w:rsidRPr="000F6AF4" w14:paraId="4A7EEB39"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E5FFBAE" w14:textId="208EBF3A" w:rsidR="002F38CE" w:rsidRPr="000F6AF4" w:rsidRDefault="002F38CE" w:rsidP="007A244D">
            <w:pPr>
              <w:keepNext/>
              <w:jc w:val="center"/>
              <w:rPr>
                <w:rFonts w:ascii="Arial Narrow" w:hAnsi="Arial Narrow"/>
                <w:color w:val="333333"/>
                <w:sz w:val="20"/>
                <w:szCs w:val="20"/>
              </w:rPr>
            </w:pPr>
          </w:p>
        </w:tc>
        <w:tc>
          <w:tcPr>
            <w:tcW w:w="8086" w:type="dxa"/>
            <w:gridSpan w:val="6"/>
            <w:vAlign w:val="center"/>
            <w:hideMark/>
          </w:tcPr>
          <w:p w14:paraId="33471F0C" w14:textId="77777777" w:rsidR="002F38CE" w:rsidRPr="000F6AF4" w:rsidRDefault="002F38CE" w:rsidP="007A244D">
            <w:pPr>
              <w:keepNext/>
              <w:rPr>
                <w:rFonts w:ascii="Arial Narrow" w:hAnsi="Arial Narrow"/>
                <w:color w:val="FF0000"/>
                <w:sz w:val="20"/>
                <w:szCs w:val="20"/>
              </w:rPr>
            </w:pPr>
            <w:r w:rsidRPr="000F6AF4">
              <w:rPr>
                <w:rFonts w:ascii="Arial Narrow" w:hAnsi="Arial Narrow"/>
                <w:sz w:val="20"/>
                <w:szCs w:val="20"/>
              </w:rPr>
              <w:t>Patient must be receiving medical services as described in items 13200, 13201, 13202 or 13203 of the Medicare Benefits Schedule</w:t>
            </w:r>
          </w:p>
        </w:tc>
      </w:tr>
      <w:tr w:rsidR="004E7093" w:rsidRPr="000F6AF4" w14:paraId="668B6209" w14:textId="77777777" w:rsidTr="008009EB">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A2FE91" w14:textId="77777777" w:rsidR="004E7093" w:rsidRPr="000F6AF4" w:rsidRDefault="004E7093" w:rsidP="007A244D">
            <w:pPr>
              <w:keepNext/>
              <w:jc w:val="center"/>
              <w:rPr>
                <w:rFonts w:ascii="Arial Narrow" w:hAnsi="Arial Narrow"/>
                <w:color w:val="333333"/>
                <w:sz w:val="20"/>
                <w:szCs w:val="20"/>
              </w:rPr>
            </w:pPr>
          </w:p>
        </w:tc>
        <w:tc>
          <w:tcPr>
            <w:tcW w:w="8086" w:type="dxa"/>
            <w:gridSpan w:val="6"/>
            <w:vAlign w:val="center"/>
          </w:tcPr>
          <w:p w14:paraId="380D0526" w14:textId="77777777" w:rsidR="004E7093" w:rsidRPr="000F6AF4" w:rsidRDefault="004E7093" w:rsidP="007A244D">
            <w:pPr>
              <w:keepNext/>
              <w:rPr>
                <w:rFonts w:ascii="Arial Narrow" w:hAnsi="Arial Narrow"/>
                <w:sz w:val="20"/>
                <w:szCs w:val="20"/>
              </w:rPr>
            </w:pPr>
          </w:p>
        </w:tc>
      </w:tr>
      <w:tr w:rsidR="00142090" w:rsidRPr="000F6AF4" w14:paraId="5E52B705" w14:textId="77777777" w:rsidTr="004C600F">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BC816C" w14:textId="14266867" w:rsidR="00142090" w:rsidRPr="000F6AF4" w:rsidRDefault="00142090" w:rsidP="007A244D">
            <w:pPr>
              <w:keepNext/>
              <w:jc w:val="center"/>
              <w:rPr>
                <w:rFonts w:ascii="Arial Narrow" w:hAnsi="Arial Narrow"/>
                <w:color w:val="333333"/>
                <w:sz w:val="20"/>
                <w:szCs w:val="20"/>
              </w:rPr>
            </w:pPr>
          </w:p>
        </w:tc>
        <w:tc>
          <w:tcPr>
            <w:tcW w:w="8086" w:type="dxa"/>
            <w:gridSpan w:val="6"/>
          </w:tcPr>
          <w:p w14:paraId="7BFA016E" w14:textId="77777777" w:rsidR="00142090" w:rsidRPr="00142090" w:rsidRDefault="00142090" w:rsidP="007A244D">
            <w:pPr>
              <w:keepNext/>
              <w:jc w:val="left"/>
              <w:rPr>
                <w:rFonts w:ascii="Arial Narrow" w:hAnsi="Arial Narrow" w:cs="Arial"/>
                <w:b/>
                <w:i/>
                <w:iCs/>
                <w:sz w:val="20"/>
                <w:szCs w:val="20"/>
              </w:rPr>
            </w:pPr>
            <w:r w:rsidRPr="00142090">
              <w:rPr>
                <w:rFonts w:ascii="Arial Narrow" w:hAnsi="Arial Narrow" w:cs="Arial"/>
                <w:b/>
                <w:i/>
                <w:iCs/>
                <w:sz w:val="20"/>
                <w:szCs w:val="20"/>
              </w:rPr>
              <w:t>Administrative Advice:</w:t>
            </w:r>
          </w:p>
          <w:p w14:paraId="26BDE6F9" w14:textId="4115E1DB" w:rsidR="00142090" w:rsidRPr="000F6AF4" w:rsidRDefault="00142090" w:rsidP="007A244D">
            <w:pPr>
              <w:keepNext/>
              <w:rPr>
                <w:rFonts w:ascii="Arial Narrow" w:hAnsi="Arial Narrow"/>
                <w:sz w:val="20"/>
                <w:szCs w:val="20"/>
              </w:rPr>
            </w:pPr>
            <w:r w:rsidRPr="00142090">
              <w:rPr>
                <w:rFonts w:ascii="Arial Narrow" w:hAnsi="Arial Narrow" w:cs="Arial"/>
                <w:bCs/>
                <w:i/>
                <w:iCs/>
                <w:sz w:val="20"/>
                <w:szCs w:val="20"/>
              </w:rPr>
              <w:t>Pharmaceutical benefits that have the form human menopausal gonadotrophin 1200 units powder for injection and pharmaceutical benefits that have the form human menopausal gonadotrophin 1200 units pre-filled multi-dose pen are equivalent for the purposes of substitution.</w:t>
            </w:r>
          </w:p>
        </w:tc>
      </w:tr>
    </w:tbl>
    <w:p w14:paraId="6DD42F56" w14:textId="77777777" w:rsidR="008C2C19" w:rsidRDefault="008C2C19" w:rsidP="007A244D">
      <w:pPr>
        <w:rPr>
          <w:rFonts w:asciiTheme="minorHAnsi" w:hAnsiTheme="minorHAnsi" w:cs="Arial"/>
          <w:bCs/>
          <w:snapToGrid w:val="0"/>
        </w:rPr>
      </w:pPr>
    </w:p>
    <w:p w14:paraId="3084315B" w14:textId="0157FBDA" w:rsidR="00744A09" w:rsidRDefault="000F6AF4" w:rsidP="007A244D">
      <w:pPr>
        <w:rPr>
          <w:rFonts w:asciiTheme="minorHAnsi" w:hAnsiTheme="minorHAnsi" w:cs="Arial"/>
          <w:b/>
          <w:i/>
          <w:iCs/>
          <w:snapToGrid w:val="0"/>
        </w:rPr>
      </w:pPr>
      <w:r w:rsidRPr="000F6AF4">
        <w:rPr>
          <w:rFonts w:asciiTheme="minorHAnsi" w:hAnsiTheme="minorHAnsi" w:cs="Arial"/>
          <w:b/>
          <w:i/>
          <w:iCs/>
          <w:snapToGrid w:val="0"/>
        </w:rPr>
        <w:t>This restriction may be subject to further review. Should there be any changes made to the restriction the Sponsor will be informed.</w:t>
      </w:r>
    </w:p>
    <w:p w14:paraId="0F2102BF" w14:textId="77777777" w:rsidR="00744A09" w:rsidRPr="00332867" w:rsidRDefault="00744A09" w:rsidP="00332867">
      <w:pPr>
        <w:pStyle w:val="Heading1"/>
        <w:keepLines/>
        <w:numPr>
          <w:ilvl w:val="0"/>
          <w:numId w:val="2"/>
        </w:numPr>
        <w:spacing w:before="240"/>
        <w:ind w:left="709" w:hanging="709"/>
        <w:rPr>
          <w:sz w:val="32"/>
          <w:szCs w:val="32"/>
        </w:rPr>
      </w:pPr>
      <w:r w:rsidRPr="00332867">
        <w:rPr>
          <w:sz w:val="32"/>
          <w:szCs w:val="32"/>
        </w:rPr>
        <w:lastRenderedPageBreak/>
        <w:t>Context for Decision</w:t>
      </w:r>
    </w:p>
    <w:p w14:paraId="00730BAB" w14:textId="77777777" w:rsidR="00744A09" w:rsidRPr="00DC6997" w:rsidRDefault="00744A09" w:rsidP="00744A09">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8934E06" w14:textId="77777777" w:rsidR="00744A09" w:rsidRPr="00332867" w:rsidRDefault="00744A09" w:rsidP="00332867">
      <w:pPr>
        <w:pStyle w:val="Heading1"/>
        <w:keepLines/>
        <w:numPr>
          <w:ilvl w:val="0"/>
          <w:numId w:val="2"/>
        </w:numPr>
        <w:spacing w:before="240"/>
        <w:ind w:left="709" w:hanging="709"/>
        <w:rPr>
          <w:sz w:val="32"/>
          <w:szCs w:val="32"/>
        </w:rPr>
      </w:pPr>
      <w:r w:rsidRPr="00332867">
        <w:rPr>
          <w:sz w:val="32"/>
          <w:szCs w:val="32"/>
        </w:rPr>
        <w:t>Sponsor’s Comment</w:t>
      </w:r>
    </w:p>
    <w:p w14:paraId="2B3150C6" w14:textId="77777777" w:rsidR="00CD4F51" w:rsidRDefault="00CD4F51">
      <w:pPr>
        <w:spacing w:after="120" w:line="259" w:lineRule="auto"/>
        <w:ind w:left="709"/>
        <w:rPr>
          <w:rFonts w:eastAsia="Calibri"/>
          <w:bCs/>
          <w:sz w:val="22"/>
          <w:lang w:eastAsia="en-US"/>
        </w:rPr>
      </w:pPr>
      <w:r w:rsidRPr="00CD4F51">
        <w:rPr>
          <w:rFonts w:eastAsia="Calibri"/>
          <w:bCs/>
          <w:sz w:val="22"/>
          <w:lang w:eastAsia="en-US"/>
        </w:rPr>
        <w:t>Ferring welcomes the PBAC decision to recommend the PBS listing of MENOPUR (human menopausal gonadotrophin) Injection 600 I.U. in 0.96 mL pre-filled multi-dose pen and Injection 1200 I.U. in 1.92 mL pre-filled multi dose pen.</w:t>
      </w:r>
    </w:p>
    <w:sectPr w:rsidR="00CD4F51" w:rsidSect="00744A09">
      <w:headerReference w:type="even" r:id="rId8"/>
      <w:headerReference w:type="default" r:id="rId9"/>
      <w:footerReference w:type="even" r:id="rId10"/>
      <w:footerReference w:type="defaul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18D7" w14:textId="77777777" w:rsidR="00EA3BE3" w:rsidRDefault="00EA3BE3">
      <w:r>
        <w:separator/>
      </w:r>
    </w:p>
    <w:p w14:paraId="30ACAD79" w14:textId="77777777" w:rsidR="00EA3BE3" w:rsidRDefault="00EA3BE3"/>
  </w:endnote>
  <w:endnote w:type="continuationSeparator" w:id="0">
    <w:p w14:paraId="539F976E" w14:textId="77777777" w:rsidR="00EA3BE3" w:rsidRDefault="00EA3BE3">
      <w:r>
        <w:continuationSeparator/>
      </w:r>
    </w:p>
    <w:p w14:paraId="2C81305A" w14:textId="77777777" w:rsidR="00EA3BE3" w:rsidRDefault="00EA3BE3"/>
  </w:endnote>
  <w:endnote w:type="continuationNotice" w:id="1">
    <w:p w14:paraId="7C97BB7C" w14:textId="77777777" w:rsidR="00EA3BE3" w:rsidRDefault="00EA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A3BE3" w14:paraId="4075D3FE" w14:textId="77777777" w:rsidTr="005A3173">
      <w:trPr>
        <w:trHeight w:val="151"/>
      </w:trPr>
      <w:tc>
        <w:tcPr>
          <w:tcW w:w="2250" w:type="pct"/>
          <w:tcBorders>
            <w:top w:val="nil"/>
            <w:left w:val="nil"/>
            <w:bottom w:val="single" w:sz="4" w:space="0" w:color="4F81BD"/>
            <w:right w:val="nil"/>
          </w:tcBorders>
        </w:tcPr>
        <w:p w14:paraId="096D0DDE" w14:textId="77777777" w:rsidR="00EA3BE3" w:rsidRPr="005A3173" w:rsidRDefault="00EA3BE3"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EA3BE3" w:rsidRPr="005A3173" w:rsidRDefault="00EA3B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EA3BE3" w:rsidRPr="005A3173" w:rsidRDefault="00EA3BE3" w:rsidP="005A3173">
          <w:pPr>
            <w:pStyle w:val="Header"/>
            <w:spacing w:line="276" w:lineRule="auto"/>
            <w:rPr>
              <w:rFonts w:eastAsia="MS Gothic"/>
              <w:b/>
              <w:bCs/>
              <w:color w:val="4F81BD"/>
            </w:rPr>
          </w:pPr>
        </w:p>
      </w:tc>
    </w:tr>
    <w:tr w:rsidR="00EA3BE3" w14:paraId="32EF4DB8" w14:textId="77777777" w:rsidTr="005A3173">
      <w:trPr>
        <w:trHeight w:val="150"/>
      </w:trPr>
      <w:tc>
        <w:tcPr>
          <w:tcW w:w="2250" w:type="pct"/>
          <w:tcBorders>
            <w:top w:val="single" w:sz="4" w:space="0" w:color="4F81BD"/>
            <w:left w:val="nil"/>
            <w:bottom w:val="nil"/>
            <w:right w:val="nil"/>
          </w:tcBorders>
        </w:tcPr>
        <w:p w14:paraId="03528A4C" w14:textId="77777777" w:rsidR="00EA3BE3" w:rsidRPr="005A3173" w:rsidRDefault="00EA3BE3" w:rsidP="005A3173">
          <w:pPr>
            <w:pStyle w:val="Header"/>
            <w:spacing w:line="276" w:lineRule="auto"/>
            <w:rPr>
              <w:rFonts w:eastAsia="MS Gothic"/>
              <w:b/>
              <w:bCs/>
              <w:color w:val="4F81BD"/>
            </w:rPr>
          </w:pPr>
        </w:p>
      </w:tc>
      <w:tc>
        <w:tcPr>
          <w:tcW w:w="0" w:type="auto"/>
          <w:vMerge/>
          <w:vAlign w:val="center"/>
          <w:hideMark/>
        </w:tcPr>
        <w:p w14:paraId="109042FB" w14:textId="77777777" w:rsidR="00EA3BE3" w:rsidRPr="005A3173" w:rsidRDefault="00EA3BE3" w:rsidP="005A3173">
          <w:pPr>
            <w:rPr>
              <w:color w:val="365F91"/>
              <w:sz w:val="22"/>
              <w:szCs w:val="22"/>
            </w:rPr>
          </w:pPr>
        </w:p>
      </w:tc>
      <w:tc>
        <w:tcPr>
          <w:tcW w:w="2250" w:type="pct"/>
          <w:tcBorders>
            <w:top w:val="single" w:sz="4" w:space="0" w:color="4F81BD"/>
            <w:left w:val="nil"/>
            <w:bottom w:val="nil"/>
            <w:right w:val="nil"/>
          </w:tcBorders>
        </w:tcPr>
        <w:p w14:paraId="09664199" w14:textId="77777777" w:rsidR="00EA3BE3" w:rsidRPr="005A3173" w:rsidRDefault="00EA3BE3" w:rsidP="005A3173">
          <w:pPr>
            <w:pStyle w:val="Header"/>
            <w:spacing w:line="276" w:lineRule="auto"/>
            <w:rPr>
              <w:rFonts w:eastAsia="MS Gothic"/>
              <w:b/>
              <w:bCs/>
              <w:color w:val="4F81BD"/>
            </w:rPr>
          </w:pPr>
        </w:p>
      </w:tc>
    </w:tr>
  </w:tbl>
  <w:p w14:paraId="21855C18" w14:textId="77777777" w:rsidR="00EA3BE3" w:rsidRDefault="00EA3BE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EA3BE3" w:rsidRDefault="00EA3BE3">
    <w:pPr>
      <w:pStyle w:val="Footer"/>
    </w:pPr>
  </w:p>
  <w:p w14:paraId="48FFA445" w14:textId="77777777" w:rsidR="00EA3BE3" w:rsidRDefault="00EA3B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634779"/>
      <w:docPartObj>
        <w:docPartGallery w:val="Page Numbers (Bottom of Page)"/>
        <w:docPartUnique/>
      </w:docPartObj>
    </w:sdtPr>
    <w:sdtEndPr>
      <w:rPr>
        <w:b/>
        <w:bCs/>
        <w:noProof/>
      </w:rPr>
    </w:sdtEndPr>
    <w:sdtContent>
      <w:p w14:paraId="355827FE" w14:textId="683BE40B" w:rsidR="00EA3BE3" w:rsidRPr="000F6AF4" w:rsidRDefault="000F6AF4" w:rsidP="000F6AF4">
        <w:pPr>
          <w:pStyle w:val="Footer"/>
          <w:jc w:val="center"/>
          <w:rPr>
            <w:b/>
            <w:bCs/>
          </w:rPr>
        </w:pPr>
        <w:r w:rsidRPr="000F6AF4">
          <w:rPr>
            <w:b/>
            <w:bCs/>
          </w:rPr>
          <w:fldChar w:fldCharType="begin"/>
        </w:r>
        <w:r w:rsidRPr="000F6AF4">
          <w:rPr>
            <w:b/>
            <w:bCs/>
          </w:rPr>
          <w:instrText xml:space="preserve"> PAGE   \* MERGEFORMAT </w:instrText>
        </w:r>
        <w:r w:rsidRPr="000F6AF4">
          <w:rPr>
            <w:b/>
            <w:bCs/>
          </w:rPr>
          <w:fldChar w:fldCharType="separate"/>
        </w:r>
        <w:r w:rsidRPr="000F6AF4">
          <w:rPr>
            <w:b/>
            <w:bCs/>
            <w:noProof/>
          </w:rPr>
          <w:t>2</w:t>
        </w:r>
        <w:r w:rsidRPr="000F6AF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EA3BE3" w14:paraId="1B1A9BFB" w14:textId="77777777" w:rsidTr="005A3173">
      <w:trPr>
        <w:trHeight w:val="151"/>
      </w:trPr>
      <w:tc>
        <w:tcPr>
          <w:tcW w:w="2250" w:type="pct"/>
          <w:tcBorders>
            <w:top w:val="nil"/>
            <w:left w:val="nil"/>
            <w:bottom w:val="single" w:sz="4" w:space="0" w:color="4F81BD"/>
            <w:right w:val="nil"/>
          </w:tcBorders>
        </w:tcPr>
        <w:p w14:paraId="1AEC0F9B" w14:textId="77777777" w:rsidR="00EA3BE3" w:rsidRPr="005A3173" w:rsidRDefault="00EA3BE3"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EA3BE3" w:rsidRPr="005A3173" w:rsidRDefault="00EA3B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EA3BE3" w:rsidRPr="005A3173" w:rsidRDefault="00EA3BE3" w:rsidP="005A3173">
          <w:pPr>
            <w:pStyle w:val="Header"/>
            <w:spacing w:line="276" w:lineRule="auto"/>
            <w:rPr>
              <w:rFonts w:eastAsia="MS Gothic"/>
              <w:b/>
              <w:bCs/>
              <w:color w:val="4F81BD"/>
            </w:rPr>
          </w:pPr>
        </w:p>
      </w:tc>
    </w:tr>
    <w:tr w:rsidR="00EA3BE3" w14:paraId="0A17FD7B" w14:textId="77777777" w:rsidTr="005A3173">
      <w:trPr>
        <w:trHeight w:val="150"/>
      </w:trPr>
      <w:tc>
        <w:tcPr>
          <w:tcW w:w="2250" w:type="pct"/>
          <w:tcBorders>
            <w:top w:val="single" w:sz="4" w:space="0" w:color="4F81BD"/>
            <w:left w:val="nil"/>
            <w:bottom w:val="nil"/>
            <w:right w:val="nil"/>
          </w:tcBorders>
        </w:tcPr>
        <w:p w14:paraId="66DEA9D9" w14:textId="77777777" w:rsidR="00EA3BE3" w:rsidRPr="005A3173" w:rsidRDefault="00EA3BE3" w:rsidP="005A3173">
          <w:pPr>
            <w:pStyle w:val="Header"/>
            <w:spacing w:line="276" w:lineRule="auto"/>
            <w:rPr>
              <w:rFonts w:eastAsia="MS Gothic"/>
              <w:b/>
              <w:bCs/>
              <w:color w:val="4F81BD"/>
            </w:rPr>
          </w:pPr>
        </w:p>
      </w:tc>
      <w:tc>
        <w:tcPr>
          <w:tcW w:w="0" w:type="auto"/>
          <w:vMerge/>
          <w:vAlign w:val="center"/>
          <w:hideMark/>
        </w:tcPr>
        <w:p w14:paraId="0726D67B" w14:textId="77777777" w:rsidR="00EA3BE3" w:rsidRPr="005A3173" w:rsidRDefault="00EA3BE3" w:rsidP="005A3173">
          <w:pPr>
            <w:rPr>
              <w:color w:val="365F91"/>
              <w:sz w:val="22"/>
              <w:szCs w:val="22"/>
            </w:rPr>
          </w:pPr>
        </w:p>
      </w:tc>
      <w:tc>
        <w:tcPr>
          <w:tcW w:w="2250" w:type="pct"/>
          <w:tcBorders>
            <w:top w:val="single" w:sz="4" w:space="0" w:color="4F81BD"/>
            <w:left w:val="nil"/>
            <w:bottom w:val="nil"/>
            <w:right w:val="nil"/>
          </w:tcBorders>
        </w:tcPr>
        <w:p w14:paraId="77FEEEB1" w14:textId="77777777" w:rsidR="00EA3BE3" w:rsidRPr="005A3173" w:rsidRDefault="00EA3BE3"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A3BE3" w14:paraId="434C4AE3" w14:textId="77777777" w:rsidTr="005A3173">
      <w:trPr>
        <w:trHeight w:val="151"/>
      </w:trPr>
      <w:tc>
        <w:tcPr>
          <w:tcW w:w="2250" w:type="pct"/>
          <w:tcBorders>
            <w:top w:val="nil"/>
            <w:left w:val="nil"/>
            <w:bottom w:val="single" w:sz="4" w:space="0" w:color="4F81BD"/>
            <w:right w:val="nil"/>
          </w:tcBorders>
        </w:tcPr>
        <w:p w14:paraId="556410DA" w14:textId="77777777" w:rsidR="00EA3BE3" w:rsidRPr="005A3173" w:rsidRDefault="00EA3BE3"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EA3BE3" w:rsidRPr="005A3173" w:rsidRDefault="00EA3B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EA3BE3" w:rsidRPr="005A3173" w:rsidRDefault="00EA3BE3" w:rsidP="005A3173">
          <w:pPr>
            <w:pStyle w:val="Header"/>
            <w:spacing w:line="276" w:lineRule="auto"/>
            <w:rPr>
              <w:rFonts w:eastAsia="MS Gothic"/>
              <w:b/>
              <w:bCs/>
              <w:color w:val="4F81BD"/>
            </w:rPr>
          </w:pPr>
        </w:p>
      </w:tc>
    </w:tr>
    <w:tr w:rsidR="00EA3BE3" w14:paraId="2F5EEC4C" w14:textId="77777777" w:rsidTr="005A3173">
      <w:trPr>
        <w:trHeight w:val="150"/>
      </w:trPr>
      <w:tc>
        <w:tcPr>
          <w:tcW w:w="2250" w:type="pct"/>
          <w:tcBorders>
            <w:top w:val="single" w:sz="4" w:space="0" w:color="4F81BD"/>
            <w:left w:val="nil"/>
            <w:bottom w:val="nil"/>
            <w:right w:val="nil"/>
          </w:tcBorders>
        </w:tcPr>
        <w:p w14:paraId="60E1BA15" w14:textId="77777777" w:rsidR="00EA3BE3" w:rsidRPr="005A3173" w:rsidRDefault="00EA3BE3" w:rsidP="005A3173">
          <w:pPr>
            <w:pStyle w:val="Header"/>
            <w:spacing w:line="276" w:lineRule="auto"/>
            <w:rPr>
              <w:rFonts w:eastAsia="MS Gothic"/>
              <w:b/>
              <w:bCs/>
              <w:color w:val="4F81BD"/>
            </w:rPr>
          </w:pPr>
        </w:p>
      </w:tc>
      <w:tc>
        <w:tcPr>
          <w:tcW w:w="0" w:type="auto"/>
          <w:vMerge/>
          <w:vAlign w:val="center"/>
          <w:hideMark/>
        </w:tcPr>
        <w:p w14:paraId="4EACACBE" w14:textId="77777777" w:rsidR="00EA3BE3" w:rsidRPr="005A3173" w:rsidRDefault="00EA3BE3" w:rsidP="005A3173">
          <w:pPr>
            <w:rPr>
              <w:color w:val="365F91"/>
              <w:sz w:val="22"/>
              <w:szCs w:val="22"/>
            </w:rPr>
          </w:pPr>
        </w:p>
      </w:tc>
      <w:tc>
        <w:tcPr>
          <w:tcW w:w="2250" w:type="pct"/>
          <w:tcBorders>
            <w:top w:val="single" w:sz="4" w:space="0" w:color="4F81BD"/>
            <w:left w:val="nil"/>
            <w:bottom w:val="nil"/>
            <w:right w:val="nil"/>
          </w:tcBorders>
        </w:tcPr>
        <w:p w14:paraId="516BCB31" w14:textId="77777777" w:rsidR="00EA3BE3" w:rsidRPr="005A3173" w:rsidRDefault="00EA3BE3" w:rsidP="005A3173">
          <w:pPr>
            <w:pStyle w:val="Header"/>
            <w:spacing w:line="276" w:lineRule="auto"/>
            <w:rPr>
              <w:rFonts w:eastAsia="MS Gothic"/>
              <w:b/>
              <w:bCs/>
              <w:color w:val="4F81BD"/>
            </w:rPr>
          </w:pPr>
        </w:p>
      </w:tc>
    </w:tr>
  </w:tbl>
  <w:p w14:paraId="679BDCC0" w14:textId="77777777" w:rsidR="00EA3BE3" w:rsidRPr="007C0F57" w:rsidRDefault="00EA3BE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EA3BE3" w:rsidRPr="007C0F57" w:rsidRDefault="00EA3BE3" w:rsidP="007C0F57">
    <w:pPr>
      <w:pStyle w:val="Footer"/>
      <w:jc w:val="center"/>
      <w:rPr>
        <w:b/>
        <w:i/>
        <w:sz w:val="20"/>
        <w:szCs w:val="20"/>
      </w:rPr>
    </w:pPr>
    <w:r w:rsidRPr="007C0F57">
      <w:rPr>
        <w:b/>
        <w:i/>
        <w:sz w:val="20"/>
        <w:szCs w:val="20"/>
      </w:rPr>
      <w:t>Commercial-in-Confidence</w:t>
    </w:r>
  </w:p>
  <w:p w14:paraId="36E9E30B" w14:textId="77777777" w:rsidR="00EA3BE3" w:rsidRDefault="00EA3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68F6" w14:textId="77777777" w:rsidR="00EA3BE3" w:rsidRDefault="00EA3BE3">
      <w:r>
        <w:separator/>
      </w:r>
    </w:p>
    <w:p w14:paraId="01F08E1F" w14:textId="77777777" w:rsidR="00EA3BE3" w:rsidRDefault="00EA3BE3"/>
  </w:footnote>
  <w:footnote w:type="continuationSeparator" w:id="0">
    <w:p w14:paraId="13D9DEBC" w14:textId="77777777" w:rsidR="00EA3BE3" w:rsidRDefault="00EA3BE3">
      <w:r>
        <w:continuationSeparator/>
      </w:r>
    </w:p>
    <w:p w14:paraId="28428EFB" w14:textId="77777777" w:rsidR="00EA3BE3" w:rsidRDefault="00EA3BE3"/>
  </w:footnote>
  <w:footnote w:type="continuationNotice" w:id="1">
    <w:p w14:paraId="299932A3" w14:textId="77777777" w:rsidR="00EA3BE3" w:rsidRDefault="00EA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A3BE3"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EA3BE3" w:rsidRPr="00A06225" w:rsidRDefault="00EA3BE3">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EA3BE3" w:rsidRPr="00A06225" w:rsidRDefault="00EA3BE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EA3BE3" w:rsidRPr="00A06225" w:rsidRDefault="00EA3BE3">
          <w:pPr>
            <w:pStyle w:val="Header"/>
            <w:spacing w:line="276" w:lineRule="auto"/>
            <w:rPr>
              <w:rFonts w:ascii="Cambria" w:eastAsia="MS Gothic" w:hAnsi="Cambria"/>
              <w:b/>
              <w:bCs/>
              <w:color w:val="4F81BD"/>
            </w:rPr>
          </w:pPr>
        </w:p>
      </w:tc>
    </w:tr>
    <w:tr w:rsidR="00EA3BE3"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EA3BE3" w:rsidRPr="00A06225" w:rsidRDefault="00EA3BE3">
          <w:pPr>
            <w:pStyle w:val="Header"/>
            <w:spacing w:line="276" w:lineRule="auto"/>
            <w:rPr>
              <w:rFonts w:ascii="Cambria" w:eastAsia="MS Gothic" w:hAnsi="Cambria"/>
              <w:b/>
              <w:bCs/>
              <w:color w:val="4F81BD"/>
            </w:rPr>
          </w:pPr>
        </w:p>
      </w:tc>
      <w:tc>
        <w:tcPr>
          <w:tcW w:w="0" w:type="auto"/>
          <w:vMerge/>
          <w:vAlign w:val="center"/>
          <w:hideMark/>
        </w:tcPr>
        <w:p w14:paraId="00B70FF1" w14:textId="77777777" w:rsidR="00EA3BE3" w:rsidRPr="00A06225" w:rsidRDefault="00EA3BE3">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EA3BE3" w:rsidRPr="00A06225" w:rsidRDefault="00EA3BE3">
          <w:pPr>
            <w:pStyle w:val="Header"/>
            <w:spacing w:line="276" w:lineRule="auto"/>
            <w:rPr>
              <w:rFonts w:ascii="Cambria" w:eastAsia="MS Gothic" w:hAnsi="Cambria"/>
              <w:b/>
              <w:bCs/>
              <w:color w:val="4F81BD"/>
            </w:rPr>
          </w:pPr>
        </w:p>
      </w:tc>
    </w:tr>
  </w:tbl>
  <w:p w14:paraId="7DCC695F" w14:textId="77777777" w:rsidR="00EA3BE3" w:rsidRDefault="00EA3BE3">
    <w:pPr>
      <w:pStyle w:val="Header"/>
    </w:pPr>
  </w:p>
  <w:p w14:paraId="25F34A60" w14:textId="77777777" w:rsidR="00EA3BE3" w:rsidRDefault="00EA3B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6CF3" w14:textId="100E9AF1" w:rsidR="00744A09" w:rsidRPr="00744A09" w:rsidRDefault="00744A09" w:rsidP="00B62A6A">
    <w:pPr>
      <w:pStyle w:val="Header"/>
      <w:ind w:left="360"/>
      <w:rPr>
        <w:rFonts w:asciiTheme="minorHAnsi" w:hAnsiTheme="minorHAnsi"/>
        <w:i/>
        <w:color w:val="808080"/>
      </w:rPr>
    </w:pPr>
    <w:bookmarkStart w:id="7" w:name="_Hlk76375146"/>
    <w:bookmarkStart w:id="8" w:name="_Hlk112942474"/>
    <w:bookmarkStart w:id="9" w:name="_Hlk112942475"/>
    <w:r w:rsidRPr="00E3136B">
      <w:rPr>
        <w:rFonts w:asciiTheme="minorHAnsi" w:hAnsiTheme="minorHAnsi"/>
        <w:i/>
        <w:color w:val="808080"/>
      </w:rPr>
      <w:t>Public Summary Document – July 2022 PBAC Meeting</w:t>
    </w:r>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E710A4"/>
    <w:multiLevelType w:val="hybridMultilevel"/>
    <w:tmpl w:val="6582A164"/>
    <w:lvl w:ilvl="0" w:tplc="4A96AD60">
      <w:start w:val="1"/>
      <w:numFmt w:val="lowerLetter"/>
      <w:lvlText w:val="%1."/>
      <w:lvlJc w:val="left"/>
      <w:pPr>
        <w:ind w:left="1080" w:hanging="720"/>
      </w:pPr>
      <w:rPr>
        <w:rFonts w:hint="default"/>
      </w:rPr>
    </w:lvl>
    <w:lvl w:ilvl="1" w:tplc="0C09001B">
      <w:start w:val="1"/>
      <w:numFmt w:val="lowerRoman"/>
      <w:lvlText w:val="%2."/>
      <w:lvlJc w:val="righ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5E8E0A92"/>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1429"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0"/>
  </w:num>
  <w:num w:numId="4">
    <w:abstractNumId w:val="19"/>
  </w:num>
  <w:num w:numId="5">
    <w:abstractNumId w:val="29"/>
  </w:num>
  <w:num w:numId="6">
    <w:abstractNumId w:val="25"/>
  </w:num>
  <w:num w:numId="7">
    <w:abstractNumId w:val="15"/>
  </w:num>
  <w:num w:numId="8">
    <w:abstractNumId w:val="13"/>
  </w:num>
  <w:num w:numId="9">
    <w:abstractNumId w:val="1"/>
  </w:num>
  <w:num w:numId="10">
    <w:abstractNumId w:val="27"/>
  </w:num>
  <w:num w:numId="11">
    <w:abstractNumId w:val="23"/>
  </w:num>
  <w:num w:numId="12">
    <w:abstractNumId w:val="26"/>
  </w:num>
  <w:num w:numId="13">
    <w:abstractNumId w:val="11"/>
  </w:num>
  <w:num w:numId="14">
    <w:abstractNumId w:val="7"/>
  </w:num>
  <w:num w:numId="15">
    <w:abstractNumId w:val="21"/>
  </w:num>
  <w:num w:numId="16">
    <w:abstractNumId w:val="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6"/>
  </w:num>
  <w:num w:numId="21">
    <w:abstractNumId w:val="5"/>
  </w:num>
  <w:num w:numId="22">
    <w:abstractNumId w:val="1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4"/>
  </w:num>
  <w:num w:numId="27">
    <w:abstractNumId w:val="2"/>
  </w:num>
  <w:num w:numId="28">
    <w:abstractNumId w:val="9"/>
  </w:num>
  <w:num w:numId="29">
    <w:abstractNumId w:val="10"/>
  </w:num>
  <w:num w:numId="30">
    <w:abstractNumId w:val="8"/>
  </w:num>
  <w:num w:numId="3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6A41"/>
    <w:rsid w:val="000214D1"/>
    <w:rsid w:val="0002464A"/>
    <w:rsid w:val="000255BE"/>
    <w:rsid w:val="00025A04"/>
    <w:rsid w:val="0002693D"/>
    <w:rsid w:val="0003050E"/>
    <w:rsid w:val="0003106B"/>
    <w:rsid w:val="000314E6"/>
    <w:rsid w:val="00034905"/>
    <w:rsid w:val="000409F7"/>
    <w:rsid w:val="00040A30"/>
    <w:rsid w:val="000421A1"/>
    <w:rsid w:val="0004240E"/>
    <w:rsid w:val="00044EC4"/>
    <w:rsid w:val="00045E26"/>
    <w:rsid w:val="00046903"/>
    <w:rsid w:val="000514B5"/>
    <w:rsid w:val="0005322E"/>
    <w:rsid w:val="00054E2B"/>
    <w:rsid w:val="00060E64"/>
    <w:rsid w:val="000621AB"/>
    <w:rsid w:val="00062E88"/>
    <w:rsid w:val="00066193"/>
    <w:rsid w:val="00066755"/>
    <w:rsid w:val="00067655"/>
    <w:rsid w:val="00071A5B"/>
    <w:rsid w:val="00072730"/>
    <w:rsid w:val="0007337F"/>
    <w:rsid w:val="00074320"/>
    <w:rsid w:val="00074D24"/>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02F8"/>
    <w:rsid w:val="000A3AA2"/>
    <w:rsid w:val="000A44B2"/>
    <w:rsid w:val="000A52F6"/>
    <w:rsid w:val="000A58B8"/>
    <w:rsid w:val="000A776D"/>
    <w:rsid w:val="000B44C3"/>
    <w:rsid w:val="000B558D"/>
    <w:rsid w:val="000B5A89"/>
    <w:rsid w:val="000B65F6"/>
    <w:rsid w:val="000B7767"/>
    <w:rsid w:val="000C365C"/>
    <w:rsid w:val="000C5F95"/>
    <w:rsid w:val="000C6996"/>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3384"/>
    <w:rsid w:val="000F3E37"/>
    <w:rsid w:val="000F4E6A"/>
    <w:rsid w:val="000F6AF4"/>
    <w:rsid w:val="000F7354"/>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36D3"/>
    <w:rsid w:val="001366C2"/>
    <w:rsid w:val="00136C17"/>
    <w:rsid w:val="00140B74"/>
    <w:rsid w:val="00140D94"/>
    <w:rsid w:val="00142090"/>
    <w:rsid w:val="00142395"/>
    <w:rsid w:val="00142714"/>
    <w:rsid w:val="00144D09"/>
    <w:rsid w:val="001452ED"/>
    <w:rsid w:val="00147D84"/>
    <w:rsid w:val="00151963"/>
    <w:rsid w:val="00151CBD"/>
    <w:rsid w:val="001533C3"/>
    <w:rsid w:val="001549C1"/>
    <w:rsid w:val="00156C8D"/>
    <w:rsid w:val="00160F4D"/>
    <w:rsid w:val="001612E7"/>
    <w:rsid w:val="00162BDD"/>
    <w:rsid w:val="00162D4E"/>
    <w:rsid w:val="00163329"/>
    <w:rsid w:val="00164623"/>
    <w:rsid w:val="001652DE"/>
    <w:rsid w:val="001653EC"/>
    <w:rsid w:val="00165B64"/>
    <w:rsid w:val="00167C39"/>
    <w:rsid w:val="00176B9D"/>
    <w:rsid w:val="00180713"/>
    <w:rsid w:val="00180720"/>
    <w:rsid w:val="001830CE"/>
    <w:rsid w:val="001834E6"/>
    <w:rsid w:val="001836E3"/>
    <w:rsid w:val="00184659"/>
    <w:rsid w:val="001860E5"/>
    <w:rsid w:val="0018643B"/>
    <w:rsid w:val="001867FD"/>
    <w:rsid w:val="001947DE"/>
    <w:rsid w:val="00196307"/>
    <w:rsid w:val="00197C70"/>
    <w:rsid w:val="00197F03"/>
    <w:rsid w:val="001A0D10"/>
    <w:rsid w:val="001A33EA"/>
    <w:rsid w:val="001A4142"/>
    <w:rsid w:val="001A4413"/>
    <w:rsid w:val="001A4C4F"/>
    <w:rsid w:val="001A5A2B"/>
    <w:rsid w:val="001A76FB"/>
    <w:rsid w:val="001B017F"/>
    <w:rsid w:val="001B0B79"/>
    <w:rsid w:val="001B2BBC"/>
    <w:rsid w:val="001B2BCD"/>
    <w:rsid w:val="001B35F9"/>
    <w:rsid w:val="001B3A40"/>
    <w:rsid w:val="001B3FFE"/>
    <w:rsid w:val="001B5129"/>
    <w:rsid w:val="001C0B4C"/>
    <w:rsid w:val="001C0EC4"/>
    <w:rsid w:val="001C1195"/>
    <w:rsid w:val="001C12AE"/>
    <w:rsid w:val="001C1E84"/>
    <w:rsid w:val="001C2A0F"/>
    <w:rsid w:val="001C2E42"/>
    <w:rsid w:val="001D02AA"/>
    <w:rsid w:val="001D1F5F"/>
    <w:rsid w:val="001E06D2"/>
    <w:rsid w:val="001E17C4"/>
    <w:rsid w:val="001E2D65"/>
    <w:rsid w:val="001F005B"/>
    <w:rsid w:val="001F1850"/>
    <w:rsid w:val="001F1FBF"/>
    <w:rsid w:val="001F2311"/>
    <w:rsid w:val="001F260E"/>
    <w:rsid w:val="001F2B80"/>
    <w:rsid w:val="001F2F1C"/>
    <w:rsid w:val="001F3189"/>
    <w:rsid w:val="00200BEA"/>
    <w:rsid w:val="00201FB8"/>
    <w:rsid w:val="00203082"/>
    <w:rsid w:val="00203FAC"/>
    <w:rsid w:val="002133FB"/>
    <w:rsid w:val="00213CFB"/>
    <w:rsid w:val="0021553C"/>
    <w:rsid w:val="0021557B"/>
    <w:rsid w:val="00216B87"/>
    <w:rsid w:val="002174FD"/>
    <w:rsid w:val="00217BE1"/>
    <w:rsid w:val="002214B9"/>
    <w:rsid w:val="00222680"/>
    <w:rsid w:val="00223370"/>
    <w:rsid w:val="00227BC5"/>
    <w:rsid w:val="00230F63"/>
    <w:rsid w:val="00234252"/>
    <w:rsid w:val="0023466E"/>
    <w:rsid w:val="00237AC6"/>
    <w:rsid w:val="00242BFD"/>
    <w:rsid w:val="00244139"/>
    <w:rsid w:val="00244490"/>
    <w:rsid w:val="00244BEC"/>
    <w:rsid w:val="00245B9C"/>
    <w:rsid w:val="00252587"/>
    <w:rsid w:val="00253499"/>
    <w:rsid w:val="002551A4"/>
    <w:rsid w:val="00257664"/>
    <w:rsid w:val="00260165"/>
    <w:rsid w:val="00265151"/>
    <w:rsid w:val="00265C2C"/>
    <w:rsid w:val="00266509"/>
    <w:rsid w:val="00266FDF"/>
    <w:rsid w:val="00271BA1"/>
    <w:rsid w:val="00273AC5"/>
    <w:rsid w:val="002762FA"/>
    <w:rsid w:val="00277505"/>
    <w:rsid w:val="00277873"/>
    <w:rsid w:val="0028158C"/>
    <w:rsid w:val="002823B6"/>
    <w:rsid w:val="00290C03"/>
    <w:rsid w:val="00292E3B"/>
    <w:rsid w:val="00292EF5"/>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1BE7"/>
    <w:rsid w:val="002D2641"/>
    <w:rsid w:val="002D283A"/>
    <w:rsid w:val="002D4543"/>
    <w:rsid w:val="002E022A"/>
    <w:rsid w:val="002E18B3"/>
    <w:rsid w:val="002E3153"/>
    <w:rsid w:val="002E4A02"/>
    <w:rsid w:val="002E5292"/>
    <w:rsid w:val="002E72CA"/>
    <w:rsid w:val="002E75DD"/>
    <w:rsid w:val="002F1D07"/>
    <w:rsid w:val="002F38CE"/>
    <w:rsid w:val="002F5C5B"/>
    <w:rsid w:val="002F600D"/>
    <w:rsid w:val="002F6F0F"/>
    <w:rsid w:val="002F7E47"/>
    <w:rsid w:val="00300AD6"/>
    <w:rsid w:val="00300B1B"/>
    <w:rsid w:val="003019D0"/>
    <w:rsid w:val="003019DE"/>
    <w:rsid w:val="00304A9A"/>
    <w:rsid w:val="003064AF"/>
    <w:rsid w:val="00307DC6"/>
    <w:rsid w:val="00310A8B"/>
    <w:rsid w:val="00310B68"/>
    <w:rsid w:val="00310BF5"/>
    <w:rsid w:val="003160D2"/>
    <w:rsid w:val="003173FC"/>
    <w:rsid w:val="00317C6C"/>
    <w:rsid w:val="00320B80"/>
    <w:rsid w:val="00320CD3"/>
    <w:rsid w:val="003215FF"/>
    <w:rsid w:val="00322667"/>
    <w:rsid w:val="0032607C"/>
    <w:rsid w:val="00326E79"/>
    <w:rsid w:val="0032748A"/>
    <w:rsid w:val="003301B1"/>
    <w:rsid w:val="00331189"/>
    <w:rsid w:val="0033263D"/>
    <w:rsid w:val="00332867"/>
    <w:rsid w:val="00334E69"/>
    <w:rsid w:val="0033518A"/>
    <w:rsid w:val="00335535"/>
    <w:rsid w:val="003367EF"/>
    <w:rsid w:val="00341AE4"/>
    <w:rsid w:val="00341BD6"/>
    <w:rsid w:val="00342F1F"/>
    <w:rsid w:val="00343FB7"/>
    <w:rsid w:val="00346BA5"/>
    <w:rsid w:val="003476EE"/>
    <w:rsid w:val="003541DD"/>
    <w:rsid w:val="00356103"/>
    <w:rsid w:val="00356E5B"/>
    <w:rsid w:val="00360887"/>
    <w:rsid w:val="0036249F"/>
    <w:rsid w:val="00371246"/>
    <w:rsid w:val="00371A1A"/>
    <w:rsid w:val="003736C9"/>
    <w:rsid w:val="00383B77"/>
    <w:rsid w:val="00384988"/>
    <w:rsid w:val="003872CF"/>
    <w:rsid w:val="003874CB"/>
    <w:rsid w:val="0039782C"/>
    <w:rsid w:val="003A13A6"/>
    <w:rsid w:val="003A2165"/>
    <w:rsid w:val="003A3AF3"/>
    <w:rsid w:val="003A4E84"/>
    <w:rsid w:val="003A5B4A"/>
    <w:rsid w:val="003A5D95"/>
    <w:rsid w:val="003A6510"/>
    <w:rsid w:val="003A74E2"/>
    <w:rsid w:val="003B0D3A"/>
    <w:rsid w:val="003B2302"/>
    <w:rsid w:val="003B23C5"/>
    <w:rsid w:val="003B2A75"/>
    <w:rsid w:val="003B2CBD"/>
    <w:rsid w:val="003B47DA"/>
    <w:rsid w:val="003B49B2"/>
    <w:rsid w:val="003B6124"/>
    <w:rsid w:val="003B7960"/>
    <w:rsid w:val="003C0908"/>
    <w:rsid w:val="003C093A"/>
    <w:rsid w:val="003C097F"/>
    <w:rsid w:val="003C1ECF"/>
    <w:rsid w:val="003C2FB5"/>
    <w:rsid w:val="003C472E"/>
    <w:rsid w:val="003D24C5"/>
    <w:rsid w:val="003D4594"/>
    <w:rsid w:val="003D47BF"/>
    <w:rsid w:val="003D4AC4"/>
    <w:rsid w:val="003D5433"/>
    <w:rsid w:val="003D63B7"/>
    <w:rsid w:val="003D74C5"/>
    <w:rsid w:val="003E27DF"/>
    <w:rsid w:val="003E4374"/>
    <w:rsid w:val="003E468B"/>
    <w:rsid w:val="003E62BD"/>
    <w:rsid w:val="003E658D"/>
    <w:rsid w:val="003E7ADD"/>
    <w:rsid w:val="003F044F"/>
    <w:rsid w:val="003F0C3A"/>
    <w:rsid w:val="003F15F0"/>
    <w:rsid w:val="003F2AD9"/>
    <w:rsid w:val="003F3228"/>
    <w:rsid w:val="003F5C8C"/>
    <w:rsid w:val="003F63CE"/>
    <w:rsid w:val="003F775A"/>
    <w:rsid w:val="00400E55"/>
    <w:rsid w:val="0040128E"/>
    <w:rsid w:val="0040216B"/>
    <w:rsid w:val="0040590E"/>
    <w:rsid w:val="00407CC8"/>
    <w:rsid w:val="00414F0C"/>
    <w:rsid w:val="00420400"/>
    <w:rsid w:val="00423E78"/>
    <w:rsid w:val="004252EC"/>
    <w:rsid w:val="00430015"/>
    <w:rsid w:val="00430D39"/>
    <w:rsid w:val="00442C91"/>
    <w:rsid w:val="004465BD"/>
    <w:rsid w:val="00446938"/>
    <w:rsid w:val="004528FA"/>
    <w:rsid w:val="00457B12"/>
    <w:rsid w:val="00460B59"/>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97964"/>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451"/>
    <w:rsid w:val="004D2CD1"/>
    <w:rsid w:val="004D4FF6"/>
    <w:rsid w:val="004D5ADD"/>
    <w:rsid w:val="004E47D0"/>
    <w:rsid w:val="004E5037"/>
    <w:rsid w:val="004E692D"/>
    <w:rsid w:val="004E7093"/>
    <w:rsid w:val="004E7230"/>
    <w:rsid w:val="004E7D87"/>
    <w:rsid w:val="004F2553"/>
    <w:rsid w:val="004F306A"/>
    <w:rsid w:val="00501554"/>
    <w:rsid w:val="00502AFE"/>
    <w:rsid w:val="00502E64"/>
    <w:rsid w:val="005035C2"/>
    <w:rsid w:val="00503AD7"/>
    <w:rsid w:val="00503E89"/>
    <w:rsid w:val="00504E0C"/>
    <w:rsid w:val="00504E13"/>
    <w:rsid w:val="005109D4"/>
    <w:rsid w:val="0051230A"/>
    <w:rsid w:val="00514CD7"/>
    <w:rsid w:val="005167EC"/>
    <w:rsid w:val="005170DA"/>
    <w:rsid w:val="00520D6A"/>
    <w:rsid w:val="00522DB6"/>
    <w:rsid w:val="005264A7"/>
    <w:rsid w:val="0052792D"/>
    <w:rsid w:val="0053123D"/>
    <w:rsid w:val="005319B2"/>
    <w:rsid w:val="00532402"/>
    <w:rsid w:val="00532C74"/>
    <w:rsid w:val="00533239"/>
    <w:rsid w:val="00534E2E"/>
    <w:rsid w:val="00535133"/>
    <w:rsid w:val="0054064C"/>
    <w:rsid w:val="005422D6"/>
    <w:rsid w:val="00544552"/>
    <w:rsid w:val="00545130"/>
    <w:rsid w:val="0054637F"/>
    <w:rsid w:val="00546B36"/>
    <w:rsid w:val="0055286A"/>
    <w:rsid w:val="00555745"/>
    <w:rsid w:val="00557D4F"/>
    <w:rsid w:val="0056122E"/>
    <w:rsid w:val="0056129E"/>
    <w:rsid w:val="0056484E"/>
    <w:rsid w:val="00565999"/>
    <w:rsid w:val="005663B9"/>
    <w:rsid w:val="00567D8A"/>
    <w:rsid w:val="00570231"/>
    <w:rsid w:val="005764CD"/>
    <w:rsid w:val="00577C4D"/>
    <w:rsid w:val="00580532"/>
    <w:rsid w:val="00581932"/>
    <w:rsid w:val="005830EB"/>
    <w:rsid w:val="005903BB"/>
    <w:rsid w:val="00593893"/>
    <w:rsid w:val="005963BB"/>
    <w:rsid w:val="005A15D2"/>
    <w:rsid w:val="005A3173"/>
    <w:rsid w:val="005A3223"/>
    <w:rsid w:val="005A3DA3"/>
    <w:rsid w:val="005A52C4"/>
    <w:rsid w:val="005A63A1"/>
    <w:rsid w:val="005B0486"/>
    <w:rsid w:val="005B1473"/>
    <w:rsid w:val="005B36FA"/>
    <w:rsid w:val="005C4F73"/>
    <w:rsid w:val="005C7797"/>
    <w:rsid w:val="005D03AB"/>
    <w:rsid w:val="005D0AE4"/>
    <w:rsid w:val="005D401D"/>
    <w:rsid w:val="005D5017"/>
    <w:rsid w:val="005D5708"/>
    <w:rsid w:val="005D63FA"/>
    <w:rsid w:val="005D73C7"/>
    <w:rsid w:val="005E0C2D"/>
    <w:rsid w:val="005E0D82"/>
    <w:rsid w:val="005E0F59"/>
    <w:rsid w:val="005E1333"/>
    <w:rsid w:val="005E3136"/>
    <w:rsid w:val="005E507D"/>
    <w:rsid w:val="005F0AD0"/>
    <w:rsid w:val="00601A91"/>
    <w:rsid w:val="00602BA3"/>
    <w:rsid w:val="00605B63"/>
    <w:rsid w:val="00605F9A"/>
    <w:rsid w:val="00606442"/>
    <w:rsid w:val="00606EED"/>
    <w:rsid w:val="00612A95"/>
    <w:rsid w:val="00612E34"/>
    <w:rsid w:val="00613BA0"/>
    <w:rsid w:val="00614159"/>
    <w:rsid w:val="006158A3"/>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1169"/>
    <w:rsid w:val="00651DAC"/>
    <w:rsid w:val="00653D69"/>
    <w:rsid w:val="00654438"/>
    <w:rsid w:val="006552E6"/>
    <w:rsid w:val="00655794"/>
    <w:rsid w:val="00656F2F"/>
    <w:rsid w:val="00657C63"/>
    <w:rsid w:val="00661CBC"/>
    <w:rsid w:val="00662B85"/>
    <w:rsid w:val="006670BE"/>
    <w:rsid w:val="00670A76"/>
    <w:rsid w:val="006711AA"/>
    <w:rsid w:val="00672B57"/>
    <w:rsid w:val="00673F1F"/>
    <w:rsid w:val="00675622"/>
    <w:rsid w:val="0067747D"/>
    <w:rsid w:val="006818D5"/>
    <w:rsid w:val="00681CA4"/>
    <w:rsid w:val="00686030"/>
    <w:rsid w:val="0069039D"/>
    <w:rsid w:val="006906DB"/>
    <w:rsid w:val="00691900"/>
    <w:rsid w:val="00691E6C"/>
    <w:rsid w:val="0069342D"/>
    <w:rsid w:val="00693DFB"/>
    <w:rsid w:val="00694FD5"/>
    <w:rsid w:val="0069501D"/>
    <w:rsid w:val="00696129"/>
    <w:rsid w:val="00697CF2"/>
    <w:rsid w:val="006A12A5"/>
    <w:rsid w:val="006A2515"/>
    <w:rsid w:val="006A5E20"/>
    <w:rsid w:val="006B0D94"/>
    <w:rsid w:val="006B16B6"/>
    <w:rsid w:val="006B485D"/>
    <w:rsid w:val="006C0C45"/>
    <w:rsid w:val="006C31E6"/>
    <w:rsid w:val="006C334C"/>
    <w:rsid w:val="006C6C10"/>
    <w:rsid w:val="006C708E"/>
    <w:rsid w:val="006C74BE"/>
    <w:rsid w:val="006D14E7"/>
    <w:rsid w:val="006D4444"/>
    <w:rsid w:val="006D6493"/>
    <w:rsid w:val="006D6EC7"/>
    <w:rsid w:val="006D7E45"/>
    <w:rsid w:val="006E1143"/>
    <w:rsid w:val="006E1BCD"/>
    <w:rsid w:val="006E2732"/>
    <w:rsid w:val="006E59CD"/>
    <w:rsid w:val="006F0A71"/>
    <w:rsid w:val="006F1C6B"/>
    <w:rsid w:val="006F40C2"/>
    <w:rsid w:val="006F5125"/>
    <w:rsid w:val="006F733D"/>
    <w:rsid w:val="00700765"/>
    <w:rsid w:val="00702959"/>
    <w:rsid w:val="00702B6F"/>
    <w:rsid w:val="007030B4"/>
    <w:rsid w:val="00703B86"/>
    <w:rsid w:val="00704069"/>
    <w:rsid w:val="0070608E"/>
    <w:rsid w:val="00706A2F"/>
    <w:rsid w:val="0070718E"/>
    <w:rsid w:val="00707E52"/>
    <w:rsid w:val="00710259"/>
    <w:rsid w:val="0071031F"/>
    <w:rsid w:val="00710737"/>
    <w:rsid w:val="0071340B"/>
    <w:rsid w:val="00713C50"/>
    <w:rsid w:val="0071436D"/>
    <w:rsid w:val="00715BBB"/>
    <w:rsid w:val="007174BB"/>
    <w:rsid w:val="00717B64"/>
    <w:rsid w:val="0072025D"/>
    <w:rsid w:val="00720BDC"/>
    <w:rsid w:val="00723328"/>
    <w:rsid w:val="007237DE"/>
    <w:rsid w:val="00724ED8"/>
    <w:rsid w:val="0072502E"/>
    <w:rsid w:val="0073137C"/>
    <w:rsid w:val="00732830"/>
    <w:rsid w:val="007340B9"/>
    <w:rsid w:val="007353D3"/>
    <w:rsid w:val="0074156B"/>
    <w:rsid w:val="00741619"/>
    <w:rsid w:val="00744A09"/>
    <w:rsid w:val="00747092"/>
    <w:rsid w:val="007526E6"/>
    <w:rsid w:val="00754DF9"/>
    <w:rsid w:val="007555E8"/>
    <w:rsid w:val="00755CC5"/>
    <w:rsid w:val="00762862"/>
    <w:rsid w:val="00763379"/>
    <w:rsid w:val="0076420C"/>
    <w:rsid w:val="00767ABE"/>
    <w:rsid w:val="007709C6"/>
    <w:rsid w:val="00771D07"/>
    <w:rsid w:val="00772649"/>
    <w:rsid w:val="007738CB"/>
    <w:rsid w:val="00773BE3"/>
    <w:rsid w:val="007743DD"/>
    <w:rsid w:val="00774E2C"/>
    <w:rsid w:val="0077503C"/>
    <w:rsid w:val="0077518D"/>
    <w:rsid w:val="00775350"/>
    <w:rsid w:val="007753C2"/>
    <w:rsid w:val="00776068"/>
    <w:rsid w:val="007838B8"/>
    <w:rsid w:val="00785779"/>
    <w:rsid w:val="00787FD8"/>
    <w:rsid w:val="00791083"/>
    <w:rsid w:val="007915BA"/>
    <w:rsid w:val="00791844"/>
    <w:rsid w:val="00793CE9"/>
    <w:rsid w:val="00796667"/>
    <w:rsid w:val="00797068"/>
    <w:rsid w:val="007979BD"/>
    <w:rsid w:val="007A244D"/>
    <w:rsid w:val="007A41D9"/>
    <w:rsid w:val="007A4CB0"/>
    <w:rsid w:val="007A5C88"/>
    <w:rsid w:val="007A6A2F"/>
    <w:rsid w:val="007B024E"/>
    <w:rsid w:val="007B0495"/>
    <w:rsid w:val="007B3BAF"/>
    <w:rsid w:val="007B3DDC"/>
    <w:rsid w:val="007B72A6"/>
    <w:rsid w:val="007C06D2"/>
    <w:rsid w:val="007C08E0"/>
    <w:rsid w:val="007C0F57"/>
    <w:rsid w:val="007C2DA9"/>
    <w:rsid w:val="007C40B6"/>
    <w:rsid w:val="007C5975"/>
    <w:rsid w:val="007C729F"/>
    <w:rsid w:val="007D503D"/>
    <w:rsid w:val="007D59E7"/>
    <w:rsid w:val="007D5F2A"/>
    <w:rsid w:val="007E07AC"/>
    <w:rsid w:val="007E1014"/>
    <w:rsid w:val="007E12F8"/>
    <w:rsid w:val="007E1D28"/>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51D6"/>
    <w:rsid w:val="00820803"/>
    <w:rsid w:val="00821527"/>
    <w:rsid w:val="00822696"/>
    <w:rsid w:val="00825A6C"/>
    <w:rsid w:val="0082617E"/>
    <w:rsid w:val="008268BB"/>
    <w:rsid w:val="00826F6D"/>
    <w:rsid w:val="008306F3"/>
    <w:rsid w:val="00830E40"/>
    <w:rsid w:val="00832839"/>
    <w:rsid w:val="00832D9A"/>
    <w:rsid w:val="00835C62"/>
    <w:rsid w:val="008368A1"/>
    <w:rsid w:val="00840EF7"/>
    <w:rsid w:val="00842A22"/>
    <w:rsid w:val="00844C0A"/>
    <w:rsid w:val="00846056"/>
    <w:rsid w:val="0084681F"/>
    <w:rsid w:val="00847EC0"/>
    <w:rsid w:val="00855FD6"/>
    <w:rsid w:val="00856DDD"/>
    <w:rsid w:val="00860233"/>
    <w:rsid w:val="00862CB7"/>
    <w:rsid w:val="00863E68"/>
    <w:rsid w:val="008647B5"/>
    <w:rsid w:val="00864F02"/>
    <w:rsid w:val="00867D64"/>
    <w:rsid w:val="00872E8F"/>
    <w:rsid w:val="00875DCB"/>
    <w:rsid w:val="00876FBF"/>
    <w:rsid w:val="0087755A"/>
    <w:rsid w:val="00882085"/>
    <w:rsid w:val="00883188"/>
    <w:rsid w:val="008848C5"/>
    <w:rsid w:val="00884A0C"/>
    <w:rsid w:val="00886ACA"/>
    <w:rsid w:val="00886B01"/>
    <w:rsid w:val="0089031E"/>
    <w:rsid w:val="0089109A"/>
    <w:rsid w:val="008913AC"/>
    <w:rsid w:val="0089158C"/>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470"/>
    <w:rsid w:val="008B2EC0"/>
    <w:rsid w:val="008B6DCF"/>
    <w:rsid w:val="008B6F7B"/>
    <w:rsid w:val="008C2C19"/>
    <w:rsid w:val="008D0945"/>
    <w:rsid w:val="008D1409"/>
    <w:rsid w:val="008D15CC"/>
    <w:rsid w:val="008D1729"/>
    <w:rsid w:val="008D172B"/>
    <w:rsid w:val="008D1B5C"/>
    <w:rsid w:val="008D3C82"/>
    <w:rsid w:val="008D447E"/>
    <w:rsid w:val="008D6ACF"/>
    <w:rsid w:val="008D7A41"/>
    <w:rsid w:val="008E12CC"/>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8DE"/>
    <w:rsid w:val="00917D69"/>
    <w:rsid w:val="00920B6D"/>
    <w:rsid w:val="0092472D"/>
    <w:rsid w:val="00925750"/>
    <w:rsid w:val="00926560"/>
    <w:rsid w:val="00926B15"/>
    <w:rsid w:val="00930291"/>
    <w:rsid w:val="00930937"/>
    <w:rsid w:val="009324A6"/>
    <w:rsid w:val="00933B7D"/>
    <w:rsid w:val="00933E6C"/>
    <w:rsid w:val="00935372"/>
    <w:rsid w:val="00935A6E"/>
    <w:rsid w:val="00937958"/>
    <w:rsid w:val="009406E5"/>
    <w:rsid w:val="00941602"/>
    <w:rsid w:val="00942160"/>
    <w:rsid w:val="009426A6"/>
    <w:rsid w:val="00946921"/>
    <w:rsid w:val="00947343"/>
    <w:rsid w:val="0095003C"/>
    <w:rsid w:val="0095146F"/>
    <w:rsid w:val="009534C7"/>
    <w:rsid w:val="00957944"/>
    <w:rsid w:val="009602C5"/>
    <w:rsid w:val="00962223"/>
    <w:rsid w:val="0096252B"/>
    <w:rsid w:val="009644D9"/>
    <w:rsid w:val="00964A9F"/>
    <w:rsid w:val="00964CE4"/>
    <w:rsid w:val="00966D0D"/>
    <w:rsid w:val="00967732"/>
    <w:rsid w:val="0096783C"/>
    <w:rsid w:val="00970023"/>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4EB"/>
    <w:rsid w:val="0099465B"/>
    <w:rsid w:val="00994D7B"/>
    <w:rsid w:val="009951A1"/>
    <w:rsid w:val="0099766B"/>
    <w:rsid w:val="00997A44"/>
    <w:rsid w:val="009A0CDD"/>
    <w:rsid w:val="009A3168"/>
    <w:rsid w:val="009A4BDF"/>
    <w:rsid w:val="009A5D04"/>
    <w:rsid w:val="009A61CA"/>
    <w:rsid w:val="009B0C64"/>
    <w:rsid w:val="009B0F67"/>
    <w:rsid w:val="009B208A"/>
    <w:rsid w:val="009B2756"/>
    <w:rsid w:val="009B3D56"/>
    <w:rsid w:val="009B3F8C"/>
    <w:rsid w:val="009B533B"/>
    <w:rsid w:val="009C703C"/>
    <w:rsid w:val="009C7A0E"/>
    <w:rsid w:val="009D0C29"/>
    <w:rsid w:val="009D206E"/>
    <w:rsid w:val="009D3000"/>
    <w:rsid w:val="009D3CAA"/>
    <w:rsid w:val="009D507A"/>
    <w:rsid w:val="009D6532"/>
    <w:rsid w:val="009D71FD"/>
    <w:rsid w:val="009E06F0"/>
    <w:rsid w:val="009E0755"/>
    <w:rsid w:val="009E10AD"/>
    <w:rsid w:val="009E2588"/>
    <w:rsid w:val="009E2E8E"/>
    <w:rsid w:val="009E3018"/>
    <w:rsid w:val="009E40E1"/>
    <w:rsid w:val="009F0EFA"/>
    <w:rsid w:val="009F4E46"/>
    <w:rsid w:val="009F5B65"/>
    <w:rsid w:val="009F5F2E"/>
    <w:rsid w:val="00A012AA"/>
    <w:rsid w:val="00A01432"/>
    <w:rsid w:val="00A06225"/>
    <w:rsid w:val="00A110D1"/>
    <w:rsid w:val="00A12587"/>
    <w:rsid w:val="00A128E6"/>
    <w:rsid w:val="00A1419C"/>
    <w:rsid w:val="00A144D3"/>
    <w:rsid w:val="00A21D7D"/>
    <w:rsid w:val="00A22AC3"/>
    <w:rsid w:val="00A23F3F"/>
    <w:rsid w:val="00A24067"/>
    <w:rsid w:val="00A24A4B"/>
    <w:rsid w:val="00A2744D"/>
    <w:rsid w:val="00A30D16"/>
    <w:rsid w:val="00A31FC1"/>
    <w:rsid w:val="00A33EB7"/>
    <w:rsid w:val="00A3446B"/>
    <w:rsid w:val="00A34E6C"/>
    <w:rsid w:val="00A34FD0"/>
    <w:rsid w:val="00A36398"/>
    <w:rsid w:val="00A37C8D"/>
    <w:rsid w:val="00A4020E"/>
    <w:rsid w:val="00A408E8"/>
    <w:rsid w:val="00A40FB5"/>
    <w:rsid w:val="00A42826"/>
    <w:rsid w:val="00A429B3"/>
    <w:rsid w:val="00A44EC1"/>
    <w:rsid w:val="00A510E4"/>
    <w:rsid w:val="00A526F7"/>
    <w:rsid w:val="00A5273B"/>
    <w:rsid w:val="00A53A9D"/>
    <w:rsid w:val="00A55FEE"/>
    <w:rsid w:val="00A57422"/>
    <w:rsid w:val="00A62C1A"/>
    <w:rsid w:val="00A62F4D"/>
    <w:rsid w:val="00A636D4"/>
    <w:rsid w:val="00A63CA2"/>
    <w:rsid w:val="00A6426D"/>
    <w:rsid w:val="00A665C1"/>
    <w:rsid w:val="00A673A4"/>
    <w:rsid w:val="00A7001A"/>
    <w:rsid w:val="00A70622"/>
    <w:rsid w:val="00A70977"/>
    <w:rsid w:val="00A70D58"/>
    <w:rsid w:val="00A744F9"/>
    <w:rsid w:val="00A77613"/>
    <w:rsid w:val="00A77B87"/>
    <w:rsid w:val="00A81851"/>
    <w:rsid w:val="00A8293B"/>
    <w:rsid w:val="00A8390C"/>
    <w:rsid w:val="00A86AE0"/>
    <w:rsid w:val="00A91362"/>
    <w:rsid w:val="00A9151C"/>
    <w:rsid w:val="00A919C6"/>
    <w:rsid w:val="00A928BD"/>
    <w:rsid w:val="00A9490B"/>
    <w:rsid w:val="00A95D6B"/>
    <w:rsid w:val="00A97DE9"/>
    <w:rsid w:val="00AA12CD"/>
    <w:rsid w:val="00AA4D1C"/>
    <w:rsid w:val="00AA52FD"/>
    <w:rsid w:val="00AA7006"/>
    <w:rsid w:val="00AB2636"/>
    <w:rsid w:val="00AB4684"/>
    <w:rsid w:val="00AB5856"/>
    <w:rsid w:val="00AB77B1"/>
    <w:rsid w:val="00AC081D"/>
    <w:rsid w:val="00AC0C6F"/>
    <w:rsid w:val="00AC1266"/>
    <w:rsid w:val="00AC193C"/>
    <w:rsid w:val="00AC2190"/>
    <w:rsid w:val="00AC30C1"/>
    <w:rsid w:val="00AC4DE5"/>
    <w:rsid w:val="00AC5206"/>
    <w:rsid w:val="00AC58C4"/>
    <w:rsid w:val="00AC7C94"/>
    <w:rsid w:val="00AD3106"/>
    <w:rsid w:val="00AD4322"/>
    <w:rsid w:val="00AE11A5"/>
    <w:rsid w:val="00AE13E2"/>
    <w:rsid w:val="00AE22D3"/>
    <w:rsid w:val="00AE5A49"/>
    <w:rsid w:val="00AF11D8"/>
    <w:rsid w:val="00AF5867"/>
    <w:rsid w:val="00AF62DF"/>
    <w:rsid w:val="00AF68CC"/>
    <w:rsid w:val="00AF70D7"/>
    <w:rsid w:val="00B00CD0"/>
    <w:rsid w:val="00B00E7F"/>
    <w:rsid w:val="00B01FF4"/>
    <w:rsid w:val="00B0326D"/>
    <w:rsid w:val="00B06037"/>
    <w:rsid w:val="00B06478"/>
    <w:rsid w:val="00B07533"/>
    <w:rsid w:val="00B07CFB"/>
    <w:rsid w:val="00B1059E"/>
    <w:rsid w:val="00B14A36"/>
    <w:rsid w:val="00B16273"/>
    <w:rsid w:val="00B16412"/>
    <w:rsid w:val="00B170A5"/>
    <w:rsid w:val="00B1725F"/>
    <w:rsid w:val="00B176C8"/>
    <w:rsid w:val="00B17EE5"/>
    <w:rsid w:val="00B205AA"/>
    <w:rsid w:val="00B22E84"/>
    <w:rsid w:val="00B233AD"/>
    <w:rsid w:val="00B23E25"/>
    <w:rsid w:val="00B25F75"/>
    <w:rsid w:val="00B26B3F"/>
    <w:rsid w:val="00B2778F"/>
    <w:rsid w:val="00B327E2"/>
    <w:rsid w:val="00B33635"/>
    <w:rsid w:val="00B37A23"/>
    <w:rsid w:val="00B37CF8"/>
    <w:rsid w:val="00B4248B"/>
    <w:rsid w:val="00B42AF4"/>
    <w:rsid w:val="00B43E90"/>
    <w:rsid w:val="00B44308"/>
    <w:rsid w:val="00B45722"/>
    <w:rsid w:val="00B467DC"/>
    <w:rsid w:val="00B52303"/>
    <w:rsid w:val="00B5392A"/>
    <w:rsid w:val="00B539EF"/>
    <w:rsid w:val="00B56118"/>
    <w:rsid w:val="00B566E1"/>
    <w:rsid w:val="00B56AFB"/>
    <w:rsid w:val="00B602F6"/>
    <w:rsid w:val="00B62A6A"/>
    <w:rsid w:val="00B64A96"/>
    <w:rsid w:val="00B6773F"/>
    <w:rsid w:val="00B70EB3"/>
    <w:rsid w:val="00B72906"/>
    <w:rsid w:val="00B74F48"/>
    <w:rsid w:val="00B7525E"/>
    <w:rsid w:val="00B75433"/>
    <w:rsid w:val="00B760FB"/>
    <w:rsid w:val="00B76765"/>
    <w:rsid w:val="00B767AB"/>
    <w:rsid w:val="00B801BA"/>
    <w:rsid w:val="00B812D6"/>
    <w:rsid w:val="00B84D5C"/>
    <w:rsid w:val="00B85AF6"/>
    <w:rsid w:val="00B956ED"/>
    <w:rsid w:val="00BA2DA8"/>
    <w:rsid w:val="00BA347C"/>
    <w:rsid w:val="00BA4C79"/>
    <w:rsid w:val="00BB298A"/>
    <w:rsid w:val="00BB2F13"/>
    <w:rsid w:val="00BB3469"/>
    <w:rsid w:val="00BB5C49"/>
    <w:rsid w:val="00BB6240"/>
    <w:rsid w:val="00BB6285"/>
    <w:rsid w:val="00BB69F5"/>
    <w:rsid w:val="00BB7EC3"/>
    <w:rsid w:val="00BC04B1"/>
    <w:rsid w:val="00BC470E"/>
    <w:rsid w:val="00BC4B9A"/>
    <w:rsid w:val="00BD02C3"/>
    <w:rsid w:val="00BD7483"/>
    <w:rsid w:val="00BD784C"/>
    <w:rsid w:val="00BE020A"/>
    <w:rsid w:val="00BE13DF"/>
    <w:rsid w:val="00BE1EF0"/>
    <w:rsid w:val="00BE25D7"/>
    <w:rsid w:val="00BF092C"/>
    <w:rsid w:val="00BF27A0"/>
    <w:rsid w:val="00BF3450"/>
    <w:rsid w:val="00BF4CB6"/>
    <w:rsid w:val="00BF6CBD"/>
    <w:rsid w:val="00C00DA7"/>
    <w:rsid w:val="00C034FB"/>
    <w:rsid w:val="00C04CDE"/>
    <w:rsid w:val="00C068A6"/>
    <w:rsid w:val="00C12190"/>
    <w:rsid w:val="00C12768"/>
    <w:rsid w:val="00C12D70"/>
    <w:rsid w:val="00C16724"/>
    <w:rsid w:val="00C21B09"/>
    <w:rsid w:val="00C25EFF"/>
    <w:rsid w:val="00C2673A"/>
    <w:rsid w:val="00C278CD"/>
    <w:rsid w:val="00C27B58"/>
    <w:rsid w:val="00C27C1C"/>
    <w:rsid w:val="00C33186"/>
    <w:rsid w:val="00C35996"/>
    <w:rsid w:val="00C42BCD"/>
    <w:rsid w:val="00C444A7"/>
    <w:rsid w:val="00C46C13"/>
    <w:rsid w:val="00C4747E"/>
    <w:rsid w:val="00C5036F"/>
    <w:rsid w:val="00C5151E"/>
    <w:rsid w:val="00C5342C"/>
    <w:rsid w:val="00C53B2B"/>
    <w:rsid w:val="00C56F4C"/>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4D66"/>
    <w:rsid w:val="00C95200"/>
    <w:rsid w:val="00C96EC0"/>
    <w:rsid w:val="00CA48D9"/>
    <w:rsid w:val="00CB09B1"/>
    <w:rsid w:val="00CB1193"/>
    <w:rsid w:val="00CB4767"/>
    <w:rsid w:val="00CB493D"/>
    <w:rsid w:val="00CB5BA3"/>
    <w:rsid w:val="00CC3386"/>
    <w:rsid w:val="00CC3B97"/>
    <w:rsid w:val="00CD0016"/>
    <w:rsid w:val="00CD4F51"/>
    <w:rsid w:val="00CD6257"/>
    <w:rsid w:val="00CD7C0B"/>
    <w:rsid w:val="00CE10C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2D40"/>
    <w:rsid w:val="00D1455A"/>
    <w:rsid w:val="00D14A70"/>
    <w:rsid w:val="00D207EA"/>
    <w:rsid w:val="00D218DD"/>
    <w:rsid w:val="00D22093"/>
    <w:rsid w:val="00D31150"/>
    <w:rsid w:val="00D3138B"/>
    <w:rsid w:val="00D31FCE"/>
    <w:rsid w:val="00D3280C"/>
    <w:rsid w:val="00D3406A"/>
    <w:rsid w:val="00D34D24"/>
    <w:rsid w:val="00D40841"/>
    <w:rsid w:val="00D40B11"/>
    <w:rsid w:val="00D42864"/>
    <w:rsid w:val="00D429EC"/>
    <w:rsid w:val="00D441F1"/>
    <w:rsid w:val="00D4572C"/>
    <w:rsid w:val="00D469B2"/>
    <w:rsid w:val="00D50D93"/>
    <w:rsid w:val="00D52B24"/>
    <w:rsid w:val="00D54B09"/>
    <w:rsid w:val="00D618DE"/>
    <w:rsid w:val="00D6243E"/>
    <w:rsid w:val="00D65658"/>
    <w:rsid w:val="00D65E9A"/>
    <w:rsid w:val="00D67EB2"/>
    <w:rsid w:val="00D70349"/>
    <w:rsid w:val="00D70FF6"/>
    <w:rsid w:val="00D72B6F"/>
    <w:rsid w:val="00D741EB"/>
    <w:rsid w:val="00D75377"/>
    <w:rsid w:val="00D7679C"/>
    <w:rsid w:val="00D820F3"/>
    <w:rsid w:val="00D83605"/>
    <w:rsid w:val="00D84934"/>
    <w:rsid w:val="00D866EB"/>
    <w:rsid w:val="00D87D1A"/>
    <w:rsid w:val="00D906DA"/>
    <w:rsid w:val="00D91271"/>
    <w:rsid w:val="00D919F5"/>
    <w:rsid w:val="00D945F6"/>
    <w:rsid w:val="00D94F03"/>
    <w:rsid w:val="00D95161"/>
    <w:rsid w:val="00D951E2"/>
    <w:rsid w:val="00D95C23"/>
    <w:rsid w:val="00DA0A82"/>
    <w:rsid w:val="00DA0D14"/>
    <w:rsid w:val="00DA1249"/>
    <w:rsid w:val="00DA1FC9"/>
    <w:rsid w:val="00DA299F"/>
    <w:rsid w:val="00DA2CB5"/>
    <w:rsid w:val="00DA383E"/>
    <w:rsid w:val="00DA4BAC"/>
    <w:rsid w:val="00DA722E"/>
    <w:rsid w:val="00DA7421"/>
    <w:rsid w:val="00DA792A"/>
    <w:rsid w:val="00DB0151"/>
    <w:rsid w:val="00DB04D7"/>
    <w:rsid w:val="00DB50E1"/>
    <w:rsid w:val="00DB599E"/>
    <w:rsid w:val="00DC0566"/>
    <w:rsid w:val="00DC05E1"/>
    <w:rsid w:val="00DC07FF"/>
    <w:rsid w:val="00DC1499"/>
    <w:rsid w:val="00DC16CF"/>
    <w:rsid w:val="00DC2C3E"/>
    <w:rsid w:val="00DC3137"/>
    <w:rsid w:val="00DC4880"/>
    <w:rsid w:val="00DC5E90"/>
    <w:rsid w:val="00DD08E1"/>
    <w:rsid w:val="00DD0BE9"/>
    <w:rsid w:val="00DD26F9"/>
    <w:rsid w:val="00DD42AB"/>
    <w:rsid w:val="00DE01AC"/>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5627"/>
    <w:rsid w:val="00E163FC"/>
    <w:rsid w:val="00E164B3"/>
    <w:rsid w:val="00E16910"/>
    <w:rsid w:val="00E239E2"/>
    <w:rsid w:val="00E24E09"/>
    <w:rsid w:val="00E27234"/>
    <w:rsid w:val="00E3495C"/>
    <w:rsid w:val="00E42BDB"/>
    <w:rsid w:val="00E540F3"/>
    <w:rsid w:val="00E5726D"/>
    <w:rsid w:val="00E57EEB"/>
    <w:rsid w:val="00E61251"/>
    <w:rsid w:val="00E62D94"/>
    <w:rsid w:val="00E62ECC"/>
    <w:rsid w:val="00E64F37"/>
    <w:rsid w:val="00E65091"/>
    <w:rsid w:val="00E65393"/>
    <w:rsid w:val="00E65E54"/>
    <w:rsid w:val="00E661C7"/>
    <w:rsid w:val="00E732C4"/>
    <w:rsid w:val="00E74E41"/>
    <w:rsid w:val="00E80155"/>
    <w:rsid w:val="00E810E6"/>
    <w:rsid w:val="00E8134B"/>
    <w:rsid w:val="00E81E0D"/>
    <w:rsid w:val="00E81F28"/>
    <w:rsid w:val="00E82FB2"/>
    <w:rsid w:val="00E848C0"/>
    <w:rsid w:val="00E84BB8"/>
    <w:rsid w:val="00E86F92"/>
    <w:rsid w:val="00E91B96"/>
    <w:rsid w:val="00E92F2E"/>
    <w:rsid w:val="00E935DA"/>
    <w:rsid w:val="00E93D1E"/>
    <w:rsid w:val="00E940E8"/>
    <w:rsid w:val="00E941A1"/>
    <w:rsid w:val="00E95CE3"/>
    <w:rsid w:val="00E95F9A"/>
    <w:rsid w:val="00EA0856"/>
    <w:rsid w:val="00EA1DC4"/>
    <w:rsid w:val="00EA252F"/>
    <w:rsid w:val="00EA2825"/>
    <w:rsid w:val="00EA3BE3"/>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1CBA"/>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052F"/>
    <w:rsid w:val="00F12C74"/>
    <w:rsid w:val="00F1559A"/>
    <w:rsid w:val="00F17ED6"/>
    <w:rsid w:val="00F20676"/>
    <w:rsid w:val="00F209E2"/>
    <w:rsid w:val="00F217A6"/>
    <w:rsid w:val="00F2398F"/>
    <w:rsid w:val="00F24332"/>
    <w:rsid w:val="00F24475"/>
    <w:rsid w:val="00F25578"/>
    <w:rsid w:val="00F258E5"/>
    <w:rsid w:val="00F25B9C"/>
    <w:rsid w:val="00F2675A"/>
    <w:rsid w:val="00F26CC6"/>
    <w:rsid w:val="00F300BC"/>
    <w:rsid w:val="00F30102"/>
    <w:rsid w:val="00F305FA"/>
    <w:rsid w:val="00F3263C"/>
    <w:rsid w:val="00F3334E"/>
    <w:rsid w:val="00F3573A"/>
    <w:rsid w:val="00F36CCB"/>
    <w:rsid w:val="00F374E5"/>
    <w:rsid w:val="00F37B93"/>
    <w:rsid w:val="00F37BAD"/>
    <w:rsid w:val="00F37ECA"/>
    <w:rsid w:val="00F40A1C"/>
    <w:rsid w:val="00F43AF2"/>
    <w:rsid w:val="00F45216"/>
    <w:rsid w:val="00F464FB"/>
    <w:rsid w:val="00F5007E"/>
    <w:rsid w:val="00F508F6"/>
    <w:rsid w:val="00F50EC4"/>
    <w:rsid w:val="00F52232"/>
    <w:rsid w:val="00F527B1"/>
    <w:rsid w:val="00F52DC2"/>
    <w:rsid w:val="00F550CF"/>
    <w:rsid w:val="00F553D2"/>
    <w:rsid w:val="00F56A2D"/>
    <w:rsid w:val="00F57A6D"/>
    <w:rsid w:val="00F6044B"/>
    <w:rsid w:val="00F62F19"/>
    <w:rsid w:val="00F638CC"/>
    <w:rsid w:val="00F63BCB"/>
    <w:rsid w:val="00F64C9E"/>
    <w:rsid w:val="00F64CC1"/>
    <w:rsid w:val="00F708B1"/>
    <w:rsid w:val="00F72317"/>
    <w:rsid w:val="00F73DC1"/>
    <w:rsid w:val="00F75BB8"/>
    <w:rsid w:val="00F77714"/>
    <w:rsid w:val="00F80475"/>
    <w:rsid w:val="00F80E6E"/>
    <w:rsid w:val="00F81390"/>
    <w:rsid w:val="00F81F7A"/>
    <w:rsid w:val="00F8247A"/>
    <w:rsid w:val="00F82E5C"/>
    <w:rsid w:val="00F83F58"/>
    <w:rsid w:val="00F85206"/>
    <w:rsid w:val="00F862E2"/>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5B46"/>
    <w:rsid w:val="00FD1D4F"/>
    <w:rsid w:val="00FD24BF"/>
    <w:rsid w:val="00FD3B6E"/>
    <w:rsid w:val="00FD4140"/>
    <w:rsid w:val="00FD57EB"/>
    <w:rsid w:val="00FD6D8E"/>
    <w:rsid w:val="00FE0663"/>
    <w:rsid w:val="00FE0E94"/>
    <w:rsid w:val="00FE369C"/>
    <w:rsid w:val="00FE3CD9"/>
    <w:rsid w:val="00FF00BD"/>
    <w:rsid w:val="00FF0B13"/>
    <w:rsid w:val="00FF1ED4"/>
    <w:rsid w:val="00FF2801"/>
    <w:rsid w:val="00FF6B5A"/>
    <w:rsid w:val="00FF794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3-SubsectionHeading">
    <w:name w:val="3-Subsection Heading"/>
    <w:basedOn w:val="Heading2"/>
    <w:next w:val="Normal"/>
    <w:link w:val="3-SubsectionHeadingChar"/>
    <w:qFormat/>
    <w:rsid w:val="000F6AF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0F6AF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204346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898595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2238236">
      <w:bodyDiv w:val="1"/>
      <w:marLeft w:val="0"/>
      <w:marRight w:val="0"/>
      <w:marTop w:val="0"/>
      <w:marBottom w:val="0"/>
      <w:divBdr>
        <w:top w:val="none" w:sz="0" w:space="0" w:color="auto"/>
        <w:left w:val="none" w:sz="0" w:space="0" w:color="auto"/>
        <w:bottom w:val="none" w:sz="0" w:space="0" w:color="auto"/>
        <w:right w:val="none" w:sz="0" w:space="0" w:color="auto"/>
      </w:divBdr>
    </w:div>
    <w:div w:id="112022622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E4D6-681E-4B94-A8C9-82716B54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2022-10-20T05:19:00Z</dcterms:created>
  <dcterms:modified xsi:type="dcterms:W3CDTF">2022-10-20T05:19:00Z</dcterms:modified>
</cp:coreProperties>
</file>