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59B8" w14:textId="0F18D0BA" w:rsidR="00ED26B6" w:rsidRPr="007D2752" w:rsidRDefault="00ED26B6" w:rsidP="007D2752">
      <w:pPr>
        <w:rPr>
          <w:color w:val="FF0000"/>
        </w:rPr>
      </w:pPr>
      <w:r w:rsidRPr="007D2752">
        <w:rPr>
          <w:color w:val="FF0000"/>
        </w:rPr>
        <w:t xml:space="preserve">An addendum to this </w:t>
      </w:r>
      <w:r w:rsidR="002B711F">
        <w:rPr>
          <w:color w:val="FF0000"/>
        </w:rPr>
        <w:t>P</w:t>
      </w:r>
      <w:r w:rsidR="007D2752" w:rsidRPr="007D2752">
        <w:rPr>
          <w:color w:val="FF0000"/>
        </w:rPr>
        <w:t xml:space="preserve">ublic </w:t>
      </w:r>
      <w:r w:rsidR="002B711F">
        <w:rPr>
          <w:color w:val="FF0000"/>
        </w:rPr>
        <w:t>S</w:t>
      </w:r>
      <w:r w:rsidR="007D2752" w:rsidRPr="007D2752">
        <w:rPr>
          <w:color w:val="FF0000"/>
        </w:rPr>
        <w:t xml:space="preserve">ummary </w:t>
      </w:r>
      <w:r w:rsidR="002B711F">
        <w:rPr>
          <w:color w:val="FF0000"/>
        </w:rPr>
        <w:t>D</w:t>
      </w:r>
      <w:r w:rsidR="007D2752" w:rsidRPr="007D2752">
        <w:rPr>
          <w:color w:val="FF0000"/>
        </w:rPr>
        <w:t>ocument</w:t>
      </w:r>
      <w:r w:rsidR="002B711F">
        <w:rPr>
          <w:color w:val="FF0000"/>
        </w:rPr>
        <w:t xml:space="preserve"> (PSD)</w:t>
      </w:r>
      <w:r w:rsidRPr="007D2752">
        <w:rPr>
          <w:color w:val="FF0000"/>
        </w:rPr>
        <w:t xml:space="preserve"> has been included at the end of the document.</w:t>
      </w:r>
    </w:p>
    <w:p w14:paraId="0C66744B" w14:textId="77777777" w:rsidR="0037794D" w:rsidRPr="0037794D" w:rsidRDefault="0037794D" w:rsidP="0037794D">
      <w:pPr>
        <w:jc w:val="both"/>
        <w:rPr>
          <w:szCs w:val="24"/>
        </w:rPr>
      </w:pPr>
    </w:p>
    <w:p w14:paraId="78BF8148" w14:textId="7FF13FCA" w:rsidR="00972F96" w:rsidRDefault="00B8642B" w:rsidP="007D2752">
      <w:pPr>
        <w:spacing w:after="100" w:afterAutospacing="1"/>
        <w:ind w:left="851" w:hanging="851"/>
        <w:rPr>
          <w:rFonts w:asciiTheme="minorHAnsi" w:hAnsiTheme="minorHAnsi" w:cstheme="minorHAnsi"/>
          <w:b/>
          <w:caps/>
          <w:sz w:val="36"/>
          <w:szCs w:val="36"/>
        </w:rPr>
      </w:pPr>
      <w:bookmarkStart w:id="0" w:name="_Hlk137723106"/>
      <w:r w:rsidRPr="006A027C">
        <w:rPr>
          <w:rStyle w:val="1-MainHeadingChar"/>
        </w:rPr>
        <w:t>6.</w:t>
      </w:r>
      <w:r w:rsidR="0064323D" w:rsidRPr="006A027C">
        <w:rPr>
          <w:rStyle w:val="1-MainHeadingChar"/>
        </w:rPr>
        <w:t>04</w:t>
      </w:r>
      <w:r w:rsidR="007D2752">
        <w:rPr>
          <w:rStyle w:val="1-MainHeadingChar"/>
        </w:rPr>
        <w:tab/>
      </w:r>
      <w:r w:rsidR="006D7E91" w:rsidRPr="006A027C">
        <w:rPr>
          <w:rStyle w:val="1-MainHeadingChar"/>
        </w:rPr>
        <w:t>Zoledronic acid</w:t>
      </w:r>
      <w:r w:rsidRPr="003E5733">
        <w:rPr>
          <w:rStyle w:val="1-MainHeadingChar"/>
        </w:rPr>
        <w:br/>
      </w:r>
      <w:r w:rsidRPr="0025152E">
        <w:rPr>
          <w:rFonts w:asciiTheme="minorHAnsi" w:eastAsiaTheme="majorEastAsia" w:hAnsiTheme="minorHAnsi" w:cstheme="majorBidi"/>
          <w:b/>
          <w:spacing w:val="5"/>
          <w:kern w:val="28"/>
          <w:sz w:val="36"/>
          <w:szCs w:val="36"/>
          <w:lang w:eastAsia="en-AU"/>
        </w:rPr>
        <w:t>Injection</w:t>
      </w:r>
      <w:r w:rsidRPr="00B8642B">
        <w:rPr>
          <w:rFonts w:asciiTheme="minorHAnsi" w:hAnsiTheme="minorHAnsi" w:cstheme="minorHAnsi"/>
          <w:b/>
          <w:sz w:val="36"/>
          <w:szCs w:val="36"/>
        </w:rPr>
        <w:t xml:space="preserve"> concentrate for </w:t>
      </w:r>
      <w:r>
        <w:rPr>
          <w:rFonts w:asciiTheme="minorHAnsi" w:hAnsiTheme="minorHAnsi" w:cstheme="minorHAnsi"/>
          <w:b/>
          <w:sz w:val="36"/>
          <w:szCs w:val="36"/>
        </w:rPr>
        <w:t>I.V</w:t>
      </w:r>
      <w:r w:rsidRPr="00B8642B">
        <w:rPr>
          <w:rFonts w:asciiTheme="minorHAnsi" w:hAnsiTheme="minorHAnsi" w:cstheme="minorHAnsi"/>
          <w:b/>
          <w:sz w:val="36"/>
          <w:szCs w:val="36"/>
        </w:rPr>
        <w:t>. infusion 4 mg (as monohydrate) in 5 m</w:t>
      </w:r>
      <w:r w:rsidR="00763F26">
        <w:rPr>
          <w:rFonts w:asciiTheme="minorHAnsi" w:hAnsiTheme="minorHAnsi" w:cstheme="minorHAnsi"/>
          <w:b/>
          <w:sz w:val="36"/>
          <w:szCs w:val="36"/>
        </w:rPr>
        <w:t>L</w:t>
      </w:r>
      <w:r>
        <w:rPr>
          <w:rFonts w:asciiTheme="minorHAnsi" w:hAnsiTheme="minorHAnsi" w:cstheme="minorHAnsi"/>
          <w:b/>
          <w:sz w:val="36"/>
          <w:szCs w:val="36"/>
        </w:rPr>
        <w:br/>
        <w:t>APO-Zoledronic Acid®</w:t>
      </w:r>
      <w:r>
        <w:rPr>
          <w:rFonts w:asciiTheme="minorHAnsi" w:hAnsiTheme="minorHAnsi" w:cstheme="minorHAnsi"/>
          <w:b/>
          <w:sz w:val="36"/>
          <w:szCs w:val="36"/>
        </w:rPr>
        <w:br/>
        <w:t>Apotex Pty Ltd</w:t>
      </w:r>
    </w:p>
    <w:bookmarkEnd w:id="0"/>
    <w:p w14:paraId="65CFB06C" w14:textId="77777777" w:rsidR="00972F96" w:rsidRPr="00737B6F" w:rsidRDefault="00972F96" w:rsidP="002A0E7D">
      <w:pPr>
        <w:keepNext/>
        <w:keepLines/>
        <w:numPr>
          <w:ilvl w:val="0"/>
          <w:numId w:val="1"/>
        </w:numPr>
        <w:spacing w:before="240" w:after="120"/>
        <w:ind w:left="709" w:hanging="709"/>
        <w:jc w:val="both"/>
        <w:outlineLvl w:val="0"/>
        <w:rPr>
          <w:rFonts w:asciiTheme="minorHAnsi" w:eastAsiaTheme="majorEastAsia" w:hAnsiTheme="minorHAnsi" w:cstheme="majorBidi"/>
          <w:b/>
          <w:sz w:val="32"/>
          <w:szCs w:val="28"/>
        </w:rPr>
      </w:pPr>
      <w:r w:rsidRPr="00737B6F">
        <w:rPr>
          <w:rFonts w:asciiTheme="minorHAnsi" w:eastAsiaTheme="majorEastAsia" w:hAnsiTheme="minorHAnsi" w:cstheme="majorBidi"/>
          <w:b/>
          <w:sz w:val="32"/>
          <w:szCs w:val="28"/>
        </w:rPr>
        <w:t xml:space="preserve">Purpose </w:t>
      </w:r>
    </w:p>
    <w:p w14:paraId="5006D028" w14:textId="3A19752B" w:rsidR="006D7E91" w:rsidRDefault="006D7E91" w:rsidP="00E0231E">
      <w:pPr>
        <w:pStyle w:val="3Bodytext"/>
        <w:numPr>
          <w:ilvl w:val="1"/>
          <w:numId w:val="1"/>
        </w:numPr>
        <w:jc w:val="both"/>
        <w:rPr>
          <w:rFonts w:eastAsia="Times New Roman" w:cs="Times New Roman"/>
          <w:snapToGrid w:val="0"/>
          <w:szCs w:val="24"/>
        </w:rPr>
      </w:pPr>
      <w:r w:rsidRPr="006D7E91">
        <w:rPr>
          <w:rFonts w:eastAsia="Times New Roman" w:cs="Times New Roman"/>
          <w:snapToGrid w:val="0"/>
          <w:szCs w:val="24"/>
        </w:rPr>
        <w:t xml:space="preserve">To seek </w:t>
      </w:r>
      <w:r w:rsidR="00C35A2C">
        <w:rPr>
          <w:rFonts w:eastAsia="Times New Roman" w:cs="Times New Roman"/>
          <w:snapToGrid w:val="0"/>
          <w:szCs w:val="24"/>
        </w:rPr>
        <w:t xml:space="preserve">the </w:t>
      </w:r>
      <w:r w:rsidRPr="006D7E91">
        <w:rPr>
          <w:rFonts w:eastAsia="Times New Roman" w:cs="Times New Roman"/>
          <w:snapToGrid w:val="0"/>
          <w:szCs w:val="24"/>
        </w:rPr>
        <w:t>P</w:t>
      </w:r>
      <w:r w:rsidR="00C35A2C">
        <w:rPr>
          <w:rFonts w:eastAsia="Times New Roman" w:cs="Times New Roman"/>
          <w:snapToGrid w:val="0"/>
          <w:szCs w:val="24"/>
        </w:rPr>
        <w:t xml:space="preserve">harmaceutical </w:t>
      </w:r>
      <w:r w:rsidRPr="006D7E91">
        <w:rPr>
          <w:rFonts w:eastAsia="Times New Roman" w:cs="Times New Roman"/>
          <w:snapToGrid w:val="0"/>
          <w:szCs w:val="24"/>
        </w:rPr>
        <w:t>B</w:t>
      </w:r>
      <w:r w:rsidR="00C35A2C">
        <w:rPr>
          <w:rFonts w:eastAsia="Times New Roman" w:cs="Times New Roman"/>
          <w:snapToGrid w:val="0"/>
          <w:szCs w:val="24"/>
        </w:rPr>
        <w:t xml:space="preserve">enefits </w:t>
      </w:r>
      <w:r w:rsidRPr="006D7E91">
        <w:rPr>
          <w:rFonts w:eastAsia="Times New Roman" w:cs="Times New Roman"/>
          <w:snapToGrid w:val="0"/>
          <w:szCs w:val="24"/>
        </w:rPr>
        <w:t>A</w:t>
      </w:r>
      <w:r w:rsidR="00C35A2C">
        <w:rPr>
          <w:rFonts w:eastAsia="Times New Roman" w:cs="Times New Roman"/>
          <w:snapToGrid w:val="0"/>
          <w:szCs w:val="24"/>
        </w:rPr>
        <w:t xml:space="preserve">dvisory </w:t>
      </w:r>
      <w:r w:rsidRPr="006D7E91">
        <w:rPr>
          <w:rFonts w:eastAsia="Times New Roman" w:cs="Times New Roman"/>
          <w:snapToGrid w:val="0"/>
          <w:szCs w:val="24"/>
        </w:rPr>
        <w:t>C</w:t>
      </w:r>
      <w:r w:rsidR="00C35A2C">
        <w:rPr>
          <w:rFonts w:eastAsia="Times New Roman" w:cs="Times New Roman"/>
          <w:snapToGrid w:val="0"/>
          <w:szCs w:val="24"/>
        </w:rPr>
        <w:t>ommittee’s (PBAC)</w:t>
      </w:r>
      <w:r>
        <w:rPr>
          <w:rFonts w:eastAsia="Times New Roman" w:cs="Times New Roman"/>
          <w:snapToGrid w:val="0"/>
          <w:szCs w:val="24"/>
        </w:rPr>
        <w:t xml:space="preserve"> </w:t>
      </w:r>
      <w:r w:rsidRPr="006D7E91">
        <w:rPr>
          <w:rFonts w:eastAsia="Times New Roman" w:cs="Times New Roman"/>
          <w:snapToGrid w:val="0"/>
          <w:szCs w:val="24"/>
        </w:rPr>
        <w:t xml:space="preserve">consideration </w:t>
      </w:r>
      <w:r w:rsidR="00C35A2C">
        <w:rPr>
          <w:rFonts w:eastAsia="Times New Roman" w:cs="Times New Roman"/>
          <w:snapToGrid w:val="0"/>
          <w:szCs w:val="24"/>
        </w:rPr>
        <w:t>of whether it would be appropriate to</w:t>
      </w:r>
      <w:r w:rsidRPr="006D7E91">
        <w:rPr>
          <w:rFonts w:eastAsia="Times New Roman" w:cs="Times New Roman"/>
          <w:snapToGrid w:val="0"/>
          <w:szCs w:val="24"/>
        </w:rPr>
        <w:t xml:space="preserve"> </w:t>
      </w:r>
      <w:r w:rsidR="000B64D6">
        <w:rPr>
          <w:rFonts w:eastAsia="Times New Roman" w:cs="Times New Roman"/>
          <w:snapToGrid w:val="0"/>
          <w:szCs w:val="24"/>
        </w:rPr>
        <w:t>amend</w:t>
      </w:r>
      <w:r w:rsidR="000B64D6" w:rsidRPr="006D7E91">
        <w:rPr>
          <w:rFonts w:eastAsia="Times New Roman" w:cs="Times New Roman"/>
          <w:snapToGrid w:val="0"/>
          <w:szCs w:val="24"/>
        </w:rPr>
        <w:t xml:space="preserve"> </w:t>
      </w:r>
      <w:r w:rsidRPr="006D7E91">
        <w:rPr>
          <w:rFonts w:eastAsia="Times New Roman" w:cs="Times New Roman"/>
          <w:snapToGrid w:val="0"/>
          <w:szCs w:val="24"/>
        </w:rPr>
        <w:t>the current listing for zoledronic acid to include</w:t>
      </w:r>
      <w:r>
        <w:rPr>
          <w:rFonts w:eastAsia="Times New Roman" w:cs="Times New Roman"/>
          <w:snapToGrid w:val="0"/>
          <w:szCs w:val="24"/>
        </w:rPr>
        <w:t xml:space="preserve"> </w:t>
      </w:r>
      <w:r w:rsidRPr="006D7E91">
        <w:rPr>
          <w:rFonts w:eastAsia="Times New Roman" w:cs="Times New Roman"/>
          <w:snapToGrid w:val="0"/>
          <w:szCs w:val="24"/>
        </w:rPr>
        <w:t>the adjuvant management of breast cancer in post-menopausal women</w:t>
      </w:r>
      <w:r>
        <w:rPr>
          <w:rFonts w:eastAsia="Times New Roman" w:cs="Times New Roman"/>
          <w:snapToGrid w:val="0"/>
          <w:szCs w:val="24"/>
        </w:rPr>
        <w:t xml:space="preserve">. </w:t>
      </w:r>
    </w:p>
    <w:p w14:paraId="5D59ECE1" w14:textId="77777777" w:rsidR="00972F96" w:rsidRPr="007E61D7" w:rsidRDefault="00972F96" w:rsidP="002A0E7D">
      <w:pPr>
        <w:keepNext/>
        <w:keepLines/>
        <w:numPr>
          <w:ilvl w:val="0"/>
          <w:numId w:val="1"/>
        </w:numPr>
        <w:spacing w:before="240" w:after="120"/>
        <w:ind w:left="709" w:hanging="709"/>
        <w:jc w:val="both"/>
        <w:outlineLvl w:val="0"/>
        <w:rPr>
          <w:rFonts w:asciiTheme="minorHAnsi" w:eastAsiaTheme="majorEastAsia" w:hAnsiTheme="minorHAnsi" w:cstheme="majorBidi"/>
          <w:b/>
          <w:sz w:val="32"/>
          <w:szCs w:val="28"/>
        </w:rPr>
      </w:pPr>
      <w:r w:rsidRPr="007E61D7">
        <w:rPr>
          <w:rFonts w:asciiTheme="minorHAnsi" w:eastAsiaTheme="majorEastAsia" w:hAnsiTheme="minorHAnsi" w:cstheme="majorBidi"/>
          <w:b/>
          <w:sz w:val="32"/>
          <w:szCs w:val="28"/>
        </w:rPr>
        <w:t>Background</w:t>
      </w:r>
    </w:p>
    <w:p w14:paraId="45540031" w14:textId="3FB3126A" w:rsidR="00DB7DE5" w:rsidRDefault="00745579" w:rsidP="00E0231E">
      <w:pPr>
        <w:pStyle w:val="3Bodytext"/>
        <w:numPr>
          <w:ilvl w:val="1"/>
          <w:numId w:val="1"/>
        </w:numPr>
        <w:jc w:val="both"/>
      </w:pPr>
      <w:r>
        <w:t>In July 2021</w:t>
      </w:r>
      <w:r w:rsidR="00AF4012">
        <w:t xml:space="preserve">, </w:t>
      </w:r>
      <w:r w:rsidR="006924E3">
        <w:t xml:space="preserve">members of the Medical Oncology Group of Australia (MOGA) and Breast Cancer Network Australia (BCNA) prepared a presentation on the evidence </w:t>
      </w:r>
      <w:r w:rsidR="00B55CF6">
        <w:t>base supporting</w:t>
      </w:r>
      <w:r w:rsidR="006924E3">
        <w:t xml:space="preserve"> the </w:t>
      </w:r>
      <w:r w:rsidR="00AF4012">
        <w:t>list</w:t>
      </w:r>
      <w:r w:rsidR="006924E3">
        <w:t>ing of</w:t>
      </w:r>
      <w:r w:rsidR="00AF4012">
        <w:t xml:space="preserve"> zoledronic acid </w:t>
      </w:r>
      <w:r w:rsidR="00AF4012" w:rsidRPr="00AF4012">
        <w:t>for the adjuvant management of early breast cancer</w:t>
      </w:r>
      <w:r w:rsidR="00AF4012">
        <w:t xml:space="preserve"> on the </w:t>
      </w:r>
      <w:r w:rsidR="00C35A2C">
        <w:t>Pharmaceutical Benefits Scheme (PBS</w:t>
      </w:r>
      <w:r w:rsidR="005E713F">
        <w:t>)</w:t>
      </w:r>
      <w:r w:rsidR="00AF4012">
        <w:t>.</w:t>
      </w:r>
      <w:r w:rsidR="006B6F59">
        <w:t xml:space="preserve"> </w:t>
      </w:r>
    </w:p>
    <w:p w14:paraId="562493BC" w14:textId="799CBD30" w:rsidR="0037794D" w:rsidRPr="004459C4" w:rsidRDefault="0037794D" w:rsidP="00E321BA">
      <w:pPr>
        <w:pStyle w:val="4-SubsectionHeading"/>
        <w:keepNext w:val="0"/>
        <w:jc w:val="center"/>
        <w:rPr>
          <w:rFonts w:ascii="Calibri" w:eastAsiaTheme="minorHAnsi" w:hAnsi="Calibri" w:cs="Arial"/>
          <w:i w:val="0"/>
          <w:snapToGrid w:val="0"/>
          <w:spacing w:val="0"/>
          <w:kern w:val="0"/>
          <w:sz w:val="22"/>
          <w:szCs w:val="22"/>
          <w:u w:val="single"/>
          <w:lang w:eastAsia="en-US"/>
        </w:rPr>
      </w:pPr>
      <w:bookmarkStart w:id="1" w:name="_Hlk112045608"/>
      <w:r w:rsidRPr="00A72E83">
        <w:rPr>
          <w:rFonts w:ascii="Calibri" w:eastAsiaTheme="minorHAnsi" w:hAnsi="Calibri" w:cs="Arial"/>
          <w:i w:val="0"/>
          <w:snapToGrid w:val="0"/>
          <w:spacing w:val="0"/>
          <w:kern w:val="0"/>
          <w:sz w:val="22"/>
          <w:szCs w:val="22"/>
          <w:u w:val="single"/>
          <w:lang w:eastAsia="en-US"/>
        </w:rPr>
        <w:t>Committee-In-Confidence</w:t>
      </w:r>
    </w:p>
    <w:p w14:paraId="1A938C97" w14:textId="36ED3537" w:rsidR="0037794D" w:rsidRPr="00A72E83" w:rsidRDefault="005642D5" w:rsidP="0037794D">
      <w:pPr>
        <w:pStyle w:val="3Bodytext"/>
        <w:numPr>
          <w:ilvl w:val="1"/>
          <w:numId w:val="1"/>
        </w:numPr>
        <w:jc w:val="both"/>
      </w:pPr>
      <w:r w:rsidRPr="002B711F">
        <w:rPr>
          <w:color w:val="000000"/>
          <w:w w:val="61"/>
          <w:shd w:val="solid" w:color="000000" w:fill="000000"/>
          <w:fitText w:val="471" w:id="-1209890304"/>
          <w14:textFill>
            <w14:solidFill>
              <w14:srgbClr w14:val="000000">
                <w14:alpha w14:val="100000"/>
              </w14:srgbClr>
            </w14:solidFill>
          </w14:textFill>
        </w:rPr>
        <w:t>|||  |||</w:t>
      </w:r>
      <w:r w:rsidR="00A72E83" w:rsidRPr="00A72E83">
        <w:t xml:space="preserve"> </w:t>
      </w:r>
      <w:r w:rsidRPr="002B711F">
        <w:rPr>
          <w:color w:val="000000"/>
          <w:w w:val="61"/>
          <w:shd w:val="solid" w:color="000000" w:fill="000000"/>
          <w:fitText w:val="471" w:id="-1209890303"/>
          <w14:textFill>
            <w14:solidFill>
              <w14:srgbClr w14:val="000000">
                <w14:alpha w14:val="100000"/>
              </w14:srgbClr>
            </w14:solidFill>
          </w14:textFill>
        </w:rPr>
        <w:t>|||  |||</w:t>
      </w:r>
      <w:r w:rsidR="00A72E83" w:rsidRPr="00A72E83">
        <w:t xml:space="preserve"> </w:t>
      </w:r>
      <w:r w:rsidRPr="00B1205F">
        <w:rPr>
          <w:color w:val="000000"/>
          <w:w w:val="61"/>
          <w:shd w:val="solid" w:color="000000" w:fill="000000"/>
          <w:fitText w:val="471" w:id="-1209890302"/>
          <w14:textFill>
            <w14:solidFill>
              <w14:srgbClr w14:val="000000">
                <w14:alpha w14:val="100000"/>
              </w14:srgbClr>
            </w14:solidFill>
          </w14:textFill>
        </w:rPr>
        <w:t>|||  ||</w:t>
      </w:r>
      <w:r w:rsidRPr="00B1205F">
        <w:rPr>
          <w:color w:val="000000"/>
          <w:spacing w:val="1"/>
          <w:w w:val="61"/>
          <w:shd w:val="solid" w:color="000000" w:fill="000000"/>
          <w:fitText w:val="471" w:id="-1209890302"/>
          <w14:textFill>
            <w14:solidFill>
              <w14:srgbClr w14:val="000000">
                <w14:alpha w14:val="100000"/>
              </w14:srgbClr>
            </w14:solidFill>
          </w14:textFill>
        </w:rPr>
        <w:t>|</w:t>
      </w:r>
      <w:r w:rsidR="00A72E83" w:rsidRPr="00A72E83">
        <w:t xml:space="preserve"> </w:t>
      </w:r>
      <w:r w:rsidRPr="00B1205F">
        <w:rPr>
          <w:color w:val="000000"/>
          <w:w w:val="61"/>
          <w:shd w:val="solid" w:color="000000" w:fill="000000"/>
          <w:fitText w:val="471" w:id="-1209890301"/>
          <w14:textFill>
            <w14:solidFill>
              <w14:srgbClr w14:val="000000">
                <w14:alpha w14:val="100000"/>
              </w14:srgbClr>
            </w14:solidFill>
          </w14:textFill>
        </w:rPr>
        <w:t>|||  ||</w:t>
      </w:r>
      <w:r w:rsidRPr="00B1205F">
        <w:rPr>
          <w:color w:val="000000"/>
          <w:spacing w:val="1"/>
          <w:w w:val="61"/>
          <w:shd w:val="solid" w:color="000000" w:fill="000000"/>
          <w:fitText w:val="471" w:id="-1209890301"/>
          <w14:textFill>
            <w14:solidFill>
              <w14:srgbClr w14:val="000000">
                <w14:alpha w14:val="100000"/>
              </w14:srgbClr>
            </w14:solidFill>
          </w14:textFill>
        </w:rPr>
        <w:t>|</w:t>
      </w:r>
      <w:r w:rsidR="00A72E83" w:rsidRPr="00A72E83">
        <w:t xml:space="preserve"> </w:t>
      </w:r>
      <w:r w:rsidRPr="00B1205F">
        <w:rPr>
          <w:color w:val="000000"/>
          <w:w w:val="61"/>
          <w:shd w:val="solid" w:color="000000" w:fill="000000"/>
          <w:fitText w:val="471" w:id="-1209890300"/>
          <w14:textFill>
            <w14:solidFill>
              <w14:srgbClr w14:val="000000">
                <w14:alpha w14:val="100000"/>
              </w14:srgbClr>
            </w14:solidFill>
          </w14:textFill>
        </w:rPr>
        <w:t>|||  ||</w:t>
      </w:r>
      <w:r w:rsidRPr="00B1205F">
        <w:rPr>
          <w:color w:val="000000"/>
          <w:spacing w:val="1"/>
          <w:w w:val="61"/>
          <w:shd w:val="solid" w:color="000000" w:fill="000000"/>
          <w:fitText w:val="471" w:id="-1209890300"/>
          <w14:textFill>
            <w14:solidFill>
              <w14:srgbClr w14:val="000000">
                <w14:alpha w14:val="100000"/>
              </w14:srgbClr>
            </w14:solidFill>
          </w14:textFill>
        </w:rPr>
        <w:t>|</w:t>
      </w:r>
      <w:r w:rsidR="00A72E83" w:rsidRPr="00A72E83">
        <w:t xml:space="preserve"> </w:t>
      </w:r>
      <w:r w:rsidRPr="00B1205F">
        <w:rPr>
          <w:color w:val="000000"/>
          <w:w w:val="61"/>
          <w:shd w:val="solid" w:color="000000" w:fill="000000"/>
          <w:fitText w:val="471" w:id="-1209890299"/>
          <w14:textFill>
            <w14:solidFill>
              <w14:srgbClr w14:val="000000">
                <w14:alpha w14:val="100000"/>
              </w14:srgbClr>
            </w14:solidFill>
          </w14:textFill>
        </w:rPr>
        <w:t>|||  ||</w:t>
      </w:r>
      <w:r w:rsidRPr="00B1205F">
        <w:rPr>
          <w:color w:val="000000"/>
          <w:spacing w:val="1"/>
          <w:w w:val="61"/>
          <w:shd w:val="solid" w:color="000000" w:fill="000000"/>
          <w:fitText w:val="471" w:id="-1209890299"/>
          <w14:textFill>
            <w14:solidFill>
              <w14:srgbClr w14:val="000000">
                <w14:alpha w14:val="100000"/>
              </w14:srgbClr>
            </w14:solidFill>
          </w14:textFill>
        </w:rPr>
        <w:t>|</w:t>
      </w:r>
      <w:r w:rsidR="00A72E83" w:rsidRPr="00A72E83">
        <w:t xml:space="preserve"> </w:t>
      </w:r>
      <w:r w:rsidRPr="00B1205F">
        <w:rPr>
          <w:color w:val="000000"/>
          <w:w w:val="61"/>
          <w:shd w:val="solid" w:color="000000" w:fill="000000"/>
          <w:fitText w:val="471" w:id="-1209890298"/>
          <w14:textFill>
            <w14:solidFill>
              <w14:srgbClr w14:val="000000">
                <w14:alpha w14:val="100000"/>
              </w14:srgbClr>
            </w14:solidFill>
          </w14:textFill>
        </w:rPr>
        <w:t>|||  ||</w:t>
      </w:r>
      <w:r w:rsidRPr="00B1205F">
        <w:rPr>
          <w:color w:val="000000"/>
          <w:spacing w:val="1"/>
          <w:w w:val="61"/>
          <w:shd w:val="solid" w:color="000000" w:fill="000000"/>
          <w:fitText w:val="471" w:id="-1209890298"/>
          <w14:textFill>
            <w14:solidFill>
              <w14:srgbClr w14:val="000000">
                <w14:alpha w14:val="100000"/>
              </w14:srgbClr>
            </w14:solidFill>
          </w14:textFill>
        </w:rPr>
        <w:t>|</w:t>
      </w:r>
      <w:r w:rsidR="00A72E83" w:rsidRPr="00A72E83">
        <w:t xml:space="preserve"> </w:t>
      </w:r>
      <w:r w:rsidRPr="00B1205F">
        <w:rPr>
          <w:color w:val="000000"/>
          <w:w w:val="61"/>
          <w:shd w:val="solid" w:color="000000" w:fill="000000"/>
          <w:fitText w:val="471" w:id="-1209890297"/>
          <w14:textFill>
            <w14:solidFill>
              <w14:srgbClr w14:val="000000">
                <w14:alpha w14:val="100000"/>
              </w14:srgbClr>
            </w14:solidFill>
          </w14:textFill>
        </w:rPr>
        <w:t>|||  ||</w:t>
      </w:r>
      <w:r w:rsidRPr="00B1205F">
        <w:rPr>
          <w:color w:val="000000"/>
          <w:spacing w:val="1"/>
          <w:w w:val="61"/>
          <w:shd w:val="solid" w:color="000000" w:fill="000000"/>
          <w:fitText w:val="471" w:id="-1209890297"/>
          <w14:textFill>
            <w14:solidFill>
              <w14:srgbClr w14:val="000000">
                <w14:alpha w14:val="100000"/>
              </w14:srgbClr>
            </w14:solidFill>
          </w14:textFill>
        </w:rPr>
        <w:t>|</w:t>
      </w:r>
      <w:r w:rsidR="00A72E83" w:rsidRPr="00A72E83">
        <w:t xml:space="preserve"> </w:t>
      </w:r>
      <w:r w:rsidRPr="00B1205F">
        <w:rPr>
          <w:color w:val="000000"/>
          <w:w w:val="61"/>
          <w:shd w:val="solid" w:color="000000" w:fill="000000"/>
          <w:fitText w:val="471" w:id="-1209890296"/>
          <w14:textFill>
            <w14:solidFill>
              <w14:srgbClr w14:val="000000">
                <w14:alpha w14:val="100000"/>
              </w14:srgbClr>
            </w14:solidFill>
          </w14:textFill>
        </w:rPr>
        <w:t>|||  ||</w:t>
      </w:r>
      <w:r w:rsidRPr="00B1205F">
        <w:rPr>
          <w:color w:val="000000"/>
          <w:spacing w:val="1"/>
          <w:w w:val="61"/>
          <w:shd w:val="solid" w:color="000000" w:fill="000000"/>
          <w:fitText w:val="471" w:id="-1209890296"/>
          <w14:textFill>
            <w14:solidFill>
              <w14:srgbClr w14:val="000000">
                <w14:alpha w14:val="100000"/>
              </w14:srgbClr>
            </w14:solidFill>
          </w14:textFill>
        </w:rPr>
        <w:t>|</w:t>
      </w:r>
      <w:r w:rsidR="003F147C">
        <w:t xml:space="preserve"> </w:t>
      </w:r>
      <w:r w:rsidRPr="00B1205F">
        <w:rPr>
          <w:color w:val="000000"/>
          <w:w w:val="61"/>
          <w:shd w:val="solid" w:color="000000" w:fill="000000"/>
          <w:fitText w:val="472" w:id="-1209890295"/>
          <w14:textFill>
            <w14:solidFill>
              <w14:srgbClr w14:val="000000">
                <w14:alpha w14:val="100000"/>
              </w14:srgbClr>
            </w14:solidFill>
          </w14:textFill>
        </w:rPr>
        <w:t>|||  ||</w:t>
      </w:r>
      <w:r w:rsidRPr="00B1205F">
        <w:rPr>
          <w:color w:val="000000"/>
          <w:spacing w:val="2"/>
          <w:w w:val="61"/>
          <w:shd w:val="solid" w:color="000000" w:fill="000000"/>
          <w:fitText w:val="472" w:id="-1209890295"/>
          <w14:textFill>
            <w14:solidFill>
              <w14:srgbClr w14:val="000000">
                <w14:alpha w14:val="100000"/>
              </w14:srgbClr>
            </w14:solidFill>
          </w14:textFill>
        </w:rPr>
        <w:t>|</w:t>
      </w:r>
      <w:r w:rsidR="00A72E83" w:rsidRPr="00A72E83">
        <w:t xml:space="preserve"> </w:t>
      </w:r>
      <w:r w:rsidRPr="00B1205F">
        <w:rPr>
          <w:color w:val="000000"/>
          <w:w w:val="61"/>
          <w:shd w:val="solid" w:color="000000" w:fill="000000"/>
          <w:fitText w:val="471" w:id="-1209890294"/>
          <w14:textFill>
            <w14:solidFill>
              <w14:srgbClr w14:val="000000">
                <w14:alpha w14:val="100000"/>
              </w14:srgbClr>
            </w14:solidFill>
          </w14:textFill>
        </w:rPr>
        <w:t>|||  ||</w:t>
      </w:r>
      <w:r w:rsidRPr="00B1205F">
        <w:rPr>
          <w:color w:val="000000"/>
          <w:spacing w:val="1"/>
          <w:w w:val="61"/>
          <w:shd w:val="solid" w:color="000000" w:fill="000000"/>
          <w:fitText w:val="471" w:id="-1209890294"/>
          <w14:textFill>
            <w14:solidFill>
              <w14:srgbClr w14:val="000000">
                <w14:alpha w14:val="100000"/>
              </w14:srgbClr>
            </w14:solidFill>
          </w14:textFill>
        </w:rPr>
        <w:t>|</w:t>
      </w:r>
      <w:r w:rsidR="00A72E83" w:rsidRPr="00A72E83">
        <w:t xml:space="preserve"> </w:t>
      </w:r>
      <w:r w:rsidRPr="00B1205F">
        <w:rPr>
          <w:color w:val="000000"/>
          <w:w w:val="61"/>
          <w:shd w:val="solid" w:color="000000" w:fill="000000"/>
          <w:fitText w:val="471" w:id="-1209890293"/>
          <w14:textFill>
            <w14:solidFill>
              <w14:srgbClr w14:val="000000">
                <w14:alpha w14:val="100000"/>
              </w14:srgbClr>
            </w14:solidFill>
          </w14:textFill>
        </w:rPr>
        <w:t>|||  ||</w:t>
      </w:r>
      <w:r w:rsidRPr="00B1205F">
        <w:rPr>
          <w:color w:val="000000"/>
          <w:spacing w:val="1"/>
          <w:w w:val="61"/>
          <w:shd w:val="solid" w:color="000000" w:fill="000000"/>
          <w:fitText w:val="471" w:id="-1209890293"/>
          <w14:textFill>
            <w14:solidFill>
              <w14:srgbClr w14:val="000000">
                <w14:alpha w14:val="100000"/>
              </w14:srgbClr>
            </w14:solidFill>
          </w14:textFill>
        </w:rPr>
        <w:t>|</w:t>
      </w:r>
      <w:r w:rsidR="00A72E83" w:rsidRPr="00A72E83">
        <w:t xml:space="preserve"> </w:t>
      </w:r>
      <w:r w:rsidRPr="00B1205F">
        <w:rPr>
          <w:color w:val="000000"/>
          <w:w w:val="61"/>
          <w:shd w:val="solid" w:color="000000" w:fill="000000"/>
          <w:fitText w:val="471" w:id="-1209890292"/>
          <w14:textFill>
            <w14:solidFill>
              <w14:srgbClr w14:val="000000">
                <w14:alpha w14:val="100000"/>
              </w14:srgbClr>
            </w14:solidFill>
          </w14:textFill>
        </w:rPr>
        <w:t>|||  ||</w:t>
      </w:r>
      <w:r w:rsidRPr="00B1205F">
        <w:rPr>
          <w:color w:val="000000"/>
          <w:spacing w:val="1"/>
          <w:w w:val="61"/>
          <w:shd w:val="solid" w:color="000000" w:fill="000000"/>
          <w:fitText w:val="471" w:id="-1209890292"/>
          <w14:textFill>
            <w14:solidFill>
              <w14:srgbClr w14:val="000000">
                <w14:alpha w14:val="100000"/>
              </w14:srgbClr>
            </w14:solidFill>
          </w14:textFill>
        </w:rPr>
        <w:t>|</w:t>
      </w:r>
      <w:r w:rsidR="00A72E83" w:rsidRPr="00A72E83">
        <w:t xml:space="preserve"> </w:t>
      </w:r>
      <w:r w:rsidRPr="00B1205F">
        <w:rPr>
          <w:color w:val="000000"/>
          <w:w w:val="61"/>
          <w:shd w:val="solid" w:color="000000" w:fill="000000"/>
          <w:fitText w:val="471" w:id="-1209890291"/>
          <w14:textFill>
            <w14:solidFill>
              <w14:srgbClr w14:val="000000">
                <w14:alpha w14:val="100000"/>
              </w14:srgbClr>
            </w14:solidFill>
          </w14:textFill>
        </w:rPr>
        <w:t>|||  ||</w:t>
      </w:r>
      <w:r w:rsidRPr="00B1205F">
        <w:rPr>
          <w:color w:val="000000"/>
          <w:spacing w:val="1"/>
          <w:w w:val="61"/>
          <w:shd w:val="solid" w:color="000000" w:fill="000000"/>
          <w:fitText w:val="471" w:id="-1209890291"/>
          <w14:textFill>
            <w14:solidFill>
              <w14:srgbClr w14:val="000000">
                <w14:alpha w14:val="100000"/>
              </w14:srgbClr>
            </w14:solidFill>
          </w14:textFill>
        </w:rPr>
        <w:t>|</w:t>
      </w:r>
      <w:r w:rsidR="00A72E83" w:rsidRPr="00A72E83">
        <w:t xml:space="preserve"> </w:t>
      </w:r>
      <w:r w:rsidRPr="00B1205F">
        <w:rPr>
          <w:color w:val="000000"/>
          <w:w w:val="61"/>
          <w:shd w:val="solid" w:color="000000" w:fill="000000"/>
          <w:fitText w:val="471" w:id="-1209890290"/>
          <w14:textFill>
            <w14:solidFill>
              <w14:srgbClr w14:val="000000">
                <w14:alpha w14:val="100000"/>
              </w14:srgbClr>
            </w14:solidFill>
          </w14:textFill>
        </w:rPr>
        <w:t>|||  ||</w:t>
      </w:r>
      <w:r w:rsidRPr="00B1205F">
        <w:rPr>
          <w:color w:val="000000"/>
          <w:spacing w:val="1"/>
          <w:w w:val="61"/>
          <w:shd w:val="solid" w:color="000000" w:fill="000000"/>
          <w:fitText w:val="471" w:id="-1209890290"/>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89"/>
          <w14:textFill>
            <w14:solidFill>
              <w14:srgbClr w14:val="000000">
                <w14:alpha w14:val="100000"/>
              </w14:srgbClr>
            </w14:solidFill>
          </w14:textFill>
        </w:rPr>
        <w:t xml:space="preserve">|  </w:t>
      </w:r>
      <w:r w:rsidRPr="00095961">
        <w:rPr>
          <w:color w:val="000000"/>
          <w:spacing w:val="-69"/>
          <w:w w:val="15"/>
          <w:shd w:val="solid" w:color="000000" w:fill="000000"/>
          <w:fitText w:val="-20" w:id="-1209890289"/>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88"/>
          <w14:textFill>
            <w14:solidFill>
              <w14:srgbClr w14:val="000000">
                <w14:alpha w14:val="100000"/>
              </w14:srgbClr>
            </w14:solidFill>
          </w14:textFill>
        </w:rPr>
        <w:t xml:space="preserve">|  </w:t>
      </w:r>
      <w:r w:rsidRPr="00095961">
        <w:rPr>
          <w:color w:val="000000"/>
          <w:spacing w:val="-69"/>
          <w:w w:val="15"/>
          <w:shd w:val="solid" w:color="000000" w:fill="000000"/>
          <w:fitText w:val="-20" w:id="-1209890288"/>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4"/>
          <w14:textFill>
            <w14:solidFill>
              <w14:srgbClr w14:val="000000">
                <w14:alpha w14:val="100000"/>
              </w14:srgbClr>
            </w14:solidFill>
          </w14:textFill>
        </w:rPr>
        <w:t xml:space="preserve">|  </w:t>
      </w:r>
      <w:r w:rsidRPr="00095961">
        <w:rPr>
          <w:color w:val="000000"/>
          <w:spacing w:val="-69"/>
          <w:w w:val="15"/>
          <w:shd w:val="solid" w:color="000000" w:fill="000000"/>
          <w:fitText w:val="-20" w:id="-1209890304"/>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3"/>
          <w14:textFill>
            <w14:solidFill>
              <w14:srgbClr w14:val="000000">
                <w14:alpha w14:val="100000"/>
              </w14:srgbClr>
            </w14:solidFill>
          </w14:textFill>
        </w:rPr>
        <w:t xml:space="preserve">|  </w:t>
      </w:r>
      <w:r w:rsidRPr="00095961">
        <w:rPr>
          <w:color w:val="000000"/>
          <w:spacing w:val="-69"/>
          <w:w w:val="15"/>
          <w:shd w:val="solid" w:color="000000" w:fill="000000"/>
          <w:fitText w:val="-20" w:id="-1209890303"/>
          <w14:textFill>
            <w14:solidFill>
              <w14:srgbClr w14:val="000000">
                <w14:alpha w14:val="100000"/>
              </w14:srgbClr>
            </w14:solidFill>
          </w14:textFill>
        </w:rPr>
        <w:t>|</w:t>
      </w:r>
      <w:r w:rsidR="003F147C">
        <w:t xml:space="preserve"> </w:t>
      </w:r>
      <w:r w:rsidRPr="00095961">
        <w:rPr>
          <w:color w:val="000000"/>
          <w:w w:val="15"/>
          <w:shd w:val="solid" w:color="000000" w:fill="000000"/>
          <w:fitText w:val="-20" w:id="-1209890302"/>
          <w14:textFill>
            <w14:solidFill>
              <w14:srgbClr w14:val="000000">
                <w14:alpha w14:val="100000"/>
              </w14:srgbClr>
            </w14:solidFill>
          </w14:textFill>
        </w:rPr>
        <w:t xml:space="preserve">|  </w:t>
      </w:r>
      <w:r w:rsidRPr="00095961">
        <w:rPr>
          <w:color w:val="000000"/>
          <w:spacing w:val="-69"/>
          <w:w w:val="15"/>
          <w:shd w:val="solid" w:color="000000" w:fill="000000"/>
          <w:fitText w:val="-20" w:id="-1209890302"/>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1"/>
          <w14:textFill>
            <w14:solidFill>
              <w14:srgbClr w14:val="000000">
                <w14:alpha w14:val="100000"/>
              </w14:srgbClr>
            </w14:solidFill>
          </w14:textFill>
        </w:rPr>
        <w:t xml:space="preserve">|  </w:t>
      </w:r>
      <w:r w:rsidRPr="00095961">
        <w:rPr>
          <w:color w:val="000000"/>
          <w:spacing w:val="-69"/>
          <w:w w:val="15"/>
          <w:shd w:val="solid" w:color="000000" w:fill="000000"/>
          <w:fitText w:val="-20" w:id="-1209890301"/>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0"/>
          <w14:textFill>
            <w14:solidFill>
              <w14:srgbClr w14:val="000000">
                <w14:alpha w14:val="100000"/>
              </w14:srgbClr>
            </w14:solidFill>
          </w14:textFill>
        </w:rPr>
        <w:t xml:space="preserve">|  </w:t>
      </w:r>
      <w:r w:rsidRPr="00095961">
        <w:rPr>
          <w:color w:val="000000"/>
          <w:spacing w:val="-69"/>
          <w:w w:val="15"/>
          <w:shd w:val="solid" w:color="000000" w:fill="000000"/>
          <w:fitText w:val="-20" w:id="-1209890300"/>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9"/>
          <w14:textFill>
            <w14:solidFill>
              <w14:srgbClr w14:val="000000">
                <w14:alpha w14:val="100000"/>
              </w14:srgbClr>
            </w14:solidFill>
          </w14:textFill>
        </w:rPr>
        <w:t xml:space="preserve">|  </w:t>
      </w:r>
      <w:r w:rsidRPr="00095961">
        <w:rPr>
          <w:color w:val="000000"/>
          <w:spacing w:val="-69"/>
          <w:w w:val="15"/>
          <w:shd w:val="solid" w:color="000000" w:fill="000000"/>
          <w:fitText w:val="-20" w:id="-1209890299"/>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8"/>
          <w14:textFill>
            <w14:solidFill>
              <w14:srgbClr w14:val="000000">
                <w14:alpha w14:val="100000"/>
              </w14:srgbClr>
            </w14:solidFill>
          </w14:textFill>
        </w:rPr>
        <w:t xml:space="preserve">|  </w:t>
      </w:r>
      <w:r w:rsidRPr="00095961">
        <w:rPr>
          <w:color w:val="000000"/>
          <w:spacing w:val="-69"/>
          <w:w w:val="15"/>
          <w:shd w:val="solid" w:color="000000" w:fill="000000"/>
          <w:fitText w:val="-20" w:id="-1209890298"/>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7"/>
          <w14:textFill>
            <w14:solidFill>
              <w14:srgbClr w14:val="000000">
                <w14:alpha w14:val="100000"/>
              </w14:srgbClr>
            </w14:solidFill>
          </w14:textFill>
        </w:rPr>
        <w:t xml:space="preserve">|  </w:t>
      </w:r>
      <w:r w:rsidRPr="00095961">
        <w:rPr>
          <w:color w:val="000000"/>
          <w:spacing w:val="-69"/>
          <w:w w:val="15"/>
          <w:shd w:val="solid" w:color="000000" w:fill="000000"/>
          <w:fitText w:val="-20" w:id="-1209890297"/>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6"/>
          <w14:textFill>
            <w14:solidFill>
              <w14:srgbClr w14:val="000000">
                <w14:alpha w14:val="100000"/>
              </w14:srgbClr>
            </w14:solidFill>
          </w14:textFill>
        </w:rPr>
        <w:t xml:space="preserve">|  </w:t>
      </w:r>
      <w:r w:rsidRPr="00095961">
        <w:rPr>
          <w:color w:val="000000"/>
          <w:spacing w:val="-69"/>
          <w:w w:val="15"/>
          <w:shd w:val="solid" w:color="000000" w:fill="000000"/>
          <w:fitText w:val="-20" w:id="-1209890296"/>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5"/>
          <w14:textFill>
            <w14:solidFill>
              <w14:srgbClr w14:val="000000">
                <w14:alpha w14:val="100000"/>
              </w14:srgbClr>
            </w14:solidFill>
          </w14:textFill>
        </w:rPr>
        <w:t xml:space="preserve">|  </w:t>
      </w:r>
      <w:r w:rsidRPr="00095961">
        <w:rPr>
          <w:color w:val="000000"/>
          <w:spacing w:val="-69"/>
          <w:w w:val="15"/>
          <w:shd w:val="solid" w:color="000000" w:fill="000000"/>
          <w:fitText w:val="-20" w:id="-1209890295"/>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4"/>
          <w14:textFill>
            <w14:solidFill>
              <w14:srgbClr w14:val="000000">
                <w14:alpha w14:val="100000"/>
              </w14:srgbClr>
            </w14:solidFill>
          </w14:textFill>
        </w:rPr>
        <w:t xml:space="preserve">|  </w:t>
      </w:r>
      <w:r w:rsidRPr="00095961">
        <w:rPr>
          <w:color w:val="000000"/>
          <w:spacing w:val="-69"/>
          <w:w w:val="15"/>
          <w:shd w:val="solid" w:color="000000" w:fill="000000"/>
          <w:fitText w:val="-20" w:id="-1209890294"/>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3"/>
          <w14:textFill>
            <w14:solidFill>
              <w14:srgbClr w14:val="000000">
                <w14:alpha w14:val="100000"/>
              </w14:srgbClr>
            </w14:solidFill>
          </w14:textFill>
        </w:rPr>
        <w:t xml:space="preserve">|  </w:t>
      </w:r>
      <w:r w:rsidRPr="00095961">
        <w:rPr>
          <w:color w:val="000000"/>
          <w:spacing w:val="-69"/>
          <w:w w:val="15"/>
          <w:shd w:val="solid" w:color="000000" w:fill="000000"/>
          <w:fitText w:val="-20" w:id="-1209890293"/>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2"/>
          <w14:textFill>
            <w14:solidFill>
              <w14:srgbClr w14:val="000000">
                <w14:alpha w14:val="100000"/>
              </w14:srgbClr>
            </w14:solidFill>
          </w14:textFill>
        </w:rPr>
        <w:t xml:space="preserve">|  </w:t>
      </w:r>
      <w:r w:rsidRPr="00095961">
        <w:rPr>
          <w:color w:val="000000"/>
          <w:spacing w:val="-69"/>
          <w:w w:val="15"/>
          <w:shd w:val="solid" w:color="000000" w:fill="000000"/>
          <w:fitText w:val="-20" w:id="-1209890292"/>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1"/>
          <w14:textFill>
            <w14:solidFill>
              <w14:srgbClr w14:val="000000">
                <w14:alpha w14:val="100000"/>
              </w14:srgbClr>
            </w14:solidFill>
          </w14:textFill>
        </w:rPr>
        <w:t xml:space="preserve">|  </w:t>
      </w:r>
      <w:r w:rsidRPr="00095961">
        <w:rPr>
          <w:color w:val="000000"/>
          <w:spacing w:val="-69"/>
          <w:w w:val="15"/>
          <w:shd w:val="solid" w:color="000000" w:fill="000000"/>
          <w:fitText w:val="-20" w:id="-1209890291"/>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0"/>
          <w14:textFill>
            <w14:solidFill>
              <w14:srgbClr w14:val="000000">
                <w14:alpha w14:val="100000"/>
              </w14:srgbClr>
            </w14:solidFill>
          </w14:textFill>
        </w:rPr>
        <w:t xml:space="preserve">|  </w:t>
      </w:r>
      <w:r w:rsidRPr="00095961">
        <w:rPr>
          <w:color w:val="000000"/>
          <w:spacing w:val="-69"/>
          <w:w w:val="15"/>
          <w:shd w:val="solid" w:color="000000" w:fill="000000"/>
          <w:fitText w:val="-20" w:id="-1209890290"/>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89"/>
          <w14:textFill>
            <w14:solidFill>
              <w14:srgbClr w14:val="000000">
                <w14:alpha w14:val="100000"/>
              </w14:srgbClr>
            </w14:solidFill>
          </w14:textFill>
        </w:rPr>
        <w:t xml:space="preserve">|  </w:t>
      </w:r>
      <w:r w:rsidRPr="00095961">
        <w:rPr>
          <w:color w:val="000000"/>
          <w:spacing w:val="-69"/>
          <w:w w:val="15"/>
          <w:shd w:val="solid" w:color="000000" w:fill="000000"/>
          <w:fitText w:val="-20" w:id="-1209890289"/>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88"/>
          <w14:textFill>
            <w14:solidFill>
              <w14:srgbClr w14:val="000000">
                <w14:alpha w14:val="100000"/>
              </w14:srgbClr>
            </w14:solidFill>
          </w14:textFill>
        </w:rPr>
        <w:t xml:space="preserve">|  </w:t>
      </w:r>
      <w:r w:rsidRPr="00095961">
        <w:rPr>
          <w:color w:val="000000"/>
          <w:spacing w:val="-69"/>
          <w:w w:val="15"/>
          <w:shd w:val="solid" w:color="000000" w:fill="000000"/>
          <w:fitText w:val="-20" w:id="-1209890288"/>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4"/>
          <w14:textFill>
            <w14:solidFill>
              <w14:srgbClr w14:val="000000">
                <w14:alpha w14:val="100000"/>
              </w14:srgbClr>
            </w14:solidFill>
          </w14:textFill>
        </w:rPr>
        <w:t xml:space="preserve">|  </w:t>
      </w:r>
      <w:r w:rsidRPr="00095961">
        <w:rPr>
          <w:color w:val="000000"/>
          <w:spacing w:val="-69"/>
          <w:w w:val="15"/>
          <w:shd w:val="solid" w:color="000000" w:fill="000000"/>
          <w:fitText w:val="-20" w:id="-1209890304"/>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3"/>
          <w14:textFill>
            <w14:solidFill>
              <w14:srgbClr w14:val="000000">
                <w14:alpha w14:val="100000"/>
              </w14:srgbClr>
            </w14:solidFill>
          </w14:textFill>
        </w:rPr>
        <w:t xml:space="preserve">|  </w:t>
      </w:r>
      <w:r w:rsidRPr="00095961">
        <w:rPr>
          <w:color w:val="000000"/>
          <w:spacing w:val="-69"/>
          <w:w w:val="15"/>
          <w:shd w:val="solid" w:color="000000" w:fill="000000"/>
          <w:fitText w:val="-20" w:id="-1209890303"/>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2"/>
          <w14:textFill>
            <w14:solidFill>
              <w14:srgbClr w14:val="000000">
                <w14:alpha w14:val="100000"/>
              </w14:srgbClr>
            </w14:solidFill>
          </w14:textFill>
        </w:rPr>
        <w:t xml:space="preserve">|  </w:t>
      </w:r>
      <w:r w:rsidRPr="00095961">
        <w:rPr>
          <w:color w:val="000000"/>
          <w:spacing w:val="-69"/>
          <w:w w:val="15"/>
          <w:shd w:val="solid" w:color="000000" w:fill="000000"/>
          <w:fitText w:val="-20" w:id="-1209890302"/>
          <w14:textFill>
            <w14:solidFill>
              <w14:srgbClr w14:val="000000">
                <w14:alpha w14:val="100000"/>
              </w14:srgbClr>
            </w14:solidFill>
          </w14:textFill>
        </w:rPr>
        <w:t>|</w:t>
      </w:r>
      <w:r w:rsidR="00A72E83" w:rsidRPr="00A72E83">
        <w:t xml:space="preserve"> </w:t>
      </w:r>
      <w:r w:rsidRPr="00095961">
        <w:rPr>
          <w:rFonts w:eastAsia="Times New Roman" w:cs="Times New Roman"/>
          <w:snapToGrid w:val="0"/>
          <w:color w:val="000000"/>
          <w:w w:val="15"/>
          <w:szCs w:val="24"/>
          <w:shd w:val="solid" w:color="000000" w:fill="000000"/>
          <w:fitText w:val="-20" w:id="-1209890301"/>
          <w14:textFill>
            <w14:solidFill>
              <w14:srgbClr w14:val="000000">
                <w14:alpha w14:val="100000"/>
              </w14:srgbClr>
            </w14:solidFill>
          </w14:textFill>
        </w:rPr>
        <w:t xml:space="preserve">|  </w:t>
      </w:r>
      <w:r w:rsidRPr="00095961">
        <w:rPr>
          <w:rFonts w:eastAsia="Times New Roman" w:cs="Times New Roman"/>
          <w:snapToGrid w:val="0"/>
          <w:color w:val="000000"/>
          <w:spacing w:val="-69"/>
          <w:w w:val="15"/>
          <w:szCs w:val="24"/>
          <w:shd w:val="solid" w:color="000000" w:fill="000000"/>
          <w:fitText w:val="-20" w:id="-1209890301"/>
          <w14:textFill>
            <w14:solidFill>
              <w14:srgbClr w14:val="000000">
                <w14:alpha w14:val="100000"/>
              </w14:srgbClr>
            </w14:solidFill>
          </w14:textFill>
        </w:rPr>
        <w:t>|</w:t>
      </w:r>
      <w:r w:rsidR="00A72E83" w:rsidRPr="00A72E83">
        <w:rPr>
          <w:rFonts w:eastAsia="Times New Roman" w:cs="Times New Roman"/>
          <w:snapToGrid w:val="0"/>
          <w:szCs w:val="24"/>
        </w:rPr>
        <w:t xml:space="preserve"> </w:t>
      </w:r>
      <w:r w:rsidRPr="00095961">
        <w:rPr>
          <w:rFonts w:eastAsia="Times New Roman" w:cs="Times New Roman"/>
          <w:snapToGrid w:val="0"/>
          <w:color w:val="000000"/>
          <w:w w:val="15"/>
          <w:szCs w:val="24"/>
          <w:shd w:val="solid" w:color="000000" w:fill="000000"/>
          <w:fitText w:val="-20" w:id="-1209890300"/>
          <w14:textFill>
            <w14:solidFill>
              <w14:srgbClr w14:val="000000">
                <w14:alpha w14:val="100000"/>
              </w14:srgbClr>
            </w14:solidFill>
          </w14:textFill>
        </w:rPr>
        <w:t xml:space="preserve">|  </w:t>
      </w:r>
      <w:r w:rsidRPr="00095961">
        <w:rPr>
          <w:rFonts w:eastAsia="Times New Roman" w:cs="Times New Roman"/>
          <w:snapToGrid w:val="0"/>
          <w:color w:val="000000"/>
          <w:spacing w:val="-69"/>
          <w:w w:val="15"/>
          <w:szCs w:val="24"/>
          <w:shd w:val="solid" w:color="000000" w:fill="000000"/>
          <w:fitText w:val="-20" w:id="-1209890300"/>
          <w14:textFill>
            <w14:solidFill>
              <w14:srgbClr w14:val="000000">
                <w14:alpha w14:val="100000"/>
              </w14:srgbClr>
            </w14:solidFill>
          </w14:textFill>
        </w:rPr>
        <w:t>|</w:t>
      </w:r>
      <w:r w:rsidR="00A72E83" w:rsidRPr="00A72E83">
        <w:rPr>
          <w:rFonts w:eastAsia="Times New Roman" w:cs="Times New Roman"/>
          <w:snapToGrid w:val="0"/>
          <w:szCs w:val="24"/>
        </w:rPr>
        <w:t xml:space="preserve"> </w:t>
      </w:r>
      <w:r w:rsidRPr="00095961">
        <w:rPr>
          <w:rFonts w:eastAsia="Times New Roman" w:cs="Times New Roman"/>
          <w:snapToGrid w:val="0"/>
          <w:color w:val="000000"/>
          <w:w w:val="15"/>
          <w:szCs w:val="24"/>
          <w:shd w:val="solid" w:color="000000" w:fill="000000"/>
          <w:fitText w:val="-20" w:id="-1209890299"/>
          <w14:textFill>
            <w14:solidFill>
              <w14:srgbClr w14:val="000000">
                <w14:alpha w14:val="100000"/>
              </w14:srgbClr>
            </w14:solidFill>
          </w14:textFill>
        </w:rPr>
        <w:t xml:space="preserve">|  </w:t>
      </w:r>
      <w:r w:rsidRPr="00095961">
        <w:rPr>
          <w:rFonts w:eastAsia="Times New Roman" w:cs="Times New Roman"/>
          <w:snapToGrid w:val="0"/>
          <w:color w:val="000000"/>
          <w:spacing w:val="-69"/>
          <w:w w:val="15"/>
          <w:szCs w:val="24"/>
          <w:shd w:val="solid" w:color="000000" w:fill="000000"/>
          <w:fitText w:val="-20" w:id="-1209890299"/>
          <w14:textFill>
            <w14:solidFill>
              <w14:srgbClr w14:val="000000">
                <w14:alpha w14:val="100000"/>
              </w14:srgbClr>
            </w14:solidFill>
          </w14:textFill>
        </w:rPr>
        <w:t>|</w:t>
      </w:r>
      <w:r w:rsidR="00A72E83" w:rsidRPr="00A72E83">
        <w:rPr>
          <w:rFonts w:eastAsia="Times New Roman" w:cs="Times New Roman"/>
          <w:snapToGrid w:val="0"/>
          <w:szCs w:val="24"/>
        </w:rPr>
        <w:t xml:space="preserve"> </w:t>
      </w:r>
      <w:r w:rsidRPr="00095961">
        <w:rPr>
          <w:rFonts w:eastAsia="Times New Roman" w:cs="Times New Roman"/>
          <w:snapToGrid w:val="0"/>
          <w:color w:val="000000"/>
          <w:w w:val="15"/>
          <w:szCs w:val="24"/>
          <w:shd w:val="solid" w:color="000000" w:fill="000000"/>
          <w:fitText w:val="-20" w:id="-1209890298"/>
          <w14:textFill>
            <w14:solidFill>
              <w14:srgbClr w14:val="000000">
                <w14:alpha w14:val="100000"/>
              </w14:srgbClr>
            </w14:solidFill>
          </w14:textFill>
        </w:rPr>
        <w:t xml:space="preserve">|  </w:t>
      </w:r>
      <w:r w:rsidRPr="00095961">
        <w:rPr>
          <w:rFonts w:eastAsia="Times New Roman" w:cs="Times New Roman"/>
          <w:snapToGrid w:val="0"/>
          <w:color w:val="000000"/>
          <w:spacing w:val="-69"/>
          <w:w w:val="15"/>
          <w:szCs w:val="24"/>
          <w:shd w:val="solid" w:color="000000" w:fill="000000"/>
          <w:fitText w:val="-20" w:id="-1209890298"/>
          <w14:textFill>
            <w14:solidFill>
              <w14:srgbClr w14:val="000000">
                <w14:alpha w14:val="100000"/>
              </w14:srgbClr>
            </w14:solidFill>
          </w14:textFill>
        </w:rPr>
        <w:t>|</w:t>
      </w:r>
      <w:r w:rsidR="00A72E83" w:rsidRPr="00A72E83">
        <w:rPr>
          <w:rFonts w:eastAsia="Times New Roman" w:cs="Times New Roman"/>
          <w:snapToGrid w:val="0"/>
          <w:szCs w:val="24"/>
        </w:rPr>
        <w:t xml:space="preserve"> </w:t>
      </w:r>
      <w:r w:rsidRPr="00095961">
        <w:rPr>
          <w:rFonts w:eastAsia="Times New Roman" w:cs="Times New Roman"/>
          <w:snapToGrid w:val="0"/>
          <w:color w:val="000000"/>
          <w:w w:val="15"/>
          <w:szCs w:val="24"/>
          <w:shd w:val="solid" w:color="000000" w:fill="000000"/>
          <w:fitText w:val="-20" w:id="-1209890297"/>
          <w14:textFill>
            <w14:solidFill>
              <w14:srgbClr w14:val="000000">
                <w14:alpha w14:val="100000"/>
              </w14:srgbClr>
            </w14:solidFill>
          </w14:textFill>
        </w:rPr>
        <w:t xml:space="preserve">|  </w:t>
      </w:r>
      <w:r w:rsidRPr="00095961">
        <w:rPr>
          <w:rFonts w:eastAsia="Times New Roman" w:cs="Times New Roman"/>
          <w:snapToGrid w:val="0"/>
          <w:color w:val="000000"/>
          <w:spacing w:val="-69"/>
          <w:w w:val="15"/>
          <w:szCs w:val="24"/>
          <w:shd w:val="solid" w:color="000000" w:fill="000000"/>
          <w:fitText w:val="-20" w:id="-1209890297"/>
          <w14:textFill>
            <w14:solidFill>
              <w14:srgbClr w14:val="000000">
                <w14:alpha w14:val="100000"/>
              </w14:srgbClr>
            </w14:solidFill>
          </w14:textFill>
        </w:rPr>
        <w:t>|</w:t>
      </w:r>
      <w:r w:rsidR="00A72E83" w:rsidRPr="00A72E83">
        <w:rPr>
          <w:rFonts w:eastAsia="Times New Roman" w:cs="Times New Roman"/>
          <w:snapToGrid w:val="0"/>
          <w:szCs w:val="24"/>
        </w:rPr>
        <w:t xml:space="preserve"> </w:t>
      </w:r>
      <w:r w:rsidRPr="00095961">
        <w:rPr>
          <w:rFonts w:eastAsia="Times New Roman" w:cs="Times New Roman"/>
          <w:snapToGrid w:val="0"/>
          <w:color w:val="000000"/>
          <w:w w:val="15"/>
          <w:szCs w:val="24"/>
          <w:shd w:val="solid" w:color="000000" w:fill="000000"/>
          <w:fitText w:val="-20" w:id="-1209890296"/>
          <w14:textFill>
            <w14:solidFill>
              <w14:srgbClr w14:val="000000">
                <w14:alpha w14:val="100000"/>
              </w14:srgbClr>
            </w14:solidFill>
          </w14:textFill>
        </w:rPr>
        <w:t xml:space="preserve">|  </w:t>
      </w:r>
      <w:r w:rsidRPr="00095961">
        <w:rPr>
          <w:rFonts w:eastAsia="Times New Roman" w:cs="Times New Roman"/>
          <w:snapToGrid w:val="0"/>
          <w:color w:val="000000"/>
          <w:spacing w:val="-69"/>
          <w:w w:val="15"/>
          <w:szCs w:val="24"/>
          <w:shd w:val="solid" w:color="000000" w:fill="000000"/>
          <w:fitText w:val="-20" w:id="-1209890296"/>
          <w14:textFill>
            <w14:solidFill>
              <w14:srgbClr w14:val="000000">
                <w14:alpha w14:val="100000"/>
              </w14:srgbClr>
            </w14:solidFill>
          </w14:textFill>
        </w:rPr>
        <w:t>|</w:t>
      </w:r>
      <w:r w:rsidR="00A72E83" w:rsidRPr="00A72E83">
        <w:rPr>
          <w:rFonts w:eastAsia="Times New Roman" w:cs="Times New Roman"/>
          <w:snapToGrid w:val="0"/>
          <w:szCs w:val="24"/>
        </w:rPr>
        <w:t xml:space="preserve"> </w:t>
      </w:r>
      <w:r w:rsidRPr="00095961">
        <w:rPr>
          <w:rFonts w:eastAsia="Times New Roman" w:cs="Times New Roman"/>
          <w:snapToGrid w:val="0"/>
          <w:color w:val="000000"/>
          <w:w w:val="15"/>
          <w:szCs w:val="24"/>
          <w:shd w:val="solid" w:color="000000" w:fill="000000"/>
          <w:fitText w:val="-20" w:id="-1209890295"/>
          <w14:textFill>
            <w14:solidFill>
              <w14:srgbClr w14:val="000000">
                <w14:alpha w14:val="100000"/>
              </w14:srgbClr>
            </w14:solidFill>
          </w14:textFill>
        </w:rPr>
        <w:t xml:space="preserve">|  </w:t>
      </w:r>
      <w:r w:rsidRPr="00095961">
        <w:rPr>
          <w:rFonts w:eastAsia="Times New Roman" w:cs="Times New Roman"/>
          <w:snapToGrid w:val="0"/>
          <w:color w:val="000000"/>
          <w:spacing w:val="-69"/>
          <w:w w:val="15"/>
          <w:szCs w:val="24"/>
          <w:shd w:val="solid" w:color="000000" w:fill="000000"/>
          <w:fitText w:val="-20" w:id="-1209890295"/>
          <w14:textFill>
            <w14:solidFill>
              <w14:srgbClr w14:val="000000">
                <w14:alpha w14:val="100000"/>
              </w14:srgbClr>
            </w14:solidFill>
          </w14:textFill>
        </w:rPr>
        <w:t>|</w:t>
      </w:r>
      <w:r w:rsidR="00A72E83" w:rsidRPr="00A72E83">
        <w:rPr>
          <w:rFonts w:eastAsia="Times New Roman" w:cs="Times New Roman"/>
          <w:snapToGrid w:val="0"/>
          <w:szCs w:val="24"/>
        </w:rPr>
        <w:t xml:space="preserve"> </w:t>
      </w:r>
      <w:r w:rsidRPr="00095961">
        <w:rPr>
          <w:rFonts w:eastAsia="Times New Roman" w:cs="Times New Roman"/>
          <w:snapToGrid w:val="0"/>
          <w:color w:val="000000"/>
          <w:w w:val="15"/>
          <w:szCs w:val="24"/>
          <w:shd w:val="solid" w:color="000000" w:fill="000000"/>
          <w:fitText w:val="-20" w:id="-1209890294"/>
          <w14:textFill>
            <w14:solidFill>
              <w14:srgbClr w14:val="000000">
                <w14:alpha w14:val="100000"/>
              </w14:srgbClr>
            </w14:solidFill>
          </w14:textFill>
        </w:rPr>
        <w:t xml:space="preserve">|  </w:t>
      </w:r>
      <w:r w:rsidRPr="00095961">
        <w:rPr>
          <w:rFonts w:eastAsia="Times New Roman" w:cs="Times New Roman"/>
          <w:snapToGrid w:val="0"/>
          <w:color w:val="000000"/>
          <w:spacing w:val="-69"/>
          <w:w w:val="15"/>
          <w:szCs w:val="24"/>
          <w:shd w:val="solid" w:color="000000" w:fill="000000"/>
          <w:fitText w:val="-20" w:id="-1209890294"/>
          <w14:textFill>
            <w14:solidFill>
              <w14:srgbClr w14:val="000000">
                <w14:alpha w14:val="100000"/>
              </w14:srgbClr>
            </w14:solidFill>
          </w14:textFill>
        </w:rPr>
        <w:t>|</w:t>
      </w:r>
      <w:r w:rsidR="00A72E83" w:rsidRPr="00A72E83">
        <w:rPr>
          <w:rFonts w:eastAsia="Times New Roman" w:cs="Times New Roman"/>
          <w:snapToGrid w:val="0"/>
          <w:szCs w:val="24"/>
        </w:rPr>
        <w:t xml:space="preserve"> </w:t>
      </w:r>
      <w:r w:rsidRPr="00095961">
        <w:rPr>
          <w:rFonts w:eastAsia="Times New Roman" w:cs="Times New Roman"/>
          <w:snapToGrid w:val="0"/>
          <w:color w:val="000000"/>
          <w:w w:val="15"/>
          <w:szCs w:val="24"/>
          <w:shd w:val="solid" w:color="000000" w:fill="000000"/>
          <w:fitText w:val="-20" w:id="-1209890293"/>
          <w14:textFill>
            <w14:solidFill>
              <w14:srgbClr w14:val="000000">
                <w14:alpha w14:val="100000"/>
              </w14:srgbClr>
            </w14:solidFill>
          </w14:textFill>
        </w:rPr>
        <w:t xml:space="preserve">|  </w:t>
      </w:r>
      <w:r w:rsidRPr="00095961">
        <w:rPr>
          <w:rFonts w:eastAsia="Times New Roman" w:cs="Times New Roman"/>
          <w:snapToGrid w:val="0"/>
          <w:color w:val="000000"/>
          <w:spacing w:val="-69"/>
          <w:w w:val="15"/>
          <w:szCs w:val="24"/>
          <w:shd w:val="solid" w:color="000000" w:fill="000000"/>
          <w:fitText w:val="-20" w:id="-1209890293"/>
          <w14:textFill>
            <w14:solidFill>
              <w14:srgbClr w14:val="000000">
                <w14:alpha w14:val="100000"/>
              </w14:srgbClr>
            </w14:solidFill>
          </w14:textFill>
        </w:rPr>
        <w:t>|</w:t>
      </w:r>
      <w:r w:rsidR="00A72E83" w:rsidRPr="00A72E83">
        <w:rPr>
          <w:rFonts w:eastAsia="Times New Roman" w:cs="Times New Roman"/>
          <w:snapToGrid w:val="0"/>
          <w:szCs w:val="24"/>
        </w:rPr>
        <w:t xml:space="preserve"> </w:t>
      </w:r>
      <w:r w:rsidRPr="00095961">
        <w:rPr>
          <w:rFonts w:eastAsia="Times New Roman" w:cs="Times New Roman"/>
          <w:snapToGrid w:val="0"/>
          <w:color w:val="000000"/>
          <w:w w:val="15"/>
          <w:szCs w:val="24"/>
          <w:shd w:val="solid" w:color="000000" w:fill="000000"/>
          <w:fitText w:val="-20" w:id="-1209890292"/>
          <w14:textFill>
            <w14:solidFill>
              <w14:srgbClr w14:val="000000">
                <w14:alpha w14:val="100000"/>
              </w14:srgbClr>
            </w14:solidFill>
          </w14:textFill>
        </w:rPr>
        <w:t xml:space="preserve">|  </w:t>
      </w:r>
      <w:r w:rsidRPr="00095961">
        <w:rPr>
          <w:rFonts w:eastAsia="Times New Roman" w:cs="Times New Roman"/>
          <w:snapToGrid w:val="0"/>
          <w:color w:val="000000"/>
          <w:spacing w:val="-69"/>
          <w:w w:val="15"/>
          <w:szCs w:val="24"/>
          <w:shd w:val="solid" w:color="000000" w:fill="000000"/>
          <w:fitText w:val="-20" w:id="-1209890292"/>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1"/>
          <w14:textFill>
            <w14:solidFill>
              <w14:srgbClr w14:val="000000">
                <w14:alpha w14:val="100000"/>
              </w14:srgbClr>
            </w14:solidFill>
          </w14:textFill>
        </w:rPr>
        <w:t xml:space="preserve">|  </w:t>
      </w:r>
      <w:r w:rsidRPr="00095961">
        <w:rPr>
          <w:color w:val="000000"/>
          <w:spacing w:val="-69"/>
          <w:w w:val="15"/>
          <w:shd w:val="solid" w:color="000000" w:fill="000000"/>
          <w:fitText w:val="-20" w:id="-1209890291"/>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0"/>
          <w14:textFill>
            <w14:solidFill>
              <w14:srgbClr w14:val="000000">
                <w14:alpha w14:val="100000"/>
              </w14:srgbClr>
            </w14:solidFill>
          </w14:textFill>
        </w:rPr>
        <w:t xml:space="preserve">|  </w:t>
      </w:r>
      <w:r w:rsidRPr="00095961">
        <w:rPr>
          <w:color w:val="000000"/>
          <w:spacing w:val="-69"/>
          <w:w w:val="15"/>
          <w:shd w:val="solid" w:color="000000" w:fill="000000"/>
          <w:fitText w:val="-20" w:id="-1209890290"/>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89"/>
          <w14:textFill>
            <w14:solidFill>
              <w14:srgbClr w14:val="000000">
                <w14:alpha w14:val="100000"/>
              </w14:srgbClr>
            </w14:solidFill>
          </w14:textFill>
        </w:rPr>
        <w:t xml:space="preserve">|  </w:t>
      </w:r>
      <w:r w:rsidRPr="00095961">
        <w:rPr>
          <w:color w:val="000000"/>
          <w:spacing w:val="-69"/>
          <w:w w:val="15"/>
          <w:shd w:val="solid" w:color="000000" w:fill="000000"/>
          <w:fitText w:val="-20" w:id="-1209890289"/>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88"/>
          <w14:textFill>
            <w14:solidFill>
              <w14:srgbClr w14:val="000000">
                <w14:alpha w14:val="100000"/>
              </w14:srgbClr>
            </w14:solidFill>
          </w14:textFill>
        </w:rPr>
        <w:t xml:space="preserve">|  </w:t>
      </w:r>
      <w:r w:rsidRPr="00095961">
        <w:rPr>
          <w:color w:val="000000"/>
          <w:spacing w:val="-69"/>
          <w:w w:val="15"/>
          <w:shd w:val="solid" w:color="000000" w:fill="000000"/>
          <w:fitText w:val="-20" w:id="-1209890288"/>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4"/>
          <w14:textFill>
            <w14:solidFill>
              <w14:srgbClr w14:val="000000">
                <w14:alpha w14:val="100000"/>
              </w14:srgbClr>
            </w14:solidFill>
          </w14:textFill>
        </w:rPr>
        <w:t xml:space="preserve">|  </w:t>
      </w:r>
      <w:r w:rsidRPr="00095961">
        <w:rPr>
          <w:color w:val="000000"/>
          <w:spacing w:val="-69"/>
          <w:w w:val="15"/>
          <w:shd w:val="solid" w:color="000000" w:fill="000000"/>
          <w:fitText w:val="-20" w:id="-1209890304"/>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3"/>
          <w14:textFill>
            <w14:solidFill>
              <w14:srgbClr w14:val="000000">
                <w14:alpha w14:val="100000"/>
              </w14:srgbClr>
            </w14:solidFill>
          </w14:textFill>
        </w:rPr>
        <w:t xml:space="preserve">|  </w:t>
      </w:r>
      <w:r w:rsidRPr="00095961">
        <w:rPr>
          <w:color w:val="000000"/>
          <w:spacing w:val="-69"/>
          <w:w w:val="15"/>
          <w:shd w:val="solid" w:color="000000" w:fill="000000"/>
          <w:fitText w:val="-20" w:id="-1209890303"/>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2"/>
          <w14:textFill>
            <w14:solidFill>
              <w14:srgbClr w14:val="000000">
                <w14:alpha w14:val="100000"/>
              </w14:srgbClr>
            </w14:solidFill>
          </w14:textFill>
        </w:rPr>
        <w:t xml:space="preserve">|  </w:t>
      </w:r>
      <w:r w:rsidRPr="00095961">
        <w:rPr>
          <w:color w:val="000000"/>
          <w:spacing w:val="-69"/>
          <w:w w:val="15"/>
          <w:shd w:val="solid" w:color="000000" w:fill="000000"/>
          <w:fitText w:val="-20" w:id="-1209890302"/>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1"/>
          <w14:textFill>
            <w14:solidFill>
              <w14:srgbClr w14:val="000000">
                <w14:alpha w14:val="100000"/>
              </w14:srgbClr>
            </w14:solidFill>
          </w14:textFill>
        </w:rPr>
        <w:t xml:space="preserve">|  </w:t>
      </w:r>
      <w:r w:rsidRPr="00095961">
        <w:rPr>
          <w:color w:val="000000"/>
          <w:spacing w:val="-69"/>
          <w:w w:val="15"/>
          <w:shd w:val="solid" w:color="000000" w:fill="000000"/>
          <w:fitText w:val="-20" w:id="-1209890301"/>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300"/>
          <w14:textFill>
            <w14:solidFill>
              <w14:srgbClr w14:val="000000">
                <w14:alpha w14:val="100000"/>
              </w14:srgbClr>
            </w14:solidFill>
          </w14:textFill>
        </w:rPr>
        <w:t xml:space="preserve">|  </w:t>
      </w:r>
      <w:r w:rsidRPr="00095961">
        <w:rPr>
          <w:color w:val="000000"/>
          <w:spacing w:val="-69"/>
          <w:w w:val="15"/>
          <w:shd w:val="solid" w:color="000000" w:fill="000000"/>
          <w:fitText w:val="-20" w:id="-1209890300"/>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9"/>
          <w14:textFill>
            <w14:solidFill>
              <w14:srgbClr w14:val="000000">
                <w14:alpha w14:val="100000"/>
              </w14:srgbClr>
            </w14:solidFill>
          </w14:textFill>
        </w:rPr>
        <w:t xml:space="preserve">|  </w:t>
      </w:r>
      <w:r w:rsidRPr="00095961">
        <w:rPr>
          <w:color w:val="000000"/>
          <w:spacing w:val="-69"/>
          <w:w w:val="15"/>
          <w:shd w:val="solid" w:color="000000" w:fill="000000"/>
          <w:fitText w:val="-20" w:id="-1209890299"/>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8"/>
          <w14:textFill>
            <w14:solidFill>
              <w14:srgbClr w14:val="000000">
                <w14:alpha w14:val="100000"/>
              </w14:srgbClr>
            </w14:solidFill>
          </w14:textFill>
        </w:rPr>
        <w:t xml:space="preserve">|  </w:t>
      </w:r>
      <w:r w:rsidRPr="00095961">
        <w:rPr>
          <w:color w:val="000000"/>
          <w:spacing w:val="-69"/>
          <w:w w:val="15"/>
          <w:shd w:val="solid" w:color="000000" w:fill="000000"/>
          <w:fitText w:val="-20" w:id="-1209890298"/>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7"/>
          <w14:textFill>
            <w14:solidFill>
              <w14:srgbClr w14:val="000000">
                <w14:alpha w14:val="100000"/>
              </w14:srgbClr>
            </w14:solidFill>
          </w14:textFill>
        </w:rPr>
        <w:t xml:space="preserve">|  </w:t>
      </w:r>
      <w:r w:rsidRPr="00095961">
        <w:rPr>
          <w:color w:val="000000"/>
          <w:spacing w:val="-69"/>
          <w:w w:val="15"/>
          <w:shd w:val="solid" w:color="000000" w:fill="000000"/>
          <w:fitText w:val="-20" w:id="-1209890297"/>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6"/>
          <w14:textFill>
            <w14:solidFill>
              <w14:srgbClr w14:val="000000">
                <w14:alpha w14:val="100000"/>
              </w14:srgbClr>
            </w14:solidFill>
          </w14:textFill>
        </w:rPr>
        <w:t xml:space="preserve">|  </w:t>
      </w:r>
      <w:r w:rsidRPr="00095961">
        <w:rPr>
          <w:color w:val="000000"/>
          <w:spacing w:val="-69"/>
          <w:w w:val="15"/>
          <w:shd w:val="solid" w:color="000000" w:fill="000000"/>
          <w:fitText w:val="-20" w:id="-1209890296"/>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5"/>
          <w14:textFill>
            <w14:solidFill>
              <w14:srgbClr w14:val="000000">
                <w14:alpha w14:val="100000"/>
              </w14:srgbClr>
            </w14:solidFill>
          </w14:textFill>
        </w:rPr>
        <w:t xml:space="preserve">|  </w:t>
      </w:r>
      <w:r w:rsidRPr="00095961">
        <w:rPr>
          <w:color w:val="000000"/>
          <w:spacing w:val="-69"/>
          <w:w w:val="15"/>
          <w:shd w:val="solid" w:color="000000" w:fill="000000"/>
          <w:fitText w:val="-20" w:id="-1209890295"/>
          <w14:textFill>
            <w14:solidFill>
              <w14:srgbClr w14:val="000000">
                <w14:alpha w14:val="100000"/>
              </w14:srgbClr>
            </w14:solidFill>
          </w14:textFill>
        </w:rPr>
        <w:t>|</w:t>
      </w:r>
      <w:r w:rsidR="00A72E83" w:rsidRPr="00A72E83">
        <w:t xml:space="preserve"> </w:t>
      </w:r>
      <w:r w:rsidRPr="00095961">
        <w:rPr>
          <w:color w:val="000000"/>
          <w:w w:val="15"/>
          <w:shd w:val="solid" w:color="000000" w:fill="000000"/>
          <w:fitText w:val="-20" w:id="-1209890294"/>
          <w14:textFill>
            <w14:solidFill>
              <w14:srgbClr w14:val="000000">
                <w14:alpha w14:val="100000"/>
              </w14:srgbClr>
            </w14:solidFill>
          </w14:textFill>
        </w:rPr>
        <w:t xml:space="preserve">|  </w:t>
      </w:r>
      <w:r w:rsidRPr="00095961">
        <w:rPr>
          <w:color w:val="000000"/>
          <w:spacing w:val="-69"/>
          <w:w w:val="15"/>
          <w:shd w:val="solid" w:color="000000" w:fill="000000"/>
          <w:fitText w:val="-20" w:id="-1209890294"/>
          <w14:textFill>
            <w14:solidFill>
              <w14:srgbClr w14:val="000000">
                <w14:alpha w14:val="100000"/>
              </w14:srgbClr>
            </w14:solidFill>
          </w14:textFill>
        </w:rPr>
        <w:t>|</w:t>
      </w:r>
      <w:r w:rsidR="0037794D" w:rsidRPr="00A72E83">
        <w:t>.</w:t>
      </w:r>
    </w:p>
    <w:p w14:paraId="6F30D3AE" w14:textId="79CAA48B" w:rsidR="00C203F7" w:rsidRDefault="0037794D" w:rsidP="0037794D">
      <w:pPr>
        <w:spacing w:after="120"/>
        <w:jc w:val="center"/>
        <w:rPr>
          <w:rFonts w:cs="Arial"/>
          <w:b/>
          <w:snapToGrid w:val="0"/>
          <w:u w:val="single"/>
        </w:rPr>
      </w:pPr>
      <w:r w:rsidRPr="00C53B2B">
        <w:rPr>
          <w:rFonts w:cs="Arial"/>
          <w:b/>
          <w:snapToGrid w:val="0"/>
          <w:u w:val="single"/>
        </w:rPr>
        <w:t>End Committee-In-Confidence</w:t>
      </w:r>
      <w:bookmarkEnd w:id="1"/>
    </w:p>
    <w:p w14:paraId="18E0642E" w14:textId="3833132F" w:rsidR="00E0231E" w:rsidRDefault="00E0231E" w:rsidP="00E0231E">
      <w:pPr>
        <w:pStyle w:val="4-SubsectionHeading"/>
        <w:keepNext w:val="0"/>
        <w:rPr>
          <w:lang w:eastAsia="en-US"/>
        </w:rPr>
      </w:pPr>
      <w:r>
        <w:rPr>
          <w:lang w:eastAsia="en-US"/>
        </w:rPr>
        <w:t>TGA Registration</w:t>
      </w:r>
    </w:p>
    <w:p w14:paraId="2057F9B5" w14:textId="74EFBB58" w:rsidR="00E0231E" w:rsidRDefault="00E0231E" w:rsidP="007D2752">
      <w:pPr>
        <w:pStyle w:val="3Bodytext"/>
        <w:numPr>
          <w:ilvl w:val="1"/>
          <w:numId w:val="1"/>
        </w:numPr>
        <w:jc w:val="both"/>
      </w:pPr>
      <w:r>
        <w:t xml:space="preserve">The current TGA </w:t>
      </w:r>
      <w:r w:rsidR="00CE57C1">
        <w:t xml:space="preserve">registered </w:t>
      </w:r>
      <w:r>
        <w:t>indications for the 4 mg/5 mL presentation of zoledronic acid are:</w:t>
      </w:r>
    </w:p>
    <w:p w14:paraId="710C3A46" w14:textId="77777777" w:rsidR="00E0231E" w:rsidRDefault="00E0231E" w:rsidP="00A20C44">
      <w:pPr>
        <w:pStyle w:val="Bullet"/>
      </w:pPr>
      <w:r>
        <w:t xml:space="preserve">Prevention of skeletal-related events (pathological fracture, spinal cord compression, radiation to bone or surgery to bone) in patients with advanced malignancies involving bone. </w:t>
      </w:r>
    </w:p>
    <w:p w14:paraId="7D61BD2D" w14:textId="4F4A9D89" w:rsidR="00E0231E" w:rsidRDefault="00E0231E" w:rsidP="00A20C44">
      <w:pPr>
        <w:pStyle w:val="Bullet"/>
      </w:pPr>
      <w:r>
        <w:t>Treatment of tumour-induced hypercalcaemia.</w:t>
      </w:r>
    </w:p>
    <w:p w14:paraId="29A359FD" w14:textId="77777777" w:rsidR="00E0231E" w:rsidRDefault="00E0231E" w:rsidP="007D2752">
      <w:pPr>
        <w:pStyle w:val="3Bodytext"/>
        <w:numPr>
          <w:ilvl w:val="1"/>
          <w:numId w:val="1"/>
        </w:numPr>
        <w:jc w:val="both"/>
      </w:pPr>
      <w:r>
        <w:t>The recommended dosing for the above indications is 4 mg given as an intravenous infusion lasting no less than 15 minutes, every 3 to 4 weeks.</w:t>
      </w:r>
    </w:p>
    <w:p w14:paraId="4C138896" w14:textId="52494947" w:rsidR="00E0231E" w:rsidRDefault="00E0231E" w:rsidP="007D2752">
      <w:pPr>
        <w:pStyle w:val="3Bodytext"/>
        <w:numPr>
          <w:ilvl w:val="1"/>
          <w:numId w:val="1"/>
        </w:numPr>
        <w:jc w:val="both"/>
      </w:pPr>
      <w:r>
        <w:t>The 5 mg vial has marketing approval for</w:t>
      </w:r>
      <w:r w:rsidR="0065664F">
        <w:t xml:space="preserve"> the following</w:t>
      </w:r>
      <w:r>
        <w:t xml:space="preserve"> indications:</w:t>
      </w:r>
    </w:p>
    <w:p w14:paraId="1824B99D" w14:textId="77777777" w:rsidR="00E0231E" w:rsidRDefault="00E0231E" w:rsidP="00A20C44">
      <w:pPr>
        <w:pStyle w:val="Bullet"/>
      </w:pPr>
      <w:r>
        <w:lastRenderedPageBreak/>
        <w:t>Treatment of osteoporosis in postmenopausal women to reduce the incidence of hip, vertebral and non-vertebral fractures.</w:t>
      </w:r>
    </w:p>
    <w:p w14:paraId="3DCC6476" w14:textId="77777777" w:rsidR="00E0231E" w:rsidRDefault="00E0231E" w:rsidP="00A20C44">
      <w:pPr>
        <w:pStyle w:val="Bullet"/>
      </w:pPr>
      <w:r>
        <w:t>Treatment of osteoporosis in patients over 50 years of age with a history of at least one low trauma hip fracture, to reduce the incidence of further fractures.</w:t>
      </w:r>
    </w:p>
    <w:p w14:paraId="62CD5654" w14:textId="77777777" w:rsidR="00E0231E" w:rsidRDefault="00E0231E" w:rsidP="00A20C44">
      <w:pPr>
        <w:pStyle w:val="Bullet"/>
      </w:pPr>
      <w:r>
        <w:t>To increase bone mineral density in men with osteoporosis.</w:t>
      </w:r>
    </w:p>
    <w:p w14:paraId="775680EE" w14:textId="77777777" w:rsidR="00E0231E" w:rsidRDefault="00E0231E" w:rsidP="00A20C44">
      <w:pPr>
        <w:pStyle w:val="Bullet"/>
      </w:pPr>
      <w:r>
        <w:t>To increase bone mineral density in patients with osteoporosis associated with long term glucocorticoid use.</w:t>
      </w:r>
    </w:p>
    <w:p w14:paraId="6C430381" w14:textId="77777777" w:rsidR="00E0231E" w:rsidRDefault="00E0231E" w:rsidP="00A20C44">
      <w:pPr>
        <w:pStyle w:val="Bullet"/>
      </w:pPr>
      <w:r>
        <w:t>To prevent glucocorticoid-induced bone mineral density loss.</w:t>
      </w:r>
    </w:p>
    <w:p w14:paraId="793A5F2B" w14:textId="44C59DC9" w:rsidR="00E0231E" w:rsidRDefault="00E0231E" w:rsidP="00A20C44">
      <w:pPr>
        <w:pStyle w:val="Bullet"/>
      </w:pPr>
      <w:r>
        <w:t>Treatment of Paget’s disease of bone</w:t>
      </w:r>
    </w:p>
    <w:p w14:paraId="4F61E490" w14:textId="122B0AC9" w:rsidR="00E0231E" w:rsidRDefault="00E0231E" w:rsidP="007D2752">
      <w:pPr>
        <w:pStyle w:val="3Bodytext"/>
        <w:numPr>
          <w:ilvl w:val="1"/>
          <w:numId w:val="1"/>
        </w:numPr>
        <w:jc w:val="both"/>
      </w:pPr>
      <w:r>
        <w:t xml:space="preserve">The recommended </w:t>
      </w:r>
      <w:r w:rsidR="0065664F">
        <w:t>dosing of the 5 mg vial is one 5 mg infusion, annually</w:t>
      </w:r>
      <w:r>
        <w:t>.</w:t>
      </w:r>
    </w:p>
    <w:p w14:paraId="13C7D1FD" w14:textId="3AC3BDC6" w:rsidR="004530DE" w:rsidRDefault="009E47B8" w:rsidP="004530DE">
      <w:pPr>
        <w:pStyle w:val="4-SubsectionHeading"/>
        <w:keepNext w:val="0"/>
        <w:rPr>
          <w:lang w:eastAsia="en-US"/>
        </w:rPr>
      </w:pPr>
      <w:r>
        <w:rPr>
          <w:lang w:eastAsia="en-US"/>
        </w:rPr>
        <w:t>International</w:t>
      </w:r>
      <w:r w:rsidR="004530DE">
        <w:rPr>
          <w:lang w:eastAsia="en-US"/>
        </w:rPr>
        <w:t xml:space="preserve"> subsidy arrangements</w:t>
      </w:r>
    </w:p>
    <w:p w14:paraId="307CF9F4" w14:textId="105668B3" w:rsidR="006D7E91" w:rsidRDefault="006D7E91" w:rsidP="007D2752">
      <w:pPr>
        <w:pStyle w:val="3Bodytext"/>
        <w:numPr>
          <w:ilvl w:val="1"/>
          <w:numId w:val="1"/>
        </w:numPr>
        <w:jc w:val="both"/>
      </w:pPr>
      <w:r>
        <w:t>Zoledronic acid is</w:t>
      </w:r>
      <w:r w:rsidR="00692927">
        <w:t xml:space="preserve"> used</w:t>
      </w:r>
      <w:r>
        <w:t xml:space="preserve"> (off-label) for adjuvant management of early breast cancer in post-menopausal women in New Zealand, UK, Canada, and several countries in Western Europe. It is also recommended in various clinical practice guidelines (e.g., ASCO, ESMO).</w:t>
      </w:r>
    </w:p>
    <w:p w14:paraId="1B772172" w14:textId="5F87D32F" w:rsidR="004530DE" w:rsidRDefault="004530DE" w:rsidP="007D2752">
      <w:pPr>
        <w:pStyle w:val="3Bodytext"/>
        <w:numPr>
          <w:ilvl w:val="1"/>
          <w:numId w:val="1"/>
        </w:numPr>
        <w:jc w:val="both"/>
      </w:pPr>
      <w:r>
        <w:t xml:space="preserve">Zoledronic acid has been subsidised in New Zealand for </w:t>
      </w:r>
      <w:r w:rsidR="0065664F">
        <w:t xml:space="preserve">adjuvant management of </w:t>
      </w:r>
      <w:r>
        <w:t>early breast cancer since 2017, with a treatment duration of 2 years. In April 2022, subsidy was extended to a treatment duration of 3 years</w:t>
      </w:r>
      <w:r>
        <w:rPr>
          <w:rStyle w:val="FootnoteReference"/>
        </w:rPr>
        <w:footnoteReference w:id="1"/>
      </w:r>
      <w:r>
        <w:t>.</w:t>
      </w:r>
      <w:r w:rsidR="0065664F">
        <w:t xml:space="preserve"> The requirements of subsidy are as follows:</w:t>
      </w:r>
    </w:p>
    <w:p w14:paraId="19095EF4" w14:textId="77777777" w:rsidR="004530DE" w:rsidRDefault="004530DE" w:rsidP="00A20C44">
      <w:pPr>
        <w:pStyle w:val="Bullet"/>
      </w:pPr>
      <w:r>
        <w:t>Treatment to be used as adjuvant therapy for early breast cancer.</w:t>
      </w:r>
    </w:p>
    <w:p w14:paraId="7632E8EC" w14:textId="77777777" w:rsidR="004530DE" w:rsidRDefault="004530DE" w:rsidP="00A20C44">
      <w:pPr>
        <w:pStyle w:val="Bullet"/>
      </w:pPr>
      <w:r>
        <w:t xml:space="preserve">Patient has been amenorrhoeic for 12 months or greater, either naturally or induced, with endocrine levels consistent with a postmenopausal state and </w:t>
      </w:r>
    </w:p>
    <w:p w14:paraId="73B2AA74" w14:textId="535933C3" w:rsidR="004530DE" w:rsidRDefault="004530DE" w:rsidP="00A20C44">
      <w:pPr>
        <w:pStyle w:val="Bullet"/>
      </w:pPr>
      <w:r>
        <w:t>Treatment to be administered at a minimum interval of 6-monthly for a maximum of 3 years</w:t>
      </w:r>
      <w:r w:rsidR="007D2752">
        <w:t>.</w:t>
      </w:r>
    </w:p>
    <w:p w14:paraId="0B904045" w14:textId="78BDAADB" w:rsidR="004530DE" w:rsidRDefault="004530DE" w:rsidP="007D2752">
      <w:pPr>
        <w:pStyle w:val="3Bodytext"/>
        <w:numPr>
          <w:ilvl w:val="1"/>
          <w:numId w:val="1"/>
        </w:numPr>
        <w:jc w:val="both"/>
      </w:pPr>
      <w:r>
        <w:t>In the United Kingdom, in 2018, NICE recommended</w:t>
      </w:r>
      <w:r>
        <w:rPr>
          <w:rStyle w:val="FootnoteReference"/>
        </w:rPr>
        <w:footnoteReference w:id="2"/>
      </w:r>
      <w:r>
        <w:t>:</w:t>
      </w:r>
    </w:p>
    <w:p w14:paraId="37FE4C91" w14:textId="77777777" w:rsidR="004530DE" w:rsidRDefault="004530DE" w:rsidP="00A20C44">
      <w:pPr>
        <w:pStyle w:val="Bullet"/>
      </w:pPr>
      <w:r>
        <w:t>Offer bisphosphonates (zoledronic acid or sodium clodronate) as adjuvant therapy to postmenopausal women with node</w:t>
      </w:r>
      <w:r>
        <w:noBreakHyphen/>
        <w:t>positive invasive breast cancer.</w:t>
      </w:r>
    </w:p>
    <w:p w14:paraId="31CC24AD" w14:textId="77777777" w:rsidR="004530DE" w:rsidRDefault="004530DE" w:rsidP="00A20C44">
      <w:pPr>
        <w:pStyle w:val="Bullet"/>
      </w:pPr>
      <w:r>
        <w:t>Consider bisphosphonates (zoledronic acid or sodium clodronate) as adjuvant therapy for postmenopausal women with node</w:t>
      </w:r>
      <w:r>
        <w:noBreakHyphen/>
        <w:t>negative invasive breast cancer and a high risk of recurrence.</w:t>
      </w:r>
    </w:p>
    <w:p w14:paraId="0DBA448D" w14:textId="20F3E5B8" w:rsidR="004530DE" w:rsidRDefault="00C35A2C" w:rsidP="00A20C44">
      <w:pPr>
        <w:pStyle w:val="Bullet"/>
      </w:pPr>
      <w:r>
        <w:lastRenderedPageBreak/>
        <w:t>Health practitioners d</w:t>
      </w:r>
      <w:r w:rsidR="004530DE">
        <w:t>iscuss</w:t>
      </w:r>
      <w:r w:rsidR="004530DE" w:rsidRPr="004530DE">
        <w:t xml:space="preserve"> the benefits and risks of bisphosphonate treatment with women, particularly the risk of osteonecrosis of the jaw, atypical femoral fractures and osteonecrosis of the external auditory</w:t>
      </w:r>
      <w:r w:rsidR="004530DE">
        <w:rPr>
          <w:shd w:val="clear" w:color="auto" w:fill="FAFAFB"/>
        </w:rPr>
        <w:t xml:space="preserve"> canal.</w:t>
      </w:r>
    </w:p>
    <w:p w14:paraId="6E8315AD" w14:textId="4198BA29" w:rsidR="00E0231E" w:rsidRDefault="00E0231E" w:rsidP="007D2752">
      <w:pPr>
        <w:pStyle w:val="4-SubsectionHeading"/>
        <w:rPr>
          <w:lang w:eastAsia="en-US"/>
        </w:rPr>
      </w:pPr>
      <w:r w:rsidRPr="00E0231E">
        <w:rPr>
          <w:lang w:eastAsia="en-US"/>
        </w:rPr>
        <w:t>C</w:t>
      </w:r>
      <w:r>
        <w:rPr>
          <w:lang w:eastAsia="en-US"/>
        </w:rPr>
        <w:t>urrent PBS listing</w:t>
      </w:r>
    </w:p>
    <w:p w14:paraId="363ECFBE" w14:textId="77777777" w:rsidR="00C3421F" w:rsidRPr="003F687E" w:rsidRDefault="00C3421F" w:rsidP="007D2752">
      <w:pPr>
        <w:pStyle w:val="3Bodytext"/>
        <w:numPr>
          <w:ilvl w:val="1"/>
          <w:numId w:val="1"/>
        </w:numPr>
        <w:jc w:val="both"/>
      </w:pPr>
      <w:r w:rsidRPr="003F687E">
        <w:t>Zoledronic acid (4 mg vial) was first listed on the PBS for bone metastases from breast cancer and prostate cancer in 2003, and subsequently for multiple myeloma and hypercalcaemia of malignancy. The dosing interval is monthly.  </w:t>
      </w:r>
    </w:p>
    <w:p w14:paraId="22B48664" w14:textId="0ECCB5F4" w:rsidR="00C3421F" w:rsidRPr="003F687E" w:rsidRDefault="00C3421F" w:rsidP="007D2752">
      <w:pPr>
        <w:pStyle w:val="3Bodytext"/>
        <w:numPr>
          <w:ilvl w:val="1"/>
          <w:numId w:val="1"/>
        </w:numPr>
        <w:jc w:val="both"/>
      </w:pPr>
      <w:r w:rsidRPr="003F687E">
        <w:t>Other bisphosphonates listed for bone metastases are clondronate, pamidronate and ibandronic acid. Denosumab was listed with a similar restriction in 2011.</w:t>
      </w:r>
    </w:p>
    <w:p w14:paraId="0294600E" w14:textId="77777777" w:rsidR="00C3421F" w:rsidRPr="003F687E" w:rsidRDefault="00C3421F" w:rsidP="007D2752">
      <w:pPr>
        <w:pStyle w:val="3Bodytext"/>
        <w:numPr>
          <w:ilvl w:val="1"/>
          <w:numId w:val="1"/>
        </w:numPr>
        <w:jc w:val="both"/>
      </w:pPr>
      <w:r w:rsidRPr="003F687E">
        <w:t>Zoledronic acid (5 mg vial) was listed on the PBS for osteoporosis in 2008. The dosing interval for the management of osteoporosis is 12-months.  </w:t>
      </w:r>
    </w:p>
    <w:p w14:paraId="1135B5A2" w14:textId="77777777" w:rsidR="00C3421F" w:rsidRPr="003F687E" w:rsidRDefault="00C3421F" w:rsidP="007D2752">
      <w:pPr>
        <w:pStyle w:val="3Bodytext"/>
        <w:numPr>
          <w:ilvl w:val="1"/>
          <w:numId w:val="1"/>
        </w:numPr>
        <w:jc w:val="both"/>
      </w:pPr>
      <w:r w:rsidRPr="003F687E">
        <w:t>Current PBS listings for zoledronic acid (5 mg vial) are not for the prevention of osteoporosis, but for treatment of osteoporosis, established osteoporosis and corticosteroid-induced osteoporosis for patients: </w:t>
      </w:r>
    </w:p>
    <w:p w14:paraId="5485B256" w14:textId="77777777" w:rsidR="00C3421F" w:rsidRPr="003F687E" w:rsidRDefault="00C3421F" w:rsidP="007D2752">
      <w:pPr>
        <w:pStyle w:val="3Bodytext"/>
        <w:numPr>
          <w:ilvl w:val="0"/>
          <w:numId w:val="39"/>
        </w:numPr>
        <w:ind w:left="1134"/>
        <w:jc w:val="both"/>
      </w:pPr>
      <w:r w:rsidRPr="003F687E">
        <w:t>older than 70 years with bone mineral density (BMD) T-score of -3.0 or less </w:t>
      </w:r>
    </w:p>
    <w:p w14:paraId="28177DB6" w14:textId="77777777" w:rsidR="00C3421F" w:rsidRPr="003F687E" w:rsidRDefault="00C3421F" w:rsidP="007D2752">
      <w:pPr>
        <w:pStyle w:val="3Bodytext"/>
        <w:numPr>
          <w:ilvl w:val="0"/>
          <w:numId w:val="39"/>
        </w:numPr>
        <w:ind w:left="1134"/>
        <w:jc w:val="both"/>
      </w:pPr>
      <w:r w:rsidRPr="003F687E">
        <w:t xml:space="preserve">on long-term, high-dose corticosteroid use and BMD T-score of -1.0 or </w:t>
      </w:r>
      <w:proofErr w:type="gramStart"/>
      <w:r w:rsidRPr="003F687E">
        <w:t>less</w:t>
      </w:r>
      <w:proofErr w:type="gramEnd"/>
      <w:r w:rsidRPr="003F687E">
        <w:t>  </w:t>
      </w:r>
    </w:p>
    <w:p w14:paraId="283E7B3F" w14:textId="47342394" w:rsidR="00C3421F" w:rsidRPr="003F687E" w:rsidRDefault="00C3421F" w:rsidP="00412C51">
      <w:pPr>
        <w:pStyle w:val="Bullet"/>
      </w:pPr>
      <w:r w:rsidRPr="003F687E">
        <w:t>who have experienced minimal-trauma fracture due to osteoporosis</w:t>
      </w:r>
      <w:r w:rsidR="007D2752">
        <w:t>.</w:t>
      </w:r>
    </w:p>
    <w:p w14:paraId="000AE859" w14:textId="7010DD35" w:rsidR="00C3421F" w:rsidRDefault="00C3421F" w:rsidP="007D2752">
      <w:pPr>
        <w:pStyle w:val="3Bodytext"/>
        <w:numPr>
          <w:ilvl w:val="1"/>
          <w:numId w:val="1"/>
        </w:numPr>
        <w:jc w:val="both"/>
      </w:pPr>
      <w:r w:rsidRPr="003F687E">
        <w:t>Zoledronic acid (5 mg vial) is also currently listed on the PBS for the treatment of symptomatic Paget disease of bone. </w:t>
      </w:r>
    </w:p>
    <w:p w14:paraId="52032660" w14:textId="5BFDB6B3" w:rsidR="00C203F7" w:rsidRPr="0037794D" w:rsidRDefault="00C203F7" w:rsidP="007D2752">
      <w:pPr>
        <w:pStyle w:val="3Bodytext"/>
        <w:ind w:firstLine="0"/>
        <w:jc w:val="both"/>
        <w:rPr>
          <w:i/>
          <w:iCs/>
        </w:rPr>
      </w:pPr>
      <w:r w:rsidRPr="0037794D">
        <w:rPr>
          <w:i/>
          <w:iCs/>
        </w:rPr>
        <w:t xml:space="preserve">For more detail on PBAC’s view, see section </w:t>
      </w:r>
      <w:r w:rsidR="00F56319">
        <w:rPr>
          <w:i/>
          <w:iCs/>
        </w:rPr>
        <w:t>6</w:t>
      </w:r>
      <w:r w:rsidRPr="0037794D">
        <w:rPr>
          <w:i/>
          <w:iCs/>
        </w:rPr>
        <w:t xml:space="preserve"> PBAC outcome.</w:t>
      </w:r>
    </w:p>
    <w:p w14:paraId="26BD8033" w14:textId="390BA053" w:rsidR="00972F96" w:rsidRPr="00CF6DB3" w:rsidRDefault="00B94D75" w:rsidP="002A0E7D">
      <w:pPr>
        <w:keepNext/>
        <w:keepLines/>
        <w:numPr>
          <w:ilvl w:val="0"/>
          <w:numId w:val="1"/>
        </w:numPr>
        <w:spacing w:before="240" w:after="120"/>
        <w:ind w:left="709" w:hanging="709"/>
        <w:outlineLvl w:val="0"/>
        <w:rPr>
          <w:rFonts w:asciiTheme="minorHAnsi" w:eastAsiaTheme="majorEastAsia" w:hAnsiTheme="minorHAnsi" w:cstheme="majorBidi"/>
          <w:b/>
          <w:sz w:val="32"/>
          <w:szCs w:val="28"/>
        </w:rPr>
      </w:pPr>
      <w:r>
        <w:rPr>
          <w:rFonts w:asciiTheme="minorHAnsi" w:eastAsiaTheme="majorEastAsia" w:hAnsiTheme="minorHAnsi" w:cstheme="majorBidi"/>
          <w:b/>
          <w:sz w:val="32"/>
          <w:szCs w:val="28"/>
        </w:rPr>
        <w:t>Requested Listing</w:t>
      </w:r>
    </w:p>
    <w:p w14:paraId="4EEBE8A3" w14:textId="6A98CD7E" w:rsidR="00972F96" w:rsidRDefault="00B94D75" w:rsidP="00DB7DE5">
      <w:pPr>
        <w:pStyle w:val="3Bodytext"/>
        <w:numPr>
          <w:ilvl w:val="1"/>
          <w:numId w:val="1"/>
        </w:numPr>
      </w:pPr>
      <w:r w:rsidRPr="00B94D75">
        <w:t>Add new indica</w:t>
      </w:r>
      <w:r>
        <w:t>tion to zoledronic acid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67"/>
        <w:gridCol w:w="2835"/>
        <w:gridCol w:w="993"/>
        <w:gridCol w:w="850"/>
        <w:gridCol w:w="851"/>
        <w:gridCol w:w="708"/>
        <w:gridCol w:w="1560"/>
      </w:tblGrid>
      <w:tr w:rsidR="00EF2359" w:rsidRPr="00EF2359" w14:paraId="4B28D551" w14:textId="77777777" w:rsidTr="00EF2359">
        <w:trPr>
          <w:cantSplit/>
          <w:trHeight w:val="471"/>
        </w:trPr>
        <w:tc>
          <w:tcPr>
            <w:tcW w:w="3964" w:type="dxa"/>
            <w:gridSpan w:val="3"/>
            <w:tcBorders>
              <w:top w:val="single" w:sz="4" w:space="0" w:color="auto"/>
              <w:left w:val="single" w:sz="4" w:space="0" w:color="auto"/>
              <w:bottom w:val="single" w:sz="4" w:space="0" w:color="auto"/>
              <w:right w:val="single" w:sz="4" w:space="0" w:color="auto"/>
            </w:tcBorders>
          </w:tcPr>
          <w:p w14:paraId="23C72E48" w14:textId="77777777" w:rsidR="00EF2359" w:rsidRPr="00EF2359" w:rsidRDefault="00EF2359" w:rsidP="00EF2359">
            <w:pPr>
              <w:keepNext/>
              <w:ind w:left="-108"/>
              <w:rPr>
                <w:rFonts w:ascii="Arial Narrow" w:hAnsi="Arial Narrow" w:cs="Arial"/>
                <w:b/>
                <w:bCs/>
                <w:sz w:val="20"/>
                <w:szCs w:val="20"/>
              </w:rPr>
            </w:pPr>
            <w:r w:rsidRPr="00EF2359">
              <w:rPr>
                <w:rFonts w:ascii="Arial Narrow" w:hAnsi="Arial Narrow" w:cs="Arial"/>
                <w:b/>
                <w:bCs/>
                <w:sz w:val="20"/>
                <w:szCs w:val="20"/>
              </w:rPr>
              <w:t>MEDICINAL PRODUCT</w:t>
            </w:r>
          </w:p>
          <w:p w14:paraId="2B4743E5" w14:textId="77777777" w:rsidR="00EF2359" w:rsidRPr="00EF2359" w:rsidRDefault="00EF2359" w:rsidP="00EF2359">
            <w:pPr>
              <w:keepNext/>
              <w:ind w:left="-108"/>
              <w:rPr>
                <w:rFonts w:ascii="Arial Narrow" w:hAnsi="Arial Narrow" w:cs="Arial"/>
                <w:b/>
                <w:bCs/>
                <w:sz w:val="20"/>
                <w:szCs w:val="20"/>
              </w:rPr>
            </w:pPr>
            <w:r w:rsidRPr="00EF2359">
              <w:rPr>
                <w:rFonts w:ascii="Arial Narrow" w:hAnsi="Arial Narrow" w:cs="Arial"/>
                <w:b/>
                <w:bCs/>
                <w:sz w:val="20"/>
                <w:szCs w:val="20"/>
              </w:rPr>
              <w:t>medicinal product pack</w:t>
            </w:r>
          </w:p>
        </w:tc>
        <w:tc>
          <w:tcPr>
            <w:tcW w:w="993" w:type="dxa"/>
            <w:tcBorders>
              <w:top w:val="single" w:sz="4" w:space="0" w:color="auto"/>
              <w:left w:val="single" w:sz="4" w:space="0" w:color="auto"/>
              <w:bottom w:val="single" w:sz="4" w:space="0" w:color="auto"/>
              <w:right w:val="single" w:sz="4" w:space="0" w:color="auto"/>
            </w:tcBorders>
          </w:tcPr>
          <w:p w14:paraId="68047A76" w14:textId="77777777" w:rsidR="00EF2359" w:rsidRPr="00EF2359" w:rsidRDefault="00EF2359" w:rsidP="004530DE">
            <w:pPr>
              <w:keepNext/>
              <w:ind w:left="-108"/>
              <w:jc w:val="center"/>
              <w:rPr>
                <w:rFonts w:ascii="Arial Narrow" w:hAnsi="Arial Narrow" w:cs="Arial"/>
                <w:b/>
                <w:sz w:val="20"/>
                <w:szCs w:val="20"/>
              </w:rPr>
            </w:pPr>
            <w:r w:rsidRPr="00EF2359">
              <w:rPr>
                <w:rFonts w:ascii="Arial Narrow" w:hAnsi="Arial Narrow" w:cs="Arial"/>
                <w:b/>
                <w:sz w:val="20"/>
                <w:szCs w:val="20"/>
              </w:rPr>
              <w:t>PBS item code</w:t>
            </w:r>
          </w:p>
        </w:tc>
        <w:tc>
          <w:tcPr>
            <w:tcW w:w="850" w:type="dxa"/>
            <w:tcBorders>
              <w:top w:val="single" w:sz="4" w:space="0" w:color="auto"/>
              <w:left w:val="single" w:sz="4" w:space="0" w:color="auto"/>
              <w:bottom w:val="single" w:sz="4" w:space="0" w:color="auto"/>
              <w:right w:val="single" w:sz="4" w:space="0" w:color="auto"/>
            </w:tcBorders>
          </w:tcPr>
          <w:p w14:paraId="0EDAEBA5" w14:textId="77777777" w:rsidR="00EF2359" w:rsidRPr="00EF2359" w:rsidRDefault="00EF2359" w:rsidP="004530DE">
            <w:pPr>
              <w:keepNext/>
              <w:ind w:left="-108"/>
              <w:jc w:val="center"/>
              <w:rPr>
                <w:rFonts w:ascii="Arial Narrow" w:hAnsi="Arial Narrow" w:cs="Arial"/>
                <w:b/>
                <w:sz w:val="20"/>
                <w:szCs w:val="20"/>
              </w:rPr>
            </w:pPr>
            <w:r w:rsidRPr="00EF2359">
              <w:rPr>
                <w:rFonts w:ascii="Arial Narrow" w:hAnsi="Arial Narrow" w:cs="Arial"/>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tcPr>
          <w:p w14:paraId="7F8EC632" w14:textId="77777777" w:rsidR="00EF2359" w:rsidRPr="00EF2359" w:rsidRDefault="00EF2359" w:rsidP="004530DE">
            <w:pPr>
              <w:keepNext/>
              <w:ind w:left="-108"/>
              <w:jc w:val="center"/>
              <w:rPr>
                <w:rFonts w:ascii="Arial Narrow" w:hAnsi="Arial Narrow" w:cs="Arial"/>
                <w:b/>
                <w:sz w:val="20"/>
                <w:szCs w:val="20"/>
              </w:rPr>
            </w:pPr>
            <w:r w:rsidRPr="00EF2359">
              <w:rPr>
                <w:rFonts w:ascii="Arial Narrow" w:hAnsi="Arial Narrow" w:cs="Arial"/>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tcPr>
          <w:p w14:paraId="23566147" w14:textId="77777777" w:rsidR="00EF2359" w:rsidRPr="00EF2359" w:rsidRDefault="00EF2359" w:rsidP="004530DE">
            <w:pPr>
              <w:keepNext/>
              <w:ind w:left="-108"/>
              <w:jc w:val="center"/>
              <w:rPr>
                <w:rFonts w:ascii="Arial Narrow" w:hAnsi="Arial Narrow" w:cs="Arial"/>
                <w:b/>
                <w:sz w:val="20"/>
                <w:szCs w:val="20"/>
              </w:rPr>
            </w:pPr>
            <w:proofErr w:type="gramStart"/>
            <w:r w:rsidRPr="00EF2359">
              <w:rPr>
                <w:rFonts w:ascii="Arial Narrow" w:hAnsi="Arial Narrow" w:cs="Arial"/>
                <w:b/>
                <w:sz w:val="20"/>
                <w:szCs w:val="20"/>
              </w:rPr>
              <w:t>№.of</w:t>
            </w:r>
            <w:proofErr w:type="gramEnd"/>
          </w:p>
          <w:p w14:paraId="43DEB709" w14:textId="77777777" w:rsidR="00EF2359" w:rsidRPr="00EF2359" w:rsidRDefault="00EF2359" w:rsidP="004530DE">
            <w:pPr>
              <w:keepNext/>
              <w:ind w:left="-108"/>
              <w:jc w:val="center"/>
              <w:rPr>
                <w:rFonts w:ascii="Arial Narrow" w:hAnsi="Arial Narrow" w:cs="Arial"/>
                <w:b/>
                <w:sz w:val="20"/>
                <w:szCs w:val="20"/>
              </w:rPr>
            </w:pPr>
            <w:r w:rsidRPr="00EF2359">
              <w:rPr>
                <w:rFonts w:ascii="Arial Narrow" w:hAnsi="Arial Narrow" w:cs="Arial"/>
                <w:b/>
                <w:sz w:val="20"/>
                <w:szCs w:val="20"/>
              </w:rPr>
              <w:t>Rpts</w:t>
            </w:r>
          </w:p>
        </w:tc>
        <w:tc>
          <w:tcPr>
            <w:tcW w:w="1560" w:type="dxa"/>
            <w:tcBorders>
              <w:top w:val="single" w:sz="4" w:space="0" w:color="auto"/>
              <w:left w:val="single" w:sz="4" w:space="0" w:color="auto"/>
              <w:bottom w:val="single" w:sz="4" w:space="0" w:color="auto"/>
              <w:right w:val="single" w:sz="4" w:space="0" w:color="auto"/>
            </w:tcBorders>
          </w:tcPr>
          <w:p w14:paraId="5220B0BB" w14:textId="77777777" w:rsidR="00EF2359" w:rsidRPr="00EF2359" w:rsidRDefault="00EF2359" w:rsidP="004530DE">
            <w:pPr>
              <w:keepNext/>
              <w:rPr>
                <w:rFonts w:ascii="Arial Narrow" w:hAnsi="Arial Narrow" w:cs="Arial"/>
                <w:b/>
                <w:sz w:val="20"/>
                <w:szCs w:val="20"/>
              </w:rPr>
            </w:pPr>
            <w:r w:rsidRPr="00EF2359">
              <w:rPr>
                <w:rFonts w:ascii="Arial Narrow" w:hAnsi="Arial Narrow" w:cs="Arial"/>
                <w:b/>
                <w:sz w:val="20"/>
                <w:szCs w:val="20"/>
              </w:rPr>
              <w:t>Available brands</w:t>
            </w:r>
          </w:p>
        </w:tc>
      </w:tr>
      <w:tr w:rsidR="00EF2359" w:rsidRPr="001A5667" w14:paraId="3D59793F" w14:textId="77777777" w:rsidTr="00EF2359">
        <w:trPr>
          <w:cantSplit/>
          <w:trHeight w:val="224"/>
        </w:trPr>
        <w:tc>
          <w:tcPr>
            <w:tcW w:w="8926" w:type="dxa"/>
            <w:gridSpan w:val="8"/>
          </w:tcPr>
          <w:p w14:paraId="788C6707" w14:textId="609D1FA2" w:rsidR="00EF2359" w:rsidRPr="00EF2359" w:rsidRDefault="00EF2359" w:rsidP="00EF2359">
            <w:pPr>
              <w:keepNext/>
              <w:ind w:left="-108"/>
              <w:rPr>
                <w:rFonts w:ascii="Arial Narrow" w:hAnsi="Arial Narrow" w:cs="Arial"/>
                <w:sz w:val="20"/>
                <w:szCs w:val="20"/>
              </w:rPr>
            </w:pPr>
            <w:r w:rsidRPr="00EF2359">
              <w:rPr>
                <w:rFonts w:ascii="Arial Narrow" w:hAnsi="Arial Narrow" w:cs="Arial"/>
                <w:sz w:val="20"/>
                <w:szCs w:val="20"/>
              </w:rPr>
              <w:t>ZOLEDRONIC ACID</w:t>
            </w:r>
          </w:p>
        </w:tc>
      </w:tr>
      <w:tr w:rsidR="00EF2359" w:rsidRPr="009A610D" w14:paraId="4D0C13A3" w14:textId="77777777" w:rsidTr="00EF2359">
        <w:trPr>
          <w:cantSplit/>
          <w:trHeight w:val="553"/>
        </w:trPr>
        <w:tc>
          <w:tcPr>
            <w:tcW w:w="3964" w:type="dxa"/>
            <w:gridSpan w:val="3"/>
          </w:tcPr>
          <w:p w14:paraId="2C8D298C" w14:textId="0775613C" w:rsidR="00EF2359" w:rsidRPr="00EF2359" w:rsidRDefault="00EF2359" w:rsidP="004530DE">
            <w:pPr>
              <w:keepNext/>
              <w:ind w:left="-57"/>
              <w:jc w:val="both"/>
              <w:rPr>
                <w:rFonts w:ascii="Arial Narrow" w:hAnsi="Arial Narrow" w:cs="Arial"/>
                <w:sz w:val="20"/>
                <w:szCs w:val="20"/>
              </w:rPr>
            </w:pPr>
            <w:r w:rsidRPr="00EF2359">
              <w:rPr>
                <w:rFonts w:ascii="Arial Narrow" w:hAnsi="Arial Narrow" w:cs="Arial"/>
                <w:sz w:val="20"/>
                <w:szCs w:val="20"/>
              </w:rPr>
              <w:t>zoledronic acid 4 mg/5 mL injection, 5 mL vial</w:t>
            </w:r>
          </w:p>
        </w:tc>
        <w:tc>
          <w:tcPr>
            <w:tcW w:w="993" w:type="dxa"/>
          </w:tcPr>
          <w:p w14:paraId="3E7FBA86" w14:textId="3D1FE415" w:rsidR="00EF2359" w:rsidRPr="00EF2359" w:rsidRDefault="00EF2359" w:rsidP="004530DE">
            <w:pPr>
              <w:keepNext/>
              <w:jc w:val="center"/>
              <w:rPr>
                <w:rFonts w:ascii="Arial Narrow" w:hAnsi="Arial Narrow" w:cs="Arial"/>
                <w:sz w:val="20"/>
                <w:szCs w:val="20"/>
              </w:rPr>
            </w:pPr>
            <w:r w:rsidRPr="00EF2359">
              <w:rPr>
                <w:rFonts w:ascii="Arial Narrow" w:hAnsi="Arial Narrow" w:cs="Arial"/>
                <w:sz w:val="20"/>
                <w:szCs w:val="20"/>
              </w:rPr>
              <w:t>NEW</w:t>
            </w:r>
          </w:p>
        </w:tc>
        <w:tc>
          <w:tcPr>
            <w:tcW w:w="850" w:type="dxa"/>
          </w:tcPr>
          <w:p w14:paraId="45237847" w14:textId="77777777" w:rsidR="00EF2359" w:rsidRPr="00EF2359" w:rsidRDefault="00EF2359" w:rsidP="004530DE">
            <w:pPr>
              <w:keepNext/>
              <w:jc w:val="center"/>
              <w:rPr>
                <w:rFonts w:ascii="Arial Narrow" w:hAnsi="Arial Narrow" w:cs="Arial"/>
                <w:sz w:val="20"/>
                <w:szCs w:val="20"/>
              </w:rPr>
            </w:pPr>
            <w:r w:rsidRPr="00EF2359">
              <w:rPr>
                <w:rFonts w:ascii="Arial Narrow" w:hAnsi="Arial Narrow" w:cs="Arial"/>
                <w:sz w:val="20"/>
                <w:szCs w:val="20"/>
              </w:rPr>
              <w:t>1</w:t>
            </w:r>
          </w:p>
        </w:tc>
        <w:tc>
          <w:tcPr>
            <w:tcW w:w="851" w:type="dxa"/>
          </w:tcPr>
          <w:p w14:paraId="7CCA0E36" w14:textId="2F2699F2" w:rsidR="00EF2359" w:rsidRPr="00EF2359" w:rsidRDefault="00EF2359" w:rsidP="004530DE">
            <w:pPr>
              <w:keepNext/>
              <w:jc w:val="center"/>
              <w:rPr>
                <w:rFonts w:ascii="Arial Narrow" w:hAnsi="Arial Narrow" w:cs="Arial"/>
                <w:sz w:val="20"/>
                <w:szCs w:val="20"/>
              </w:rPr>
            </w:pPr>
            <w:r>
              <w:rPr>
                <w:rFonts w:ascii="Arial Narrow" w:hAnsi="Arial Narrow" w:cs="Arial"/>
                <w:sz w:val="20"/>
                <w:szCs w:val="20"/>
              </w:rPr>
              <w:t>1</w:t>
            </w:r>
          </w:p>
        </w:tc>
        <w:tc>
          <w:tcPr>
            <w:tcW w:w="708" w:type="dxa"/>
          </w:tcPr>
          <w:p w14:paraId="6E902653" w14:textId="6E312EB6" w:rsidR="00EF2359" w:rsidRPr="00EF2359" w:rsidRDefault="00EF2359" w:rsidP="004530DE">
            <w:pPr>
              <w:keepNext/>
              <w:jc w:val="center"/>
              <w:rPr>
                <w:rFonts w:ascii="Arial Narrow" w:hAnsi="Arial Narrow" w:cs="Arial"/>
                <w:sz w:val="20"/>
                <w:szCs w:val="20"/>
              </w:rPr>
            </w:pPr>
            <w:r>
              <w:rPr>
                <w:rFonts w:ascii="Arial Narrow" w:hAnsi="Arial Narrow" w:cs="Arial"/>
                <w:sz w:val="20"/>
                <w:szCs w:val="20"/>
              </w:rPr>
              <w:t>0</w:t>
            </w:r>
          </w:p>
        </w:tc>
        <w:tc>
          <w:tcPr>
            <w:tcW w:w="1560" w:type="dxa"/>
          </w:tcPr>
          <w:p w14:paraId="7649F2C4" w14:textId="77777777" w:rsidR="00EF2359" w:rsidRPr="00EF2359" w:rsidRDefault="00EF2359" w:rsidP="00EF2359">
            <w:pPr>
              <w:keepNext/>
              <w:rPr>
                <w:rFonts w:ascii="Arial Narrow" w:hAnsi="Arial Narrow" w:cs="Arial"/>
                <w:sz w:val="20"/>
                <w:szCs w:val="20"/>
              </w:rPr>
            </w:pPr>
            <w:r w:rsidRPr="00EF2359">
              <w:rPr>
                <w:rFonts w:ascii="Arial Narrow" w:hAnsi="Arial Narrow" w:cs="Arial"/>
                <w:sz w:val="20"/>
                <w:szCs w:val="20"/>
              </w:rPr>
              <w:t>APO-Zoledronic Acid</w:t>
            </w:r>
          </w:p>
          <w:p w14:paraId="2B1B2FF8" w14:textId="0DF34B0F" w:rsidR="00EF2359" w:rsidRPr="00EF2359" w:rsidRDefault="00EF2359" w:rsidP="004530DE">
            <w:pPr>
              <w:keepNext/>
              <w:jc w:val="both"/>
              <w:rPr>
                <w:rFonts w:ascii="Arial Narrow" w:hAnsi="Arial Narrow" w:cs="Arial"/>
                <w:sz w:val="20"/>
                <w:szCs w:val="20"/>
              </w:rPr>
            </w:pPr>
          </w:p>
        </w:tc>
      </w:tr>
      <w:tr w:rsidR="00EF2359" w:rsidRPr="0020649C" w14:paraId="054F792E" w14:textId="77777777" w:rsidTr="00EF2359">
        <w:tblPrEx>
          <w:tblCellMar>
            <w:top w:w="15" w:type="dxa"/>
            <w:left w:w="15" w:type="dxa"/>
            <w:bottom w:w="15" w:type="dxa"/>
            <w:right w:w="15" w:type="dxa"/>
          </w:tblCellMar>
          <w:tblLook w:val="04A0" w:firstRow="1" w:lastRow="0" w:firstColumn="1" w:lastColumn="0" w:noHBand="0" w:noVBand="1"/>
        </w:tblPrEx>
        <w:tc>
          <w:tcPr>
            <w:tcW w:w="8926" w:type="dxa"/>
            <w:gridSpan w:val="8"/>
            <w:tcBorders>
              <w:top w:val="single" w:sz="4" w:space="0" w:color="auto"/>
              <w:left w:val="single" w:sz="4" w:space="0" w:color="auto"/>
              <w:right w:val="single" w:sz="4" w:space="0" w:color="auto"/>
            </w:tcBorders>
          </w:tcPr>
          <w:p w14:paraId="4C056062" w14:textId="411248BA" w:rsidR="00EF2359" w:rsidRPr="00AA01D5" w:rsidRDefault="00EF2359" w:rsidP="004530DE">
            <w:pPr>
              <w:jc w:val="both"/>
              <w:rPr>
                <w:rFonts w:ascii="Arial Narrow" w:hAnsi="Arial Narrow" w:cs="Arial"/>
                <w:b/>
                <w:sz w:val="20"/>
                <w:szCs w:val="20"/>
              </w:rPr>
            </w:pPr>
            <w:r w:rsidRPr="00AA01D5">
              <w:rPr>
                <w:rFonts w:ascii="Arial Narrow" w:hAnsi="Arial Narrow"/>
                <w:b/>
                <w:sz w:val="20"/>
                <w:szCs w:val="20"/>
              </w:rPr>
              <w:t xml:space="preserve">Restriction Summary / Treatment of Concept: </w:t>
            </w:r>
          </w:p>
        </w:tc>
      </w:tr>
      <w:tr w:rsidR="00EF2359" w:rsidRPr="00120A12" w14:paraId="35F22CEF" w14:textId="77777777" w:rsidTr="00EF2359">
        <w:tblPrEx>
          <w:tblCellMar>
            <w:top w:w="15" w:type="dxa"/>
            <w:left w:w="15" w:type="dxa"/>
            <w:bottom w:w="15" w:type="dxa"/>
            <w:right w:w="15" w:type="dxa"/>
          </w:tblCellMar>
          <w:tblLook w:val="04A0" w:firstRow="1" w:lastRow="0" w:firstColumn="1" w:lastColumn="0" w:noHBand="0" w:noVBand="1"/>
        </w:tblPrEx>
        <w:tc>
          <w:tcPr>
            <w:tcW w:w="1129" w:type="dxa"/>
            <w:gridSpan w:val="2"/>
            <w:vMerge w:val="restart"/>
            <w:tcBorders>
              <w:top w:val="single" w:sz="4" w:space="0" w:color="auto"/>
              <w:left w:val="single" w:sz="4" w:space="0" w:color="auto"/>
              <w:right w:val="single" w:sz="4" w:space="0" w:color="auto"/>
            </w:tcBorders>
          </w:tcPr>
          <w:p w14:paraId="54E88A90" w14:textId="77777777" w:rsidR="00EF2359" w:rsidRPr="00AA01D5" w:rsidRDefault="00EF2359" w:rsidP="004530DE">
            <w:pPr>
              <w:jc w:val="center"/>
              <w:rPr>
                <w:rFonts w:ascii="Arial Narrow" w:hAnsi="Arial Narrow" w:cs="Arial"/>
                <w:b/>
                <w:sz w:val="20"/>
                <w:szCs w:val="20"/>
              </w:rPr>
            </w:pPr>
            <w:r w:rsidRPr="00AA01D5">
              <w:rPr>
                <w:rFonts w:ascii="Arial Narrow" w:hAnsi="Arial Narrow" w:cs="Arial"/>
                <w:b/>
                <w:sz w:val="20"/>
                <w:szCs w:val="20"/>
              </w:rPr>
              <w:t>Concept ID</w:t>
            </w:r>
          </w:p>
          <w:p w14:paraId="590630B6" w14:textId="5E6D1B25" w:rsidR="00EF2359" w:rsidRPr="00AA01D5" w:rsidRDefault="00EF2359" w:rsidP="00EF2359">
            <w:pPr>
              <w:jc w:val="center"/>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tcPr>
          <w:p w14:paraId="5D87987F" w14:textId="4853E7A7" w:rsidR="00EF2359" w:rsidRPr="00AA01D5" w:rsidRDefault="00EF2359" w:rsidP="004530DE">
            <w:pPr>
              <w:jc w:val="both"/>
              <w:rPr>
                <w:rFonts w:ascii="Arial Narrow" w:hAnsi="Arial Narrow" w:cs="Arial"/>
                <w:sz w:val="20"/>
                <w:szCs w:val="20"/>
              </w:rPr>
            </w:pPr>
            <w:r w:rsidRPr="00AA01D5">
              <w:rPr>
                <w:rFonts w:ascii="Arial Narrow" w:hAnsi="Arial Narrow" w:cs="Arial"/>
                <w:b/>
                <w:sz w:val="20"/>
                <w:szCs w:val="20"/>
              </w:rPr>
              <w:t xml:space="preserve">Category / Program: </w:t>
            </w:r>
            <w:r w:rsidRPr="00AA01D5">
              <w:rPr>
                <w:rFonts w:ascii="Arial Narrow" w:hAnsi="Arial Narrow" w:cs="Arial"/>
                <w:sz w:val="20"/>
                <w:szCs w:val="20"/>
              </w:rPr>
              <w:t xml:space="preserve">Section 100 – Highly Specialised Drugs Public/Private hospitals </w:t>
            </w:r>
          </w:p>
        </w:tc>
      </w:tr>
      <w:tr w:rsidR="00EF2359" w:rsidRPr="00772067" w14:paraId="6BAC50C8" w14:textId="77777777" w:rsidTr="00EF2359">
        <w:tblPrEx>
          <w:tblCellMar>
            <w:top w:w="15" w:type="dxa"/>
            <w:left w:w="15" w:type="dxa"/>
            <w:bottom w:w="15" w:type="dxa"/>
            <w:right w:w="15" w:type="dxa"/>
          </w:tblCellMar>
          <w:tblLook w:val="04A0" w:firstRow="1" w:lastRow="0" w:firstColumn="1" w:lastColumn="0" w:noHBand="0" w:noVBand="1"/>
        </w:tblPrEx>
        <w:trPr>
          <w:trHeight w:val="240"/>
        </w:trPr>
        <w:tc>
          <w:tcPr>
            <w:tcW w:w="1129" w:type="dxa"/>
            <w:gridSpan w:val="2"/>
            <w:vMerge/>
            <w:tcBorders>
              <w:left w:val="single" w:sz="4" w:space="0" w:color="auto"/>
              <w:right w:val="single" w:sz="4" w:space="0" w:color="auto"/>
            </w:tcBorders>
          </w:tcPr>
          <w:p w14:paraId="26B29CC6" w14:textId="77777777" w:rsidR="00EF2359" w:rsidRPr="00AA01D5" w:rsidRDefault="00EF2359" w:rsidP="004530DE">
            <w:pPr>
              <w:jc w:val="both"/>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tcPr>
          <w:p w14:paraId="2D352A81" w14:textId="2AA0DB23" w:rsidR="00EF2359" w:rsidRPr="00AA01D5" w:rsidRDefault="00EF2359" w:rsidP="004530DE">
            <w:pPr>
              <w:jc w:val="both"/>
              <w:rPr>
                <w:rFonts w:ascii="Arial Narrow" w:hAnsi="Arial Narrow" w:cs="Arial"/>
                <w:b/>
                <w:sz w:val="20"/>
                <w:szCs w:val="20"/>
              </w:rPr>
            </w:pPr>
            <w:r w:rsidRPr="00AA01D5">
              <w:rPr>
                <w:rFonts w:ascii="Arial Narrow" w:hAnsi="Arial Narrow" w:cs="Arial"/>
                <w:b/>
                <w:sz w:val="20"/>
                <w:szCs w:val="20"/>
              </w:rPr>
              <w:t xml:space="preserve">Prescriber type: </w:t>
            </w:r>
            <w:r w:rsidRPr="00AA01D5">
              <w:rPr>
                <w:rFonts w:ascii="Arial Narrow" w:hAnsi="Arial Narrow" w:cs="Arial"/>
                <w:sz w:val="20"/>
                <w:szCs w:val="20"/>
              </w:rPr>
              <w:fldChar w:fldCharType="begin">
                <w:ffData>
                  <w:name w:val=""/>
                  <w:enabled/>
                  <w:calcOnExit w:val="0"/>
                  <w:checkBox>
                    <w:sizeAuto/>
                    <w:default w:val="1"/>
                  </w:checkBox>
                </w:ffData>
              </w:fldChar>
            </w:r>
            <w:r w:rsidRPr="00AA01D5">
              <w:rPr>
                <w:rFonts w:ascii="Arial Narrow" w:hAnsi="Arial Narrow" w:cs="Arial"/>
                <w:sz w:val="20"/>
                <w:szCs w:val="20"/>
              </w:rPr>
              <w:instrText xml:space="preserve"> FORMCHECKBOX </w:instrText>
            </w:r>
            <w:r w:rsidR="00447560">
              <w:rPr>
                <w:rFonts w:ascii="Arial Narrow" w:hAnsi="Arial Narrow" w:cs="Arial"/>
                <w:sz w:val="20"/>
                <w:szCs w:val="20"/>
              </w:rPr>
            </w:r>
            <w:r w:rsidR="00447560">
              <w:rPr>
                <w:rFonts w:ascii="Arial Narrow" w:hAnsi="Arial Narrow" w:cs="Arial"/>
                <w:sz w:val="20"/>
                <w:szCs w:val="20"/>
              </w:rPr>
              <w:fldChar w:fldCharType="separate"/>
            </w:r>
            <w:r w:rsidRPr="00AA01D5">
              <w:rPr>
                <w:rFonts w:ascii="Arial Narrow" w:hAnsi="Arial Narrow" w:cs="Arial"/>
                <w:sz w:val="20"/>
                <w:szCs w:val="20"/>
              </w:rPr>
              <w:fldChar w:fldCharType="end"/>
            </w:r>
            <w:r w:rsidRPr="00AA01D5">
              <w:rPr>
                <w:rFonts w:ascii="Arial Narrow" w:hAnsi="Arial Narrow" w:cs="Arial"/>
                <w:sz w:val="20"/>
                <w:szCs w:val="20"/>
              </w:rPr>
              <w:t>Medical Practitioners</w:t>
            </w:r>
          </w:p>
        </w:tc>
      </w:tr>
      <w:tr w:rsidR="00EF2359" w:rsidRPr="00677540" w14:paraId="17DF86F6" w14:textId="77777777" w:rsidTr="00EF2359">
        <w:tblPrEx>
          <w:tblCellMar>
            <w:top w:w="15" w:type="dxa"/>
            <w:left w:w="15" w:type="dxa"/>
            <w:bottom w:w="15" w:type="dxa"/>
            <w:right w:w="15" w:type="dxa"/>
          </w:tblCellMar>
          <w:tblLook w:val="04A0" w:firstRow="1" w:lastRow="0" w:firstColumn="1" w:lastColumn="0" w:noHBand="0" w:noVBand="1"/>
        </w:tblPrEx>
        <w:tc>
          <w:tcPr>
            <w:tcW w:w="1129" w:type="dxa"/>
            <w:gridSpan w:val="2"/>
            <w:vMerge/>
            <w:tcBorders>
              <w:left w:val="single" w:sz="4" w:space="0" w:color="auto"/>
              <w:bottom w:val="single" w:sz="4" w:space="0" w:color="auto"/>
              <w:right w:val="single" w:sz="4" w:space="0" w:color="auto"/>
            </w:tcBorders>
          </w:tcPr>
          <w:p w14:paraId="4CA3F228" w14:textId="77777777" w:rsidR="00EF2359" w:rsidRPr="00AA01D5" w:rsidRDefault="00EF2359" w:rsidP="004530DE">
            <w:pPr>
              <w:jc w:val="both"/>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tcPr>
          <w:p w14:paraId="1A0DA0D3" w14:textId="1AB73B8D" w:rsidR="00EF2359" w:rsidRPr="00AA01D5" w:rsidRDefault="00EF2359" w:rsidP="00EF2359">
            <w:pPr>
              <w:jc w:val="both"/>
              <w:rPr>
                <w:rFonts w:ascii="Arial Narrow" w:eastAsia="Calibri" w:hAnsi="Arial Narrow" w:cs="Arial"/>
                <w:sz w:val="20"/>
                <w:szCs w:val="20"/>
              </w:rPr>
            </w:pPr>
            <w:r w:rsidRPr="00AA01D5">
              <w:rPr>
                <w:rFonts w:ascii="Arial Narrow" w:hAnsi="Arial Narrow" w:cs="Arial"/>
                <w:b/>
                <w:sz w:val="20"/>
                <w:szCs w:val="20"/>
              </w:rPr>
              <w:t xml:space="preserve">Restriction type: </w:t>
            </w:r>
            <w:r w:rsidRPr="00AA01D5">
              <w:rPr>
                <w:rFonts w:ascii="Arial Narrow" w:eastAsia="Calibri" w:hAnsi="Arial Narrow" w:cs="Arial"/>
                <w:sz w:val="20"/>
                <w:szCs w:val="20"/>
              </w:rPr>
              <w:fldChar w:fldCharType="begin">
                <w:ffData>
                  <w:name w:val=""/>
                  <w:enabled/>
                  <w:calcOnExit w:val="0"/>
                  <w:checkBox>
                    <w:sizeAuto/>
                    <w:default w:val="1"/>
                  </w:checkBox>
                </w:ffData>
              </w:fldChar>
            </w:r>
            <w:r w:rsidRPr="00AA01D5">
              <w:rPr>
                <w:rFonts w:ascii="Arial Narrow" w:eastAsia="Calibri" w:hAnsi="Arial Narrow" w:cs="Arial"/>
                <w:sz w:val="20"/>
                <w:szCs w:val="20"/>
              </w:rPr>
              <w:instrText xml:space="preserve"> FORMCHECKBOX </w:instrText>
            </w:r>
            <w:r w:rsidR="00447560">
              <w:rPr>
                <w:rFonts w:ascii="Arial Narrow" w:eastAsia="Calibri" w:hAnsi="Arial Narrow" w:cs="Arial"/>
                <w:sz w:val="20"/>
                <w:szCs w:val="20"/>
              </w:rPr>
            </w:r>
            <w:r w:rsidR="00447560">
              <w:rPr>
                <w:rFonts w:ascii="Arial Narrow" w:eastAsia="Calibri" w:hAnsi="Arial Narrow" w:cs="Arial"/>
                <w:sz w:val="20"/>
                <w:szCs w:val="20"/>
              </w:rPr>
              <w:fldChar w:fldCharType="separate"/>
            </w:r>
            <w:r w:rsidRPr="00AA01D5">
              <w:rPr>
                <w:rFonts w:ascii="Arial Narrow" w:eastAsia="Calibri" w:hAnsi="Arial Narrow" w:cs="Arial"/>
                <w:sz w:val="20"/>
                <w:szCs w:val="20"/>
              </w:rPr>
              <w:fldChar w:fldCharType="end"/>
            </w:r>
            <w:r w:rsidRPr="00AA01D5">
              <w:rPr>
                <w:rFonts w:ascii="Arial Narrow" w:eastAsia="Calibri" w:hAnsi="Arial Narrow" w:cs="Arial"/>
                <w:sz w:val="20"/>
                <w:szCs w:val="20"/>
              </w:rPr>
              <w:t>Authority Required (STREAMLINED</w:t>
            </w:r>
          </w:p>
        </w:tc>
      </w:tr>
      <w:tr w:rsidR="00EF2359" w:rsidRPr="00120A12" w14:paraId="5059F89C" w14:textId="77777777" w:rsidTr="00412C51">
        <w:tblPrEx>
          <w:tblCellMar>
            <w:top w:w="15" w:type="dxa"/>
            <w:left w:w="15" w:type="dxa"/>
            <w:bottom w:w="15" w:type="dxa"/>
            <w:right w:w="15" w:type="dxa"/>
          </w:tblCellMar>
        </w:tblPrEx>
        <w:trPr>
          <w:trHeight w:val="1178"/>
        </w:trPr>
        <w:tc>
          <w:tcPr>
            <w:tcW w:w="562" w:type="dxa"/>
            <w:textDirection w:val="btLr"/>
            <w:vAlign w:val="center"/>
          </w:tcPr>
          <w:p w14:paraId="754949B4" w14:textId="77777777" w:rsidR="00EF2359" w:rsidRPr="00AA01D5" w:rsidRDefault="00EF2359" w:rsidP="004530DE">
            <w:pPr>
              <w:ind w:left="113" w:right="113"/>
              <w:jc w:val="center"/>
              <w:rPr>
                <w:rFonts w:ascii="Arial Narrow" w:eastAsia="Times New Roman" w:hAnsi="Arial Narrow"/>
                <w:sz w:val="20"/>
                <w:szCs w:val="20"/>
                <w:lang w:eastAsia="en-AU"/>
              </w:rPr>
            </w:pPr>
            <w:r w:rsidRPr="00AA01D5">
              <w:rPr>
                <w:rFonts w:ascii="Arial Narrow" w:eastAsia="Times New Roman" w:hAnsi="Arial Narrow"/>
                <w:sz w:val="20"/>
                <w:szCs w:val="20"/>
                <w:lang w:eastAsia="en-AU"/>
              </w:rPr>
              <w:t>Prescribing rule level</w:t>
            </w:r>
          </w:p>
        </w:tc>
        <w:tc>
          <w:tcPr>
            <w:tcW w:w="567" w:type="dxa"/>
            <w:vAlign w:val="center"/>
          </w:tcPr>
          <w:p w14:paraId="10C656B1" w14:textId="045588E3" w:rsidR="00EF2359" w:rsidRPr="00AA01D5" w:rsidRDefault="00EF2359" w:rsidP="004530DE">
            <w:pPr>
              <w:jc w:val="center"/>
              <w:rPr>
                <w:rFonts w:ascii="Arial Narrow" w:eastAsia="Times New Roman" w:hAnsi="Arial Narrow"/>
                <w:sz w:val="20"/>
                <w:szCs w:val="20"/>
                <w:lang w:eastAsia="en-AU"/>
              </w:rPr>
            </w:pPr>
          </w:p>
        </w:tc>
        <w:tc>
          <w:tcPr>
            <w:tcW w:w="7797" w:type="dxa"/>
            <w:gridSpan w:val="6"/>
            <w:vAlign w:val="center"/>
          </w:tcPr>
          <w:p w14:paraId="0FC9EB71" w14:textId="7DB0D7D9" w:rsidR="00EF2359" w:rsidRPr="00AA01D5" w:rsidRDefault="00EF2359" w:rsidP="004530DE">
            <w:pPr>
              <w:rPr>
                <w:rFonts w:ascii="Arial Narrow" w:eastAsia="Times New Roman" w:hAnsi="Arial Narrow"/>
                <w:sz w:val="20"/>
                <w:szCs w:val="20"/>
                <w:lang w:eastAsia="en-AU"/>
              </w:rPr>
            </w:pPr>
          </w:p>
        </w:tc>
      </w:tr>
      <w:tr w:rsidR="00EF2359" w:rsidRPr="00120A12" w14:paraId="71365C2E" w14:textId="77777777" w:rsidTr="00412C51">
        <w:tblPrEx>
          <w:tblCellMar>
            <w:top w:w="15" w:type="dxa"/>
            <w:left w:w="15" w:type="dxa"/>
            <w:bottom w:w="15" w:type="dxa"/>
            <w:right w:w="15" w:type="dxa"/>
          </w:tblCellMar>
        </w:tblPrEx>
        <w:tc>
          <w:tcPr>
            <w:tcW w:w="1129" w:type="dxa"/>
            <w:gridSpan w:val="2"/>
            <w:vAlign w:val="center"/>
          </w:tcPr>
          <w:p w14:paraId="01884FAB" w14:textId="0274534A" w:rsidR="00EF2359" w:rsidRPr="00AA01D5" w:rsidRDefault="00EF2359" w:rsidP="004530DE">
            <w:pPr>
              <w:jc w:val="center"/>
              <w:rPr>
                <w:rFonts w:ascii="Arial Narrow" w:eastAsia="Times New Roman" w:hAnsi="Arial Narrow"/>
                <w:sz w:val="20"/>
                <w:szCs w:val="20"/>
                <w:lang w:eastAsia="en-AU"/>
              </w:rPr>
            </w:pPr>
          </w:p>
        </w:tc>
        <w:tc>
          <w:tcPr>
            <w:tcW w:w="7797" w:type="dxa"/>
            <w:gridSpan w:val="6"/>
            <w:vAlign w:val="center"/>
            <w:hideMark/>
          </w:tcPr>
          <w:p w14:paraId="6565107C" w14:textId="587B943F" w:rsidR="00EF2359" w:rsidRPr="00AA01D5" w:rsidRDefault="00EF2359" w:rsidP="004530DE">
            <w:pPr>
              <w:rPr>
                <w:rFonts w:ascii="Arial Narrow" w:eastAsia="Times New Roman" w:hAnsi="Arial Narrow"/>
                <w:sz w:val="20"/>
                <w:szCs w:val="20"/>
                <w:lang w:eastAsia="en-AU"/>
              </w:rPr>
            </w:pPr>
            <w:r w:rsidRPr="00AA01D5">
              <w:rPr>
                <w:rFonts w:ascii="Arial Narrow" w:eastAsia="Times New Roman" w:hAnsi="Arial Narrow"/>
                <w:b/>
                <w:bCs/>
                <w:sz w:val="20"/>
                <w:szCs w:val="20"/>
                <w:lang w:eastAsia="en-AU"/>
              </w:rPr>
              <w:t>Indication:</w:t>
            </w:r>
            <w:r w:rsidRPr="00AA01D5">
              <w:rPr>
                <w:rFonts w:ascii="Arial Narrow" w:eastAsia="Times New Roman" w:hAnsi="Arial Narrow"/>
                <w:sz w:val="20"/>
                <w:szCs w:val="20"/>
                <w:lang w:eastAsia="en-AU"/>
              </w:rPr>
              <w:t xml:space="preserve"> </w:t>
            </w:r>
            <w:bookmarkStart w:id="2" w:name="_Hlk138942513"/>
            <w:r w:rsidRPr="00AA01D5">
              <w:rPr>
                <w:rFonts w:ascii="Arial Narrow" w:eastAsia="Times New Roman" w:hAnsi="Arial Narrow"/>
                <w:sz w:val="20"/>
                <w:szCs w:val="20"/>
                <w:lang w:eastAsia="en-AU"/>
              </w:rPr>
              <w:t>Adjuvant management of breast cancer</w:t>
            </w:r>
            <w:bookmarkEnd w:id="2"/>
          </w:p>
        </w:tc>
      </w:tr>
      <w:tr w:rsidR="00EF2359" w:rsidRPr="007F2BB2" w14:paraId="726FDD7A" w14:textId="77777777" w:rsidTr="00412C51">
        <w:tblPrEx>
          <w:tblCellMar>
            <w:top w:w="15" w:type="dxa"/>
            <w:left w:w="15" w:type="dxa"/>
            <w:bottom w:w="15" w:type="dxa"/>
            <w:right w:w="15" w:type="dxa"/>
          </w:tblCellMar>
        </w:tblPrEx>
        <w:tc>
          <w:tcPr>
            <w:tcW w:w="1129" w:type="dxa"/>
            <w:gridSpan w:val="2"/>
            <w:vAlign w:val="center"/>
          </w:tcPr>
          <w:p w14:paraId="74F6696F" w14:textId="43ABE0CD" w:rsidR="00EF2359" w:rsidRPr="00AA01D5" w:rsidRDefault="00EF2359" w:rsidP="004530DE">
            <w:pPr>
              <w:jc w:val="center"/>
              <w:rPr>
                <w:rFonts w:ascii="Arial Narrow" w:eastAsia="Times New Roman" w:hAnsi="Arial Narrow"/>
                <w:sz w:val="20"/>
                <w:szCs w:val="20"/>
                <w:lang w:eastAsia="en-AU"/>
              </w:rPr>
            </w:pPr>
          </w:p>
        </w:tc>
        <w:tc>
          <w:tcPr>
            <w:tcW w:w="7797" w:type="dxa"/>
            <w:gridSpan w:val="6"/>
            <w:vAlign w:val="center"/>
            <w:hideMark/>
          </w:tcPr>
          <w:p w14:paraId="2C37C43B" w14:textId="289E0FDA" w:rsidR="00EF2359" w:rsidRPr="00AA01D5" w:rsidRDefault="00EF2359" w:rsidP="00B61C13">
            <w:pPr>
              <w:rPr>
                <w:rFonts w:ascii="Arial Narrow" w:eastAsia="Times New Roman" w:hAnsi="Arial Narrow"/>
                <w:sz w:val="20"/>
                <w:szCs w:val="20"/>
                <w:lang w:eastAsia="en-AU"/>
              </w:rPr>
            </w:pPr>
            <w:r w:rsidRPr="00AA01D5">
              <w:rPr>
                <w:rFonts w:ascii="Arial Narrow" w:eastAsia="Times New Roman" w:hAnsi="Arial Narrow"/>
                <w:b/>
                <w:bCs/>
                <w:sz w:val="20"/>
                <w:szCs w:val="20"/>
                <w:lang w:eastAsia="en-AU"/>
              </w:rPr>
              <w:t xml:space="preserve">Clinical criteria: </w:t>
            </w:r>
            <w:r w:rsidRPr="00AA01D5">
              <w:rPr>
                <w:rFonts w:ascii="Arial Narrow" w:eastAsia="Times New Roman" w:hAnsi="Arial Narrow"/>
                <w:bCs/>
                <w:sz w:val="20"/>
                <w:szCs w:val="20"/>
                <w:lang w:eastAsia="en-AU"/>
              </w:rPr>
              <w:t xml:space="preserve">Patient must be </w:t>
            </w:r>
            <w:r w:rsidR="00F527D0" w:rsidRPr="00AA01D5">
              <w:rPr>
                <w:rFonts w:ascii="Arial Narrow" w:eastAsia="Times New Roman" w:hAnsi="Arial Narrow"/>
                <w:bCs/>
                <w:sz w:val="20"/>
                <w:szCs w:val="20"/>
                <w:lang w:eastAsia="en-AU"/>
              </w:rPr>
              <w:t>post-menopausal</w:t>
            </w:r>
          </w:p>
        </w:tc>
      </w:tr>
      <w:tr w:rsidR="00B61C13" w:rsidRPr="007F2BB2" w14:paraId="224033F9" w14:textId="77777777" w:rsidTr="00EF2359">
        <w:tblPrEx>
          <w:tblCellMar>
            <w:top w:w="15" w:type="dxa"/>
            <w:left w:w="15" w:type="dxa"/>
            <w:bottom w:w="15" w:type="dxa"/>
            <w:right w:w="15" w:type="dxa"/>
          </w:tblCellMar>
          <w:tblLook w:val="04A0" w:firstRow="1" w:lastRow="0" w:firstColumn="1" w:lastColumn="0" w:noHBand="0" w:noVBand="1"/>
        </w:tblPrEx>
        <w:tc>
          <w:tcPr>
            <w:tcW w:w="1129" w:type="dxa"/>
            <w:gridSpan w:val="2"/>
            <w:vAlign w:val="center"/>
          </w:tcPr>
          <w:p w14:paraId="42CCFBD3" w14:textId="33DBE4AE" w:rsidR="00B61C13" w:rsidRPr="00AA01D5" w:rsidRDefault="00B61C13" w:rsidP="004530DE">
            <w:pPr>
              <w:jc w:val="center"/>
              <w:rPr>
                <w:rFonts w:ascii="Arial Narrow" w:eastAsia="Times New Roman" w:hAnsi="Arial Narrow"/>
                <w:sz w:val="20"/>
                <w:szCs w:val="20"/>
                <w:lang w:eastAsia="en-AU"/>
              </w:rPr>
            </w:pPr>
          </w:p>
        </w:tc>
        <w:tc>
          <w:tcPr>
            <w:tcW w:w="7797" w:type="dxa"/>
            <w:gridSpan w:val="6"/>
            <w:vAlign w:val="center"/>
          </w:tcPr>
          <w:p w14:paraId="4CE5AD8F" w14:textId="02532219" w:rsidR="00B61C13" w:rsidRPr="00AA01D5" w:rsidRDefault="00B61C13" w:rsidP="00B61C13">
            <w:pPr>
              <w:rPr>
                <w:rFonts w:ascii="Arial Narrow" w:eastAsia="Times New Roman" w:hAnsi="Arial Narrow"/>
                <w:sz w:val="20"/>
                <w:szCs w:val="20"/>
                <w:lang w:eastAsia="en-AU"/>
              </w:rPr>
            </w:pPr>
            <w:r w:rsidRPr="00AA01D5">
              <w:rPr>
                <w:rFonts w:ascii="Arial Narrow" w:eastAsia="Times New Roman" w:hAnsi="Arial Narrow"/>
                <w:b/>
                <w:bCs/>
                <w:sz w:val="20"/>
                <w:szCs w:val="20"/>
                <w:lang w:eastAsia="en-AU"/>
              </w:rPr>
              <w:t>Administrative Advice:</w:t>
            </w:r>
            <w:r w:rsidRPr="00AA01D5">
              <w:rPr>
                <w:rFonts w:ascii="Arial Narrow" w:eastAsia="Times New Roman" w:hAnsi="Arial Narrow"/>
                <w:sz w:val="20"/>
                <w:szCs w:val="20"/>
                <w:lang w:eastAsia="en-AU"/>
              </w:rPr>
              <w:t xml:space="preserve"> Patient must no</w:t>
            </w:r>
            <w:r w:rsidR="0022215B" w:rsidRPr="00AA01D5">
              <w:rPr>
                <w:rFonts w:ascii="Arial Narrow" w:eastAsia="Times New Roman" w:hAnsi="Arial Narrow"/>
                <w:sz w:val="20"/>
                <w:szCs w:val="20"/>
                <w:lang w:eastAsia="en-AU"/>
              </w:rPr>
              <w:t>t undergo treatment for more than 3 years.</w:t>
            </w:r>
          </w:p>
        </w:tc>
      </w:tr>
    </w:tbl>
    <w:p w14:paraId="09A9A9F9" w14:textId="34A9812B" w:rsidR="00C203F7" w:rsidRDefault="009E47B8" w:rsidP="00826430">
      <w:pPr>
        <w:pStyle w:val="3Bodytext"/>
        <w:numPr>
          <w:ilvl w:val="1"/>
          <w:numId w:val="1"/>
        </w:numPr>
        <w:spacing w:before="240" w:after="0"/>
      </w:pPr>
      <w:r>
        <w:t xml:space="preserve">The recommended dose provided by </w:t>
      </w:r>
      <w:r w:rsidR="0022215B">
        <w:t xml:space="preserve">MOGA/BCNA </w:t>
      </w:r>
      <w:r w:rsidR="00C35A2C">
        <w:t>for the proposed indication wa</w:t>
      </w:r>
      <w:r w:rsidR="00B61C13">
        <w:t xml:space="preserve">s </w:t>
      </w:r>
      <w:r w:rsidR="00EF2486">
        <w:t>4 </w:t>
      </w:r>
      <w:r w:rsidR="00B61C13">
        <w:t>mg IV ever</w:t>
      </w:r>
      <w:r w:rsidR="0022215B">
        <w:t>y</w:t>
      </w:r>
      <w:r w:rsidR="00B61C13">
        <w:t xml:space="preserve"> six months for three yea</w:t>
      </w:r>
      <w:r w:rsidR="0022215B">
        <w:t>r</w:t>
      </w:r>
      <w:r w:rsidR="00B61C13">
        <w:t>s</w:t>
      </w:r>
      <w:r w:rsidR="0022215B">
        <w:t>.</w:t>
      </w:r>
    </w:p>
    <w:p w14:paraId="5E97246F" w14:textId="15E0A747" w:rsidR="00B61C13" w:rsidRPr="00E321BA" w:rsidRDefault="00C203F7" w:rsidP="00412C51">
      <w:pPr>
        <w:pStyle w:val="3Bodytext"/>
        <w:spacing w:before="120" w:after="0"/>
        <w:ind w:firstLine="0"/>
        <w:rPr>
          <w:i/>
          <w:iCs/>
        </w:rPr>
      </w:pPr>
      <w:r w:rsidRPr="00E321BA">
        <w:rPr>
          <w:i/>
          <w:iCs/>
        </w:rPr>
        <w:t xml:space="preserve">For more detail on PBAC’s view, see section </w:t>
      </w:r>
      <w:r w:rsidR="00F56319">
        <w:rPr>
          <w:i/>
          <w:iCs/>
        </w:rPr>
        <w:t>6</w:t>
      </w:r>
      <w:r w:rsidRPr="00E321BA">
        <w:rPr>
          <w:i/>
          <w:iCs/>
        </w:rPr>
        <w:t xml:space="preserve"> PBAC outcome.</w:t>
      </w:r>
    </w:p>
    <w:p w14:paraId="4AAF9CC3" w14:textId="59967256" w:rsidR="00E52D08" w:rsidRDefault="00E52D08" w:rsidP="002A0E7D">
      <w:pPr>
        <w:keepNext/>
        <w:keepLines/>
        <w:numPr>
          <w:ilvl w:val="0"/>
          <w:numId w:val="1"/>
        </w:numPr>
        <w:spacing w:before="240" w:after="120"/>
        <w:ind w:left="709" w:hanging="709"/>
        <w:outlineLvl w:val="0"/>
        <w:rPr>
          <w:rFonts w:asciiTheme="minorHAnsi" w:eastAsiaTheme="majorEastAsia" w:hAnsiTheme="minorHAnsi" w:cstheme="majorBidi"/>
          <w:b/>
          <w:sz w:val="32"/>
          <w:szCs w:val="28"/>
        </w:rPr>
      </w:pPr>
      <w:r w:rsidRPr="00E52D08">
        <w:rPr>
          <w:rFonts w:asciiTheme="minorHAnsi" w:eastAsiaTheme="majorEastAsia" w:hAnsiTheme="minorHAnsi" w:cstheme="majorBidi"/>
          <w:b/>
          <w:sz w:val="32"/>
          <w:szCs w:val="28"/>
        </w:rPr>
        <w:t>Population and the disease</w:t>
      </w:r>
    </w:p>
    <w:p w14:paraId="6D922071" w14:textId="3BA13F17" w:rsidR="002C1357" w:rsidRDefault="002C1357" w:rsidP="00E52D08">
      <w:pPr>
        <w:pStyle w:val="3Bodytext"/>
        <w:numPr>
          <w:ilvl w:val="1"/>
          <w:numId w:val="1"/>
        </w:numPr>
        <w:jc w:val="both"/>
      </w:pPr>
      <w:r>
        <w:t>Breast cancer is the most common cancer in women. In Australia, most cases (</w:t>
      </w:r>
      <w:r w:rsidR="000B64D6">
        <w:t xml:space="preserve">approximately </w:t>
      </w:r>
      <w:r>
        <w:t>87%) are diagnosed at an early localised stage.</w:t>
      </w:r>
    </w:p>
    <w:p w14:paraId="21CC1DBC" w14:textId="3ECF161B" w:rsidR="00E52D08" w:rsidRDefault="00E52D08" w:rsidP="00E52D08">
      <w:pPr>
        <w:pStyle w:val="3Bodytext"/>
        <w:numPr>
          <w:ilvl w:val="1"/>
          <w:numId w:val="1"/>
        </w:numPr>
        <w:jc w:val="both"/>
      </w:pPr>
      <w:r>
        <w:t xml:space="preserve">Bone is a common site of metastases for women with breast cancer. Bisphosphonates act by inhibiting osteoclast-mediated bone resorption and affect T-cell function which in turn, could prevent or delay recurrence of bone disease. </w:t>
      </w:r>
    </w:p>
    <w:p w14:paraId="298FDB8F" w14:textId="6D071DFD" w:rsidR="00C203F7" w:rsidRPr="00E321BA" w:rsidRDefault="00C203F7" w:rsidP="00E321BA">
      <w:pPr>
        <w:pStyle w:val="3Bodytext"/>
        <w:ind w:firstLine="0"/>
        <w:jc w:val="both"/>
        <w:rPr>
          <w:i/>
          <w:iCs/>
        </w:rPr>
      </w:pPr>
      <w:r w:rsidRPr="00E321BA">
        <w:rPr>
          <w:i/>
          <w:iCs/>
        </w:rPr>
        <w:t xml:space="preserve">For more detail on PBAC’s view, see section </w:t>
      </w:r>
      <w:r w:rsidR="00F56319">
        <w:rPr>
          <w:i/>
          <w:iCs/>
        </w:rPr>
        <w:t>6</w:t>
      </w:r>
      <w:r w:rsidRPr="00E321BA">
        <w:rPr>
          <w:i/>
          <w:iCs/>
        </w:rPr>
        <w:t xml:space="preserve"> PBAC outcome.</w:t>
      </w:r>
    </w:p>
    <w:p w14:paraId="04C01F0A" w14:textId="01440DBD" w:rsidR="00AF4012" w:rsidRDefault="00AF4012" w:rsidP="002A0E7D">
      <w:pPr>
        <w:keepNext/>
        <w:keepLines/>
        <w:numPr>
          <w:ilvl w:val="0"/>
          <w:numId w:val="1"/>
        </w:numPr>
        <w:spacing w:before="240" w:after="120"/>
        <w:ind w:left="709" w:hanging="709"/>
        <w:outlineLvl w:val="0"/>
        <w:rPr>
          <w:rFonts w:asciiTheme="minorHAnsi" w:eastAsiaTheme="majorEastAsia" w:hAnsiTheme="minorHAnsi" w:cstheme="majorBidi"/>
          <w:b/>
          <w:sz w:val="32"/>
          <w:szCs w:val="28"/>
        </w:rPr>
      </w:pPr>
      <w:r>
        <w:rPr>
          <w:rFonts w:asciiTheme="minorHAnsi" w:eastAsiaTheme="majorEastAsia" w:hAnsiTheme="minorHAnsi" w:cstheme="majorBidi"/>
          <w:b/>
          <w:sz w:val="32"/>
          <w:szCs w:val="28"/>
        </w:rPr>
        <w:t>C</w:t>
      </w:r>
      <w:r w:rsidR="004F79A1">
        <w:rPr>
          <w:rFonts w:asciiTheme="minorHAnsi" w:eastAsiaTheme="majorEastAsia" w:hAnsiTheme="minorHAnsi" w:cstheme="majorBidi"/>
          <w:b/>
          <w:sz w:val="32"/>
          <w:szCs w:val="28"/>
        </w:rPr>
        <w:t>onsideration of the evidence</w:t>
      </w:r>
    </w:p>
    <w:p w14:paraId="2AF574FB" w14:textId="1E1F434D" w:rsidR="00C203F7" w:rsidRDefault="00C203F7" w:rsidP="004F79A1">
      <w:pPr>
        <w:pStyle w:val="4-SubsectionHeading"/>
        <w:keepNext w:val="0"/>
        <w:rPr>
          <w:lang w:eastAsia="en-US"/>
        </w:rPr>
      </w:pPr>
      <w:bookmarkStart w:id="3" w:name="_Hlk111454521"/>
      <w:r>
        <w:rPr>
          <w:lang w:eastAsia="en-US"/>
        </w:rPr>
        <w:t>Sponsor hearing</w:t>
      </w:r>
    </w:p>
    <w:p w14:paraId="05DE87F1" w14:textId="0166895A" w:rsidR="00C203F7" w:rsidRDefault="00C203F7" w:rsidP="00C203F7">
      <w:pPr>
        <w:pStyle w:val="3Bodytext"/>
        <w:numPr>
          <w:ilvl w:val="1"/>
          <w:numId w:val="1"/>
        </w:numPr>
        <w:jc w:val="both"/>
      </w:pPr>
      <w:r>
        <w:t>There was no hearing for this item.</w:t>
      </w:r>
    </w:p>
    <w:p w14:paraId="2ACFB7A5" w14:textId="28C1B97B" w:rsidR="004F79A1" w:rsidRPr="004F79A1" w:rsidRDefault="004F79A1" w:rsidP="004F79A1">
      <w:pPr>
        <w:pStyle w:val="4-SubsectionHeading"/>
        <w:keepNext w:val="0"/>
        <w:rPr>
          <w:lang w:eastAsia="en-US"/>
        </w:rPr>
      </w:pPr>
      <w:r w:rsidRPr="003C2FB5">
        <w:rPr>
          <w:lang w:eastAsia="en-US"/>
        </w:rPr>
        <w:t>Clinical trials</w:t>
      </w:r>
      <w:r w:rsidR="00E0231E">
        <w:rPr>
          <w:lang w:eastAsia="en-US"/>
        </w:rPr>
        <w:t xml:space="preserve"> and claim</w:t>
      </w:r>
      <w:r>
        <w:rPr>
          <w:lang w:eastAsia="en-US"/>
        </w:rPr>
        <w:t xml:space="preserve"> </w:t>
      </w:r>
    </w:p>
    <w:bookmarkEnd w:id="3"/>
    <w:p w14:paraId="2D0E4325" w14:textId="65CD15E0" w:rsidR="006D7E91" w:rsidRDefault="006D7E91" w:rsidP="006D7E91">
      <w:pPr>
        <w:pStyle w:val="3Bodytext"/>
        <w:numPr>
          <w:ilvl w:val="1"/>
          <w:numId w:val="1"/>
        </w:numPr>
        <w:jc w:val="both"/>
      </w:pPr>
      <w:r>
        <w:t xml:space="preserve">Individual studies of adjuvant bisphosphonate in early breast cancer reported </w:t>
      </w:r>
      <w:r w:rsidR="002C1357">
        <w:t xml:space="preserve">inconsistent </w:t>
      </w:r>
      <w:r>
        <w:t xml:space="preserve">results, which could be due to </w:t>
      </w:r>
      <w:r w:rsidR="00700DDD">
        <w:t xml:space="preserve">random variation </w:t>
      </w:r>
      <w:r w:rsidR="00132137">
        <w:t xml:space="preserve">associated </w:t>
      </w:r>
      <w:r w:rsidR="00700DDD">
        <w:t xml:space="preserve">with </w:t>
      </w:r>
      <w:r>
        <w:t xml:space="preserve">the small number of recurrences and deaths that occur for follow-up of 5 years. A related problem is that, in a particular individual study, there might not be enough recurrences and deaths to identify consistent effects in the all-comers population versus a particular subgroup, for example, postmenopausal women. </w:t>
      </w:r>
    </w:p>
    <w:p w14:paraId="4E589F98" w14:textId="07CD289E" w:rsidR="006D7E91" w:rsidRDefault="006D7E91" w:rsidP="006D7E91">
      <w:pPr>
        <w:pStyle w:val="3Bodytext"/>
        <w:numPr>
          <w:ilvl w:val="1"/>
          <w:numId w:val="1"/>
        </w:numPr>
        <w:jc w:val="both"/>
      </w:pPr>
      <w:r>
        <w:t xml:space="preserve">To </w:t>
      </w:r>
      <w:r w:rsidR="00132137">
        <w:t xml:space="preserve">alleviate </w:t>
      </w:r>
      <w:r>
        <w:t>these statistical problems, an individual-patient data (IPD) meta-analysis was conducted by the Early Breast Cancer Trialists' Collaborative Group and published in 2015</w:t>
      </w:r>
      <w:r>
        <w:rPr>
          <w:rStyle w:val="FootnoteReference"/>
        </w:rPr>
        <w:footnoteReference w:id="3"/>
      </w:r>
      <w:r>
        <w:t>.</w:t>
      </w:r>
    </w:p>
    <w:p w14:paraId="754B986F" w14:textId="24138BF9" w:rsidR="00364F22" w:rsidRDefault="00364F22" w:rsidP="007D2752">
      <w:pPr>
        <w:pStyle w:val="3Bodytext"/>
        <w:numPr>
          <w:ilvl w:val="1"/>
          <w:numId w:val="1"/>
        </w:numPr>
        <w:jc w:val="both"/>
      </w:pPr>
      <w:r>
        <w:t xml:space="preserve">Summary of </w:t>
      </w:r>
      <w:r w:rsidR="00D66E84">
        <w:t>women and treatments included in the EBCTCG meta-analysis</w:t>
      </w:r>
      <w:r>
        <w:t>:</w:t>
      </w:r>
    </w:p>
    <w:p w14:paraId="7023DDE5" w14:textId="77777777" w:rsidR="00364F22" w:rsidRDefault="00364F22" w:rsidP="00412C51">
      <w:pPr>
        <w:pStyle w:val="Bullet"/>
      </w:pPr>
      <w:r>
        <w:t xml:space="preserve">18,766 women enrolled in 26 randomised control trials. </w:t>
      </w:r>
    </w:p>
    <w:p w14:paraId="2B0498E6" w14:textId="77777777" w:rsidR="00364F22" w:rsidRDefault="00364F22" w:rsidP="00412C51">
      <w:pPr>
        <w:pStyle w:val="Bullet"/>
      </w:pPr>
      <w:r>
        <w:t xml:space="preserve">11,767 women were postmenopausal, 6171 women were </w:t>
      </w:r>
      <w:proofErr w:type="gramStart"/>
      <w:r>
        <w:t>premenopausal</w:t>
      </w:r>
      <w:proofErr w:type="gramEnd"/>
      <w:r>
        <w:t xml:space="preserve"> and 828 women were perimenopausal</w:t>
      </w:r>
    </w:p>
    <w:p w14:paraId="6A6A6906" w14:textId="77777777" w:rsidR="00364F22" w:rsidRDefault="00364F22" w:rsidP="00412C51">
      <w:pPr>
        <w:pStyle w:val="Bullet"/>
      </w:pPr>
      <w:r>
        <w:lastRenderedPageBreak/>
        <w:t xml:space="preserve">zoledronic acid (50%) and clodronate (27%) were the most commonly used </w:t>
      </w:r>
      <w:proofErr w:type="gramStart"/>
      <w:r>
        <w:t>bisphosphonates</w:t>
      </w:r>
      <w:proofErr w:type="gramEnd"/>
    </w:p>
    <w:p w14:paraId="0F4BF13C" w14:textId="2BFCAD1D" w:rsidR="00364F22" w:rsidRDefault="00364F22" w:rsidP="00412C51">
      <w:pPr>
        <w:pStyle w:val="Bullet"/>
      </w:pPr>
      <w:r>
        <w:t>median follow-up was 5·6 woman-years (IQR 3·7–8·0). 3453 women had a recurrence, 2106 died.</w:t>
      </w:r>
    </w:p>
    <w:p w14:paraId="412BBF81" w14:textId="6262E408" w:rsidR="00364F22" w:rsidRDefault="00364F22" w:rsidP="00412C51">
      <w:pPr>
        <w:pStyle w:val="Bullet"/>
      </w:pPr>
      <w:r>
        <w:t xml:space="preserve">the </w:t>
      </w:r>
      <w:r w:rsidRPr="00FC0E09">
        <w:t>mean scheduled treatment duration was 3·4 years; 18 206 (97%) of 18 766 participants were in trials of 2–5 years of treatment</w:t>
      </w:r>
      <w:r>
        <w:t>.</w:t>
      </w:r>
    </w:p>
    <w:p w14:paraId="6F724D68" w14:textId="0B00C2FF" w:rsidR="00364F22" w:rsidRDefault="00364F22" w:rsidP="00412C51">
      <w:pPr>
        <w:pStyle w:val="Bullet"/>
      </w:pPr>
      <w:r>
        <w:t xml:space="preserve">subgroup analyses by menopausal and nodal status were not published separately for zoledronic acid or clodronate (NICE did a 2018 systematic review of data specifically for zoledronic acid and the </w:t>
      </w:r>
      <w:r w:rsidR="00D66E84">
        <w:t>other</w:t>
      </w:r>
      <w:r>
        <w:t xml:space="preserve"> bisphosphonates, see below)</w:t>
      </w:r>
    </w:p>
    <w:p w14:paraId="0F107AFB" w14:textId="228DBD88" w:rsidR="00364F22" w:rsidRDefault="00855EC6" w:rsidP="007D2752">
      <w:pPr>
        <w:pStyle w:val="3Bodytext"/>
        <w:numPr>
          <w:ilvl w:val="1"/>
          <w:numId w:val="1"/>
        </w:numPr>
        <w:jc w:val="both"/>
      </w:pPr>
      <w:r>
        <w:t xml:space="preserve">Among </w:t>
      </w:r>
      <w:r w:rsidR="00364F22">
        <w:t>all women in the EBCTCG meta-analysis (n=18,766), the absolute 10-year risk with bisphosphonates compared with control was reduced by:</w:t>
      </w:r>
    </w:p>
    <w:p w14:paraId="064AADC1" w14:textId="77777777" w:rsidR="00364F22" w:rsidRDefault="00364F22" w:rsidP="00412C51">
      <w:pPr>
        <w:pStyle w:val="Bullet"/>
      </w:pPr>
      <w:r>
        <w:t>1.4% for distant recurrence (20.4% compared with 21.8%, p=0.03)</w:t>
      </w:r>
    </w:p>
    <w:p w14:paraId="79F86BEC" w14:textId="77777777" w:rsidR="00364F22" w:rsidRDefault="00364F22" w:rsidP="00412C51">
      <w:pPr>
        <w:pStyle w:val="Bullet"/>
      </w:pPr>
      <w:r>
        <w:t>1.1% for bone recurrence (7.8% compared with 9.0%, p=0.004), and</w:t>
      </w:r>
    </w:p>
    <w:p w14:paraId="4A514062" w14:textId="77777777" w:rsidR="00364F22" w:rsidRPr="006D2EA1" w:rsidRDefault="00364F22" w:rsidP="00412C51">
      <w:pPr>
        <w:pStyle w:val="Bullet"/>
      </w:pPr>
      <w:r>
        <w:t>1.7% for breast cancer mortality (16.6% compared with 18.4%, p=0.04).</w:t>
      </w:r>
    </w:p>
    <w:p w14:paraId="3E50A1A1" w14:textId="77777777" w:rsidR="006D7E91" w:rsidRDefault="006D7E91" w:rsidP="007D2752">
      <w:pPr>
        <w:pStyle w:val="3Bodytext"/>
        <w:numPr>
          <w:ilvl w:val="1"/>
          <w:numId w:val="1"/>
        </w:numPr>
        <w:jc w:val="both"/>
      </w:pPr>
      <w:r w:rsidRPr="006D7E91">
        <w:t>A subgroup analysis found that in postmenopausal women (n=11,767) the absolute 10-year risk with bisphosphonates compared with control was reduced by:</w:t>
      </w:r>
    </w:p>
    <w:p w14:paraId="1D34640C" w14:textId="77777777" w:rsidR="006D7E91" w:rsidRDefault="006D7E91" w:rsidP="00412C51">
      <w:pPr>
        <w:pStyle w:val="Bullet"/>
      </w:pPr>
      <w:r w:rsidRPr="006D7E91">
        <w:t>3.0% for breast cancer recurrence (22.8% compared with 25.8%, p=0.002)</w:t>
      </w:r>
    </w:p>
    <w:p w14:paraId="3916C85F" w14:textId="77777777" w:rsidR="006D7E91" w:rsidRDefault="006D7E91" w:rsidP="00412C51">
      <w:pPr>
        <w:pStyle w:val="Bullet"/>
      </w:pPr>
      <w:r w:rsidRPr="006D7E91">
        <w:t>3.4% for distant recurrence (17.9% compared with 21.2%, p=0.0003)</w:t>
      </w:r>
    </w:p>
    <w:p w14:paraId="45F83D17" w14:textId="77777777" w:rsidR="006D7E91" w:rsidRDefault="006D7E91" w:rsidP="00412C51">
      <w:pPr>
        <w:pStyle w:val="Bullet"/>
      </w:pPr>
      <w:r w:rsidRPr="006D7E91">
        <w:t>2.2% for bone recurrence (6.6% compared with 8.8%, p=0.0002) and</w:t>
      </w:r>
    </w:p>
    <w:p w14:paraId="1A7ABD3F" w14:textId="77777777" w:rsidR="006D7E91" w:rsidRDefault="006D7E91" w:rsidP="00412C51">
      <w:pPr>
        <w:pStyle w:val="Bullet"/>
      </w:pPr>
      <w:r w:rsidRPr="006D7E91">
        <w:t>3.3% for breast cancer mortality (14.7% compared with 18.0%, p=0.002)</w:t>
      </w:r>
    </w:p>
    <w:p w14:paraId="799A093D" w14:textId="196AB24C" w:rsidR="006D7E91" w:rsidRDefault="006D7E91" w:rsidP="00412C51">
      <w:pPr>
        <w:pStyle w:val="Bullet"/>
      </w:pPr>
      <w:r w:rsidRPr="006D7E91">
        <w:t>2.3% for all-cause mortality (21.1% compared with 23.5%, p=0.005).</w:t>
      </w:r>
    </w:p>
    <w:p w14:paraId="25AACFB5" w14:textId="2D46D77D" w:rsidR="006D7E91" w:rsidRDefault="006D7E91" w:rsidP="007D2752">
      <w:pPr>
        <w:pStyle w:val="3Bodytext"/>
        <w:ind w:firstLine="0"/>
        <w:jc w:val="both"/>
      </w:pPr>
      <w:r>
        <w:t>The same benefits were not seen in premenopausal women.</w:t>
      </w:r>
    </w:p>
    <w:p w14:paraId="03559A03" w14:textId="55743A6A" w:rsidR="006D7E91" w:rsidRDefault="006D7E91" w:rsidP="007D2752">
      <w:pPr>
        <w:pStyle w:val="3Bodytext"/>
        <w:numPr>
          <w:ilvl w:val="1"/>
          <w:numId w:val="1"/>
        </w:numPr>
        <w:jc w:val="both"/>
      </w:pPr>
      <w:r>
        <w:t xml:space="preserve">The main conclusion </w:t>
      </w:r>
      <w:r w:rsidR="000B64D6">
        <w:t xml:space="preserve">from the study </w:t>
      </w:r>
      <w:r>
        <w:t>was</w:t>
      </w:r>
      <w:r w:rsidRPr="00C203F7">
        <w:t>: ‘</w:t>
      </w:r>
      <w:r w:rsidRPr="00E321BA">
        <w:t>Adjuvant bisphosphonates reduce the rate of breast cancer recurrence in the bone and improve breast cancer survival, but there is definite benefit only in women who were postmenopausal when treatment began</w:t>
      </w:r>
      <w:r w:rsidRPr="00C203F7">
        <w:t>.’</w:t>
      </w:r>
    </w:p>
    <w:p w14:paraId="33376BE4" w14:textId="765A496B" w:rsidR="006D7E91" w:rsidRPr="006D7E91" w:rsidRDefault="006D7E91" w:rsidP="007D2752">
      <w:pPr>
        <w:pStyle w:val="3Bodytext"/>
        <w:numPr>
          <w:ilvl w:val="1"/>
          <w:numId w:val="1"/>
        </w:numPr>
        <w:jc w:val="both"/>
      </w:pPr>
      <w:r>
        <w:t>Similar findings were reported from a 2017 Cochrane meta-analysis</w:t>
      </w:r>
      <w:r w:rsidR="00E0231E">
        <w:rPr>
          <w:rStyle w:val="FootnoteReference"/>
        </w:rPr>
        <w:footnoteReference w:id="4"/>
      </w:r>
      <w:r>
        <w:t>.</w:t>
      </w:r>
    </w:p>
    <w:p w14:paraId="0ECE2FC9" w14:textId="00BF7833" w:rsidR="006D7E91" w:rsidRDefault="006D7E91" w:rsidP="007D2752">
      <w:pPr>
        <w:pStyle w:val="3Bodytext"/>
        <w:numPr>
          <w:ilvl w:val="1"/>
          <w:numId w:val="1"/>
        </w:numPr>
        <w:jc w:val="both"/>
      </w:pPr>
      <w:r>
        <w:t xml:space="preserve">The absolute benefit for breast-cancer mortality for postmenopausal women of 3.3% at 10 years compares to the estimated absolute benefit of anthracycline containing chemotherapy over CMF (cyclophosphamide, methotrexate and 5-fluorouracil) of </w:t>
      </w:r>
      <w:r>
        <w:lastRenderedPageBreak/>
        <w:t>3.0% at 5 years and taxanes in addition to anthracycline chemotherapy regimens, a 3.2% gain at 8 years</w:t>
      </w:r>
      <w:r w:rsidR="00E0231E">
        <w:rPr>
          <w:rStyle w:val="FootnoteReference"/>
        </w:rPr>
        <w:footnoteReference w:id="5"/>
      </w:r>
      <w:r>
        <w:t>.</w:t>
      </w:r>
    </w:p>
    <w:p w14:paraId="3F231DAD" w14:textId="14A70618" w:rsidR="006D7E91" w:rsidRDefault="006D7E91" w:rsidP="007D2752">
      <w:pPr>
        <w:pStyle w:val="3Bodytext"/>
        <w:numPr>
          <w:ilvl w:val="1"/>
          <w:numId w:val="1"/>
        </w:numPr>
        <w:jc w:val="both"/>
      </w:pPr>
      <w:r>
        <w:t>In 2018 NICE conducted a systematic review and economic analysis, separately for zoledronic acid and each of the other major bisphosphonates. NICE concluded that the cost-effectiveness results largely mirror the clinical effectiveness inputs and use in post-menopausal women, where zoledronic acid improved overall and disease-free survival, is likely to be cost-effective</w:t>
      </w:r>
      <w:r w:rsidR="00E0231E">
        <w:rPr>
          <w:rStyle w:val="FootnoteReference"/>
        </w:rPr>
        <w:footnoteReference w:id="6"/>
      </w:r>
      <w:r>
        <w:t>.</w:t>
      </w:r>
    </w:p>
    <w:p w14:paraId="1899573F" w14:textId="6249EACD" w:rsidR="006D2EA1" w:rsidRDefault="006D2EA1" w:rsidP="007D2752">
      <w:pPr>
        <w:pStyle w:val="3Bodytext"/>
        <w:numPr>
          <w:ilvl w:val="1"/>
          <w:numId w:val="1"/>
        </w:numPr>
        <w:jc w:val="both"/>
      </w:pPr>
      <w:r>
        <w:t>The table below summarises the</w:t>
      </w:r>
      <w:r w:rsidR="004530DE">
        <w:t xml:space="preserve"> 2015</w:t>
      </w:r>
      <w:r>
        <w:t xml:space="preserve"> Early</w:t>
      </w:r>
      <w:r>
        <w:rPr>
          <w:shd w:val="clear" w:color="auto" w:fill="FFFFFF"/>
        </w:rPr>
        <w:t xml:space="preserve"> Breast Cancer Trialists' Collaborative Group</w:t>
      </w:r>
      <w:r>
        <w:t xml:space="preserve"> </w:t>
      </w:r>
      <w:r w:rsidR="004530DE" w:rsidRPr="004530DE">
        <w:t>Individual-patient data meta-analysis</w:t>
      </w:r>
      <w:r w:rsidR="004530DE">
        <w:t>.</w:t>
      </w:r>
    </w:p>
    <w:p w14:paraId="2C432BC2" w14:textId="4D2528F3" w:rsidR="006D2EA1" w:rsidRPr="00704D3A" w:rsidRDefault="004530DE" w:rsidP="00B55CF6">
      <w:pPr>
        <w:pStyle w:val="NoSpacing"/>
        <w:keepNext/>
        <w:rPr>
          <w:rFonts w:ascii="Arial Narrow" w:hAnsi="Arial Narrow"/>
          <w:b/>
          <w:bCs/>
          <w:sz w:val="20"/>
          <w:szCs w:val="20"/>
        </w:rPr>
      </w:pPr>
      <w:r w:rsidRPr="00704D3A">
        <w:rPr>
          <w:rFonts w:ascii="Arial Narrow" w:hAnsi="Arial Narrow"/>
          <w:b/>
          <w:bCs/>
          <w:sz w:val="20"/>
          <w:szCs w:val="20"/>
        </w:rPr>
        <w:t xml:space="preserve">Table </w:t>
      </w:r>
      <w:r w:rsidR="00E52D08" w:rsidRPr="00704D3A">
        <w:rPr>
          <w:rFonts w:ascii="Arial Narrow" w:hAnsi="Arial Narrow"/>
          <w:b/>
          <w:bCs/>
          <w:sz w:val="20"/>
          <w:szCs w:val="20"/>
        </w:rPr>
        <w:t>1</w:t>
      </w:r>
      <w:r w:rsidRPr="00704D3A">
        <w:rPr>
          <w:rFonts w:ascii="Arial Narrow" w:hAnsi="Arial Narrow"/>
          <w:b/>
          <w:bCs/>
          <w:sz w:val="20"/>
          <w:szCs w:val="20"/>
        </w:rPr>
        <w:t xml:space="preserve">: </w:t>
      </w:r>
      <w:r w:rsidR="006D2EA1" w:rsidRPr="00704D3A">
        <w:rPr>
          <w:rFonts w:ascii="Arial Narrow" w:hAnsi="Arial Narrow"/>
          <w:b/>
          <w:bCs/>
          <w:sz w:val="20"/>
          <w:szCs w:val="20"/>
        </w:rPr>
        <w:t>Hazard ratios and Kaplan-Meier 10-year risk, bisphosphonate versus no-treatment</w:t>
      </w:r>
    </w:p>
    <w:tbl>
      <w:tblPr>
        <w:tblStyle w:val="TableGrid"/>
        <w:tblW w:w="5000" w:type="pct"/>
        <w:tblLook w:val="04A0" w:firstRow="1" w:lastRow="0" w:firstColumn="1" w:lastColumn="0" w:noHBand="0" w:noVBand="1"/>
      </w:tblPr>
      <w:tblGrid>
        <w:gridCol w:w="1175"/>
        <w:gridCol w:w="1180"/>
        <w:gridCol w:w="1430"/>
        <w:gridCol w:w="1118"/>
        <w:gridCol w:w="1430"/>
        <w:gridCol w:w="1253"/>
        <w:gridCol w:w="1430"/>
      </w:tblGrid>
      <w:tr w:rsidR="006D2EA1" w:rsidRPr="006D2EA1" w14:paraId="79C1A5D3" w14:textId="77777777" w:rsidTr="00EB6262">
        <w:tc>
          <w:tcPr>
            <w:tcW w:w="651" w:type="pct"/>
            <w:tcBorders>
              <w:top w:val="single" w:sz="4" w:space="0" w:color="auto"/>
              <w:left w:val="single" w:sz="4" w:space="0" w:color="auto"/>
              <w:bottom w:val="single" w:sz="4" w:space="0" w:color="auto"/>
              <w:right w:val="single" w:sz="4" w:space="0" w:color="auto"/>
            </w:tcBorders>
          </w:tcPr>
          <w:p w14:paraId="27F27703" w14:textId="77777777" w:rsidR="006D2EA1" w:rsidRPr="006D2EA1" w:rsidRDefault="006D2EA1" w:rsidP="00B55CF6">
            <w:pPr>
              <w:pStyle w:val="NoSpacing"/>
              <w:keepNext/>
              <w:rPr>
                <w:rFonts w:ascii="Arial Narrow" w:hAnsi="Arial Narrow"/>
                <w:sz w:val="20"/>
                <w:szCs w:val="20"/>
              </w:rPr>
            </w:pPr>
          </w:p>
        </w:tc>
        <w:tc>
          <w:tcPr>
            <w:tcW w:w="1447" w:type="pct"/>
            <w:gridSpan w:val="2"/>
            <w:tcBorders>
              <w:top w:val="single" w:sz="4" w:space="0" w:color="auto"/>
              <w:left w:val="single" w:sz="4" w:space="0" w:color="auto"/>
              <w:bottom w:val="single" w:sz="4" w:space="0" w:color="auto"/>
              <w:right w:val="single" w:sz="4" w:space="0" w:color="auto"/>
            </w:tcBorders>
            <w:hideMark/>
          </w:tcPr>
          <w:p w14:paraId="1BCC7726"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recurrence-free survival</w:t>
            </w:r>
          </w:p>
        </w:tc>
        <w:tc>
          <w:tcPr>
            <w:tcW w:w="1413" w:type="pct"/>
            <w:gridSpan w:val="2"/>
            <w:tcBorders>
              <w:top w:val="single" w:sz="4" w:space="0" w:color="auto"/>
              <w:left w:val="single" w:sz="4" w:space="0" w:color="auto"/>
              <w:bottom w:val="single" w:sz="4" w:space="0" w:color="auto"/>
              <w:right w:val="single" w:sz="4" w:space="0" w:color="auto"/>
            </w:tcBorders>
            <w:hideMark/>
          </w:tcPr>
          <w:p w14:paraId="0E03A41B"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overall survival</w:t>
            </w:r>
          </w:p>
        </w:tc>
        <w:tc>
          <w:tcPr>
            <w:tcW w:w="1488" w:type="pct"/>
            <w:gridSpan w:val="2"/>
            <w:tcBorders>
              <w:top w:val="single" w:sz="4" w:space="0" w:color="auto"/>
              <w:left w:val="single" w:sz="4" w:space="0" w:color="auto"/>
              <w:bottom w:val="single" w:sz="4" w:space="0" w:color="auto"/>
              <w:right w:val="single" w:sz="4" w:space="0" w:color="auto"/>
            </w:tcBorders>
            <w:hideMark/>
          </w:tcPr>
          <w:p w14:paraId="3CBB553C"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bone fracture</w:t>
            </w:r>
          </w:p>
        </w:tc>
      </w:tr>
      <w:tr w:rsidR="006D2EA1" w:rsidRPr="006D2EA1" w14:paraId="507609EE" w14:textId="77777777" w:rsidTr="00EB6262">
        <w:tc>
          <w:tcPr>
            <w:tcW w:w="651" w:type="pct"/>
            <w:tcBorders>
              <w:top w:val="single" w:sz="4" w:space="0" w:color="auto"/>
              <w:left w:val="single" w:sz="4" w:space="0" w:color="auto"/>
              <w:bottom w:val="single" w:sz="4" w:space="0" w:color="auto"/>
              <w:right w:val="single" w:sz="4" w:space="0" w:color="auto"/>
            </w:tcBorders>
          </w:tcPr>
          <w:p w14:paraId="1503975A" w14:textId="77777777" w:rsidR="006D2EA1" w:rsidRPr="006D2EA1" w:rsidRDefault="006D2EA1" w:rsidP="00B55CF6">
            <w:pPr>
              <w:pStyle w:val="NoSpacing"/>
              <w:keepNext/>
              <w:rPr>
                <w:rFonts w:ascii="Arial Narrow" w:hAnsi="Arial Narrow"/>
                <w:sz w:val="20"/>
                <w:szCs w:val="20"/>
              </w:rPr>
            </w:pPr>
          </w:p>
        </w:tc>
        <w:tc>
          <w:tcPr>
            <w:tcW w:w="654" w:type="pct"/>
            <w:tcBorders>
              <w:top w:val="single" w:sz="4" w:space="0" w:color="auto"/>
              <w:left w:val="single" w:sz="4" w:space="0" w:color="auto"/>
              <w:bottom w:val="single" w:sz="4" w:space="0" w:color="auto"/>
              <w:right w:val="single" w:sz="4" w:space="0" w:color="auto"/>
            </w:tcBorders>
            <w:hideMark/>
          </w:tcPr>
          <w:p w14:paraId="45D2095F"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HR</w:t>
            </w:r>
          </w:p>
          <w:p w14:paraId="25BE6BC3"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(95% CI)</w:t>
            </w:r>
          </w:p>
        </w:tc>
        <w:tc>
          <w:tcPr>
            <w:tcW w:w="793" w:type="pct"/>
            <w:tcBorders>
              <w:top w:val="single" w:sz="4" w:space="0" w:color="auto"/>
              <w:left w:val="single" w:sz="4" w:space="0" w:color="auto"/>
              <w:bottom w:val="single" w:sz="4" w:space="0" w:color="auto"/>
              <w:right w:val="single" w:sz="4" w:space="0" w:color="auto"/>
            </w:tcBorders>
            <w:hideMark/>
          </w:tcPr>
          <w:p w14:paraId="1538E10C"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10-year risk</w:t>
            </w:r>
          </w:p>
          <w:p w14:paraId="421E4E98"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bisphosphonate versus</w:t>
            </w:r>
          </w:p>
          <w:p w14:paraId="1FB9F0C4"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no treatment</w:t>
            </w:r>
          </w:p>
        </w:tc>
        <w:tc>
          <w:tcPr>
            <w:tcW w:w="620" w:type="pct"/>
            <w:tcBorders>
              <w:top w:val="single" w:sz="4" w:space="0" w:color="auto"/>
              <w:left w:val="single" w:sz="4" w:space="0" w:color="auto"/>
              <w:bottom w:val="single" w:sz="4" w:space="0" w:color="auto"/>
              <w:right w:val="single" w:sz="4" w:space="0" w:color="auto"/>
            </w:tcBorders>
            <w:hideMark/>
          </w:tcPr>
          <w:p w14:paraId="3B5656FC"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HR</w:t>
            </w:r>
          </w:p>
          <w:p w14:paraId="7A53DBD5"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(95% CI)</w:t>
            </w:r>
          </w:p>
        </w:tc>
        <w:tc>
          <w:tcPr>
            <w:tcW w:w="793" w:type="pct"/>
            <w:tcBorders>
              <w:top w:val="single" w:sz="4" w:space="0" w:color="auto"/>
              <w:left w:val="single" w:sz="4" w:space="0" w:color="auto"/>
              <w:bottom w:val="single" w:sz="4" w:space="0" w:color="auto"/>
              <w:right w:val="single" w:sz="4" w:space="0" w:color="auto"/>
            </w:tcBorders>
            <w:hideMark/>
          </w:tcPr>
          <w:p w14:paraId="7E2575DB"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10-year risk</w:t>
            </w:r>
          </w:p>
          <w:p w14:paraId="7E275FF2"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bisphosphonate versus</w:t>
            </w:r>
          </w:p>
          <w:p w14:paraId="4798BDD3"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no treatment</w:t>
            </w:r>
          </w:p>
        </w:tc>
        <w:tc>
          <w:tcPr>
            <w:tcW w:w="695" w:type="pct"/>
            <w:tcBorders>
              <w:top w:val="single" w:sz="4" w:space="0" w:color="auto"/>
              <w:left w:val="single" w:sz="4" w:space="0" w:color="auto"/>
              <w:bottom w:val="single" w:sz="4" w:space="0" w:color="auto"/>
              <w:right w:val="single" w:sz="4" w:space="0" w:color="auto"/>
            </w:tcBorders>
            <w:hideMark/>
          </w:tcPr>
          <w:p w14:paraId="49B72BAE"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HR</w:t>
            </w:r>
          </w:p>
          <w:p w14:paraId="13139EDC"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(95% CI)</w:t>
            </w:r>
          </w:p>
        </w:tc>
        <w:tc>
          <w:tcPr>
            <w:tcW w:w="793" w:type="pct"/>
            <w:tcBorders>
              <w:top w:val="single" w:sz="4" w:space="0" w:color="auto"/>
              <w:left w:val="single" w:sz="4" w:space="0" w:color="auto"/>
              <w:bottom w:val="single" w:sz="4" w:space="0" w:color="auto"/>
              <w:right w:val="single" w:sz="4" w:space="0" w:color="auto"/>
            </w:tcBorders>
            <w:hideMark/>
          </w:tcPr>
          <w:p w14:paraId="72C21FEE"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10-year risk</w:t>
            </w:r>
          </w:p>
          <w:p w14:paraId="1C4FEEA4"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bisphosphonate versus</w:t>
            </w:r>
          </w:p>
          <w:p w14:paraId="4182C2C0"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no treatment</w:t>
            </w:r>
          </w:p>
        </w:tc>
      </w:tr>
      <w:tr w:rsidR="006D2EA1" w:rsidRPr="006D2EA1" w14:paraId="3AE2022E" w14:textId="77777777" w:rsidTr="00EB6262">
        <w:tc>
          <w:tcPr>
            <w:tcW w:w="651" w:type="pct"/>
            <w:tcBorders>
              <w:top w:val="single" w:sz="4" w:space="0" w:color="auto"/>
              <w:left w:val="single" w:sz="4" w:space="0" w:color="auto"/>
              <w:bottom w:val="single" w:sz="4" w:space="0" w:color="auto"/>
              <w:right w:val="single" w:sz="4" w:space="0" w:color="auto"/>
            </w:tcBorders>
            <w:hideMark/>
          </w:tcPr>
          <w:p w14:paraId="5B67C28E" w14:textId="77777777" w:rsidR="006D2EA1" w:rsidRPr="006D2EA1" w:rsidRDefault="006D2EA1" w:rsidP="00B55CF6">
            <w:pPr>
              <w:pStyle w:val="NoSpacing"/>
              <w:keepNext/>
              <w:rPr>
                <w:rFonts w:ascii="Arial Narrow" w:hAnsi="Arial Narrow"/>
                <w:sz w:val="20"/>
                <w:szCs w:val="20"/>
              </w:rPr>
            </w:pPr>
            <w:r w:rsidRPr="006D2EA1">
              <w:rPr>
                <w:rFonts w:ascii="Arial Narrow" w:hAnsi="Arial Narrow"/>
                <w:sz w:val="20"/>
                <w:szCs w:val="20"/>
              </w:rPr>
              <w:t>all-comers</w:t>
            </w:r>
          </w:p>
        </w:tc>
        <w:tc>
          <w:tcPr>
            <w:tcW w:w="654" w:type="pct"/>
            <w:tcBorders>
              <w:top w:val="single" w:sz="4" w:space="0" w:color="auto"/>
              <w:left w:val="single" w:sz="4" w:space="0" w:color="auto"/>
              <w:bottom w:val="single" w:sz="4" w:space="0" w:color="auto"/>
              <w:right w:val="single" w:sz="4" w:space="0" w:color="auto"/>
            </w:tcBorders>
            <w:hideMark/>
          </w:tcPr>
          <w:p w14:paraId="369FAC49"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0.94</w:t>
            </w:r>
          </w:p>
          <w:p w14:paraId="26A1392C"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(0.87, 1.01)</w:t>
            </w:r>
          </w:p>
        </w:tc>
        <w:tc>
          <w:tcPr>
            <w:tcW w:w="793" w:type="pct"/>
            <w:tcBorders>
              <w:top w:val="single" w:sz="4" w:space="0" w:color="auto"/>
              <w:left w:val="single" w:sz="4" w:space="0" w:color="auto"/>
              <w:bottom w:val="single" w:sz="4" w:space="0" w:color="auto"/>
              <w:right w:val="single" w:sz="4" w:space="0" w:color="auto"/>
            </w:tcBorders>
            <w:hideMark/>
          </w:tcPr>
          <w:p w14:paraId="121B1FDC"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24.9%</w:t>
            </w:r>
          </w:p>
          <w:p w14:paraId="35A1EA5A"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25.9%</w:t>
            </w:r>
          </w:p>
        </w:tc>
        <w:tc>
          <w:tcPr>
            <w:tcW w:w="620" w:type="pct"/>
            <w:tcBorders>
              <w:top w:val="single" w:sz="4" w:space="0" w:color="auto"/>
              <w:left w:val="single" w:sz="4" w:space="0" w:color="auto"/>
              <w:bottom w:val="single" w:sz="4" w:space="0" w:color="auto"/>
              <w:right w:val="single" w:sz="4" w:space="0" w:color="auto"/>
            </w:tcBorders>
            <w:hideMark/>
          </w:tcPr>
          <w:p w14:paraId="1FA857B6"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0.92</w:t>
            </w:r>
          </w:p>
          <w:p w14:paraId="1839B2DE"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(0.85, 1.00)</w:t>
            </w:r>
          </w:p>
        </w:tc>
        <w:tc>
          <w:tcPr>
            <w:tcW w:w="793" w:type="pct"/>
            <w:tcBorders>
              <w:top w:val="single" w:sz="4" w:space="0" w:color="auto"/>
              <w:left w:val="single" w:sz="4" w:space="0" w:color="auto"/>
              <w:bottom w:val="single" w:sz="4" w:space="0" w:color="auto"/>
              <w:right w:val="single" w:sz="4" w:space="0" w:color="auto"/>
            </w:tcBorders>
            <w:hideMark/>
          </w:tcPr>
          <w:p w14:paraId="788FA8A4"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20.8%</w:t>
            </w:r>
          </w:p>
          <w:p w14:paraId="3A458C0C"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22.3%</w:t>
            </w:r>
          </w:p>
        </w:tc>
        <w:tc>
          <w:tcPr>
            <w:tcW w:w="695" w:type="pct"/>
            <w:tcBorders>
              <w:top w:val="single" w:sz="4" w:space="0" w:color="auto"/>
              <w:left w:val="single" w:sz="4" w:space="0" w:color="auto"/>
              <w:bottom w:val="single" w:sz="4" w:space="0" w:color="auto"/>
              <w:right w:val="single" w:sz="4" w:space="0" w:color="auto"/>
            </w:tcBorders>
            <w:hideMark/>
          </w:tcPr>
          <w:p w14:paraId="191A7490"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0.85</w:t>
            </w:r>
          </w:p>
          <w:p w14:paraId="26F687BD"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(0.75, 0.97)</w:t>
            </w:r>
          </w:p>
        </w:tc>
        <w:tc>
          <w:tcPr>
            <w:tcW w:w="793" w:type="pct"/>
            <w:tcBorders>
              <w:top w:val="single" w:sz="4" w:space="0" w:color="auto"/>
              <w:left w:val="single" w:sz="4" w:space="0" w:color="auto"/>
              <w:bottom w:val="single" w:sz="4" w:space="0" w:color="auto"/>
              <w:right w:val="single" w:sz="4" w:space="0" w:color="auto"/>
            </w:tcBorders>
            <w:hideMark/>
          </w:tcPr>
          <w:p w14:paraId="5AC225D1"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9.1%</w:t>
            </w:r>
          </w:p>
          <w:p w14:paraId="653199B1"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10.4%</w:t>
            </w:r>
          </w:p>
        </w:tc>
      </w:tr>
      <w:tr w:rsidR="006D2EA1" w:rsidRPr="006D2EA1" w14:paraId="3F837886" w14:textId="77777777" w:rsidTr="00EB6262">
        <w:tc>
          <w:tcPr>
            <w:tcW w:w="651" w:type="pct"/>
            <w:tcBorders>
              <w:top w:val="single" w:sz="4" w:space="0" w:color="auto"/>
              <w:left w:val="single" w:sz="4" w:space="0" w:color="auto"/>
              <w:bottom w:val="single" w:sz="4" w:space="0" w:color="auto"/>
              <w:right w:val="single" w:sz="4" w:space="0" w:color="auto"/>
            </w:tcBorders>
            <w:hideMark/>
          </w:tcPr>
          <w:p w14:paraId="0B7A6140" w14:textId="77777777" w:rsidR="006D2EA1" w:rsidRPr="006D2EA1" w:rsidRDefault="006D2EA1" w:rsidP="00B55CF6">
            <w:pPr>
              <w:pStyle w:val="NoSpacing"/>
              <w:keepNext/>
              <w:rPr>
                <w:rFonts w:ascii="Arial Narrow" w:hAnsi="Arial Narrow"/>
                <w:sz w:val="20"/>
                <w:szCs w:val="20"/>
              </w:rPr>
            </w:pPr>
            <w:r w:rsidRPr="006D2EA1">
              <w:rPr>
                <w:rFonts w:ascii="Arial Narrow" w:hAnsi="Arial Narrow"/>
                <w:sz w:val="20"/>
                <w:szCs w:val="20"/>
              </w:rPr>
              <w:t>pre-menopausal</w:t>
            </w:r>
          </w:p>
        </w:tc>
        <w:tc>
          <w:tcPr>
            <w:tcW w:w="654" w:type="pct"/>
            <w:tcBorders>
              <w:top w:val="single" w:sz="4" w:space="0" w:color="auto"/>
              <w:left w:val="single" w:sz="4" w:space="0" w:color="auto"/>
              <w:bottom w:val="single" w:sz="4" w:space="0" w:color="auto"/>
              <w:right w:val="single" w:sz="4" w:space="0" w:color="auto"/>
            </w:tcBorders>
            <w:hideMark/>
          </w:tcPr>
          <w:p w14:paraId="70F1931D"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1.02</w:t>
            </w:r>
          </w:p>
          <w:p w14:paraId="7EA5A895"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(0.91, 1.15)</w:t>
            </w:r>
          </w:p>
        </w:tc>
        <w:tc>
          <w:tcPr>
            <w:tcW w:w="793" w:type="pct"/>
            <w:tcBorders>
              <w:top w:val="single" w:sz="4" w:space="0" w:color="auto"/>
              <w:left w:val="single" w:sz="4" w:space="0" w:color="auto"/>
              <w:bottom w:val="single" w:sz="4" w:space="0" w:color="auto"/>
              <w:right w:val="single" w:sz="4" w:space="0" w:color="auto"/>
            </w:tcBorders>
            <w:hideMark/>
          </w:tcPr>
          <w:p w14:paraId="34414F72"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29.4%</w:t>
            </w:r>
          </w:p>
          <w:p w14:paraId="489190DF"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28.7%</w:t>
            </w:r>
          </w:p>
        </w:tc>
        <w:tc>
          <w:tcPr>
            <w:tcW w:w="620" w:type="pct"/>
            <w:tcBorders>
              <w:top w:val="single" w:sz="4" w:space="0" w:color="auto"/>
              <w:left w:val="single" w:sz="4" w:space="0" w:color="auto"/>
              <w:bottom w:val="single" w:sz="4" w:space="0" w:color="auto"/>
              <w:right w:val="single" w:sz="4" w:space="0" w:color="auto"/>
            </w:tcBorders>
            <w:hideMark/>
          </w:tcPr>
          <w:p w14:paraId="136F874B"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1.01</w:t>
            </w:r>
          </w:p>
          <w:p w14:paraId="38A5F847"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(0.89, 1.16)</w:t>
            </w:r>
          </w:p>
        </w:tc>
        <w:tc>
          <w:tcPr>
            <w:tcW w:w="793" w:type="pct"/>
            <w:tcBorders>
              <w:top w:val="single" w:sz="4" w:space="0" w:color="auto"/>
              <w:left w:val="single" w:sz="4" w:space="0" w:color="auto"/>
              <w:bottom w:val="single" w:sz="4" w:space="0" w:color="auto"/>
              <w:right w:val="single" w:sz="4" w:space="0" w:color="auto"/>
            </w:tcBorders>
            <w:hideMark/>
          </w:tcPr>
          <w:p w14:paraId="52327FD4"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22.3%</w:t>
            </w:r>
          </w:p>
          <w:p w14:paraId="765EBF27"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22.3%</w:t>
            </w:r>
          </w:p>
        </w:tc>
        <w:tc>
          <w:tcPr>
            <w:tcW w:w="695" w:type="pct"/>
            <w:tcBorders>
              <w:top w:val="single" w:sz="4" w:space="0" w:color="auto"/>
              <w:left w:val="single" w:sz="4" w:space="0" w:color="auto"/>
              <w:bottom w:val="single" w:sz="4" w:space="0" w:color="auto"/>
              <w:right w:val="single" w:sz="4" w:space="0" w:color="auto"/>
            </w:tcBorders>
            <w:hideMark/>
          </w:tcPr>
          <w:p w14:paraId="2BD844E3"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0.98</w:t>
            </w:r>
          </w:p>
          <w:p w14:paraId="22D78CE9"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(0.76, 1.26)</w:t>
            </w:r>
          </w:p>
        </w:tc>
        <w:tc>
          <w:tcPr>
            <w:tcW w:w="793" w:type="pct"/>
            <w:tcBorders>
              <w:top w:val="single" w:sz="4" w:space="0" w:color="auto"/>
              <w:left w:val="single" w:sz="4" w:space="0" w:color="auto"/>
              <w:bottom w:val="single" w:sz="4" w:space="0" w:color="auto"/>
              <w:right w:val="single" w:sz="4" w:space="0" w:color="auto"/>
            </w:tcBorders>
            <w:hideMark/>
          </w:tcPr>
          <w:p w14:paraId="42459552"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8.9%</w:t>
            </w:r>
          </w:p>
          <w:p w14:paraId="027E39FE"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9.7%</w:t>
            </w:r>
          </w:p>
        </w:tc>
      </w:tr>
      <w:tr w:rsidR="006D2EA1" w:rsidRPr="006D2EA1" w14:paraId="10FFEECB" w14:textId="77777777" w:rsidTr="00EB6262">
        <w:tc>
          <w:tcPr>
            <w:tcW w:w="651" w:type="pct"/>
            <w:tcBorders>
              <w:top w:val="single" w:sz="4" w:space="0" w:color="auto"/>
              <w:left w:val="single" w:sz="4" w:space="0" w:color="auto"/>
              <w:bottom w:val="single" w:sz="4" w:space="0" w:color="auto"/>
              <w:right w:val="single" w:sz="4" w:space="0" w:color="auto"/>
            </w:tcBorders>
            <w:hideMark/>
          </w:tcPr>
          <w:p w14:paraId="31B38FD0" w14:textId="77777777" w:rsidR="006D2EA1" w:rsidRPr="006D2EA1" w:rsidRDefault="006D2EA1" w:rsidP="00B55CF6">
            <w:pPr>
              <w:pStyle w:val="NoSpacing"/>
              <w:keepNext/>
              <w:rPr>
                <w:rFonts w:ascii="Arial Narrow" w:hAnsi="Arial Narrow"/>
                <w:sz w:val="20"/>
                <w:szCs w:val="20"/>
              </w:rPr>
            </w:pPr>
            <w:r w:rsidRPr="006D2EA1">
              <w:rPr>
                <w:rFonts w:ascii="Arial Narrow" w:hAnsi="Arial Narrow"/>
                <w:sz w:val="20"/>
                <w:szCs w:val="20"/>
              </w:rPr>
              <w:t>post-menopausal</w:t>
            </w:r>
          </w:p>
        </w:tc>
        <w:tc>
          <w:tcPr>
            <w:tcW w:w="654" w:type="pct"/>
            <w:tcBorders>
              <w:top w:val="single" w:sz="4" w:space="0" w:color="auto"/>
              <w:left w:val="single" w:sz="4" w:space="0" w:color="auto"/>
              <w:bottom w:val="single" w:sz="4" w:space="0" w:color="auto"/>
              <w:right w:val="single" w:sz="4" w:space="0" w:color="auto"/>
            </w:tcBorders>
            <w:hideMark/>
          </w:tcPr>
          <w:p w14:paraId="50A0F4F4"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0.86</w:t>
            </w:r>
          </w:p>
          <w:p w14:paraId="49E21F0A"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(0.78, 0.94)</w:t>
            </w:r>
          </w:p>
        </w:tc>
        <w:tc>
          <w:tcPr>
            <w:tcW w:w="793" w:type="pct"/>
            <w:tcBorders>
              <w:top w:val="single" w:sz="4" w:space="0" w:color="auto"/>
              <w:left w:val="single" w:sz="4" w:space="0" w:color="auto"/>
              <w:bottom w:val="single" w:sz="4" w:space="0" w:color="auto"/>
              <w:right w:val="single" w:sz="4" w:space="0" w:color="auto"/>
            </w:tcBorders>
            <w:hideMark/>
          </w:tcPr>
          <w:p w14:paraId="02CD99C7"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22.8%</w:t>
            </w:r>
          </w:p>
          <w:p w14:paraId="24912449"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25.8%</w:t>
            </w:r>
          </w:p>
        </w:tc>
        <w:tc>
          <w:tcPr>
            <w:tcW w:w="620" w:type="pct"/>
            <w:tcBorders>
              <w:top w:val="single" w:sz="4" w:space="0" w:color="auto"/>
              <w:left w:val="single" w:sz="4" w:space="0" w:color="auto"/>
              <w:bottom w:val="single" w:sz="4" w:space="0" w:color="auto"/>
              <w:right w:val="single" w:sz="4" w:space="0" w:color="auto"/>
            </w:tcBorders>
            <w:hideMark/>
          </w:tcPr>
          <w:p w14:paraId="6F29D8D0"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0.86</w:t>
            </w:r>
          </w:p>
          <w:p w14:paraId="336FA1AB"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(0.77, 0.96)</w:t>
            </w:r>
          </w:p>
        </w:tc>
        <w:tc>
          <w:tcPr>
            <w:tcW w:w="793" w:type="pct"/>
            <w:tcBorders>
              <w:top w:val="single" w:sz="4" w:space="0" w:color="auto"/>
              <w:left w:val="single" w:sz="4" w:space="0" w:color="auto"/>
              <w:bottom w:val="single" w:sz="4" w:space="0" w:color="auto"/>
              <w:right w:val="single" w:sz="4" w:space="0" w:color="auto"/>
            </w:tcBorders>
            <w:hideMark/>
          </w:tcPr>
          <w:p w14:paraId="5C99EB92"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21.1%</w:t>
            </w:r>
          </w:p>
          <w:p w14:paraId="17EF20B3"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23.5%</w:t>
            </w:r>
          </w:p>
        </w:tc>
        <w:tc>
          <w:tcPr>
            <w:tcW w:w="695" w:type="pct"/>
            <w:tcBorders>
              <w:top w:val="single" w:sz="4" w:space="0" w:color="auto"/>
              <w:left w:val="single" w:sz="4" w:space="0" w:color="auto"/>
              <w:bottom w:val="single" w:sz="4" w:space="0" w:color="auto"/>
              <w:right w:val="single" w:sz="4" w:space="0" w:color="auto"/>
            </w:tcBorders>
            <w:hideMark/>
          </w:tcPr>
          <w:p w14:paraId="4BC632A4"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0.83</w:t>
            </w:r>
          </w:p>
          <w:p w14:paraId="0D919F96"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(0.71, 0.98)</w:t>
            </w:r>
          </w:p>
        </w:tc>
        <w:tc>
          <w:tcPr>
            <w:tcW w:w="793" w:type="pct"/>
            <w:tcBorders>
              <w:top w:val="single" w:sz="4" w:space="0" w:color="auto"/>
              <w:left w:val="single" w:sz="4" w:space="0" w:color="auto"/>
              <w:bottom w:val="single" w:sz="4" w:space="0" w:color="auto"/>
              <w:right w:val="single" w:sz="4" w:space="0" w:color="auto"/>
            </w:tcBorders>
            <w:hideMark/>
          </w:tcPr>
          <w:p w14:paraId="26A40773"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9.1%</w:t>
            </w:r>
          </w:p>
          <w:p w14:paraId="7DBE84F7"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10.3%</w:t>
            </w:r>
          </w:p>
        </w:tc>
      </w:tr>
      <w:tr w:rsidR="006D2EA1" w:rsidRPr="006D2EA1" w14:paraId="38755944" w14:textId="77777777" w:rsidTr="00EB6262">
        <w:tc>
          <w:tcPr>
            <w:tcW w:w="651" w:type="pct"/>
            <w:tcBorders>
              <w:top w:val="single" w:sz="4" w:space="0" w:color="auto"/>
              <w:left w:val="single" w:sz="4" w:space="0" w:color="auto"/>
              <w:bottom w:val="single" w:sz="4" w:space="0" w:color="auto"/>
              <w:right w:val="single" w:sz="4" w:space="0" w:color="auto"/>
            </w:tcBorders>
          </w:tcPr>
          <w:p w14:paraId="4578AD59" w14:textId="77777777" w:rsidR="006D2EA1" w:rsidRPr="006D2EA1" w:rsidRDefault="006D2EA1" w:rsidP="00B55CF6">
            <w:pPr>
              <w:pStyle w:val="NoSpacing"/>
              <w:keepNext/>
              <w:rPr>
                <w:rFonts w:ascii="Arial Narrow" w:hAnsi="Arial Narrow"/>
                <w:sz w:val="20"/>
                <w:szCs w:val="20"/>
              </w:rPr>
            </w:pPr>
            <w:r w:rsidRPr="006D2EA1">
              <w:rPr>
                <w:rFonts w:ascii="Arial Narrow" w:hAnsi="Arial Narrow"/>
                <w:sz w:val="20"/>
                <w:szCs w:val="20"/>
              </w:rPr>
              <w:t>N0</w:t>
            </w:r>
          </w:p>
          <w:p w14:paraId="419F13BC" w14:textId="77777777" w:rsidR="006D2EA1" w:rsidRPr="006D2EA1" w:rsidRDefault="006D2EA1" w:rsidP="00B55CF6">
            <w:pPr>
              <w:pStyle w:val="NoSpacing"/>
              <w:keepNext/>
              <w:rPr>
                <w:rFonts w:ascii="Arial Narrow" w:hAnsi="Arial Narrow"/>
                <w:sz w:val="20"/>
                <w:szCs w:val="20"/>
              </w:rPr>
            </w:pPr>
          </w:p>
          <w:p w14:paraId="0EC4FC6D" w14:textId="77777777" w:rsidR="006D2EA1" w:rsidRPr="006D2EA1" w:rsidRDefault="006D2EA1" w:rsidP="00B55CF6">
            <w:pPr>
              <w:pStyle w:val="NoSpacing"/>
              <w:keepNext/>
              <w:rPr>
                <w:rFonts w:ascii="Arial Narrow" w:hAnsi="Arial Narrow"/>
                <w:sz w:val="20"/>
                <w:szCs w:val="20"/>
              </w:rPr>
            </w:pPr>
          </w:p>
          <w:p w14:paraId="36148F01" w14:textId="77777777" w:rsidR="006D2EA1" w:rsidRPr="006D2EA1" w:rsidRDefault="006D2EA1" w:rsidP="00B55CF6">
            <w:pPr>
              <w:pStyle w:val="NoSpacing"/>
              <w:keepNext/>
              <w:rPr>
                <w:rFonts w:ascii="Arial Narrow" w:hAnsi="Arial Narrow"/>
                <w:sz w:val="20"/>
                <w:szCs w:val="20"/>
              </w:rPr>
            </w:pPr>
            <w:r w:rsidRPr="006D2EA1">
              <w:rPr>
                <w:rFonts w:ascii="Arial Narrow" w:hAnsi="Arial Narrow"/>
                <w:sz w:val="20"/>
                <w:szCs w:val="20"/>
              </w:rPr>
              <w:t>N1 – N3</w:t>
            </w:r>
          </w:p>
          <w:p w14:paraId="4DBEF60D" w14:textId="77777777" w:rsidR="006D2EA1" w:rsidRPr="006D2EA1" w:rsidRDefault="006D2EA1" w:rsidP="00B55CF6">
            <w:pPr>
              <w:pStyle w:val="NoSpacing"/>
              <w:keepNext/>
              <w:rPr>
                <w:rFonts w:ascii="Arial Narrow" w:hAnsi="Arial Narrow"/>
                <w:sz w:val="20"/>
                <w:szCs w:val="20"/>
              </w:rPr>
            </w:pPr>
          </w:p>
          <w:p w14:paraId="31F21EA6" w14:textId="77777777" w:rsidR="006D2EA1" w:rsidRPr="006D2EA1" w:rsidRDefault="006D2EA1" w:rsidP="00B55CF6">
            <w:pPr>
              <w:pStyle w:val="NoSpacing"/>
              <w:keepNext/>
              <w:rPr>
                <w:rFonts w:ascii="Arial Narrow" w:hAnsi="Arial Narrow"/>
                <w:sz w:val="20"/>
                <w:szCs w:val="20"/>
              </w:rPr>
            </w:pPr>
          </w:p>
          <w:p w14:paraId="308E9C8C" w14:textId="77777777" w:rsidR="006D2EA1" w:rsidRPr="006D2EA1" w:rsidRDefault="006D2EA1" w:rsidP="00B55CF6">
            <w:pPr>
              <w:pStyle w:val="NoSpacing"/>
              <w:keepNext/>
              <w:rPr>
                <w:rFonts w:ascii="Arial Narrow" w:hAnsi="Arial Narrow"/>
                <w:sz w:val="20"/>
                <w:szCs w:val="20"/>
              </w:rPr>
            </w:pPr>
            <w:r w:rsidRPr="006D2EA1">
              <w:rPr>
                <w:rFonts w:ascii="Arial Narrow" w:hAnsi="Arial Narrow"/>
                <w:sz w:val="20"/>
                <w:szCs w:val="20"/>
              </w:rPr>
              <w:t>N4+</w:t>
            </w:r>
          </w:p>
        </w:tc>
        <w:tc>
          <w:tcPr>
            <w:tcW w:w="654" w:type="pct"/>
            <w:tcBorders>
              <w:top w:val="single" w:sz="4" w:space="0" w:color="auto"/>
              <w:left w:val="single" w:sz="4" w:space="0" w:color="auto"/>
              <w:bottom w:val="single" w:sz="4" w:space="0" w:color="auto"/>
              <w:right w:val="single" w:sz="4" w:space="0" w:color="auto"/>
            </w:tcBorders>
          </w:tcPr>
          <w:p w14:paraId="6A188352"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0.85</w:t>
            </w:r>
          </w:p>
          <w:p w14:paraId="4972C02C"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(0.68, 1.06)</w:t>
            </w:r>
          </w:p>
          <w:p w14:paraId="52433A97" w14:textId="77777777" w:rsidR="006D2EA1" w:rsidRPr="006D2EA1" w:rsidRDefault="006D2EA1" w:rsidP="00B55CF6">
            <w:pPr>
              <w:pStyle w:val="NoSpacing"/>
              <w:keepNext/>
              <w:jc w:val="center"/>
              <w:rPr>
                <w:rFonts w:ascii="Arial Narrow" w:hAnsi="Arial Narrow"/>
                <w:sz w:val="20"/>
                <w:szCs w:val="20"/>
              </w:rPr>
            </w:pPr>
          </w:p>
          <w:p w14:paraId="782B8E31"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1.03</w:t>
            </w:r>
          </w:p>
          <w:p w14:paraId="39FAD7C0"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(0.89, 1.19)</w:t>
            </w:r>
          </w:p>
          <w:p w14:paraId="6733B498" w14:textId="77777777" w:rsidR="006D2EA1" w:rsidRPr="006D2EA1" w:rsidRDefault="006D2EA1" w:rsidP="00B55CF6">
            <w:pPr>
              <w:pStyle w:val="NoSpacing"/>
              <w:keepNext/>
              <w:jc w:val="center"/>
              <w:rPr>
                <w:rFonts w:ascii="Arial Narrow" w:hAnsi="Arial Narrow"/>
                <w:sz w:val="20"/>
                <w:szCs w:val="20"/>
              </w:rPr>
            </w:pPr>
          </w:p>
          <w:p w14:paraId="45A40EE0"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0.88</w:t>
            </w:r>
          </w:p>
          <w:p w14:paraId="41DB712E"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(0.74, 1.06)</w:t>
            </w:r>
          </w:p>
        </w:tc>
        <w:tc>
          <w:tcPr>
            <w:tcW w:w="793" w:type="pct"/>
            <w:tcBorders>
              <w:top w:val="single" w:sz="4" w:space="0" w:color="auto"/>
              <w:left w:val="single" w:sz="4" w:space="0" w:color="auto"/>
              <w:bottom w:val="single" w:sz="4" w:space="0" w:color="auto"/>
              <w:right w:val="single" w:sz="4" w:space="0" w:color="auto"/>
            </w:tcBorders>
          </w:tcPr>
          <w:p w14:paraId="1A91C855"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10.7%</w:t>
            </w:r>
          </w:p>
          <w:p w14:paraId="65BF1774"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12.3%</w:t>
            </w:r>
          </w:p>
          <w:p w14:paraId="6EF3AE48" w14:textId="77777777" w:rsidR="006D2EA1" w:rsidRPr="006D2EA1" w:rsidRDefault="006D2EA1" w:rsidP="00B55CF6">
            <w:pPr>
              <w:pStyle w:val="NoSpacing"/>
              <w:keepNext/>
              <w:jc w:val="center"/>
              <w:rPr>
                <w:rFonts w:ascii="Arial Narrow" w:hAnsi="Arial Narrow"/>
                <w:sz w:val="20"/>
                <w:szCs w:val="20"/>
              </w:rPr>
            </w:pPr>
          </w:p>
          <w:p w14:paraId="1571E4A3"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18.2%</w:t>
            </w:r>
          </w:p>
          <w:p w14:paraId="4D5D0B05"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19.4%</w:t>
            </w:r>
          </w:p>
          <w:p w14:paraId="057C9570" w14:textId="77777777" w:rsidR="006D2EA1" w:rsidRPr="006D2EA1" w:rsidRDefault="006D2EA1" w:rsidP="00B55CF6">
            <w:pPr>
              <w:pStyle w:val="NoSpacing"/>
              <w:keepNext/>
              <w:jc w:val="center"/>
              <w:rPr>
                <w:rFonts w:ascii="Arial Narrow" w:hAnsi="Arial Narrow"/>
                <w:sz w:val="20"/>
                <w:szCs w:val="20"/>
              </w:rPr>
            </w:pPr>
          </w:p>
          <w:p w14:paraId="177D9C44"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43.6%</w:t>
            </w:r>
          </w:p>
          <w:p w14:paraId="48E0A77B"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47.6%</w:t>
            </w:r>
          </w:p>
        </w:tc>
        <w:tc>
          <w:tcPr>
            <w:tcW w:w="620" w:type="pct"/>
            <w:tcBorders>
              <w:top w:val="single" w:sz="4" w:space="0" w:color="auto"/>
              <w:left w:val="single" w:sz="4" w:space="0" w:color="auto"/>
              <w:bottom w:val="single" w:sz="4" w:space="0" w:color="auto"/>
              <w:right w:val="single" w:sz="4" w:space="0" w:color="auto"/>
            </w:tcBorders>
          </w:tcPr>
          <w:p w14:paraId="6D85FE29" w14:textId="77777777" w:rsidR="006D2EA1" w:rsidRPr="006D2EA1" w:rsidRDefault="006D2EA1" w:rsidP="00B55CF6">
            <w:pPr>
              <w:pStyle w:val="NoSpacing"/>
              <w:keepNext/>
              <w:jc w:val="center"/>
              <w:rPr>
                <w:rFonts w:ascii="Arial Narrow" w:hAnsi="Arial Narrow"/>
                <w:sz w:val="20"/>
                <w:szCs w:val="20"/>
                <w:vertAlign w:val="superscript"/>
              </w:rPr>
            </w:pPr>
            <w:r w:rsidRPr="006D2EA1">
              <w:rPr>
                <w:rFonts w:ascii="Arial Narrow" w:hAnsi="Arial Narrow"/>
                <w:sz w:val="20"/>
                <w:szCs w:val="20"/>
              </w:rPr>
              <w:t>0.74</w:t>
            </w:r>
            <w:r w:rsidRPr="006D2EA1">
              <w:rPr>
                <w:rFonts w:ascii="Arial Narrow" w:hAnsi="Arial Narrow"/>
                <w:sz w:val="20"/>
                <w:szCs w:val="20"/>
                <w:vertAlign w:val="superscript"/>
              </w:rPr>
              <w:t>a</w:t>
            </w:r>
          </w:p>
          <w:p w14:paraId="48745AFD"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(0.55, 1.01)</w:t>
            </w:r>
          </w:p>
          <w:p w14:paraId="32D36B8F" w14:textId="77777777" w:rsidR="006D2EA1" w:rsidRPr="006D2EA1" w:rsidRDefault="006D2EA1" w:rsidP="00B55CF6">
            <w:pPr>
              <w:pStyle w:val="NoSpacing"/>
              <w:keepNext/>
              <w:jc w:val="center"/>
              <w:rPr>
                <w:rFonts w:ascii="Arial Narrow" w:hAnsi="Arial Narrow"/>
                <w:sz w:val="20"/>
                <w:szCs w:val="20"/>
              </w:rPr>
            </w:pPr>
          </w:p>
          <w:p w14:paraId="73D22A02" w14:textId="77777777" w:rsidR="006D2EA1" w:rsidRPr="006D2EA1" w:rsidRDefault="006D2EA1" w:rsidP="00B55CF6">
            <w:pPr>
              <w:pStyle w:val="NoSpacing"/>
              <w:keepNext/>
              <w:jc w:val="center"/>
              <w:rPr>
                <w:rFonts w:ascii="Arial Narrow" w:hAnsi="Arial Narrow"/>
                <w:sz w:val="20"/>
                <w:szCs w:val="20"/>
                <w:vertAlign w:val="superscript"/>
              </w:rPr>
            </w:pPr>
            <w:r w:rsidRPr="006D2EA1">
              <w:rPr>
                <w:rFonts w:ascii="Arial Narrow" w:hAnsi="Arial Narrow"/>
                <w:sz w:val="20"/>
                <w:szCs w:val="20"/>
              </w:rPr>
              <w:t>1.02</w:t>
            </w:r>
            <w:r w:rsidRPr="006D2EA1">
              <w:rPr>
                <w:rFonts w:ascii="Arial Narrow" w:hAnsi="Arial Narrow"/>
                <w:sz w:val="20"/>
                <w:szCs w:val="20"/>
                <w:vertAlign w:val="superscript"/>
              </w:rPr>
              <w:t>a</w:t>
            </w:r>
          </w:p>
          <w:p w14:paraId="60A27F7E"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(0.84, 1.23)</w:t>
            </w:r>
          </w:p>
          <w:p w14:paraId="5501ECD9" w14:textId="77777777" w:rsidR="006D2EA1" w:rsidRPr="006D2EA1" w:rsidRDefault="006D2EA1" w:rsidP="00B55CF6">
            <w:pPr>
              <w:pStyle w:val="NoSpacing"/>
              <w:keepNext/>
              <w:jc w:val="center"/>
              <w:rPr>
                <w:rFonts w:ascii="Arial Narrow" w:hAnsi="Arial Narrow"/>
                <w:sz w:val="20"/>
                <w:szCs w:val="20"/>
              </w:rPr>
            </w:pPr>
          </w:p>
          <w:p w14:paraId="45E82623" w14:textId="77777777" w:rsidR="006D2EA1" w:rsidRPr="006D2EA1" w:rsidRDefault="006D2EA1" w:rsidP="00B55CF6">
            <w:pPr>
              <w:pStyle w:val="NoSpacing"/>
              <w:keepNext/>
              <w:jc w:val="center"/>
              <w:rPr>
                <w:rFonts w:ascii="Arial Narrow" w:hAnsi="Arial Narrow"/>
                <w:sz w:val="20"/>
                <w:szCs w:val="20"/>
                <w:vertAlign w:val="superscript"/>
              </w:rPr>
            </w:pPr>
            <w:r w:rsidRPr="006D2EA1">
              <w:rPr>
                <w:rFonts w:ascii="Arial Narrow" w:hAnsi="Arial Narrow"/>
                <w:sz w:val="20"/>
                <w:szCs w:val="20"/>
              </w:rPr>
              <w:t>0.87</w:t>
            </w:r>
            <w:r w:rsidRPr="006D2EA1">
              <w:rPr>
                <w:rFonts w:ascii="Arial Narrow" w:hAnsi="Arial Narrow"/>
                <w:sz w:val="20"/>
                <w:szCs w:val="20"/>
                <w:vertAlign w:val="superscript"/>
              </w:rPr>
              <w:t>a</w:t>
            </w:r>
          </w:p>
          <w:p w14:paraId="760BD65E"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(0.71, 1.06)</w:t>
            </w:r>
          </w:p>
        </w:tc>
        <w:tc>
          <w:tcPr>
            <w:tcW w:w="793" w:type="pct"/>
            <w:tcBorders>
              <w:top w:val="single" w:sz="4" w:space="0" w:color="auto"/>
              <w:left w:val="single" w:sz="4" w:space="0" w:color="auto"/>
              <w:bottom w:val="single" w:sz="4" w:space="0" w:color="auto"/>
              <w:right w:val="single" w:sz="4" w:space="0" w:color="auto"/>
            </w:tcBorders>
          </w:tcPr>
          <w:p w14:paraId="3F2BC331" w14:textId="77777777" w:rsidR="006D2EA1" w:rsidRPr="006D2EA1" w:rsidRDefault="006D2EA1" w:rsidP="00B55CF6">
            <w:pPr>
              <w:pStyle w:val="NoSpacing"/>
              <w:keepNext/>
              <w:jc w:val="center"/>
              <w:rPr>
                <w:rFonts w:ascii="Arial Narrow" w:hAnsi="Arial Narrow"/>
                <w:sz w:val="20"/>
                <w:szCs w:val="20"/>
                <w:vertAlign w:val="superscript"/>
              </w:rPr>
            </w:pPr>
            <w:r w:rsidRPr="006D2EA1">
              <w:rPr>
                <w:rFonts w:ascii="Arial Narrow" w:hAnsi="Arial Narrow"/>
                <w:sz w:val="20"/>
                <w:szCs w:val="20"/>
              </w:rPr>
              <w:t>4.9%</w:t>
            </w:r>
            <w:r w:rsidRPr="006D2EA1">
              <w:rPr>
                <w:rFonts w:ascii="Arial Narrow" w:hAnsi="Arial Narrow"/>
                <w:sz w:val="20"/>
                <w:szCs w:val="20"/>
                <w:vertAlign w:val="superscript"/>
              </w:rPr>
              <w:t>a</w:t>
            </w:r>
          </w:p>
          <w:p w14:paraId="0CEC1023" w14:textId="77777777" w:rsidR="006D2EA1" w:rsidRPr="006D2EA1" w:rsidRDefault="006D2EA1" w:rsidP="00B55CF6">
            <w:pPr>
              <w:pStyle w:val="NoSpacing"/>
              <w:keepNext/>
              <w:jc w:val="center"/>
              <w:rPr>
                <w:rFonts w:ascii="Arial Narrow" w:hAnsi="Arial Narrow"/>
                <w:sz w:val="20"/>
                <w:szCs w:val="20"/>
                <w:vertAlign w:val="superscript"/>
              </w:rPr>
            </w:pPr>
            <w:r w:rsidRPr="006D2EA1">
              <w:rPr>
                <w:rFonts w:ascii="Arial Narrow" w:hAnsi="Arial Narrow"/>
                <w:sz w:val="20"/>
                <w:szCs w:val="20"/>
              </w:rPr>
              <w:t>6.7%</w:t>
            </w:r>
            <w:r w:rsidRPr="006D2EA1">
              <w:rPr>
                <w:rFonts w:ascii="Arial Narrow" w:hAnsi="Arial Narrow"/>
                <w:sz w:val="20"/>
                <w:szCs w:val="20"/>
                <w:vertAlign w:val="superscript"/>
              </w:rPr>
              <w:t>a</w:t>
            </w:r>
          </w:p>
          <w:p w14:paraId="5733C051" w14:textId="77777777" w:rsidR="006D2EA1" w:rsidRPr="006D2EA1" w:rsidRDefault="006D2EA1" w:rsidP="00B55CF6">
            <w:pPr>
              <w:pStyle w:val="NoSpacing"/>
              <w:keepNext/>
              <w:jc w:val="center"/>
              <w:rPr>
                <w:rFonts w:ascii="Arial Narrow" w:hAnsi="Arial Narrow"/>
                <w:sz w:val="20"/>
                <w:szCs w:val="20"/>
              </w:rPr>
            </w:pPr>
          </w:p>
          <w:p w14:paraId="7765C6B4" w14:textId="77777777" w:rsidR="006D2EA1" w:rsidRPr="006D2EA1" w:rsidRDefault="006D2EA1" w:rsidP="00B55CF6">
            <w:pPr>
              <w:pStyle w:val="NoSpacing"/>
              <w:keepNext/>
              <w:jc w:val="center"/>
              <w:rPr>
                <w:rFonts w:ascii="Arial Narrow" w:hAnsi="Arial Narrow"/>
                <w:sz w:val="20"/>
                <w:szCs w:val="20"/>
                <w:vertAlign w:val="superscript"/>
              </w:rPr>
            </w:pPr>
            <w:r w:rsidRPr="006D2EA1">
              <w:rPr>
                <w:rFonts w:ascii="Arial Narrow" w:hAnsi="Arial Narrow"/>
                <w:sz w:val="20"/>
                <w:szCs w:val="20"/>
              </w:rPr>
              <w:t>10.3%</w:t>
            </w:r>
            <w:r w:rsidRPr="006D2EA1">
              <w:rPr>
                <w:rFonts w:ascii="Arial Narrow" w:hAnsi="Arial Narrow"/>
                <w:sz w:val="20"/>
                <w:szCs w:val="20"/>
                <w:vertAlign w:val="superscript"/>
              </w:rPr>
              <w:t>a</w:t>
            </w:r>
          </w:p>
          <w:p w14:paraId="1684DB15" w14:textId="77777777" w:rsidR="006D2EA1" w:rsidRPr="006D2EA1" w:rsidRDefault="006D2EA1" w:rsidP="00B55CF6">
            <w:pPr>
              <w:pStyle w:val="NoSpacing"/>
              <w:keepNext/>
              <w:jc w:val="center"/>
              <w:rPr>
                <w:rFonts w:ascii="Arial Narrow" w:hAnsi="Arial Narrow"/>
                <w:sz w:val="20"/>
                <w:szCs w:val="20"/>
                <w:vertAlign w:val="superscript"/>
              </w:rPr>
            </w:pPr>
            <w:r w:rsidRPr="006D2EA1">
              <w:rPr>
                <w:rFonts w:ascii="Arial Narrow" w:hAnsi="Arial Narrow"/>
                <w:sz w:val="20"/>
                <w:szCs w:val="20"/>
              </w:rPr>
              <w:t>11.6%</w:t>
            </w:r>
            <w:r w:rsidRPr="006D2EA1">
              <w:rPr>
                <w:rFonts w:ascii="Arial Narrow" w:hAnsi="Arial Narrow"/>
                <w:sz w:val="20"/>
                <w:szCs w:val="20"/>
                <w:vertAlign w:val="superscript"/>
              </w:rPr>
              <w:t>a</w:t>
            </w:r>
          </w:p>
          <w:p w14:paraId="01D5797E" w14:textId="77777777" w:rsidR="006D2EA1" w:rsidRPr="006D2EA1" w:rsidRDefault="006D2EA1" w:rsidP="00B55CF6">
            <w:pPr>
              <w:pStyle w:val="NoSpacing"/>
              <w:keepNext/>
              <w:jc w:val="center"/>
              <w:rPr>
                <w:rFonts w:ascii="Arial Narrow" w:hAnsi="Arial Narrow"/>
                <w:sz w:val="20"/>
                <w:szCs w:val="20"/>
              </w:rPr>
            </w:pPr>
          </w:p>
          <w:p w14:paraId="75A28779" w14:textId="77777777" w:rsidR="006D2EA1" w:rsidRPr="006D2EA1" w:rsidRDefault="006D2EA1" w:rsidP="00B55CF6">
            <w:pPr>
              <w:pStyle w:val="NoSpacing"/>
              <w:keepNext/>
              <w:jc w:val="center"/>
              <w:rPr>
                <w:rFonts w:ascii="Arial Narrow" w:hAnsi="Arial Narrow"/>
                <w:sz w:val="20"/>
                <w:szCs w:val="20"/>
                <w:vertAlign w:val="superscript"/>
              </w:rPr>
            </w:pPr>
            <w:r w:rsidRPr="006D2EA1">
              <w:rPr>
                <w:rFonts w:ascii="Arial Narrow" w:hAnsi="Arial Narrow"/>
                <w:sz w:val="20"/>
                <w:szCs w:val="20"/>
              </w:rPr>
              <w:t>32.7%</w:t>
            </w:r>
            <w:r w:rsidRPr="006D2EA1">
              <w:rPr>
                <w:rFonts w:ascii="Arial Narrow" w:hAnsi="Arial Narrow"/>
                <w:sz w:val="20"/>
                <w:szCs w:val="20"/>
                <w:vertAlign w:val="superscript"/>
              </w:rPr>
              <w:t>a</w:t>
            </w:r>
          </w:p>
          <w:p w14:paraId="77342FB5" w14:textId="77777777" w:rsidR="006D2EA1" w:rsidRPr="006D2EA1" w:rsidRDefault="006D2EA1" w:rsidP="00B55CF6">
            <w:pPr>
              <w:pStyle w:val="NoSpacing"/>
              <w:keepNext/>
              <w:jc w:val="center"/>
              <w:rPr>
                <w:rFonts w:ascii="Arial Narrow" w:hAnsi="Arial Narrow"/>
                <w:sz w:val="20"/>
                <w:szCs w:val="20"/>
                <w:vertAlign w:val="superscript"/>
              </w:rPr>
            </w:pPr>
            <w:r w:rsidRPr="006D2EA1">
              <w:rPr>
                <w:rFonts w:ascii="Arial Narrow" w:hAnsi="Arial Narrow"/>
                <w:sz w:val="20"/>
                <w:szCs w:val="20"/>
              </w:rPr>
              <w:t>35.6%</w:t>
            </w:r>
            <w:r w:rsidRPr="006D2EA1">
              <w:rPr>
                <w:rFonts w:ascii="Arial Narrow" w:hAnsi="Arial Narrow"/>
                <w:sz w:val="20"/>
                <w:szCs w:val="20"/>
                <w:vertAlign w:val="superscript"/>
              </w:rPr>
              <w:t>a</w:t>
            </w:r>
          </w:p>
        </w:tc>
        <w:tc>
          <w:tcPr>
            <w:tcW w:w="695" w:type="pct"/>
            <w:tcBorders>
              <w:top w:val="single" w:sz="4" w:space="0" w:color="auto"/>
              <w:left w:val="single" w:sz="4" w:space="0" w:color="auto"/>
              <w:bottom w:val="single" w:sz="4" w:space="0" w:color="auto"/>
              <w:right w:val="single" w:sz="4" w:space="0" w:color="auto"/>
            </w:tcBorders>
            <w:hideMark/>
          </w:tcPr>
          <w:p w14:paraId="2817222D"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not</w:t>
            </w:r>
          </w:p>
          <w:p w14:paraId="1A86CFB9"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available</w:t>
            </w:r>
          </w:p>
        </w:tc>
        <w:tc>
          <w:tcPr>
            <w:tcW w:w="793" w:type="pct"/>
            <w:tcBorders>
              <w:top w:val="single" w:sz="4" w:space="0" w:color="auto"/>
              <w:left w:val="single" w:sz="4" w:space="0" w:color="auto"/>
              <w:bottom w:val="single" w:sz="4" w:space="0" w:color="auto"/>
              <w:right w:val="single" w:sz="4" w:space="0" w:color="auto"/>
            </w:tcBorders>
            <w:hideMark/>
          </w:tcPr>
          <w:p w14:paraId="40DBA899"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not</w:t>
            </w:r>
          </w:p>
          <w:p w14:paraId="45DFDEDB" w14:textId="77777777" w:rsidR="006D2EA1" w:rsidRPr="006D2EA1" w:rsidRDefault="006D2EA1" w:rsidP="00B55CF6">
            <w:pPr>
              <w:pStyle w:val="NoSpacing"/>
              <w:keepNext/>
              <w:jc w:val="center"/>
              <w:rPr>
                <w:rFonts w:ascii="Arial Narrow" w:hAnsi="Arial Narrow"/>
                <w:sz w:val="20"/>
                <w:szCs w:val="20"/>
              </w:rPr>
            </w:pPr>
            <w:r w:rsidRPr="006D2EA1">
              <w:rPr>
                <w:rFonts w:ascii="Arial Narrow" w:hAnsi="Arial Narrow"/>
                <w:sz w:val="20"/>
                <w:szCs w:val="20"/>
              </w:rPr>
              <w:t>available</w:t>
            </w:r>
          </w:p>
        </w:tc>
      </w:tr>
    </w:tbl>
    <w:p w14:paraId="516E67E2" w14:textId="73386B24" w:rsidR="006D2EA1" w:rsidRPr="004530DE" w:rsidRDefault="006D2EA1" w:rsidP="00B55CF6">
      <w:pPr>
        <w:pStyle w:val="NoSpacing"/>
        <w:keepNext/>
        <w:spacing w:after="120"/>
        <w:rPr>
          <w:rFonts w:ascii="Arial Narrow" w:hAnsi="Arial Narrow" w:cstheme="minorBidi"/>
          <w:sz w:val="18"/>
          <w:szCs w:val="18"/>
        </w:rPr>
      </w:pPr>
      <w:r w:rsidRPr="006D2EA1">
        <w:rPr>
          <w:rFonts w:ascii="Arial Narrow" w:hAnsi="Arial Narrow"/>
          <w:sz w:val="18"/>
          <w:szCs w:val="18"/>
        </w:rPr>
        <w:t>(a) breast-cancer mortality, not OS</w:t>
      </w:r>
    </w:p>
    <w:p w14:paraId="00A10B23" w14:textId="77777777" w:rsidR="004530DE" w:rsidRDefault="004530DE" w:rsidP="004530DE">
      <w:pPr>
        <w:pStyle w:val="3Bodytext"/>
        <w:numPr>
          <w:ilvl w:val="1"/>
          <w:numId w:val="1"/>
        </w:numPr>
        <w:jc w:val="both"/>
      </w:pPr>
      <w:r>
        <w:t xml:space="preserve">The table below summarises the 2018 </w:t>
      </w:r>
      <w:r w:rsidR="006D2EA1">
        <w:t>NIC</w:t>
      </w:r>
      <w:r>
        <w:t>E a</w:t>
      </w:r>
      <w:r w:rsidR="006D2EA1">
        <w:t>ggregate data meta-analysis</w:t>
      </w:r>
      <w:r>
        <w:t>.</w:t>
      </w:r>
    </w:p>
    <w:p w14:paraId="0EEBAB6E" w14:textId="26197D2F" w:rsidR="006D2EA1" w:rsidRPr="00704D3A" w:rsidRDefault="004530DE" w:rsidP="002A0E7D">
      <w:pPr>
        <w:pStyle w:val="3Bodytext"/>
        <w:keepNext/>
        <w:keepLines/>
        <w:spacing w:after="0"/>
        <w:ind w:left="0" w:firstLine="0"/>
        <w:jc w:val="both"/>
        <w:rPr>
          <w:rFonts w:ascii="Arial Narrow" w:hAnsi="Arial Narrow"/>
          <w:b/>
          <w:bCs/>
          <w:sz w:val="20"/>
          <w:szCs w:val="20"/>
        </w:rPr>
      </w:pPr>
      <w:r w:rsidRPr="00704D3A">
        <w:rPr>
          <w:rFonts w:ascii="Arial Narrow" w:hAnsi="Arial Narrow"/>
          <w:b/>
          <w:bCs/>
          <w:sz w:val="20"/>
          <w:szCs w:val="20"/>
        </w:rPr>
        <w:lastRenderedPageBreak/>
        <w:t xml:space="preserve">Table </w:t>
      </w:r>
      <w:r w:rsidR="00E52D08" w:rsidRPr="00704D3A">
        <w:rPr>
          <w:rFonts w:ascii="Arial Narrow" w:hAnsi="Arial Narrow"/>
          <w:b/>
          <w:bCs/>
          <w:sz w:val="20"/>
          <w:szCs w:val="20"/>
        </w:rPr>
        <w:t>2</w:t>
      </w:r>
      <w:r w:rsidRPr="00704D3A">
        <w:rPr>
          <w:rFonts w:ascii="Arial Narrow" w:hAnsi="Arial Narrow"/>
          <w:b/>
          <w:bCs/>
          <w:sz w:val="20"/>
          <w:szCs w:val="20"/>
        </w:rPr>
        <w:t xml:space="preserve">: </w:t>
      </w:r>
      <w:r w:rsidR="006D2EA1" w:rsidRPr="00704D3A">
        <w:rPr>
          <w:rFonts w:ascii="Arial Narrow" w:hAnsi="Arial Narrow"/>
          <w:b/>
          <w:bCs/>
          <w:sz w:val="20"/>
          <w:szCs w:val="20"/>
        </w:rPr>
        <w:t>Hazard ratios and Kaplan-Meier 5.6-year risk, zoledronic acid versus no-treatment</w:t>
      </w:r>
    </w:p>
    <w:tbl>
      <w:tblPr>
        <w:tblStyle w:val="TableGrid"/>
        <w:tblW w:w="5000" w:type="pct"/>
        <w:tblLook w:val="04A0" w:firstRow="1" w:lastRow="0" w:firstColumn="1" w:lastColumn="0" w:noHBand="0" w:noVBand="1"/>
      </w:tblPr>
      <w:tblGrid>
        <w:gridCol w:w="1175"/>
        <w:gridCol w:w="1179"/>
        <w:gridCol w:w="1388"/>
        <w:gridCol w:w="1116"/>
        <w:gridCol w:w="1475"/>
        <w:gridCol w:w="1295"/>
        <w:gridCol w:w="1388"/>
      </w:tblGrid>
      <w:tr w:rsidR="006D2EA1" w:rsidRPr="00AA01D5" w14:paraId="5FA2DBB4" w14:textId="77777777" w:rsidTr="00EB6262">
        <w:tc>
          <w:tcPr>
            <w:tcW w:w="651" w:type="pct"/>
            <w:tcBorders>
              <w:top w:val="single" w:sz="4" w:space="0" w:color="auto"/>
              <w:left w:val="single" w:sz="4" w:space="0" w:color="auto"/>
              <w:bottom w:val="single" w:sz="4" w:space="0" w:color="auto"/>
              <w:right w:val="single" w:sz="4" w:space="0" w:color="auto"/>
            </w:tcBorders>
          </w:tcPr>
          <w:p w14:paraId="021C41B4" w14:textId="77777777" w:rsidR="006D2EA1" w:rsidRPr="00AA01D5" w:rsidRDefault="006D2EA1" w:rsidP="002A0E7D">
            <w:pPr>
              <w:pStyle w:val="NoSpacing"/>
              <w:keepNext/>
              <w:keepLines/>
              <w:rPr>
                <w:rFonts w:ascii="Arial Narrow" w:hAnsi="Arial Narrow"/>
                <w:sz w:val="20"/>
                <w:szCs w:val="20"/>
              </w:rPr>
            </w:pPr>
          </w:p>
        </w:tc>
        <w:tc>
          <w:tcPr>
            <w:tcW w:w="1424" w:type="pct"/>
            <w:gridSpan w:val="2"/>
            <w:tcBorders>
              <w:top w:val="single" w:sz="4" w:space="0" w:color="auto"/>
              <w:left w:val="single" w:sz="4" w:space="0" w:color="auto"/>
              <w:bottom w:val="single" w:sz="4" w:space="0" w:color="auto"/>
              <w:right w:val="single" w:sz="4" w:space="0" w:color="auto"/>
            </w:tcBorders>
            <w:hideMark/>
          </w:tcPr>
          <w:p w14:paraId="11114659"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recurrence-free survival</w:t>
            </w:r>
          </w:p>
        </w:tc>
        <w:tc>
          <w:tcPr>
            <w:tcW w:w="1437" w:type="pct"/>
            <w:gridSpan w:val="2"/>
            <w:tcBorders>
              <w:top w:val="single" w:sz="4" w:space="0" w:color="auto"/>
              <w:left w:val="single" w:sz="4" w:space="0" w:color="auto"/>
              <w:bottom w:val="single" w:sz="4" w:space="0" w:color="auto"/>
              <w:right w:val="single" w:sz="4" w:space="0" w:color="auto"/>
            </w:tcBorders>
            <w:hideMark/>
          </w:tcPr>
          <w:p w14:paraId="5EC48166"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overall survival</w:t>
            </w:r>
          </w:p>
        </w:tc>
        <w:tc>
          <w:tcPr>
            <w:tcW w:w="1489" w:type="pct"/>
            <w:gridSpan w:val="2"/>
            <w:tcBorders>
              <w:top w:val="single" w:sz="4" w:space="0" w:color="auto"/>
              <w:left w:val="single" w:sz="4" w:space="0" w:color="auto"/>
              <w:bottom w:val="single" w:sz="4" w:space="0" w:color="auto"/>
              <w:right w:val="single" w:sz="4" w:space="0" w:color="auto"/>
            </w:tcBorders>
            <w:hideMark/>
          </w:tcPr>
          <w:p w14:paraId="33A51852"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bone fracture</w:t>
            </w:r>
          </w:p>
        </w:tc>
      </w:tr>
      <w:tr w:rsidR="006D2EA1" w:rsidRPr="00AA01D5" w14:paraId="07D27E99" w14:textId="77777777" w:rsidTr="00EB6262">
        <w:tc>
          <w:tcPr>
            <w:tcW w:w="651" w:type="pct"/>
            <w:tcBorders>
              <w:top w:val="single" w:sz="4" w:space="0" w:color="auto"/>
              <w:left w:val="single" w:sz="4" w:space="0" w:color="auto"/>
              <w:bottom w:val="single" w:sz="4" w:space="0" w:color="auto"/>
              <w:right w:val="single" w:sz="4" w:space="0" w:color="auto"/>
            </w:tcBorders>
          </w:tcPr>
          <w:p w14:paraId="05D36109" w14:textId="77777777" w:rsidR="006D2EA1" w:rsidRPr="00AA01D5" w:rsidRDefault="006D2EA1" w:rsidP="002A0E7D">
            <w:pPr>
              <w:pStyle w:val="NoSpacing"/>
              <w:keepNext/>
              <w:keepLines/>
              <w:rPr>
                <w:rFonts w:ascii="Arial Narrow" w:hAnsi="Arial Narrow"/>
                <w:sz w:val="20"/>
                <w:szCs w:val="20"/>
              </w:rPr>
            </w:pPr>
          </w:p>
        </w:tc>
        <w:tc>
          <w:tcPr>
            <w:tcW w:w="654" w:type="pct"/>
            <w:tcBorders>
              <w:top w:val="single" w:sz="4" w:space="0" w:color="auto"/>
              <w:left w:val="single" w:sz="4" w:space="0" w:color="auto"/>
              <w:bottom w:val="single" w:sz="4" w:space="0" w:color="auto"/>
              <w:right w:val="single" w:sz="4" w:space="0" w:color="auto"/>
            </w:tcBorders>
            <w:hideMark/>
          </w:tcPr>
          <w:p w14:paraId="193E452D"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HR</w:t>
            </w:r>
          </w:p>
          <w:p w14:paraId="04F09DF4"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(95% CI)</w:t>
            </w:r>
          </w:p>
        </w:tc>
        <w:tc>
          <w:tcPr>
            <w:tcW w:w="770" w:type="pct"/>
            <w:tcBorders>
              <w:top w:val="single" w:sz="4" w:space="0" w:color="auto"/>
              <w:left w:val="single" w:sz="4" w:space="0" w:color="auto"/>
              <w:bottom w:val="single" w:sz="4" w:space="0" w:color="auto"/>
              <w:right w:val="single" w:sz="4" w:space="0" w:color="auto"/>
            </w:tcBorders>
            <w:hideMark/>
          </w:tcPr>
          <w:p w14:paraId="1DE83B83"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5.6-year risk</w:t>
            </w:r>
          </w:p>
          <w:p w14:paraId="713FC7F6"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zoledronic acid versus</w:t>
            </w:r>
          </w:p>
          <w:p w14:paraId="36E70B20"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no treatment</w:t>
            </w:r>
          </w:p>
        </w:tc>
        <w:tc>
          <w:tcPr>
            <w:tcW w:w="619" w:type="pct"/>
            <w:tcBorders>
              <w:top w:val="single" w:sz="4" w:space="0" w:color="auto"/>
              <w:left w:val="single" w:sz="4" w:space="0" w:color="auto"/>
              <w:bottom w:val="single" w:sz="4" w:space="0" w:color="auto"/>
              <w:right w:val="single" w:sz="4" w:space="0" w:color="auto"/>
            </w:tcBorders>
            <w:hideMark/>
          </w:tcPr>
          <w:p w14:paraId="58A28DAF"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HR</w:t>
            </w:r>
          </w:p>
          <w:p w14:paraId="6F226237"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(95% CI)</w:t>
            </w:r>
          </w:p>
        </w:tc>
        <w:tc>
          <w:tcPr>
            <w:tcW w:w="817" w:type="pct"/>
            <w:tcBorders>
              <w:top w:val="single" w:sz="4" w:space="0" w:color="auto"/>
              <w:left w:val="single" w:sz="4" w:space="0" w:color="auto"/>
              <w:bottom w:val="single" w:sz="4" w:space="0" w:color="auto"/>
              <w:right w:val="single" w:sz="4" w:space="0" w:color="auto"/>
            </w:tcBorders>
            <w:hideMark/>
          </w:tcPr>
          <w:p w14:paraId="151ECA8C"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5.6-year risk</w:t>
            </w:r>
          </w:p>
          <w:p w14:paraId="594D2C5B"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zoledronic acid versus</w:t>
            </w:r>
          </w:p>
          <w:p w14:paraId="00AB948D"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no treatment</w:t>
            </w:r>
          </w:p>
        </w:tc>
        <w:tc>
          <w:tcPr>
            <w:tcW w:w="718" w:type="pct"/>
            <w:tcBorders>
              <w:top w:val="single" w:sz="4" w:space="0" w:color="auto"/>
              <w:left w:val="single" w:sz="4" w:space="0" w:color="auto"/>
              <w:bottom w:val="single" w:sz="4" w:space="0" w:color="auto"/>
              <w:right w:val="single" w:sz="4" w:space="0" w:color="auto"/>
            </w:tcBorders>
            <w:hideMark/>
          </w:tcPr>
          <w:p w14:paraId="516E9181"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HR</w:t>
            </w:r>
          </w:p>
          <w:p w14:paraId="19D0E91E"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(95% CI)</w:t>
            </w:r>
          </w:p>
        </w:tc>
        <w:tc>
          <w:tcPr>
            <w:tcW w:w="770" w:type="pct"/>
            <w:tcBorders>
              <w:top w:val="single" w:sz="4" w:space="0" w:color="auto"/>
              <w:left w:val="single" w:sz="4" w:space="0" w:color="auto"/>
              <w:bottom w:val="single" w:sz="4" w:space="0" w:color="auto"/>
              <w:right w:val="single" w:sz="4" w:space="0" w:color="auto"/>
            </w:tcBorders>
            <w:hideMark/>
          </w:tcPr>
          <w:p w14:paraId="7E8BEE60"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5.6-year risk</w:t>
            </w:r>
          </w:p>
          <w:p w14:paraId="5944C7D8"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zoledronic acid versus</w:t>
            </w:r>
          </w:p>
          <w:p w14:paraId="3EB383C2"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no treatment</w:t>
            </w:r>
          </w:p>
        </w:tc>
      </w:tr>
      <w:tr w:rsidR="006D2EA1" w:rsidRPr="00AA01D5" w14:paraId="6B546183" w14:textId="77777777" w:rsidTr="00EB6262">
        <w:tc>
          <w:tcPr>
            <w:tcW w:w="651" w:type="pct"/>
            <w:tcBorders>
              <w:top w:val="single" w:sz="4" w:space="0" w:color="auto"/>
              <w:left w:val="single" w:sz="4" w:space="0" w:color="auto"/>
              <w:bottom w:val="single" w:sz="4" w:space="0" w:color="auto"/>
              <w:right w:val="single" w:sz="4" w:space="0" w:color="auto"/>
            </w:tcBorders>
            <w:hideMark/>
          </w:tcPr>
          <w:p w14:paraId="314F743F" w14:textId="77777777" w:rsidR="006D2EA1" w:rsidRPr="00AA01D5" w:rsidRDefault="006D2EA1" w:rsidP="002A0E7D">
            <w:pPr>
              <w:pStyle w:val="NoSpacing"/>
              <w:keepNext/>
              <w:keepLines/>
              <w:rPr>
                <w:rFonts w:ascii="Arial Narrow" w:hAnsi="Arial Narrow"/>
                <w:sz w:val="20"/>
                <w:szCs w:val="20"/>
              </w:rPr>
            </w:pPr>
            <w:r w:rsidRPr="00AA01D5">
              <w:rPr>
                <w:rFonts w:ascii="Arial Narrow" w:hAnsi="Arial Narrow"/>
                <w:sz w:val="20"/>
                <w:szCs w:val="20"/>
              </w:rPr>
              <w:t>all-comers</w:t>
            </w:r>
          </w:p>
        </w:tc>
        <w:tc>
          <w:tcPr>
            <w:tcW w:w="654" w:type="pct"/>
            <w:tcBorders>
              <w:top w:val="single" w:sz="4" w:space="0" w:color="auto"/>
              <w:left w:val="single" w:sz="4" w:space="0" w:color="auto"/>
              <w:bottom w:val="single" w:sz="4" w:space="0" w:color="auto"/>
              <w:right w:val="single" w:sz="4" w:space="0" w:color="auto"/>
            </w:tcBorders>
            <w:hideMark/>
          </w:tcPr>
          <w:p w14:paraId="502B655C"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1.09</w:t>
            </w:r>
          </w:p>
          <w:p w14:paraId="2BDC5769"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(0.31, 3.85)</w:t>
            </w:r>
          </w:p>
        </w:tc>
        <w:tc>
          <w:tcPr>
            <w:tcW w:w="770" w:type="pct"/>
            <w:tcBorders>
              <w:top w:val="single" w:sz="4" w:space="0" w:color="auto"/>
              <w:left w:val="single" w:sz="4" w:space="0" w:color="auto"/>
              <w:bottom w:val="single" w:sz="4" w:space="0" w:color="auto"/>
              <w:right w:val="single" w:sz="4" w:space="0" w:color="auto"/>
            </w:tcBorders>
            <w:hideMark/>
          </w:tcPr>
          <w:p w14:paraId="3F121A95"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24.8%</w:t>
            </w:r>
          </w:p>
          <w:p w14:paraId="34928BE3"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22.8%</w:t>
            </w:r>
          </w:p>
        </w:tc>
        <w:tc>
          <w:tcPr>
            <w:tcW w:w="619" w:type="pct"/>
            <w:tcBorders>
              <w:top w:val="single" w:sz="4" w:space="0" w:color="auto"/>
              <w:left w:val="single" w:sz="4" w:space="0" w:color="auto"/>
              <w:bottom w:val="single" w:sz="4" w:space="0" w:color="auto"/>
              <w:right w:val="single" w:sz="4" w:space="0" w:color="auto"/>
            </w:tcBorders>
            <w:hideMark/>
          </w:tcPr>
          <w:p w14:paraId="750D616C"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0.93</w:t>
            </w:r>
          </w:p>
          <w:p w14:paraId="1D5F63E6"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(0.81, 1.07)</w:t>
            </w:r>
          </w:p>
        </w:tc>
        <w:tc>
          <w:tcPr>
            <w:tcW w:w="817" w:type="pct"/>
            <w:tcBorders>
              <w:top w:val="single" w:sz="4" w:space="0" w:color="auto"/>
              <w:left w:val="single" w:sz="4" w:space="0" w:color="auto"/>
              <w:bottom w:val="single" w:sz="4" w:space="0" w:color="auto"/>
              <w:right w:val="single" w:sz="4" w:space="0" w:color="auto"/>
            </w:tcBorders>
            <w:hideMark/>
          </w:tcPr>
          <w:p w14:paraId="6F88252D"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16.0%</w:t>
            </w:r>
          </w:p>
          <w:p w14:paraId="55071925"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14.9%</w:t>
            </w:r>
          </w:p>
        </w:tc>
        <w:tc>
          <w:tcPr>
            <w:tcW w:w="718" w:type="pct"/>
            <w:tcBorders>
              <w:top w:val="single" w:sz="4" w:space="0" w:color="auto"/>
              <w:left w:val="single" w:sz="4" w:space="0" w:color="auto"/>
              <w:bottom w:val="single" w:sz="4" w:space="0" w:color="auto"/>
              <w:right w:val="single" w:sz="4" w:space="0" w:color="auto"/>
            </w:tcBorders>
            <w:hideMark/>
          </w:tcPr>
          <w:p w14:paraId="0C5C8C91"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0.80</w:t>
            </w:r>
          </w:p>
          <w:p w14:paraId="55894E46"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(0.64, 1.00)</w:t>
            </w:r>
          </w:p>
        </w:tc>
        <w:tc>
          <w:tcPr>
            <w:tcW w:w="770" w:type="pct"/>
            <w:tcBorders>
              <w:top w:val="single" w:sz="4" w:space="0" w:color="auto"/>
              <w:left w:val="single" w:sz="4" w:space="0" w:color="auto"/>
              <w:bottom w:val="single" w:sz="4" w:space="0" w:color="auto"/>
              <w:right w:val="single" w:sz="4" w:space="0" w:color="auto"/>
            </w:tcBorders>
            <w:hideMark/>
          </w:tcPr>
          <w:p w14:paraId="0F8CA4BB"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not</w:t>
            </w:r>
          </w:p>
          <w:p w14:paraId="2198507C"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available</w:t>
            </w:r>
          </w:p>
        </w:tc>
      </w:tr>
      <w:tr w:rsidR="006D2EA1" w:rsidRPr="00AA01D5" w14:paraId="1E38FE4B" w14:textId="77777777" w:rsidTr="00EB6262">
        <w:tc>
          <w:tcPr>
            <w:tcW w:w="651" w:type="pct"/>
            <w:tcBorders>
              <w:top w:val="single" w:sz="4" w:space="0" w:color="auto"/>
              <w:left w:val="single" w:sz="4" w:space="0" w:color="auto"/>
              <w:bottom w:val="single" w:sz="4" w:space="0" w:color="auto"/>
              <w:right w:val="single" w:sz="4" w:space="0" w:color="auto"/>
            </w:tcBorders>
            <w:hideMark/>
          </w:tcPr>
          <w:p w14:paraId="1F2DCED6" w14:textId="77777777" w:rsidR="006D2EA1" w:rsidRPr="00AA01D5" w:rsidRDefault="006D2EA1" w:rsidP="002A0E7D">
            <w:pPr>
              <w:pStyle w:val="NoSpacing"/>
              <w:keepNext/>
              <w:keepLines/>
              <w:rPr>
                <w:rFonts w:ascii="Arial Narrow" w:hAnsi="Arial Narrow"/>
                <w:sz w:val="20"/>
                <w:szCs w:val="20"/>
              </w:rPr>
            </w:pPr>
            <w:r w:rsidRPr="00AA01D5">
              <w:rPr>
                <w:rFonts w:ascii="Arial Narrow" w:hAnsi="Arial Narrow"/>
                <w:sz w:val="20"/>
                <w:szCs w:val="20"/>
              </w:rPr>
              <w:t>pre-menopausal</w:t>
            </w:r>
          </w:p>
        </w:tc>
        <w:tc>
          <w:tcPr>
            <w:tcW w:w="4349" w:type="pct"/>
            <w:gridSpan w:val="6"/>
            <w:tcBorders>
              <w:top w:val="single" w:sz="4" w:space="0" w:color="auto"/>
              <w:left w:val="single" w:sz="4" w:space="0" w:color="auto"/>
              <w:bottom w:val="single" w:sz="4" w:space="0" w:color="auto"/>
              <w:right w:val="single" w:sz="4" w:space="0" w:color="auto"/>
            </w:tcBorders>
            <w:hideMark/>
          </w:tcPr>
          <w:p w14:paraId="3B649F1D"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not available</w:t>
            </w:r>
          </w:p>
        </w:tc>
      </w:tr>
      <w:tr w:rsidR="006D2EA1" w:rsidRPr="00AA01D5" w14:paraId="2693D673" w14:textId="77777777" w:rsidTr="00EB6262">
        <w:tc>
          <w:tcPr>
            <w:tcW w:w="651" w:type="pct"/>
            <w:tcBorders>
              <w:top w:val="single" w:sz="4" w:space="0" w:color="auto"/>
              <w:left w:val="single" w:sz="4" w:space="0" w:color="auto"/>
              <w:bottom w:val="single" w:sz="4" w:space="0" w:color="auto"/>
              <w:right w:val="single" w:sz="4" w:space="0" w:color="auto"/>
            </w:tcBorders>
            <w:hideMark/>
          </w:tcPr>
          <w:p w14:paraId="0B804629" w14:textId="77777777" w:rsidR="006D2EA1" w:rsidRPr="00AA01D5" w:rsidRDefault="006D2EA1" w:rsidP="002A0E7D">
            <w:pPr>
              <w:pStyle w:val="NoSpacing"/>
              <w:keepNext/>
              <w:keepLines/>
              <w:rPr>
                <w:rFonts w:ascii="Arial Narrow" w:hAnsi="Arial Narrow"/>
                <w:sz w:val="20"/>
                <w:szCs w:val="20"/>
              </w:rPr>
            </w:pPr>
            <w:r w:rsidRPr="00AA01D5">
              <w:rPr>
                <w:rFonts w:ascii="Arial Narrow" w:hAnsi="Arial Narrow"/>
                <w:sz w:val="20"/>
                <w:szCs w:val="20"/>
              </w:rPr>
              <w:t>post-menopausal</w:t>
            </w:r>
          </w:p>
        </w:tc>
        <w:tc>
          <w:tcPr>
            <w:tcW w:w="654" w:type="pct"/>
            <w:tcBorders>
              <w:top w:val="single" w:sz="4" w:space="0" w:color="auto"/>
              <w:left w:val="single" w:sz="4" w:space="0" w:color="auto"/>
              <w:bottom w:val="single" w:sz="4" w:space="0" w:color="auto"/>
              <w:right w:val="single" w:sz="4" w:space="0" w:color="auto"/>
            </w:tcBorders>
            <w:hideMark/>
          </w:tcPr>
          <w:p w14:paraId="53104E3D"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0.88</w:t>
            </w:r>
          </w:p>
          <w:p w14:paraId="33964E9B"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(0.73, 1.07)</w:t>
            </w:r>
          </w:p>
        </w:tc>
        <w:tc>
          <w:tcPr>
            <w:tcW w:w="770" w:type="pct"/>
            <w:tcBorders>
              <w:top w:val="single" w:sz="4" w:space="0" w:color="auto"/>
              <w:left w:val="single" w:sz="4" w:space="0" w:color="auto"/>
              <w:bottom w:val="single" w:sz="4" w:space="0" w:color="auto"/>
              <w:right w:val="single" w:sz="4" w:space="0" w:color="auto"/>
            </w:tcBorders>
            <w:hideMark/>
          </w:tcPr>
          <w:p w14:paraId="28525EFC"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26.4%</w:t>
            </w:r>
          </w:p>
          <w:p w14:paraId="7B12B8BE"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23.3%</w:t>
            </w:r>
          </w:p>
        </w:tc>
        <w:tc>
          <w:tcPr>
            <w:tcW w:w="619" w:type="pct"/>
            <w:tcBorders>
              <w:top w:val="single" w:sz="4" w:space="0" w:color="auto"/>
              <w:left w:val="single" w:sz="4" w:space="0" w:color="auto"/>
              <w:bottom w:val="single" w:sz="4" w:space="0" w:color="auto"/>
              <w:right w:val="single" w:sz="4" w:space="0" w:color="auto"/>
            </w:tcBorders>
            <w:hideMark/>
          </w:tcPr>
          <w:p w14:paraId="18465101"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0.90</w:t>
            </w:r>
          </w:p>
          <w:p w14:paraId="5C9E5021"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(0.73, 1.11)</w:t>
            </w:r>
          </w:p>
        </w:tc>
        <w:tc>
          <w:tcPr>
            <w:tcW w:w="817" w:type="pct"/>
            <w:tcBorders>
              <w:top w:val="single" w:sz="4" w:space="0" w:color="auto"/>
              <w:left w:val="single" w:sz="4" w:space="0" w:color="auto"/>
              <w:bottom w:val="single" w:sz="4" w:space="0" w:color="auto"/>
              <w:right w:val="single" w:sz="4" w:space="0" w:color="auto"/>
            </w:tcBorders>
            <w:hideMark/>
          </w:tcPr>
          <w:p w14:paraId="4074E7BE"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23.3%</w:t>
            </w:r>
          </w:p>
          <w:p w14:paraId="5FEB311F"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20.9%</w:t>
            </w:r>
          </w:p>
        </w:tc>
        <w:tc>
          <w:tcPr>
            <w:tcW w:w="1489" w:type="pct"/>
            <w:gridSpan w:val="2"/>
            <w:vMerge w:val="restart"/>
            <w:tcBorders>
              <w:top w:val="single" w:sz="4" w:space="0" w:color="auto"/>
              <w:left w:val="single" w:sz="4" w:space="0" w:color="auto"/>
              <w:bottom w:val="single" w:sz="4" w:space="0" w:color="auto"/>
              <w:right w:val="single" w:sz="4" w:space="0" w:color="auto"/>
            </w:tcBorders>
            <w:hideMark/>
          </w:tcPr>
          <w:p w14:paraId="5CC86EF1"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not</w:t>
            </w:r>
          </w:p>
          <w:p w14:paraId="1054F6FC" w14:textId="77777777" w:rsidR="006D2EA1" w:rsidRPr="00AA01D5" w:rsidRDefault="006D2EA1" w:rsidP="002A0E7D">
            <w:pPr>
              <w:pStyle w:val="NoSpacing"/>
              <w:keepNext/>
              <w:keepLines/>
              <w:jc w:val="center"/>
              <w:rPr>
                <w:rFonts w:ascii="Arial Narrow" w:hAnsi="Arial Narrow"/>
                <w:sz w:val="20"/>
                <w:szCs w:val="20"/>
              </w:rPr>
            </w:pPr>
            <w:r w:rsidRPr="00AA01D5">
              <w:rPr>
                <w:rFonts w:ascii="Arial Narrow" w:hAnsi="Arial Narrow"/>
                <w:sz w:val="20"/>
                <w:szCs w:val="20"/>
              </w:rPr>
              <w:t>available</w:t>
            </w:r>
          </w:p>
        </w:tc>
      </w:tr>
      <w:tr w:rsidR="006D2EA1" w:rsidRPr="004530DE" w14:paraId="261CB15B" w14:textId="77777777" w:rsidTr="00EB6262">
        <w:tc>
          <w:tcPr>
            <w:tcW w:w="651" w:type="pct"/>
            <w:tcBorders>
              <w:top w:val="single" w:sz="4" w:space="0" w:color="auto"/>
              <w:left w:val="single" w:sz="4" w:space="0" w:color="auto"/>
              <w:bottom w:val="single" w:sz="4" w:space="0" w:color="auto"/>
              <w:right w:val="single" w:sz="4" w:space="0" w:color="auto"/>
            </w:tcBorders>
            <w:hideMark/>
          </w:tcPr>
          <w:p w14:paraId="1096B666" w14:textId="77777777" w:rsidR="006D2EA1" w:rsidRPr="004530DE" w:rsidRDefault="006D2EA1" w:rsidP="002A0E7D">
            <w:pPr>
              <w:pStyle w:val="NoSpacing"/>
              <w:keepNext/>
              <w:keepLines/>
              <w:rPr>
                <w:rFonts w:ascii="Arial Narrow" w:hAnsi="Arial Narrow"/>
                <w:sz w:val="20"/>
                <w:szCs w:val="20"/>
              </w:rPr>
            </w:pPr>
            <w:r w:rsidRPr="004530DE">
              <w:rPr>
                <w:rFonts w:ascii="Arial Narrow" w:hAnsi="Arial Narrow"/>
                <w:sz w:val="20"/>
                <w:szCs w:val="20"/>
              </w:rPr>
              <w:t>node positive</w:t>
            </w:r>
          </w:p>
        </w:tc>
        <w:tc>
          <w:tcPr>
            <w:tcW w:w="654" w:type="pct"/>
            <w:tcBorders>
              <w:top w:val="single" w:sz="4" w:space="0" w:color="auto"/>
              <w:left w:val="single" w:sz="4" w:space="0" w:color="auto"/>
              <w:bottom w:val="single" w:sz="4" w:space="0" w:color="auto"/>
              <w:right w:val="single" w:sz="4" w:space="0" w:color="auto"/>
            </w:tcBorders>
            <w:hideMark/>
          </w:tcPr>
          <w:p w14:paraId="00E01883" w14:textId="77777777" w:rsidR="006D2EA1" w:rsidRPr="004530DE" w:rsidRDefault="006D2EA1" w:rsidP="002A0E7D">
            <w:pPr>
              <w:pStyle w:val="NoSpacing"/>
              <w:keepNext/>
              <w:keepLines/>
              <w:jc w:val="center"/>
              <w:rPr>
                <w:rFonts w:ascii="Arial Narrow" w:hAnsi="Arial Narrow"/>
                <w:sz w:val="20"/>
                <w:szCs w:val="20"/>
              </w:rPr>
            </w:pPr>
            <w:r w:rsidRPr="004530DE">
              <w:rPr>
                <w:rFonts w:ascii="Arial Narrow" w:hAnsi="Arial Narrow"/>
                <w:sz w:val="20"/>
                <w:szCs w:val="20"/>
              </w:rPr>
              <w:t>0.67</w:t>
            </w:r>
          </w:p>
          <w:p w14:paraId="30190892" w14:textId="77777777" w:rsidR="006D2EA1" w:rsidRPr="004530DE" w:rsidRDefault="006D2EA1" w:rsidP="002A0E7D">
            <w:pPr>
              <w:pStyle w:val="NoSpacing"/>
              <w:keepNext/>
              <w:keepLines/>
              <w:jc w:val="center"/>
              <w:rPr>
                <w:rFonts w:ascii="Arial Narrow" w:hAnsi="Arial Narrow"/>
                <w:sz w:val="20"/>
                <w:szCs w:val="20"/>
              </w:rPr>
            </w:pPr>
            <w:r w:rsidRPr="004530DE">
              <w:rPr>
                <w:rFonts w:ascii="Arial Narrow" w:hAnsi="Arial Narrow"/>
                <w:sz w:val="20"/>
                <w:szCs w:val="20"/>
              </w:rPr>
              <w:t>(0.45, 0.99)</w:t>
            </w:r>
          </w:p>
        </w:tc>
        <w:tc>
          <w:tcPr>
            <w:tcW w:w="770" w:type="pct"/>
            <w:tcBorders>
              <w:top w:val="single" w:sz="4" w:space="0" w:color="auto"/>
              <w:left w:val="single" w:sz="4" w:space="0" w:color="auto"/>
              <w:bottom w:val="single" w:sz="4" w:space="0" w:color="auto"/>
              <w:right w:val="single" w:sz="4" w:space="0" w:color="auto"/>
            </w:tcBorders>
            <w:hideMark/>
          </w:tcPr>
          <w:p w14:paraId="4B6A9E9C" w14:textId="77777777" w:rsidR="006D2EA1" w:rsidRPr="004530DE" w:rsidRDefault="006D2EA1" w:rsidP="002A0E7D">
            <w:pPr>
              <w:pStyle w:val="NoSpacing"/>
              <w:keepNext/>
              <w:keepLines/>
              <w:jc w:val="center"/>
              <w:rPr>
                <w:rFonts w:ascii="Arial Narrow" w:hAnsi="Arial Narrow"/>
                <w:sz w:val="20"/>
                <w:szCs w:val="20"/>
              </w:rPr>
            </w:pPr>
            <w:r w:rsidRPr="004530DE">
              <w:rPr>
                <w:rFonts w:ascii="Arial Narrow" w:hAnsi="Arial Narrow"/>
                <w:sz w:val="20"/>
                <w:szCs w:val="20"/>
              </w:rPr>
              <w:t>26.4%</w:t>
            </w:r>
          </w:p>
          <w:p w14:paraId="54539648" w14:textId="77777777" w:rsidR="006D2EA1" w:rsidRPr="004530DE" w:rsidRDefault="006D2EA1" w:rsidP="002A0E7D">
            <w:pPr>
              <w:pStyle w:val="NoSpacing"/>
              <w:keepNext/>
              <w:keepLines/>
              <w:jc w:val="center"/>
              <w:rPr>
                <w:rFonts w:ascii="Arial Narrow" w:hAnsi="Arial Narrow"/>
                <w:sz w:val="20"/>
                <w:szCs w:val="20"/>
              </w:rPr>
            </w:pPr>
            <w:r w:rsidRPr="004530DE">
              <w:rPr>
                <w:rFonts w:ascii="Arial Narrow" w:hAnsi="Arial Narrow"/>
                <w:sz w:val="20"/>
                <w:szCs w:val="20"/>
              </w:rPr>
              <w:t>17.7%</w:t>
            </w:r>
          </w:p>
        </w:tc>
        <w:tc>
          <w:tcPr>
            <w:tcW w:w="619" w:type="pct"/>
            <w:tcBorders>
              <w:top w:val="single" w:sz="4" w:space="0" w:color="auto"/>
              <w:left w:val="single" w:sz="4" w:space="0" w:color="auto"/>
              <w:bottom w:val="single" w:sz="4" w:space="0" w:color="auto"/>
              <w:right w:val="single" w:sz="4" w:space="0" w:color="auto"/>
            </w:tcBorders>
            <w:hideMark/>
          </w:tcPr>
          <w:p w14:paraId="25B934F4" w14:textId="77777777" w:rsidR="006D2EA1" w:rsidRPr="004530DE" w:rsidRDefault="006D2EA1" w:rsidP="002A0E7D">
            <w:pPr>
              <w:pStyle w:val="NoSpacing"/>
              <w:keepNext/>
              <w:keepLines/>
              <w:jc w:val="center"/>
              <w:rPr>
                <w:rFonts w:ascii="Arial Narrow" w:hAnsi="Arial Narrow"/>
                <w:sz w:val="20"/>
                <w:szCs w:val="20"/>
              </w:rPr>
            </w:pPr>
            <w:r w:rsidRPr="004530DE">
              <w:rPr>
                <w:rFonts w:ascii="Arial Narrow" w:hAnsi="Arial Narrow"/>
                <w:sz w:val="20"/>
                <w:szCs w:val="20"/>
              </w:rPr>
              <w:t>0.62</w:t>
            </w:r>
          </w:p>
          <w:p w14:paraId="4D314497" w14:textId="77777777" w:rsidR="006D2EA1" w:rsidRPr="004530DE" w:rsidRDefault="006D2EA1" w:rsidP="002A0E7D">
            <w:pPr>
              <w:pStyle w:val="NoSpacing"/>
              <w:keepNext/>
              <w:keepLines/>
              <w:jc w:val="center"/>
              <w:rPr>
                <w:rFonts w:ascii="Arial Narrow" w:hAnsi="Arial Narrow"/>
                <w:sz w:val="20"/>
                <w:szCs w:val="20"/>
              </w:rPr>
            </w:pPr>
            <w:r w:rsidRPr="004530DE">
              <w:rPr>
                <w:rFonts w:ascii="Arial Narrow" w:hAnsi="Arial Narrow"/>
                <w:sz w:val="20"/>
                <w:szCs w:val="20"/>
              </w:rPr>
              <w:t>(0.34, 1.14)</w:t>
            </w:r>
          </w:p>
        </w:tc>
        <w:tc>
          <w:tcPr>
            <w:tcW w:w="817" w:type="pct"/>
            <w:tcBorders>
              <w:top w:val="single" w:sz="4" w:space="0" w:color="auto"/>
              <w:left w:val="single" w:sz="4" w:space="0" w:color="auto"/>
              <w:bottom w:val="single" w:sz="4" w:space="0" w:color="auto"/>
              <w:right w:val="single" w:sz="4" w:space="0" w:color="auto"/>
            </w:tcBorders>
            <w:hideMark/>
          </w:tcPr>
          <w:p w14:paraId="7621276C" w14:textId="77777777" w:rsidR="006D2EA1" w:rsidRPr="004530DE" w:rsidRDefault="006D2EA1" w:rsidP="002A0E7D">
            <w:pPr>
              <w:pStyle w:val="NoSpacing"/>
              <w:keepNext/>
              <w:keepLines/>
              <w:jc w:val="center"/>
              <w:rPr>
                <w:rFonts w:ascii="Arial Narrow" w:hAnsi="Arial Narrow"/>
                <w:sz w:val="20"/>
                <w:szCs w:val="20"/>
              </w:rPr>
            </w:pPr>
            <w:r w:rsidRPr="004530DE">
              <w:rPr>
                <w:rFonts w:ascii="Arial Narrow" w:hAnsi="Arial Narrow"/>
                <w:sz w:val="20"/>
                <w:szCs w:val="20"/>
              </w:rPr>
              <w:t>25.3%</w:t>
            </w:r>
          </w:p>
          <w:p w14:paraId="70F260E1" w14:textId="77777777" w:rsidR="006D2EA1" w:rsidRPr="004530DE" w:rsidRDefault="006D2EA1" w:rsidP="002A0E7D">
            <w:pPr>
              <w:pStyle w:val="NoSpacing"/>
              <w:keepNext/>
              <w:keepLines/>
              <w:jc w:val="center"/>
              <w:rPr>
                <w:rFonts w:ascii="Arial Narrow" w:hAnsi="Arial Narrow"/>
                <w:sz w:val="20"/>
                <w:szCs w:val="20"/>
              </w:rPr>
            </w:pPr>
            <w:r w:rsidRPr="004530DE">
              <w:rPr>
                <w:rFonts w:ascii="Arial Narrow" w:hAnsi="Arial Narrow"/>
                <w:sz w:val="20"/>
                <w:szCs w:val="20"/>
              </w:rPr>
              <w:t>14.4%</w:t>
            </w:r>
          </w:p>
        </w:tc>
        <w:tc>
          <w:tcPr>
            <w:tcW w:w="1489" w:type="pct"/>
            <w:gridSpan w:val="2"/>
            <w:vMerge/>
            <w:tcBorders>
              <w:top w:val="single" w:sz="4" w:space="0" w:color="auto"/>
              <w:left w:val="single" w:sz="4" w:space="0" w:color="auto"/>
              <w:bottom w:val="single" w:sz="4" w:space="0" w:color="auto"/>
              <w:right w:val="single" w:sz="4" w:space="0" w:color="auto"/>
            </w:tcBorders>
            <w:vAlign w:val="center"/>
            <w:hideMark/>
          </w:tcPr>
          <w:p w14:paraId="1D7B8151" w14:textId="77777777" w:rsidR="006D2EA1" w:rsidRPr="004530DE" w:rsidRDefault="006D2EA1" w:rsidP="002A0E7D">
            <w:pPr>
              <w:keepNext/>
              <w:keepLines/>
              <w:rPr>
                <w:rFonts w:ascii="Arial Narrow" w:hAnsi="Arial Narrow"/>
                <w:sz w:val="20"/>
                <w:szCs w:val="20"/>
              </w:rPr>
            </w:pPr>
          </w:p>
        </w:tc>
      </w:tr>
    </w:tbl>
    <w:p w14:paraId="35CCBAFD" w14:textId="55F77017" w:rsidR="006D2EA1" w:rsidRPr="004530DE" w:rsidRDefault="004530DE" w:rsidP="004530DE">
      <w:pPr>
        <w:pStyle w:val="NoSpacing"/>
        <w:spacing w:after="120"/>
        <w:rPr>
          <w:rFonts w:ascii="Arial Narrow" w:hAnsi="Arial Narrow" w:cstheme="minorBidi"/>
          <w:sz w:val="18"/>
          <w:szCs w:val="18"/>
        </w:rPr>
      </w:pPr>
      <w:r w:rsidRPr="004530DE">
        <w:rPr>
          <w:rFonts w:ascii="Arial Narrow" w:hAnsi="Arial Narrow"/>
          <w:sz w:val="18"/>
          <w:szCs w:val="18"/>
        </w:rPr>
        <w:t xml:space="preserve">Source: </w:t>
      </w:r>
      <w:hyperlink r:id="rId8" w:history="1">
        <w:r w:rsidRPr="004530DE">
          <w:rPr>
            <w:rStyle w:val="Hyperlink"/>
            <w:rFonts w:ascii="Arial Narrow" w:hAnsi="Arial Narrow"/>
            <w:sz w:val="18"/>
            <w:szCs w:val="18"/>
          </w:rPr>
          <w:t>https://www.nice.org.uk/guidance/ng101/evidence/evidence-review-g-adjuvant-bisphosphonates-pdf-4904666612</w:t>
        </w:r>
      </w:hyperlink>
    </w:p>
    <w:p w14:paraId="35924F43" w14:textId="649BDAA3" w:rsidR="000B64D6" w:rsidRDefault="000B64D6" w:rsidP="008004C4">
      <w:pPr>
        <w:pStyle w:val="3Bodytext"/>
        <w:numPr>
          <w:ilvl w:val="1"/>
          <w:numId w:val="1"/>
        </w:numPr>
        <w:jc w:val="both"/>
        <w:rPr>
          <w:lang w:eastAsia="en-US"/>
        </w:rPr>
      </w:pPr>
      <w:r w:rsidRPr="000B64D6">
        <w:t>The results for zoledronic acid were similar in size (</w:t>
      </w:r>
      <w:proofErr w:type="gramStart"/>
      <w:r w:rsidRPr="000B64D6">
        <w:t>e.g.</w:t>
      </w:r>
      <w:proofErr w:type="gramEnd"/>
      <w:r w:rsidRPr="000B64D6">
        <w:t xml:space="preserve"> 2% to 3% absolute improvement in OS) to those for all bisphosphonates combined (from the EBCTC 2015 IPD meta-analysis) but were not statistically significant due to the smaller sample size.</w:t>
      </w:r>
    </w:p>
    <w:p w14:paraId="58E6A6D5" w14:textId="69EB6D91" w:rsidR="00593552" w:rsidRPr="00E321BA" w:rsidRDefault="00593552" w:rsidP="00593552">
      <w:pPr>
        <w:widowControl w:val="0"/>
        <w:numPr>
          <w:ilvl w:val="1"/>
          <w:numId w:val="1"/>
        </w:numPr>
        <w:spacing w:after="120"/>
        <w:jc w:val="both"/>
        <w:rPr>
          <w:rFonts w:asciiTheme="minorHAnsi" w:hAnsiTheme="minorHAnsi" w:cs="Arial"/>
          <w:snapToGrid w:val="0"/>
          <w:sz w:val="24"/>
          <w:szCs w:val="24"/>
        </w:rPr>
      </w:pPr>
      <w:bookmarkStart w:id="4" w:name="_Hlk76376200"/>
      <w:r w:rsidRPr="00E321BA">
        <w:rPr>
          <w:rFonts w:asciiTheme="minorHAnsi" w:hAnsiTheme="minorHAnsi" w:cs="Arial"/>
          <w:iCs/>
          <w:snapToGrid w:val="0"/>
          <w:sz w:val="24"/>
          <w:szCs w:val="24"/>
          <w:lang w:eastAsia="en-AU"/>
        </w:rPr>
        <w:t>The</w:t>
      </w:r>
      <w:r w:rsidRPr="00E321BA">
        <w:rPr>
          <w:rFonts w:asciiTheme="minorHAnsi" w:hAnsiTheme="minorHAnsi" w:cs="Arial"/>
          <w:snapToGrid w:val="0"/>
          <w:sz w:val="24"/>
          <w:szCs w:val="24"/>
        </w:rPr>
        <w:t xml:space="preserve"> PBA</w:t>
      </w:r>
      <w:r w:rsidR="00E1196C">
        <w:rPr>
          <w:rFonts w:asciiTheme="minorHAnsi" w:hAnsiTheme="minorHAnsi" w:cs="Arial"/>
          <w:snapToGrid w:val="0"/>
          <w:sz w:val="24"/>
          <w:szCs w:val="24"/>
        </w:rPr>
        <w:t xml:space="preserve">C considered that the data supported the claim of zoledronic acid providing an improvement in overall and disease-free survival for post-menopausal women. </w:t>
      </w:r>
    </w:p>
    <w:bookmarkEnd w:id="4"/>
    <w:p w14:paraId="4FF6F366" w14:textId="78998BBA" w:rsidR="00C53287" w:rsidRDefault="00C53287" w:rsidP="008004C4">
      <w:pPr>
        <w:pStyle w:val="4-SubsectionHeading"/>
        <w:rPr>
          <w:lang w:eastAsia="en-US"/>
        </w:rPr>
      </w:pPr>
      <w:r>
        <w:rPr>
          <w:lang w:eastAsia="en-US"/>
        </w:rPr>
        <w:t>Safety</w:t>
      </w:r>
    </w:p>
    <w:p w14:paraId="0F867064" w14:textId="473DBE79" w:rsidR="00C53287" w:rsidRDefault="00C53287" w:rsidP="00C53287">
      <w:pPr>
        <w:pStyle w:val="3Bodytext"/>
        <w:numPr>
          <w:ilvl w:val="1"/>
          <w:numId w:val="1"/>
        </w:numPr>
        <w:jc w:val="both"/>
      </w:pPr>
      <w:r>
        <w:t>Zoledronic acid has been used in clinical practice for more than 20 years</w:t>
      </w:r>
      <w:r w:rsidR="000B64D6">
        <w:t xml:space="preserve"> and i</w:t>
      </w:r>
      <w:r>
        <w:t xml:space="preserve">ts safety </w:t>
      </w:r>
      <w:r w:rsidR="00C35A2C">
        <w:t xml:space="preserve">profile </w:t>
      </w:r>
      <w:r>
        <w:t xml:space="preserve">is </w:t>
      </w:r>
      <w:r w:rsidR="000B64D6">
        <w:t xml:space="preserve">considered </w:t>
      </w:r>
      <w:r>
        <w:t>fully characterised.</w:t>
      </w:r>
    </w:p>
    <w:p w14:paraId="7DC24C3F" w14:textId="667E0DE1" w:rsidR="00C53287" w:rsidRDefault="00C53287" w:rsidP="00C53287">
      <w:pPr>
        <w:pStyle w:val="3Bodytext"/>
        <w:numPr>
          <w:ilvl w:val="1"/>
          <w:numId w:val="1"/>
        </w:numPr>
        <w:jc w:val="both"/>
      </w:pPr>
      <w:r>
        <w:t xml:space="preserve">For </w:t>
      </w:r>
      <w:bookmarkStart w:id="5" w:name="_Hlk120011467"/>
      <w:r>
        <w:t>patients with metastatic breast cancer (4-weekly dosing), the product label includes the following information</w:t>
      </w:r>
      <w:r w:rsidR="00581175">
        <w:t>:</w:t>
      </w:r>
    </w:p>
    <w:bookmarkEnd w:id="5"/>
    <w:p w14:paraId="21F40872" w14:textId="77777777" w:rsidR="00C53287" w:rsidRDefault="00C53287" w:rsidP="00D66E84">
      <w:pPr>
        <w:pStyle w:val="3Bodytext"/>
        <w:spacing w:after="0"/>
        <w:ind w:firstLine="0"/>
        <w:jc w:val="both"/>
      </w:pPr>
      <w:r>
        <w:t xml:space="preserve">Renal function impairment </w:t>
      </w:r>
    </w:p>
    <w:p w14:paraId="2E3B0995" w14:textId="1B0CC11A" w:rsidR="00C53287" w:rsidRDefault="00C53287" w:rsidP="00412C51">
      <w:pPr>
        <w:pStyle w:val="Bullet"/>
      </w:pPr>
      <w:r>
        <w:t xml:space="preserve">In a pooled analysis of safety data from registration trials for the prevention of skeletal-related events in patients with advanced malignancy involving bone, the frequency of renal function impairment adverse events suspected to be related to zoledronic acid was as follows: multiple myeloma (3.2%), prostate cancer (3.1%), breast cancer (4.3%), lung and other solid tumours (3.2%). Factors that may increase the potential for deterioration in renal function include dehydration, pre-existing renal impairment, multiple cycles of zoledronic acid or other bisphosphonates, as well as concomitant use of nephrotoxic medicinal products or using a shorter infusion time than currently recommended. </w:t>
      </w:r>
    </w:p>
    <w:p w14:paraId="29EB725F" w14:textId="77777777" w:rsidR="00C53287" w:rsidRDefault="00C53287" w:rsidP="00D66E84">
      <w:pPr>
        <w:pStyle w:val="3Bodytext"/>
        <w:spacing w:after="0"/>
        <w:ind w:firstLine="0"/>
        <w:jc w:val="both"/>
      </w:pPr>
      <w:r>
        <w:t xml:space="preserve">Osteonecrosis </w:t>
      </w:r>
    </w:p>
    <w:p w14:paraId="40679A78" w14:textId="071724F1" w:rsidR="00C53287" w:rsidRDefault="00C53287" w:rsidP="00412C51">
      <w:pPr>
        <w:pStyle w:val="Bullet"/>
      </w:pPr>
      <w:r>
        <w:t xml:space="preserve">Cases of osteonecrosis (primarily of the jaw but also of other anatomical sites including hip, femur and external auditory canal) have been reported predominantly in cancer patients treated with bisphosphonates, including zoledronic acid. Many patients with osteonecrosis of the jaw had signs of local infection including osteomyelitis, and </w:t>
      </w:r>
      <w:proofErr w:type="gramStart"/>
      <w:r>
        <w:t>the majority of</w:t>
      </w:r>
      <w:proofErr w:type="gramEnd"/>
      <w:r>
        <w:t xml:space="preserve"> the reports refer to cancer patients following tooth extractions or other dental surgeries. Osteonecrosis of </w:t>
      </w:r>
      <w:r>
        <w:lastRenderedPageBreak/>
        <w:t>the jaws has multiple well documented risk factors including a diagnosis of cancer, concomitant therapies (</w:t>
      </w:r>
      <w:proofErr w:type="gramStart"/>
      <w:r>
        <w:t>e.g.</w:t>
      </w:r>
      <w:proofErr w:type="gramEnd"/>
      <w:r>
        <w:t xml:space="preserve"> chemotherapy, anti-angiogenic drugs, radiotherapy, corticosteroids) and comorbid conditions (e.g. anaemia, coagulopathies, infection, pre-existing oral disease). </w:t>
      </w:r>
    </w:p>
    <w:p w14:paraId="619DB8D2" w14:textId="77777777" w:rsidR="00C53287" w:rsidRDefault="00C53287" w:rsidP="00D66E84">
      <w:pPr>
        <w:pStyle w:val="3Bodytext"/>
        <w:spacing w:after="0"/>
        <w:ind w:firstLine="0"/>
        <w:jc w:val="both"/>
      </w:pPr>
      <w:r>
        <w:t xml:space="preserve">Acute phase reaction </w:t>
      </w:r>
    </w:p>
    <w:p w14:paraId="7AC83836" w14:textId="77777777" w:rsidR="00C53287" w:rsidRDefault="00C53287" w:rsidP="00412C51">
      <w:pPr>
        <w:pStyle w:val="Bullet"/>
      </w:pPr>
      <w:r>
        <w:t>This adverse drug reaction consists of a constellation of symptoms that includes pyrexia, fatigue, bone pain, chills, influenza-like illness, arthritis with subsequent joint swelling. The onset time is ≤ 3 days post-zoledronic-acid infusion, and the reaction is also referred to using the terms “flu-like” or “post-dose” symptoms; these symptoms usually resolve within a few days.</w:t>
      </w:r>
    </w:p>
    <w:p w14:paraId="5DE31A2E" w14:textId="5FECA85E" w:rsidR="00C53287" w:rsidRDefault="00C53287" w:rsidP="00C53287">
      <w:pPr>
        <w:pStyle w:val="3Bodytext"/>
        <w:numPr>
          <w:ilvl w:val="1"/>
          <w:numId w:val="1"/>
        </w:numPr>
        <w:jc w:val="both"/>
        <w:rPr>
          <w:lang w:eastAsia="en-US"/>
        </w:rPr>
      </w:pPr>
      <w:r>
        <w:t>In the adjuvant setting, the risk of adverse events from zoledronic acid is lower than in the metastatic setting. The 2017 Cochrane review reported that toxicities in the adjuvant setting were generally mild. Osteonecrosis of the jaw was rare, occurring less than 0.5% in the adjuvant setting (high-quality evidence)</w:t>
      </w:r>
      <w:r w:rsidR="006D2EA1">
        <w:rPr>
          <w:rStyle w:val="FootnoteReference"/>
        </w:rPr>
        <w:footnoteReference w:id="7"/>
      </w:r>
      <w:r>
        <w:t>.</w:t>
      </w:r>
    </w:p>
    <w:p w14:paraId="1504179C" w14:textId="5FEA0445" w:rsidR="0010067E" w:rsidRPr="0010067E" w:rsidRDefault="00F43B85" w:rsidP="0010067E">
      <w:pPr>
        <w:widowControl w:val="0"/>
        <w:numPr>
          <w:ilvl w:val="1"/>
          <w:numId w:val="1"/>
        </w:numPr>
        <w:spacing w:after="120"/>
        <w:jc w:val="both"/>
        <w:rPr>
          <w:rFonts w:cs="Arial"/>
          <w:snapToGrid w:val="0"/>
          <w:szCs w:val="24"/>
        </w:rPr>
      </w:pPr>
      <w:r w:rsidRPr="00F43B85">
        <w:rPr>
          <w:rFonts w:asciiTheme="minorHAnsi" w:hAnsiTheme="minorHAnsi" w:cs="Arial"/>
          <w:snapToGrid w:val="0"/>
          <w:sz w:val="24"/>
          <w:szCs w:val="24"/>
        </w:rPr>
        <w:t>The PBAC considered the safety profile of zoledronic acid was well established and</w:t>
      </w:r>
      <w:r w:rsidR="00071F9D">
        <w:rPr>
          <w:rFonts w:asciiTheme="minorHAnsi" w:hAnsiTheme="minorHAnsi" w:cs="Arial"/>
          <w:snapToGrid w:val="0"/>
          <w:sz w:val="24"/>
          <w:szCs w:val="24"/>
        </w:rPr>
        <w:t xml:space="preserve"> the risk of adverse events</w:t>
      </w:r>
      <w:r w:rsidRPr="00F43B85">
        <w:rPr>
          <w:rFonts w:asciiTheme="minorHAnsi" w:hAnsiTheme="minorHAnsi" w:cs="Arial"/>
          <w:snapToGrid w:val="0"/>
          <w:sz w:val="24"/>
          <w:szCs w:val="24"/>
        </w:rPr>
        <w:t xml:space="preserve"> did not outweigh the potential benefits in the proposed indication. The PBAC considered that prescribers would be best placed to consider and discuss the specific risk to their patient in relation to the potential benefits at the time of prescribing</w:t>
      </w:r>
      <w:r w:rsidR="0010067E" w:rsidRPr="00E321BA">
        <w:rPr>
          <w:rFonts w:asciiTheme="minorHAnsi" w:hAnsiTheme="minorHAnsi" w:cs="Arial"/>
          <w:snapToGrid w:val="0"/>
          <w:sz w:val="24"/>
          <w:szCs w:val="24"/>
        </w:rPr>
        <w:t>.</w:t>
      </w:r>
    </w:p>
    <w:p w14:paraId="09739B5C" w14:textId="342C7D0B" w:rsidR="002826F6" w:rsidRDefault="002826F6" w:rsidP="002826F6">
      <w:pPr>
        <w:pStyle w:val="4-SubsectionHeading"/>
        <w:rPr>
          <w:lang w:eastAsia="en-US"/>
        </w:rPr>
      </w:pPr>
      <w:r>
        <w:rPr>
          <w:lang w:eastAsia="en-US"/>
        </w:rPr>
        <w:t>Economic Analysis</w:t>
      </w:r>
    </w:p>
    <w:p w14:paraId="29C5DAAD" w14:textId="718A5C06" w:rsidR="002826F6" w:rsidRDefault="002826F6" w:rsidP="002826F6">
      <w:pPr>
        <w:pStyle w:val="3Bodytext"/>
        <w:numPr>
          <w:ilvl w:val="1"/>
          <w:numId w:val="1"/>
        </w:numPr>
        <w:jc w:val="both"/>
        <w:rPr>
          <w:lang w:eastAsia="en-US"/>
        </w:rPr>
      </w:pPr>
      <w:r w:rsidRPr="002826F6">
        <w:t xml:space="preserve">An economic analysis, that adjusted the NICE analysis to the Australian context, was conducted. There have been no major new studies published since </w:t>
      </w:r>
      <w:r w:rsidR="00D66E84">
        <w:t xml:space="preserve">the </w:t>
      </w:r>
      <w:r w:rsidRPr="002826F6">
        <w:t xml:space="preserve">2018 </w:t>
      </w:r>
      <w:r w:rsidR="00D66E84">
        <w:t xml:space="preserve">NICE analysis </w:t>
      </w:r>
      <w:r w:rsidRPr="002826F6">
        <w:t>that would materially change the efficacy and safety inputs into the economic analysis.</w:t>
      </w:r>
      <w:r>
        <w:t xml:space="preserve"> </w:t>
      </w:r>
    </w:p>
    <w:p w14:paraId="2C7C0E8E" w14:textId="5EFBF050" w:rsidR="002826F6" w:rsidRPr="00704D3A" w:rsidRDefault="002826F6" w:rsidP="00B55CF6">
      <w:pPr>
        <w:pStyle w:val="ListNumber"/>
        <w:keepNext/>
        <w:rPr>
          <w:rFonts w:ascii="Arial Narrow" w:eastAsiaTheme="minorHAnsi" w:hAnsi="Arial Narrow" w:cs="Calibri"/>
          <w:b/>
          <w:bCs/>
          <w:sz w:val="20"/>
          <w:szCs w:val="20"/>
          <w:lang w:eastAsia="en-US"/>
        </w:rPr>
      </w:pPr>
      <w:r w:rsidRPr="00704D3A">
        <w:rPr>
          <w:rFonts w:ascii="Arial Narrow" w:hAnsi="Arial Narrow" w:cs="Arial"/>
          <w:b/>
          <w:bCs/>
          <w:sz w:val="20"/>
          <w:szCs w:val="20"/>
        </w:rPr>
        <w:lastRenderedPageBreak/>
        <w:t xml:space="preserve">Table </w:t>
      </w:r>
      <w:r w:rsidR="00E52D08" w:rsidRPr="00704D3A">
        <w:rPr>
          <w:rFonts w:ascii="Arial Narrow" w:hAnsi="Arial Narrow" w:cs="Arial"/>
          <w:b/>
          <w:bCs/>
          <w:sz w:val="20"/>
          <w:szCs w:val="20"/>
        </w:rPr>
        <w:t>3</w:t>
      </w:r>
      <w:r w:rsidRPr="00704D3A">
        <w:rPr>
          <w:rFonts w:ascii="Arial Narrow" w:hAnsi="Arial Narrow" w:cs="Arial"/>
          <w:b/>
          <w:bCs/>
          <w:sz w:val="20"/>
          <w:szCs w:val="20"/>
        </w:rPr>
        <w:t>:</w:t>
      </w:r>
      <w:r w:rsidRPr="00704D3A">
        <w:rPr>
          <w:rFonts w:ascii="Arial Narrow" w:eastAsiaTheme="minorHAnsi" w:hAnsi="Arial Narrow" w:cs="Calibri"/>
          <w:b/>
          <w:bCs/>
          <w:sz w:val="20"/>
          <w:szCs w:val="20"/>
          <w:lang w:eastAsia="en-US"/>
        </w:rPr>
        <w:t xml:space="preserve"> Summary of economic analysis</w:t>
      </w:r>
    </w:p>
    <w:tbl>
      <w:tblPr>
        <w:tblStyle w:val="TableGrid"/>
        <w:tblW w:w="5000" w:type="pct"/>
        <w:tblLook w:val="04A0" w:firstRow="1" w:lastRow="0" w:firstColumn="1" w:lastColumn="0" w:noHBand="0" w:noVBand="1"/>
      </w:tblPr>
      <w:tblGrid>
        <w:gridCol w:w="2546"/>
        <w:gridCol w:w="6470"/>
      </w:tblGrid>
      <w:tr w:rsidR="002826F6" w14:paraId="67524118" w14:textId="77777777" w:rsidTr="00EB6262">
        <w:tc>
          <w:tcPr>
            <w:tcW w:w="1412" w:type="pct"/>
            <w:tcBorders>
              <w:top w:val="single" w:sz="4" w:space="0" w:color="auto"/>
              <w:left w:val="single" w:sz="4" w:space="0" w:color="auto"/>
              <w:bottom w:val="single" w:sz="4" w:space="0" w:color="auto"/>
              <w:right w:val="single" w:sz="4" w:space="0" w:color="auto"/>
            </w:tcBorders>
            <w:hideMark/>
          </w:tcPr>
          <w:p w14:paraId="70E85FB1" w14:textId="1AABBCB6" w:rsidR="002826F6" w:rsidRPr="002826F6" w:rsidRDefault="002826F6" w:rsidP="00B55CF6">
            <w:pPr>
              <w:pStyle w:val="NoSpacing"/>
              <w:keepNext/>
              <w:rPr>
                <w:rFonts w:ascii="Arial Narrow" w:hAnsi="Arial Narrow" w:cstheme="minorBidi"/>
                <w:sz w:val="20"/>
                <w:szCs w:val="20"/>
              </w:rPr>
            </w:pPr>
            <w:r>
              <w:rPr>
                <w:rFonts w:ascii="Arial Narrow" w:hAnsi="Arial Narrow"/>
                <w:sz w:val="20"/>
                <w:szCs w:val="20"/>
              </w:rPr>
              <w:t>T</w:t>
            </w:r>
            <w:r w:rsidRPr="002826F6">
              <w:rPr>
                <w:rFonts w:ascii="Arial Narrow" w:hAnsi="Arial Narrow"/>
                <w:sz w:val="20"/>
                <w:szCs w:val="20"/>
              </w:rPr>
              <w:t>ime horizon</w:t>
            </w:r>
          </w:p>
        </w:tc>
        <w:tc>
          <w:tcPr>
            <w:tcW w:w="3588" w:type="pct"/>
            <w:tcBorders>
              <w:top w:val="single" w:sz="4" w:space="0" w:color="auto"/>
              <w:left w:val="single" w:sz="4" w:space="0" w:color="auto"/>
              <w:bottom w:val="single" w:sz="4" w:space="0" w:color="auto"/>
              <w:right w:val="single" w:sz="4" w:space="0" w:color="auto"/>
            </w:tcBorders>
            <w:hideMark/>
          </w:tcPr>
          <w:p w14:paraId="1DABEA8F" w14:textId="77777777" w:rsidR="002826F6" w:rsidRPr="002826F6" w:rsidRDefault="002826F6" w:rsidP="00B55CF6">
            <w:pPr>
              <w:pStyle w:val="NoSpacing"/>
              <w:keepNext/>
              <w:rPr>
                <w:rFonts w:ascii="Arial Narrow" w:hAnsi="Arial Narrow"/>
                <w:sz w:val="20"/>
                <w:szCs w:val="20"/>
              </w:rPr>
            </w:pPr>
            <w:r w:rsidRPr="002826F6">
              <w:rPr>
                <w:rFonts w:ascii="Arial Narrow" w:hAnsi="Arial Narrow"/>
                <w:sz w:val="20"/>
                <w:szCs w:val="20"/>
              </w:rPr>
              <w:t>50 years</w:t>
            </w:r>
          </w:p>
        </w:tc>
      </w:tr>
      <w:tr w:rsidR="002826F6" w14:paraId="6F582506" w14:textId="77777777" w:rsidTr="00EB6262">
        <w:tc>
          <w:tcPr>
            <w:tcW w:w="1412" w:type="pct"/>
            <w:tcBorders>
              <w:top w:val="single" w:sz="4" w:space="0" w:color="auto"/>
              <w:left w:val="single" w:sz="4" w:space="0" w:color="auto"/>
              <w:bottom w:val="single" w:sz="4" w:space="0" w:color="auto"/>
              <w:right w:val="single" w:sz="4" w:space="0" w:color="auto"/>
            </w:tcBorders>
            <w:hideMark/>
          </w:tcPr>
          <w:p w14:paraId="59982B0E" w14:textId="66220B50" w:rsidR="002826F6" w:rsidRPr="002826F6" w:rsidRDefault="002826F6" w:rsidP="00B55CF6">
            <w:pPr>
              <w:pStyle w:val="NoSpacing"/>
              <w:keepNext/>
              <w:rPr>
                <w:rFonts w:ascii="Arial Narrow" w:hAnsi="Arial Narrow"/>
                <w:sz w:val="20"/>
                <w:szCs w:val="20"/>
              </w:rPr>
            </w:pPr>
            <w:r>
              <w:rPr>
                <w:rFonts w:ascii="Arial Narrow" w:hAnsi="Arial Narrow"/>
                <w:sz w:val="20"/>
                <w:szCs w:val="20"/>
              </w:rPr>
              <w:t>D</w:t>
            </w:r>
            <w:r w:rsidRPr="002826F6">
              <w:rPr>
                <w:rFonts w:ascii="Arial Narrow" w:hAnsi="Arial Narrow"/>
                <w:sz w:val="20"/>
                <w:szCs w:val="20"/>
              </w:rPr>
              <w:t>iscount rate</w:t>
            </w:r>
          </w:p>
        </w:tc>
        <w:tc>
          <w:tcPr>
            <w:tcW w:w="3588" w:type="pct"/>
            <w:tcBorders>
              <w:top w:val="single" w:sz="4" w:space="0" w:color="auto"/>
              <w:left w:val="single" w:sz="4" w:space="0" w:color="auto"/>
              <w:bottom w:val="single" w:sz="4" w:space="0" w:color="auto"/>
              <w:right w:val="single" w:sz="4" w:space="0" w:color="auto"/>
            </w:tcBorders>
            <w:hideMark/>
          </w:tcPr>
          <w:p w14:paraId="3DB8A329" w14:textId="77777777" w:rsidR="002826F6" w:rsidRPr="002826F6" w:rsidRDefault="002826F6" w:rsidP="00B55CF6">
            <w:pPr>
              <w:pStyle w:val="NoSpacing"/>
              <w:keepNext/>
              <w:rPr>
                <w:rFonts w:ascii="Arial Narrow" w:hAnsi="Arial Narrow"/>
                <w:sz w:val="20"/>
                <w:szCs w:val="20"/>
              </w:rPr>
            </w:pPr>
            <w:r w:rsidRPr="002826F6">
              <w:rPr>
                <w:rFonts w:ascii="Arial Narrow" w:hAnsi="Arial Narrow"/>
                <w:sz w:val="20"/>
                <w:szCs w:val="20"/>
              </w:rPr>
              <w:t>3.5% as per NICE reference case</w:t>
            </w:r>
          </w:p>
        </w:tc>
      </w:tr>
      <w:tr w:rsidR="002826F6" w14:paraId="41527C88" w14:textId="77777777" w:rsidTr="00EB6262">
        <w:tc>
          <w:tcPr>
            <w:tcW w:w="1412" w:type="pct"/>
            <w:tcBorders>
              <w:top w:val="single" w:sz="4" w:space="0" w:color="auto"/>
              <w:left w:val="single" w:sz="4" w:space="0" w:color="auto"/>
              <w:bottom w:val="single" w:sz="4" w:space="0" w:color="auto"/>
              <w:right w:val="single" w:sz="4" w:space="0" w:color="auto"/>
            </w:tcBorders>
            <w:hideMark/>
          </w:tcPr>
          <w:p w14:paraId="23913BCF" w14:textId="2BCCE557" w:rsidR="002826F6" w:rsidRPr="002826F6" w:rsidRDefault="002826F6" w:rsidP="00B55CF6">
            <w:pPr>
              <w:pStyle w:val="NoSpacing"/>
              <w:keepNext/>
              <w:rPr>
                <w:rFonts w:ascii="Arial Narrow" w:hAnsi="Arial Narrow"/>
                <w:sz w:val="20"/>
                <w:szCs w:val="20"/>
              </w:rPr>
            </w:pPr>
            <w:r>
              <w:rPr>
                <w:rFonts w:ascii="Arial Narrow" w:hAnsi="Arial Narrow"/>
                <w:sz w:val="20"/>
                <w:szCs w:val="20"/>
              </w:rPr>
              <w:t>S</w:t>
            </w:r>
            <w:r w:rsidRPr="002826F6">
              <w:rPr>
                <w:rFonts w:ascii="Arial Narrow" w:hAnsi="Arial Narrow"/>
                <w:sz w:val="20"/>
                <w:szCs w:val="20"/>
              </w:rPr>
              <w:t>tructure of model</w:t>
            </w:r>
          </w:p>
        </w:tc>
        <w:tc>
          <w:tcPr>
            <w:tcW w:w="3588" w:type="pct"/>
            <w:tcBorders>
              <w:top w:val="single" w:sz="4" w:space="0" w:color="auto"/>
              <w:left w:val="single" w:sz="4" w:space="0" w:color="auto"/>
              <w:bottom w:val="single" w:sz="4" w:space="0" w:color="auto"/>
              <w:right w:val="single" w:sz="4" w:space="0" w:color="auto"/>
            </w:tcBorders>
            <w:hideMark/>
          </w:tcPr>
          <w:p w14:paraId="15B04BF1" w14:textId="44BC6324" w:rsidR="002826F6" w:rsidRPr="002826F6" w:rsidRDefault="00A57343" w:rsidP="00B55CF6">
            <w:pPr>
              <w:pStyle w:val="NoSpacing"/>
              <w:keepNext/>
              <w:rPr>
                <w:rFonts w:ascii="Arial Narrow" w:hAnsi="Arial Narrow"/>
                <w:sz w:val="20"/>
                <w:szCs w:val="20"/>
              </w:rPr>
            </w:pPr>
            <w:r>
              <w:rPr>
                <w:rFonts w:ascii="Arial Narrow" w:hAnsi="Arial Narrow"/>
                <w:sz w:val="20"/>
                <w:szCs w:val="20"/>
              </w:rPr>
              <w:t>P</w:t>
            </w:r>
            <w:r w:rsidR="002826F6" w:rsidRPr="002826F6">
              <w:rPr>
                <w:rFonts w:ascii="Arial Narrow" w:hAnsi="Arial Narrow"/>
                <w:sz w:val="20"/>
                <w:szCs w:val="20"/>
              </w:rPr>
              <w:t>artitioned survival analysis</w:t>
            </w:r>
          </w:p>
          <w:p w14:paraId="275E2AED" w14:textId="77777777" w:rsidR="002826F6" w:rsidRPr="002826F6" w:rsidRDefault="002826F6" w:rsidP="00B55CF6">
            <w:pPr>
              <w:pStyle w:val="NoSpacing"/>
              <w:keepNext/>
              <w:numPr>
                <w:ilvl w:val="0"/>
                <w:numId w:val="20"/>
              </w:numPr>
              <w:rPr>
                <w:rFonts w:ascii="Arial Narrow" w:hAnsi="Arial Narrow"/>
                <w:sz w:val="20"/>
                <w:szCs w:val="20"/>
              </w:rPr>
            </w:pPr>
            <w:r w:rsidRPr="002826F6">
              <w:rPr>
                <w:rFonts w:ascii="Arial Narrow" w:hAnsi="Arial Narrow"/>
                <w:sz w:val="20"/>
                <w:szCs w:val="20"/>
              </w:rPr>
              <w:t>alive without progressive disease</w:t>
            </w:r>
          </w:p>
          <w:p w14:paraId="62A19FC9" w14:textId="77777777" w:rsidR="002826F6" w:rsidRPr="002826F6" w:rsidRDefault="002826F6" w:rsidP="00B55CF6">
            <w:pPr>
              <w:pStyle w:val="NoSpacing"/>
              <w:keepNext/>
              <w:numPr>
                <w:ilvl w:val="0"/>
                <w:numId w:val="20"/>
              </w:numPr>
              <w:rPr>
                <w:rFonts w:ascii="Arial Narrow" w:hAnsi="Arial Narrow"/>
                <w:sz w:val="20"/>
                <w:szCs w:val="20"/>
              </w:rPr>
            </w:pPr>
            <w:r w:rsidRPr="002826F6">
              <w:rPr>
                <w:rFonts w:ascii="Arial Narrow" w:hAnsi="Arial Narrow"/>
                <w:sz w:val="20"/>
                <w:szCs w:val="20"/>
              </w:rPr>
              <w:t>alive with progressive disease</w:t>
            </w:r>
          </w:p>
          <w:p w14:paraId="6D7BCC1E" w14:textId="77777777" w:rsidR="002826F6" w:rsidRPr="002826F6" w:rsidRDefault="002826F6" w:rsidP="00B55CF6">
            <w:pPr>
              <w:pStyle w:val="NoSpacing"/>
              <w:keepNext/>
              <w:numPr>
                <w:ilvl w:val="0"/>
                <w:numId w:val="20"/>
              </w:numPr>
              <w:rPr>
                <w:rFonts w:ascii="Arial Narrow" w:hAnsi="Arial Narrow"/>
                <w:sz w:val="20"/>
                <w:szCs w:val="20"/>
              </w:rPr>
            </w:pPr>
            <w:r w:rsidRPr="002826F6">
              <w:rPr>
                <w:rFonts w:ascii="Arial Narrow" w:hAnsi="Arial Narrow"/>
                <w:sz w:val="20"/>
                <w:szCs w:val="20"/>
              </w:rPr>
              <w:t>dead</w:t>
            </w:r>
          </w:p>
        </w:tc>
      </w:tr>
      <w:tr w:rsidR="002826F6" w14:paraId="2A0ED99E" w14:textId="77777777" w:rsidTr="00EB6262">
        <w:tc>
          <w:tcPr>
            <w:tcW w:w="1412" w:type="pct"/>
            <w:tcBorders>
              <w:top w:val="single" w:sz="4" w:space="0" w:color="auto"/>
              <w:left w:val="single" w:sz="4" w:space="0" w:color="auto"/>
              <w:bottom w:val="single" w:sz="4" w:space="0" w:color="auto"/>
              <w:right w:val="single" w:sz="4" w:space="0" w:color="auto"/>
            </w:tcBorders>
            <w:hideMark/>
          </w:tcPr>
          <w:p w14:paraId="14803AF6" w14:textId="4D1A22C1" w:rsidR="002826F6" w:rsidRPr="002826F6" w:rsidRDefault="002826F6" w:rsidP="00B55CF6">
            <w:pPr>
              <w:pStyle w:val="NoSpacing"/>
              <w:keepNext/>
              <w:rPr>
                <w:rFonts w:ascii="Arial Narrow" w:hAnsi="Arial Narrow"/>
                <w:sz w:val="20"/>
                <w:szCs w:val="20"/>
              </w:rPr>
            </w:pPr>
            <w:r>
              <w:rPr>
                <w:rFonts w:ascii="Arial Narrow" w:hAnsi="Arial Narrow"/>
                <w:sz w:val="20"/>
                <w:szCs w:val="20"/>
              </w:rPr>
              <w:t>G</w:t>
            </w:r>
            <w:r w:rsidRPr="002826F6">
              <w:rPr>
                <w:rFonts w:ascii="Arial Narrow" w:hAnsi="Arial Narrow"/>
                <w:sz w:val="20"/>
                <w:szCs w:val="20"/>
              </w:rPr>
              <w:t>roups</w:t>
            </w:r>
          </w:p>
        </w:tc>
        <w:tc>
          <w:tcPr>
            <w:tcW w:w="3588" w:type="pct"/>
            <w:tcBorders>
              <w:top w:val="single" w:sz="4" w:space="0" w:color="auto"/>
              <w:left w:val="single" w:sz="4" w:space="0" w:color="auto"/>
              <w:bottom w:val="single" w:sz="4" w:space="0" w:color="auto"/>
              <w:right w:val="single" w:sz="4" w:space="0" w:color="auto"/>
            </w:tcBorders>
            <w:hideMark/>
          </w:tcPr>
          <w:p w14:paraId="1662A2C5" w14:textId="77777777" w:rsidR="002826F6" w:rsidRPr="002826F6" w:rsidRDefault="002826F6" w:rsidP="00B55CF6">
            <w:pPr>
              <w:pStyle w:val="NoSpacing"/>
              <w:keepNext/>
              <w:numPr>
                <w:ilvl w:val="0"/>
                <w:numId w:val="21"/>
              </w:numPr>
              <w:rPr>
                <w:rFonts w:ascii="Arial Narrow" w:hAnsi="Arial Narrow"/>
                <w:sz w:val="20"/>
                <w:szCs w:val="20"/>
              </w:rPr>
            </w:pPr>
            <w:r w:rsidRPr="002826F6">
              <w:rPr>
                <w:rFonts w:ascii="Arial Narrow" w:hAnsi="Arial Narrow"/>
                <w:sz w:val="20"/>
                <w:szCs w:val="20"/>
              </w:rPr>
              <w:t>all-comers</w:t>
            </w:r>
          </w:p>
          <w:p w14:paraId="610B2A45" w14:textId="77777777" w:rsidR="002826F6" w:rsidRPr="002826F6" w:rsidRDefault="002826F6" w:rsidP="00B55CF6">
            <w:pPr>
              <w:pStyle w:val="NoSpacing"/>
              <w:keepNext/>
              <w:numPr>
                <w:ilvl w:val="0"/>
                <w:numId w:val="21"/>
              </w:numPr>
              <w:rPr>
                <w:rFonts w:ascii="Arial Narrow" w:hAnsi="Arial Narrow"/>
                <w:sz w:val="20"/>
                <w:szCs w:val="20"/>
              </w:rPr>
            </w:pPr>
            <w:r w:rsidRPr="002826F6">
              <w:rPr>
                <w:rFonts w:ascii="Arial Narrow" w:hAnsi="Arial Narrow"/>
                <w:sz w:val="20"/>
                <w:szCs w:val="20"/>
              </w:rPr>
              <w:t>node positive</w:t>
            </w:r>
          </w:p>
          <w:p w14:paraId="04617695" w14:textId="77777777" w:rsidR="002826F6" w:rsidRPr="002826F6" w:rsidRDefault="002826F6" w:rsidP="00B55CF6">
            <w:pPr>
              <w:pStyle w:val="NoSpacing"/>
              <w:keepNext/>
              <w:numPr>
                <w:ilvl w:val="0"/>
                <w:numId w:val="21"/>
              </w:numPr>
              <w:rPr>
                <w:rFonts w:ascii="Arial Narrow" w:hAnsi="Arial Narrow"/>
                <w:sz w:val="20"/>
                <w:szCs w:val="20"/>
              </w:rPr>
            </w:pPr>
            <w:r w:rsidRPr="002826F6">
              <w:rPr>
                <w:rFonts w:ascii="Arial Narrow" w:hAnsi="Arial Narrow"/>
                <w:sz w:val="20"/>
                <w:szCs w:val="20"/>
              </w:rPr>
              <w:t>post-menopausal</w:t>
            </w:r>
          </w:p>
        </w:tc>
      </w:tr>
      <w:tr w:rsidR="002826F6" w14:paraId="3EE7AF2F" w14:textId="77777777" w:rsidTr="00EB6262">
        <w:tc>
          <w:tcPr>
            <w:tcW w:w="1412" w:type="pct"/>
            <w:tcBorders>
              <w:top w:val="single" w:sz="4" w:space="0" w:color="auto"/>
              <w:left w:val="single" w:sz="4" w:space="0" w:color="auto"/>
              <w:bottom w:val="single" w:sz="4" w:space="0" w:color="auto"/>
              <w:right w:val="single" w:sz="4" w:space="0" w:color="auto"/>
            </w:tcBorders>
            <w:hideMark/>
          </w:tcPr>
          <w:p w14:paraId="16BF51AD" w14:textId="5D353C97" w:rsidR="002826F6" w:rsidRPr="002826F6" w:rsidRDefault="002826F6" w:rsidP="00B55CF6">
            <w:pPr>
              <w:pStyle w:val="NoSpacing"/>
              <w:keepNext/>
              <w:rPr>
                <w:rFonts w:ascii="Arial Narrow" w:hAnsi="Arial Narrow"/>
                <w:sz w:val="20"/>
                <w:szCs w:val="20"/>
              </w:rPr>
            </w:pPr>
            <w:r>
              <w:rPr>
                <w:rFonts w:ascii="Arial Narrow" w:hAnsi="Arial Narrow"/>
                <w:sz w:val="20"/>
                <w:szCs w:val="20"/>
              </w:rPr>
              <w:t>E</w:t>
            </w:r>
            <w:r w:rsidRPr="002826F6">
              <w:rPr>
                <w:rFonts w:ascii="Arial Narrow" w:hAnsi="Arial Narrow"/>
                <w:sz w:val="20"/>
                <w:szCs w:val="20"/>
              </w:rPr>
              <w:t>fficacy inputs</w:t>
            </w:r>
          </w:p>
        </w:tc>
        <w:tc>
          <w:tcPr>
            <w:tcW w:w="3588" w:type="pct"/>
            <w:tcBorders>
              <w:top w:val="single" w:sz="4" w:space="0" w:color="auto"/>
              <w:left w:val="single" w:sz="4" w:space="0" w:color="auto"/>
              <w:bottom w:val="single" w:sz="4" w:space="0" w:color="auto"/>
              <w:right w:val="single" w:sz="4" w:space="0" w:color="auto"/>
            </w:tcBorders>
            <w:hideMark/>
          </w:tcPr>
          <w:p w14:paraId="44AD1411" w14:textId="0A34449B" w:rsidR="002826F6" w:rsidRPr="002826F6" w:rsidRDefault="00A57343" w:rsidP="00B55CF6">
            <w:pPr>
              <w:pStyle w:val="NoSpacing"/>
              <w:keepNext/>
              <w:rPr>
                <w:rFonts w:ascii="Arial Narrow" w:hAnsi="Arial Narrow"/>
                <w:sz w:val="20"/>
                <w:szCs w:val="20"/>
              </w:rPr>
            </w:pPr>
            <w:r>
              <w:rPr>
                <w:rFonts w:ascii="Arial Narrow" w:hAnsi="Arial Narrow"/>
                <w:sz w:val="20"/>
                <w:szCs w:val="20"/>
              </w:rPr>
              <w:t>H</w:t>
            </w:r>
            <w:r w:rsidR="002826F6" w:rsidRPr="002826F6">
              <w:rPr>
                <w:rFonts w:ascii="Arial Narrow" w:hAnsi="Arial Narrow"/>
                <w:sz w:val="20"/>
                <w:szCs w:val="20"/>
              </w:rPr>
              <w:t xml:space="preserve">azard ratios for DFS/RFS and OS from the NICE systematic review were applied to baseline rates for recurrence and deaths from baseline absolute values for overall and </w:t>
            </w:r>
            <w:proofErr w:type="gramStart"/>
            <w:r w:rsidR="002826F6" w:rsidRPr="002826F6">
              <w:rPr>
                <w:rFonts w:ascii="Arial Narrow" w:hAnsi="Arial Narrow"/>
                <w:sz w:val="20"/>
                <w:szCs w:val="20"/>
              </w:rPr>
              <w:t>disease free</w:t>
            </w:r>
            <w:proofErr w:type="gramEnd"/>
            <w:r w:rsidR="002826F6" w:rsidRPr="002826F6">
              <w:rPr>
                <w:rFonts w:ascii="Arial Narrow" w:hAnsi="Arial Narrow"/>
                <w:sz w:val="20"/>
                <w:szCs w:val="20"/>
              </w:rPr>
              <w:t xml:space="preserve"> survival from the combined evidence for the comparison between zoledronic acid and no treatment in post-menopausal women (using the values from the no treatment arm). For example, for post-menopausal women, OS was estimated to be 76.7% and DFS was estimated to be 73.6% at 5.6 years.</w:t>
            </w:r>
          </w:p>
        </w:tc>
      </w:tr>
      <w:tr w:rsidR="002826F6" w14:paraId="42644BAB" w14:textId="77777777" w:rsidTr="00EB6262">
        <w:tc>
          <w:tcPr>
            <w:tcW w:w="1412" w:type="pct"/>
            <w:tcBorders>
              <w:top w:val="single" w:sz="4" w:space="0" w:color="auto"/>
              <w:left w:val="single" w:sz="4" w:space="0" w:color="auto"/>
              <w:bottom w:val="single" w:sz="4" w:space="0" w:color="auto"/>
              <w:right w:val="single" w:sz="4" w:space="0" w:color="auto"/>
            </w:tcBorders>
            <w:hideMark/>
          </w:tcPr>
          <w:p w14:paraId="59388433" w14:textId="7D21D69B" w:rsidR="002826F6" w:rsidRPr="002826F6" w:rsidRDefault="002826F6" w:rsidP="00B55CF6">
            <w:pPr>
              <w:pStyle w:val="NoSpacing"/>
              <w:keepNext/>
              <w:rPr>
                <w:rFonts w:ascii="Arial Narrow" w:hAnsi="Arial Narrow"/>
                <w:sz w:val="20"/>
                <w:szCs w:val="20"/>
              </w:rPr>
            </w:pPr>
            <w:r>
              <w:rPr>
                <w:rFonts w:ascii="Arial Narrow" w:hAnsi="Arial Narrow"/>
                <w:sz w:val="20"/>
                <w:szCs w:val="20"/>
              </w:rPr>
              <w:t>M</w:t>
            </w:r>
            <w:r w:rsidRPr="002826F6">
              <w:rPr>
                <w:rFonts w:ascii="Arial Narrow" w:hAnsi="Arial Narrow"/>
                <w:sz w:val="20"/>
                <w:szCs w:val="20"/>
              </w:rPr>
              <w:t>ortality of general population</w:t>
            </w:r>
          </w:p>
        </w:tc>
        <w:tc>
          <w:tcPr>
            <w:tcW w:w="3588" w:type="pct"/>
            <w:tcBorders>
              <w:top w:val="single" w:sz="4" w:space="0" w:color="auto"/>
              <w:left w:val="single" w:sz="4" w:space="0" w:color="auto"/>
              <w:bottom w:val="single" w:sz="4" w:space="0" w:color="auto"/>
              <w:right w:val="single" w:sz="4" w:space="0" w:color="auto"/>
            </w:tcBorders>
            <w:hideMark/>
          </w:tcPr>
          <w:p w14:paraId="68348878" w14:textId="77777777" w:rsidR="002826F6" w:rsidRPr="002826F6" w:rsidRDefault="002826F6" w:rsidP="00B55CF6">
            <w:pPr>
              <w:pStyle w:val="NoSpacing"/>
              <w:keepNext/>
              <w:rPr>
                <w:rFonts w:ascii="Arial Narrow" w:hAnsi="Arial Narrow"/>
                <w:sz w:val="20"/>
                <w:szCs w:val="20"/>
              </w:rPr>
            </w:pPr>
            <w:r w:rsidRPr="002826F6">
              <w:rPr>
                <w:rFonts w:ascii="Arial Narrow" w:hAnsi="Arial Narrow"/>
                <w:sz w:val="20"/>
                <w:szCs w:val="20"/>
              </w:rPr>
              <w:t>2013 – 2015 lifetables for England and Wales</w:t>
            </w:r>
          </w:p>
        </w:tc>
      </w:tr>
      <w:tr w:rsidR="002826F6" w14:paraId="61A1F76D" w14:textId="77777777" w:rsidTr="00EB6262">
        <w:tc>
          <w:tcPr>
            <w:tcW w:w="1412" w:type="pct"/>
            <w:tcBorders>
              <w:top w:val="single" w:sz="4" w:space="0" w:color="auto"/>
              <w:left w:val="single" w:sz="4" w:space="0" w:color="auto"/>
              <w:bottom w:val="single" w:sz="4" w:space="0" w:color="auto"/>
              <w:right w:val="single" w:sz="4" w:space="0" w:color="auto"/>
            </w:tcBorders>
            <w:hideMark/>
          </w:tcPr>
          <w:p w14:paraId="1CB7C46D" w14:textId="3C1E4F38" w:rsidR="002826F6" w:rsidRPr="002826F6" w:rsidRDefault="002826F6" w:rsidP="00B55CF6">
            <w:pPr>
              <w:pStyle w:val="NoSpacing"/>
              <w:keepNext/>
              <w:rPr>
                <w:rFonts w:ascii="Arial Narrow" w:hAnsi="Arial Narrow"/>
                <w:sz w:val="20"/>
                <w:szCs w:val="20"/>
              </w:rPr>
            </w:pPr>
            <w:r>
              <w:rPr>
                <w:rFonts w:ascii="Arial Narrow" w:hAnsi="Arial Narrow"/>
                <w:sz w:val="20"/>
                <w:szCs w:val="20"/>
              </w:rPr>
              <w:t>I</w:t>
            </w:r>
            <w:r w:rsidRPr="002826F6">
              <w:rPr>
                <w:rFonts w:ascii="Arial Narrow" w:hAnsi="Arial Narrow"/>
                <w:sz w:val="20"/>
                <w:szCs w:val="20"/>
              </w:rPr>
              <w:t>ncidence of osteonecrosis of jaw</w:t>
            </w:r>
          </w:p>
        </w:tc>
        <w:tc>
          <w:tcPr>
            <w:tcW w:w="3588" w:type="pct"/>
            <w:tcBorders>
              <w:top w:val="single" w:sz="4" w:space="0" w:color="auto"/>
              <w:left w:val="single" w:sz="4" w:space="0" w:color="auto"/>
              <w:bottom w:val="single" w:sz="4" w:space="0" w:color="auto"/>
              <w:right w:val="single" w:sz="4" w:space="0" w:color="auto"/>
            </w:tcBorders>
            <w:hideMark/>
          </w:tcPr>
          <w:p w14:paraId="50F75340" w14:textId="77777777" w:rsidR="002826F6" w:rsidRPr="002826F6" w:rsidRDefault="002826F6" w:rsidP="00B55CF6">
            <w:pPr>
              <w:pStyle w:val="NoSpacing"/>
              <w:keepNext/>
              <w:rPr>
                <w:rFonts w:ascii="Arial Narrow" w:hAnsi="Arial Narrow"/>
                <w:sz w:val="20"/>
                <w:szCs w:val="20"/>
              </w:rPr>
            </w:pPr>
            <w:r w:rsidRPr="002826F6">
              <w:rPr>
                <w:rFonts w:ascii="Arial Narrow" w:hAnsi="Arial Narrow"/>
                <w:sz w:val="20"/>
                <w:szCs w:val="20"/>
              </w:rPr>
              <w:t>1%</w:t>
            </w:r>
          </w:p>
          <w:p w14:paraId="3B41AD4B" w14:textId="1238B0B3" w:rsidR="002826F6" w:rsidRPr="002826F6" w:rsidRDefault="00A57343" w:rsidP="00B55CF6">
            <w:pPr>
              <w:pStyle w:val="NoSpacing"/>
              <w:keepNext/>
              <w:rPr>
                <w:rFonts w:ascii="Arial Narrow" w:hAnsi="Arial Narrow"/>
                <w:sz w:val="20"/>
                <w:szCs w:val="20"/>
              </w:rPr>
            </w:pPr>
            <w:r>
              <w:rPr>
                <w:rFonts w:ascii="Arial Narrow" w:hAnsi="Arial Narrow"/>
                <w:sz w:val="20"/>
                <w:szCs w:val="20"/>
              </w:rPr>
              <w:t>C</w:t>
            </w:r>
            <w:r w:rsidR="002826F6" w:rsidRPr="002826F6">
              <w:rPr>
                <w:rFonts w:ascii="Arial Narrow" w:hAnsi="Arial Narrow"/>
                <w:sz w:val="20"/>
                <w:szCs w:val="20"/>
              </w:rPr>
              <w:t>ost: $US 1667 from Najm (2014)</w:t>
            </w:r>
          </w:p>
        </w:tc>
      </w:tr>
      <w:tr w:rsidR="002826F6" w14:paraId="24749CD3" w14:textId="77777777" w:rsidTr="00EB6262">
        <w:tc>
          <w:tcPr>
            <w:tcW w:w="1412" w:type="pct"/>
            <w:tcBorders>
              <w:top w:val="single" w:sz="4" w:space="0" w:color="auto"/>
              <w:left w:val="single" w:sz="4" w:space="0" w:color="auto"/>
              <w:bottom w:val="single" w:sz="4" w:space="0" w:color="auto"/>
              <w:right w:val="single" w:sz="4" w:space="0" w:color="auto"/>
            </w:tcBorders>
            <w:hideMark/>
          </w:tcPr>
          <w:p w14:paraId="1D9E00FE" w14:textId="1AA071F8" w:rsidR="002826F6" w:rsidRPr="002826F6" w:rsidRDefault="002826F6" w:rsidP="00B55CF6">
            <w:pPr>
              <w:pStyle w:val="NoSpacing"/>
              <w:keepNext/>
              <w:rPr>
                <w:rFonts w:ascii="Arial Narrow" w:hAnsi="Arial Narrow"/>
                <w:sz w:val="20"/>
                <w:szCs w:val="20"/>
              </w:rPr>
            </w:pPr>
            <w:r>
              <w:rPr>
                <w:rFonts w:ascii="Arial Narrow" w:hAnsi="Arial Narrow"/>
                <w:sz w:val="20"/>
                <w:szCs w:val="20"/>
              </w:rPr>
              <w:t>U</w:t>
            </w:r>
            <w:r w:rsidRPr="002826F6">
              <w:rPr>
                <w:rFonts w:ascii="Arial Narrow" w:hAnsi="Arial Narrow"/>
                <w:sz w:val="20"/>
                <w:szCs w:val="20"/>
              </w:rPr>
              <w:t>tilities</w:t>
            </w:r>
          </w:p>
        </w:tc>
        <w:tc>
          <w:tcPr>
            <w:tcW w:w="3588" w:type="pct"/>
            <w:tcBorders>
              <w:top w:val="single" w:sz="4" w:space="0" w:color="auto"/>
              <w:left w:val="single" w:sz="4" w:space="0" w:color="auto"/>
              <w:bottom w:val="single" w:sz="4" w:space="0" w:color="auto"/>
              <w:right w:val="single" w:sz="4" w:space="0" w:color="auto"/>
            </w:tcBorders>
            <w:hideMark/>
          </w:tcPr>
          <w:p w14:paraId="5198D56E" w14:textId="23DF73F5" w:rsidR="002826F6" w:rsidRPr="002826F6" w:rsidRDefault="00A57343" w:rsidP="00B55CF6">
            <w:pPr>
              <w:pStyle w:val="NoSpacing"/>
              <w:keepNext/>
              <w:rPr>
                <w:rFonts w:ascii="Arial Narrow" w:hAnsi="Arial Narrow"/>
                <w:sz w:val="20"/>
                <w:szCs w:val="20"/>
              </w:rPr>
            </w:pPr>
            <w:r>
              <w:rPr>
                <w:rFonts w:ascii="Arial Narrow" w:hAnsi="Arial Narrow"/>
                <w:sz w:val="20"/>
                <w:szCs w:val="20"/>
              </w:rPr>
              <w:t>T</w:t>
            </w:r>
            <w:r w:rsidR="002826F6" w:rsidRPr="002826F6">
              <w:rPr>
                <w:rFonts w:ascii="Arial Narrow" w:hAnsi="Arial Narrow"/>
                <w:sz w:val="20"/>
                <w:szCs w:val="20"/>
              </w:rPr>
              <w:t xml:space="preserve">aken from NICE evaluation of neoadjuvant </w:t>
            </w:r>
            <w:proofErr w:type="gramStart"/>
            <w:r w:rsidR="002826F6" w:rsidRPr="002826F6">
              <w:rPr>
                <w:rFonts w:ascii="Arial Narrow" w:hAnsi="Arial Narrow"/>
                <w:sz w:val="20"/>
                <w:szCs w:val="20"/>
              </w:rPr>
              <w:t>pertuzumab</w:t>
            </w:r>
            <w:proofErr w:type="gramEnd"/>
          </w:p>
          <w:p w14:paraId="6F40CFE6" w14:textId="77777777" w:rsidR="002826F6" w:rsidRPr="002826F6" w:rsidRDefault="002826F6" w:rsidP="00B55CF6">
            <w:pPr>
              <w:pStyle w:val="NoSpacing"/>
              <w:keepNext/>
              <w:rPr>
                <w:rFonts w:ascii="Arial Narrow" w:hAnsi="Arial Narrow"/>
                <w:sz w:val="20"/>
                <w:szCs w:val="20"/>
              </w:rPr>
            </w:pPr>
            <w:r w:rsidRPr="002826F6">
              <w:rPr>
                <w:rFonts w:ascii="Arial Narrow" w:hAnsi="Arial Narrow"/>
                <w:sz w:val="20"/>
                <w:szCs w:val="20"/>
              </w:rPr>
              <w:t>e.g., progressed/recurrence: 0.810</w:t>
            </w:r>
          </w:p>
        </w:tc>
      </w:tr>
    </w:tbl>
    <w:p w14:paraId="2D9CA236" w14:textId="6D07CD8D" w:rsidR="002826F6" w:rsidRDefault="002826F6" w:rsidP="002826F6">
      <w:pPr>
        <w:pStyle w:val="ListNumber"/>
      </w:pPr>
    </w:p>
    <w:p w14:paraId="1DF03286" w14:textId="4B0C0EA5" w:rsidR="00327285" w:rsidRPr="00704D3A" w:rsidRDefault="00327285" w:rsidP="00C53287">
      <w:pPr>
        <w:pStyle w:val="3Bodytext"/>
        <w:keepNext/>
        <w:spacing w:after="0"/>
        <w:jc w:val="both"/>
        <w:rPr>
          <w:rFonts w:ascii="Arial Narrow" w:hAnsi="Arial Narrow"/>
          <w:b/>
          <w:bCs/>
          <w:sz w:val="20"/>
          <w:szCs w:val="20"/>
        </w:rPr>
      </w:pPr>
      <w:r w:rsidRPr="00704D3A">
        <w:rPr>
          <w:rFonts w:ascii="Arial Narrow" w:hAnsi="Arial Narrow"/>
          <w:b/>
          <w:bCs/>
          <w:sz w:val="20"/>
          <w:szCs w:val="20"/>
        </w:rPr>
        <w:t xml:space="preserve">Table </w:t>
      </w:r>
      <w:r w:rsidR="00E52D08" w:rsidRPr="00704D3A">
        <w:rPr>
          <w:rFonts w:ascii="Arial Narrow" w:hAnsi="Arial Narrow"/>
          <w:b/>
          <w:bCs/>
          <w:sz w:val="20"/>
          <w:szCs w:val="20"/>
        </w:rPr>
        <w:t>4</w:t>
      </w:r>
      <w:r w:rsidRPr="00704D3A">
        <w:rPr>
          <w:rFonts w:ascii="Arial Narrow" w:hAnsi="Arial Narrow"/>
          <w:b/>
          <w:bCs/>
          <w:sz w:val="20"/>
          <w:szCs w:val="20"/>
        </w:rPr>
        <w:t xml:space="preserve">: </w:t>
      </w:r>
      <w:r w:rsidR="002826F6" w:rsidRPr="00704D3A">
        <w:rPr>
          <w:rFonts w:ascii="Arial Narrow" w:hAnsi="Arial Narrow"/>
          <w:b/>
          <w:bCs/>
          <w:sz w:val="20"/>
          <w:szCs w:val="20"/>
        </w:rPr>
        <w:t xml:space="preserve">Incremental QALY (discounted at 3.5%) 50-year time horizon versus no </w:t>
      </w:r>
      <w:proofErr w:type="gramStart"/>
      <w:r w:rsidR="002826F6" w:rsidRPr="00704D3A">
        <w:rPr>
          <w:rFonts w:ascii="Arial Narrow" w:hAnsi="Arial Narrow"/>
          <w:b/>
          <w:bCs/>
          <w:sz w:val="20"/>
          <w:szCs w:val="20"/>
        </w:rPr>
        <w:t>treatment</w:t>
      </w:r>
      <w:proofErr w:type="gramEnd"/>
      <w:r w:rsidR="002826F6" w:rsidRPr="00704D3A">
        <w:rPr>
          <w:rFonts w:ascii="Arial Narrow" w:hAnsi="Arial Narrow"/>
          <w:b/>
          <w:bCs/>
          <w:sz w:val="20"/>
          <w:szCs w:val="20"/>
        </w:rPr>
        <w:t xml:space="preserve"> </w:t>
      </w:r>
    </w:p>
    <w:tbl>
      <w:tblPr>
        <w:tblStyle w:val="TableGrid"/>
        <w:tblW w:w="5000" w:type="pct"/>
        <w:tblLook w:val="04A0" w:firstRow="1" w:lastRow="0" w:firstColumn="1" w:lastColumn="0" w:noHBand="0" w:noVBand="1"/>
      </w:tblPr>
      <w:tblGrid>
        <w:gridCol w:w="2263"/>
        <w:gridCol w:w="6753"/>
      </w:tblGrid>
      <w:tr w:rsidR="002826F6" w14:paraId="413121CD" w14:textId="77777777" w:rsidTr="00EB6262">
        <w:tc>
          <w:tcPr>
            <w:tcW w:w="1255" w:type="pct"/>
            <w:tcBorders>
              <w:top w:val="single" w:sz="4" w:space="0" w:color="auto"/>
              <w:left w:val="single" w:sz="4" w:space="0" w:color="auto"/>
              <w:bottom w:val="single" w:sz="4" w:space="0" w:color="auto"/>
              <w:right w:val="single" w:sz="4" w:space="0" w:color="auto"/>
            </w:tcBorders>
            <w:hideMark/>
          </w:tcPr>
          <w:p w14:paraId="5B65BD5A" w14:textId="4E7048EF" w:rsidR="002826F6" w:rsidRPr="002826F6" w:rsidRDefault="00A25BE0" w:rsidP="00C53287">
            <w:pPr>
              <w:pStyle w:val="NoSpacing"/>
              <w:keepNext/>
              <w:rPr>
                <w:rFonts w:ascii="Arial Narrow" w:hAnsi="Arial Narrow" w:cstheme="minorBidi"/>
                <w:sz w:val="20"/>
                <w:szCs w:val="20"/>
              </w:rPr>
            </w:pPr>
            <w:r>
              <w:rPr>
                <w:rFonts w:ascii="Arial Narrow" w:hAnsi="Arial Narrow"/>
                <w:sz w:val="20"/>
                <w:szCs w:val="20"/>
              </w:rPr>
              <w:t>A</w:t>
            </w:r>
            <w:r w:rsidR="002826F6" w:rsidRPr="002826F6">
              <w:rPr>
                <w:rFonts w:ascii="Arial Narrow" w:hAnsi="Arial Narrow"/>
                <w:sz w:val="20"/>
                <w:szCs w:val="20"/>
              </w:rPr>
              <w:t>ll-comers</w:t>
            </w:r>
          </w:p>
        </w:tc>
        <w:tc>
          <w:tcPr>
            <w:tcW w:w="3745" w:type="pct"/>
            <w:tcBorders>
              <w:top w:val="single" w:sz="4" w:space="0" w:color="auto"/>
              <w:left w:val="single" w:sz="4" w:space="0" w:color="auto"/>
              <w:bottom w:val="single" w:sz="4" w:space="0" w:color="auto"/>
              <w:right w:val="single" w:sz="4" w:space="0" w:color="auto"/>
            </w:tcBorders>
            <w:hideMark/>
          </w:tcPr>
          <w:p w14:paraId="691E0EF8" w14:textId="77777777" w:rsidR="002826F6" w:rsidRPr="002826F6" w:rsidRDefault="002826F6" w:rsidP="00C53287">
            <w:pPr>
              <w:pStyle w:val="NoSpacing"/>
              <w:keepNext/>
              <w:rPr>
                <w:rFonts w:ascii="Arial Narrow" w:hAnsi="Arial Narrow"/>
                <w:sz w:val="20"/>
                <w:szCs w:val="20"/>
              </w:rPr>
            </w:pPr>
            <w:r w:rsidRPr="002826F6">
              <w:rPr>
                <w:rFonts w:ascii="Arial Narrow" w:hAnsi="Arial Narrow"/>
                <w:sz w:val="20"/>
                <w:szCs w:val="20"/>
              </w:rPr>
              <w:t>0.09</w:t>
            </w:r>
          </w:p>
        </w:tc>
      </w:tr>
      <w:tr w:rsidR="002826F6" w14:paraId="66AF5A8E" w14:textId="77777777" w:rsidTr="00EB6262">
        <w:tc>
          <w:tcPr>
            <w:tcW w:w="1255" w:type="pct"/>
            <w:tcBorders>
              <w:top w:val="single" w:sz="4" w:space="0" w:color="auto"/>
              <w:left w:val="single" w:sz="4" w:space="0" w:color="auto"/>
              <w:bottom w:val="single" w:sz="4" w:space="0" w:color="auto"/>
              <w:right w:val="single" w:sz="4" w:space="0" w:color="auto"/>
            </w:tcBorders>
            <w:hideMark/>
          </w:tcPr>
          <w:p w14:paraId="14EA89EB" w14:textId="44AAC4E0" w:rsidR="002826F6" w:rsidRPr="002826F6" w:rsidRDefault="00A25BE0" w:rsidP="00C53287">
            <w:pPr>
              <w:pStyle w:val="NoSpacing"/>
              <w:keepNext/>
              <w:rPr>
                <w:rFonts w:ascii="Arial Narrow" w:hAnsi="Arial Narrow"/>
                <w:sz w:val="20"/>
                <w:szCs w:val="20"/>
              </w:rPr>
            </w:pPr>
            <w:r>
              <w:rPr>
                <w:rFonts w:ascii="Arial Narrow" w:hAnsi="Arial Narrow"/>
                <w:sz w:val="20"/>
                <w:szCs w:val="20"/>
              </w:rPr>
              <w:t>N</w:t>
            </w:r>
            <w:r w:rsidR="002826F6" w:rsidRPr="002826F6">
              <w:rPr>
                <w:rFonts w:ascii="Arial Narrow" w:hAnsi="Arial Narrow"/>
                <w:sz w:val="20"/>
                <w:szCs w:val="20"/>
              </w:rPr>
              <w:t>ode positive</w:t>
            </w:r>
          </w:p>
        </w:tc>
        <w:tc>
          <w:tcPr>
            <w:tcW w:w="3745" w:type="pct"/>
            <w:tcBorders>
              <w:top w:val="single" w:sz="4" w:space="0" w:color="auto"/>
              <w:left w:val="single" w:sz="4" w:space="0" w:color="auto"/>
              <w:bottom w:val="single" w:sz="4" w:space="0" w:color="auto"/>
              <w:right w:val="single" w:sz="4" w:space="0" w:color="auto"/>
            </w:tcBorders>
            <w:hideMark/>
          </w:tcPr>
          <w:p w14:paraId="04B9CB0D" w14:textId="77777777" w:rsidR="002826F6" w:rsidRPr="002826F6" w:rsidRDefault="002826F6" w:rsidP="00C53287">
            <w:pPr>
              <w:pStyle w:val="NoSpacing"/>
              <w:keepNext/>
              <w:rPr>
                <w:rFonts w:ascii="Arial Narrow" w:hAnsi="Arial Narrow"/>
                <w:sz w:val="20"/>
                <w:szCs w:val="20"/>
              </w:rPr>
            </w:pPr>
            <w:r w:rsidRPr="002826F6">
              <w:rPr>
                <w:rFonts w:ascii="Arial Narrow" w:hAnsi="Arial Narrow"/>
                <w:sz w:val="20"/>
                <w:szCs w:val="20"/>
              </w:rPr>
              <w:t>0.71</w:t>
            </w:r>
          </w:p>
        </w:tc>
      </w:tr>
      <w:tr w:rsidR="002826F6" w14:paraId="575E90E1" w14:textId="77777777" w:rsidTr="00EB6262">
        <w:tc>
          <w:tcPr>
            <w:tcW w:w="1255" w:type="pct"/>
            <w:tcBorders>
              <w:top w:val="single" w:sz="4" w:space="0" w:color="auto"/>
              <w:left w:val="single" w:sz="4" w:space="0" w:color="auto"/>
              <w:bottom w:val="single" w:sz="4" w:space="0" w:color="auto"/>
              <w:right w:val="single" w:sz="4" w:space="0" w:color="auto"/>
            </w:tcBorders>
            <w:hideMark/>
          </w:tcPr>
          <w:p w14:paraId="7031F990" w14:textId="664FAD39" w:rsidR="002826F6" w:rsidRPr="002826F6" w:rsidRDefault="00A25BE0" w:rsidP="00C53287">
            <w:pPr>
              <w:pStyle w:val="NoSpacing"/>
              <w:keepNext/>
              <w:rPr>
                <w:rFonts w:ascii="Arial Narrow" w:hAnsi="Arial Narrow"/>
                <w:sz w:val="20"/>
                <w:szCs w:val="20"/>
              </w:rPr>
            </w:pPr>
            <w:r>
              <w:rPr>
                <w:rFonts w:ascii="Arial Narrow" w:hAnsi="Arial Narrow"/>
                <w:sz w:val="20"/>
                <w:szCs w:val="20"/>
              </w:rPr>
              <w:t>P</w:t>
            </w:r>
            <w:r w:rsidR="002826F6" w:rsidRPr="002826F6">
              <w:rPr>
                <w:rFonts w:ascii="Arial Narrow" w:hAnsi="Arial Narrow"/>
                <w:sz w:val="20"/>
                <w:szCs w:val="20"/>
              </w:rPr>
              <w:t>ost-menopausal</w:t>
            </w:r>
          </w:p>
        </w:tc>
        <w:tc>
          <w:tcPr>
            <w:tcW w:w="3745" w:type="pct"/>
            <w:tcBorders>
              <w:top w:val="single" w:sz="4" w:space="0" w:color="auto"/>
              <w:left w:val="single" w:sz="4" w:space="0" w:color="auto"/>
              <w:bottom w:val="single" w:sz="4" w:space="0" w:color="auto"/>
              <w:right w:val="single" w:sz="4" w:space="0" w:color="auto"/>
            </w:tcBorders>
            <w:hideMark/>
          </w:tcPr>
          <w:p w14:paraId="483FEC71" w14:textId="77777777" w:rsidR="002826F6" w:rsidRPr="002826F6" w:rsidRDefault="002826F6" w:rsidP="00C53287">
            <w:pPr>
              <w:pStyle w:val="NoSpacing"/>
              <w:keepNext/>
              <w:rPr>
                <w:rFonts w:ascii="Arial Narrow" w:hAnsi="Arial Narrow"/>
                <w:sz w:val="20"/>
                <w:szCs w:val="20"/>
              </w:rPr>
            </w:pPr>
            <w:r w:rsidRPr="002826F6">
              <w:rPr>
                <w:rFonts w:ascii="Arial Narrow" w:hAnsi="Arial Narrow"/>
                <w:sz w:val="20"/>
                <w:szCs w:val="20"/>
              </w:rPr>
              <w:t>0.18</w:t>
            </w:r>
          </w:p>
        </w:tc>
      </w:tr>
    </w:tbl>
    <w:p w14:paraId="5F65958E" w14:textId="41C59E7F" w:rsidR="002826F6" w:rsidRDefault="00327285" w:rsidP="00C53287">
      <w:pPr>
        <w:pStyle w:val="ListNumber"/>
        <w:keepNext/>
        <w:spacing w:after="120"/>
        <w:ind w:left="0" w:firstLine="0"/>
        <w:rPr>
          <w:rFonts w:ascii="Arial Narrow" w:hAnsi="Arial Narrow"/>
          <w:sz w:val="18"/>
          <w:szCs w:val="18"/>
        </w:rPr>
      </w:pPr>
      <w:r>
        <w:rPr>
          <w:rFonts w:ascii="Arial Narrow" w:hAnsi="Arial Narrow"/>
          <w:sz w:val="18"/>
          <w:szCs w:val="18"/>
        </w:rPr>
        <w:t xml:space="preserve">Source: </w:t>
      </w:r>
      <w:r w:rsidRPr="00327285">
        <w:rPr>
          <w:rFonts w:ascii="Arial Narrow" w:hAnsi="Arial Narrow"/>
          <w:sz w:val="18"/>
          <w:szCs w:val="18"/>
        </w:rPr>
        <w:t>Tables 12 -14, p31 of 169</w:t>
      </w:r>
      <w:r>
        <w:rPr>
          <w:rFonts w:ascii="Arial Narrow" w:hAnsi="Arial Narrow"/>
          <w:sz w:val="18"/>
          <w:szCs w:val="18"/>
        </w:rPr>
        <w:t xml:space="preserve"> </w:t>
      </w:r>
      <w:hyperlink r:id="rId9" w:history="1">
        <w:r w:rsidR="00071F9D" w:rsidRPr="000F561C">
          <w:rPr>
            <w:rStyle w:val="Hyperlink"/>
            <w:rFonts w:ascii="Arial Narrow" w:hAnsi="Arial Narrow"/>
            <w:sz w:val="18"/>
            <w:szCs w:val="18"/>
          </w:rPr>
          <w:t>www.nice.org.uk/guidance/ng101/evidence/evidence-review-g-adjuvant-bisphosphonates-pdf-4904666612</w:t>
        </w:r>
      </w:hyperlink>
      <w:r>
        <w:rPr>
          <w:rFonts w:ascii="Arial Narrow" w:hAnsi="Arial Narrow"/>
          <w:sz w:val="18"/>
          <w:szCs w:val="18"/>
        </w:rPr>
        <w:t xml:space="preserve"> </w:t>
      </w:r>
    </w:p>
    <w:p w14:paraId="38671F3E" w14:textId="086D8CAE" w:rsidR="00B56029" w:rsidRPr="00327285" w:rsidRDefault="00B56029" w:rsidP="007D2752">
      <w:pPr>
        <w:pStyle w:val="ListNumber"/>
        <w:spacing w:after="120"/>
        <w:ind w:left="0" w:firstLine="0"/>
        <w:rPr>
          <w:rFonts w:ascii="Arial Narrow" w:hAnsi="Arial Narrow"/>
          <w:sz w:val="18"/>
          <w:szCs w:val="18"/>
        </w:rPr>
      </w:pPr>
      <w:r>
        <w:rPr>
          <w:rFonts w:ascii="Arial Narrow" w:hAnsi="Arial Narrow"/>
          <w:sz w:val="18"/>
          <w:szCs w:val="18"/>
        </w:rPr>
        <w:t xml:space="preserve">post-menopausal refers to all post-menopausal women, not the subgroup of high-risk or node-positive post-menopausal </w:t>
      </w:r>
      <w:proofErr w:type="gramStart"/>
      <w:r>
        <w:rPr>
          <w:rFonts w:ascii="Arial Narrow" w:hAnsi="Arial Narrow"/>
          <w:sz w:val="18"/>
          <w:szCs w:val="18"/>
        </w:rPr>
        <w:t>women</w:t>
      </w:r>
      <w:proofErr w:type="gramEnd"/>
    </w:p>
    <w:p w14:paraId="3C4C3573" w14:textId="6A5E6FBF" w:rsidR="00191DEA" w:rsidRDefault="00327285" w:rsidP="00704D3A">
      <w:pPr>
        <w:pStyle w:val="3Bodytext"/>
        <w:numPr>
          <w:ilvl w:val="1"/>
          <w:numId w:val="1"/>
        </w:numPr>
        <w:jc w:val="both"/>
      </w:pPr>
      <w:r>
        <w:t>Using incremental QALYs from the 2018 NICE analysis and Australian drug acquisition costs</w:t>
      </w:r>
      <w:r w:rsidR="00CF5985">
        <w:t xml:space="preserve"> estimated based on current </w:t>
      </w:r>
      <w:r w:rsidR="00991E77">
        <w:t>AEMP</w:t>
      </w:r>
      <w:r w:rsidR="00CF5985">
        <w:t xml:space="preserve"> </w:t>
      </w:r>
      <w:r w:rsidR="00991E77">
        <w:t xml:space="preserve">of $70 </w:t>
      </w:r>
      <w:r w:rsidR="00CF5985">
        <w:t>and 7 treatments required over 3-year course = $</w:t>
      </w:r>
      <w:r w:rsidR="00991E77">
        <w:t xml:space="preserve">490 </w:t>
      </w:r>
      <w:r w:rsidR="00CF5985">
        <w:t>per patient</w:t>
      </w:r>
      <w:r w:rsidR="00F46C5C">
        <w:t>.</w:t>
      </w:r>
    </w:p>
    <w:p w14:paraId="7DBBD589" w14:textId="7A3AD854" w:rsidR="00327285" w:rsidRPr="00704D3A" w:rsidRDefault="00327285" w:rsidP="00327285">
      <w:pPr>
        <w:pStyle w:val="NoSpacing"/>
        <w:rPr>
          <w:rFonts w:ascii="Arial Narrow" w:hAnsi="Arial Narrow" w:cstheme="minorBidi"/>
          <w:b/>
          <w:bCs/>
          <w:sz w:val="20"/>
          <w:szCs w:val="20"/>
        </w:rPr>
      </w:pPr>
      <w:r w:rsidRPr="00704D3A">
        <w:rPr>
          <w:rFonts w:ascii="Arial Narrow" w:hAnsi="Arial Narrow"/>
          <w:b/>
          <w:bCs/>
          <w:sz w:val="20"/>
          <w:szCs w:val="20"/>
        </w:rPr>
        <w:t xml:space="preserve">Table </w:t>
      </w:r>
      <w:r w:rsidR="00E52D08" w:rsidRPr="00704D3A">
        <w:rPr>
          <w:rFonts w:ascii="Arial Narrow" w:hAnsi="Arial Narrow"/>
          <w:b/>
          <w:bCs/>
          <w:sz w:val="20"/>
          <w:szCs w:val="20"/>
        </w:rPr>
        <w:t>5</w:t>
      </w:r>
      <w:r w:rsidRPr="00704D3A">
        <w:rPr>
          <w:rFonts w:ascii="Arial Narrow" w:hAnsi="Arial Narrow"/>
          <w:b/>
          <w:bCs/>
          <w:sz w:val="20"/>
          <w:szCs w:val="20"/>
        </w:rPr>
        <w:t xml:space="preserve">: Cost per QALY, based on NICE QALY </w:t>
      </w:r>
      <w:proofErr w:type="gramStart"/>
      <w:r w:rsidRPr="00704D3A">
        <w:rPr>
          <w:rFonts w:ascii="Arial Narrow" w:hAnsi="Arial Narrow"/>
          <w:b/>
          <w:bCs/>
          <w:sz w:val="20"/>
          <w:szCs w:val="20"/>
        </w:rPr>
        <w:t>estimates</w:t>
      </w:r>
      <w:proofErr w:type="gramEnd"/>
    </w:p>
    <w:tbl>
      <w:tblPr>
        <w:tblStyle w:val="TableGrid"/>
        <w:tblW w:w="5000" w:type="pct"/>
        <w:tblLook w:val="04A0" w:firstRow="1" w:lastRow="0" w:firstColumn="1" w:lastColumn="0" w:noHBand="0" w:noVBand="1"/>
      </w:tblPr>
      <w:tblGrid>
        <w:gridCol w:w="2263"/>
        <w:gridCol w:w="6753"/>
      </w:tblGrid>
      <w:tr w:rsidR="00327285" w14:paraId="028C3447" w14:textId="77777777" w:rsidTr="00EB6262">
        <w:tc>
          <w:tcPr>
            <w:tcW w:w="1255" w:type="pct"/>
            <w:tcBorders>
              <w:top w:val="single" w:sz="4" w:space="0" w:color="auto"/>
              <w:left w:val="single" w:sz="4" w:space="0" w:color="auto"/>
              <w:bottom w:val="single" w:sz="4" w:space="0" w:color="auto"/>
              <w:right w:val="single" w:sz="4" w:space="0" w:color="auto"/>
            </w:tcBorders>
            <w:hideMark/>
          </w:tcPr>
          <w:p w14:paraId="29FBDBF0" w14:textId="19B55A79" w:rsidR="00327285" w:rsidRPr="00327285" w:rsidRDefault="00A25BE0">
            <w:pPr>
              <w:pStyle w:val="NoSpacing"/>
              <w:rPr>
                <w:rFonts w:ascii="Arial Narrow" w:hAnsi="Arial Narrow"/>
                <w:sz w:val="20"/>
                <w:szCs w:val="20"/>
              </w:rPr>
            </w:pPr>
            <w:r>
              <w:rPr>
                <w:rFonts w:ascii="Arial Narrow" w:hAnsi="Arial Narrow"/>
                <w:sz w:val="20"/>
                <w:szCs w:val="20"/>
              </w:rPr>
              <w:t>G</w:t>
            </w:r>
            <w:r w:rsidR="00327285" w:rsidRPr="00327285">
              <w:rPr>
                <w:rFonts w:ascii="Arial Narrow" w:hAnsi="Arial Narrow"/>
                <w:sz w:val="20"/>
                <w:szCs w:val="20"/>
              </w:rPr>
              <w:t>roup</w:t>
            </w:r>
          </w:p>
        </w:tc>
        <w:tc>
          <w:tcPr>
            <w:tcW w:w="3745" w:type="pct"/>
            <w:tcBorders>
              <w:top w:val="single" w:sz="4" w:space="0" w:color="auto"/>
              <w:left w:val="single" w:sz="4" w:space="0" w:color="auto"/>
              <w:bottom w:val="single" w:sz="4" w:space="0" w:color="auto"/>
              <w:right w:val="single" w:sz="4" w:space="0" w:color="auto"/>
            </w:tcBorders>
            <w:hideMark/>
          </w:tcPr>
          <w:p w14:paraId="3E3140B5" w14:textId="77777777" w:rsidR="00327285" w:rsidRPr="00327285" w:rsidRDefault="00327285">
            <w:pPr>
              <w:pStyle w:val="NoSpacing"/>
              <w:rPr>
                <w:rFonts w:ascii="Arial Narrow" w:hAnsi="Arial Narrow"/>
                <w:sz w:val="20"/>
                <w:szCs w:val="20"/>
              </w:rPr>
            </w:pPr>
            <w:r w:rsidRPr="00327285">
              <w:rPr>
                <w:rFonts w:ascii="Arial Narrow" w:hAnsi="Arial Narrow"/>
                <w:sz w:val="20"/>
                <w:szCs w:val="20"/>
              </w:rPr>
              <w:t>ICER</w:t>
            </w:r>
          </w:p>
        </w:tc>
      </w:tr>
      <w:tr w:rsidR="00327285" w14:paraId="1E06F42E" w14:textId="77777777" w:rsidTr="00EB6262">
        <w:tc>
          <w:tcPr>
            <w:tcW w:w="1255" w:type="pct"/>
            <w:tcBorders>
              <w:top w:val="single" w:sz="4" w:space="0" w:color="auto"/>
              <w:left w:val="single" w:sz="4" w:space="0" w:color="auto"/>
              <w:bottom w:val="single" w:sz="4" w:space="0" w:color="auto"/>
              <w:right w:val="single" w:sz="4" w:space="0" w:color="auto"/>
            </w:tcBorders>
            <w:hideMark/>
          </w:tcPr>
          <w:p w14:paraId="57BE3712" w14:textId="5D5C839C" w:rsidR="00327285" w:rsidRPr="00327285" w:rsidRDefault="00A25BE0">
            <w:pPr>
              <w:pStyle w:val="NoSpacing"/>
              <w:rPr>
                <w:rFonts w:ascii="Arial Narrow" w:hAnsi="Arial Narrow"/>
                <w:sz w:val="20"/>
                <w:szCs w:val="20"/>
              </w:rPr>
            </w:pPr>
            <w:r>
              <w:rPr>
                <w:rFonts w:ascii="Arial Narrow" w:hAnsi="Arial Narrow"/>
                <w:sz w:val="20"/>
                <w:szCs w:val="20"/>
              </w:rPr>
              <w:t>A</w:t>
            </w:r>
            <w:r w:rsidR="00327285" w:rsidRPr="00327285">
              <w:rPr>
                <w:rFonts w:ascii="Arial Narrow" w:hAnsi="Arial Narrow"/>
                <w:sz w:val="20"/>
                <w:szCs w:val="20"/>
              </w:rPr>
              <w:t>ll-comers</w:t>
            </w:r>
          </w:p>
        </w:tc>
        <w:tc>
          <w:tcPr>
            <w:tcW w:w="3745" w:type="pct"/>
            <w:tcBorders>
              <w:top w:val="single" w:sz="4" w:space="0" w:color="auto"/>
              <w:left w:val="single" w:sz="4" w:space="0" w:color="auto"/>
              <w:bottom w:val="single" w:sz="4" w:space="0" w:color="auto"/>
              <w:right w:val="single" w:sz="4" w:space="0" w:color="auto"/>
            </w:tcBorders>
            <w:hideMark/>
          </w:tcPr>
          <w:p w14:paraId="37539EFC" w14:textId="4131E598" w:rsidR="00327285" w:rsidRPr="00327285" w:rsidRDefault="00327285">
            <w:pPr>
              <w:pStyle w:val="NoSpacing"/>
              <w:rPr>
                <w:rFonts w:ascii="Arial Narrow" w:hAnsi="Arial Narrow"/>
                <w:sz w:val="20"/>
                <w:szCs w:val="20"/>
              </w:rPr>
            </w:pPr>
            <w:r w:rsidRPr="00327285">
              <w:rPr>
                <w:rFonts w:ascii="Arial Narrow" w:hAnsi="Arial Narrow"/>
                <w:sz w:val="20"/>
                <w:szCs w:val="20"/>
              </w:rPr>
              <w:t>$</w:t>
            </w:r>
            <w:r w:rsidR="00E04702">
              <w:rPr>
                <w:rFonts w:ascii="Arial Narrow" w:hAnsi="Arial Narrow"/>
                <w:sz w:val="20"/>
                <w:szCs w:val="20"/>
              </w:rPr>
              <w:t>490</w:t>
            </w:r>
            <w:r w:rsidRPr="00327285">
              <w:rPr>
                <w:rFonts w:ascii="Arial Narrow" w:hAnsi="Arial Narrow"/>
                <w:sz w:val="20"/>
                <w:szCs w:val="20"/>
              </w:rPr>
              <w:t>/0.09 = $</w:t>
            </w:r>
            <w:r w:rsidR="00E04702">
              <w:rPr>
                <w:rFonts w:ascii="Arial Narrow" w:hAnsi="Arial Narrow"/>
                <w:sz w:val="20"/>
                <w:szCs w:val="20"/>
              </w:rPr>
              <w:t>5444</w:t>
            </w:r>
            <w:r w:rsidRPr="00327285">
              <w:rPr>
                <w:rFonts w:ascii="Arial Narrow" w:hAnsi="Arial Narrow"/>
                <w:sz w:val="20"/>
                <w:szCs w:val="20"/>
              </w:rPr>
              <w:t xml:space="preserve"> per QALY</w:t>
            </w:r>
          </w:p>
        </w:tc>
      </w:tr>
      <w:tr w:rsidR="00327285" w14:paraId="380B0B5F" w14:textId="77777777" w:rsidTr="00EB6262">
        <w:tc>
          <w:tcPr>
            <w:tcW w:w="1255" w:type="pct"/>
            <w:tcBorders>
              <w:top w:val="single" w:sz="4" w:space="0" w:color="auto"/>
              <w:left w:val="single" w:sz="4" w:space="0" w:color="auto"/>
              <w:bottom w:val="single" w:sz="4" w:space="0" w:color="auto"/>
              <w:right w:val="single" w:sz="4" w:space="0" w:color="auto"/>
            </w:tcBorders>
            <w:hideMark/>
          </w:tcPr>
          <w:p w14:paraId="0BD238E5" w14:textId="3241BD9A" w:rsidR="00327285" w:rsidRPr="00327285" w:rsidRDefault="00A25BE0">
            <w:pPr>
              <w:pStyle w:val="NoSpacing"/>
              <w:rPr>
                <w:rFonts w:ascii="Arial Narrow" w:hAnsi="Arial Narrow"/>
                <w:sz w:val="20"/>
                <w:szCs w:val="20"/>
              </w:rPr>
            </w:pPr>
            <w:r>
              <w:rPr>
                <w:rFonts w:ascii="Arial Narrow" w:hAnsi="Arial Narrow"/>
                <w:sz w:val="20"/>
                <w:szCs w:val="20"/>
              </w:rPr>
              <w:t>N</w:t>
            </w:r>
            <w:r w:rsidR="00327285" w:rsidRPr="00327285">
              <w:rPr>
                <w:rFonts w:ascii="Arial Narrow" w:hAnsi="Arial Narrow"/>
                <w:sz w:val="20"/>
                <w:szCs w:val="20"/>
              </w:rPr>
              <w:t>ode positive</w:t>
            </w:r>
          </w:p>
        </w:tc>
        <w:tc>
          <w:tcPr>
            <w:tcW w:w="3745" w:type="pct"/>
            <w:tcBorders>
              <w:top w:val="single" w:sz="4" w:space="0" w:color="auto"/>
              <w:left w:val="single" w:sz="4" w:space="0" w:color="auto"/>
              <w:bottom w:val="single" w:sz="4" w:space="0" w:color="auto"/>
              <w:right w:val="single" w:sz="4" w:space="0" w:color="auto"/>
            </w:tcBorders>
            <w:hideMark/>
          </w:tcPr>
          <w:p w14:paraId="1ADD54CD" w14:textId="1F139E6E" w:rsidR="00327285" w:rsidRPr="00327285" w:rsidRDefault="00327285">
            <w:pPr>
              <w:pStyle w:val="NoSpacing"/>
              <w:rPr>
                <w:rFonts w:ascii="Arial Narrow" w:hAnsi="Arial Narrow"/>
                <w:sz w:val="20"/>
                <w:szCs w:val="20"/>
              </w:rPr>
            </w:pPr>
            <w:r w:rsidRPr="00327285">
              <w:rPr>
                <w:rFonts w:ascii="Arial Narrow" w:hAnsi="Arial Narrow"/>
                <w:sz w:val="20"/>
                <w:szCs w:val="20"/>
              </w:rPr>
              <w:t>$</w:t>
            </w:r>
            <w:r w:rsidR="00E04702">
              <w:rPr>
                <w:rFonts w:ascii="Arial Narrow" w:hAnsi="Arial Narrow"/>
                <w:sz w:val="20"/>
                <w:szCs w:val="20"/>
              </w:rPr>
              <w:t>49</w:t>
            </w:r>
            <w:r w:rsidRPr="00327285">
              <w:rPr>
                <w:rFonts w:ascii="Arial Narrow" w:hAnsi="Arial Narrow"/>
                <w:sz w:val="20"/>
                <w:szCs w:val="20"/>
              </w:rPr>
              <w:t>0/0.71 = $</w:t>
            </w:r>
            <w:r w:rsidR="00E04702">
              <w:rPr>
                <w:rFonts w:ascii="Arial Narrow" w:hAnsi="Arial Narrow"/>
                <w:sz w:val="20"/>
                <w:szCs w:val="20"/>
              </w:rPr>
              <w:t>690</w:t>
            </w:r>
            <w:r w:rsidRPr="00327285">
              <w:rPr>
                <w:rFonts w:ascii="Arial Narrow" w:hAnsi="Arial Narrow"/>
                <w:sz w:val="20"/>
                <w:szCs w:val="20"/>
              </w:rPr>
              <w:t xml:space="preserve"> per QALY</w:t>
            </w:r>
          </w:p>
        </w:tc>
      </w:tr>
      <w:tr w:rsidR="00327285" w14:paraId="5A3D6D8F" w14:textId="77777777" w:rsidTr="00EB6262">
        <w:tc>
          <w:tcPr>
            <w:tcW w:w="1255" w:type="pct"/>
            <w:tcBorders>
              <w:top w:val="single" w:sz="4" w:space="0" w:color="auto"/>
              <w:left w:val="single" w:sz="4" w:space="0" w:color="auto"/>
              <w:bottom w:val="single" w:sz="4" w:space="0" w:color="auto"/>
              <w:right w:val="single" w:sz="4" w:space="0" w:color="auto"/>
            </w:tcBorders>
            <w:hideMark/>
          </w:tcPr>
          <w:p w14:paraId="1AC01F9E" w14:textId="4EB1A180" w:rsidR="00327285" w:rsidRPr="00327285" w:rsidRDefault="00A25BE0">
            <w:pPr>
              <w:pStyle w:val="NoSpacing"/>
              <w:rPr>
                <w:rFonts w:ascii="Arial Narrow" w:hAnsi="Arial Narrow"/>
                <w:sz w:val="20"/>
                <w:szCs w:val="20"/>
              </w:rPr>
            </w:pPr>
            <w:r>
              <w:rPr>
                <w:rFonts w:ascii="Arial Narrow" w:hAnsi="Arial Narrow"/>
                <w:sz w:val="20"/>
                <w:szCs w:val="20"/>
              </w:rPr>
              <w:t>P</w:t>
            </w:r>
            <w:r w:rsidR="00327285" w:rsidRPr="00327285">
              <w:rPr>
                <w:rFonts w:ascii="Arial Narrow" w:hAnsi="Arial Narrow"/>
                <w:sz w:val="20"/>
                <w:szCs w:val="20"/>
              </w:rPr>
              <w:t>ostmenopausal</w:t>
            </w:r>
          </w:p>
        </w:tc>
        <w:tc>
          <w:tcPr>
            <w:tcW w:w="3745" w:type="pct"/>
            <w:tcBorders>
              <w:top w:val="single" w:sz="4" w:space="0" w:color="auto"/>
              <w:left w:val="single" w:sz="4" w:space="0" w:color="auto"/>
              <w:bottom w:val="single" w:sz="4" w:space="0" w:color="auto"/>
              <w:right w:val="single" w:sz="4" w:space="0" w:color="auto"/>
            </w:tcBorders>
            <w:hideMark/>
          </w:tcPr>
          <w:p w14:paraId="5789BDA6" w14:textId="0F8D868B" w:rsidR="00327285" w:rsidRPr="00327285" w:rsidRDefault="00327285">
            <w:pPr>
              <w:pStyle w:val="NoSpacing"/>
              <w:rPr>
                <w:rFonts w:ascii="Arial Narrow" w:hAnsi="Arial Narrow"/>
                <w:sz w:val="20"/>
                <w:szCs w:val="20"/>
              </w:rPr>
            </w:pPr>
            <w:r w:rsidRPr="00327285">
              <w:rPr>
                <w:rFonts w:ascii="Arial Narrow" w:hAnsi="Arial Narrow"/>
                <w:sz w:val="20"/>
                <w:szCs w:val="20"/>
              </w:rPr>
              <w:t>$</w:t>
            </w:r>
            <w:r w:rsidR="00E04702">
              <w:rPr>
                <w:rFonts w:ascii="Arial Narrow" w:hAnsi="Arial Narrow"/>
                <w:sz w:val="20"/>
                <w:szCs w:val="20"/>
              </w:rPr>
              <w:t>49</w:t>
            </w:r>
            <w:r w:rsidRPr="00327285">
              <w:rPr>
                <w:rFonts w:ascii="Arial Narrow" w:hAnsi="Arial Narrow"/>
                <w:sz w:val="20"/>
                <w:szCs w:val="20"/>
              </w:rPr>
              <w:t>0/0.18 = $</w:t>
            </w:r>
            <w:r w:rsidR="00E04702">
              <w:rPr>
                <w:rFonts w:ascii="Arial Narrow" w:hAnsi="Arial Narrow"/>
                <w:sz w:val="20"/>
                <w:szCs w:val="20"/>
              </w:rPr>
              <w:t>2722</w:t>
            </w:r>
            <w:r w:rsidRPr="00327285">
              <w:rPr>
                <w:rFonts w:ascii="Arial Narrow" w:hAnsi="Arial Narrow"/>
                <w:sz w:val="20"/>
                <w:szCs w:val="20"/>
              </w:rPr>
              <w:t xml:space="preserve"> per QALY</w:t>
            </w:r>
          </w:p>
        </w:tc>
      </w:tr>
    </w:tbl>
    <w:p w14:paraId="01A0E224" w14:textId="77777777" w:rsidR="00327285" w:rsidRDefault="00327285" w:rsidP="00327285">
      <w:pPr>
        <w:pStyle w:val="NoSpacing"/>
        <w:rPr>
          <w:rFonts w:ascii="Times New Roman" w:hAnsi="Times New Roman" w:cstheme="minorBidi"/>
          <w:sz w:val="24"/>
        </w:rPr>
      </w:pPr>
    </w:p>
    <w:p w14:paraId="077ABF42" w14:textId="377618BC" w:rsidR="00191DEA" w:rsidRDefault="00D66E84" w:rsidP="007C2B90">
      <w:pPr>
        <w:pStyle w:val="3Bodytext"/>
        <w:numPr>
          <w:ilvl w:val="1"/>
          <w:numId w:val="1"/>
        </w:numPr>
        <w:jc w:val="both"/>
      </w:pPr>
      <w:r>
        <w:t>T</w:t>
      </w:r>
      <w:r w:rsidR="00191DEA">
        <w:t xml:space="preserve">he ICER in the postmenopausal group might be less per QALY </w:t>
      </w:r>
      <w:r>
        <w:t xml:space="preserve">than the point estimate in Table 5 </w:t>
      </w:r>
      <w:r w:rsidR="00191DEA">
        <w:t>because:</w:t>
      </w:r>
    </w:p>
    <w:p w14:paraId="0B07FBF4" w14:textId="77777777" w:rsidR="00191DEA" w:rsidRDefault="00191DEA" w:rsidP="00412C51">
      <w:pPr>
        <w:pStyle w:val="Bullet"/>
      </w:pPr>
      <w:r>
        <w:t xml:space="preserve">reductions in the risk of fractures were not included in the QALY </w:t>
      </w:r>
      <w:proofErr w:type="gramStart"/>
      <w:r>
        <w:t>estimates</w:t>
      </w:r>
      <w:proofErr w:type="gramEnd"/>
    </w:p>
    <w:p w14:paraId="4C59833A" w14:textId="74281E0C" w:rsidR="00191DEA" w:rsidRDefault="00191DEA" w:rsidP="00412C51">
      <w:pPr>
        <w:pStyle w:val="Bullet"/>
      </w:pPr>
      <w:r>
        <w:t xml:space="preserve">cost offsets due to fewer recurrences were not </w:t>
      </w:r>
      <w:proofErr w:type="gramStart"/>
      <w:r>
        <w:t>included</w:t>
      </w:r>
      <w:proofErr w:type="gramEnd"/>
    </w:p>
    <w:p w14:paraId="4215AEAA" w14:textId="2DCBB584" w:rsidR="00D66E84" w:rsidRDefault="00D66E84" w:rsidP="007C2B90">
      <w:pPr>
        <w:pStyle w:val="3Bodytext"/>
        <w:numPr>
          <w:ilvl w:val="1"/>
          <w:numId w:val="1"/>
        </w:numPr>
        <w:jc w:val="both"/>
      </w:pPr>
      <w:r>
        <w:t>The ICER in the postmenopausal group might be more per QALY than the point estimate in Table 5 because:</w:t>
      </w:r>
    </w:p>
    <w:p w14:paraId="32F5F00E" w14:textId="144F4D9D" w:rsidR="00D66E84" w:rsidRDefault="00D66E84" w:rsidP="00412C51">
      <w:pPr>
        <w:pStyle w:val="Bullet"/>
      </w:pPr>
      <w:r>
        <w:t>A discount rate of 3.5% was used over a 50-year time horizon, rather than the 5.0% as per PBAC guidelines.</w:t>
      </w:r>
    </w:p>
    <w:p w14:paraId="235F272D" w14:textId="5B41819C" w:rsidR="00191DEA" w:rsidRDefault="00191DEA" w:rsidP="00862F3D">
      <w:pPr>
        <w:pStyle w:val="3Bodytext"/>
        <w:numPr>
          <w:ilvl w:val="1"/>
          <w:numId w:val="1"/>
        </w:numPr>
        <w:jc w:val="both"/>
      </w:pPr>
      <w:r>
        <w:lastRenderedPageBreak/>
        <w:t xml:space="preserve">Administration costs </w:t>
      </w:r>
      <w:r w:rsidR="008E392E">
        <w:t>were</w:t>
      </w:r>
      <w:r>
        <w:t xml:space="preserve"> not included in the </w:t>
      </w:r>
      <w:r w:rsidR="00813F3B">
        <w:t>financial estimates</w:t>
      </w:r>
      <w:r>
        <w:t>. Infusions for bisphosphonates do not have a specific Medica</w:t>
      </w:r>
      <w:r w:rsidR="00862F3D">
        <w:t>re</w:t>
      </w:r>
      <w:r>
        <w:t xml:space="preserve"> Benefits Schedule (MBS) item number and are billed under consultation item</w:t>
      </w:r>
      <w:r w:rsidR="00813F3B">
        <w:t xml:space="preserve"> number</w:t>
      </w:r>
      <w:r>
        <w:t>s. As</w:t>
      </w:r>
      <w:r w:rsidR="00813F3B">
        <w:t xml:space="preserve"> </w:t>
      </w:r>
      <w:r>
        <w:t>consultation item</w:t>
      </w:r>
      <w:r w:rsidR="00813F3B">
        <w:t xml:space="preserve"> number cost</w:t>
      </w:r>
      <w:r>
        <w:t xml:space="preserve">s are not generally included in the cost estimates for PBS listings </w:t>
      </w:r>
      <w:r w:rsidR="00813F3B">
        <w:t>the</w:t>
      </w:r>
      <w:r w:rsidR="00961C65">
        <w:t>y</w:t>
      </w:r>
      <w:r w:rsidR="00813F3B">
        <w:t xml:space="preserve"> have been</w:t>
      </w:r>
      <w:r>
        <w:t xml:space="preserve"> excluded here.</w:t>
      </w:r>
    </w:p>
    <w:p w14:paraId="6AA56E5A" w14:textId="76E7FB87" w:rsidR="00327285" w:rsidRDefault="00813F3B" w:rsidP="007C2B90">
      <w:pPr>
        <w:pStyle w:val="3Bodytext"/>
        <w:numPr>
          <w:ilvl w:val="1"/>
          <w:numId w:val="1"/>
        </w:numPr>
        <w:jc w:val="both"/>
      </w:pPr>
      <w:r>
        <w:t>Z</w:t>
      </w:r>
      <w:r w:rsidR="00327285">
        <w:t xml:space="preserve">oledronic acid in adjuvant breast cancer </w:t>
      </w:r>
      <w:r w:rsidR="001E4885">
        <w:t>has</w:t>
      </w:r>
      <w:r w:rsidR="00087EA5">
        <w:t xml:space="preserve"> the highest efficacy in</w:t>
      </w:r>
      <w:r w:rsidR="00327285">
        <w:t xml:space="preserve"> post-menopausal Australian women. </w:t>
      </w:r>
      <w:r w:rsidR="00855EC6">
        <w:t>Efficacy</w:t>
      </w:r>
      <w:r w:rsidR="00327285">
        <w:t xml:space="preserve"> in the all-comers group is driven by benefit in the post-menopausal group. </w:t>
      </w:r>
    </w:p>
    <w:p w14:paraId="7BD1691A" w14:textId="346ADBAB" w:rsidR="00327285" w:rsidRDefault="00E04702" w:rsidP="007C2B90">
      <w:pPr>
        <w:pStyle w:val="3Bodytext"/>
        <w:numPr>
          <w:ilvl w:val="1"/>
          <w:numId w:val="1"/>
        </w:numPr>
        <w:jc w:val="both"/>
      </w:pPr>
      <w:r>
        <w:t xml:space="preserve">In its consideration, </w:t>
      </w:r>
      <w:r w:rsidR="00327285">
        <w:t>NICE concluded:</w:t>
      </w:r>
    </w:p>
    <w:p w14:paraId="27DE29F7" w14:textId="3A0F6639" w:rsidR="00327285" w:rsidRDefault="00327285" w:rsidP="00412C51">
      <w:pPr>
        <w:pStyle w:val="Bullet"/>
      </w:pPr>
      <w:r>
        <w:t xml:space="preserve">the economic analysis is subject to </w:t>
      </w:r>
      <w:proofErr w:type="gramStart"/>
      <w:r>
        <w:t>uncertainty</w:t>
      </w:r>
      <w:proofErr w:type="gramEnd"/>
    </w:p>
    <w:p w14:paraId="10FCC186" w14:textId="77777777" w:rsidR="00327285" w:rsidRDefault="00327285" w:rsidP="00412C51">
      <w:pPr>
        <w:pStyle w:val="Bullet"/>
      </w:pPr>
      <w:r>
        <w:t xml:space="preserve">however, the cost-effectiveness results largely mirror the clinical effectiveness </w:t>
      </w:r>
      <w:proofErr w:type="gramStart"/>
      <w:r>
        <w:t>inputs</w:t>
      </w:r>
      <w:proofErr w:type="gramEnd"/>
    </w:p>
    <w:p w14:paraId="5EF14600" w14:textId="0B851ABD" w:rsidR="002826F6" w:rsidRPr="00C53287" w:rsidRDefault="00327285" w:rsidP="00412C51">
      <w:pPr>
        <w:pStyle w:val="Bullet"/>
        <w:rPr>
          <w:b/>
          <w:bCs/>
        </w:rPr>
      </w:pPr>
      <w:r>
        <w:t>use in groups where zoledronic acid improved overall and disease-free survival is likely to be cost-effective</w:t>
      </w:r>
      <w:r w:rsidR="00C53287">
        <w:rPr>
          <w:rStyle w:val="FootnoteReference"/>
        </w:rPr>
        <w:footnoteReference w:id="8"/>
      </w:r>
    </w:p>
    <w:p w14:paraId="2368A37A" w14:textId="2B536544" w:rsidR="00FA42D6" w:rsidRDefault="00B94D75" w:rsidP="00EF6475">
      <w:pPr>
        <w:pStyle w:val="4-SubsectionHeading"/>
      </w:pPr>
      <w:r w:rsidRPr="009D507A">
        <w:rPr>
          <w:lang w:eastAsia="en-US"/>
        </w:rPr>
        <w:t xml:space="preserve">Estimated PBS utilisation and financial </w:t>
      </w:r>
      <w:proofErr w:type="gramStart"/>
      <w:r w:rsidRPr="009D507A">
        <w:rPr>
          <w:lang w:eastAsia="en-US"/>
        </w:rPr>
        <w:t>implications</w:t>
      </w:r>
      <w:proofErr w:type="gramEnd"/>
    </w:p>
    <w:p w14:paraId="4F232AE3" w14:textId="5DFB5878" w:rsidR="00EF6475" w:rsidRPr="00FA0B04" w:rsidRDefault="00EF6475" w:rsidP="00453474">
      <w:pPr>
        <w:pStyle w:val="3-BodyText"/>
      </w:pPr>
      <w:r w:rsidRPr="007C1A53">
        <w:t xml:space="preserve">The </w:t>
      </w:r>
      <w:r w:rsidR="00692927">
        <w:t>proposed</w:t>
      </w:r>
      <w:r w:rsidR="00692927" w:rsidRPr="007C1A53">
        <w:t xml:space="preserve"> </w:t>
      </w:r>
      <w:r>
        <w:t>approved ex-manufacturer price (</w:t>
      </w:r>
      <w:r w:rsidRPr="007C1A53">
        <w:t>AEMP</w:t>
      </w:r>
      <w:r>
        <w:t>)</w:t>
      </w:r>
      <w:r w:rsidRPr="007C1A53">
        <w:t xml:space="preserve"> of</w:t>
      </w:r>
      <w:r>
        <w:t xml:space="preserve"> $70</w:t>
      </w:r>
      <w:r w:rsidR="00EF2486">
        <w:t xml:space="preserve"> is </w:t>
      </w:r>
      <w:r>
        <w:t>equivalent to th</w:t>
      </w:r>
      <w:r w:rsidR="00930AB8">
        <w:t xml:space="preserve">e </w:t>
      </w:r>
      <w:r w:rsidR="00EF2486">
        <w:t xml:space="preserve">current price for the </w:t>
      </w:r>
      <w:r w:rsidR="00930AB8">
        <w:t>existing listing for this product</w:t>
      </w:r>
      <w:r>
        <w:t>.</w:t>
      </w:r>
      <w:r w:rsidRPr="007C1A53">
        <w:t xml:space="preserve"> </w:t>
      </w:r>
    </w:p>
    <w:p w14:paraId="133119DD" w14:textId="1FC35A93" w:rsidR="00EF6475" w:rsidRPr="00167C39" w:rsidRDefault="00EF6475" w:rsidP="00704D3A">
      <w:pPr>
        <w:pStyle w:val="3Bodytext"/>
        <w:numPr>
          <w:ilvl w:val="1"/>
          <w:numId w:val="1"/>
        </w:numPr>
        <w:jc w:val="both"/>
      </w:pPr>
      <w:r w:rsidRPr="00167C39">
        <w:t xml:space="preserve">Table </w:t>
      </w:r>
      <w:r>
        <w:t>6</w:t>
      </w:r>
      <w:r w:rsidRPr="00167C39">
        <w:t xml:space="preserve"> presents the estimated extent of use, cost of</w:t>
      </w:r>
      <w:r>
        <w:t xml:space="preserve"> zoledronic acid</w:t>
      </w:r>
      <w:r w:rsidRPr="00167C39">
        <w:t xml:space="preserve"> to the PBS/RPBS and the net financial implications to the PBS/RPBS</w:t>
      </w:r>
      <w:r>
        <w:t xml:space="preserve">. </w:t>
      </w:r>
      <w:r w:rsidRPr="00FA42D6">
        <w:t xml:space="preserve">As there is no testing or medical imaging associated with this listing, there is no impact on the MBS. As there is no change in dispensing volumes or the service delivery model associated with this listing, there is no impact </w:t>
      </w:r>
      <w:r w:rsidR="00930AB8">
        <w:t xml:space="preserve">anticipated </w:t>
      </w:r>
      <w:r w:rsidRPr="00FA42D6">
        <w:t xml:space="preserve">on </w:t>
      </w:r>
      <w:r>
        <w:t xml:space="preserve">Services Australia. </w:t>
      </w:r>
    </w:p>
    <w:p w14:paraId="05F3FD7D" w14:textId="6FF0DB53" w:rsidR="00292938" w:rsidRDefault="00EF6475" w:rsidP="007C2B90">
      <w:pPr>
        <w:pStyle w:val="3Bodytext"/>
        <w:numPr>
          <w:ilvl w:val="1"/>
          <w:numId w:val="1"/>
        </w:numPr>
        <w:jc w:val="both"/>
      </w:pPr>
      <w:r>
        <w:t xml:space="preserve">The </w:t>
      </w:r>
      <w:r w:rsidRPr="00167C39">
        <w:t>estimated net financial impact to the PBS/R</w:t>
      </w:r>
      <w:r>
        <w:t>P</w:t>
      </w:r>
      <w:r w:rsidRPr="00167C39">
        <w:t xml:space="preserve">BS for the listing is </w:t>
      </w:r>
      <w:r w:rsidR="00057C11" w:rsidRPr="00057C11">
        <w:t>$</w:t>
      </w:r>
      <w:r w:rsidR="00BF0C9C">
        <w:t>3</w:t>
      </w:r>
      <w:r w:rsidR="00057C11" w:rsidRPr="00057C11">
        <w:t>0 million to &lt; $</w:t>
      </w:r>
      <w:r w:rsidR="00BF0C9C">
        <w:t>4</w:t>
      </w:r>
      <w:r w:rsidR="00057C11" w:rsidRPr="00057C11">
        <w:t>0 million</w:t>
      </w:r>
      <w:r w:rsidR="00057C11" w:rsidRPr="00057C11" w:rsidDel="00057C11">
        <w:t xml:space="preserve"> </w:t>
      </w:r>
      <w:r w:rsidRPr="00167C39">
        <w:t>over six years.</w:t>
      </w:r>
    </w:p>
    <w:p w14:paraId="0143405C" w14:textId="51F55E37" w:rsidR="0022215B" w:rsidRPr="00704D3A" w:rsidRDefault="0022215B" w:rsidP="00B55CF6">
      <w:pPr>
        <w:pStyle w:val="ListNumber"/>
        <w:keepNext/>
        <w:ind w:left="0" w:firstLine="0"/>
        <w:rPr>
          <w:rFonts w:ascii="Arial Narrow" w:hAnsi="Arial Narrow"/>
          <w:b/>
          <w:bCs/>
          <w:sz w:val="20"/>
          <w:szCs w:val="20"/>
        </w:rPr>
      </w:pPr>
      <w:r w:rsidRPr="00704D3A">
        <w:rPr>
          <w:rStyle w:val="CommentReference"/>
          <w:rFonts w:ascii="Arial Narrow" w:hAnsi="Arial Narrow"/>
          <w:b/>
          <w:bCs/>
          <w:sz w:val="20"/>
          <w:szCs w:val="20"/>
        </w:rPr>
        <w:lastRenderedPageBreak/>
        <w:t>Table</w:t>
      </w:r>
      <w:r w:rsidRPr="00704D3A">
        <w:rPr>
          <w:rFonts w:ascii="Arial Narrow" w:eastAsiaTheme="majorEastAsia" w:hAnsi="Arial Narrow"/>
          <w:b/>
          <w:bCs/>
          <w:sz w:val="20"/>
          <w:szCs w:val="20"/>
        </w:rPr>
        <w:t xml:space="preserve"> </w:t>
      </w:r>
      <w:r w:rsidR="00E52D08" w:rsidRPr="00704D3A">
        <w:rPr>
          <w:rFonts w:ascii="Arial Narrow" w:eastAsiaTheme="majorEastAsia" w:hAnsi="Arial Narrow"/>
          <w:b/>
          <w:bCs/>
          <w:sz w:val="20"/>
          <w:szCs w:val="20"/>
        </w:rPr>
        <w:t>6</w:t>
      </w:r>
      <w:r w:rsidRPr="00704D3A">
        <w:rPr>
          <w:rFonts w:ascii="Arial Narrow" w:eastAsiaTheme="majorEastAsia" w:hAnsi="Arial Narrow"/>
          <w:b/>
          <w:bCs/>
          <w:sz w:val="20"/>
          <w:szCs w:val="20"/>
        </w:rPr>
        <w:t xml:space="preserve">: </w:t>
      </w:r>
      <w:r w:rsidRPr="00704D3A">
        <w:rPr>
          <w:rStyle w:val="CommentReference"/>
          <w:rFonts w:ascii="Arial Narrow" w:hAnsi="Arial Narrow"/>
          <w:b/>
          <w:bCs/>
          <w:sz w:val="20"/>
          <w:szCs w:val="20"/>
        </w:rPr>
        <w:t xml:space="preserve">Estimated use and financial </w:t>
      </w:r>
      <w:r w:rsidR="00E52D08" w:rsidRPr="00704D3A">
        <w:rPr>
          <w:rStyle w:val="CommentReference"/>
          <w:rFonts w:ascii="Arial Narrow" w:hAnsi="Arial Narrow"/>
          <w:b/>
          <w:bCs/>
          <w:sz w:val="20"/>
          <w:szCs w:val="20"/>
        </w:rPr>
        <w:t>impact</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22215B" w:rsidRPr="00197F03" w14:paraId="3BFD6F7E" w14:textId="77777777" w:rsidTr="004530DE">
        <w:trPr>
          <w:cantSplit/>
          <w:tblHeader/>
          <w:jc w:val="center"/>
        </w:trPr>
        <w:tc>
          <w:tcPr>
            <w:tcW w:w="1118" w:type="pct"/>
            <w:shd w:val="clear" w:color="auto" w:fill="auto"/>
            <w:vAlign w:val="center"/>
          </w:tcPr>
          <w:p w14:paraId="0C08AF7D" w14:textId="77777777" w:rsidR="0022215B" w:rsidRPr="00167C39" w:rsidRDefault="0022215B" w:rsidP="00B55CF6">
            <w:pPr>
              <w:pStyle w:val="TableText"/>
              <w:keepNext/>
              <w:keepLines/>
            </w:pPr>
          </w:p>
        </w:tc>
        <w:tc>
          <w:tcPr>
            <w:tcW w:w="647" w:type="pct"/>
            <w:shd w:val="clear" w:color="auto" w:fill="auto"/>
            <w:vAlign w:val="center"/>
          </w:tcPr>
          <w:p w14:paraId="44410C61" w14:textId="77777777" w:rsidR="0022215B" w:rsidRPr="00167C39" w:rsidRDefault="0022215B" w:rsidP="00B55CF6">
            <w:pPr>
              <w:pStyle w:val="TableText"/>
              <w:keepNext/>
              <w:keepLines/>
              <w:rPr>
                <w:b/>
              </w:rPr>
            </w:pPr>
            <w:r w:rsidRPr="00167C39">
              <w:rPr>
                <w:b/>
              </w:rPr>
              <w:t>Year 1</w:t>
            </w:r>
          </w:p>
        </w:tc>
        <w:tc>
          <w:tcPr>
            <w:tcW w:w="647" w:type="pct"/>
            <w:shd w:val="clear" w:color="auto" w:fill="auto"/>
            <w:vAlign w:val="center"/>
          </w:tcPr>
          <w:p w14:paraId="0E84AC89" w14:textId="77777777" w:rsidR="0022215B" w:rsidRPr="00167C39" w:rsidRDefault="0022215B" w:rsidP="00B55CF6">
            <w:pPr>
              <w:pStyle w:val="TableText"/>
              <w:keepNext/>
              <w:keepLines/>
              <w:rPr>
                <w:b/>
              </w:rPr>
            </w:pPr>
            <w:r w:rsidRPr="00167C39">
              <w:rPr>
                <w:b/>
              </w:rPr>
              <w:t>Year 2</w:t>
            </w:r>
          </w:p>
        </w:tc>
        <w:tc>
          <w:tcPr>
            <w:tcW w:w="647" w:type="pct"/>
            <w:shd w:val="clear" w:color="auto" w:fill="auto"/>
            <w:vAlign w:val="center"/>
          </w:tcPr>
          <w:p w14:paraId="12DBC3E9" w14:textId="77777777" w:rsidR="0022215B" w:rsidRPr="00167C39" w:rsidRDefault="0022215B" w:rsidP="00B55CF6">
            <w:pPr>
              <w:pStyle w:val="TableText"/>
              <w:keepNext/>
              <w:keepLines/>
              <w:rPr>
                <w:b/>
              </w:rPr>
            </w:pPr>
            <w:r w:rsidRPr="00167C39">
              <w:rPr>
                <w:b/>
              </w:rPr>
              <w:t>Year 3</w:t>
            </w:r>
          </w:p>
        </w:tc>
        <w:tc>
          <w:tcPr>
            <w:tcW w:w="647" w:type="pct"/>
            <w:shd w:val="clear" w:color="auto" w:fill="auto"/>
            <w:vAlign w:val="center"/>
          </w:tcPr>
          <w:p w14:paraId="13F787B5" w14:textId="77777777" w:rsidR="0022215B" w:rsidRPr="00167C39" w:rsidRDefault="0022215B" w:rsidP="00B55CF6">
            <w:pPr>
              <w:pStyle w:val="TableText"/>
              <w:keepNext/>
              <w:keepLines/>
              <w:rPr>
                <w:b/>
              </w:rPr>
            </w:pPr>
            <w:r w:rsidRPr="00167C39">
              <w:rPr>
                <w:b/>
              </w:rPr>
              <w:t>Year 4</w:t>
            </w:r>
          </w:p>
        </w:tc>
        <w:tc>
          <w:tcPr>
            <w:tcW w:w="647" w:type="pct"/>
            <w:shd w:val="clear" w:color="auto" w:fill="auto"/>
            <w:vAlign w:val="center"/>
          </w:tcPr>
          <w:p w14:paraId="1A1DD7DD" w14:textId="77777777" w:rsidR="0022215B" w:rsidRPr="00167C39" w:rsidRDefault="0022215B" w:rsidP="00B55CF6">
            <w:pPr>
              <w:pStyle w:val="TableText"/>
              <w:keepNext/>
              <w:keepLines/>
              <w:rPr>
                <w:b/>
              </w:rPr>
            </w:pPr>
            <w:r w:rsidRPr="00167C39">
              <w:rPr>
                <w:b/>
              </w:rPr>
              <w:t>Year 5</w:t>
            </w:r>
          </w:p>
        </w:tc>
        <w:tc>
          <w:tcPr>
            <w:tcW w:w="647" w:type="pct"/>
          </w:tcPr>
          <w:p w14:paraId="05EEFA1A" w14:textId="77777777" w:rsidR="0022215B" w:rsidRPr="00167C39" w:rsidRDefault="0022215B" w:rsidP="00B55CF6">
            <w:pPr>
              <w:pStyle w:val="TableText"/>
              <w:keepNext/>
              <w:keepLines/>
              <w:rPr>
                <w:b/>
              </w:rPr>
            </w:pPr>
            <w:r w:rsidRPr="00167C39">
              <w:rPr>
                <w:b/>
              </w:rPr>
              <w:t>Year 6</w:t>
            </w:r>
          </w:p>
        </w:tc>
      </w:tr>
      <w:tr w:rsidR="0022215B" w:rsidRPr="00197F03" w14:paraId="3098F781" w14:textId="77777777" w:rsidTr="004530DE">
        <w:trPr>
          <w:cantSplit/>
          <w:jc w:val="center"/>
        </w:trPr>
        <w:tc>
          <w:tcPr>
            <w:tcW w:w="5000" w:type="pct"/>
            <w:gridSpan w:val="7"/>
            <w:shd w:val="clear" w:color="auto" w:fill="auto"/>
            <w:vAlign w:val="center"/>
          </w:tcPr>
          <w:p w14:paraId="04AB0985" w14:textId="77777777" w:rsidR="0022215B" w:rsidRPr="00167C39" w:rsidRDefault="0022215B" w:rsidP="00B55CF6">
            <w:pPr>
              <w:pStyle w:val="TableText"/>
              <w:keepNext/>
              <w:keepLines/>
              <w:rPr>
                <w:b/>
                <w:color w:val="000000"/>
              </w:rPr>
            </w:pPr>
            <w:r w:rsidRPr="00167C39">
              <w:rPr>
                <w:b/>
                <w:color w:val="000000"/>
              </w:rPr>
              <w:t>Estimated extent of use</w:t>
            </w:r>
          </w:p>
        </w:tc>
      </w:tr>
      <w:tr w:rsidR="001110B6" w:rsidRPr="00197F03" w14:paraId="243FABD1" w14:textId="77777777" w:rsidTr="00A20C44">
        <w:trPr>
          <w:cantSplit/>
          <w:jc w:val="center"/>
        </w:trPr>
        <w:tc>
          <w:tcPr>
            <w:tcW w:w="1118" w:type="pct"/>
            <w:shd w:val="clear" w:color="auto" w:fill="auto"/>
            <w:vAlign w:val="center"/>
          </w:tcPr>
          <w:p w14:paraId="1810DEE2" w14:textId="5CFF25DA" w:rsidR="001110B6" w:rsidRPr="00167C39" w:rsidRDefault="001110B6" w:rsidP="001110B6">
            <w:pPr>
              <w:pStyle w:val="TableText"/>
              <w:keepNext/>
              <w:keepLines/>
            </w:pPr>
            <w:r w:rsidRPr="00167C39">
              <w:t>Number of patients treated</w:t>
            </w:r>
            <w:r>
              <w:t xml:space="preserve"> (initiating)</w:t>
            </w:r>
          </w:p>
        </w:tc>
        <w:tc>
          <w:tcPr>
            <w:tcW w:w="647" w:type="pct"/>
            <w:shd w:val="clear" w:color="auto" w:fill="auto"/>
            <w:vAlign w:val="center"/>
          </w:tcPr>
          <w:p w14:paraId="5A4332C8" w14:textId="3A43F21C" w:rsidR="001110B6" w:rsidRPr="001110B6" w:rsidRDefault="002075B4" w:rsidP="00A20C44">
            <w:pPr>
              <w:pStyle w:val="TableText"/>
              <w:keepNext/>
              <w:keepLines/>
              <w:jc w:val="center"/>
            </w:pPr>
            <w:r w:rsidRPr="002075B4">
              <w:rPr>
                <w:rFonts w:hint="eastAsia"/>
                <w:color w:val="000000"/>
                <w:w w:val="15"/>
                <w:shd w:val="solid" w:color="000000" w:fill="000000"/>
                <w:fitText w:val="55" w:id="-117142220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2208"/>
                <w14:textFill>
                  <w14:solidFill>
                    <w14:srgbClr w14:val="000000">
                      <w14:alpha w14:val="100000"/>
                    </w14:srgbClr>
                  </w14:solidFill>
                </w14:textFill>
              </w:rPr>
              <w:t>|</w:t>
            </w:r>
            <w:r w:rsidRPr="002075B4">
              <w:rPr>
                <w:rFonts w:hint="eastAsia"/>
                <w:color w:val="000000"/>
                <w:spacing w:val="-10"/>
                <w:w w:val="15"/>
                <w:shd w:val="solid" w:color="000000" w:fill="000000"/>
                <w:fitText w:val="55" w:id="-1171422208"/>
                <w14:textFill>
                  <w14:solidFill>
                    <w14:srgbClr w14:val="000000">
                      <w14:alpha w14:val="100000"/>
                    </w14:srgbClr>
                  </w14:solidFill>
                </w14:textFill>
              </w:rPr>
              <w:t xml:space="preserve">　</w:t>
            </w:r>
            <w:r w:rsidR="00057C11">
              <w:t xml:space="preserve"> </w:t>
            </w:r>
            <w:r w:rsidR="00057C11">
              <w:rPr>
                <w:vertAlign w:val="superscript"/>
              </w:rPr>
              <w:t>1</w:t>
            </w:r>
            <w:proofErr w:type="gramEnd"/>
          </w:p>
        </w:tc>
        <w:tc>
          <w:tcPr>
            <w:tcW w:w="647" w:type="pct"/>
            <w:shd w:val="clear" w:color="auto" w:fill="auto"/>
            <w:vAlign w:val="center"/>
          </w:tcPr>
          <w:p w14:paraId="5F0002B6" w14:textId="7FBE43B6" w:rsidR="001110B6" w:rsidRPr="001110B6" w:rsidRDefault="002075B4" w:rsidP="00A20C44">
            <w:pPr>
              <w:pStyle w:val="TableText"/>
              <w:keepNext/>
              <w:keepLines/>
              <w:jc w:val="center"/>
            </w:pPr>
            <w:r w:rsidRPr="002075B4">
              <w:rPr>
                <w:rFonts w:hint="eastAsia"/>
                <w:color w:val="000000"/>
                <w:w w:val="15"/>
                <w:shd w:val="solid" w:color="000000" w:fill="000000"/>
                <w:fitText w:val="55" w:id="-117142220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2207"/>
                <w14:textFill>
                  <w14:solidFill>
                    <w14:srgbClr w14:val="000000">
                      <w14:alpha w14:val="100000"/>
                    </w14:srgbClr>
                  </w14:solidFill>
                </w14:textFill>
              </w:rPr>
              <w:t>|</w:t>
            </w:r>
            <w:r w:rsidRPr="002075B4">
              <w:rPr>
                <w:rFonts w:hint="eastAsia"/>
                <w:color w:val="000000"/>
                <w:spacing w:val="-10"/>
                <w:w w:val="15"/>
                <w:shd w:val="solid" w:color="000000" w:fill="000000"/>
                <w:fitText w:val="55" w:id="-1171422207"/>
                <w14:textFill>
                  <w14:solidFill>
                    <w14:srgbClr w14:val="000000">
                      <w14:alpha w14:val="100000"/>
                    </w14:srgbClr>
                  </w14:solidFill>
                </w14:textFill>
              </w:rPr>
              <w:t xml:space="preserve">　</w:t>
            </w:r>
            <w:r w:rsidR="00057C11">
              <w:t xml:space="preserve"> </w:t>
            </w:r>
            <w:r w:rsidR="00057C11">
              <w:rPr>
                <w:vertAlign w:val="superscript"/>
              </w:rPr>
              <w:t>1</w:t>
            </w:r>
            <w:proofErr w:type="gramEnd"/>
          </w:p>
        </w:tc>
        <w:tc>
          <w:tcPr>
            <w:tcW w:w="647" w:type="pct"/>
            <w:shd w:val="clear" w:color="auto" w:fill="auto"/>
            <w:vAlign w:val="center"/>
          </w:tcPr>
          <w:p w14:paraId="1E74FB14" w14:textId="674B9277" w:rsidR="001110B6" w:rsidRPr="001110B6" w:rsidRDefault="002075B4" w:rsidP="00A20C44">
            <w:pPr>
              <w:pStyle w:val="TableText"/>
              <w:keepNext/>
              <w:keepLines/>
              <w:jc w:val="center"/>
            </w:pPr>
            <w:r w:rsidRPr="002075B4">
              <w:rPr>
                <w:rFonts w:hint="eastAsia"/>
                <w:color w:val="000000"/>
                <w:w w:val="15"/>
                <w:shd w:val="solid" w:color="000000" w:fill="000000"/>
                <w:fitText w:val="55" w:id="-117142220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2206"/>
                <w14:textFill>
                  <w14:solidFill>
                    <w14:srgbClr w14:val="000000">
                      <w14:alpha w14:val="100000"/>
                    </w14:srgbClr>
                  </w14:solidFill>
                </w14:textFill>
              </w:rPr>
              <w:t>|</w:t>
            </w:r>
            <w:r w:rsidRPr="002075B4">
              <w:rPr>
                <w:rFonts w:hint="eastAsia"/>
                <w:color w:val="000000"/>
                <w:spacing w:val="-10"/>
                <w:w w:val="15"/>
                <w:shd w:val="solid" w:color="000000" w:fill="000000"/>
                <w:fitText w:val="55" w:id="-1171422206"/>
                <w14:textFill>
                  <w14:solidFill>
                    <w14:srgbClr w14:val="000000">
                      <w14:alpha w14:val="100000"/>
                    </w14:srgbClr>
                  </w14:solidFill>
                </w14:textFill>
              </w:rPr>
              <w:t xml:space="preserve">　</w:t>
            </w:r>
            <w:r w:rsidR="00057C11">
              <w:t xml:space="preserve"> </w:t>
            </w:r>
            <w:r w:rsidR="00057C11">
              <w:rPr>
                <w:vertAlign w:val="superscript"/>
              </w:rPr>
              <w:t>1</w:t>
            </w:r>
            <w:proofErr w:type="gramEnd"/>
          </w:p>
        </w:tc>
        <w:tc>
          <w:tcPr>
            <w:tcW w:w="647" w:type="pct"/>
            <w:shd w:val="clear" w:color="auto" w:fill="auto"/>
            <w:vAlign w:val="center"/>
          </w:tcPr>
          <w:p w14:paraId="08D0E484" w14:textId="09034832" w:rsidR="001110B6" w:rsidRPr="001110B6" w:rsidRDefault="002075B4" w:rsidP="00A20C44">
            <w:pPr>
              <w:pStyle w:val="TableText"/>
              <w:keepNext/>
              <w:keepLines/>
              <w:jc w:val="center"/>
            </w:pPr>
            <w:r w:rsidRPr="002075B4">
              <w:rPr>
                <w:rFonts w:hint="eastAsia"/>
                <w:color w:val="000000"/>
                <w:w w:val="15"/>
                <w:shd w:val="solid" w:color="000000" w:fill="000000"/>
                <w:fitText w:val="55" w:id="-117142220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2205"/>
                <w14:textFill>
                  <w14:solidFill>
                    <w14:srgbClr w14:val="000000">
                      <w14:alpha w14:val="100000"/>
                    </w14:srgbClr>
                  </w14:solidFill>
                </w14:textFill>
              </w:rPr>
              <w:t>|</w:t>
            </w:r>
            <w:r w:rsidRPr="002075B4">
              <w:rPr>
                <w:rFonts w:hint="eastAsia"/>
                <w:color w:val="000000"/>
                <w:spacing w:val="-10"/>
                <w:w w:val="15"/>
                <w:shd w:val="solid" w:color="000000" w:fill="000000"/>
                <w:fitText w:val="55" w:id="-1171422205"/>
                <w14:textFill>
                  <w14:solidFill>
                    <w14:srgbClr w14:val="000000">
                      <w14:alpha w14:val="100000"/>
                    </w14:srgbClr>
                  </w14:solidFill>
                </w14:textFill>
              </w:rPr>
              <w:t xml:space="preserve">　</w:t>
            </w:r>
            <w:r w:rsidR="00057C11">
              <w:t xml:space="preserve"> </w:t>
            </w:r>
            <w:r w:rsidR="00057C11">
              <w:rPr>
                <w:vertAlign w:val="superscript"/>
              </w:rPr>
              <w:t>1</w:t>
            </w:r>
            <w:proofErr w:type="gramEnd"/>
          </w:p>
        </w:tc>
        <w:tc>
          <w:tcPr>
            <w:tcW w:w="647" w:type="pct"/>
            <w:shd w:val="clear" w:color="auto" w:fill="auto"/>
            <w:vAlign w:val="center"/>
          </w:tcPr>
          <w:p w14:paraId="50DB62E9" w14:textId="5AF38D16" w:rsidR="001110B6" w:rsidRPr="001110B6" w:rsidRDefault="002075B4" w:rsidP="00A20C44">
            <w:pPr>
              <w:pStyle w:val="TableText"/>
              <w:keepNext/>
              <w:keepLines/>
              <w:jc w:val="center"/>
            </w:pPr>
            <w:r w:rsidRPr="002075B4">
              <w:rPr>
                <w:rFonts w:hint="eastAsia"/>
                <w:color w:val="000000"/>
                <w:w w:val="15"/>
                <w:shd w:val="solid" w:color="000000" w:fill="000000"/>
                <w:fitText w:val="55" w:id="-117142220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2204"/>
                <w14:textFill>
                  <w14:solidFill>
                    <w14:srgbClr w14:val="000000">
                      <w14:alpha w14:val="100000"/>
                    </w14:srgbClr>
                  </w14:solidFill>
                </w14:textFill>
              </w:rPr>
              <w:t>|</w:t>
            </w:r>
            <w:r w:rsidRPr="002075B4">
              <w:rPr>
                <w:rFonts w:hint="eastAsia"/>
                <w:color w:val="000000"/>
                <w:spacing w:val="-10"/>
                <w:w w:val="15"/>
                <w:shd w:val="solid" w:color="000000" w:fill="000000"/>
                <w:fitText w:val="55" w:id="-1171422204"/>
                <w14:textFill>
                  <w14:solidFill>
                    <w14:srgbClr w14:val="000000">
                      <w14:alpha w14:val="100000"/>
                    </w14:srgbClr>
                  </w14:solidFill>
                </w14:textFill>
              </w:rPr>
              <w:t xml:space="preserve">　</w:t>
            </w:r>
            <w:r w:rsidR="00057C11">
              <w:t xml:space="preserve"> </w:t>
            </w:r>
            <w:r w:rsidR="00057C11">
              <w:rPr>
                <w:vertAlign w:val="superscript"/>
              </w:rPr>
              <w:t>1</w:t>
            </w:r>
            <w:proofErr w:type="gramEnd"/>
          </w:p>
        </w:tc>
        <w:tc>
          <w:tcPr>
            <w:tcW w:w="647" w:type="pct"/>
            <w:vAlign w:val="center"/>
          </w:tcPr>
          <w:p w14:paraId="0B6E5F03" w14:textId="37A5EFEC" w:rsidR="001110B6" w:rsidRPr="001110B6" w:rsidRDefault="002075B4" w:rsidP="00A20C44">
            <w:pPr>
              <w:pStyle w:val="TableText"/>
              <w:keepNext/>
              <w:keepLines/>
              <w:jc w:val="center"/>
            </w:pPr>
            <w:r w:rsidRPr="002075B4">
              <w:rPr>
                <w:rFonts w:hint="eastAsia"/>
                <w:color w:val="000000"/>
                <w:w w:val="15"/>
                <w:shd w:val="solid" w:color="000000" w:fill="000000"/>
                <w:fitText w:val="55" w:id="-117142220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2203"/>
                <w14:textFill>
                  <w14:solidFill>
                    <w14:srgbClr w14:val="000000">
                      <w14:alpha w14:val="100000"/>
                    </w14:srgbClr>
                  </w14:solidFill>
                </w14:textFill>
              </w:rPr>
              <w:t>|</w:t>
            </w:r>
            <w:r w:rsidRPr="002075B4">
              <w:rPr>
                <w:rFonts w:hint="eastAsia"/>
                <w:color w:val="000000"/>
                <w:spacing w:val="-10"/>
                <w:w w:val="15"/>
                <w:shd w:val="solid" w:color="000000" w:fill="000000"/>
                <w:fitText w:val="55" w:id="-1171422203"/>
                <w14:textFill>
                  <w14:solidFill>
                    <w14:srgbClr w14:val="000000">
                      <w14:alpha w14:val="100000"/>
                    </w14:srgbClr>
                  </w14:solidFill>
                </w14:textFill>
              </w:rPr>
              <w:t xml:space="preserve">　</w:t>
            </w:r>
            <w:r w:rsidR="00057C11">
              <w:t xml:space="preserve"> </w:t>
            </w:r>
            <w:r w:rsidR="00057C11">
              <w:rPr>
                <w:vertAlign w:val="superscript"/>
              </w:rPr>
              <w:t>1</w:t>
            </w:r>
            <w:proofErr w:type="gramEnd"/>
          </w:p>
        </w:tc>
      </w:tr>
      <w:tr w:rsidR="001110B6" w:rsidRPr="00197F03" w14:paraId="212EFA0D" w14:textId="77777777" w:rsidTr="00A20C44">
        <w:trPr>
          <w:cantSplit/>
          <w:jc w:val="center"/>
        </w:trPr>
        <w:tc>
          <w:tcPr>
            <w:tcW w:w="1118" w:type="pct"/>
            <w:shd w:val="clear" w:color="auto" w:fill="auto"/>
            <w:vAlign w:val="center"/>
          </w:tcPr>
          <w:p w14:paraId="0697FBB5" w14:textId="75D659A8" w:rsidR="001110B6" w:rsidRPr="00167C39" w:rsidRDefault="001110B6" w:rsidP="001110B6">
            <w:pPr>
              <w:pStyle w:val="TableText"/>
              <w:keepNext/>
              <w:keepLines/>
            </w:pPr>
            <w:r w:rsidRPr="00167C39">
              <w:t>Number of patients treated</w:t>
            </w:r>
            <w:r>
              <w:t xml:space="preserve"> (continuing)</w:t>
            </w:r>
          </w:p>
        </w:tc>
        <w:tc>
          <w:tcPr>
            <w:tcW w:w="647" w:type="pct"/>
            <w:shd w:val="clear" w:color="auto" w:fill="auto"/>
            <w:vAlign w:val="center"/>
          </w:tcPr>
          <w:p w14:paraId="0FA0071A" w14:textId="1E8E9AEE" w:rsidR="001110B6" w:rsidRPr="00C063F1" w:rsidRDefault="002075B4" w:rsidP="00A20C44">
            <w:pPr>
              <w:pStyle w:val="TableText"/>
              <w:keepNext/>
              <w:keepLines/>
              <w:jc w:val="center"/>
            </w:pPr>
            <w:r w:rsidRPr="002075B4">
              <w:rPr>
                <w:rFonts w:hint="eastAsia"/>
                <w:color w:val="000000"/>
                <w:w w:val="15"/>
                <w:shd w:val="solid" w:color="000000" w:fill="000000"/>
                <w:fitText w:val="55" w:id="-117142220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2202"/>
                <w14:textFill>
                  <w14:solidFill>
                    <w14:srgbClr w14:val="000000">
                      <w14:alpha w14:val="100000"/>
                    </w14:srgbClr>
                  </w14:solidFill>
                </w14:textFill>
              </w:rPr>
              <w:t>|</w:t>
            </w:r>
            <w:r w:rsidRPr="002075B4">
              <w:rPr>
                <w:rFonts w:hint="eastAsia"/>
                <w:color w:val="000000"/>
                <w:spacing w:val="-10"/>
                <w:w w:val="15"/>
                <w:shd w:val="solid" w:color="000000" w:fill="000000"/>
                <w:fitText w:val="55" w:id="-1171422202"/>
                <w14:textFill>
                  <w14:solidFill>
                    <w14:srgbClr w14:val="000000">
                      <w14:alpha w14:val="100000"/>
                    </w14:srgbClr>
                  </w14:solidFill>
                </w14:textFill>
              </w:rPr>
              <w:t xml:space="preserve">　</w:t>
            </w:r>
            <w:r w:rsidR="00057C11">
              <w:t xml:space="preserve"> </w:t>
            </w:r>
            <w:r w:rsidR="00057C11">
              <w:rPr>
                <w:vertAlign w:val="superscript"/>
              </w:rPr>
              <w:t>2</w:t>
            </w:r>
            <w:proofErr w:type="gramEnd"/>
          </w:p>
        </w:tc>
        <w:tc>
          <w:tcPr>
            <w:tcW w:w="647" w:type="pct"/>
            <w:shd w:val="clear" w:color="auto" w:fill="auto"/>
            <w:vAlign w:val="center"/>
          </w:tcPr>
          <w:p w14:paraId="093D3AB4" w14:textId="21AE5242" w:rsidR="001110B6" w:rsidRPr="00C063F1" w:rsidRDefault="002075B4" w:rsidP="00A20C44">
            <w:pPr>
              <w:pStyle w:val="TableText"/>
              <w:keepNext/>
              <w:keepLines/>
              <w:jc w:val="center"/>
            </w:pPr>
            <w:r w:rsidRPr="002075B4">
              <w:rPr>
                <w:rFonts w:hint="eastAsia"/>
                <w:color w:val="000000"/>
                <w:w w:val="15"/>
                <w:shd w:val="solid" w:color="000000" w:fill="000000"/>
                <w:fitText w:val="55" w:id="-117142220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2201"/>
                <w14:textFill>
                  <w14:solidFill>
                    <w14:srgbClr w14:val="000000">
                      <w14:alpha w14:val="100000"/>
                    </w14:srgbClr>
                  </w14:solidFill>
                </w14:textFill>
              </w:rPr>
              <w:t>|</w:t>
            </w:r>
            <w:r w:rsidRPr="002075B4">
              <w:rPr>
                <w:rFonts w:hint="eastAsia"/>
                <w:color w:val="000000"/>
                <w:spacing w:val="-10"/>
                <w:w w:val="15"/>
                <w:shd w:val="solid" w:color="000000" w:fill="000000"/>
                <w:fitText w:val="55" w:id="-1171422201"/>
                <w14:textFill>
                  <w14:solidFill>
                    <w14:srgbClr w14:val="000000">
                      <w14:alpha w14:val="100000"/>
                    </w14:srgbClr>
                  </w14:solidFill>
                </w14:textFill>
              </w:rPr>
              <w:t xml:space="preserve">　</w:t>
            </w:r>
            <w:r w:rsidR="00057C11">
              <w:t xml:space="preserve"> </w:t>
            </w:r>
            <w:r w:rsidR="00057C11">
              <w:rPr>
                <w:vertAlign w:val="superscript"/>
              </w:rPr>
              <w:t>1</w:t>
            </w:r>
            <w:proofErr w:type="gramEnd"/>
          </w:p>
        </w:tc>
        <w:tc>
          <w:tcPr>
            <w:tcW w:w="647" w:type="pct"/>
            <w:shd w:val="clear" w:color="auto" w:fill="auto"/>
            <w:vAlign w:val="center"/>
          </w:tcPr>
          <w:p w14:paraId="0D01BF18" w14:textId="0A474F5D" w:rsidR="001110B6" w:rsidRPr="00C063F1" w:rsidRDefault="002075B4" w:rsidP="00A20C44">
            <w:pPr>
              <w:pStyle w:val="TableText"/>
              <w:keepNext/>
              <w:keepLines/>
              <w:jc w:val="center"/>
            </w:pPr>
            <w:r w:rsidRPr="002075B4">
              <w:rPr>
                <w:rFonts w:hint="eastAsia"/>
                <w:color w:val="000000"/>
                <w:w w:val="15"/>
                <w:shd w:val="solid" w:color="000000" w:fill="000000"/>
                <w:fitText w:val="55" w:id="-117142220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2200"/>
                <w14:textFill>
                  <w14:solidFill>
                    <w14:srgbClr w14:val="000000">
                      <w14:alpha w14:val="100000"/>
                    </w14:srgbClr>
                  </w14:solidFill>
                </w14:textFill>
              </w:rPr>
              <w:t>|</w:t>
            </w:r>
            <w:r w:rsidRPr="002075B4">
              <w:rPr>
                <w:rFonts w:hint="eastAsia"/>
                <w:color w:val="000000"/>
                <w:spacing w:val="-10"/>
                <w:w w:val="15"/>
                <w:shd w:val="solid" w:color="000000" w:fill="000000"/>
                <w:fitText w:val="55" w:id="-1171422200"/>
                <w14:textFill>
                  <w14:solidFill>
                    <w14:srgbClr w14:val="000000">
                      <w14:alpha w14:val="100000"/>
                    </w14:srgbClr>
                  </w14:solidFill>
                </w14:textFill>
              </w:rPr>
              <w:t xml:space="preserve">　</w:t>
            </w:r>
            <w:r w:rsidR="00057C11">
              <w:t xml:space="preserve"> </w:t>
            </w:r>
            <w:r w:rsidR="00057C11">
              <w:rPr>
                <w:vertAlign w:val="superscript"/>
              </w:rPr>
              <w:t>3</w:t>
            </w:r>
            <w:proofErr w:type="gramEnd"/>
          </w:p>
        </w:tc>
        <w:tc>
          <w:tcPr>
            <w:tcW w:w="647" w:type="pct"/>
            <w:shd w:val="clear" w:color="auto" w:fill="auto"/>
            <w:vAlign w:val="center"/>
          </w:tcPr>
          <w:p w14:paraId="170CBBEF" w14:textId="33F563EF" w:rsidR="001110B6" w:rsidRPr="00C063F1" w:rsidRDefault="002075B4" w:rsidP="00A20C44">
            <w:pPr>
              <w:pStyle w:val="TableText"/>
              <w:keepNext/>
              <w:keepLines/>
              <w:jc w:val="center"/>
            </w:pPr>
            <w:r w:rsidRPr="002075B4">
              <w:rPr>
                <w:rFonts w:hint="eastAsia"/>
                <w:color w:val="000000"/>
                <w:w w:val="15"/>
                <w:shd w:val="solid" w:color="000000" w:fill="000000"/>
                <w:fitText w:val="55" w:id="-117142219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2199"/>
                <w14:textFill>
                  <w14:solidFill>
                    <w14:srgbClr w14:val="000000">
                      <w14:alpha w14:val="100000"/>
                    </w14:srgbClr>
                  </w14:solidFill>
                </w14:textFill>
              </w:rPr>
              <w:t>|</w:t>
            </w:r>
            <w:r w:rsidRPr="002075B4">
              <w:rPr>
                <w:rFonts w:hint="eastAsia"/>
                <w:color w:val="000000"/>
                <w:spacing w:val="-10"/>
                <w:w w:val="15"/>
                <w:shd w:val="solid" w:color="000000" w:fill="000000"/>
                <w:fitText w:val="55" w:id="-1171422199"/>
                <w14:textFill>
                  <w14:solidFill>
                    <w14:srgbClr w14:val="000000">
                      <w14:alpha w14:val="100000"/>
                    </w14:srgbClr>
                  </w14:solidFill>
                </w14:textFill>
              </w:rPr>
              <w:t xml:space="preserve">　</w:t>
            </w:r>
            <w:r w:rsidR="00057C11">
              <w:t xml:space="preserve"> </w:t>
            </w:r>
            <w:r w:rsidR="00057C11">
              <w:rPr>
                <w:vertAlign w:val="superscript"/>
              </w:rPr>
              <w:t>3</w:t>
            </w:r>
            <w:proofErr w:type="gramEnd"/>
          </w:p>
        </w:tc>
        <w:tc>
          <w:tcPr>
            <w:tcW w:w="647" w:type="pct"/>
            <w:shd w:val="clear" w:color="auto" w:fill="auto"/>
            <w:vAlign w:val="center"/>
          </w:tcPr>
          <w:p w14:paraId="5E928CD9" w14:textId="7FD70BE2" w:rsidR="001110B6" w:rsidRPr="00C063F1" w:rsidRDefault="002075B4" w:rsidP="00A20C44">
            <w:pPr>
              <w:pStyle w:val="TableText"/>
              <w:keepNext/>
              <w:keepLines/>
              <w:jc w:val="center"/>
            </w:pPr>
            <w:r w:rsidRPr="002075B4">
              <w:rPr>
                <w:rFonts w:hint="eastAsia"/>
                <w:color w:val="000000"/>
                <w:w w:val="15"/>
                <w:shd w:val="solid" w:color="000000" w:fill="000000"/>
                <w:fitText w:val="55" w:id="-117142219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2198"/>
                <w14:textFill>
                  <w14:solidFill>
                    <w14:srgbClr w14:val="000000">
                      <w14:alpha w14:val="100000"/>
                    </w14:srgbClr>
                  </w14:solidFill>
                </w14:textFill>
              </w:rPr>
              <w:t>|</w:t>
            </w:r>
            <w:r w:rsidRPr="002075B4">
              <w:rPr>
                <w:rFonts w:hint="eastAsia"/>
                <w:color w:val="000000"/>
                <w:spacing w:val="-10"/>
                <w:w w:val="15"/>
                <w:shd w:val="solid" w:color="000000" w:fill="000000"/>
                <w:fitText w:val="55" w:id="-1171422198"/>
                <w14:textFill>
                  <w14:solidFill>
                    <w14:srgbClr w14:val="000000">
                      <w14:alpha w14:val="100000"/>
                    </w14:srgbClr>
                  </w14:solidFill>
                </w14:textFill>
              </w:rPr>
              <w:t xml:space="preserve">　</w:t>
            </w:r>
            <w:r w:rsidR="00057C11">
              <w:t xml:space="preserve"> </w:t>
            </w:r>
            <w:r w:rsidR="00057C11">
              <w:rPr>
                <w:vertAlign w:val="superscript"/>
              </w:rPr>
              <w:t>3</w:t>
            </w:r>
            <w:proofErr w:type="gramEnd"/>
          </w:p>
        </w:tc>
        <w:tc>
          <w:tcPr>
            <w:tcW w:w="647" w:type="pct"/>
            <w:vAlign w:val="center"/>
          </w:tcPr>
          <w:p w14:paraId="3732568C" w14:textId="5CE68568" w:rsidR="001110B6" w:rsidRPr="00C063F1" w:rsidRDefault="002075B4" w:rsidP="00A20C44">
            <w:pPr>
              <w:pStyle w:val="TableText"/>
              <w:keepNext/>
              <w:keepLines/>
              <w:jc w:val="center"/>
            </w:pPr>
            <w:r w:rsidRPr="002075B4">
              <w:rPr>
                <w:rFonts w:hint="eastAsia"/>
                <w:color w:val="000000"/>
                <w:w w:val="15"/>
                <w:shd w:val="solid" w:color="000000" w:fill="000000"/>
                <w:fitText w:val="55" w:id="-117142195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2"/>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2"/>
                <w14:textFill>
                  <w14:solidFill>
                    <w14:srgbClr w14:val="000000">
                      <w14:alpha w14:val="100000"/>
                    </w14:srgbClr>
                  </w14:solidFill>
                </w14:textFill>
              </w:rPr>
              <w:t xml:space="preserve">　</w:t>
            </w:r>
            <w:r w:rsidR="00057C11">
              <w:t xml:space="preserve"> </w:t>
            </w:r>
            <w:r w:rsidR="00057C11">
              <w:rPr>
                <w:vertAlign w:val="superscript"/>
              </w:rPr>
              <w:t>3</w:t>
            </w:r>
            <w:proofErr w:type="gramEnd"/>
          </w:p>
        </w:tc>
      </w:tr>
      <w:tr w:rsidR="0047559F" w:rsidRPr="008D35F6" w14:paraId="4E72AE8D" w14:textId="77777777" w:rsidTr="00A20C44">
        <w:trPr>
          <w:cantSplit/>
          <w:jc w:val="center"/>
        </w:trPr>
        <w:tc>
          <w:tcPr>
            <w:tcW w:w="1118" w:type="pct"/>
            <w:shd w:val="clear" w:color="auto" w:fill="auto"/>
            <w:vAlign w:val="center"/>
          </w:tcPr>
          <w:p w14:paraId="39AF2D78" w14:textId="77777777" w:rsidR="0047559F" w:rsidRPr="008D35F6" w:rsidRDefault="0047559F" w:rsidP="0047559F">
            <w:pPr>
              <w:pStyle w:val="TableText"/>
              <w:keepNext/>
              <w:keepLines/>
              <w:rPr>
                <w:vertAlign w:val="superscript"/>
              </w:rPr>
            </w:pPr>
            <w:r w:rsidRPr="008D35F6">
              <w:t>Number of scripts dispensed</w:t>
            </w:r>
            <w:r w:rsidRPr="008D35F6">
              <w:rPr>
                <w:vertAlign w:val="superscript"/>
              </w:rPr>
              <w:t>a</w:t>
            </w:r>
          </w:p>
        </w:tc>
        <w:tc>
          <w:tcPr>
            <w:tcW w:w="647" w:type="pct"/>
            <w:shd w:val="clear" w:color="auto" w:fill="auto"/>
            <w:vAlign w:val="center"/>
          </w:tcPr>
          <w:p w14:paraId="10702572" w14:textId="43EF9E5D" w:rsidR="0047559F" w:rsidRPr="001110B6" w:rsidRDefault="002075B4" w:rsidP="00A20C44">
            <w:pPr>
              <w:pStyle w:val="TableText"/>
              <w:keepNext/>
              <w:keepLines/>
              <w:jc w:val="center"/>
            </w:pPr>
            <w:r w:rsidRPr="002075B4">
              <w:rPr>
                <w:rFonts w:hint="eastAsia"/>
                <w:color w:val="000000"/>
                <w:w w:val="15"/>
                <w:shd w:val="solid" w:color="000000" w:fill="000000"/>
                <w:fitText w:val="55" w:id="-117142195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1"/>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1"/>
                <w14:textFill>
                  <w14:solidFill>
                    <w14:srgbClr w14:val="000000">
                      <w14:alpha w14:val="100000"/>
                    </w14:srgbClr>
                  </w14:solidFill>
                </w14:textFill>
              </w:rPr>
              <w:t xml:space="preserve">　</w:t>
            </w:r>
            <w:r w:rsidR="00057C11">
              <w:t xml:space="preserve"> </w:t>
            </w:r>
            <w:r w:rsidR="00057C11">
              <w:rPr>
                <w:vertAlign w:val="superscript"/>
              </w:rPr>
              <w:t>4</w:t>
            </w:r>
            <w:proofErr w:type="gramEnd"/>
          </w:p>
        </w:tc>
        <w:tc>
          <w:tcPr>
            <w:tcW w:w="647" w:type="pct"/>
            <w:shd w:val="clear" w:color="auto" w:fill="auto"/>
            <w:vAlign w:val="center"/>
          </w:tcPr>
          <w:p w14:paraId="39593984" w14:textId="68E5BD89" w:rsidR="0047559F" w:rsidRPr="001110B6" w:rsidRDefault="002075B4" w:rsidP="00A20C44">
            <w:pPr>
              <w:pStyle w:val="TableText"/>
              <w:keepNext/>
              <w:keepLines/>
              <w:jc w:val="center"/>
            </w:pPr>
            <w:r w:rsidRPr="002075B4">
              <w:rPr>
                <w:rFonts w:hint="eastAsia"/>
                <w:color w:val="000000"/>
                <w:w w:val="15"/>
                <w:shd w:val="solid" w:color="000000" w:fill="000000"/>
                <w:fitText w:val="55" w:id="-117142195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0"/>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0"/>
                <w14:textFill>
                  <w14:solidFill>
                    <w14:srgbClr w14:val="000000">
                      <w14:alpha w14:val="100000"/>
                    </w14:srgbClr>
                  </w14:solidFill>
                </w14:textFill>
              </w:rPr>
              <w:t xml:space="preserve">　</w:t>
            </w:r>
            <w:r w:rsidR="00057C11">
              <w:t xml:space="preserve"> </w:t>
            </w:r>
            <w:r w:rsidR="00057C11">
              <w:rPr>
                <w:vertAlign w:val="superscript"/>
              </w:rPr>
              <w:t>5</w:t>
            </w:r>
            <w:proofErr w:type="gramEnd"/>
          </w:p>
        </w:tc>
        <w:tc>
          <w:tcPr>
            <w:tcW w:w="647" w:type="pct"/>
            <w:shd w:val="clear" w:color="auto" w:fill="auto"/>
            <w:vAlign w:val="center"/>
          </w:tcPr>
          <w:p w14:paraId="2F005226" w14:textId="72D0420D" w:rsidR="0047559F" w:rsidRPr="001110B6" w:rsidRDefault="002075B4" w:rsidP="00A20C44">
            <w:pPr>
              <w:pStyle w:val="TableText"/>
              <w:keepNext/>
              <w:keepLines/>
              <w:jc w:val="center"/>
            </w:pPr>
            <w:r w:rsidRPr="002075B4">
              <w:rPr>
                <w:rFonts w:hint="eastAsia"/>
                <w:color w:val="000000"/>
                <w:w w:val="15"/>
                <w:shd w:val="solid" w:color="000000" w:fill="000000"/>
                <w:fitText w:val="55" w:id="-117142194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9"/>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9"/>
                <w14:textFill>
                  <w14:solidFill>
                    <w14:srgbClr w14:val="000000">
                      <w14:alpha w14:val="100000"/>
                    </w14:srgbClr>
                  </w14:solidFill>
                </w14:textFill>
              </w:rPr>
              <w:t xml:space="preserve">　</w:t>
            </w:r>
            <w:r w:rsidR="00057C11">
              <w:t xml:space="preserve"> </w:t>
            </w:r>
            <w:r w:rsidR="00057C11">
              <w:rPr>
                <w:vertAlign w:val="superscript"/>
              </w:rPr>
              <w:t>6</w:t>
            </w:r>
            <w:proofErr w:type="gramEnd"/>
          </w:p>
        </w:tc>
        <w:tc>
          <w:tcPr>
            <w:tcW w:w="647" w:type="pct"/>
            <w:shd w:val="clear" w:color="auto" w:fill="auto"/>
            <w:vAlign w:val="center"/>
          </w:tcPr>
          <w:p w14:paraId="3A5C4370" w14:textId="2335AF62" w:rsidR="0047559F" w:rsidRPr="001110B6" w:rsidRDefault="002075B4" w:rsidP="00A20C44">
            <w:pPr>
              <w:pStyle w:val="TableText"/>
              <w:keepNext/>
              <w:keepLines/>
              <w:jc w:val="center"/>
            </w:pPr>
            <w:r w:rsidRPr="002075B4">
              <w:rPr>
                <w:rFonts w:hint="eastAsia"/>
                <w:color w:val="000000"/>
                <w:w w:val="15"/>
                <w:shd w:val="solid" w:color="000000" w:fill="000000"/>
                <w:fitText w:val="55" w:id="-117142194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8"/>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8"/>
                <w14:textFill>
                  <w14:solidFill>
                    <w14:srgbClr w14:val="000000">
                      <w14:alpha w14:val="100000"/>
                    </w14:srgbClr>
                  </w14:solidFill>
                </w14:textFill>
              </w:rPr>
              <w:t xml:space="preserve">　</w:t>
            </w:r>
            <w:r w:rsidR="00057C11">
              <w:t xml:space="preserve"> </w:t>
            </w:r>
            <w:r w:rsidR="00057C11">
              <w:rPr>
                <w:vertAlign w:val="superscript"/>
              </w:rPr>
              <w:t>7</w:t>
            </w:r>
            <w:proofErr w:type="gramEnd"/>
          </w:p>
        </w:tc>
        <w:tc>
          <w:tcPr>
            <w:tcW w:w="647" w:type="pct"/>
            <w:shd w:val="clear" w:color="auto" w:fill="auto"/>
            <w:vAlign w:val="center"/>
          </w:tcPr>
          <w:p w14:paraId="0093EC0B" w14:textId="3603E5F9" w:rsidR="0047559F" w:rsidRPr="001110B6" w:rsidRDefault="002075B4" w:rsidP="00A20C44">
            <w:pPr>
              <w:pStyle w:val="TableText"/>
              <w:keepNext/>
              <w:keepLines/>
              <w:jc w:val="center"/>
            </w:pPr>
            <w:r w:rsidRPr="002075B4">
              <w:rPr>
                <w:rFonts w:hint="eastAsia"/>
                <w:color w:val="000000"/>
                <w:w w:val="15"/>
                <w:shd w:val="solid" w:color="000000" w:fill="000000"/>
                <w:fitText w:val="55" w:id="-117142194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7"/>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7"/>
                <w14:textFill>
                  <w14:solidFill>
                    <w14:srgbClr w14:val="000000">
                      <w14:alpha w14:val="100000"/>
                    </w14:srgbClr>
                  </w14:solidFill>
                </w14:textFill>
              </w:rPr>
              <w:t xml:space="preserve">　</w:t>
            </w:r>
            <w:r w:rsidR="00057C11">
              <w:t xml:space="preserve"> </w:t>
            </w:r>
            <w:r w:rsidR="00057C11">
              <w:rPr>
                <w:vertAlign w:val="superscript"/>
              </w:rPr>
              <w:t>7</w:t>
            </w:r>
            <w:proofErr w:type="gramEnd"/>
          </w:p>
        </w:tc>
        <w:tc>
          <w:tcPr>
            <w:tcW w:w="647" w:type="pct"/>
            <w:vAlign w:val="center"/>
          </w:tcPr>
          <w:p w14:paraId="45D318FE" w14:textId="60724119" w:rsidR="0047559F" w:rsidRPr="001110B6" w:rsidRDefault="002075B4" w:rsidP="00A20C44">
            <w:pPr>
              <w:pStyle w:val="TableText"/>
              <w:keepNext/>
              <w:keepLines/>
              <w:jc w:val="center"/>
            </w:pPr>
            <w:r w:rsidRPr="002075B4">
              <w:rPr>
                <w:rFonts w:hint="eastAsia"/>
                <w:color w:val="000000"/>
                <w:w w:val="15"/>
                <w:shd w:val="solid" w:color="000000" w:fill="000000"/>
                <w:fitText w:val="55" w:id="-117142194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6"/>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6"/>
                <w14:textFill>
                  <w14:solidFill>
                    <w14:srgbClr w14:val="000000">
                      <w14:alpha w14:val="100000"/>
                    </w14:srgbClr>
                  </w14:solidFill>
                </w14:textFill>
              </w:rPr>
              <w:t xml:space="preserve">　</w:t>
            </w:r>
            <w:r w:rsidR="00057C11">
              <w:t xml:space="preserve"> </w:t>
            </w:r>
            <w:r w:rsidR="00057C11">
              <w:rPr>
                <w:vertAlign w:val="superscript"/>
              </w:rPr>
              <w:t>7</w:t>
            </w:r>
            <w:proofErr w:type="gramEnd"/>
          </w:p>
        </w:tc>
      </w:tr>
      <w:tr w:rsidR="0022215B" w:rsidRPr="00197F03" w14:paraId="4036C14D" w14:textId="77777777" w:rsidTr="00C95D6E">
        <w:trPr>
          <w:cantSplit/>
          <w:jc w:val="center"/>
        </w:trPr>
        <w:tc>
          <w:tcPr>
            <w:tcW w:w="5000" w:type="pct"/>
            <w:gridSpan w:val="7"/>
            <w:shd w:val="clear" w:color="auto" w:fill="auto"/>
            <w:vAlign w:val="center"/>
          </w:tcPr>
          <w:p w14:paraId="6BA5518F" w14:textId="77777777" w:rsidR="0022215B" w:rsidRPr="00167C39" w:rsidRDefault="0022215B" w:rsidP="00C95D6E">
            <w:pPr>
              <w:pStyle w:val="TableText"/>
              <w:keepNext/>
              <w:keepLines/>
              <w:rPr>
                <w:b/>
                <w:color w:val="000000"/>
              </w:rPr>
            </w:pPr>
            <w:r w:rsidRPr="00167C39">
              <w:rPr>
                <w:b/>
                <w:color w:val="000000"/>
              </w:rPr>
              <w:t>Drug costs</w:t>
            </w:r>
            <w:r>
              <w:rPr>
                <w:b/>
                <w:color w:val="000000"/>
              </w:rPr>
              <w:t xml:space="preserve"> to PBS</w:t>
            </w:r>
          </w:p>
        </w:tc>
      </w:tr>
      <w:tr w:rsidR="0047559F" w:rsidRPr="00197F03" w14:paraId="43F5E94A" w14:textId="77777777" w:rsidTr="00A20C44">
        <w:trPr>
          <w:cantSplit/>
          <w:jc w:val="center"/>
        </w:trPr>
        <w:tc>
          <w:tcPr>
            <w:tcW w:w="1118" w:type="pct"/>
            <w:shd w:val="clear" w:color="auto" w:fill="auto"/>
            <w:vAlign w:val="center"/>
          </w:tcPr>
          <w:p w14:paraId="0FA2859C" w14:textId="7D517A15" w:rsidR="0047559F" w:rsidRPr="00167C39" w:rsidRDefault="0047559F" w:rsidP="0047559F">
            <w:pPr>
              <w:pStyle w:val="TableText"/>
              <w:keepNext/>
              <w:keepLines/>
            </w:pPr>
            <w:r w:rsidRPr="00167C39">
              <w:t>Cost of</w:t>
            </w:r>
            <w:r>
              <w:t xml:space="preserve"> zoledronic acid to PBS</w:t>
            </w:r>
            <w:r w:rsidR="00A20C44">
              <w:t xml:space="preserve"> ($)</w:t>
            </w:r>
          </w:p>
        </w:tc>
        <w:tc>
          <w:tcPr>
            <w:tcW w:w="647" w:type="pct"/>
            <w:shd w:val="clear" w:color="auto" w:fill="auto"/>
            <w:vAlign w:val="center"/>
          </w:tcPr>
          <w:p w14:paraId="68EC74F5" w14:textId="65BC8036" w:rsidR="0047559F" w:rsidRPr="00F46C5C" w:rsidRDefault="002075B4" w:rsidP="00A20C44">
            <w:pPr>
              <w:pStyle w:val="TableText"/>
              <w:keepNext/>
              <w:keepLines/>
              <w:jc w:val="center"/>
            </w:pPr>
            <w:r w:rsidRPr="002075B4">
              <w:rPr>
                <w:rFonts w:hint="eastAsia"/>
                <w:color w:val="000000"/>
                <w:w w:val="15"/>
                <w:shd w:val="solid" w:color="000000" w:fill="000000"/>
                <w:fitText w:val="55" w:id="-117142194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5"/>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5"/>
                <w14:textFill>
                  <w14:solidFill>
                    <w14:srgbClr w14:val="000000">
                      <w14:alpha w14:val="100000"/>
                    </w14:srgbClr>
                  </w14:solidFill>
                </w14:textFill>
              </w:rPr>
              <w:t xml:space="preserve">　</w:t>
            </w:r>
            <w:r w:rsidR="00057C11" w:rsidRPr="00F46C5C">
              <w:t xml:space="preserve"> </w:t>
            </w:r>
            <w:r w:rsidR="00057C11" w:rsidRPr="00F46C5C">
              <w:rPr>
                <w:vertAlign w:val="superscript"/>
              </w:rPr>
              <w:t>8</w:t>
            </w:r>
            <w:proofErr w:type="gramEnd"/>
          </w:p>
        </w:tc>
        <w:tc>
          <w:tcPr>
            <w:tcW w:w="647" w:type="pct"/>
            <w:shd w:val="clear" w:color="auto" w:fill="auto"/>
            <w:vAlign w:val="center"/>
          </w:tcPr>
          <w:p w14:paraId="524FB930" w14:textId="5E382389" w:rsidR="0047559F" w:rsidRPr="00F46C5C" w:rsidRDefault="002075B4" w:rsidP="00A20C44">
            <w:pPr>
              <w:pStyle w:val="TableText"/>
              <w:keepNext/>
              <w:keepLines/>
              <w:jc w:val="center"/>
            </w:pPr>
            <w:r w:rsidRPr="002075B4">
              <w:rPr>
                <w:rFonts w:hint="eastAsia"/>
                <w:color w:val="000000"/>
                <w:w w:val="15"/>
                <w:shd w:val="solid" w:color="000000" w:fill="000000"/>
                <w:fitText w:val="55" w:id="-117142194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4"/>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4"/>
                <w14:textFill>
                  <w14:solidFill>
                    <w14:srgbClr w14:val="000000">
                      <w14:alpha w14:val="100000"/>
                    </w14:srgbClr>
                  </w14:solidFill>
                </w14:textFill>
              </w:rPr>
              <w:t xml:space="preserve">　</w:t>
            </w:r>
            <w:r w:rsidR="00057C11" w:rsidRPr="00F46C5C">
              <w:t xml:space="preserve"> </w:t>
            </w:r>
            <w:r w:rsidR="00057C11" w:rsidRPr="00F46C5C">
              <w:rPr>
                <w:vertAlign w:val="superscript"/>
              </w:rPr>
              <w:t>8</w:t>
            </w:r>
            <w:proofErr w:type="gramEnd"/>
          </w:p>
        </w:tc>
        <w:tc>
          <w:tcPr>
            <w:tcW w:w="647" w:type="pct"/>
            <w:shd w:val="clear" w:color="auto" w:fill="auto"/>
            <w:vAlign w:val="center"/>
          </w:tcPr>
          <w:p w14:paraId="57804CA3" w14:textId="25E0216B" w:rsidR="0047559F" w:rsidRPr="00F46C5C" w:rsidRDefault="002075B4" w:rsidP="00A20C44">
            <w:pPr>
              <w:pStyle w:val="TableText"/>
              <w:keepNext/>
              <w:keepLines/>
              <w:jc w:val="center"/>
            </w:pPr>
            <w:r w:rsidRPr="002075B4">
              <w:rPr>
                <w:rFonts w:hint="eastAsia"/>
                <w:color w:val="000000"/>
                <w:w w:val="15"/>
                <w:shd w:val="solid" w:color="000000" w:fill="000000"/>
                <w:fitText w:val="55" w:id="-117142194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3"/>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3"/>
                <w14:textFill>
                  <w14:solidFill>
                    <w14:srgbClr w14:val="000000">
                      <w14:alpha w14:val="100000"/>
                    </w14:srgbClr>
                  </w14:solidFill>
                </w14:textFill>
              </w:rPr>
              <w:t xml:space="preserve">　</w:t>
            </w:r>
            <w:r w:rsidR="00057C11" w:rsidRPr="00F46C5C">
              <w:t xml:space="preserve"> </w:t>
            </w:r>
            <w:r w:rsidR="00057C11" w:rsidRPr="00F46C5C">
              <w:rPr>
                <w:vertAlign w:val="superscript"/>
              </w:rPr>
              <w:t>8</w:t>
            </w:r>
            <w:proofErr w:type="gramEnd"/>
          </w:p>
        </w:tc>
        <w:tc>
          <w:tcPr>
            <w:tcW w:w="647" w:type="pct"/>
            <w:shd w:val="clear" w:color="auto" w:fill="auto"/>
            <w:vAlign w:val="center"/>
          </w:tcPr>
          <w:p w14:paraId="70090020" w14:textId="3D5033B5"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2"/>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2"/>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2456AF95" w14:textId="70B0A32E"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1"/>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1"/>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vAlign w:val="center"/>
          </w:tcPr>
          <w:p w14:paraId="2C9AA698" w14:textId="297B7C11"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0"/>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0"/>
                <w14:textFill>
                  <w14:solidFill>
                    <w14:srgbClr w14:val="000000">
                      <w14:alpha w14:val="100000"/>
                    </w14:srgbClr>
                  </w14:solidFill>
                </w14:textFill>
              </w:rPr>
              <w:t xml:space="preserve">　</w:t>
            </w:r>
            <w:r w:rsidR="00057C11">
              <w:t xml:space="preserve"> </w:t>
            </w:r>
            <w:r w:rsidR="00057C11">
              <w:rPr>
                <w:vertAlign w:val="superscript"/>
              </w:rPr>
              <w:t>8</w:t>
            </w:r>
            <w:proofErr w:type="gramEnd"/>
          </w:p>
        </w:tc>
      </w:tr>
      <w:tr w:rsidR="0047559F" w:rsidRPr="00197F03" w14:paraId="01ED7666" w14:textId="77777777" w:rsidTr="00A20C44">
        <w:trPr>
          <w:cantSplit/>
          <w:jc w:val="center"/>
        </w:trPr>
        <w:tc>
          <w:tcPr>
            <w:tcW w:w="1118" w:type="pct"/>
            <w:shd w:val="clear" w:color="auto" w:fill="auto"/>
            <w:vAlign w:val="center"/>
          </w:tcPr>
          <w:p w14:paraId="3F6E7912" w14:textId="7CF53957" w:rsidR="0047559F" w:rsidRPr="00167C39" w:rsidRDefault="0047559F" w:rsidP="0047559F">
            <w:pPr>
              <w:pStyle w:val="TableText"/>
              <w:keepNext/>
              <w:keepLines/>
            </w:pPr>
            <w:r>
              <w:t xml:space="preserve">Less co-payments </w:t>
            </w:r>
            <w:r w:rsidR="00A20C44">
              <w:t>($)</w:t>
            </w:r>
          </w:p>
        </w:tc>
        <w:tc>
          <w:tcPr>
            <w:tcW w:w="647" w:type="pct"/>
            <w:shd w:val="clear" w:color="auto" w:fill="auto"/>
            <w:vAlign w:val="center"/>
          </w:tcPr>
          <w:p w14:paraId="0C277F49" w14:textId="1092B013"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3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9"/>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9"/>
                <w14:textFill>
                  <w14:solidFill>
                    <w14:srgbClr w14:val="000000">
                      <w14:alpha w14:val="100000"/>
                    </w14:srgbClr>
                  </w14:solidFill>
                </w14:textFill>
              </w:rPr>
              <w:t xml:space="preserve">　</w:t>
            </w:r>
            <w:r w:rsidR="00057C11">
              <w:t xml:space="preserve"> </w:t>
            </w:r>
            <w:r w:rsidR="00057C11">
              <w:rPr>
                <w:vertAlign w:val="superscript"/>
              </w:rPr>
              <w:t>9</w:t>
            </w:r>
            <w:proofErr w:type="gramEnd"/>
          </w:p>
        </w:tc>
        <w:tc>
          <w:tcPr>
            <w:tcW w:w="647" w:type="pct"/>
            <w:shd w:val="clear" w:color="auto" w:fill="auto"/>
            <w:vAlign w:val="center"/>
          </w:tcPr>
          <w:p w14:paraId="624ABB88" w14:textId="4EF5D34F"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3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8"/>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8"/>
                <w14:textFill>
                  <w14:solidFill>
                    <w14:srgbClr w14:val="000000">
                      <w14:alpha w14:val="100000"/>
                    </w14:srgbClr>
                  </w14:solidFill>
                </w14:textFill>
              </w:rPr>
              <w:t xml:space="preserve">　</w:t>
            </w:r>
            <w:r w:rsidR="00057C11">
              <w:t xml:space="preserve"> </w:t>
            </w:r>
            <w:r w:rsidR="00057C11">
              <w:rPr>
                <w:vertAlign w:val="superscript"/>
              </w:rPr>
              <w:t>9</w:t>
            </w:r>
            <w:proofErr w:type="gramEnd"/>
          </w:p>
        </w:tc>
        <w:tc>
          <w:tcPr>
            <w:tcW w:w="647" w:type="pct"/>
            <w:shd w:val="clear" w:color="auto" w:fill="auto"/>
            <w:vAlign w:val="center"/>
          </w:tcPr>
          <w:p w14:paraId="68092A18" w14:textId="208317ED"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3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7"/>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7"/>
                <w14:textFill>
                  <w14:solidFill>
                    <w14:srgbClr w14:val="000000">
                      <w14:alpha w14:val="100000"/>
                    </w14:srgbClr>
                  </w14:solidFill>
                </w14:textFill>
              </w:rPr>
              <w:t xml:space="preserve">　</w:t>
            </w:r>
            <w:r w:rsidR="00057C11">
              <w:t xml:space="preserve"> </w:t>
            </w:r>
            <w:r w:rsidR="00057C11">
              <w:rPr>
                <w:vertAlign w:val="superscript"/>
              </w:rPr>
              <w:t>9</w:t>
            </w:r>
            <w:proofErr w:type="gramEnd"/>
          </w:p>
        </w:tc>
        <w:tc>
          <w:tcPr>
            <w:tcW w:w="647" w:type="pct"/>
            <w:shd w:val="clear" w:color="auto" w:fill="auto"/>
            <w:vAlign w:val="center"/>
          </w:tcPr>
          <w:p w14:paraId="42A0C4D1" w14:textId="7ABBAAEE"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3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6"/>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6"/>
                <w14:textFill>
                  <w14:solidFill>
                    <w14:srgbClr w14:val="000000">
                      <w14:alpha w14:val="100000"/>
                    </w14:srgbClr>
                  </w14:solidFill>
                </w14:textFill>
              </w:rPr>
              <w:t xml:space="preserve">　</w:t>
            </w:r>
            <w:r w:rsidR="00057C11">
              <w:t xml:space="preserve"> </w:t>
            </w:r>
            <w:r w:rsidR="00057C11">
              <w:rPr>
                <w:vertAlign w:val="superscript"/>
              </w:rPr>
              <w:t>9</w:t>
            </w:r>
            <w:proofErr w:type="gramEnd"/>
          </w:p>
        </w:tc>
        <w:tc>
          <w:tcPr>
            <w:tcW w:w="647" w:type="pct"/>
            <w:shd w:val="clear" w:color="auto" w:fill="auto"/>
            <w:vAlign w:val="center"/>
          </w:tcPr>
          <w:p w14:paraId="2CAB678F" w14:textId="230BED79"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5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2"/>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2"/>
                <w14:textFill>
                  <w14:solidFill>
                    <w14:srgbClr w14:val="000000">
                      <w14:alpha w14:val="100000"/>
                    </w14:srgbClr>
                  </w14:solidFill>
                </w14:textFill>
              </w:rPr>
              <w:t xml:space="preserve">　</w:t>
            </w:r>
            <w:r w:rsidR="00057C11">
              <w:t xml:space="preserve"> </w:t>
            </w:r>
            <w:r w:rsidR="00057C11">
              <w:rPr>
                <w:vertAlign w:val="superscript"/>
              </w:rPr>
              <w:t>9</w:t>
            </w:r>
            <w:proofErr w:type="gramEnd"/>
          </w:p>
        </w:tc>
        <w:tc>
          <w:tcPr>
            <w:tcW w:w="647" w:type="pct"/>
            <w:vAlign w:val="center"/>
          </w:tcPr>
          <w:p w14:paraId="46B0A66D" w14:textId="1DD577FC"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5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1"/>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1"/>
                <w14:textFill>
                  <w14:solidFill>
                    <w14:srgbClr w14:val="000000">
                      <w14:alpha w14:val="100000"/>
                    </w14:srgbClr>
                  </w14:solidFill>
                </w14:textFill>
              </w:rPr>
              <w:t xml:space="preserve">　</w:t>
            </w:r>
            <w:r w:rsidR="00057C11">
              <w:t xml:space="preserve"> </w:t>
            </w:r>
            <w:r w:rsidR="00057C11">
              <w:rPr>
                <w:vertAlign w:val="superscript"/>
              </w:rPr>
              <w:t>9</w:t>
            </w:r>
            <w:proofErr w:type="gramEnd"/>
          </w:p>
        </w:tc>
      </w:tr>
      <w:tr w:rsidR="0047559F" w:rsidRPr="00197F03" w14:paraId="1953DAAA" w14:textId="77777777" w:rsidTr="00A20C44">
        <w:trPr>
          <w:cantSplit/>
          <w:jc w:val="center"/>
        </w:trPr>
        <w:tc>
          <w:tcPr>
            <w:tcW w:w="1118" w:type="pct"/>
            <w:shd w:val="clear" w:color="auto" w:fill="auto"/>
            <w:vAlign w:val="center"/>
          </w:tcPr>
          <w:p w14:paraId="0DE3CF85" w14:textId="60EA1CDA" w:rsidR="0047559F" w:rsidRPr="00167C39" w:rsidRDefault="0047559F" w:rsidP="0047559F">
            <w:pPr>
              <w:pStyle w:val="TableText"/>
              <w:keepNext/>
              <w:keepLines/>
            </w:pPr>
            <w:r>
              <w:t xml:space="preserve">Net cost to PBS </w:t>
            </w:r>
            <w:r w:rsidR="00A20C44">
              <w:t>($)</w:t>
            </w:r>
          </w:p>
        </w:tc>
        <w:tc>
          <w:tcPr>
            <w:tcW w:w="647" w:type="pct"/>
            <w:shd w:val="clear" w:color="auto" w:fill="auto"/>
            <w:vAlign w:val="center"/>
          </w:tcPr>
          <w:p w14:paraId="779CD817" w14:textId="12C534FB"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5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0"/>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0"/>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571AD2BB" w14:textId="351C3E46"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9"/>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9"/>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3B132AD2" w14:textId="22F2FC9B"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8"/>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8"/>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695EA0CA" w14:textId="630AA820"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7"/>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7"/>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6E4B51CD" w14:textId="5F80957A"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6"/>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6"/>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vAlign w:val="center"/>
          </w:tcPr>
          <w:p w14:paraId="5A8E1F4E" w14:textId="166D8165"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5"/>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5"/>
                <w14:textFill>
                  <w14:solidFill>
                    <w14:srgbClr w14:val="000000">
                      <w14:alpha w14:val="100000"/>
                    </w14:srgbClr>
                  </w14:solidFill>
                </w14:textFill>
              </w:rPr>
              <w:t xml:space="preserve">　</w:t>
            </w:r>
            <w:r w:rsidR="00057C11">
              <w:t xml:space="preserve"> </w:t>
            </w:r>
            <w:r w:rsidR="00057C11">
              <w:rPr>
                <w:vertAlign w:val="superscript"/>
              </w:rPr>
              <w:t>8</w:t>
            </w:r>
            <w:proofErr w:type="gramEnd"/>
          </w:p>
        </w:tc>
      </w:tr>
      <w:tr w:rsidR="00C95D6E" w:rsidRPr="00197F03" w14:paraId="1EA4523D" w14:textId="77777777" w:rsidTr="00C95D6E">
        <w:trPr>
          <w:cantSplit/>
          <w:jc w:val="center"/>
        </w:trPr>
        <w:tc>
          <w:tcPr>
            <w:tcW w:w="5000" w:type="pct"/>
            <w:gridSpan w:val="7"/>
            <w:shd w:val="clear" w:color="auto" w:fill="auto"/>
            <w:vAlign w:val="center"/>
          </w:tcPr>
          <w:p w14:paraId="317CDFD9" w14:textId="7058BAF6" w:rsidR="00C95D6E" w:rsidRPr="00C95D6E" w:rsidRDefault="00C95D6E" w:rsidP="00C95D6E">
            <w:pPr>
              <w:pStyle w:val="TableText"/>
              <w:keepNext/>
              <w:keepLines/>
              <w:rPr>
                <w:b/>
                <w:bCs/>
                <w:color w:val="000000"/>
              </w:rPr>
            </w:pPr>
            <w:r w:rsidRPr="00C95D6E">
              <w:rPr>
                <w:b/>
                <w:bCs/>
                <w:color w:val="000000"/>
              </w:rPr>
              <w:t>Drug costs to RPBS</w:t>
            </w:r>
          </w:p>
        </w:tc>
      </w:tr>
      <w:tr w:rsidR="0047559F" w:rsidRPr="00197F03" w14:paraId="1A89CBA9" w14:textId="77777777" w:rsidTr="00A20C44">
        <w:trPr>
          <w:cantSplit/>
          <w:jc w:val="center"/>
        </w:trPr>
        <w:tc>
          <w:tcPr>
            <w:tcW w:w="1118" w:type="pct"/>
            <w:shd w:val="clear" w:color="auto" w:fill="auto"/>
            <w:vAlign w:val="center"/>
          </w:tcPr>
          <w:p w14:paraId="13E06765" w14:textId="666CA3F6" w:rsidR="0047559F" w:rsidRDefault="0047559F" w:rsidP="0047559F">
            <w:pPr>
              <w:pStyle w:val="TableText"/>
              <w:keepNext/>
              <w:keepLines/>
            </w:pPr>
            <w:r w:rsidRPr="00167C39">
              <w:t>Cost of</w:t>
            </w:r>
            <w:r>
              <w:t xml:space="preserve"> zoledronic acid to RPBS</w:t>
            </w:r>
            <w:r w:rsidR="00A20C44">
              <w:t xml:space="preserve"> ($)</w:t>
            </w:r>
          </w:p>
        </w:tc>
        <w:tc>
          <w:tcPr>
            <w:tcW w:w="647" w:type="pct"/>
            <w:shd w:val="clear" w:color="auto" w:fill="auto"/>
            <w:vAlign w:val="center"/>
          </w:tcPr>
          <w:p w14:paraId="22EB5B78" w14:textId="015BB766"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4"/>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4"/>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3A20D2E6" w14:textId="1822379A"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3"/>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3"/>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1847A643" w14:textId="64F24789"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2"/>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2"/>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0FC2109D" w14:textId="6957DB72"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1"/>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1"/>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23041A53" w14:textId="46017DE5"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0"/>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0"/>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vAlign w:val="center"/>
          </w:tcPr>
          <w:p w14:paraId="6F7299F9" w14:textId="6563A172"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3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9"/>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9"/>
                <w14:textFill>
                  <w14:solidFill>
                    <w14:srgbClr w14:val="000000">
                      <w14:alpha w14:val="100000"/>
                    </w14:srgbClr>
                  </w14:solidFill>
                </w14:textFill>
              </w:rPr>
              <w:t xml:space="preserve">　</w:t>
            </w:r>
            <w:r w:rsidR="00057C11">
              <w:t xml:space="preserve"> </w:t>
            </w:r>
            <w:r w:rsidR="00057C11">
              <w:rPr>
                <w:vertAlign w:val="superscript"/>
              </w:rPr>
              <w:t>8</w:t>
            </w:r>
            <w:proofErr w:type="gramEnd"/>
          </w:p>
        </w:tc>
      </w:tr>
      <w:tr w:rsidR="0047559F" w:rsidRPr="00197F03" w14:paraId="273E839C" w14:textId="77777777" w:rsidTr="00A20C44">
        <w:trPr>
          <w:cantSplit/>
          <w:jc w:val="center"/>
        </w:trPr>
        <w:tc>
          <w:tcPr>
            <w:tcW w:w="1118" w:type="pct"/>
            <w:shd w:val="clear" w:color="auto" w:fill="auto"/>
            <w:vAlign w:val="center"/>
          </w:tcPr>
          <w:p w14:paraId="0B0439EB" w14:textId="6440D934" w:rsidR="0047559F" w:rsidRDefault="0047559F" w:rsidP="0047559F">
            <w:pPr>
              <w:pStyle w:val="TableText"/>
              <w:keepNext/>
              <w:keepLines/>
            </w:pPr>
            <w:r>
              <w:t xml:space="preserve">Less co-payments </w:t>
            </w:r>
            <w:r w:rsidR="00A20C44">
              <w:t>($)</w:t>
            </w:r>
          </w:p>
        </w:tc>
        <w:tc>
          <w:tcPr>
            <w:tcW w:w="647" w:type="pct"/>
            <w:shd w:val="clear" w:color="auto" w:fill="auto"/>
            <w:vAlign w:val="center"/>
          </w:tcPr>
          <w:p w14:paraId="3C2E92E3" w14:textId="55933802"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3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8"/>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8"/>
                <w14:textFill>
                  <w14:solidFill>
                    <w14:srgbClr w14:val="000000">
                      <w14:alpha w14:val="100000"/>
                    </w14:srgbClr>
                  </w14:solidFill>
                </w14:textFill>
              </w:rPr>
              <w:t xml:space="preserve">　</w:t>
            </w:r>
            <w:r w:rsidR="00057C11">
              <w:t xml:space="preserve"> </w:t>
            </w:r>
            <w:r w:rsidR="00057C11">
              <w:rPr>
                <w:vertAlign w:val="superscript"/>
              </w:rPr>
              <w:t>9</w:t>
            </w:r>
            <w:proofErr w:type="gramEnd"/>
          </w:p>
        </w:tc>
        <w:tc>
          <w:tcPr>
            <w:tcW w:w="647" w:type="pct"/>
            <w:shd w:val="clear" w:color="auto" w:fill="auto"/>
            <w:vAlign w:val="center"/>
          </w:tcPr>
          <w:p w14:paraId="61C5CFE0" w14:textId="361D2827"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3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7"/>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7"/>
                <w14:textFill>
                  <w14:solidFill>
                    <w14:srgbClr w14:val="000000">
                      <w14:alpha w14:val="100000"/>
                    </w14:srgbClr>
                  </w14:solidFill>
                </w14:textFill>
              </w:rPr>
              <w:t xml:space="preserve">　</w:t>
            </w:r>
            <w:r w:rsidR="00057C11">
              <w:t xml:space="preserve"> </w:t>
            </w:r>
            <w:r w:rsidR="00057C11">
              <w:rPr>
                <w:vertAlign w:val="superscript"/>
              </w:rPr>
              <w:t>9</w:t>
            </w:r>
            <w:proofErr w:type="gramEnd"/>
          </w:p>
        </w:tc>
        <w:tc>
          <w:tcPr>
            <w:tcW w:w="647" w:type="pct"/>
            <w:shd w:val="clear" w:color="auto" w:fill="auto"/>
            <w:vAlign w:val="center"/>
          </w:tcPr>
          <w:p w14:paraId="7CC4B42A" w14:textId="264EFC15"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3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6"/>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6"/>
                <w14:textFill>
                  <w14:solidFill>
                    <w14:srgbClr w14:val="000000">
                      <w14:alpha w14:val="100000"/>
                    </w14:srgbClr>
                  </w14:solidFill>
                </w14:textFill>
              </w:rPr>
              <w:t xml:space="preserve">　</w:t>
            </w:r>
            <w:r w:rsidR="00057C11">
              <w:t xml:space="preserve"> </w:t>
            </w:r>
            <w:r w:rsidR="00057C11">
              <w:rPr>
                <w:vertAlign w:val="superscript"/>
              </w:rPr>
              <w:t>9</w:t>
            </w:r>
            <w:proofErr w:type="gramEnd"/>
          </w:p>
        </w:tc>
        <w:tc>
          <w:tcPr>
            <w:tcW w:w="647" w:type="pct"/>
            <w:shd w:val="clear" w:color="auto" w:fill="auto"/>
            <w:vAlign w:val="center"/>
          </w:tcPr>
          <w:p w14:paraId="2140AFC3" w14:textId="0C2DBDA1"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5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2"/>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2"/>
                <w14:textFill>
                  <w14:solidFill>
                    <w14:srgbClr w14:val="000000">
                      <w14:alpha w14:val="100000"/>
                    </w14:srgbClr>
                  </w14:solidFill>
                </w14:textFill>
              </w:rPr>
              <w:t xml:space="preserve">　</w:t>
            </w:r>
            <w:r w:rsidR="00057C11">
              <w:t xml:space="preserve"> </w:t>
            </w:r>
            <w:r w:rsidR="00057C11">
              <w:rPr>
                <w:vertAlign w:val="superscript"/>
              </w:rPr>
              <w:t>9</w:t>
            </w:r>
            <w:proofErr w:type="gramEnd"/>
          </w:p>
        </w:tc>
        <w:tc>
          <w:tcPr>
            <w:tcW w:w="647" w:type="pct"/>
            <w:shd w:val="clear" w:color="auto" w:fill="auto"/>
            <w:vAlign w:val="center"/>
          </w:tcPr>
          <w:p w14:paraId="49A39319" w14:textId="1EE687E7"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5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1"/>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1"/>
                <w14:textFill>
                  <w14:solidFill>
                    <w14:srgbClr w14:val="000000">
                      <w14:alpha w14:val="100000"/>
                    </w14:srgbClr>
                  </w14:solidFill>
                </w14:textFill>
              </w:rPr>
              <w:t xml:space="preserve">　</w:t>
            </w:r>
            <w:r w:rsidR="00057C11">
              <w:t xml:space="preserve"> </w:t>
            </w:r>
            <w:r w:rsidR="00057C11">
              <w:rPr>
                <w:vertAlign w:val="superscript"/>
              </w:rPr>
              <w:t>9</w:t>
            </w:r>
            <w:proofErr w:type="gramEnd"/>
          </w:p>
        </w:tc>
        <w:tc>
          <w:tcPr>
            <w:tcW w:w="647" w:type="pct"/>
            <w:vAlign w:val="center"/>
          </w:tcPr>
          <w:p w14:paraId="234EF5F5" w14:textId="7C72AB76"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5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0"/>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0"/>
                <w14:textFill>
                  <w14:solidFill>
                    <w14:srgbClr w14:val="000000">
                      <w14:alpha w14:val="100000"/>
                    </w14:srgbClr>
                  </w14:solidFill>
                </w14:textFill>
              </w:rPr>
              <w:t xml:space="preserve">　</w:t>
            </w:r>
            <w:r w:rsidR="00057C11">
              <w:t xml:space="preserve"> </w:t>
            </w:r>
            <w:r w:rsidR="00057C11">
              <w:rPr>
                <w:vertAlign w:val="superscript"/>
              </w:rPr>
              <w:t>9</w:t>
            </w:r>
            <w:proofErr w:type="gramEnd"/>
          </w:p>
        </w:tc>
      </w:tr>
      <w:tr w:rsidR="0047559F" w:rsidRPr="00197F03" w14:paraId="75AA6342" w14:textId="77777777" w:rsidTr="00A20C44">
        <w:trPr>
          <w:cantSplit/>
          <w:jc w:val="center"/>
        </w:trPr>
        <w:tc>
          <w:tcPr>
            <w:tcW w:w="1118" w:type="pct"/>
            <w:shd w:val="clear" w:color="auto" w:fill="auto"/>
            <w:vAlign w:val="center"/>
          </w:tcPr>
          <w:p w14:paraId="41604FF0" w14:textId="0E9B5296" w:rsidR="0047559F" w:rsidRDefault="0047559F" w:rsidP="0047559F">
            <w:pPr>
              <w:pStyle w:val="TableText"/>
              <w:keepNext/>
              <w:keepLines/>
            </w:pPr>
            <w:r>
              <w:t xml:space="preserve">Net cost to RPBS </w:t>
            </w:r>
            <w:r w:rsidR="00A20C44">
              <w:t>($)</w:t>
            </w:r>
          </w:p>
        </w:tc>
        <w:tc>
          <w:tcPr>
            <w:tcW w:w="647" w:type="pct"/>
            <w:shd w:val="clear" w:color="auto" w:fill="auto"/>
            <w:vAlign w:val="center"/>
          </w:tcPr>
          <w:p w14:paraId="26E7871A" w14:textId="47BC130A"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9"/>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9"/>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1B36ACEA" w14:textId="28504BDF"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8"/>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8"/>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1B9456E4" w14:textId="7D8AE1DD"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7"/>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7"/>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24D6200D" w14:textId="320A06D0"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6"/>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6"/>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shd w:val="clear" w:color="auto" w:fill="auto"/>
            <w:vAlign w:val="center"/>
          </w:tcPr>
          <w:p w14:paraId="4598678B" w14:textId="610DB9BF"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5"/>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5"/>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vAlign w:val="center"/>
          </w:tcPr>
          <w:p w14:paraId="02C90AA7" w14:textId="5C75FC4C" w:rsidR="0047559F" w:rsidRPr="0047559F" w:rsidRDefault="002075B4" w:rsidP="00A20C44">
            <w:pPr>
              <w:pStyle w:val="TableText"/>
              <w:keepNext/>
              <w:keepLines/>
              <w:jc w:val="center"/>
            </w:pPr>
            <w:r w:rsidRPr="002075B4">
              <w:rPr>
                <w:rFonts w:hint="eastAsia"/>
                <w:color w:val="000000"/>
                <w:w w:val="15"/>
                <w:shd w:val="solid" w:color="000000" w:fill="000000"/>
                <w:fitText w:val="55" w:id="-117142194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4"/>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4"/>
                <w14:textFill>
                  <w14:solidFill>
                    <w14:srgbClr w14:val="000000">
                      <w14:alpha w14:val="100000"/>
                    </w14:srgbClr>
                  </w14:solidFill>
                </w14:textFill>
              </w:rPr>
              <w:t xml:space="preserve">　</w:t>
            </w:r>
            <w:r w:rsidR="00057C11">
              <w:t xml:space="preserve"> </w:t>
            </w:r>
            <w:r w:rsidR="00057C11">
              <w:rPr>
                <w:vertAlign w:val="superscript"/>
              </w:rPr>
              <w:t>8</w:t>
            </w:r>
            <w:proofErr w:type="gramEnd"/>
          </w:p>
        </w:tc>
      </w:tr>
      <w:tr w:rsidR="0022215B" w:rsidRPr="00197F03" w14:paraId="5846FE16" w14:textId="77777777" w:rsidTr="00C95D6E">
        <w:trPr>
          <w:cantSplit/>
          <w:jc w:val="center"/>
        </w:trPr>
        <w:tc>
          <w:tcPr>
            <w:tcW w:w="5000" w:type="pct"/>
            <w:gridSpan w:val="7"/>
            <w:shd w:val="clear" w:color="auto" w:fill="auto"/>
            <w:vAlign w:val="center"/>
          </w:tcPr>
          <w:p w14:paraId="7B6B23BD" w14:textId="77777777" w:rsidR="0022215B" w:rsidRPr="00167C39" w:rsidRDefault="0022215B" w:rsidP="00C95D6E">
            <w:pPr>
              <w:pStyle w:val="TableText"/>
              <w:keepNext/>
              <w:rPr>
                <w:b/>
                <w:color w:val="000000"/>
              </w:rPr>
            </w:pPr>
            <w:r w:rsidRPr="00167C39">
              <w:rPr>
                <w:b/>
                <w:color w:val="000000"/>
              </w:rPr>
              <w:t xml:space="preserve">Estimated net financial implications </w:t>
            </w:r>
          </w:p>
        </w:tc>
      </w:tr>
      <w:tr w:rsidR="0047559F" w:rsidRPr="00197F03" w14:paraId="5AFE11EE" w14:textId="77777777" w:rsidTr="00A20C44">
        <w:trPr>
          <w:cantSplit/>
          <w:jc w:val="center"/>
        </w:trPr>
        <w:tc>
          <w:tcPr>
            <w:tcW w:w="1118" w:type="pct"/>
            <w:shd w:val="clear" w:color="auto" w:fill="auto"/>
            <w:vAlign w:val="center"/>
          </w:tcPr>
          <w:p w14:paraId="368E7652" w14:textId="39A94F87" w:rsidR="0047559F" w:rsidRPr="00167C39" w:rsidRDefault="0047559F" w:rsidP="0047559F">
            <w:pPr>
              <w:pStyle w:val="TableText"/>
              <w:keepNext/>
            </w:pPr>
            <w:r w:rsidRPr="00167C39">
              <w:t>Net cost to PBS</w:t>
            </w:r>
            <w:r>
              <w:t>+RPBS</w:t>
            </w:r>
            <w:r w:rsidR="00A20C44">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25E09F3" w14:textId="316B68D7" w:rsidR="0047559F" w:rsidRPr="0047559F" w:rsidRDefault="002075B4" w:rsidP="00A20C44">
            <w:pPr>
              <w:pStyle w:val="TableText"/>
              <w:keepNext/>
              <w:jc w:val="center"/>
            </w:pPr>
            <w:r w:rsidRPr="002075B4">
              <w:rPr>
                <w:rFonts w:hint="eastAsia"/>
                <w:color w:val="000000"/>
                <w:w w:val="15"/>
                <w:shd w:val="solid" w:color="000000" w:fill="000000"/>
                <w:fitText w:val="55" w:id="-117142194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3"/>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3"/>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3CB060CE" w14:textId="5BB0A45F" w:rsidR="0047559F" w:rsidRPr="0047559F" w:rsidRDefault="002075B4" w:rsidP="00A20C44">
            <w:pPr>
              <w:pStyle w:val="TableText"/>
              <w:keepNext/>
              <w:jc w:val="center"/>
            </w:pPr>
            <w:r w:rsidRPr="002075B4">
              <w:rPr>
                <w:rFonts w:hint="eastAsia"/>
                <w:color w:val="000000"/>
                <w:w w:val="15"/>
                <w:shd w:val="solid" w:color="000000" w:fill="000000"/>
                <w:fitText w:val="55" w:id="-117142194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2"/>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2"/>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557E9B26" w14:textId="2C5C1740" w:rsidR="0047559F" w:rsidRPr="0047559F" w:rsidRDefault="002075B4" w:rsidP="00A20C44">
            <w:pPr>
              <w:pStyle w:val="TableText"/>
              <w:keepNext/>
              <w:jc w:val="center"/>
            </w:pPr>
            <w:r w:rsidRPr="002075B4">
              <w:rPr>
                <w:rFonts w:hint="eastAsia"/>
                <w:color w:val="000000"/>
                <w:w w:val="15"/>
                <w:shd w:val="solid" w:color="000000" w:fill="000000"/>
                <w:fitText w:val="55" w:id="-117142194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1"/>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1"/>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7512D240" w14:textId="36DDF89A" w:rsidR="0047559F" w:rsidRPr="0047559F" w:rsidRDefault="002075B4" w:rsidP="00A20C44">
            <w:pPr>
              <w:pStyle w:val="TableText"/>
              <w:keepNext/>
              <w:jc w:val="center"/>
            </w:pPr>
            <w:r w:rsidRPr="002075B4">
              <w:rPr>
                <w:rFonts w:hint="eastAsia"/>
                <w:color w:val="000000"/>
                <w:w w:val="15"/>
                <w:shd w:val="solid" w:color="000000" w:fill="000000"/>
                <w:fitText w:val="55" w:id="-117142194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0"/>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0"/>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6E18CC18" w14:textId="563BC2A3" w:rsidR="0047559F" w:rsidRPr="0047559F" w:rsidRDefault="002075B4" w:rsidP="00A20C44">
            <w:pPr>
              <w:pStyle w:val="TableText"/>
              <w:keepNext/>
              <w:jc w:val="center"/>
            </w:pPr>
            <w:r w:rsidRPr="002075B4">
              <w:rPr>
                <w:rFonts w:hint="eastAsia"/>
                <w:color w:val="000000"/>
                <w:w w:val="15"/>
                <w:shd w:val="solid" w:color="000000" w:fill="000000"/>
                <w:fitText w:val="55" w:id="-117142193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9"/>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9"/>
                <w14:textFill>
                  <w14:solidFill>
                    <w14:srgbClr w14:val="000000">
                      <w14:alpha w14:val="100000"/>
                    </w14:srgbClr>
                  </w14:solidFill>
                </w14:textFill>
              </w:rPr>
              <w:t xml:space="preserve">　</w:t>
            </w:r>
            <w:r w:rsidR="00057C11">
              <w:t xml:space="preserve"> </w:t>
            </w:r>
            <w:r w:rsidR="00057C11">
              <w:rPr>
                <w:vertAlign w:val="superscript"/>
              </w:rPr>
              <w:t>8</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485AB5D2" w14:textId="3EF306CA" w:rsidR="0047559F" w:rsidRPr="0047559F" w:rsidRDefault="002075B4" w:rsidP="00A20C44">
            <w:pPr>
              <w:pStyle w:val="TableText"/>
              <w:keepNext/>
              <w:jc w:val="center"/>
            </w:pPr>
            <w:r w:rsidRPr="002075B4">
              <w:rPr>
                <w:rFonts w:hint="eastAsia"/>
                <w:color w:val="000000"/>
                <w:w w:val="15"/>
                <w:shd w:val="solid" w:color="000000" w:fill="000000"/>
                <w:fitText w:val="55" w:id="-117142193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8"/>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8"/>
                <w14:textFill>
                  <w14:solidFill>
                    <w14:srgbClr w14:val="000000">
                      <w14:alpha w14:val="100000"/>
                    </w14:srgbClr>
                  </w14:solidFill>
                </w14:textFill>
              </w:rPr>
              <w:t xml:space="preserve">　</w:t>
            </w:r>
            <w:r w:rsidR="00057C11">
              <w:t xml:space="preserve"> </w:t>
            </w:r>
            <w:r w:rsidR="00057C11">
              <w:rPr>
                <w:vertAlign w:val="superscript"/>
              </w:rPr>
              <w:t>8</w:t>
            </w:r>
            <w:proofErr w:type="gramEnd"/>
          </w:p>
        </w:tc>
      </w:tr>
    </w:tbl>
    <w:p w14:paraId="608DC7E6" w14:textId="77777777" w:rsidR="00282F8C" w:rsidRDefault="0022215B" w:rsidP="00B55CF6">
      <w:pPr>
        <w:pStyle w:val="ListNumber"/>
        <w:keepNext/>
        <w:spacing w:after="120"/>
        <w:ind w:left="0" w:firstLine="0"/>
        <w:rPr>
          <w:rFonts w:ascii="Arial Narrow" w:hAnsi="Arial Narrow"/>
          <w:sz w:val="18"/>
          <w:szCs w:val="18"/>
        </w:rPr>
      </w:pPr>
      <w:r w:rsidRPr="00A22F9E">
        <w:rPr>
          <w:rFonts w:ascii="Arial Narrow" w:hAnsi="Arial Narrow"/>
          <w:sz w:val="18"/>
          <w:szCs w:val="18"/>
          <w:vertAlign w:val="superscript"/>
        </w:rPr>
        <w:t>a</w:t>
      </w:r>
      <w:r w:rsidRPr="00A22F9E">
        <w:rPr>
          <w:rFonts w:ascii="Arial Narrow" w:hAnsi="Arial Narrow"/>
          <w:sz w:val="18"/>
          <w:szCs w:val="18"/>
        </w:rPr>
        <w:t xml:space="preserve"> Assuming </w:t>
      </w:r>
      <w:r w:rsidR="0047559F">
        <w:rPr>
          <w:rFonts w:ascii="Arial Narrow" w:hAnsi="Arial Narrow"/>
          <w:sz w:val="18"/>
          <w:szCs w:val="18"/>
        </w:rPr>
        <w:t xml:space="preserve">3 script per patient per year in year 1 and </w:t>
      </w:r>
      <w:r w:rsidRPr="00A22F9E">
        <w:rPr>
          <w:rFonts w:ascii="Arial Narrow" w:hAnsi="Arial Narrow"/>
          <w:sz w:val="18"/>
          <w:szCs w:val="18"/>
        </w:rPr>
        <w:t>2 scripts per patient per year</w:t>
      </w:r>
      <w:r w:rsidR="0047559F">
        <w:rPr>
          <w:rFonts w:ascii="Arial Narrow" w:hAnsi="Arial Narrow"/>
          <w:sz w:val="18"/>
          <w:szCs w:val="18"/>
        </w:rPr>
        <w:t xml:space="preserve"> in years 2 and 3</w:t>
      </w:r>
      <w:r w:rsidRPr="00A22F9E">
        <w:rPr>
          <w:rFonts w:ascii="Arial Narrow" w:hAnsi="Arial Narrow"/>
          <w:sz w:val="18"/>
          <w:szCs w:val="18"/>
        </w:rPr>
        <w:t xml:space="preserve">. </w:t>
      </w:r>
    </w:p>
    <w:p w14:paraId="6B6E7CF3" w14:textId="1294AC61" w:rsidR="0022215B" w:rsidRDefault="0022215B" w:rsidP="00A20C44">
      <w:pPr>
        <w:pStyle w:val="ListNumber"/>
        <w:keepNext/>
        <w:ind w:left="0" w:firstLine="0"/>
        <w:rPr>
          <w:rFonts w:ascii="Arial Narrow" w:hAnsi="Arial Narrow"/>
          <w:sz w:val="18"/>
          <w:szCs w:val="18"/>
        </w:rPr>
      </w:pPr>
      <w:r w:rsidRPr="00A22F9E">
        <w:rPr>
          <w:rFonts w:ascii="Arial Narrow" w:hAnsi="Arial Narrow"/>
          <w:sz w:val="18"/>
          <w:szCs w:val="18"/>
        </w:rPr>
        <w:t>Abbreviations: PBS = Pharmaceutical Benefits Scheme</w:t>
      </w:r>
      <w:r w:rsidR="00C95D6E">
        <w:rPr>
          <w:rFonts w:ascii="Arial Narrow" w:hAnsi="Arial Narrow"/>
          <w:sz w:val="18"/>
          <w:szCs w:val="18"/>
        </w:rPr>
        <w:t>; RPBS = Repatriation Pharmaceutical Benefits Scheme</w:t>
      </w:r>
    </w:p>
    <w:p w14:paraId="4EE0A122" w14:textId="77777777" w:rsidR="00057C11" w:rsidRPr="009A6D58" w:rsidRDefault="00057C11" w:rsidP="00057C11">
      <w:pPr>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1A927FE7" w14:textId="48841DD2" w:rsidR="00057C11" w:rsidRPr="009A6D58" w:rsidRDefault="00057C11" w:rsidP="00057C11">
      <w:pPr>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007E41DC" w:rsidRPr="007E41DC">
        <w:rPr>
          <w:rFonts w:ascii="Arial Narrow" w:eastAsia="Times New Roman" w:hAnsi="Arial Narrow" w:cs="Arial"/>
          <w:i/>
          <w:sz w:val="18"/>
          <w:szCs w:val="18"/>
          <w:lang w:eastAsia="en-AU"/>
        </w:rPr>
        <w:t>10,000 to &lt; 20,000</w:t>
      </w:r>
    </w:p>
    <w:p w14:paraId="01418B1A" w14:textId="05C408FA" w:rsidR="00057C11" w:rsidRPr="009A6D58" w:rsidRDefault="00057C11" w:rsidP="00057C11">
      <w:pPr>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w:t>
      </w:r>
      <w:r w:rsidR="007E41DC" w:rsidRPr="007E41DC">
        <w:rPr>
          <w:rFonts w:ascii="Arial Narrow" w:eastAsia="Times New Roman" w:hAnsi="Arial Narrow" w:cs="Arial"/>
          <w:i/>
          <w:sz w:val="18"/>
          <w:szCs w:val="18"/>
          <w:lang w:eastAsia="en-AU"/>
        </w:rPr>
        <w:t>&lt; 500</w:t>
      </w:r>
    </w:p>
    <w:p w14:paraId="4A82112D" w14:textId="543B773B" w:rsidR="00057C11" w:rsidRDefault="00057C11" w:rsidP="00057C11">
      <w:pPr>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3</w:t>
      </w:r>
      <w:r>
        <w:rPr>
          <w:rFonts w:ascii="Arial Narrow" w:eastAsia="Times New Roman" w:hAnsi="Arial Narrow" w:cs="Arial"/>
          <w:i/>
          <w:sz w:val="18"/>
          <w:szCs w:val="18"/>
          <w:lang w:eastAsia="en-AU"/>
        </w:rPr>
        <w:t xml:space="preserve"> </w:t>
      </w:r>
      <w:r w:rsidR="007E41DC">
        <w:rPr>
          <w:rFonts w:ascii="Arial Narrow" w:eastAsia="Times New Roman" w:hAnsi="Arial Narrow" w:cs="Arial"/>
          <w:i/>
          <w:sz w:val="18"/>
          <w:szCs w:val="18"/>
          <w:lang w:eastAsia="en-AU"/>
        </w:rPr>
        <w:t>2</w:t>
      </w:r>
      <w:r w:rsidR="007E41DC" w:rsidRPr="007E41DC">
        <w:rPr>
          <w:rFonts w:ascii="Arial Narrow" w:eastAsia="Times New Roman" w:hAnsi="Arial Narrow" w:cs="Arial"/>
          <w:i/>
          <w:sz w:val="18"/>
          <w:szCs w:val="18"/>
          <w:lang w:eastAsia="en-AU"/>
        </w:rPr>
        <w:t>0,000 to &lt; </w:t>
      </w:r>
      <w:r w:rsidR="007E41DC">
        <w:rPr>
          <w:rFonts w:ascii="Arial Narrow" w:eastAsia="Times New Roman" w:hAnsi="Arial Narrow" w:cs="Arial"/>
          <w:i/>
          <w:sz w:val="18"/>
          <w:szCs w:val="18"/>
          <w:lang w:eastAsia="en-AU"/>
        </w:rPr>
        <w:t>3</w:t>
      </w:r>
      <w:r w:rsidR="007E41DC" w:rsidRPr="007E41DC">
        <w:rPr>
          <w:rFonts w:ascii="Arial Narrow" w:eastAsia="Times New Roman" w:hAnsi="Arial Narrow" w:cs="Arial"/>
          <w:i/>
          <w:sz w:val="18"/>
          <w:szCs w:val="18"/>
          <w:lang w:eastAsia="en-AU"/>
        </w:rPr>
        <w:t>0,000</w:t>
      </w:r>
    </w:p>
    <w:p w14:paraId="7AD9D60B" w14:textId="031F460B" w:rsidR="00057C11" w:rsidRDefault="00057C11" w:rsidP="00057C11">
      <w:pPr>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4</w:t>
      </w:r>
      <w:r>
        <w:rPr>
          <w:rFonts w:ascii="Arial Narrow" w:eastAsia="Times New Roman" w:hAnsi="Arial Narrow" w:cs="Arial"/>
          <w:i/>
          <w:sz w:val="18"/>
          <w:szCs w:val="18"/>
          <w:lang w:eastAsia="en-AU"/>
        </w:rPr>
        <w:t xml:space="preserve"> </w:t>
      </w:r>
      <w:r w:rsidR="007E41DC" w:rsidRPr="007E41DC">
        <w:rPr>
          <w:rFonts w:ascii="Arial Narrow" w:eastAsia="Times New Roman" w:hAnsi="Arial Narrow" w:cs="Arial"/>
          <w:i/>
          <w:sz w:val="18"/>
          <w:szCs w:val="18"/>
          <w:lang w:eastAsia="en-AU"/>
        </w:rPr>
        <w:t>30,000 to &lt; 40,000</w:t>
      </w:r>
    </w:p>
    <w:p w14:paraId="11F5627A" w14:textId="0D028953" w:rsidR="00057C11" w:rsidRDefault="00057C11" w:rsidP="00057C11">
      <w:pPr>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5</w:t>
      </w:r>
      <w:r>
        <w:rPr>
          <w:rFonts w:ascii="Arial Narrow" w:eastAsia="Times New Roman" w:hAnsi="Arial Narrow" w:cs="Arial"/>
          <w:i/>
          <w:sz w:val="18"/>
          <w:szCs w:val="18"/>
          <w:lang w:eastAsia="en-AU"/>
        </w:rPr>
        <w:t xml:space="preserve"> </w:t>
      </w:r>
      <w:r w:rsidR="007E41DC">
        <w:rPr>
          <w:rFonts w:ascii="Arial Narrow" w:eastAsia="Times New Roman" w:hAnsi="Arial Narrow" w:cs="Arial"/>
          <w:i/>
          <w:sz w:val="18"/>
          <w:szCs w:val="18"/>
          <w:lang w:eastAsia="en-AU"/>
        </w:rPr>
        <w:t>5</w:t>
      </w:r>
      <w:r w:rsidR="007E41DC" w:rsidRPr="007E41DC">
        <w:rPr>
          <w:rFonts w:ascii="Arial Narrow" w:eastAsia="Times New Roman" w:hAnsi="Arial Narrow" w:cs="Arial"/>
          <w:i/>
          <w:sz w:val="18"/>
          <w:szCs w:val="18"/>
          <w:lang w:eastAsia="en-AU"/>
        </w:rPr>
        <w:t>0,000 to &lt; </w:t>
      </w:r>
      <w:r w:rsidR="007E41DC">
        <w:rPr>
          <w:rFonts w:ascii="Arial Narrow" w:eastAsia="Times New Roman" w:hAnsi="Arial Narrow" w:cs="Arial"/>
          <w:i/>
          <w:sz w:val="18"/>
          <w:szCs w:val="18"/>
          <w:lang w:eastAsia="en-AU"/>
        </w:rPr>
        <w:t>6</w:t>
      </w:r>
      <w:r w:rsidR="007E41DC" w:rsidRPr="007E41DC">
        <w:rPr>
          <w:rFonts w:ascii="Arial Narrow" w:eastAsia="Times New Roman" w:hAnsi="Arial Narrow" w:cs="Arial"/>
          <w:i/>
          <w:sz w:val="18"/>
          <w:szCs w:val="18"/>
          <w:lang w:eastAsia="en-AU"/>
        </w:rPr>
        <w:t>0,000</w:t>
      </w:r>
    </w:p>
    <w:p w14:paraId="0DCFAD2D" w14:textId="4B9A97B9" w:rsidR="00057C11" w:rsidRDefault="00057C11" w:rsidP="00057C11">
      <w:pPr>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6</w:t>
      </w:r>
      <w:r>
        <w:rPr>
          <w:rFonts w:ascii="Arial Narrow" w:eastAsia="Times New Roman" w:hAnsi="Arial Narrow" w:cs="Arial"/>
          <w:i/>
          <w:sz w:val="18"/>
          <w:szCs w:val="18"/>
          <w:lang w:eastAsia="en-AU"/>
        </w:rPr>
        <w:t xml:space="preserve"> </w:t>
      </w:r>
      <w:r w:rsidR="007E41DC" w:rsidRPr="007E41DC">
        <w:rPr>
          <w:rFonts w:ascii="Arial Narrow" w:eastAsia="Times New Roman" w:hAnsi="Arial Narrow" w:cs="Arial"/>
          <w:i/>
          <w:sz w:val="18"/>
          <w:szCs w:val="18"/>
          <w:lang w:eastAsia="en-AU"/>
        </w:rPr>
        <w:t>70,000 to &lt; 80,000</w:t>
      </w:r>
    </w:p>
    <w:p w14:paraId="4CB793FF" w14:textId="72368D22" w:rsidR="007E41DC" w:rsidRDefault="007E41DC" w:rsidP="007E41DC">
      <w:pPr>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7</w:t>
      </w:r>
      <w:r>
        <w:rPr>
          <w:rFonts w:ascii="Arial Narrow" w:eastAsia="Times New Roman" w:hAnsi="Arial Narrow" w:cs="Arial"/>
          <w:i/>
          <w:sz w:val="18"/>
          <w:szCs w:val="18"/>
          <w:lang w:eastAsia="en-AU"/>
        </w:rPr>
        <w:t xml:space="preserve"> 8</w:t>
      </w:r>
      <w:r w:rsidRPr="007E41DC">
        <w:rPr>
          <w:rFonts w:ascii="Arial Narrow" w:eastAsia="Times New Roman" w:hAnsi="Arial Narrow" w:cs="Arial"/>
          <w:i/>
          <w:sz w:val="18"/>
          <w:szCs w:val="18"/>
          <w:lang w:eastAsia="en-AU"/>
        </w:rPr>
        <w:t>0,000 to &lt; </w:t>
      </w:r>
      <w:r>
        <w:rPr>
          <w:rFonts w:ascii="Arial Narrow" w:eastAsia="Times New Roman" w:hAnsi="Arial Narrow" w:cs="Arial"/>
          <w:i/>
          <w:sz w:val="18"/>
          <w:szCs w:val="18"/>
          <w:lang w:eastAsia="en-AU"/>
        </w:rPr>
        <w:t>9</w:t>
      </w:r>
      <w:r w:rsidRPr="007E41DC">
        <w:rPr>
          <w:rFonts w:ascii="Arial Narrow" w:eastAsia="Times New Roman" w:hAnsi="Arial Narrow" w:cs="Arial"/>
          <w:i/>
          <w:sz w:val="18"/>
          <w:szCs w:val="18"/>
          <w:lang w:eastAsia="en-AU"/>
        </w:rPr>
        <w:t>0,000</w:t>
      </w:r>
    </w:p>
    <w:p w14:paraId="39B5771A" w14:textId="755D9707" w:rsidR="007E41DC" w:rsidRDefault="007E41DC" w:rsidP="007E41DC">
      <w:pPr>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8</w:t>
      </w:r>
      <w:r>
        <w:rPr>
          <w:rFonts w:ascii="Arial Narrow" w:eastAsia="Times New Roman" w:hAnsi="Arial Narrow" w:cs="Arial"/>
          <w:i/>
          <w:sz w:val="18"/>
          <w:szCs w:val="18"/>
          <w:lang w:eastAsia="en-AU"/>
        </w:rPr>
        <w:t xml:space="preserve"> </w:t>
      </w:r>
      <w:r w:rsidRPr="007E41DC">
        <w:rPr>
          <w:rFonts w:ascii="Arial Narrow" w:eastAsia="Times New Roman" w:hAnsi="Arial Narrow" w:cs="Arial"/>
          <w:i/>
          <w:sz w:val="18"/>
          <w:szCs w:val="18"/>
          <w:lang w:eastAsia="en-AU"/>
        </w:rPr>
        <w:t>$0 to &lt; $10 million</w:t>
      </w:r>
    </w:p>
    <w:p w14:paraId="01A6F5A5" w14:textId="0B51BEB5" w:rsidR="007E41DC" w:rsidRDefault="007E41DC" w:rsidP="00A20C44">
      <w:pPr>
        <w:spacing w:after="120"/>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9</w:t>
      </w:r>
      <w:r>
        <w:rPr>
          <w:rFonts w:ascii="Arial Narrow" w:eastAsia="Times New Roman" w:hAnsi="Arial Narrow" w:cs="Arial"/>
          <w:i/>
          <w:sz w:val="18"/>
          <w:szCs w:val="18"/>
          <w:lang w:eastAsia="en-AU"/>
        </w:rPr>
        <w:t xml:space="preserve"> </w:t>
      </w:r>
      <w:r w:rsidRPr="007E41DC">
        <w:rPr>
          <w:rFonts w:ascii="Arial Narrow" w:eastAsia="Times New Roman" w:hAnsi="Arial Narrow" w:cs="Arial"/>
          <w:i/>
          <w:sz w:val="18"/>
          <w:szCs w:val="18"/>
          <w:lang w:eastAsia="en-AU"/>
        </w:rPr>
        <w:t>net cost saving</w:t>
      </w:r>
    </w:p>
    <w:p w14:paraId="5AC8AC1E" w14:textId="0AF45DCE" w:rsidR="00C203F7" w:rsidRPr="00E321BA" w:rsidRDefault="00C203F7" w:rsidP="00B55CF6">
      <w:pPr>
        <w:pStyle w:val="ListNumber"/>
        <w:keepNext/>
        <w:spacing w:after="120"/>
        <w:ind w:left="0" w:firstLine="0"/>
        <w:rPr>
          <w:rFonts w:asciiTheme="minorHAnsi" w:hAnsiTheme="minorHAnsi" w:cstheme="minorHAnsi"/>
          <w:i/>
          <w:iCs/>
        </w:rPr>
      </w:pPr>
      <w:r>
        <w:rPr>
          <w:rFonts w:ascii="Arial Narrow" w:hAnsi="Arial Narrow"/>
          <w:sz w:val="18"/>
          <w:szCs w:val="18"/>
        </w:rPr>
        <w:tab/>
      </w:r>
      <w:r w:rsidRPr="00E321BA">
        <w:rPr>
          <w:rFonts w:asciiTheme="minorHAnsi" w:hAnsiTheme="minorHAnsi" w:cstheme="minorHAnsi"/>
          <w:i/>
          <w:iCs/>
        </w:rPr>
        <w:t xml:space="preserve">For more detail on PBAC’s view, see section </w:t>
      </w:r>
      <w:r w:rsidR="00F56319">
        <w:rPr>
          <w:rFonts w:asciiTheme="minorHAnsi" w:hAnsiTheme="minorHAnsi" w:cstheme="minorHAnsi"/>
          <w:i/>
          <w:iCs/>
        </w:rPr>
        <w:t>6</w:t>
      </w:r>
      <w:r w:rsidRPr="00E321BA">
        <w:rPr>
          <w:rFonts w:asciiTheme="minorHAnsi" w:hAnsiTheme="minorHAnsi" w:cstheme="minorHAnsi"/>
          <w:i/>
          <w:iCs/>
        </w:rPr>
        <w:t xml:space="preserve"> PBAC outcome.</w:t>
      </w:r>
    </w:p>
    <w:p w14:paraId="38150192" w14:textId="3D1832B6" w:rsidR="00593552" w:rsidRPr="00A51203" w:rsidRDefault="00593552" w:rsidP="002A0E7D">
      <w:pPr>
        <w:keepNext/>
        <w:keepLines/>
        <w:numPr>
          <w:ilvl w:val="0"/>
          <w:numId w:val="1"/>
        </w:numPr>
        <w:spacing w:before="240" w:after="120"/>
        <w:ind w:left="709" w:hanging="709"/>
        <w:outlineLvl w:val="0"/>
        <w:rPr>
          <w:rFonts w:asciiTheme="minorHAnsi" w:hAnsiTheme="minorHAnsi" w:cstheme="minorHAnsi"/>
          <w:b/>
          <w:sz w:val="32"/>
          <w:szCs w:val="32"/>
        </w:rPr>
      </w:pPr>
      <w:r>
        <w:rPr>
          <w:rFonts w:asciiTheme="minorHAnsi" w:eastAsiaTheme="majorEastAsia" w:hAnsiTheme="minorHAnsi" w:cstheme="majorBidi"/>
          <w:b/>
          <w:sz w:val="32"/>
          <w:szCs w:val="28"/>
        </w:rPr>
        <w:t>PBAC Outcome</w:t>
      </w:r>
    </w:p>
    <w:p w14:paraId="07CDAC1A" w14:textId="25705EAB" w:rsidR="00E321BA" w:rsidRPr="00A77B08" w:rsidRDefault="00E321BA" w:rsidP="00C46AFF">
      <w:pPr>
        <w:pStyle w:val="3Bodytext"/>
        <w:numPr>
          <w:ilvl w:val="1"/>
          <w:numId w:val="1"/>
        </w:numPr>
        <w:jc w:val="both"/>
        <w:rPr>
          <w:rFonts w:cstheme="minorHAnsi"/>
          <w:szCs w:val="24"/>
        </w:rPr>
      </w:pPr>
      <w:r w:rsidRPr="00A77B08">
        <w:rPr>
          <w:rFonts w:cstheme="minorHAnsi"/>
          <w:szCs w:val="24"/>
        </w:rPr>
        <w:t xml:space="preserve">The PBAC </w:t>
      </w:r>
      <w:r w:rsidR="004723C3" w:rsidRPr="00A77B08">
        <w:rPr>
          <w:rFonts w:cstheme="minorHAnsi"/>
          <w:szCs w:val="24"/>
        </w:rPr>
        <w:t xml:space="preserve">deferred making a recommendation </w:t>
      </w:r>
      <w:r w:rsidRPr="00A77B08">
        <w:rPr>
          <w:rFonts w:cstheme="minorHAnsi"/>
          <w:szCs w:val="24"/>
        </w:rPr>
        <w:t xml:space="preserve">to amend the circumstances under which zoledronic acid, injection concentrate for I.V. infusion 4 mg (as monohydrate) in 5 mL, is available </w:t>
      </w:r>
      <w:r w:rsidR="004723C3" w:rsidRPr="00A77B08">
        <w:rPr>
          <w:rFonts w:cstheme="minorHAnsi"/>
          <w:szCs w:val="24"/>
        </w:rPr>
        <w:t>on the PBS</w:t>
      </w:r>
      <w:r w:rsidRPr="00A77B08">
        <w:rPr>
          <w:rFonts w:cstheme="minorHAnsi"/>
          <w:szCs w:val="24"/>
        </w:rPr>
        <w:t xml:space="preserve"> to include the </w:t>
      </w:r>
      <w:r w:rsidRPr="00A77B08">
        <w:rPr>
          <w:rFonts w:eastAsia="Times New Roman" w:cs="Times New Roman"/>
          <w:snapToGrid w:val="0"/>
          <w:szCs w:val="24"/>
        </w:rPr>
        <w:t>adjuvant management of breast cancer in post-menopausal women</w:t>
      </w:r>
      <w:r w:rsidR="004723C3" w:rsidRPr="00A77B08">
        <w:rPr>
          <w:rFonts w:eastAsia="Times New Roman" w:cs="Times New Roman"/>
          <w:snapToGrid w:val="0"/>
          <w:szCs w:val="24"/>
        </w:rPr>
        <w:t xml:space="preserve"> as the TGA Delegate’s Overview was not available at the time of PBAC consideration</w:t>
      </w:r>
      <w:r w:rsidRPr="00A77B08">
        <w:rPr>
          <w:rFonts w:cstheme="minorHAnsi"/>
          <w:szCs w:val="24"/>
        </w:rPr>
        <w:t xml:space="preserve">. </w:t>
      </w:r>
      <w:r w:rsidR="00A77B08">
        <w:t xml:space="preserve">However, the PBAC was of a mind to recommend listing </w:t>
      </w:r>
      <w:proofErr w:type="gramStart"/>
      <w:r w:rsidR="00A77B08">
        <w:t>on the basis</w:t>
      </w:r>
      <w:r w:rsidR="006C4E1E">
        <w:t xml:space="preserve"> of</w:t>
      </w:r>
      <w:proofErr w:type="gramEnd"/>
      <w:r w:rsidR="00A77B08">
        <w:t xml:space="preserve"> its assessment that the cost-effectiveness of zoledronic acid would be acceptable</w:t>
      </w:r>
      <w:r w:rsidR="00B44CAD">
        <w:t xml:space="preserve"> </w:t>
      </w:r>
      <w:r w:rsidR="00B2644B">
        <w:t xml:space="preserve">in this population </w:t>
      </w:r>
      <w:r w:rsidR="00B44CAD">
        <w:t xml:space="preserve">at the equivalent </w:t>
      </w:r>
      <w:r w:rsidR="00B2644B">
        <w:t>price as</w:t>
      </w:r>
      <w:r w:rsidR="00B44CAD">
        <w:t xml:space="preserve"> the existing listing</w:t>
      </w:r>
      <w:r w:rsidR="00A77B08">
        <w:t>.</w:t>
      </w:r>
    </w:p>
    <w:p w14:paraId="322D21F1" w14:textId="77777777" w:rsidR="00C46AFF" w:rsidRDefault="00C46AFF" w:rsidP="00C46AFF">
      <w:pPr>
        <w:pStyle w:val="3Bodytext"/>
        <w:numPr>
          <w:ilvl w:val="1"/>
          <w:numId w:val="1"/>
        </w:numPr>
        <w:rPr>
          <w:rFonts w:cstheme="minorHAnsi"/>
          <w:szCs w:val="24"/>
        </w:rPr>
      </w:pPr>
      <w:r>
        <w:rPr>
          <w:rFonts w:cstheme="minorHAnsi"/>
          <w:szCs w:val="24"/>
        </w:rPr>
        <w:t xml:space="preserve">The PBAC noted the financial estimates presented were intended to provide an upper estimate of the potential financial impact. </w:t>
      </w:r>
    </w:p>
    <w:p w14:paraId="5D0195AC" w14:textId="77777777" w:rsidR="00593552" w:rsidRPr="00E321BA" w:rsidRDefault="00593552" w:rsidP="00593552">
      <w:pPr>
        <w:spacing w:before="240"/>
        <w:jc w:val="both"/>
        <w:rPr>
          <w:rFonts w:asciiTheme="minorHAnsi" w:hAnsiTheme="minorHAnsi" w:cs="Arial"/>
          <w:b/>
          <w:bCs/>
          <w:snapToGrid w:val="0"/>
          <w:sz w:val="24"/>
          <w:szCs w:val="24"/>
          <w:lang w:val="en-GB"/>
        </w:rPr>
      </w:pPr>
      <w:r w:rsidRPr="00E321BA">
        <w:rPr>
          <w:rFonts w:asciiTheme="minorHAnsi" w:hAnsiTheme="minorHAnsi" w:cs="Arial"/>
          <w:b/>
          <w:bCs/>
          <w:snapToGrid w:val="0"/>
          <w:sz w:val="24"/>
          <w:szCs w:val="24"/>
          <w:lang w:val="en-GB"/>
        </w:rPr>
        <w:t>Outcome:</w:t>
      </w:r>
    </w:p>
    <w:p w14:paraId="20D7CC0A" w14:textId="4D10ADB4" w:rsidR="00593552" w:rsidRPr="00E321BA" w:rsidRDefault="00593552" w:rsidP="00593552">
      <w:pPr>
        <w:jc w:val="both"/>
        <w:rPr>
          <w:rFonts w:asciiTheme="minorHAnsi" w:hAnsiTheme="minorHAnsi" w:cs="Arial"/>
          <w:bCs/>
          <w:snapToGrid w:val="0"/>
          <w:sz w:val="24"/>
          <w:szCs w:val="24"/>
          <w:lang w:val="en-GB"/>
        </w:rPr>
      </w:pPr>
      <w:r w:rsidRPr="00E321BA">
        <w:rPr>
          <w:rFonts w:asciiTheme="minorHAnsi" w:hAnsiTheme="minorHAnsi" w:cs="Arial"/>
          <w:bCs/>
          <w:snapToGrid w:val="0"/>
          <w:sz w:val="24"/>
          <w:szCs w:val="24"/>
          <w:lang w:val="en-GB"/>
        </w:rPr>
        <w:t xml:space="preserve">Deferred </w:t>
      </w:r>
    </w:p>
    <w:p w14:paraId="41060E2B" w14:textId="77777777" w:rsidR="00D826BA" w:rsidRDefault="00D826BA">
      <w:pPr>
        <w:spacing w:after="160" w:line="259" w:lineRule="auto"/>
        <w:rPr>
          <w:rFonts w:asciiTheme="minorHAnsi" w:hAnsiTheme="minorHAnsi" w:cs="Arial"/>
          <w:b/>
          <w:bCs/>
          <w:snapToGrid w:val="0"/>
          <w:sz w:val="24"/>
          <w:szCs w:val="24"/>
        </w:rPr>
      </w:pPr>
      <w:r>
        <w:rPr>
          <w:rFonts w:asciiTheme="minorHAnsi" w:hAnsiTheme="minorHAnsi" w:cs="Arial"/>
          <w:b/>
          <w:bCs/>
          <w:snapToGrid w:val="0"/>
          <w:sz w:val="24"/>
          <w:szCs w:val="24"/>
        </w:rPr>
        <w:lastRenderedPageBreak/>
        <w:br w:type="page"/>
      </w:r>
    </w:p>
    <w:p w14:paraId="04CA29BF" w14:textId="21D505E0" w:rsidR="0025152E" w:rsidRDefault="0025152E" w:rsidP="0025152E">
      <w:pPr>
        <w:widowControl w:val="0"/>
        <w:spacing w:before="120" w:after="160"/>
        <w:outlineLvl w:val="0"/>
        <w:rPr>
          <w:rFonts w:eastAsia="Calibri"/>
          <w:b/>
          <w:snapToGrid w:val="0"/>
          <w:color w:val="FF0000"/>
          <w:sz w:val="28"/>
          <w:szCs w:val="28"/>
        </w:rPr>
      </w:pPr>
      <w:r w:rsidRPr="00073B4B">
        <w:rPr>
          <w:rFonts w:eastAsia="Calibri"/>
          <w:b/>
          <w:snapToGrid w:val="0"/>
          <w:color w:val="FF0000"/>
          <w:sz w:val="28"/>
          <w:szCs w:val="28"/>
        </w:rPr>
        <w:lastRenderedPageBreak/>
        <w:t>Addendum to the</w:t>
      </w:r>
      <w:r w:rsidR="003F2212">
        <w:rPr>
          <w:rFonts w:eastAsia="Calibri"/>
          <w:b/>
          <w:snapToGrid w:val="0"/>
          <w:color w:val="FF0000"/>
          <w:sz w:val="28"/>
          <w:szCs w:val="28"/>
        </w:rPr>
        <w:t xml:space="preserve"> December</w:t>
      </w:r>
      <w:r>
        <w:rPr>
          <w:rFonts w:eastAsia="Calibri"/>
          <w:b/>
          <w:snapToGrid w:val="0"/>
          <w:color w:val="FF0000"/>
          <w:sz w:val="28"/>
          <w:szCs w:val="28"/>
        </w:rPr>
        <w:t xml:space="preserve"> 2022</w:t>
      </w:r>
      <w:r w:rsidRPr="00073B4B">
        <w:rPr>
          <w:rFonts w:eastAsia="Calibri"/>
          <w:b/>
          <w:snapToGrid w:val="0"/>
          <w:color w:val="FF0000"/>
          <w:sz w:val="28"/>
          <w:szCs w:val="28"/>
        </w:rPr>
        <w:t xml:space="preserve"> PBAC </w:t>
      </w:r>
      <w:r w:rsidR="007C2B90">
        <w:rPr>
          <w:rFonts w:eastAsia="Calibri"/>
          <w:b/>
          <w:snapToGrid w:val="0"/>
          <w:color w:val="FF0000"/>
          <w:sz w:val="28"/>
          <w:szCs w:val="28"/>
        </w:rPr>
        <w:t>Public Summary Document</w:t>
      </w:r>
      <w:r w:rsidRPr="00073B4B">
        <w:rPr>
          <w:rFonts w:eastAsia="Calibri"/>
          <w:b/>
          <w:snapToGrid w:val="0"/>
          <w:color w:val="FF0000"/>
          <w:sz w:val="28"/>
          <w:szCs w:val="28"/>
        </w:rPr>
        <w:t>:</w:t>
      </w:r>
    </w:p>
    <w:p w14:paraId="3362A313" w14:textId="517E9B77" w:rsidR="0025152E" w:rsidRDefault="002A0E7D" w:rsidP="009F670C">
      <w:pPr>
        <w:pStyle w:val="1-MainHeading"/>
        <w:spacing w:before="0"/>
        <w:ind w:left="1134" w:hanging="1134"/>
      </w:pPr>
      <w:bookmarkStart w:id="6" w:name="_Hlk137722673"/>
      <w:bookmarkStart w:id="7" w:name="_Hlk137722555"/>
      <w:r>
        <w:t>4.05</w:t>
      </w:r>
      <w:r w:rsidR="0025152E">
        <w:tab/>
      </w:r>
      <w:bookmarkEnd w:id="6"/>
      <w:r w:rsidR="003E5733">
        <w:t>Zoledronic Acid</w:t>
      </w:r>
      <w:r w:rsidR="0025152E">
        <w:t>,</w:t>
      </w:r>
      <w:bookmarkEnd w:id="7"/>
      <w:r w:rsidR="0025152E">
        <w:br/>
      </w:r>
      <w:r w:rsidR="003E5733" w:rsidRPr="0025152E">
        <w:t>Injection</w:t>
      </w:r>
      <w:r w:rsidR="003E5733" w:rsidRPr="00B8642B">
        <w:rPr>
          <w:rFonts w:cstheme="minorHAnsi"/>
        </w:rPr>
        <w:t xml:space="preserve"> concentrate for </w:t>
      </w:r>
      <w:r w:rsidR="003E5733">
        <w:rPr>
          <w:rFonts w:cstheme="minorHAnsi"/>
        </w:rPr>
        <w:t>I.V</w:t>
      </w:r>
      <w:r w:rsidR="003E5733" w:rsidRPr="00B8642B">
        <w:rPr>
          <w:rFonts w:cstheme="minorHAnsi"/>
        </w:rPr>
        <w:t>. infusion 4 mg (as monohydrate) in 5 m</w:t>
      </w:r>
      <w:r w:rsidR="003E5733">
        <w:rPr>
          <w:rFonts w:cstheme="minorHAnsi"/>
        </w:rPr>
        <w:t>L</w:t>
      </w:r>
      <w:r w:rsidR="003E5733">
        <w:rPr>
          <w:rFonts w:cstheme="minorHAnsi"/>
        </w:rPr>
        <w:br/>
        <w:t>APO-Zoledronic Acid®</w:t>
      </w:r>
      <w:r w:rsidR="003E5733">
        <w:rPr>
          <w:rFonts w:cstheme="minorHAnsi"/>
        </w:rPr>
        <w:br/>
        <w:t>Apotex Pty Ltd</w:t>
      </w:r>
    </w:p>
    <w:p w14:paraId="6A16D44F" w14:textId="77777777" w:rsidR="0025152E" w:rsidRDefault="0025152E" w:rsidP="00D21C6E">
      <w:pPr>
        <w:pStyle w:val="2-SectionHeading"/>
      </w:pPr>
      <w:r>
        <w:t xml:space="preserve">Background </w:t>
      </w:r>
    </w:p>
    <w:p w14:paraId="324A45BD" w14:textId="579AB4EC" w:rsidR="001C49C8" w:rsidRPr="00BB4BEF" w:rsidRDefault="0025152E" w:rsidP="001C49C8">
      <w:pPr>
        <w:pStyle w:val="3Bodytext"/>
        <w:numPr>
          <w:ilvl w:val="1"/>
          <w:numId w:val="1"/>
        </w:numPr>
        <w:jc w:val="both"/>
        <w:rPr>
          <w:rFonts w:cstheme="minorHAnsi"/>
          <w:szCs w:val="24"/>
        </w:rPr>
      </w:pPr>
      <w:r>
        <w:rPr>
          <w:lang w:val="en-GB"/>
        </w:rPr>
        <w:t xml:space="preserve">At its </w:t>
      </w:r>
      <w:r w:rsidR="001C49C8">
        <w:rPr>
          <w:lang w:val="en-GB"/>
        </w:rPr>
        <w:t>December</w:t>
      </w:r>
      <w:r>
        <w:rPr>
          <w:lang w:val="en-GB"/>
        </w:rPr>
        <w:t xml:space="preserve"> 2022 meeting,</w:t>
      </w:r>
      <w:r w:rsidR="001C49C8">
        <w:rPr>
          <w:lang w:val="en-GB"/>
        </w:rPr>
        <w:t xml:space="preserve"> </w:t>
      </w:r>
      <w:r w:rsidR="001C49C8">
        <w:rPr>
          <w:rFonts w:cstheme="minorHAnsi"/>
          <w:szCs w:val="24"/>
        </w:rPr>
        <w:t>t</w:t>
      </w:r>
      <w:r w:rsidR="001C49C8" w:rsidRPr="00A77B08">
        <w:rPr>
          <w:rFonts w:cstheme="minorHAnsi"/>
          <w:szCs w:val="24"/>
        </w:rPr>
        <w:t xml:space="preserve">he PBAC deferred making a recommendation to amend the circumstances under which zoledronic acid, injection concentrate for I.V. infusion 4 mg (as monohydrate) in 5 mL, is available on the PBS to include the </w:t>
      </w:r>
      <w:r w:rsidR="001C49C8" w:rsidRPr="00A77B08">
        <w:rPr>
          <w:rFonts w:eastAsia="Times New Roman" w:cs="Times New Roman"/>
          <w:snapToGrid w:val="0"/>
          <w:szCs w:val="24"/>
        </w:rPr>
        <w:t>adjuvant management of breast cancer in post-menopausal women as the TGA Delegate’s Overview was not available at the time of PBAC consideration</w:t>
      </w:r>
      <w:r w:rsidR="001C49C8" w:rsidRPr="00A77B08">
        <w:rPr>
          <w:rFonts w:cstheme="minorHAnsi"/>
          <w:szCs w:val="24"/>
        </w:rPr>
        <w:t xml:space="preserve">. </w:t>
      </w:r>
      <w:r w:rsidR="001C49C8">
        <w:t xml:space="preserve">However, the PBAC was of a mind to recommend listing </w:t>
      </w:r>
      <w:proofErr w:type="gramStart"/>
      <w:r w:rsidR="001C49C8">
        <w:t>on the basis of</w:t>
      </w:r>
      <w:proofErr w:type="gramEnd"/>
      <w:r w:rsidR="001C49C8">
        <w:t xml:space="preserve"> its assessment that the cost-effectiveness of zoledronic acid would be acceptable in this population at the equivalent price as the existing listing.</w:t>
      </w:r>
    </w:p>
    <w:p w14:paraId="651B9654" w14:textId="3A8DCA6E" w:rsidR="00BB4BEF" w:rsidRDefault="00BB4BEF" w:rsidP="00BB4BEF">
      <w:pPr>
        <w:pStyle w:val="2-SectionHeading"/>
      </w:pPr>
      <w:r>
        <w:t>Consideration of the Evidence</w:t>
      </w:r>
    </w:p>
    <w:p w14:paraId="6C9BC24A" w14:textId="4F0D917C" w:rsidR="00BB4BEF" w:rsidRPr="00640E62" w:rsidRDefault="00BB4BEF" w:rsidP="00BB4BEF">
      <w:pPr>
        <w:pStyle w:val="4-SubsectionHeading"/>
      </w:pPr>
      <w:r>
        <w:t>TGA Delegate’s Overview</w:t>
      </w:r>
    </w:p>
    <w:p w14:paraId="1AA261BF" w14:textId="77777777" w:rsidR="00C024CE" w:rsidRDefault="00640E62" w:rsidP="00133515">
      <w:pPr>
        <w:pStyle w:val="3-BodyText"/>
      </w:pPr>
      <w:r>
        <w:t>The TGA Delegate’s Overview</w:t>
      </w:r>
      <w:r w:rsidR="00D21C6E">
        <w:t xml:space="preserve"> and </w:t>
      </w:r>
      <w:r>
        <w:t xml:space="preserve">ACM advice were provided prior to the </w:t>
      </w:r>
      <w:r w:rsidR="006B38FD">
        <w:t>July</w:t>
      </w:r>
      <w:r>
        <w:t xml:space="preserve"> 202</w:t>
      </w:r>
      <w:r w:rsidR="006B38FD">
        <w:t>3</w:t>
      </w:r>
      <w:r>
        <w:t xml:space="preserve"> PBAC meeting. </w:t>
      </w:r>
      <w:r w:rsidR="00C024CE">
        <w:t xml:space="preserve">The final decision is expected in July 2023. </w:t>
      </w:r>
    </w:p>
    <w:p w14:paraId="097739EE" w14:textId="77777777" w:rsidR="00C024CE" w:rsidRDefault="00640E62" w:rsidP="00133515">
      <w:pPr>
        <w:pStyle w:val="3-BodyText"/>
      </w:pPr>
      <w:r>
        <w:t xml:space="preserve">The </w:t>
      </w:r>
      <w:r w:rsidR="00C024CE">
        <w:t>Delegate’s Overview proposed the following indication to be included in the Product Information</w:t>
      </w:r>
      <w:r>
        <w:t xml:space="preserve"> for </w:t>
      </w:r>
      <w:r w:rsidR="006B38FD">
        <w:t>z</w:t>
      </w:r>
      <w:r w:rsidR="006B38FD" w:rsidRPr="006B38FD">
        <w:t xml:space="preserve">oledronic </w:t>
      </w:r>
      <w:r w:rsidR="006B38FD">
        <w:t>a</w:t>
      </w:r>
      <w:r w:rsidR="006B38FD" w:rsidRPr="006B38FD">
        <w:t>cid</w:t>
      </w:r>
      <w:r w:rsidR="00C024CE">
        <w:t>:</w:t>
      </w:r>
    </w:p>
    <w:p w14:paraId="21D92D66" w14:textId="2A0EB781" w:rsidR="00D21C6E" w:rsidRPr="00C024CE" w:rsidRDefault="00C024CE" w:rsidP="00C024CE">
      <w:pPr>
        <w:pStyle w:val="3-BodyText"/>
        <w:numPr>
          <w:ilvl w:val="0"/>
          <w:numId w:val="0"/>
        </w:numPr>
        <w:ind w:left="720"/>
        <w:rPr>
          <w:i/>
          <w:iCs/>
        </w:rPr>
      </w:pPr>
      <w:r w:rsidRPr="00C024CE">
        <w:rPr>
          <w:i/>
          <w:iCs/>
          <w:lang w:val="en-AU"/>
        </w:rPr>
        <w:t xml:space="preserve">Zoledronic acid is indicated as an adjunct to adjuvant treatment for women with early breast cancer who are in established </w:t>
      </w:r>
      <w:proofErr w:type="gramStart"/>
      <w:r w:rsidRPr="00C024CE">
        <w:rPr>
          <w:i/>
          <w:iCs/>
          <w:lang w:val="en-AU"/>
        </w:rPr>
        <w:t>menopause</w:t>
      </w:r>
      <w:proofErr w:type="gramEnd"/>
    </w:p>
    <w:p w14:paraId="2E57DC8E" w14:textId="14602DA7" w:rsidR="00453474" w:rsidRPr="00133515" w:rsidRDefault="00133515" w:rsidP="00133515">
      <w:pPr>
        <w:pStyle w:val="3-BodyText"/>
      </w:pPr>
      <w:r>
        <w:t>T</w:t>
      </w:r>
      <w:r w:rsidR="00453474" w:rsidRPr="00453474">
        <w:t>he Delegate</w:t>
      </w:r>
      <w:r>
        <w:t>’s</w:t>
      </w:r>
      <w:r w:rsidR="00453474" w:rsidRPr="00453474">
        <w:t xml:space="preserve"> Overview </w:t>
      </w:r>
      <w:r w:rsidR="00C024CE">
        <w:t>proposed</w:t>
      </w:r>
      <w:r w:rsidR="00453474" w:rsidRPr="00453474">
        <w:t xml:space="preserve"> two treatment regimens will be </w:t>
      </w:r>
      <w:r w:rsidR="00C024CE">
        <w:t>registered for the product</w:t>
      </w:r>
      <w:r w:rsidR="00453474" w:rsidRPr="00453474">
        <w:t>:</w:t>
      </w:r>
    </w:p>
    <w:p w14:paraId="62379896" w14:textId="26CE70B7" w:rsidR="00453474" w:rsidRPr="00453474" w:rsidRDefault="00453474" w:rsidP="00412C51">
      <w:pPr>
        <w:pStyle w:val="Bullet"/>
      </w:pPr>
      <w:r w:rsidRPr="00453474">
        <w:t xml:space="preserve">4 mg IV 6 monthly for 3 years </w:t>
      </w:r>
    </w:p>
    <w:p w14:paraId="53FCBB8B" w14:textId="17FBBB89" w:rsidR="00D21C6E" w:rsidRPr="005F3408" w:rsidRDefault="00453474" w:rsidP="00412C51">
      <w:pPr>
        <w:pStyle w:val="Bullet"/>
        <w:rPr>
          <w:szCs w:val="24"/>
        </w:rPr>
      </w:pPr>
      <w:r w:rsidRPr="005F3408">
        <w:rPr>
          <w:szCs w:val="24"/>
        </w:rPr>
        <w:t>4 mg IV 3 monthly for 2 years</w:t>
      </w:r>
    </w:p>
    <w:p w14:paraId="2F5639AF" w14:textId="38182C5F" w:rsidR="00453474" w:rsidRDefault="00453474" w:rsidP="00453474">
      <w:pPr>
        <w:pStyle w:val="3-BodyText"/>
        <w:rPr>
          <w:lang w:eastAsia="en-AU"/>
        </w:rPr>
      </w:pPr>
      <w:r>
        <w:rPr>
          <w:lang w:eastAsia="en-AU"/>
        </w:rPr>
        <w:t xml:space="preserve">The December 2022 </w:t>
      </w:r>
      <w:r w:rsidR="005F3408">
        <w:rPr>
          <w:lang w:eastAsia="en-AU"/>
        </w:rPr>
        <w:t>PBAC submission</w:t>
      </w:r>
      <w:r>
        <w:rPr>
          <w:lang w:eastAsia="en-AU"/>
        </w:rPr>
        <w:t xml:space="preserve"> presented the 6 monthly for 3 years</w:t>
      </w:r>
      <w:r w:rsidR="005F3408">
        <w:rPr>
          <w:lang w:eastAsia="en-AU"/>
        </w:rPr>
        <w:t xml:space="preserve"> dosing</w:t>
      </w:r>
      <w:r>
        <w:rPr>
          <w:lang w:eastAsia="en-AU"/>
        </w:rPr>
        <w:t xml:space="preserve"> regimen</w:t>
      </w:r>
      <w:r w:rsidR="00133515">
        <w:rPr>
          <w:lang w:eastAsia="en-AU"/>
        </w:rPr>
        <w:t xml:space="preserve"> as this is</w:t>
      </w:r>
      <w:r w:rsidR="005F3408">
        <w:rPr>
          <w:lang w:eastAsia="en-AU"/>
        </w:rPr>
        <w:t xml:space="preserve"> the </w:t>
      </w:r>
      <w:proofErr w:type="gramStart"/>
      <w:r w:rsidR="005F3408">
        <w:rPr>
          <w:lang w:eastAsia="en-AU"/>
        </w:rPr>
        <w:t>most commonly used</w:t>
      </w:r>
      <w:proofErr w:type="gramEnd"/>
      <w:r w:rsidR="005F3408">
        <w:rPr>
          <w:lang w:eastAsia="en-AU"/>
        </w:rPr>
        <w:t xml:space="preserve"> </w:t>
      </w:r>
      <w:r w:rsidR="00133515">
        <w:rPr>
          <w:lang w:eastAsia="en-AU"/>
        </w:rPr>
        <w:t xml:space="preserve">regimen </w:t>
      </w:r>
      <w:r w:rsidR="005F3408">
        <w:rPr>
          <w:lang w:eastAsia="en-AU"/>
        </w:rPr>
        <w:t xml:space="preserve">in the available studies and </w:t>
      </w:r>
      <w:r w:rsidR="00133515">
        <w:rPr>
          <w:lang w:eastAsia="en-AU"/>
        </w:rPr>
        <w:t>i</w:t>
      </w:r>
      <w:r w:rsidR="005F3408">
        <w:rPr>
          <w:lang w:eastAsia="en-AU"/>
        </w:rPr>
        <w:t xml:space="preserve">s favoured in current Australian clinical practice. </w:t>
      </w:r>
      <w:r w:rsidR="00133515">
        <w:rPr>
          <w:lang w:eastAsia="en-AU"/>
        </w:rPr>
        <w:t>The Delegate’s Overview supports this.</w:t>
      </w:r>
    </w:p>
    <w:p w14:paraId="37596AC5" w14:textId="2A58116E" w:rsidR="00BB4BEF" w:rsidRDefault="00BB4BEF" w:rsidP="00BB4BEF">
      <w:pPr>
        <w:pStyle w:val="4-SubsectionHeading"/>
      </w:pPr>
      <w:r>
        <w:t xml:space="preserve">Revised financial </w:t>
      </w:r>
      <w:proofErr w:type="gramStart"/>
      <w:r>
        <w:t>estimates</w:t>
      </w:r>
      <w:proofErr w:type="gramEnd"/>
    </w:p>
    <w:p w14:paraId="4DE5654C" w14:textId="77777777" w:rsidR="00DC5FEC" w:rsidRDefault="00DC5FEC" w:rsidP="00BB4BEF">
      <w:pPr>
        <w:pStyle w:val="3-BodyText"/>
        <w:rPr>
          <w:lang w:eastAsia="en-AU"/>
        </w:rPr>
      </w:pPr>
      <w:r>
        <w:rPr>
          <w:lang w:eastAsia="en-AU"/>
        </w:rPr>
        <w:t>T</w:t>
      </w:r>
      <w:r w:rsidR="00E77DE0">
        <w:rPr>
          <w:lang w:eastAsia="en-AU"/>
        </w:rPr>
        <w:t xml:space="preserve">he December 2022 paper assumed the </w:t>
      </w:r>
      <w:proofErr w:type="gramStart"/>
      <w:r w:rsidR="00E77DE0">
        <w:rPr>
          <w:lang w:eastAsia="en-AU"/>
        </w:rPr>
        <w:t>3 year</w:t>
      </w:r>
      <w:proofErr w:type="gramEnd"/>
      <w:r w:rsidR="00E77DE0">
        <w:rPr>
          <w:lang w:eastAsia="en-AU"/>
        </w:rPr>
        <w:t xml:space="preserve"> regimen may involve a loading dose</w:t>
      </w:r>
      <w:r>
        <w:rPr>
          <w:lang w:eastAsia="en-AU"/>
        </w:rPr>
        <w:t xml:space="preserve"> in year 1</w:t>
      </w:r>
      <w:r w:rsidR="00E77DE0">
        <w:rPr>
          <w:lang w:eastAsia="en-AU"/>
        </w:rPr>
        <w:t>, resulting in 7 doses provided per patient</w:t>
      </w:r>
      <w:r>
        <w:rPr>
          <w:lang w:eastAsia="en-AU"/>
        </w:rPr>
        <w:t xml:space="preserve"> over 3 years (3 doses in year one, then 2 doses in years 2 and 3).</w:t>
      </w:r>
      <w:r w:rsidR="00E77DE0">
        <w:rPr>
          <w:lang w:eastAsia="en-AU"/>
        </w:rPr>
        <w:t xml:space="preserve"> </w:t>
      </w:r>
      <w:r>
        <w:rPr>
          <w:lang w:eastAsia="en-AU"/>
        </w:rPr>
        <w:t>T</w:t>
      </w:r>
      <w:r w:rsidR="00E77DE0">
        <w:rPr>
          <w:lang w:eastAsia="en-AU"/>
        </w:rPr>
        <w:t xml:space="preserve">he </w:t>
      </w:r>
      <w:r>
        <w:rPr>
          <w:lang w:eastAsia="en-AU"/>
        </w:rPr>
        <w:t xml:space="preserve">Delegate’s Overview </w:t>
      </w:r>
      <w:r w:rsidR="00E77DE0">
        <w:rPr>
          <w:lang w:eastAsia="en-AU"/>
        </w:rPr>
        <w:t xml:space="preserve">has indicated that the </w:t>
      </w:r>
      <w:proofErr w:type="gramStart"/>
      <w:r w:rsidR="00E77DE0">
        <w:rPr>
          <w:lang w:eastAsia="en-AU"/>
        </w:rPr>
        <w:t>3 year</w:t>
      </w:r>
      <w:proofErr w:type="gramEnd"/>
      <w:r w:rsidR="00E77DE0">
        <w:rPr>
          <w:lang w:eastAsia="en-AU"/>
        </w:rPr>
        <w:t xml:space="preserve"> regimen is a 6 dose treatment course over 3 years. </w:t>
      </w:r>
    </w:p>
    <w:p w14:paraId="5595F696" w14:textId="5022CD16" w:rsidR="000C6721" w:rsidRDefault="00E77DE0" w:rsidP="00BB4BEF">
      <w:pPr>
        <w:pStyle w:val="3-BodyText"/>
        <w:rPr>
          <w:lang w:eastAsia="en-AU"/>
        </w:rPr>
      </w:pPr>
      <w:r>
        <w:rPr>
          <w:lang w:eastAsia="en-AU"/>
        </w:rPr>
        <w:t xml:space="preserve">Based on this </w:t>
      </w:r>
      <w:r w:rsidR="003B1D32">
        <w:rPr>
          <w:lang w:eastAsia="en-AU"/>
        </w:rPr>
        <w:t xml:space="preserve">an </w:t>
      </w:r>
      <w:r>
        <w:rPr>
          <w:lang w:eastAsia="en-AU"/>
        </w:rPr>
        <w:t xml:space="preserve">updated financial analysis is provided </w:t>
      </w:r>
      <w:r w:rsidR="00BB4BEF">
        <w:rPr>
          <w:lang w:eastAsia="en-AU"/>
        </w:rPr>
        <w:t>in Table 7</w:t>
      </w:r>
      <w:r w:rsidR="000C6721">
        <w:rPr>
          <w:lang w:eastAsia="en-AU"/>
        </w:rPr>
        <w:t xml:space="preserve"> which results in a </w:t>
      </w:r>
      <w:r w:rsidR="00DC5FEC">
        <w:rPr>
          <w:lang w:eastAsia="en-AU"/>
        </w:rPr>
        <w:t xml:space="preserve">lower </w:t>
      </w:r>
      <w:r w:rsidR="000C6721">
        <w:rPr>
          <w:lang w:eastAsia="en-AU"/>
        </w:rPr>
        <w:t xml:space="preserve">total financial impact of </w:t>
      </w:r>
      <w:r w:rsidR="00BF0C9C" w:rsidRPr="00057C11">
        <w:t>$</w:t>
      </w:r>
      <w:r w:rsidR="00BF0C9C">
        <w:t>2</w:t>
      </w:r>
      <w:r w:rsidR="00BF0C9C" w:rsidRPr="00057C11">
        <w:t>0 million to &lt; $</w:t>
      </w:r>
      <w:r w:rsidR="00BF0C9C">
        <w:t>3</w:t>
      </w:r>
      <w:r w:rsidR="00BF0C9C" w:rsidRPr="00057C11">
        <w:t>0 million</w:t>
      </w:r>
      <w:r w:rsidR="00BF0C9C" w:rsidRPr="00057C11" w:rsidDel="00057C11">
        <w:t xml:space="preserve"> </w:t>
      </w:r>
      <w:r w:rsidR="00E83978">
        <w:rPr>
          <w:lang w:eastAsia="en-AU"/>
        </w:rPr>
        <w:t xml:space="preserve">over the forward estimates </w:t>
      </w:r>
      <w:r w:rsidR="000C6721">
        <w:rPr>
          <w:lang w:eastAsia="en-AU"/>
        </w:rPr>
        <w:t xml:space="preserve">(compared to </w:t>
      </w:r>
      <w:r w:rsidR="00BF0C9C" w:rsidRPr="00057C11">
        <w:t>$</w:t>
      </w:r>
      <w:r w:rsidR="00BF0C9C">
        <w:t>3</w:t>
      </w:r>
      <w:r w:rsidR="00BF0C9C" w:rsidRPr="00057C11">
        <w:t>0 million to &lt; $</w:t>
      </w:r>
      <w:r w:rsidR="00BF0C9C">
        <w:t>4</w:t>
      </w:r>
      <w:r w:rsidR="00BF0C9C" w:rsidRPr="00057C11">
        <w:t>0 million</w:t>
      </w:r>
      <w:r w:rsidR="00BF0C9C" w:rsidRPr="00057C11" w:rsidDel="00057C11">
        <w:t xml:space="preserve"> </w:t>
      </w:r>
      <w:r w:rsidR="000C6721">
        <w:rPr>
          <w:lang w:eastAsia="en-AU"/>
        </w:rPr>
        <w:t>presented in December 2022)</w:t>
      </w:r>
      <w:r w:rsidR="00BB4BEF">
        <w:rPr>
          <w:lang w:eastAsia="en-AU"/>
        </w:rPr>
        <w:t>.</w:t>
      </w:r>
    </w:p>
    <w:p w14:paraId="03253E70" w14:textId="0359C5F2" w:rsidR="000C6721" w:rsidRDefault="000C6721" w:rsidP="005C24DF">
      <w:pPr>
        <w:pStyle w:val="Tabletitles"/>
        <w:keepNext/>
        <w:spacing w:after="0"/>
      </w:pPr>
      <w:r>
        <w:t xml:space="preserve">Table </w:t>
      </w:r>
      <w:r w:rsidR="00BB4BEF">
        <w:t>7</w:t>
      </w:r>
      <w:r>
        <w:t xml:space="preserve">: Revised financial impact based on 6 dose treatment </w:t>
      </w:r>
      <w:proofErr w:type="gramStart"/>
      <w:r>
        <w:t>course</w:t>
      </w:r>
      <w:proofErr w:type="gramEnd"/>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3C0631" w:rsidRPr="00197F03" w14:paraId="4100973C" w14:textId="77777777" w:rsidTr="008004C4">
        <w:trPr>
          <w:cantSplit/>
          <w:tblHeader/>
          <w:jc w:val="center"/>
        </w:trPr>
        <w:tc>
          <w:tcPr>
            <w:tcW w:w="1118" w:type="pct"/>
            <w:shd w:val="clear" w:color="auto" w:fill="auto"/>
            <w:vAlign w:val="center"/>
          </w:tcPr>
          <w:p w14:paraId="35F05C95" w14:textId="77777777" w:rsidR="003C0631" w:rsidRPr="00167C39" w:rsidRDefault="003C0631" w:rsidP="005C24DF">
            <w:pPr>
              <w:pStyle w:val="TableText"/>
              <w:keepNext/>
              <w:keepLines/>
            </w:pPr>
          </w:p>
        </w:tc>
        <w:tc>
          <w:tcPr>
            <w:tcW w:w="647" w:type="pct"/>
            <w:shd w:val="clear" w:color="auto" w:fill="auto"/>
            <w:vAlign w:val="center"/>
          </w:tcPr>
          <w:p w14:paraId="611C7DB8" w14:textId="77777777" w:rsidR="003C0631" w:rsidRPr="00167C39" w:rsidRDefault="003C0631" w:rsidP="00412C51">
            <w:pPr>
              <w:pStyle w:val="TableText"/>
              <w:keepNext/>
              <w:keepLines/>
              <w:jc w:val="center"/>
              <w:rPr>
                <w:b/>
              </w:rPr>
            </w:pPr>
            <w:r w:rsidRPr="00167C39">
              <w:rPr>
                <w:b/>
              </w:rPr>
              <w:t>Year 1</w:t>
            </w:r>
          </w:p>
        </w:tc>
        <w:tc>
          <w:tcPr>
            <w:tcW w:w="647" w:type="pct"/>
            <w:shd w:val="clear" w:color="auto" w:fill="auto"/>
            <w:vAlign w:val="center"/>
          </w:tcPr>
          <w:p w14:paraId="1D0FE186" w14:textId="77777777" w:rsidR="003C0631" w:rsidRPr="00167C39" w:rsidRDefault="003C0631" w:rsidP="00412C51">
            <w:pPr>
              <w:pStyle w:val="TableText"/>
              <w:keepNext/>
              <w:keepLines/>
              <w:jc w:val="center"/>
              <w:rPr>
                <w:b/>
              </w:rPr>
            </w:pPr>
            <w:r w:rsidRPr="00167C39">
              <w:rPr>
                <w:b/>
              </w:rPr>
              <w:t>Year 2</w:t>
            </w:r>
          </w:p>
        </w:tc>
        <w:tc>
          <w:tcPr>
            <w:tcW w:w="647" w:type="pct"/>
            <w:shd w:val="clear" w:color="auto" w:fill="auto"/>
            <w:vAlign w:val="center"/>
          </w:tcPr>
          <w:p w14:paraId="054B97D1" w14:textId="77777777" w:rsidR="003C0631" w:rsidRPr="00167C39" w:rsidRDefault="003C0631" w:rsidP="00412C51">
            <w:pPr>
              <w:pStyle w:val="TableText"/>
              <w:keepNext/>
              <w:keepLines/>
              <w:jc w:val="center"/>
              <w:rPr>
                <w:b/>
              </w:rPr>
            </w:pPr>
            <w:r w:rsidRPr="00167C39">
              <w:rPr>
                <w:b/>
              </w:rPr>
              <w:t>Year 3</w:t>
            </w:r>
          </w:p>
        </w:tc>
        <w:tc>
          <w:tcPr>
            <w:tcW w:w="647" w:type="pct"/>
            <w:shd w:val="clear" w:color="auto" w:fill="auto"/>
            <w:vAlign w:val="center"/>
          </w:tcPr>
          <w:p w14:paraId="400BE100" w14:textId="77777777" w:rsidR="003C0631" w:rsidRPr="00167C39" w:rsidRDefault="003C0631" w:rsidP="00412C51">
            <w:pPr>
              <w:pStyle w:val="TableText"/>
              <w:keepNext/>
              <w:keepLines/>
              <w:jc w:val="center"/>
              <w:rPr>
                <w:b/>
              </w:rPr>
            </w:pPr>
            <w:r w:rsidRPr="00167C39">
              <w:rPr>
                <w:b/>
              </w:rPr>
              <w:t>Year 4</w:t>
            </w:r>
          </w:p>
        </w:tc>
        <w:tc>
          <w:tcPr>
            <w:tcW w:w="647" w:type="pct"/>
            <w:shd w:val="clear" w:color="auto" w:fill="auto"/>
            <w:vAlign w:val="center"/>
          </w:tcPr>
          <w:p w14:paraId="22C3A00F" w14:textId="77777777" w:rsidR="003C0631" w:rsidRPr="00167C39" w:rsidRDefault="003C0631" w:rsidP="00412C51">
            <w:pPr>
              <w:pStyle w:val="TableText"/>
              <w:keepNext/>
              <w:keepLines/>
              <w:jc w:val="center"/>
              <w:rPr>
                <w:b/>
              </w:rPr>
            </w:pPr>
            <w:r w:rsidRPr="00167C39">
              <w:rPr>
                <w:b/>
              </w:rPr>
              <w:t>Year 5</w:t>
            </w:r>
          </w:p>
        </w:tc>
        <w:tc>
          <w:tcPr>
            <w:tcW w:w="647" w:type="pct"/>
          </w:tcPr>
          <w:p w14:paraId="45E017DF" w14:textId="77777777" w:rsidR="003C0631" w:rsidRPr="00167C39" w:rsidRDefault="003C0631" w:rsidP="00412C51">
            <w:pPr>
              <w:pStyle w:val="TableText"/>
              <w:keepNext/>
              <w:keepLines/>
              <w:jc w:val="center"/>
              <w:rPr>
                <w:b/>
              </w:rPr>
            </w:pPr>
            <w:r w:rsidRPr="00167C39">
              <w:rPr>
                <w:b/>
              </w:rPr>
              <w:t>Year 6</w:t>
            </w:r>
          </w:p>
        </w:tc>
      </w:tr>
      <w:tr w:rsidR="003C0631" w:rsidRPr="00197F03" w14:paraId="515A6F9C" w14:textId="77777777" w:rsidTr="008004C4">
        <w:trPr>
          <w:cantSplit/>
          <w:jc w:val="center"/>
        </w:trPr>
        <w:tc>
          <w:tcPr>
            <w:tcW w:w="5000" w:type="pct"/>
            <w:gridSpan w:val="7"/>
            <w:shd w:val="clear" w:color="auto" w:fill="auto"/>
            <w:vAlign w:val="center"/>
          </w:tcPr>
          <w:p w14:paraId="4EB6AEBD" w14:textId="77777777" w:rsidR="003C0631" w:rsidRPr="00167C39" w:rsidRDefault="003C0631" w:rsidP="005C24DF">
            <w:pPr>
              <w:pStyle w:val="TableText"/>
              <w:keepNext/>
              <w:keepLines/>
              <w:rPr>
                <w:b/>
                <w:color w:val="000000"/>
              </w:rPr>
            </w:pPr>
            <w:r w:rsidRPr="00167C39">
              <w:rPr>
                <w:b/>
                <w:color w:val="000000"/>
              </w:rPr>
              <w:t>Estimated extent of use</w:t>
            </w:r>
          </w:p>
        </w:tc>
      </w:tr>
      <w:tr w:rsidR="003C0631" w:rsidRPr="00197F03" w14:paraId="49531A09" w14:textId="77777777" w:rsidTr="008004C4">
        <w:trPr>
          <w:cantSplit/>
          <w:jc w:val="center"/>
        </w:trPr>
        <w:tc>
          <w:tcPr>
            <w:tcW w:w="1118" w:type="pct"/>
            <w:shd w:val="clear" w:color="auto" w:fill="auto"/>
            <w:vAlign w:val="center"/>
          </w:tcPr>
          <w:p w14:paraId="1578A38B" w14:textId="77777777" w:rsidR="003C0631" w:rsidRPr="00167C39" w:rsidRDefault="003C0631" w:rsidP="005C24DF">
            <w:pPr>
              <w:pStyle w:val="TableText"/>
              <w:keepNext/>
              <w:keepLines/>
            </w:pPr>
            <w:r w:rsidRPr="00167C39">
              <w:t>Number of patients treated</w:t>
            </w:r>
            <w:r>
              <w:t xml:space="preserve"> (initiating)</w:t>
            </w:r>
          </w:p>
        </w:tc>
        <w:tc>
          <w:tcPr>
            <w:tcW w:w="647" w:type="pct"/>
            <w:shd w:val="clear" w:color="auto" w:fill="auto"/>
            <w:vAlign w:val="center"/>
          </w:tcPr>
          <w:p w14:paraId="5026C63D" w14:textId="54B9670B" w:rsidR="003C0631" w:rsidRPr="00A20C44" w:rsidRDefault="002075B4" w:rsidP="00A20C44">
            <w:pPr>
              <w:pStyle w:val="TableText"/>
              <w:keepNext/>
              <w:keepLines/>
              <w:jc w:val="center"/>
              <w:rPr>
                <w:vertAlign w:val="superscript"/>
              </w:rPr>
            </w:pPr>
            <w:r w:rsidRPr="002075B4">
              <w:rPr>
                <w:rFonts w:hint="eastAsia"/>
                <w:color w:val="000000"/>
                <w:w w:val="15"/>
                <w:shd w:val="solid" w:color="000000" w:fill="000000"/>
                <w:fitText w:val="55" w:id="-117142193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7"/>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7"/>
                <w14:textFill>
                  <w14:solidFill>
                    <w14:srgbClr w14:val="000000">
                      <w14:alpha w14:val="100000"/>
                    </w14:srgbClr>
                  </w14:solidFill>
                </w14:textFill>
              </w:rPr>
              <w:t xml:space="preserve">　</w:t>
            </w:r>
            <w:r w:rsidR="00BF0C9C">
              <w:t xml:space="preserve"> </w:t>
            </w:r>
            <w:r w:rsidR="00BF0C9C">
              <w:rPr>
                <w:vertAlign w:val="superscript"/>
              </w:rPr>
              <w:t>1</w:t>
            </w:r>
            <w:proofErr w:type="gramEnd"/>
          </w:p>
        </w:tc>
        <w:tc>
          <w:tcPr>
            <w:tcW w:w="647" w:type="pct"/>
            <w:shd w:val="clear" w:color="auto" w:fill="auto"/>
            <w:vAlign w:val="center"/>
          </w:tcPr>
          <w:p w14:paraId="7A8FFB95" w14:textId="73FBB745" w:rsidR="003C0631" w:rsidRPr="001110B6" w:rsidRDefault="002075B4" w:rsidP="00A20C44">
            <w:pPr>
              <w:pStyle w:val="TableText"/>
              <w:keepNext/>
              <w:keepLines/>
              <w:jc w:val="center"/>
            </w:pPr>
            <w:r w:rsidRPr="002075B4">
              <w:rPr>
                <w:rFonts w:hint="eastAsia"/>
                <w:color w:val="000000"/>
                <w:w w:val="15"/>
                <w:shd w:val="solid" w:color="000000" w:fill="000000"/>
                <w:fitText w:val="55" w:id="-117142193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6"/>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6"/>
                <w14:textFill>
                  <w14:solidFill>
                    <w14:srgbClr w14:val="000000">
                      <w14:alpha w14:val="100000"/>
                    </w14:srgbClr>
                  </w14:solidFill>
                </w14:textFill>
              </w:rPr>
              <w:t xml:space="preserve">　</w:t>
            </w:r>
            <w:r w:rsidR="00BF0C9C">
              <w:t xml:space="preserve"> </w:t>
            </w:r>
            <w:r w:rsidR="00BF0C9C">
              <w:rPr>
                <w:vertAlign w:val="superscript"/>
              </w:rPr>
              <w:t>1</w:t>
            </w:r>
            <w:proofErr w:type="gramEnd"/>
          </w:p>
        </w:tc>
        <w:tc>
          <w:tcPr>
            <w:tcW w:w="647" w:type="pct"/>
            <w:shd w:val="clear" w:color="auto" w:fill="auto"/>
            <w:vAlign w:val="center"/>
          </w:tcPr>
          <w:p w14:paraId="00B372C7" w14:textId="5DCD0F79" w:rsidR="003C0631" w:rsidRPr="001110B6" w:rsidRDefault="002075B4" w:rsidP="00A20C44">
            <w:pPr>
              <w:pStyle w:val="TableText"/>
              <w:keepNext/>
              <w:keepLines/>
              <w:jc w:val="center"/>
            </w:pPr>
            <w:r w:rsidRPr="002075B4">
              <w:rPr>
                <w:rFonts w:hint="eastAsia"/>
                <w:color w:val="000000"/>
                <w:w w:val="15"/>
                <w:shd w:val="solid" w:color="000000" w:fill="000000"/>
                <w:fitText w:val="55" w:id="-117142195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2"/>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2"/>
                <w14:textFill>
                  <w14:solidFill>
                    <w14:srgbClr w14:val="000000">
                      <w14:alpha w14:val="100000"/>
                    </w14:srgbClr>
                  </w14:solidFill>
                </w14:textFill>
              </w:rPr>
              <w:t xml:space="preserve">　</w:t>
            </w:r>
            <w:r w:rsidR="00BF0C9C">
              <w:t xml:space="preserve"> </w:t>
            </w:r>
            <w:r w:rsidR="00BF0C9C">
              <w:rPr>
                <w:vertAlign w:val="superscript"/>
              </w:rPr>
              <w:t>1</w:t>
            </w:r>
            <w:proofErr w:type="gramEnd"/>
          </w:p>
        </w:tc>
        <w:tc>
          <w:tcPr>
            <w:tcW w:w="647" w:type="pct"/>
            <w:shd w:val="clear" w:color="auto" w:fill="auto"/>
            <w:vAlign w:val="center"/>
          </w:tcPr>
          <w:p w14:paraId="7F46E247" w14:textId="589F0BA7" w:rsidR="003C0631" w:rsidRPr="001110B6" w:rsidRDefault="002075B4" w:rsidP="00A20C44">
            <w:pPr>
              <w:pStyle w:val="TableText"/>
              <w:keepNext/>
              <w:keepLines/>
              <w:jc w:val="center"/>
            </w:pPr>
            <w:r w:rsidRPr="002075B4">
              <w:rPr>
                <w:rFonts w:hint="eastAsia"/>
                <w:color w:val="000000"/>
                <w:w w:val="15"/>
                <w:shd w:val="solid" w:color="000000" w:fill="000000"/>
                <w:fitText w:val="55" w:id="-117142195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1"/>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1"/>
                <w14:textFill>
                  <w14:solidFill>
                    <w14:srgbClr w14:val="000000">
                      <w14:alpha w14:val="100000"/>
                    </w14:srgbClr>
                  </w14:solidFill>
                </w14:textFill>
              </w:rPr>
              <w:t xml:space="preserve">　</w:t>
            </w:r>
            <w:r w:rsidR="00BF0C9C">
              <w:t xml:space="preserve"> </w:t>
            </w:r>
            <w:r w:rsidR="00BF0C9C">
              <w:rPr>
                <w:vertAlign w:val="superscript"/>
              </w:rPr>
              <w:t>1</w:t>
            </w:r>
            <w:proofErr w:type="gramEnd"/>
          </w:p>
        </w:tc>
        <w:tc>
          <w:tcPr>
            <w:tcW w:w="647" w:type="pct"/>
            <w:shd w:val="clear" w:color="auto" w:fill="auto"/>
            <w:vAlign w:val="center"/>
          </w:tcPr>
          <w:p w14:paraId="5D63C184" w14:textId="76823929" w:rsidR="003C0631" w:rsidRPr="001110B6" w:rsidRDefault="002075B4" w:rsidP="00A20C44">
            <w:pPr>
              <w:pStyle w:val="TableText"/>
              <w:keepNext/>
              <w:keepLines/>
              <w:jc w:val="center"/>
            </w:pPr>
            <w:r w:rsidRPr="002075B4">
              <w:rPr>
                <w:rFonts w:hint="eastAsia"/>
                <w:color w:val="000000"/>
                <w:w w:val="15"/>
                <w:shd w:val="solid" w:color="000000" w:fill="000000"/>
                <w:fitText w:val="55" w:id="-117142195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50"/>
                <w14:textFill>
                  <w14:solidFill>
                    <w14:srgbClr w14:val="000000">
                      <w14:alpha w14:val="100000"/>
                    </w14:srgbClr>
                  </w14:solidFill>
                </w14:textFill>
              </w:rPr>
              <w:t>|</w:t>
            </w:r>
            <w:r w:rsidRPr="002075B4">
              <w:rPr>
                <w:rFonts w:hint="eastAsia"/>
                <w:color w:val="000000"/>
                <w:spacing w:val="-10"/>
                <w:w w:val="15"/>
                <w:shd w:val="solid" w:color="000000" w:fill="000000"/>
                <w:fitText w:val="55" w:id="-1171421950"/>
                <w14:textFill>
                  <w14:solidFill>
                    <w14:srgbClr w14:val="000000">
                      <w14:alpha w14:val="100000"/>
                    </w14:srgbClr>
                  </w14:solidFill>
                </w14:textFill>
              </w:rPr>
              <w:t xml:space="preserve">　</w:t>
            </w:r>
            <w:r w:rsidR="00BF0C9C">
              <w:t xml:space="preserve"> </w:t>
            </w:r>
            <w:r w:rsidR="00BF0C9C">
              <w:rPr>
                <w:vertAlign w:val="superscript"/>
              </w:rPr>
              <w:t>1</w:t>
            </w:r>
            <w:proofErr w:type="gramEnd"/>
          </w:p>
        </w:tc>
        <w:tc>
          <w:tcPr>
            <w:tcW w:w="647" w:type="pct"/>
            <w:vAlign w:val="center"/>
          </w:tcPr>
          <w:p w14:paraId="5703D6C5" w14:textId="317AC424" w:rsidR="003C0631" w:rsidRPr="001110B6" w:rsidRDefault="002075B4" w:rsidP="00A20C44">
            <w:pPr>
              <w:pStyle w:val="TableText"/>
              <w:keepNext/>
              <w:keepLines/>
              <w:jc w:val="center"/>
            </w:pPr>
            <w:r w:rsidRPr="002075B4">
              <w:rPr>
                <w:rFonts w:hint="eastAsia"/>
                <w:color w:val="000000"/>
                <w:w w:val="15"/>
                <w:shd w:val="solid" w:color="000000" w:fill="000000"/>
                <w:fitText w:val="55" w:id="-117142194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9"/>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9"/>
                <w14:textFill>
                  <w14:solidFill>
                    <w14:srgbClr w14:val="000000">
                      <w14:alpha w14:val="100000"/>
                    </w14:srgbClr>
                  </w14:solidFill>
                </w14:textFill>
              </w:rPr>
              <w:t xml:space="preserve">　</w:t>
            </w:r>
            <w:r w:rsidR="00BF0C9C">
              <w:t xml:space="preserve"> </w:t>
            </w:r>
            <w:r w:rsidR="00BF0C9C">
              <w:rPr>
                <w:vertAlign w:val="superscript"/>
              </w:rPr>
              <w:t>1</w:t>
            </w:r>
            <w:proofErr w:type="gramEnd"/>
          </w:p>
        </w:tc>
      </w:tr>
      <w:tr w:rsidR="003C0631" w:rsidRPr="00197F03" w14:paraId="34F39DEE" w14:textId="77777777" w:rsidTr="008004C4">
        <w:trPr>
          <w:cantSplit/>
          <w:jc w:val="center"/>
        </w:trPr>
        <w:tc>
          <w:tcPr>
            <w:tcW w:w="1118" w:type="pct"/>
            <w:shd w:val="clear" w:color="auto" w:fill="auto"/>
            <w:vAlign w:val="center"/>
          </w:tcPr>
          <w:p w14:paraId="141A9647" w14:textId="77777777" w:rsidR="003C0631" w:rsidRPr="00167C39" w:rsidRDefault="003C0631" w:rsidP="005C24DF">
            <w:pPr>
              <w:pStyle w:val="TableText"/>
              <w:keepNext/>
              <w:keepLines/>
            </w:pPr>
            <w:r w:rsidRPr="00167C39">
              <w:t>Number of patients treated</w:t>
            </w:r>
            <w:r>
              <w:t xml:space="preserve"> (continuing)</w:t>
            </w:r>
          </w:p>
        </w:tc>
        <w:tc>
          <w:tcPr>
            <w:tcW w:w="647" w:type="pct"/>
            <w:shd w:val="clear" w:color="auto" w:fill="auto"/>
            <w:vAlign w:val="center"/>
          </w:tcPr>
          <w:p w14:paraId="5B03CE73" w14:textId="73D84A59" w:rsidR="003C0631" w:rsidRPr="00C063F1" w:rsidRDefault="002075B4" w:rsidP="00A20C44">
            <w:pPr>
              <w:pStyle w:val="TableText"/>
              <w:keepNext/>
              <w:keepLines/>
              <w:jc w:val="center"/>
            </w:pPr>
            <w:r w:rsidRPr="002075B4">
              <w:rPr>
                <w:rFonts w:hint="eastAsia"/>
                <w:color w:val="000000"/>
                <w:w w:val="15"/>
                <w:shd w:val="solid" w:color="000000" w:fill="000000"/>
                <w:fitText w:val="55" w:id="-117142194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8"/>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8"/>
                <w14:textFill>
                  <w14:solidFill>
                    <w14:srgbClr w14:val="000000">
                      <w14:alpha w14:val="100000"/>
                    </w14:srgbClr>
                  </w14:solidFill>
                </w14:textFill>
              </w:rPr>
              <w:t xml:space="preserve">　</w:t>
            </w:r>
            <w:r w:rsidR="00BF0C9C">
              <w:t xml:space="preserve"> </w:t>
            </w:r>
            <w:r w:rsidR="00BF0C9C">
              <w:rPr>
                <w:vertAlign w:val="superscript"/>
              </w:rPr>
              <w:t>2</w:t>
            </w:r>
            <w:proofErr w:type="gramEnd"/>
          </w:p>
        </w:tc>
        <w:tc>
          <w:tcPr>
            <w:tcW w:w="647" w:type="pct"/>
            <w:shd w:val="clear" w:color="auto" w:fill="auto"/>
            <w:vAlign w:val="center"/>
          </w:tcPr>
          <w:p w14:paraId="3C13F582" w14:textId="1F849555" w:rsidR="003C0631" w:rsidRPr="00C063F1" w:rsidRDefault="002075B4" w:rsidP="00A20C44">
            <w:pPr>
              <w:pStyle w:val="TableText"/>
              <w:keepNext/>
              <w:keepLines/>
              <w:jc w:val="center"/>
            </w:pPr>
            <w:r w:rsidRPr="002075B4">
              <w:rPr>
                <w:rFonts w:hint="eastAsia"/>
                <w:color w:val="000000"/>
                <w:w w:val="15"/>
                <w:shd w:val="solid" w:color="000000" w:fill="000000"/>
                <w:fitText w:val="55" w:id="-117142194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7"/>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7"/>
                <w14:textFill>
                  <w14:solidFill>
                    <w14:srgbClr w14:val="000000">
                      <w14:alpha w14:val="100000"/>
                    </w14:srgbClr>
                  </w14:solidFill>
                </w14:textFill>
              </w:rPr>
              <w:t xml:space="preserve">　</w:t>
            </w:r>
            <w:r w:rsidR="00BF0C9C">
              <w:t xml:space="preserve"> </w:t>
            </w:r>
            <w:r w:rsidR="00BF0C9C">
              <w:rPr>
                <w:vertAlign w:val="superscript"/>
              </w:rPr>
              <w:t>1</w:t>
            </w:r>
            <w:proofErr w:type="gramEnd"/>
          </w:p>
        </w:tc>
        <w:tc>
          <w:tcPr>
            <w:tcW w:w="647" w:type="pct"/>
            <w:shd w:val="clear" w:color="auto" w:fill="auto"/>
            <w:vAlign w:val="center"/>
          </w:tcPr>
          <w:p w14:paraId="64BE4CFF" w14:textId="26598A70" w:rsidR="003C0631" w:rsidRPr="00C063F1" w:rsidRDefault="002075B4" w:rsidP="00A20C44">
            <w:pPr>
              <w:pStyle w:val="TableText"/>
              <w:keepNext/>
              <w:keepLines/>
              <w:jc w:val="center"/>
            </w:pPr>
            <w:r w:rsidRPr="002075B4">
              <w:rPr>
                <w:rFonts w:hint="eastAsia"/>
                <w:color w:val="000000"/>
                <w:w w:val="15"/>
                <w:shd w:val="solid" w:color="000000" w:fill="000000"/>
                <w:fitText w:val="55" w:id="-117142194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6"/>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6"/>
                <w14:textFill>
                  <w14:solidFill>
                    <w14:srgbClr w14:val="000000">
                      <w14:alpha w14:val="100000"/>
                    </w14:srgbClr>
                  </w14:solidFill>
                </w14:textFill>
              </w:rPr>
              <w:t xml:space="preserve">　</w:t>
            </w:r>
            <w:r w:rsidR="00BF0C9C">
              <w:t xml:space="preserve"> </w:t>
            </w:r>
            <w:r w:rsidR="00BF0C9C">
              <w:rPr>
                <w:vertAlign w:val="superscript"/>
              </w:rPr>
              <w:t>3</w:t>
            </w:r>
            <w:proofErr w:type="gramEnd"/>
          </w:p>
        </w:tc>
        <w:tc>
          <w:tcPr>
            <w:tcW w:w="647" w:type="pct"/>
            <w:shd w:val="clear" w:color="auto" w:fill="auto"/>
            <w:vAlign w:val="center"/>
          </w:tcPr>
          <w:p w14:paraId="739CCB7E" w14:textId="6EFDBFE5" w:rsidR="003C0631" w:rsidRPr="00C063F1" w:rsidRDefault="002075B4" w:rsidP="00A20C44">
            <w:pPr>
              <w:pStyle w:val="TableText"/>
              <w:keepNext/>
              <w:keepLines/>
              <w:jc w:val="center"/>
            </w:pPr>
            <w:r w:rsidRPr="002075B4">
              <w:rPr>
                <w:rFonts w:hint="eastAsia"/>
                <w:color w:val="000000"/>
                <w:w w:val="15"/>
                <w:shd w:val="solid" w:color="000000" w:fill="000000"/>
                <w:fitText w:val="55" w:id="-117142194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5"/>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5"/>
                <w14:textFill>
                  <w14:solidFill>
                    <w14:srgbClr w14:val="000000">
                      <w14:alpha w14:val="100000"/>
                    </w14:srgbClr>
                  </w14:solidFill>
                </w14:textFill>
              </w:rPr>
              <w:t xml:space="preserve">　</w:t>
            </w:r>
            <w:r w:rsidR="00BF0C9C">
              <w:t xml:space="preserve"> </w:t>
            </w:r>
            <w:r w:rsidR="00BF0C9C">
              <w:rPr>
                <w:vertAlign w:val="superscript"/>
              </w:rPr>
              <w:t>3</w:t>
            </w:r>
            <w:proofErr w:type="gramEnd"/>
          </w:p>
        </w:tc>
        <w:tc>
          <w:tcPr>
            <w:tcW w:w="647" w:type="pct"/>
            <w:shd w:val="clear" w:color="auto" w:fill="auto"/>
            <w:vAlign w:val="center"/>
          </w:tcPr>
          <w:p w14:paraId="6137A073" w14:textId="14DF8C05" w:rsidR="003C0631" w:rsidRPr="00C063F1" w:rsidRDefault="002075B4" w:rsidP="00A20C44">
            <w:pPr>
              <w:pStyle w:val="TableText"/>
              <w:keepNext/>
              <w:keepLines/>
              <w:jc w:val="center"/>
            </w:pPr>
            <w:r w:rsidRPr="002075B4">
              <w:rPr>
                <w:rFonts w:hint="eastAsia"/>
                <w:color w:val="000000"/>
                <w:w w:val="15"/>
                <w:shd w:val="solid" w:color="000000" w:fill="000000"/>
                <w:fitText w:val="55" w:id="-117142194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4"/>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4"/>
                <w14:textFill>
                  <w14:solidFill>
                    <w14:srgbClr w14:val="000000">
                      <w14:alpha w14:val="100000"/>
                    </w14:srgbClr>
                  </w14:solidFill>
                </w14:textFill>
              </w:rPr>
              <w:t xml:space="preserve">　</w:t>
            </w:r>
            <w:r w:rsidR="00BF0C9C">
              <w:t xml:space="preserve"> </w:t>
            </w:r>
            <w:r w:rsidR="00BF0C9C">
              <w:rPr>
                <w:vertAlign w:val="superscript"/>
              </w:rPr>
              <w:t>3</w:t>
            </w:r>
            <w:proofErr w:type="gramEnd"/>
          </w:p>
        </w:tc>
        <w:tc>
          <w:tcPr>
            <w:tcW w:w="647" w:type="pct"/>
            <w:vAlign w:val="center"/>
          </w:tcPr>
          <w:p w14:paraId="2E134966" w14:textId="1C539FE0" w:rsidR="003C0631" w:rsidRPr="00C063F1" w:rsidRDefault="002075B4" w:rsidP="00A20C44">
            <w:pPr>
              <w:pStyle w:val="TableText"/>
              <w:keepNext/>
              <w:keepLines/>
              <w:jc w:val="center"/>
            </w:pPr>
            <w:r w:rsidRPr="002075B4">
              <w:rPr>
                <w:rFonts w:hint="eastAsia"/>
                <w:color w:val="000000"/>
                <w:w w:val="15"/>
                <w:shd w:val="solid" w:color="000000" w:fill="000000"/>
                <w:fitText w:val="55" w:id="-117142194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3"/>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3"/>
                <w14:textFill>
                  <w14:solidFill>
                    <w14:srgbClr w14:val="000000">
                      <w14:alpha w14:val="100000"/>
                    </w14:srgbClr>
                  </w14:solidFill>
                </w14:textFill>
              </w:rPr>
              <w:t xml:space="preserve">　</w:t>
            </w:r>
            <w:r w:rsidR="00BF0C9C">
              <w:t xml:space="preserve"> </w:t>
            </w:r>
            <w:r w:rsidR="00BF0C9C">
              <w:rPr>
                <w:vertAlign w:val="superscript"/>
              </w:rPr>
              <w:t>3</w:t>
            </w:r>
            <w:proofErr w:type="gramEnd"/>
          </w:p>
        </w:tc>
      </w:tr>
      <w:tr w:rsidR="000C6721" w:rsidRPr="008D35F6" w14:paraId="386DC7BC" w14:textId="77777777" w:rsidTr="008004C4">
        <w:trPr>
          <w:cantSplit/>
          <w:jc w:val="center"/>
        </w:trPr>
        <w:tc>
          <w:tcPr>
            <w:tcW w:w="1118" w:type="pct"/>
            <w:shd w:val="clear" w:color="auto" w:fill="auto"/>
            <w:vAlign w:val="center"/>
          </w:tcPr>
          <w:p w14:paraId="00FE7F11" w14:textId="77777777" w:rsidR="000C6721" w:rsidRPr="008D35F6" w:rsidRDefault="000C6721" w:rsidP="005C24DF">
            <w:pPr>
              <w:pStyle w:val="TableText"/>
              <w:keepNext/>
              <w:keepLines/>
              <w:rPr>
                <w:vertAlign w:val="superscript"/>
              </w:rPr>
            </w:pPr>
            <w:r w:rsidRPr="008D35F6">
              <w:t>Number of scripts dispensed</w:t>
            </w:r>
            <w:r w:rsidRPr="008D35F6">
              <w:rPr>
                <w:vertAlign w:val="superscript"/>
              </w:rPr>
              <w:t>a</w:t>
            </w:r>
          </w:p>
        </w:tc>
        <w:tc>
          <w:tcPr>
            <w:tcW w:w="647" w:type="pct"/>
            <w:shd w:val="clear" w:color="auto" w:fill="auto"/>
            <w:vAlign w:val="center"/>
          </w:tcPr>
          <w:p w14:paraId="3E5D6D38" w14:textId="7B056E8D" w:rsidR="000C6721" w:rsidRPr="001110B6" w:rsidRDefault="002075B4" w:rsidP="00A20C44">
            <w:pPr>
              <w:pStyle w:val="TableText"/>
              <w:keepNext/>
              <w:keepLines/>
              <w:jc w:val="center"/>
            </w:pPr>
            <w:r w:rsidRPr="002075B4">
              <w:rPr>
                <w:rFonts w:hint="eastAsia"/>
                <w:color w:val="000000"/>
                <w:w w:val="15"/>
                <w:shd w:val="solid" w:color="000000" w:fill="000000"/>
                <w:fitText w:val="55" w:id="-117142194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2"/>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2"/>
                <w14:textFill>
                  <w14:solidFill>
                    <w14:srgbClr w14:val="000000">
                      <w14:alpha w14:val="100000"/>
                    </w14:srgbClr>
                  </w14:solidFill>
                </w14:textFill>
              </w:rPr>
              <w:t xml:space="preserve">　</w:t>
            </w:r>
            <w:r w:rsidR="00BF0C9C">
              <w:t xml:space="preserve"> </w:t>
            </w:r>
            <w:r w:rsidR="00BF0C9C">
              <w:rPr>
                <w:vertAlign w:val="superscript"/>
              </w:rPr>
              <w:t>3</w:t>
            </w:r>
            <w:proofErr w:type="gramEnd"/>
          </w:p>
        </w:tc>
        <w:tc>
          <w:tcPr>
            <w:tcW w:w="647" w:type="pct"/>
            <w:shd w:val="clear" w:color="auto" w:fill="auto"/>
            <w:vAlign w:val="center"/>
          </w:tcPr>
          <w:p w14:paraId="2133C01C" w14:textId="03E499DB" w:rsidR="000C6721" w:rsidRPr="001110B6" w:rsidRDefault="002075B4" w:rsidP="00A20C44">
            <w:pPr>
              <w:pStyle w:val="TableText"/>
              <w:keepNext/>
              <w:keepLines/>
              <w:jc w:val="center"/>
            </w:pPr>
            <w:r w:rsidRPr="002075B4">
              <w:rPr>
                <w:rFonts w:hint="eastAsia"/>
                <w:color w:val="000000"/>
                <w:w w:val="15"/>
                <w:shd w:val="solid" w:color="000000" w:fill="000000"/>
                <w:fitText w:val="55" w:id="-117142194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1"/>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1"/>
                <w14:textFill>
                  <w14:solidFill>
                    <w14:srgbClr w14:val="000000">
                      <w14:alpha w14:val="100000"/>
                    </w14:srgbClr>
                  </w14:solidFill>
                </w14:textFill>
              </w:rPr>
              <w:t xml:space="preserve">　</w:t>
            </w:r>
            <w:r w:rsidR="00BF0C9C">
              <w:t xml:space="preserve"> </w:t>
            </w:r>
            <w:r w:rsidR="00BF0C9C">
              <w:rPr>
                <w:vertAlign w:val="superscript"/>
              </w:rPr>
              <w:t>4</w:t>
            </w:r>
            <w:proofErr w:type="gramEnd"/>
          </w:p>
        </w:tc>
        <w:tc>
          <w:tcPr>
            <w:tcW w:w="647" w:type="pct"/>
            <w:shd w:val="clear" w:color="auto" w:fill="auto"/>
            <w:vAlign w:val="center"/>
          </w:tcPr>
          <w:p w14:paraId="595DAB0B" w14:textId="03B8E78D" w:rsidR="000C6721" w:rsidRPr="001110B6" w:rsidRDefault="002075B4" w:rsidP="00A20C44">
            <w:pPr>
              <w:pStyle w:val="TableText"/>
              <w:keepNext/>
              <w:keepLines/>
              <w:jc w:val="center"/>
            </w:pPr>
            <w:r w:rsidRPr="002075B4">
              <w:rPr>
                <w:rFonts w:hint="eastAsia"/>
                <w:color w:val="000000"/>
                <w:w w:val="15"/>
                <w:shd w:val="solid" w:color="000000" w:fill="000000"/>
                <w:fitText w:val="55" w:id="-117142194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40"/>
                <w14:textFill>
                  <w14:solidFill>
                    <w14:srgbClr w14:val="000000">
                      <w14:alpha w14:val="100000"/>
                    </w14:srgbClr>
                  </w14:solidFill>
                </w14:textFill>
              </w:rPr>
              <w:t>|</w:t>
            </w:r>
            <w:r w:rsidRPr="002075B4">
              <w:rPr>
                <w:rFonts w:hint="eastAsia"/>
                <w:color w:val="000000"/>
                <w:spacing w:val="-10"/>
                <w:w w:val="15"/>
                <w:shd w:val="solid" w:color="000000" w:fill="000000"/>
                <w:fitText w:val="55" w:id="-1171421940"/>
                <w14:textFill>
                  <w14:solidFill>
                    <w14:srgbClr w14:val="000000">
                      <w14:alpha w14:val="100000"/>
                    </w14:srgbClr>
                  </w14:solidFill>
                </w14:textFill>
              </w:rPr>
              <w:t xml:space="preserve">　</w:t>
            </w:r>
            <w:r w:rsidR="00BF0C9C">
              <w:t xml:space="preserve"> </w:t>
            </w:r>
            <w:r w:rsidR="00BF0C9C">
              <w:rPr>
                <w:vertAlign w:val="superscript"/>
              </w:rPr>
              <w:t>5</w:t>
            </w:r>
            <w:proofErr w:type="gramEnd"/>
          </w:p>
        </w:tc>
        <w:tc>
          <w:tcPr>
            <w:tcW w:w="647" w:type="pct"/>
            <w:shd w:val="clear" w:color="auto" w:fill="auto"/>
            <w:vAlign w:val="center"/>
          </w:tcPr>
          <w:p w14:paraId="797799A9" w14:textId="41CCA2DD" w:rsidR="000C6721" w:rsidRPr="001110B6" w:rsidRDefault="002075B4" w:rsidP="00A20C44">
            <w:pPr>
              <w:pStyle w:val="TableText"/>
              <w:keepNext/>
              <w:keepLines/>
              <w:jc w:val="center"/>
            </w:pPr>
            <w:r w:rsidRPr="002075B4">
              <w:rPr>
                <w:rFonts w:hint="eastAsia"/>
                <w:color w:val="000000"/>
                <w:w w:val="15"/>
                <w:shd w:val="solid" w:color="000000" w:fill="000000"/>
                <w:fitText w:val="55" w:id="-117142193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939"/>
                <w14:textFill>
                  <w14:solidFill>
                    <w14:srgbClr w14:val="000000">
                      <w14:alpha w14:val="100000"/>
                    </w14:srgbClr>
                  </w14:solidFill>
                </w14:textFill>
              </w:rPr>
              <w:t>|</w:t>
            </w:r>
            <w:r w:rsidRPr="002075B4">
              <w:rPr>
                <w:rFonts w:hint="eastAsia"/>
                <w:color w:val="000000"/>
                <w:spacing w:val="-10"/>
                <w:w w:val="15"/>
                <w:shd w:val="solid" w:color="000000" w:fill="000000"/>
                <w:fitText w:val="55" w:id="-1171421939"/>
                <w14:textFill>
                  <w14:solidFill>
                    <w14:srgbClr w14:val="000000">
                      <w14:alpha w14:val="100000"/>
                    </w14:srgbClr>
                  </w14:solidFill>
                </w14:textFill>
              </w:rPr>
              <w:t xml:space="preserve">　</w:t>
            </w:r>
            <w:r w:rsidR="00BF0C9C">
              <w:t xml:space="preserve"> </w:t>
            </w:r>
            <w:r w:rsidR="00BF0C9C">
              <w:rPr>
                <w:vertAlign w:val="superscript"/>
              </w:rPr>
              <w:t>6</w:t>
            </w:r>
            <w:proofErr w:type="gramEnd"/>
          </w:p>
        </w:tc>
        <w:tc>
          <w:tcPr>
            <w:tcW w:w="647" w:type="pct"/>
            <w:shd w:val="clear" w:color="auto" w:fill="auto"/>
            <w:vAlign w:val="center"/>
          </w:tcPr>
          <w:p w14:paraId="7C4EF256" w14:textId="3B473D22" w:rsidR="000C6721" w:rsidRPr="001110B6" w:rsidRDefault="002075B4" w:rsidP="00A20C44">
            <w:pPr>
              <w:pStyle w:val="TableText"/>
              <w:keepNext/>
              <w:keepLines/>
              <w:jc w:val="center"/>
            </w:pPr>
            <w:r w:rsidRPr="002075B4">
              <w:rPr>
                <w:rFonts w:hint="eastAsia"/>
                <w:color w:val="000000"/>
                <w:w w:val="15"/>
                <w:shd w:val="solid" w:color="000000" w:fill="000000"/>
                <w:fitText w:val="55" w:id="-117142169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6"/>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6"/>
                <w14:textFill>
                  <w14:solidFill>
                    <w14:srgbClr w14:val="000000">
                      <w14:alpha w14:val="100000"/>
                    </w14:srgbClr>
                  </w14:solidFill>
                </w14:textFill>
              </w:rPr>
              <w:t xml:space="preserve">　</w:t>
            </w:r>
            <w:r w:rsidR="00BF0C9C">
              <w:t xml:space="preserve"> </w:t>
            </w:r>
            <w:r w:rsidR="00BF0C9C">
              <w:rPr>
                <w:vertAlign w:val="superscript"/>
              </w:rPr>
              <w:t>6</w:t>
            </w:r>
            <w:proofErr w:type="gramEnd"/>
          </w:p>
        </w:tc>
        <w:tc>
          <w:tcPr>
            <w:tcW w:w="647" w:type="pct"/>
            <w:vAlign w:val="center"/>
          </w:tcPr>
          <w:p w14:paraId="7BB3B683" w14:textId="3041D08A" w:rsidR="000C6721" w:rsidRPr="001110B6" w:rsidRDefault="002075B4" w:rsidP="00A20C44">
            <w:pPr>
              <w:pStyle w:val="TableText"/>
              <w:keepNext/>
              <w:keepLines/>
              <w:jc w:val="center"/>
            </w:pPr>
            <w:r w:rsidRPr="002075B4">
              <w:rPr>
                <w:rFonts w:hint="eastAsia"/>
                <w:color w:val="000000"/>
                <w:w w:val="15"/>
                <w:shd w:val="solid" w:color="000000" w:fill="000000"/>
                <w:fitText w:val="55" w:id="-117142169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5"/>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5"/>
                <w14:textFill>
                  <w14:solidFill>
                    <w14:srgbClr w14:val="000000">
                      <w14:alpha w14:val="100000"/>
                    </w14:srgbClr>
                  </w14:solidFill>
                </w14:textFill>
              </w:rPr>
              <w:t xml:space="preserve">　</w:t>
            </w:r>
            <w:r w:rsidR="00BF0C9C">
              <w:t xml:space="preserve"> </w:t>
            </w:r>
            <w:r w:rsidR="00BF0C9C">
              <w:rPr>
                <w:vertAlign w:val="superscript"/>
              </w:rPr>
              <w:t>6</w:t>
            </w:r>
            <w:proofErr w:type="gramEnd"/>
          </w:p>
        </w:tc>
      </w:tr>
      <w:tr w:rsidR="003C0631" w:rsidRPr="00197F03" w14:paraId="6338BA8A" w14:textId="77777777" w:rsidTr="008004C4">
        <w:trPr>
          <w:cantSplit/>
          <w:jc w:val="center"/>
        </w:trPr>
        <w:tc>
          <w:tcPr>
            <w:tcW w:w="5000" w:type="pct"/>
            <w:gridSpan w:val="7"/>
            <w:shd w:val="clear" w:color="auto" w:fill="auto"/>
            <w:vAlign w:val="center"/>
          </w:tcPr>
          <w:p w14:paraId="669452C8" w14:textId="77777777" w:rsidR="003C0631" w:rsidRPr="00167C39" w:rsidRDefault="003C0631" w:rsidP="005C24DF">
            <w:pPr>
              <w:pStyle w:val="TableText"/>
              <w:keepNext/>
              <w:keepLines/>
              <w:rPr>
                <w:b/>
                <w:color w:val="000000"/>
              </w:rPr>
            </w:pPr>
            <w:r w:rsidRPr="00167C39">
              <w:rPr>
                <w:b/>
                <w:color w:val="000000"/>
              </w:rPr>
              <w:t>Drug costs</w:t>
            </w:r>
            <w:r>
              <w:rPr>
                <w:b/>
                <w:color w:val="000000"/>
              </w:rPr>
              <w:t xml:space="preserve"> to PBS</w:t>
            </w:r>
          </w:p>
        </w:tc>
      </w:tr>
      <w:tr w:rsidR="000C6721" w:rsidRPr="00197F03" w14:paraId="0351F3C6" w14:textId="77777777" w:rsidTr="008004C4">
        <w:trPr>
          <w:cantSplit/>
          <w:jc w:val="center"/>
        </w:trPr>
        <w:tc>
          <w:tcPr>
            <w:tcW w:w="1118" w:type="pct"/>
            <w:shd w:val="clear" w:color="auto" w:fill="auto"/>
            <w:vAlign w:val="center"/>
          </w:tcPr>
          <w:p w14:paraId="125931F4" w14:textId="38A8C75C" w:rsidR="000C6721" w:rsidRPr="00167C39" w:rsidRDefault="000C6721" w:rsidP="005C24DF">
            <w:pPr>
              <w:pStyle w:val="TableText"/>
              <w:keepNext/>
              <w:keepLines/>
            </w:pPr>
            <w:r w:rsidRPr="00167C39">
              <w:t>Cost of</w:t>
            </w:r>
            <w:r>
              <w:t xml:space="preserve"> zoledronic acid to PBS</w:t>
            </w:r>
            <w:r w:rsidR="00A20C44">
              <w:t xml:space="preserve"> ($)</w:t>
            </w:r>
          </w:p>
        </w:tc>
        <w:tc>
          <w:tcPr>
            <w:tcW w:w="647" w:type="pct"/>
            <w:shd w:val="clear" w:color="auto" w:fill="auto"/>
            <w:vAlign w:val="center"/>
          </w:tcPr>
          <w:p w14:paraId="02DE0DC0" w14:textId="29B1064B"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4"/>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4"/>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1BC22364" w14:textId="6908AF18"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3"/>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3"/>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01D4865B" w14:textId="274ADF0B"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2"/>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2"/>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5132FF10" w14:textId="18BD3B3B"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1"/>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1"/>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2C6FF6E3" w14:textId="5F6715CC" w:rsidR="000C6721" w:rsidRPr="005C24DF" w:rsidRDefault="002075B4" w:rsidP="00A20C44">
            <w:pPr>
              <w:pStyle w:val="TableText"/>
              <w:keepNext/>
              <w:keepLines/>
              <w:jc w:val="center"/>
            </w:pPr>
            <w:r w:rsidRPr="002075B4">
              <w:rPr>
                <w:rFonts w:hint="eastAsia"/>
                <w:color w:val="000000"/>
                <w:w w:val="15"/>
                <w:shd w:val="solid" w:color="000000" w:fill="000000"/>
                <w:fitText w:val="55" w:id="-117142169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0"/>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0"/>
                <w14:textFill>
                  <w14:solidFill>
                    <w14:srgbClr w14:val="000000">
                      <w14:alpha w14:val="100000"/>
                    </w14:srgbClr>
                  </w14:solidFill>
                </w14:textFill>
              </w:rPr>
              <w:t xml:space="preserve">　</w:t>
            </w:r>
            <w:r w:rsidR="00BF0C9C" w:rsidRPr="005C24DF">
              <w:t xml:space="preserve"> </w:t>
            </w:r>
            <w:r w:rsidR="00BF0C9C" w:rsidRPr="005C24DF">
              <w:rPr>
                <w:vertAlign w:val="superscript"/>
              </w:rPr>
              <w:t>7</w:t>
            </w:r>
            <w:proofErr w:type="gramEnd"/>
          </w:p>
        </w:tc>
        <w:tc>
          <w:tcPr>
            <w:tcW w:w="647" w:type="pct"/>
            <w:vAlign w:val="center"/>
          </w:tcPr>
          <w:p w14:paraId="5E5F266C" w14:textId="7025507D" w:rsidR="000C6721" w:rsidRPr="005C24DF" w:rsidRDefault="002075B4" w:rsidP="00A20C44">
            <w:pPr>
              <w:pStyle w:val="TableText"/>
              <w:keepNext/>
              <w:keepLines/>
              <w:jc w:val="center"/>
            </w:pPr>
            <w:r w:rsidRPr="002075B4">
              <w:rPr>
                <w:rFonts w:hint="eastAsia"/>
                <w:color w:val="000000"/>
                <w:w w:val="15"/>
                <w:shd w:val="solid" w:color="000000" w:fill="000000"/>
                <w:fitText w:val="55" w:id="-117142168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9"/>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9"/>
                <w14:textFill>
                  <w14:solidFill>
                    <w14:srgbClr w14:val="000000">
                      <w14:alpha w14:val="100000"/>
                    </w14:srgbClr>
                  </w14:solidFill>
                </w14:textFill>
              </w:rPr>
              <w:t xml:space="preserve">　</w:t>
            </w:r>
            <w:r w:rsidR="00BF0C9C" w:rsidRPr="005C24DF">
              <w:t xml:space="preserve"> </w:t>
            </w:r>
            <w:r w:rsidR="00BF0C9C" w:rsidRPr="005C24DF">
              <w:rPr>
                <w:vertAlign w:val="superscript"/>
              </w:rPr>
              <w:t>7</w:t>
            </w:r>
            <w:proofErr w:type="gramEnd"/>
          </w:p>
        </w:tc>
      </w:tr>
      <w:tr w:rsidR="000C6721" w:rsidRPr="00197F03" w14:paraId="3932FB9B" w14:textId="77777777" w:rsidTr="008004C4">
        <w:trPr>
          <w:cantSplit/>
          <w:jc w:val="center"/>
        </w:trPr>
        <w:tc>
          <w:tcPr>
            <w:tcW w:w="1118" w:type="pct"/>
            <w:shd w:val="clear" w:color="auto" w:fill="auto"/>
            <w:vAlign w:val="center"/>
          </w:tcPr>
          <w:p w14:paraId="7A01B40A" w14:textId="74BE4EF8" w:rsidR="000C6721" w:rsidRPr="00167C39" w:rsidRDefault="000C6721" w:rsidP="005C24DF">
            <w:pPr>
              <w:pStyle w:val="TableText"/>
              <w:keepNext/>
              <w:keepLines/>
            </w:pPr>
            <w:r>
              <w:t xml:space="preserve">Less co-payments </w:t>
            </w:r>
            <w:r w:rsidR="00A20C44">
              <w:t>($)</w:t>
            </w:r>
          </w:p>
        </w:tc>
        <w:tc>
          <w:tcPr>
            <w:tcW w:w="647" w:type="pct"/>
            <w:shd w:val="clear" w:color="auto" w:fill="auto"/>
            <w:vAlign w:val="center"/>
          </w:tcPr>
          <w:p w14:paraId="2E64DDEB" w14:textId="112964D8"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8"/>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8"/>
                <w14:textFill>
                  <w14:solidFill>
                    <w14:srgbClr w14:val="000000">
                      <w14:alpha w14:val="100000"/>
                    </w14:srgbClr>
                  </w14:solidFill>
                </w14:textFill>
              </w:rPr>
              <w:t xml:space="preserve">　</w:t>
            </w:r>
            <w:r w:rsidR="00BF0C9C">
              <w:t xml:space="preserve"> </w:t>
            </w:r>
            <w:r w:rsidR="00BF0C9C">
              <w:rPr>
                <w:vertAlign w:val="superscript"/>
              </w:rPr>
              <w:t>8</w:t>
            </w:r>
            <w:proofErr w:type="gramEnd"/>
          </w:p>
        </w:tc>
        <w:tc>
          <w:tcPr>
            <w:tcW w:w="647" w:type="pct"/>
            <w:shd w:val="clear" w:color="auto" w:fill="auto"/>
            <w:vAlign w:val="center"/>
          </w:tcPr>
          <w:p w14:paraId="6EA25BB5" w14:textId="2749732C"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7"/>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7"/>
                <w14:textFill>
                  <w14:solidFill>
                    <w14:srgbClr w14:val="000000">
                      <w14:alpha w14:val="100000"/>
                    </w14:srgbClr>
                  </w14:solidFill>
                </w14:textFill>
              </w:rPr>
              <w:t xml:space="preserve">　</w:t>
            </w:r>
            <w:r w:rsidR="00BF0C9C">
              <w:t xml:space="preserve"> </w:t>
            </w:r>
            <w:r w:rsidR="00BF0C9C">
              <w:rPr>
                <w:vertAlign w:val="superscript"/>
              </w:rPr>
              <w:t>8</w:t>
            </w:r>
            <w:proofErr w:type="gramEnd"/>
          </w:p>
        </w:tc>
        <w:tc>
          <w:tcPr>
            <w:tcW w:w="647" w:type="pct"/>
            <w:shd w:val="clear" w:color="auto" w:fill="auto"/>
            <w:vAlign w:val="center"/>
          </w:tcPr>
          <w:p w14:paraId="65A518B3" w14:textId="14E31D57"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6"/>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6"/>
                <w14:textFill>
                  <w14:solidFill>
                    <w14:srgbClr w14:val="000000">
                      <w14:alpha w14:val="100000"/>
                    </w14:srgbClr>
                  </w14:solidFill>
                </w14:textFill>
              </w:rPr>
              <w:t xml:space="preserve">　</w:t>
            </w:r>
            <w:r w:rsidR="00BF0C9C">
              <w:t xml:space="preserve"> </w:t>
            </w:r>
            <w:r w:rsidR="00BF0C9C">
              <w:rPr>
                <w:vertAlign w:val="superscript"/>
              </w:rPr>
              <w:t>8</w:t>
            </w:r>
            <w:proofErr w:type="gramEnd"/>
          </w:p>
        </w:tc>
        <w:tc>
          <w:tcPr>
            <w:tcW w:w="647" w:type="pct"/>
            <w:shd w:val="clear" w:color="auto" w:fill="auto"/>
            <w:vAlign w:val="center"/>
          </w:tcPr>
          <w:p w14:paraId="09B1853D" w14:textId="16AA8332"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5"/>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5"/>
                <w14:textFill>
                  <w14:solidFill>
                    <w14:srgbClr w14:val="000000">
                      <w14:alpha w14:val="100000"/>
                    </w14:srgbClr>
                  </w14:solidFill>
                </w14:textFill>
              </w:rPr>
              <w:t xml:space="preserve">　</w:t>
            </w:r>
            <w:r w:rsidR="00BF0C9C">
              <w:t xml:space="preserve"> </w:t>
            </w:r>
            <w:r w:rsidR="00BF0C9C">
              <w:rPr>
                <w:vertAlign w:val="superscript"/>
              </w:rPr>
              <w:t>8</w:t>
            </w:r>
            <w:proofErr w:type="gramEnd"/>
          </w:p>
        </w:tc>
        <w:tc>
          <w:tcPr>
            <w:tcW w:w="647" w:type="pct"/>
            <w:shd w:val="clear" w:color="auto" w:fill="auto"/>
            <w:vAlign w:val="center"/>
          </w:tcPr>
          <w:p w14:paraId="7A513273" w14:textId="64114B29"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4"/>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4"/>
                <w14:textFill>
                  <w14:solidFill>
                    <w14:srgbClr w14:val="000000">
                      <w14:alpha w14:val="100000"/>
                    </w14:srgbClr>
                  </w14:solidFill>
                </w14:textFill>
              </w:rPr>
              <w:t xml:space="preserve">　</w:t>
            </w:r>
            <w:r w:rsidR="00BF0C9C">
              <w:t xml:space="preserve"> </w:t>
            </w:r>
            <w:r w:rsidR="00BF0C9C">
              <w:rPr>
                <w:vertAlign w:val="superscript"/>
              </w:rPr>
              <w:t>8</w:t>
            </w:r>
            <w:proofErr w:type="gramEnd"/>
          </w:p>
        </w:tc>
        <w:tc>
          <w:tcPr>
            <w:tcW w:w="647" w:type="pct"/>
            <w:vAlign w:val="center"/>
          </w:tcPr>
          <w:p w14:paraId="180955F3" w14:textId="1368C93A"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3"/>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3"/>
                <w14:textFill>
                  <w14:solidFill>
                    <w14:srgbClr w14:val="000000">
                      <w14:alpha w14:val="100000"/>
                    </w14:srgbClr>
                  </w14:solidFill>
                </w14:textFill>
              </w:rPr>
              <w:t xml:space="preserve">　</w:t>
            </w:r>
            <w:r w:rsidR="00BF0C9C">
              <w:t xml:space="preserve"> </w:t>
            </w:r>
            <w:r w:rsidR="00BF0C9C">
              <w:rPr>
                <w:vertAlign w:val="superscript"/>
              </w:rPr>
              <w:t>8</w:t>
            </w:r>
            <w:proofErr w:type="gramEnd"/>
          </w:p>
        </w:tc>
      </w:tr>
      <w:tr w:rsidR="000C6721" w:rsidRPr="00197F03" w14:paraId="27516334" w14:textId="77777777" w:rsidTr="008004C4">
        <w:trPr>
          <w:cantSplit/>
          <w:jc w:val="center"/>
        </w:trPr>
        <w:tc>
          <w:tcPr>
            <w:tcW w:w="1118" w:type="pct"/>
            <w:shd w:val="clear" w:color="auto" w:fill="auto"/>
            <w:vAlign w:val="center"/>
          </w:tcPr>
          <w:p w14:paraId="73EB4937" w14:textId="1EE5E20B" w:rsidR="000C6721" w:rsidRPr="00167C39" w:rsidRDefault="000C6721" w:rsidP="005C24DF">
            <w:pPr>
              <w:pStyle w:val="TableText"/>
              <w:keepNext/>
              <w:keepLines/>
            </w:pPr>
            <w:r>
              <w:t xml:space="preserve">Net cost to PBS </w:t>
            </w:r>
            <w:r w:rsidR="00A20C44">
              <w:t>($)</w:t>
            </w:r>
          </w:p>
        </w:tc>
        <w:tc>
          <w:tcPr>
            <w:tcW w:w="647" w:type="pct"/>
            <w:shd w:val="clear" w:color="auto" w:fill="auto"/>
            <w:vAlign w:val="center"/>
          </w:tcPr>
          <w:p w14:paraId="2464B001" w14:textId="7C18476F" w:rsidR="000C6721" w:rsidRPr="00A20C44" w:rsidRDefault="002075B4" w:rsidP="00A20C44">
            <w:pPr>
              <w:pStyle w:val="TableText"/>
              <w:keepNext/>
              <w:keepLines/>
              <w:jc w:val="center"/>
              <w:rPr>
                <w:highlight w:val="darkGray"/>
              </w:rPr>
            </w:pPr>
            <w:r w:rsidRPr="002075B4">
              <w:rPr>
                <w:rFonts w:hint="eastAsia"/>
                <w:color w:val="000000"/>
                <w:w w:val="15"/>
                <w:shd w:val="solid" w:color="000000" w:fill="000000"/>
                <w:fitText w:val="55" w:id="-117142168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2"/>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2"/>
                <w14:textFill>
                  <w14:solidFill>
                    <w14:srgbClr w14:val="000000">
                      <w14:alpha w14:val="100000"/>
                    </w14:srgbClr>
                  </w14:solidFill>
                </w14:textFill>
              </w:rPr>
              <w:t xml:space="preserve">　</w:t>
            </w:r>
            <w:r w:rsidR="00BF0C9C" w:rsidRPr="005C24DF">
              <w:t xml:space="preserve"> </w:t>
            </w:r>
            <w:r w:rsidR="00BF0C9C" w:rsidRPr="005C24DF">
              <w:rPr>
                <w:vertAlign w:val="superscript"/>
              </w:rPr>
              <w:t>7</w:t>
            </w:r>
            <w:proofErr w:type="gramEnd"/>
          </w:p>
        </w:tc>
        <w:tc>
          <w:tcPr>
            <w:tcW w:w="647" w:type="pct"/>
            <w:shd w:val="clear" w:color="auto" w:fill="auto"/>
            <w:vAlign w:val="center"/>
          </w:tcPr>
          <w:p w14:paraId="45C0D4EE" w14:textId="67379A03" w:rsidR="000C6721" w:rsidRPr="005C24DF" w:rsidRDefault="002075B4" w:rsidP="00A20C44">
            <w:pPr>
              <w:pStyle w:val="TableText"/>
              <w:keepNext/>
              <w:keepLines/>
              <w:jc w:val="center"/>
            </w:pPr>
            <w:r w:rsidRPr="002075B4">
              <w:rPr>
                <w:rFonts w:hint="eastAsia"/>
                <w:color w:val="000000"/>
                <w:w w:val="15"/>
                <w:shd w:val="solid" w:color="000000" w:fill="000000"/>
                <w:fitText w:val="55" w:id="-117142168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1"/>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1"/>
                <w14:textFill>
                  <w14:solidFill>
                    <w14:srgbClr w14:val="000000">
                      <w14:alpha w14:val="100000"/>
                    </w14:srgbClr>
                  </w14:solidFill>
                </w14:textFill>
              </w:rPr>
              <w:t xml:space="preserve">　</w:t>
            </w:r>
            <w:r w:rsidR="00BF0C9C" w:rsidRPr="005C24DF">
              <w:t xml:space="preserve"> </w:t>
            </w:r>
            <w:r w:rsidR="00BF0C9C" w:rsidRPr="005C24DF">
              <w:rPr>
                <w:vertAlign w:val="superscript"/>
              </w:rPr>
              <w:t>7</w:t>
            </w:r>
            <w:proofErr w:type="gramEnd"/>
          </w:p>
        </w:tc>
        <w:tc>
          <w:tcPr>
            <w:tcW w:w="647" w:type="pct"/>
            <w:shd w:val="clear" w:color="auto" w:fill="auto"/>
            <w:vAlign w:val="center"/>
          </w:tcPr>
          <w:p w14:paraId="11B57BA4" w14:textId="2BEA2987"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0"/>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0"/>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7A54F97F" w14:textId="07F6CCA9"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6"/>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6"/>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28F482CF" w14:textId="6CEEB0D9"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5"/>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5"/>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vAlign w:val="center"/>
          </w:tcPr>
          <w:p w14:paraId="474B1AD6" w14:textId="0091DA9A"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4"/>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4"/>
                <w14:textFill>
                  <w14:solidFill>
                    <w14:srgbClr w14:val="000000">
                      <w14:alpha w14:val="100000"/>
                    </w14:srgbClr>
                  </w14:solidFill>
                </w14:textFill>
              </w:rPr>
              <w:t xml:space="preserve">　</w:t>
            </w:r>
            <w:r w:rsidR="00BF0C9C">
              <w:t xml:space="preserve"> </w:t>
            </w:r>
            <w:r w:rsidR="00BF0C9C">
              <w:rPr>
                <w:vertAlign w:val="superscript"/>
              </w:rPr>
              <w:t>7</w:t>
            </w:r>
            <w:proofErr w:type="gramEnd"/>
          </w:p>
        </w:tc>
      </w:tr>
      <w:tr w:rsidR="003C0631" w:rsidRPr="00197F03" w14:paraId="509A0DA9" w14:textId="77777777" w:rsidTr="008004C4">
        <w:trPr>
          <w:cantSplit/>
          <w:jc w:val="center"/>
        </w:trPr>
        <w:tc>
          <w:tcPr>
            <w:tcW w:w="5000" w:type="pct"/>
            <w:gridSpan w:val="7"/>
            <w:shd w:val="clear" w:color="auto" w:fill="auto"/>
            <w:vAlign w:val="center"/>
          </w:tcPr>
          <w:p w14:paraId="78578519" w14:textId="77777777" w:rsidR="003C0631" w:rsidRPr="00C95D6E" w:rsidRDefault="003C0631" w:rsidP="005C24DF">
            <w:pPr>
              <w:pStyle w:val="TableText"/>
              <w:keepNext/>
              <w:keepLines/>
              <w:rPr>
                <w:b/>
                <w:bCs/>
                <w:color w:val="000000"/>
              </w:rPr>
            </w:pPr>
            <w:r w:rsidRPr="00C95D6E">
              <w:rPr>
                <w:b/>
                <w:bCs/>
                <w:color w:val="000000"/>
              </w:rPr>
              <w:t>Drug costs to RPBS</w:t>
            </w:r>
          </w:p>
        </w:tc>
      </w:tr>
      <w:tr w:rsidR="000C6721" w:rsidRPr="00197F03" w14:paraId="485A2F69" w14:textId="77777777" w:rsidTr="008004C4">
        <w:trPr>
          <w:cantSplit/>
          <w:jc w:val="center"/>
        </w:trPr>
        <w:tc>
          <w:tcPr>
            <w:tcW w:w="1118" w:type="pct"/>
            <w:shd w:val="clear" w:color="auto" w:fill="auto"/>
            <w:vAlign w:val="center"/>
          </w:tcPr>
          <w:p w14:paraId="410AF6B8" w14:textId="44D517BF" w:rsidR="000C6721" w:rsidRDefault="000C6721" w:rsidP="005C24DF">
            <w:pPr>
              <w:pStyle w:val="TableText"/>
              <w:keepNext/>
              <w:keepLines/>
            </w:pPr>
            <w:r w:rsidRPr="00167C39">
              <w:t>Cost of</w:t>
            </w:r>
            <w:r>
              <w:t xml:space="preserve"> zoledronic acid to RPBS</w:t>
            </w:r>
            <w:r w:rsidR="00A20C44">
              <w:t xml:space="preserve"> ($)</w:t>
            </w:r>
          </w:p>
        </w:tc>
        <w:tc>
          <w:tcPr>
            <w:tcW w:w="647" w:type="pct"/>
            <w:shd w:val="clear" w:color="auto" w:fill="auto"/>
            <w:vAlign w:val="center"/>
          </w:tcPr>
          <w:p w14:paraId="5CA7C104" w14:textId="5903C43A"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3"/>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3"/>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2AA49DEE" w14:textId="6176FB04"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2"/>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2"/>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084B8762" w14:textId="52CAE6DF"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1"/>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1"/>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54957EDC" w14:textId="7138B573"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0"/>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0"/>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0630A9F9" w14:textId="0B21E54A"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9"/>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9"/>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vAlign w:val="center"/>
          </w:tcPr>
          <w:p w14:paraId="13F56617" w14:textId="1A8C1C45"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8"/>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8"/>
                <w14:textFill>
                  <w14:solidFill>
                    <w14:srgbClr w14:val="000000">
                      <w14:alpha w14:val="100000"/>
                    </w14:srgbClr>
                  </w14:solidFill>
                </w14:textFill>
              </w:rPr>
              <w:t xml:space="preserve">　</w:t>
            </w:r>
            <w:r w:rsidR="00BF0C9C">
              <w:t xml:space="preserve"> </w:t>
            </w:r>
            <w:r w:rsidR="00BF0C9C">
              <w:rPr>
                <w:vertAlign w:val="superscript"/>
              </w:rPr>
              <w:t>7</w:t>
            </w:r>
            <w:proofErr w:type="gramEnd"/>
          </w:p>
        </w:tc>
      </w:tr>
      <w:tr w:rsidR="000C6721" w:rsidRPr="00197F03" w14:paraId="3D251F4F" w14:textId="77777777" w:rsidTr="008004C4">
        <w:trPr>
          <w:cantSplit/>
          <w:jc w:val="center"/>
        </w:trPr>
        <w:tc>
          <w:tcPr>
            <w:tcW w:w="1118" w:type="pct"/>
            <w:shd w:val="clear" w:color="auto" w:fill="auto"/>
            <w:vAlign w:val="center"/>
          </w:tcPr>
          <w:p w14:paraId="46D9ABAE" w14:textId="6589544D" w:rsidR="000C6721" w:rsidRDefault="000C6721" w:rsidP="005C24DF">
            <w:pPr>
              <w:pStyle w:val="TableText"/>
              <w:keepNext/>
              <w:keepLines/>
            </w:pPr>
            <w:r>
              <w:t xml:space="preserve">Less co-payments </w:t>
            </w:r>
            <w:r w:rsidR="00A20C44">
              <w:t>($)</w:t>
            </w:r>
          </w:p>
        </w:tc>
        <w:tc>
          <w:tcPr>
            <w:tcW w:w="647" w:type="pct"/>
            <w:shd w:val="clear" w:color="auto" w:fill="auto"/>
            <w:vAlign w:val="center"/>
          </w:tcPr>
          <w:p w14:paraId="279C1891" w14:textId="0191A46F"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7"/>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7"/>
                <w14:textFill>
                  <w14:solidFill>
                    <w14:srgbClr w14:val="000000">
                      <w14:alpha w14:val="100000"/>
                    </w14:srgbClr>
                  </w14:solidFill>
                </w14:textFill>
              </w:rPr>
              <w:t xml:space="preserve">　</w:t>
            </w:r>
            <w:r w:rsidR="00BF0C9C">
              <w:t xml:space="preserve"> </w:t>
            </w:r>
            <w:r w:rsidR="00BF0C9C">
              <w:rPr>
                <w:vertAlign w:val="superscript"/>
              </w:rPr>
              <w:t>8</w:t>
            </w:r>
            <w:proofErr w:type="gramEnd"/>
          </w:p>
        </w:tc>
        <w:tc>
          <w:tcPr>
            <w:tcW w:w="647" w:type="pct"/>
            <w:shd w:val="clear" w:color="auto" w:fill="auto"/>
            <w:vAlign w:val="center"/>
          </w:tcPr>
          <w:p w14:paraId="2A672ACC" w14:textId="3ACEA242"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6"/>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6"/>
                <w14:textFill>
                  <w14:solidFill>
                    <w14:srgbClr w14:val="000000">
                      <w14:alpha w14:val="100000"/>
                    </w14:srgbClr>
                  </w14:solidFill>
                </w14:textFill>
              </w:rPr>
              <w:t xml:space="preserve">　</w:t>
            </w:r>
            <w:r w:rsidR="00BF0C9C">
              <w:t xml:space="preserve"> </w:t>
            </w:r>
            <w:r w:rsidR="00BF0C9C">
              <w:rPr>
                <w:vertAlign w:val="superscript"/>
              </w:rPr>
              <w:t>8</w:t>
            </w:r>
            <w:proofErr w:type="gramEnd"/>
          </w:p>
        </w:tc>
        <w:tc>
          <w:tcPr>
            <w:tcW w:w="647" w:type="pct"/>
            <w:shd w:val="clear" w:color="auto" w:fill="auto"/>
            <w:vAlign w:val="center"/>
          </w:tcPr>
          <w:p w14:paraId="52E1AFD2" w14:textId="62A9C4DB"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5"/>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5"/>
                <w14:textFill>
                  <w14:solidFill>
                    <w14:srgbClr w14:val="000000">
                      <w14:alpha w14:val="100000"/>
                    </w14:srgbClr>
                  </w14:solidFill>
                </w14:textFill>
              </w:rPr>
              <w:t xml:space="preserve">　</w:t>
            </w:r>
            <w:r w:rsidR="00BF0C9C">
              <w:t xml:space="preserve"> </w:t>
            </w:r>
            <w:r w:rsidR="00BF0C9C">
              <w:rPr>
                <w:vertAlign w:val="superscript"/>
              </w:rPr>
              <w:t>8</w:t>
            </w:r>
            <w:proofErr w:type="gramEnd"/>
          </w:p>
        </w:tc>
        <w:tc>
          <w:tcPr>
            <w:tcW w:w="647" w:type="pct"/>
            <w:shd w:val="clear" w:color="auto" w:fill="auto"/>
            <w:vAlign w:val="center"/>
          </w:tcPr>
          <w:p w14:paraId="3722F1B8" w14:textId="38D5E659"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4"/>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4"/>
                <w14:textFill>
                  <w14:solidFill>
                    <w14:srgbClr w14:val="000000">
                      <w14:alpha w14:val="100000"/>
                    </w14:srgbClr>
                  </w14:solidFill>
                </w14:textFill>
              </w:rPr>
              <w:t xml:space="preserve">　</w:t>
            </w:r>
            <w:r w:rsidR="00BF0C9C">
              <w:t xml:space="preserve"> </w:t>
            </w:r>
            <w:r w:rsidR="00BF0C9C">
              <w:rPr>
                <w:vertAlign w:val="superscript"/>
              </w:rPr>
              <w:t>8</w:t>
            </w:r>
            <w:proofErr w:type="gramEnd"/>
          </w:p>
        </w:tc>
        <w:tc>
          <w:tcPr>
            <w:tcW w:w="647" w:type="pct"/>
            <w:shd w:val="clear" w:color="auto" w:fill="auto"/>
            <w:vAlign w:val="center"/>
          </w:tcPr>
          <w:p w14:paraId="529FDEEF" w14:textId="13984899"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3"/>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3"/>
                <w14:textFill>
                  <w14:solidFill>
                    <w14:srgbClr w14:val="000000">
                      <w14:alpha w14:val="100000"/>
                    </w14:srgbClr>
                  </w14:solidFill>
                </w14:textFill>
              </w:rPr>
              <w:t xml:space="preserve">　</w:t>
            </w:r>
            <w:r w:rsidR="00BF0C9C">
              <w:t xml:space="preserve"> </w:t>
            </w:r>
            <w:r w:rsidR="00BF0C9C">
              <w:rPr>
                <w:vertAlign w:val="superscript"/>
              </w:rPr>
              <w:t>8</w:t>
            </w:r>
            <w:proofErr w:type="gramEnd"/>
          </w:p>
        </w:tc>
        <w:tc>
          <w:tcPr>
            <w:tcW w:w="647" w:type="pct"/>
            <w:vAlign w:val="center"/>
          </w:tcPr>
          <w:p w14:paraId="5A384E6A" w14:textId="49713FB8"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2"/>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2"/>
                <w14:textFill>
                  <w14:solidFill>
                    <w14:srgbClr w14:val="000000">
                      <w14:alpha w14:val="100000"/>
                    </w14:srgbClr>
                  </w14:solidFill>
                </w14:textFill>
              </w:rPr>
              <w:t xml:space="preserve">　</w:t>
            </w:r>
            <w:r w:rsidR="00BF0C9C">
              <w:t xml:space="preserve"> </w:t>
            </w:r>
            <w:r w:rsidR="00BF0C9C">
              <w:rPr>
                <w:vertAlign w:val="superscript"/>
              </w:rPr>
              <w:t>8</w:t>
            </w:r>
            <w:proofErr w:type="gramEnd"/>
          </w:p>
        </w:tc>
      </w:tr>
      <w:tr w:rsidR="000C6721" w:rsidRPr="00197F03" w14:paraId="488EB16C" w14:textId="77777777" w:rsidTr="008004C4">
        <w:trPr>
          <w:cantSplit/>
          <w:jc w:val="center"/>
        </w:trPr>
        <w:tc>
          <w:tcPr>
            <w:tcW w:w="1118" w:type="pct"/>
            <w:shd w:val="clear" w:color="auto" w:fill="auto"/>
            <w:vAlign w:val="center"/>
          </w:tcPr>
          <w:p w14:paraId="542EFBA1" w14:textId="22E33B1F" w:rsidR="000C6721" w:rsidRDefault="000C6721" w:rsidP="005C24DF">
            <w:pPr>
              <w:pStyle w:val="TableText"/>
              <w:keepNext/>
              <w:keepLines/>
            </w:pPr>
            <w:r>
              <w:t xml:space="preserve">Net cost to RPBS </w:t>
            </w:r>
            <w:r w:rsidR="00A20C44">
              <w:t>($)</w:t>
            </w:r>
          </w:p>
        </w:tc>
        <w:tc>
          <w:tcPr>
            <w:tcW w:w="647" w:type="pct"/>
            <w:shd w:val="clear" w:color="auto" w:fill="auto"/>
            <w:vAlign w:val="center"/>
          </w:tcPr>
          <w:p w14:paraId="297838D7" w14:textId="1C3982E3"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1"/>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1"/>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0429526C" w14:textId="7DCF2EC3"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0"/>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0"/>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404BA332" w14:textId="2A8D30EC"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6"/>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6"/>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30C08437" w14:textId="01635DC7"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5"/>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5"/>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shd w:val="clear" w:color="auto" w:fill="auto"/>
            <w:vAlign w:val="center"/>
          </w:tcPr>
          <w:p w14:paraId="649CFDA8" w14:textId="7A65DD8A"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4"/>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4"/>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vAlign w:val="center"/>
          </w:tcPr>
          <w:p w14:paraId="75BC0167" w14:textId="4CF355C5"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3"/>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3"/>
                <w14:textFill>
                  <w14:solidFill>
                    <w14:srgbClr w14:val="000000">
                      <w14:alpha w14:val="100000"/>
                    </w14:srgbClr>
                  </w14:solidFill>
                </w14:textFill>
              </w:rPr>
              <w:t xml:space="preserve">　</w:t>
            </w:r>
            <w:r w:rsidR="00BF0C9C">
              <w:t xml:space="preserve"> </w:t>
            </w:r>
            <w:r w:rsidR="00BF0C9C">
              <w:rPr>
                <w:vertAlign w:val="superscript"/>
              </w:rPr>
              <w:t>7</w:t>
            </w:r>
            <w:proofErr w:type="gramEnd"/>
          </w:p>
        </w:tc>
      </w:tr>
      <w:tr w:rsidR="003C0631" w:rsidRPr="00197F03" w14:paraId="22CD7268" w14:textId="77777777" w:rsidTr="008004C4">
        <w:trPr>
          <w:cantSplit/>
          <w:jc w:val="center"/>
        </w:trPr>
        <w:tc>
          <w:tcPr>
            <w:tcW w:w="5000" w:type="pct"/>
            <w:gridSpan w:val="7"/>
            <w:shd w:val="clear" w:color="auto" w:fill="auto"/>
            <w:vAlign w:val="center"/>
          </w:tcPr>
          <w:p w14:paraId="25395061" w14:textId="77777777" w:rsidR="003C0631" w:rsidRPr="00167C39" w:rsidRDefault="003C0631" w:rsidP="005C24DF">
            <w:pPr>
              <w:pStyle w:val="TableText"/>
              <w:keepNext/>
              <w:rPr>
                <w:b/>
                <w:color w:val="000000"/>
              </w:rPr>
            </w:pPr>
            <w:r w:rsidRPr="00167C39">
              <w:rPr>
                <w:b/>
                <w:color w:val="000000"/>
              </w:rPr>
              <w:t xml:space="preserve">Estimated net financial implications </w:t>
            </w:r>
          </w:p>
        </w:tc>
      </w:tr>
      <w:tr w:rsidR="000C6721" w:rsidRPr="00197F03" w14:paraId="3D08EFD3" w14:textId="77777777" w:rsidTr="008004C4">
        <w:trPr>
          <w:cantSplit/>
          <w:jc w:val="center"/>
        </w:trPr>
        <w:tc>
          <w:tcPr>
            <w:tcW w:w="1118" w:type="pct"/>
            <w:shd w:val="clear" w:color="auto" w:fill="auto"/>
            <w:vAlign w:val="center"/>
          </w:tcPr>
          <w:p w14:paraId="3EAAB91A" w14:textId="4C6B7B71" w:rsidR="000C6721" w:rsidRPr="00167C39" w:rsidRDefault="000C6721" w:rsidP="005C24DF">
            <w:pPr>
              <w:pStyle w:val="TableText"/>
              <w:keepNext/>
            </w:pPr>
            <w:r w:rsidRPr="00167C39">
              <w:t>Net cost to PBS</w:t>
            </w:r>
            <w:r>
              <w:t>+RPBS</w:t>
            </w:r>
            <w:r w:rsidR="00A20C44">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68BF290" w14:textId="65E52240"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2"/>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2"/>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31E5492B" w14:textId="569B249F"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1"/>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1"/>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4434BBB4" w14:textId="5F3068EE"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9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0"/>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0"/>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3611D45D" w14:textId="7166C3B3"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9"/>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9"/>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650CC3CE" w14:textId="026746CE"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8"/>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8"/>
                <w14:textFill>
                  <w14:solidFill>
                    <w14:srgbClr w14:val="000000">
                      <w14:alpha w14:val="100000"/>
                    </w14:srgbClr>
                  </w14:solidFill>
                </w14:textFill>
              </w:rPr>
              <w:t xml:space="preserve">　</w:t>
            </w:r>
            <w:r w:rsidR="00BF0C9C">
              <w:t xml:space="preserve"> </w:t>
            </w:r>
            <w:r w:rsidR="00BF0C9C">
              <w:rPr>
                <w:vertAlign w:val="superscript"/>
              </w:rPr>
              <w:t>7</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35C0B5BD" w14:textId="0C7E4040" w:rsidR="000C6721" w:rsidRPr="0047559F" w:rsidRDefault="002075B4" w:rsidP="00A20C44">
            <w:pPr>
              <w:pStyle w:val="TableText"/>
              <w:keepNext/>
              <w:keepLines/>
              <w:jc w:val="center"/>
            </w:pPr>
            <w:r w:rsidRPr="002075B4">
              <w:rPr>
                <w:rFonts w:hint="eastAsia"/>
                <w:color w:val="000000"/>
                <w:w w:val="15"/>
                <w:shd w:val="solid" w:color="000000" w:fill="000000"/>
                <w:fitText w:val="55" w:id="-117142168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7"/>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7"/>
                <w14:textFill>
                  <w14:solidFill>
                    <w14:srgbClr w14:val="000000">
                      <w14:alpha w14:val="100000"/>
                    </w14:srgbClr>
                  </w14:solidFill>
                </w14:textFill>
              </w:rPr>
              <w:t xml:space="preserve">　</w:t>
            </w:r>
            <w:r w:rsidR="00BF0C9C">
              <w:t xml:space="preserve"> </w:t>
            </w:r>
            <w:r w:rsidR="00BF0C9C">
              <w:rPr>
                <w:vertAlign w:val="superscript"/>
              </w:rPr>
              <w:t>7</w:t>
            </w:r>
            <w:proofErr w:type="gramEnd"/>
          </w:p>
        </w:tc>
      </w:tr>
    </w:tbl>
    <w:p w14:paraId="0315E7A7" w14:textId="4A8BA759" w:rsidR="003C0631" w:rsidRDefault="000C6721" w:rsidP="00A20C44">
      <w:pPr>
        <w:pStyle w:val="TableFigureFooter"/>
        <w:keepNext/>
        <w:spacing w:after="0"/>
      </w:pPr>
      <w:r w:rsidRPr="00972688">
        <w:rPr>
          <w:vertAlign w:val="superscript"/>
        </w:rPr>
        <w:t>a</w:t>
      </w:r>
      <w:r>
        <w:t xml:space="preserve"> Assumes </w:t>
      </w:r>
      <w:r w:rsidR="00BB4BEF">
        <w:t xml:space="preserve">patients receive 2 dose per year for 3 </w:t>
      </w:r>
      <w:proofErr w:type="gramStart"/>
      <w:r w:rsidR="00BB4BEF">
        <w:t>years</w:t>
      </w:r>
      <w:proofErr w:type="gramEnd"/>
    </w:p>
    <w:p w14:paraId="1F7F39C3" w14:textId="77777777" w:rsidR="00BF0C9C" w:rsidRPr="009A6D58" w:rsidRDefault="00BF0C9C" w:rsidP="00A20C44">
      <w:pPr>
        <w:keepNext/>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6ED7B3BF" w14:textId="77777777" w:rsidR="00BF0C9C" w:rsidRPr="009A6D58" w:rsidRDefault="00BF0C9C" w:rsidP="00A20C44">
      <w:pPr>
        <w:keepNext/>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Pr="007E41DC">
        <w:rPr>
          <w:rFonts w:ascii="Arial Narrow" w:eastAsia="Times New Roman" w:hAnsi="Arial Narrow" w:cs="Arial"/>
          <w:i/>
          <w:sz w:val="18"/>
          <w:szCs w:val="18"/>
          <w:lang w:eastAsia="en-AU"/>
        </w:rPr>
        <w:t>10,000 to &lt; 20,000</w:t>
      </w:r>
    </w:p>
    <w:p w14:paraId="64179248" w14:textId="77777777" w:rsidR="00BF0C9C" w:rsidRPr="009A6D58" w:rsidRDefault="00BF0C9C" w:rsidP="00A20C44">
      <w:pPr>
        <w:keepNext/>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w:t>
      </w:r>
      <w:r w:rsidRPr="007E41DC">
        <w:rPr>
          <w:rFonts w:ascii="Arial Narrow" w:eastAsia="Times New Roman" w:hAnsi="Arial Narrow" w:cs="Arial"/>
          <w:i/>
          <w:sz w:val="18"/>
          <w:szCs w:val="18"/>
          <w:lang w:eastAsia="en-AU"/>
        </w:rPr>
        <w:t>&lt; 500</w:t>
      </w:r>
    </w:p>
    <w:p w14:paraId="7753C392" w14:textId="77777777" w:rsidR="00BF0C9C" w:rsidRDefault="00BF0C9C" w:rsidP="00A20C44">
      <w:pPr>
        <w:keepNext/>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3</w:t>
      </w:r>
      <w:r>
        <w:rPr>
          <w:rFonts w:ascii="Arial Narrow" w:eastAsia="Times New Roman" w:hAnsi="Arial Narrow" w:cs="Arial"/>
          <w:i/>
          <w:sz w:val="18"/>
          <w:szCs w:val="18"/>
          <w:lang w:eastAsia="en-AU"/>
        </w:rPr>
        <w:t xml:space="preserve"> 2</w:t>
      </w:r>
      <w:r w:rsidRPr="007E41DC">
        <w:rPr>
          <w:rFonts w:ascii="Arial Narrow" w:eastAsia="Times New Roman" w:hAnsi="Arial Narrow" w:cs="Arial"/>
          <w:i/>
          <w:sz w:val="18"/>
          <w:szCs w:val="18"/>
          <w:lang w:eastAsia="en-AU"/>
        </w:rPr>
        <w:t>0,000 to &lt; </w:t>
      </w:r>
      <w:r>
        <w:rPr>
          <w:rFonts w:ascii="Arial Narrow" w:eastAsia="Times New Roman" w:hAnsi="Arial Narrow" w:cs="Arial"/>
          <w:i/>
          <w:sz w:val="18"/>
          <w:szCs w:val="18"/>
          <w:lang w:eastAsia="en-AU"/>
        </w:rPr>
        <w:t>3</w:t>
      </w:r>
      <w:r w:rsidRPr="007E41DC">
        <w:rPr>
          <w:rFonts w:ascii="Arial Narrow" w:eastAsia="Times New Roman" w:hAnsi="Arial Narrow" w:cs="Arial"/>
          <w:i/>
          <w:sz w:val="18"/>
          <w:szCs w:val="18"/>
          <w:lang w:eastAsia="en-AU"/>
        </w:rPr>
        <w:t>0,000</w:t>
      </w:r>
    </w:p>
    <w:p w14:paraId="6382BC10" w14:textId="38409712" w:rsidR="00BF0C9C" w:rsidRDefault="00BF0C9C" w:rsidP="00A20C44">
      <w:pPr>
        <w:keepNext/>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4</w:t>
      </w:r>
      <w:r>
        <w:rPr>
          <w:rFonts w:ascii="Arial Narrow" w:eastAsia="Times New Roman" w:hAnsi="Arial Narrow" w:cs="Arial"/>
          <w:i/>
          <w:sz w:val="18"/>
          <w:szCs w:val="18"/>
          <w:lang w:eastAsia="en-AU"/>
        </w:rPr>
        <w:t xml:space="preserve"> </w:t>
      </w:r>
      <w:r w:rsidR="005C24DF">
        <w:rPr>
          <w:rFonts w:ascii="Arial Narrow" w:eastAsia="Times New Roman" w:hAnsi="Arial Narrow" w:cs="Arial"/>
          <w:i/>
          <w:sz w:val="18"/>
          <w:szCs w:val="18"/>
          <w:lang w:eastAsia="en-AU"/>
        </w:rPr>
        <w:t>4</w:t>
      </w:r>
      <w:r w:rsidRPr="007E41DC">
        <w:rPr>
          <w:rFonts w:ascii="Arial Narrow" w:eastAsia="Times New Roman" w:hAnsi="Arial Narrow" w:cs="Arial"/>
          <w:i/>
          <w:sz w:val="18"/>
          <w:szCs w:val="18"/>
          <w:lang w:eastAsia="en-AU"/>
        </w:rPr>
        <w:t>0,000 to &lt; </w:t>
      </w:r>
      <w:r w:rsidR="005C24DF">
        <w:rPr>
          <w:rFonts w:ascii="Arial Narrow" w:eastAsia="Times New Roman" w:hAnsi="Arial Narrow" w:cs="Arial"/>
          <w:i/>
          <w:sz w:val="18"/>
          <w:szCs w:val="18"/>
          <w:lang w:eastAsia="en-AU"/>
        </w:rPr>
        <w:t>5</w:t>
      </w:r>
      <w:r w:rsidRPr="007E41DC">
        <w:rPr>
          <w:rFonts w:ascii="Arial Narrow" w:eastAsia="Times New Roman" w:hAnsi="Arial Narrow" w:cs="Arial"/>
          <w:i/>
          <w:sz w:val="18"/>
          <w:szCs w:val="18"/>
          <w:lang w:eastAsia="en-AU"/>
        </w:rPr>
        <w:t>0,000</w:t>
      </w:r>
    </w:p>
    <w:p w14:paraId="29758DC0" w14:textId="2066A8F9" w:rsidR="00BF0C9C" w:rsidRDefault="00BF0C9C" w:rsidP="00A20C44">
      <w:pPr>
        <w:keepNext/>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5</w:t>
      </w:r>
      <w:r>
        <w:rPr>
          <w:rFonts w:ascii="Arial Narrow" w:eastAsia="Times New Roman" w:hAnsi="Arial Narrow" w:cs="Arial"/>
          <w:i/>
          <w:sz w:val="18"/>
          <w:szCs w:val="18"/>
          <w:lang w:eastAsia="en-AU"/>
        </w:rPr>
        <w:t xml:space="preserve"> </w:t>
      </w:r>
      <w:r w:rsidR="005C24DF">
        <w:rPr>
          <w:rFonts w:ascii="Arial Narrow" w:eastAsia="Times New Roman" w:hAnsi="Arial Narrow" w:cs="Arial"/>
          <w:i/>
          <w:sz w:val="18"/>
          <w:szCs w:val="18"/>
          <w:lang w:eastAsia="en-AU"/>
        </w:rPr>
        <w:t>6</w:t>
      </w:r>
      <w:r w:rsidRPr="007E41DC">
        <w:rPr>
          <w:rFonts w:ascii="Arial Narrow" w:eastAsia="Times New Roman" w:hAnsi="Arial Narrow" w:cs="Arial"/>
          <w:i/>
          <w:sz w:val="18"/>
          <w:szCs w:val="18"/>
          <w:lang w:eastAsia="en-AU"/>
        </w:rPr>
        <w:t>0,000 to &lt; </w:t>
      </w:r>
      <w:r w:rsidR="005C24DF">
        <w:rPr>
          <w:rFonts w:ascii="Arial Narrow" w:eastAsia="Times New Roman" w:hAnsi="Arial Narrow" w:cs="Arial"/>
          <w:i/>
          <w:sz w:val="18"/>
          <w:szCs w:val="18"/>
          <w:lang w:eastAsia="en-AU"/>
        </w:rPr>
        <w:t>7</w:t>
      </w:r>
      <w:r w:rsidRPr="007E41DC">
        <w:rPr>
          <w:rFonts w:ascii="Arial Narrow" w:eastAsia="Times New Roman" w:hAnsi="Arial Narrow" w:cs="Arial"/>
          <w:i/>
          <w:sz w:val="18"/>
          <w:szCs w:val="18"/>
          <w:lang w:eastAsia="en-AU"/>
        </w:rPr>
        <w:t>0,000</w:t>
      </w:r>
    </w:p>
    <w:p w14:paraId="1DCBD3B9" w14:textId="77777777" w:rsidR="00BF0C9C" w:rsidRDefault="00BF0C9C" w:rsidP="00A20C44">
      <w:pPr>
        <w:keepNext/>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6</w:t>
      </w:r>
      <w:r>
        <w:rPr>
          <w:rFonts w:ascii="Arial Narrow" w:eastAsia="Times New Roman" w:hAnsi="Arial Narrow" w:cs="Arial"/>
          <w:i/>
          <w:sz w:val="18"/>
          <w:szCs w:val="18"/>
          <w:lang w:eastAsia="en-AU"/>
        </w:rPr>
        <w:t xml:space="preserve"> </w:t>
      </w:r>
      <w:r w:rsidRPr="007E41DC">
        <w:rPr>
          <w:rFonts w:ascii="Arial Narrow" w:eastAsia="Times New Roman" w:hAnsi="Arial Narrow" w:cs="Arial"/>
          <w:i/>
          <w:sz w:val="18"/>
          <w:szCs w:val="18"/>
          <w:lang w:eastAsia="en-AU"/>
        </w:rPr>
        <w:t>70,000 to &lt; 80,000</w:t>
      </w:r>
    </w:p>
    <w:p w14:paraId="2F8612EF" w14:textId="1E0F2AE2" w:rsidR="00BF0C9C" w:rsidRDefault="00BF0C9C" w:rsidP="00A20C44">
      <w:pPr>
        <w:keepNext/>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7</w:t>
      </w:r>
      <w:r>
        <w:rPr>
          <w:rFonts w:ascii="Arial Narrow" w:eastAsia="Times New Roman" w:hAnsi="Arial Narrow" w:cs="Arial"/>
          <w:i/>
          <w:sz w:val="18"/>
          <w:szCs w:val="18"/>
          <w:lang w:eastAsia="en-AU"/>
        </w:rPr>
        <w:t xml:space="preserve"> </w:t>
      </w:r>
      <w:r w:rsidR="005C24DF" w:rsidRPr="007E41DC">
        <w:rPr>
          <w:rFonts w:ascii="Arial Narrow" w:eastAsia="Times New Roman" w:hAnsi="Arial Narrow" w:cs="Arial"/>
          <w:i/>
          <w:sz w:val="18"/>
          <w:szCs w:val="18"/>
          <w:lang w:eastAsia="en-AU"/>
        </w:rPr>
        <w:t>$0 to &lt; $10 million</w:t>
      </w:r>
    </w:p>
    <w:p w14:paraId="6A9FECB4" w14:textId="7355FEAE" w:rsidR="00BF0C9C" w:rsidRPr="00A20C44" w:rsidRDefault="00BF0C9C" w:rsidP="00A20C44">
      <w:pPr>
        <w:spacing w:after="120"/>
        <w:rPr>
          <w:i/>
          <w:szCs w:val="18"/>
        </w:rPr>
      </w:pPr>
      <w:r>
        <w:rPr>
          <w:rFonts w:ascii="Arial Narrow" w:eastAsia="Times New Roman" w:hAnsi="Arial Narrow" w:cs="Arial"/>
          <w:i/>
          <w:sz w:val="18"/>
          <w:szCs w:val="18"/>
          <w:vertAlign w:val="superscript"/>
          <w:lang w:eastAsia="en-AU"/>
        </w:rPr>
        <w:t>8</w:t>
      </w:r>
      <w:r>
        <w:rPr>
          <w:rFonts w:ascii="Arial Narrow" w:eastAsia="Times New Roman" w:hAnsi="Arial Narrow" w:cs="Arial"/>
          <w:i/>
          <w:sz w:val="18"/>
          <w:szCs w:val="18"/>
          <w:lang w:eastAsia="en-AU"/>
        </w:rPr>
        <w:t xml:space="preserve"> </w:t>
      </w:r>
      <w:r w:rsidR="005C24DF" w:rsidRPr="007E41DC">
        <w:rPr>
          <w:rFonts w:ascii="Arial Narrow" w:eastAsia="Times New Roman" w:hAnsi="Arial Narrow" w:cs="Arial"/>
          <w:i/>
          <w:sz w:val="18"/>
          <w:szCs w:val="18"/>
          <w:lang w:eastAsia="en-AU"/>
        </w:rPr>
        <w:t>net cost saving</w:t>
      </w:r>
    </w:p>
    <w:p w14:paraId="7A6BA475" w14:textId="3F41C1EC" w:rsidR="00BB4BEF" w:rsidRDefault="00BB4BEF" w:rsidP="008004C4">
      <w:pPr>
        <w:pStyle w:val="3-BodyText"/>
      </w:pPr>
      <w:r>
        <w:t>The revised treatment regimen also resulted in a lower cost per patient of $420</w:t>
      </w:r>
      <w:r w:rsidR="00B251D4">
        <w:t xml:space="preserve"> based on 6 doses at</w:t>
      </w:r>
      <w:r w:rsidR="00B251D4" w:rsidRPr="00B251D4">
        <w:rPr>
          <w:rFonts w:ascii="Calibri" w:hAnsi="Calibri" w:cs="Calibri"/>
          <w:sz w:val="22"/>
          <w:lang w:val="en-AU"/>
        </w:rPr>
        <w:t xml:space="preserve"> </w:t>
      </w:r>
      <w:r w:rsidR="00B251D4" w:rsidRPr="00B251D4">
        <w:rPr>
          <w:lang w:val="en-AU"/>
        </w:rPr>
        <w:t>current AEMP ($70)</w:t>
      </w:r>
      <w:r>
        <w:t xml:space="preserve">. Using incremental QALYs from the 2018 NICE analysis (Table 4), the </w:t>
      </w:r>
      <w:r w:rsidR="00B251D4">
        <w:t xml:space="preserve">revised </w:t>
      </w:r>
      <w:r>
        <w:t>ICER</w:t>
      </w:r>
      <w:r w:rsidR="00B251D4">
        <w:t>’s are</w:t>
      </w:r>
      <w:r>
        <w:t xml:space="preserve"> now presented in Table 8</w:t>
      </w:r>
      <w:r w:rsidR="00B251D4">
        <w:t>.</w:t>
      </w:r>
    </w:p>
    <w:p w14:paraId="0E910A0E" w14:textId="3E053513" w:rsidR="00BB4BEF" w:rsidRPr="00704D3A" w:rsidRDefault="00BB4BEF" w:rsidP="005C24DF">
      <w:pPr>
        <w:pStyle w:val="NoSpacing"/>
        <w:keepNext/>
        <w:rPr>
          <w:rFonts w:ascii="Arial Narrow" w:hAnsi="Arial Narrow" w:cstheme="minorBidi"/>
          <w:b/>
          <w:bCs/>
          <w:sz w:val="20"/>
          <w:szCs w:val="20"/>
        </w:rPr>
      </w:pPr>
      <w:r w:rsidRPr="00704D3A">
        <w:rPr>
          <w:rFonts w:ascii="Arial Narrow" w:hAnsi="Arial Narrow"/>
          <w:b/>
          <w:bCs/>
          <w:sz w:val="20"/>
          <w:szCs w:val="20"/>
        </w:rPr>
        <w:t xml:space="preserve">Table </w:t>
      </w:r>
      <w:r>
        <w:rPr>
          <w:rFonts w:ascii="Arial Narrow" w:hAnsi="Arial Narrow"/>
          <w:b/>
          <w:bCs/>
          <w:sz w:val="20"/>
          <w:szCs w:val="20"/>
        </w:rPr>
        <w:t>8</w:t>
      </w:r>
      <w:bookmarkStart w:id="8" w:name="_Hlk139003546"/>
      <w:r w:rsidRPr="00704D3A">
        <w:rPr>
          <w:rFonts w:ascii="Arial Narrow" w:hAnsi="Arial Narrow"/>
          <w:b/>
          <w:bCs/>
          <w:sz w:val="20"/>
          <w:szCs w:val="20"/>
        </w:rPr>
        <w:t xml:space="preserve">: Cost per QALY, based on NICE QALY </w:t>
      </w:r>
      <w:proofErr w:type="gramStart"/>
      <w:r w:rsidRPr="00704D3A">
        <w:rPr>
          <w:rFonts w:ascii="Arial Narrow" w:hAnsi="Arial Narrow"/>
          <w:b/>
          <w:bCs/>
          <w:sz w:val="20"/>
          <w:szCs w:val="20"/>
        </w:rPr>
        <w:t>estimates</w:t>
      </w:r>
      <w:proofErr w:type="gramEnd"/>
    </w:p>
    <w:tbl>
      <w:tblPr>
        <w:tblStyle w:val="TableGrid"/>
        <w:tblW w:w="5000" w:type="pct"/>
        <w:tblLook w:val="04A0" w:firstRow="1" w:lastRow="0" w:firstColumn="1" w:lastColumn="0" w:noHBand="0" w:noVBand="1"/>
      </w:tblPr>
      <w:tblGrid>
        <w:gridCol w:w="2263"/>
        <w:gridCol w:w="6753"/>
      </w:tblGrid>
      <w:tr w:rsidR="00BB4BEF" w14:paraId="1A1C96F9" w14:textId="77777777" w:rsidTr="008004C4">
        <w:tc>
          <w:tcPr>
            <w:tcW w:w="1255" w:type="pct"/>
            <w:tcBorders>
              <w:top w:val="single" w:sz="4" w:space="0" w:color="auto"/>
              <w:left w:val="single" w:sz="4" w:space="0" w:color="auto"/>
              <w:bottom w:val="single" w:sz="4" w:space="0" w:color="auto"/>
              <w:right w:val="single" w:sz="4" w:space="0" w:color="auto"/>
            </w:tcBorders>
            <w:hideMark/>
          </w:tcPr>
          <w:p w14:paraId="6D3B74B4" w14:textId="77777777" w:rsidR="00BB4BEF" w:rsidRPr="00327285" w:rsidRDefault="00BB4BEF" w:rsidP="00412C51">
            <w:pPr>
              <w:pStyle w:val="NoSpacing"/>
              <w:keepNext/>
              <w:rPr>
                <w:rFonts w:ascii="Arial Narrow" w:hAnsi="Arial Narrow"/>
                <w:sz w:val="20"/>
                <w:szCs w:val="20"/>
              </w:rPr>
            </w:pPr>
            <w:r>
              <w:rPr>
                <w:rFonts w:ascii="Arial Narrow" w:hAnsi="Arial Narrow"/>
                <w:sz w:val="20"/>
                <w:szCs w:val="20"/>
              </w:rPr>
              <w:t>G</w:t>
            </w:r>
            <w:r w:rsidRPr="00327285">
              <w:rPr>
                <w:rFonts w:ascii="Arial Narrow" w:hAnsi="Arial Narrow"/>
                <w:sz w:val="20"/>
                <w:szCs w:val="20"/>
              </w:rPr>
              <w:t>roup</w:t>
            </w:r>
          </w:p>
        </w:tc>
        <w:tc>
          <w:tcPr>
            <w:tcW w:w="3745" w:type="pct"/>
            <w:tcBorders>
              <w:top w:val="single" w:sz="4" w:space="0" w:color="auto"/>
              <w:left w:val="single" w:sz="4" w:space="0" w:color="auto"/>
              <w:bottom w:val="single" w:sz="4" w:space="0" w:color="auto"/>
              <w:right w:val="single" w:sz="4" w:space="0" w:color="auto"/>
            </w:tcBorders>
            <w:hideMark/>
          </w:tcPr>
          <w:p w14:paraId="1CF91162" w14:textId="77777777" w:rsidR="00BB4BEF" w:rsidRPr="00327285" w:rsidRDefault="00BB4BEF" w:rsidP="00412C51">
            <w:pPr>
              <w:pStyle w:val="NoSpacing"/>
              <w:keepNext/>
              <w:rPr>
                <w:rFonts w:ascii="Arial Narrow" w:hAnsi="Arial Narrow"/>
                <w:sz w:val="20"/>
                <w:szCs w:val="20"/>
              </w:rPr>
            </w:pPr>
            <w:r w:rsidRPr="00327285">
              <w:rPr>
                <w:rFonts w:ascii="Arial Narrow" w:hAnsi="Arial Narrow"/>
                <w:sz w:val="20"/>
                <w:szCs w:val="20"/>
              </w:rPr>
              <w:t>ICER</w:t>
            </w:r>
          </w:p>
        </w:tc>
      </w:tr>
      <w:tr w:rsidR="00BB4BEF" w14:paraId="09347EA6" w14:textId="77777777" w:rsidTr="008004C4">
        <w:tc>
          <w:tcPr>
            <w:tcW w:w="1255" w:type="pct"/>
            <w:tcBorders>
              <w:top w:val="single" w:sz="4" w:space="0" w:color="auto"/>
              <w:left w:val="single" w:sz="4" w:space="0" w:color="auto"/>
              <w:bottom w:val="single" w:sz="4" w:space="0" w:color="auto"/>
              <w:right w:val="single" w:sz="4" w:space="0" w:color="auto"/>
            </w:tcBorders>
            <w:hideMark/>
          </w:tcPr>
          <w:p w14:paraId="55D8950A" w14:textId="77777777" w:rsidR="00BB4BEF" w:rsidRPr="00327285" w:rsidRDefault="00BB4BEF" w:rsidP="00412C51">
            <w:pPr>
              <w:pStyle w:val="NoSpacing"/>
              <w:keepNext/>
              <w:rPr>
                <w:rFonts w:ascii="Arial Narrow" w:hAnsi="Arial Narrow"/>
                <w:sz w:val="20"/>
                <w:szCs w:val="20"/>
              </w:rPr>
            </w:pPr>
            <w:r>
              <w:rPr>
                <w:rFonts w:ascii="Arial Narrow" w:hAnsi="Arial Narrow"/>
                <w:sz w:val="20"/>
                <w:szCs w:val="20"/>
              </w:rPr>
              <w:t>A</w:t>
            </w:r>
            <w:r w:rsidRPr="00327285">
              <w:rPr>
                <w:rFonts w:ascii="Arial Narrow" w:hAnsi="Arial Narrow"/>
                <w:sz w:val="20"/>
                <w:szCs w:val="20"/>
              </w:rPr>
              <w:t>ll-comers</w:t>
            </w:r>
          </w:p>
        </w:tc>
        <w:tc>
          <w:tcPr>
            <w:tcW w:w="3745" w:type="pct"/>
            <w:tcBorders>
              <w:top w:val="single" w:sz="4" w:space="0" w:color="auto"/>
              <w:left w:val="single" w:sz="4" w:space="0" w:color="auto"/>
              <w:bottom w:val="single" w:sz="4" w:space="0" w:color="auto"/>
              <w:right w:val="single" w:sz="4" w:space="0" w:color="auto"/>
            </w:tcBorders>
            <w:hideMark/>
          </w:tcPr>
          <w:p w14:paraId="70DA7E84" w14:textId="4117AB9A" w:rsidR="00BB4BEF" w:rsidRPr="00327285" w:rsidRDefault="00BB4BEF" w:rsidP="00412C51">
            <w:pPr>
              <w:pStyle w:val="NoSpacing"/>
              <w:keepNext/>
              <w:rPr>
                <w:rFonts w:ascii="Arial Narrow" w:hAnsi="Arial Narrow"/>
                <w:sz w:val="20"/>
                <w:szCs w:val="20"/>
              </w:rPr>
            </w:pPr>
            <w:r w:rsidRPr="00327285">
              <w:rPr>
                <w:rFonts w:ascii="Arial Narrow" w:hAnsi="Arial Narrow"/>
                <w:sz w:val="20"/>
                <w:szCs w:val="20"/>
              </w:rPr>
              <w:t>$</w:t>
            </w:r>
            <w:r>
              <w:rPr>
                <w:rFonts w:ascii="Arial Narrow" w:hAnsi="Arial Narrow"/>
                <w:sz w:val="20"/>
                <w:szCs w:val="20"/>
              </w:rPr>
              <w:t>4</w:t>
            </w:r>
            <w:r w:rsidR="00B251D4">
              <w:rPr>
                <w:rFonts w:ascii="Arial Narrow" w:hAnsi="Arial Narrow"/>
                <w:sz w:val="20"/>
                <w:szCs w:val="20"/>
              </w:rPr>
              <w:t>2</w:t>
            </w:r>
            <w:r>
              <w:rPr>
                <w:rFonts w:ascii="Arial Narrow" w:hAnsi="Arial Narrow"/>
                <w:sz w:val="20"/>
                <w:szCs w:val="20"/>
              </w:rPr>
              <w:t>0</w:t>
            </w:r>
            <w:r w:rsidRPr="00327285">
              <w:rPr>
                <w:rFonts w:ascii="Arial Narrow" w:hAnsi="Arial Narrow"/>
                <w:sz w:val="20"/>
                <w:szCs w:val="20"/>
              </w:rPr>
              <w:t>/0.09 = $</w:t>
            </w:r>
            <w:r w:rsidR="00B251D4">
              <w:rPr>
                <w:rFonts w:ascii="Arial Narrow" w:hAnsi="Arial Narrow"/>
                <w:sz w:val="20"/>
                <w:szCs w:val="20"/>
              </w:rPr>
              <w:t>4667</w:t>
            </w:r>
            <w:r w:rsidRPr="00327285">
              <w:rPr>
                <w:rFonts w:ascii="Arial Narrow" w:hAnsi="Arial Narrow"/>
                <w:sz w:val="20"/>
                <w:szCs w:val="20"/>
              </w:rPr>
              <w:t xml:space="preserve"> per QALY</w:t>
            </w:r>
          </w:p>
        </w:tc>
      </w:tr>
      <w:tr w:rsidR="00BB4BEF" w14:paraId="73866868" w14:textId="77777777" w:rsidTr="008004C4">
        <w:tc>
          <w:tcPr>
            <w:tcW w:w="1255" w:type="pct"/>
            <w:tcBorders>
              <w:top w:val="single" w:sz="4" w:space="0" w:color="auto"/>
              <w:left w:val="single" w:sz="4" w:space="0" w:color="auto"/>
              <w:bottom w:val="single" w:sz="4" w:space="0" w:color="auto"/>
              <w:right w:val="single" w:sz="4" w:space="0" w:color="auto"/>
            </w:tcBorders>
            <w:hideMark/>
          </w:tcPr>
          <w:p w14:paraId="3DEB60F9" w14:textId="77777777" w:rsidR="00BB4BEF" w:rsidRPr="00327285" w:rsidRDefault="00BB4BEF" w:rsidP="00412C51">
            <w:pPr>
              <w:pStyle w:val="NoSpacing"/>
              <w:keepNext/>
              <w:rPr>
                <w:rFonts w:ascii="Arial Narrow" w:hAnsi="Arial Narrow"/>
                <w:sz w:val="20"/>
                <w:szCs w:val="20"/>
              </w:rPr>
            </w:pPr>
            <w:r>
              <w:rPr>
                <w:rFonts w:ascii="Arial Narrow" w:hAnsi="Arial Narrow"/>
                <w:sz w:val="20"/>
                <w:szCs w:val="20"/>
              </w:rPr>
              <w:t>N</w:t>
            </w:r>
            <w:r w:rsidRPr="00327285">
              <w:rPr>
                <w:rFonts w:ascii="Arial Narrow" w:hAnsi="Arial Narrow"/>
                <w:sz w:val="20"/>
                <w:szCs w:val="20"/>
              </w:rPr>
              <w:t>ode positive</w:t>
            </w:r>
          </w:p>
        </w:tc>
        <w:tc>
          <w:tcPr>
            <w:tcW w:w="3745" w:type="pct"/>
            <w:tcBorders>
              <w:top w:val="single" w:sz="4" w:space="0" w:color="auto"/>
              <w:left w:val="single" w:sz="4" w:space="0" w:color="auto"/>
              <w:bottom w:val="single" w:sz="4" w:space="0" w:color="auto"/>
              <w:right w:val="single" w:sz="4" w:space="0" w:color="auto"/>
            </w:tcBorders>
            <w:hideMark/>
          </w:tcPr>
          <w:p w14:paraId="09F412EB" w14:textId="75E9D04F" w:rsidR="00BB4BEF" w:rsidRPr="00327285" w:rsidRDefault="00BB4BEF" w:rsidP="00412C51">
            <w:pPr>
              <w:pStyle w:val="NoSpacing"/>
              <w:keepNext/>
              <w:rPr>
                <w:rFonts w:ascii="Arial Narrow" w:hAnsi="Arial Narrow"/>
                <w:sz w:val="20"/>
                <w:szCs w:val="20"/>
              </w:rPr>
            </w:pPr>
            <w:r w:rsidRPr="00327285">
              <w:rPr>
                <w:rFonts w:ascii="Arial Narrow" w:hAnsi="Arial Narrow"/>
                <w:sz w:val="20"/>
                <w:szCs w:val="20"/>
              </w:rPr>
              <w:t>$</w:t>
            </w:r>
            <w:r>
              <w:rPr>
                <w:rFonts w:ascii="Arial Narrow" w:hAnsi="Arial Narrow"/>
                <w:sz w:val="20"/>
                <w:szCs w:val="20"/>
              </w:rPr>
              <w:t>4</w:t>
            </w:r>
            <w:r w:rsidR="00B251D4">
              <w:rPr>
                <w:rFonts w:ascii="Arial Narrow" w:hAnsi="Arial Narrow"/>
                <w:sz w:val="20"/>
                <w:szCs w:val="20"/>
              </w:rPr>
              <w:t>2</w:t>
            </w:r>
            <w:r w:rsidRPr="00327285">
              <w:rPr>
                <w:rFonts w:ascii="Arial Narrow" w:hAnsi="Arial Narrow"/>
                <w:sz w:val="20"/>
                <w:szCs w:val="20"/>
              </w:rPr>
              <w:t>0/0.71 = $</w:t>
            </w:r>
            <w:r w:rsidR="00B251D4">
              <w:rPr>
                <w:rFonts w:ascii="Arial Narrow" w:hAnsi="Arial Narrow"/>
                <w:sz w:val="20"/>
                <w:szCs w:val="20"/>
              </w:rPr>
              <w:t xml:space="preserve">591 </w:t>
            </w:r>
            <w:r w:rsidRPr="00327285">
              <w:rPr>
                <w:rFonts w:ascii="Arial Narrow" w:hAnsi="Arial Narrow"/>
                <w:sz w:val="20"/>
                <w:szCs w:val="20"/>
              </w:rPr>
              <w:t>per QALY</w:t>
            </w:r>
          </w:p>
        </w:tc>
      </w:tr>
      <w:tr w:rsidR="00BB4BEF" w14:paraId="7A760A2D" w14:textId="77777777" w:rsidTr="008004C4">
        <w:tc>
          <w:tcPr>
            <w:tcW w:w="1255" w:type="pct"/>
            <w:tcBorders>
              <w:top w:val="single" w:sz="4" w:space="0" w:color="auto"/>
              <w:left w:val="single" w:sz="4" w:space="0" w:color="auto"/>
              <w:bottom w:val="single" w:sz="4" w:space="0" w:color="auto"/>
              <w:right w:val="single" w:sz="4" w:space="0" w:color="auto"/>
            </w:tcBorders>
            <w:hideMark/>
          </w:tcPr>
          <w:p w14:paraId="06604FFA" w14:textId="77777777" w:rsidR="00BB4BEF" w:rsidRPr="00327285" w:rsidRDefault="00BB4BEF" w:rsidP="008004C4">
            <w:pPr>
              <w:pStyle w:val="NoSpacing"/>
              <w:rPr>
                <w:rFonts w:ascii="Arial Narrow" w:hAnsi="Arial Narrow"/>
                <w:sz w:val="20"/>
                <w:szCs w:val="20"/>
              </w:rPr>
            </w:pPr>
            <w:r>
              <w:rPr>
                <w:rFonts w:ascii="Arial Narrow" w:hAnsi="Arial Narrow"/>
                <w:sz w:val="20"/>
                <w:szCs w:val="20"/>
              </w:rPr>
              <w:t>P</w:t>
            </w:r>
            <w:r w:rsidRPr="00327285">
              <w:rPr>
                <w:rFonts w:ascii="Arial Narrow" w:hAnsi="Arial Narrow"/>
                <w:sz w:val="20"/>
                <w:szCs w:val="20"/>
              </w:rPr>
              <w:t>ostmenopausal</w:t>
            </w:r>
          </w:p>
        </w:tc>
        <w:tc>
          <w:tcPr>
            <w:tcW w:w="3745" w:type="pct"/>
            <w:tcBorders>
              <w:top w:val="single" w:sz="4" w:space="0" w:color="auto"/>
              <w:left w:val="single" w:sz="4" w:space="0" w:color="auto"/>
              <w:bottom w:val="single" w:sz="4" w:space="0" w:color="auto"/>
              <w:right w:val="single" w:sz="4" w:space="0" w:color="auto"/>
            </w:tcBorders>
            <w:hideMark/>
          </w:tcPr>
          <w:p w14:paraId="37E8D667" w14:textId="0617BDED" w:rsidR="00BB4BEF" w:rsidRPr="00327285" w:rsidRDefault="00BB4BEF" w:rsidP="008004C4">
            <w:pPr>
              <w:pStyle w:val="NoSpacing"/>
              <w:rPr>
                <w:rFonts w:ascii="Arial Narrow" w:hAnsi="Arial Narrow"/>
                <w:sz w:val="20"/>
                <w:szCs w:val="20"/>
              </w:rPr>
            </w:pPr>
            <w:r w:rsidRPr="00327285">
              <w:rPr>
                <w:rFonts w:ascii="Arial Narrow" w:hAnsi="Arial Narrow"/>
                <w:sz w:val="20"/>
                <w:szCs w:val="20"/>
              </w:rPr>
              <w:t>$</w:t>
            </w:r>
            <w:r>
              <w:rPr>
                <w:rFonts w:ascii="Arial Narrow" w:hAnsi="Arial Narrow"/>
                <w:sz w:val="20"/>
                <w:szCs w:val="20"/>
              </w:rPr>
              <w:t>4</w:t>
            </w:r>
            <w:r w:rsidR="00B251D4">
              <w:rPr>
                <w:rFonts w:ascii="Arial Narrow" w:hAnsi="Arial Narrow"/>
                <w:sz w:val="20"/>
                <w:szCs w:val="20"/>
              </w:rPr>
              <w:t>2</w:t>
            </w:r>
            <w:r w:rsidRPr="00327285">
              <w:rPr>
                <w:rFonts w:ascii="Arial Narrow" w:hAnsi="Arial Narrow"/>
                <w:sz w:val="20"/>
                <w:szCs w:val="20"/>
              </w:rPr>
              <w:t>0/0.18 = $</w:t>
            </w:r>
            <w:r w:rsidR="00B251D4">
              <w:rPr>
                <w:rFonts w:ascii="Arial Narrow" w:hAnsi="Arial Narrow"/>
                <w:sz w:val="20"/>
                <w:szCs w:val="20"/>
              </w:rPr>
              <w:t>2333</w:t>
            </w:r>
            <w:r w:rsidRPr="00327285">
              <w:rPr>
                <w:rFonts w:ascii="Arial Narrow" w:hAnsi="Arial Narrow"/>
                <w:sz w:val="20"/>
                <w:szCs w:val="20"/>
              </w:rPr>
              <w:t xml:space="preserve"> per QALY</w:t>
            </w:r>
          </w:p>
        </w:tc>
      </w:tr>
    </w:tbl>
    <w:bookmarkEnd w:id="8"/>
    <w:p w14:paraId="41FE65D3" w14:textId="0F5E88DD" w:rsidR="00BB4BEF" w:rsidRDefault="00BB4BEF" w:rsidP="002A0E7D">
      <w:pPr>
        <w:pStyle w:val="4-SubsectionHeading"/>
      </w:pPr>
      <w:r>
        <w:t>Sensitivity analysis</w:t>
      </w:r>
    </w:p>
    <w:p w14:paraId="34A978A4" w14:textId="632EA71E" w:rsidR="00BB4BEF" w:rsidRDefault="00DC5FEC" w:rsidP="00BB4BEF">
      <w:pPr>
        <w:pStyle w:val="3-BodyText"/>
        <w:rPr>
          <w:lang w:eastAsia="en-AU"/>
        </w:rPr>
      </w:pPr>
      <w:r>
        <w:rPr>
          <w:lang w:eastAsia="en-AU"/>
        </w:rPr>
        <w:t xml:space="preserve">The alternative </w:t>
      </w:r>
      <w:r w:rsidR="005F3408">
        <w:rPr>
          <w:lang w:eastAsia="en-AU"/>
        </w:rPr>
        <w:t xml:space="preserve">3 monthly </w:t>
      </w:r>
      <w:r>
        <w:rPr>
          <w:lang w:eastAsia="en-AU"/>
        </w:rPr>
        <w:t xml:space="preserve">dosing </w:t>
      </w:r>
      <w:r w:rsidR="005F3408">
        <w:rPr>
          <w:lang w:eastAsia="en-AU"/>
        </w:rPr>
        <w:t xml:space="preserve">for 2 years </w:t>
      </w:r>
      <w:r>
        <w:rPr>
          <w:lang w:eastAsia="en-AU"/>
        </w:rPr>
        <w:t>treatment</w:t>
      </w:r>
      <w:r w:rsidR="005F3408">
        <w:rPr>
          <w:lang w:eastAsia="en-AU"/>
        </w:rPr>
        <w:t xml:space="preserve"> regimen </w:t>
      </w:r>
      <w:r>
        <w:rPr>
          <w:lang w:eastAsia="en-AU"/>
        </w:rPr>
        <w:t>will result in patients</w:t>
      </w:r>
      <w:r w:rsidR="003B1D32">
        <w:rPr>
          <w:lang w:eastAsia="en-AU"/>
        </w:rPr>
        <w:t xml:space="preserve"> utilising </w:t>
      </w:r>
      <w:r w:rsidR="005F3408">
        <w:rPr>
          <w:lang w:eastAsia="en-AU"/>
        </w:rPr>
        <w:t>8 doses</w:t>
      </w:r>
      <w:r w:rsidR="003B1D32">
        <w:rPr>
          <w:lang w:eastAsia="en-AU"/>
        </w:rPr>
        <w:t xml:space="preserve"> </w:t>
      </w:r>
      <w:r>
        <w:rPr>
          <w:lang w:eastAsia="en-AU"/>
        </w:rPr>
        <w:t>over 2 years</w:t>
      </w:r>
      <w:r w:rsidR="005F3408">
        <w:rPr>
          <w:lang w:eastAsia="en-AU"/>
        </w:rPr>
        <w:t xml:space="preserve">. </w:t>
      </w:r>
      <w:r w:rsidR="00133515">
        <w:rPr>
          <w:lang w:eastAsia="en-AU"/>
        </w:rPr>
        <w:t xml:space="preserve">It is anticipated the uptake of this regimen in Australian practice will be low </w:t>
      </w:r>
      <w:r w:rsidR="006B3D40">
        <w:rPr>
          <w:lang w:eastAsia="en-AU"/>
        </w:rPr>
        <w:t>based on available evidence</w:t>
      </w:r>
      <w:r w:rsidR="003B1D32">
        <w:rPr>
          <w:lang w:eastAsia="en-AU"/>
        </w:rPr>
        <w:t xml:space="preserve">. </w:t>
      </w:r>
    </w:p>
    <w:p w14:paraId="7F5DEDD5" w14:textId="473E2BB3" w:rsidR="00B13044" w:rsidRDefault="005F3408" w:rsidP="00BB4BEF">
      <w:pPr>
        <w:pStyle w:val="3-BodyText"/>
        <w:rPr>
          <w:lang w:eastAsia="en-AU"/>
        </w:rPr>
      </w:pPr>
      <w:r>
        <w:rPr>
          <w:lang w:eastAsia="en-AU"/>
        </w:rPr>
        <w:t>A sensitivity analysis modelling all patients</w:t>
      </w:r>
      <w:r w:rsidR="00E77DE0">
        <w:rPr>
          <w:lang w:eastAsia="en-AU"/>
        </w:rPr>
        <w:t xml:space="preserve"> utilising the alternative regimen </w:t>
      </w:r>
      <w:r w:rsidR="003C0631">
        <w:rPr>
          <w:lang w:eastAsia="en-AU"/>
        </w:rPr>
        <w:t xml:space="preserve">which results in a higher cost per patient </w:t>
      </w:r>
      <w:r w:rsidR="00BB4BEF">
        <w:rPr>
          <w:lang w:eastAsia="en-AU"/>
        </w:rPr>
        <w:t xml:space="preserve">is provided at Table 9. The sensitivity analysis </w:t>
      </w:r>
      <w:r w:rsidR="00BB4BEF" w:rsidRPr="00BB4BEF">
        <w:rPr>
          <w:lang w:eastAsia="en-AU"/>
        </w:rPr>
        <w:t xml:space="preserve">provides </w:t>
      </w:r>
      <w:r w:rsidR="00E77DE0" w:rsidRPr="00BB4BEF">
        <w:rPr>
          <w:lang w:eastAsia="en-AU"/>
        </w:rPr>
        <w:t>a</w:t>
      </w:r>
      <w:r w:rsidR="006B3D40" w:rsidRPr="00BB4BEF">
        <w:rPr>
          <w:lang w:eastAsia="en-AU"/>
        </w:rPr>
        <w:t>n estimate of the upper limit of the potential</w:t>
      </w:r>
      <w:r w:rsidR="00E77DE0" w:rsidRPr="00BB4BEF">
        <w:rPr>
          <w:lang w:eastAsia="en-AU"/>
        </w:rPr>
        <w:t xml:space="preserve"> financial impact of </w:t>
      </w:r>
      <w:r w:rsidR="005C24DF" w:rsidRPr="00057C11">
        <w:t>$</w:t>
      </w:r>
      <w:r w:rsidR="005C24DF">
        <w:t>3</w:t>
      </w:r>
      <w:r w:rsidR="005C24DF" w:rsidRPr="00057C11">
        <w:t>0 million to &lt; $</w:t>
      </w:r>
      <w:r w:rsidR="005C24DF">
        <w:t>4</w:t>
      </w:r>
      <w:r w:rsidR="005C24DF" w:rsidRPr="00057C11">
        <w:t>0 million</w:t>
      </w:r>
      <w:r w:rsidR="005C24DF" w:rsidRPr="00057C11" w:rsidDel="00057C11">
        <w:t xml:space="preserve"> </w:t>
      </w:r>
      <w:r w:rsidR="00E83978">
        <w:rPr>
          <w:lang w:eastAsia="en-AU"/>
        </w:rPr>
        <w:t>over the forward estimates</w:t>
      </w:r>
      <w:r w:rsidR="003C0631" w:rsidRPr="00BB4BEF">
        <w:rPr>
          <w:lang w:eastAsia="en-AU"/>
        </w:rPr>
        <w:t>.</w:t>
      </w:r>
    </w:p>
    <w:p w14:paraId="72735E9B" w14:textId="09156C41" w:rsidR="003C0631" w:rsidRPr="00BB4BEF" w:rsidRDefault="003C0631" w:rsidP="00D826BA">
      <w:pPr>
        <w:pStyle w:val="Tabletitles"/>
        <w:keepNext/>
        <w:spacing w:after="0"/>
      </w:pPr>
      <w:r w:rsidRPr="00BB4BEF">
        <w:t xml:space="preserve">Table </w:t>
      </w:r>
      <w:r w:rsidR="00BB4BEF">
        <w:t>9</w:t>
      </w:r>
      <w:r w:rsidRPr="00BB4BEF">
        <w:t xml:space="preserve">: Sensitivity analysis </w:t>
      </w:r>
      <w:r w:rsidR="00BB4BEF">
        <w:t xml:space="preserve">based on 3 monthly </w:t>
      </w:r>
      <w:proofErr w:type="gramStart"/>
      <w:r w:rsidR="00BB4BEF">
        <w:t>2 year</w:t>
      </w:r>
      <w:proofErr w:type="gramEnd"/>
      <w:r w:rsidR="00BB4BEF">
        <w:t xml:space="preserve"> treatment regimen</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3C0631" w:rsidRPr="00197F03" w14:paraId="1E717C25" w14:textId="77777777" w:rsidTr="008004C4">
        <w:trPr>
          <w:cantSplit/>
          <w:tblHeader/>
          <w:jc w:val="center"/>
        </w:trPr>
        <w:tc>
          <w:tcPr>
            <w:tcW w:w="1118" w:type="pct"/>
            <w:shd w:val="clear" w:color="auto" w:fill="auto"/>
            <w:vAlign w:val="center"/>
          </w:tcPr>
          <w:p w14:paraId="0E50A7EB" w14:textId="77777777" w:rsidR="003C0631" w:rsidRPr="00167C39" w:rsidRDefault="003C0631" w:rsidP="00D826BA">
            <w:pPr>
              <w:pStyle w:val="TableText"/>
              <w:keepNext/>
              <w:keepLines/>
            </w:pPr>
          </w:p>
        </w:tc>
        <w:tc>
          <w:tcPr>
            <w:tcW w:w="647" w:type="pct"/>
            <w:shd w:val="clear" w:color="auto" w:fill="auto"/>
            <w:vAlign w:val="center"/>
          </w:tcPr>
          <w:p w14:paraId="4746ADD3" w14:textId="77777777" w:rsidR="003C0631" w:rsidRPr="00167C39" w:rsidRDefault="003C0631" w:rsidP="00412C51">
            <w:pPr>
              <w:pStyle w:val="TableText"/>
              <w:keepNext/>
              <w:keepLines/>
              <w:jc w:val="center"/>
              <w:rPr>
                <w:b/>
              </w:rPr>
            </w:pPr>
            <w:r w:rsidRPr="00167C39">
              <w:rPr>
                <w:b/>
              </w:rPr>
              <w:t>Year 1</w:t>
            </w:r>
          </w:p>
        </w:tc>
        <w:tc>
          <w:tcPr>
            <w:tcW w:w="647" w:type="pct"/>
            <w:shd w:val="clear" w:color="auto" w:fill="auto"/>
            <w:vAlign w:val="center"/>
          </w:tcPr>
          <w:p w14:paraId="7D874E1E" w14:textId="77777777" w:rsidR="003C0631" w:rsidRPr="00167C39" w:rsidRDefault="003C0631" w:rsidP="00412C51">
            <w:pPr>
              <w:pStyle w:val="TableText"/>
              <w:keepNext/>
              <w:keepLines/>
              <w:jc w:val="center"/>
              <w:rPr>
                <w:b/>
              </w:rPr>
            </w:pPr>
            <w:r w:rsidRPr="00167C39">
              <w:rPr>
                <w:b/>
              </w:rPr>
              <w:t>Year 2</w:t>
            </w:r>
          </w:p>
        </w:tc>
        <w:tc>
          <w:tcPr>
            <w:tcW w:w="647" w:type="pct"/>
            <w:shd w:val="clear" w:color="auto" w:fill="auto"/>
            <w:vAlign w:val="center"/>
          </w:tcPr>
          <w:p w14:paraId="4ACCC644" w14:textId="77777777" w:rsidR="003C0631" w:rsidRPr="00167C39" w:rsidRDefault="003C0631" w:rsidP="00412C51">
            <w:pPr>
              <w:pStyle w:val="TableText"/>
              <w:keepNext/>
              <w:keepLines/>
              <w:jc w:val="center"/>
              <w:rPr>
                <w:b/>
              </w:rPr>
            </w:pPr>
            <w:r w:rsidRPr="00167C39">
              <w:rPr>
                <w:b/>
              </w:rPr>
              <w:t>Year 3</w:t>
            </w:r>
          </w:p>
        </w:tc>
        <w:tc>
          <w:tcPr>
            <w:tcW w:w="647" w:type="pct"/>
            <w:shd w:val="clear" w:color="auto" w:fill="auto"/>
            <w:vAlign w:val="center"/>
          </w:tcPr>
          <w:p w14:paraId="2CDEF1CD" w14:textId="77777777" w:rsidR="003C0631" w:rsidRPr="00167C39" w:rsidRDefault="003C0631" w:rsidP="00412C51">
            <w:pPr>
              <w:pStyle w:val="TableText"/>
              <w:keepNext/>
              <w:keepLines/>
              <w:jc w:val="center"/>
              <w:rPr>
                <w:b/>
              </w:rPr>
            </w:pPr>
            <w:r w:rsidRPr="00167C39">
              <w:rPr>
                <w:b/>
              </w:rPr>
              <w:t>Year 4</w:t>
            </w:r>
          </w:p>
        </w:tc>
        <w:tc>
          <w:tcPr>
            <w:tcW w:w="647" w:type="pct"/>
            <w:shd w:val="clear" w:color="auto" w:fill="auto"/>
            <w:vAlign w:val="center"/>
          </w:tcPr>
          <w:p w14:paraId="7FEF09CE" w14:textId="77777777" w:rsidR="003C0631" w:rsidRPr="00167C39" w:rsidRDefault="003C0631" w:rsidP="00412C51">
            <w:pPr>
              <w:pStyle w:val="TableText"/>
              <w:keepNext/>
              <w:keepLines/>
              <w:jc w:val="center"/>
              <w:rPr>
                <w:b/>
              </w:rPr>
            </w:pPr>
            <w:r w:rsidRPr="00167C39">
              <w:rPr>
                <w:b/>
              </w:rPr>
              <w:t>Year 5</w:t>
            </w:r>
          </w:p>
        </w:tc>
        <w:tc>
          <w:tcPr>
            <w:tcW w:w="647" w:type="pct"/>
          </w:tcPr>
          <w:p w14:paraId="105816DB" w14:textId="77777777" w:rsidR="003C0631" w:rsidRPr="00167C39" w:rsidRDefault="003C0631" w:rsidP="00412C51">
            <w:pPr>
              <w:pStyle w:val="TableText"/>
              <w:keepNext/>
              <w:keepLines/>
              <w:jc w:val="center"/>
              <w:rPr>
                <w:b/>
              </w:rPr>
            </w:pPr>
            <w:r w:rsidRPr="00167C39">
              <w:rPr>
                <w:b/>
              </w:rPr>
              <w:t>Year 6</w:t>
            </w:r>
          </w:p>
        </w:tc>
      </w:tr>
      <w:tr w:rsidR="003C0631" w:rsidRPr="00197F03" w14:paraId="5A1B05FF" w14:textId="77777777" w:rsidTr="008004C4">
        <w:trPr>
          <w:cantSplit/>
          <w:jc w:val="center"/>
        </w:trPr>
        <w:tc>
          <w:tcPr>
            <w:tcW w:w="5000" w:type="pct"/>
            <w:gridSpan w:val="7"/>
            <w:shd w:val="clear" w:color="auto" w:fill="auto"/>
            <w:vAlign w:val="center"/>
          </w:tcPr>
          <w:p w14:paraId="02B44DD8" w14:textId="77777777" w:rsidR="003C0631" w:rsidRPr="00167C39" w:rsidRDefault="003C0631" w:rsidP="00D826BA">
            <w:pPr>
              <w:pStyle w:val="TableText"/>
              <w:keepNext/>
              <w:keepLines/>
              <w:rPr>
                <w:b/>
                <w:color w:val="000000"/>
              </w:rPr>
            </w:pPr>
            <w:r w:rsidRPr="00167C39">
              <w:rPr>
                <w:b/>
                <w:color w:val="000000"/>
              </w:rPr>
              <w:t>Estimated extent of use</w:t>
            </w:r>
          </w:p>
        </w:tc>
      </w:tr>
      <w:tr w:rsidR="003C0631" w:rsidRPr="00197F03" w14:paraId="4CDE35A1" w14:textId="77777777" w:rsidTr="008004C4">
        <w:trPr>
          <w:cantSplit/>
          <w:jc w:val="center"/>
        </w:trPr>
        <w:tc>
          <w:tcPr>
            <w:tcW w:w="1118" w:type="pct"/>
            <w:shd w:val="clear" w:color="auto" w:fill="auto"/>
            <w:vAlign w:val="center"/>
          </w:tcPr>
          <w:p w14:paraId="59C2001F" w14:textId="77777777" w:rsidR="003C0631" w:rsidRPr="00167C39" w:rsidRDefault="003C0631" w:rsidP="00D826BA">
            <w:pPr>
              <w:pStyle w:val="TableText"/>
              <w:keepNext/>
              <w:keepLines/>
            </w:pPr>
            <w:r w:rsidRPr="00167C39">
              <w:t>Number of patients treated</w:t>
            </w:r>
            <w:r>
              <w:t xml:space="preserve"> (initiating)</w:t>
            </w:r>
          </w:p>
        </w:tc>
        <w:tc>
          <w:tcPr>
            <w:tcW w:w="647" w:type="pct"/>
            <w:shd w:val="clear" w:color="auto" w:fill="auto"/>
            <w:vAlign w:val="center"/>
          </w:tcPr>
          <w:p w14:paraId="028B991B" w14:textId="6FDCD4D2" w:rsidR="003C0631" w:rsidRPr="00412C51" w:rsidRDefault="002075B4" w:rsidP="00412C51">
            <w:pPr>
              <w:pStyle w:val="TableText"/>
              <w:keepNext/>
              <w:keepLines/>
              <w:jc w:val="center"/>
              <w:rPr>
                <w:vertAlign w:val="superscript"/>
              </w:rPr>
            </w:pPr>
            <w:r w:rsidRPr="002075B4">
              <w:rPr>
                <w:rFonts w:hint="eastAsia"/>
                <w:color w:val="000000"/>
                <w:w w:val="15"/>
                <w:shd w:val="solid" w:color="000000" w:fill="000000"/>
                <w:fitText w:val="55" w:id="-117142168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6"/>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6"/>
                <w14:textFill>
                  <w14:solidFill>
                    <w14:srgbClr w14:val="000000">
                      <w14:alpha w14:val="100000"/>
                    </w14:srgbClr>
                  </w14:solidFill>
                </w14:textFill>
              </w:rPr>
              <w:t xml:space="preserve">　</w:t>
            </w:r>
            <w:r w:rsidR="005C24DF">
              <w:t xml:space="preserve"> </w:t>
            </w:r>
            <w:r w:rsidR="005C24DF">
              <w:rPr>
                <w:vertAlign w:val="superscript"/>
              </w:rPr>
              <w:t>1</w:t>
            </w:r>
            <w:proofErr w:type="gramEnd"/>
          </w:p>
        </w:tc>
        <w:tc>
          <w:tcPr>
            <w:tcW w:w="647" w:type="pct"/>
            <w:shd w:val="clear" w:color="auto" w:fill="auto"/>
            <w:vAlign w:val="center"/>
          </w:tcPr>
          <w:p w14:paraId="407D4D3E" w14:textId="3B17D5E4" w:rsidR="003C0631" w:rsidRPr="001110B6" w:rsidRDefault="002075B4" w:rsidP="00412C51">
            <w:pPr>
              <w:pStyle w:val="TableText"/>
              <w:keepNext/>
              <w:keepLines/>
              <w:jc w:val="center"/>
            </w:pPr>
            <w:r w:rsidRPr="002075B4">
              <w:rPr>
                <w:rFonts w:hint="eastAsia"/>
                <w:color w:val="000000"/>
                <w:w w:val="15"/>
                <w:shd w:val="solid" w:color="000000" w:fill="000000"/>
                <w:fitText w:val="55" w:id="-117142168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5"/>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5"/>
                <w14:textFill>
                  <w14:solidFill>
                    <w14:srgbClr w14:val="000000">
                      <w14:alpha w14:val="100000"/>
                    </w14:srgbClr>
                  </w14:solidFill>
                </w14:textFill>
              </w:rPr>
              <w:t xml:space="preserve">　</w:t>
            </w:r>
            <w:r w:rsidR="005C24DF">
              <w:t xml:space="preserve"> </w:t>
            </w:r>
            <w:r w:rsidR="005C24DF">
              <w:rPr>
                <w:vertAlign w:val="superscript"/>
              </w:rPr>
              <w:t>1</w:t>
            </w:r>
            <w:proofErr w:type="gramEnd"/>
          </w:p>
        </w:tc>
        <w:tc>
          <w:tcPr>
            <w:tcW w:w="647" w:type="pct"/>
            <w:shd w:val="clear" w:color="auto" w:fill="auto"/>
            <w:vAlign w:val="center"/>
          </w:tcPr>
          <w:p w14:paraId="2209125A" w14:textId="47B4B032" w:rsidR="003C0631" w:rsidRPr="001110B6" w:rsidRDefault="002075B4" w:rsidP="00412C51">
            <w:pPr>
              <w:pStyle w:val="TableText"/>
              <w:keepNext/>
              <w:keepLines/>
              <w:jc w:val="center"/>
            </w:pPr>
            <w:r w:rsidRPr="002075B4">
              <w:rPr>
                <w:rFonts w:hint="eastAsia"/>
                <w:color w:val="000000"/>
                <w:w w:val="15"/>
                <w:shd w:val="solid" w:color="000000" w:fill="000000"/>
                <w:fitText w:val="55" w:id="-117142168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4"/>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4"/>
                <w14:textFill>
                  <w14:solidFill>
                    <w14:srgbClr w14:val="000000">
                      <w14:alpha w14:val="100000"/>
                    </w14:srgbClr>
                  </w14:solidFill>
                </w14:textFill>
              </w:rPr>
              <w:t xml:space="preserve">　</w:t>
            </w:r>
            <w:r w:rsidR="005C24DF">
              <w:t xml:space="preserve"> </w:t>
            </w:r>
            <w:r w:rsidR="005C24DF">
              <w:rPr>
                <w:vertAlign w:val="superscript"/>
              </w:rPr>
              <w:t>1</w:t>
            </w:r>
            <w:proofErr w:type="gramEnd"/>
          </w:p>
        </w:tc>
        <w:tc>
          <w:tcPr>
            <w:tcW w:w="647" w:type="pct"/>
            <w:shd w:val="clear" w:color="auto" w:fill="auto"/>
            <w:vAlign w:val="center"/>
          </w:tcPr>
          <w:p w14:paraId="5111D478" w14:textId="7ED0D6C3" w:rsidR="003C0631" w:rsidRPr="001110B6" w:rsidRDefault="002075B4" w:rsidP="00412C51">
            <w:pPr>
              <w:pStyle w:val="TableText"/>
              <w:keepNext/>
              <w:keepLines/>
              <w:jc w:val="center"/>
            </w:pPr>
            <w:r w:rsidRPr="002075B4">
              <w:rPr>
                <w:rFonts w:hint="eastAsia"/>
                <w:color w:val="000000"/>
                <w:w w:val="15"/>
                <w:shd w:val="solid" w:color="000000" w:fill="000000"/>
                <w:fitText w:val="55" w:id="-117142168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3"/>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3"/>
                <w14:textFill>
                  <w14:solidFill>
                    <w14:srgbClr w14:val="000000">
                      <w14:alpha w14:val="100000"/>
                    </w14:srgbClr>
                  </w14:solidFill>
                </w14:textFill>
              </w:rPr>
              <w:t xml:space="preserve">　</w:t>
            </w:r>
            <w:r w:rsidR="005C24DF">
              <w:t xml:space="preserve"> </w:t>
            </w:r>
            <w:r w:rsidR="005C24DF">
              <w:rPr>
                <w:vertAlign w:val="superscript"/>
              </w:rPr>
              <w:t>1</w:t>
            </w:r>
            <w:proofErr w:type="gramEnd"/>
          </w:p>
        </w:tc>
        <w:tc>
          <w:tcPr>
            <w:tcW w:w="647" w:type="pct"/>
            <w:shd w:val="clear" w:color="auto" w:fill="auto"/>
            <w:vAlign w:val="center"/>
          </w:tcPr>
          <w:p w14:paraId="3410EE44" w14:textId="0E820E8E" w:rsidR="003C0631" w:rsidRPr="001110B6" w:rsidRDefault="002075B4" w:rsidP="00412C51">
            <w:pPr>
              <w:pStyle w:val="TableText"/>
              <w:keepNext/>
              <w:keepLines/>
              <w:jc w:val="center"/>
            </w:pPr>
            <w:r w:rsidRPr="002075B4">
              <w:rPr>
                <w:rFonts w:hint="eastAsia"/>
                <w:color w:val="000000"/>
                <w:w w:val="15"/>
                <w:shd w:val="solid" w:color="000000" w:fill="000000"/>
                <w:fitText w:val="55" w:id="-117142168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2"/>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2"/>
                <w14:textFill>
                  <w14:solidFill>
                    <w14:srgbClr w14:val="000000">
                      <w14:alpha w14:val="100000"/>
                    </w14:srgbClr>
                  </w14:solidFill>
                </w14:textFill>
              </w:rPr>
              <w:t xml:space="preserve">　</w:t>
            </w:r>
            <w:r w:rsidR="005C24DF">
              <w:t xml:space="preserve"> </w:t>
            </w:r>
            <w:r w:rsidR="005C24DF">
              <w:rPr>
                <w:vertAlign w:val="superscript"/>
              </w:rPr>
              <w:t>1</w:t>
            </w:r>
            <w:proofErr w:type="gramEnd"/>
          </w:p>
        </w:tc>
        <w:tc>
          <w:tcPr>
            <w:tcW w:w="647" w:type="pct"/>
            <w:vAlign w:val="center"/>
          </w:tcPr>
          <w:p w14:paraId="0891650C" w14:textId="7744A975" w:rsidR="003C0631" w:rsidRPr="001110B6" w:rsidRDefault="002075B4" w:rsidP="00412C51">
            <w:pPr>
              <w:pStyle w:val="TableText"/>
              <w:keepNext/>
              <w:keepLines/>
              <w:jc w:val="center"/>
            </w:pPr>
            <w:r w:rsidRPr="002075B4">
              <w:rPr>
                <w:rFonts w:hint="eastAsia"/>
                <w:color w:val="000000"/>
                <w:w w:val="15"/>
                <w:shd w:val="solid" w:color="000000" w:fill="000000"/>
                <w:fitText w:val="55" w:id="-117142168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1"/>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1"/>
                <w14:textFill>
                  <w14:solidFill>
                    <w14:srgbClr w14:val="000000">
                      <w14:alpha w14:val="100000"/>
                    </w14:srgbClr>
                  </w14:solidFill>
                </w14:textFill>
              </w:rPr>
              <w:t xml:space="preserve">　</w:t>
            </w:r>
            <w:r w:rsidR="005C24DF">
              <w:t xml:space="preserve"> </w:t>
            </w:r>
            <w:r w:rsidR="005C24DF">
              <w:rPr>
                <w:vertAlign w:val="superscript"/>
              </w:rPr>
              <w:t>1</w:t>
            </w:r>
            <w:proofErr w:type="gramEnd"/>
          </w:p>
        </w:tc>
      </w:tr>
      <w:tr w:rsidR="003C0631" w:rsidRPr="00197F03" w14:paraId="3A9B7E12" w14:textId="77777777" w:rsidTr="008004C4">
        <w:trPr>
          <w:cantSplit/>
          <w:jc w:val="center"/>
        </w:trPr>
        <w:tc>
          <w:tcPr>
            <w:tcW w:w="1118" w:type="pct"/>
            <w:shd w:val="clear" w:color="auto" w:fill="auto"/>
            <w:vAlign w:val="center"/>
          </w:tcPr>
          <w:p w14:paraId="03BC4B24" w14:textId="77777777" w:rsidR="003C0631" w:rsidRPr="00167C39" w:rsidRDefault="003C0631" w:rsidP="00D826BA">
            <w:pPr>
              <w:pStyle w:val="TableText"/>
              <w:keepNext/>
              <w:keepLines/>
            </w:pPr>
            <w:r w:rsidRPr="00167C39">
              <w:t>Number of patients treated</w:t>
            </w:r>
            <w:r>
              <w:t xml:space="preserve"> (continuing)</w:t>
            </w:r>
          </w:p>
        </w:tc>
        <w:tc>
          <w:tcPr>
            <w:tcW w:w="647" w:type="pct"/>
            <w:shd w:val="clear" w:color="auto" w:fill="auto"/>
            <w:vAlign w:val="center"/>
          </w:tcPr>
          <w:p w14:paraId="699B5BE6" w14:textId="7372CE62" w:rsidR="003C0631" w:rsidRPr="00C063F1" w:rsidRDefault="002075B4" w:rsidP="00412C51">
            <w:pPr>
              <w:pStyle w:val="TableText"/>
              <w:keepNext/>
              <w:keepLines/>
              <w:jc w:val="center"/>
            </w:pPr>
            <w:r w:rsidRPr="002075B4">
              <w:rPr>
                <w:rFonts w:hint="eastAsia"/>
                <w:color w:val="000000"/>
                <w:w w:val="15"/>
                <w:shd w:val="solid" w:color="000000" w:fill="000000"/>
                <w:fitText w:val="55" w:id="-117142168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0"/>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0"/>
                <w14:textFill>
                  <w14:solidFill>
                    <w14:srgbClr w14:val="000000">
                      <w14:alpha w14:val="100000"/>
                    </w14:srgbClr>
                  </w14:solidFill>
                </w14:textFill>
              </w:rPr>
              <w:t xml:space="preserve">　</w:t>
            </w:r>
            <w:r w:rsidR="005C24DF">
              <w:t xml:space="preserve"> </w:t>
            </w:r>
            <w:r w:rsidR="005C24DF">
              <w:rPr>
                <w:vertAlign w:val="superscript"/>
              </w:rPr>
              <w:t>2</w:t>
            </w:r>
            <w:proofErr w:type="gramEnd"/>
          </w:p>
        </w:tc>
        <w:tc>
          <w:tcPr>
            <w:tcW w:w="647" w:type="pct"/>
            <w:shd w:val="clear" w:color="auto" w:fill="auto"/>
            <w:vAlign w:val="center"/>
          </w:tcPr>
          <w:p w14:paraId="08216CC3" w14:textId="66356AAF" w:rsidR="003C0631" w:rsidRPr="00C063F1" w:rsidRDefault="002075B4" w:rsidP="00412C51">
            <w:pPr>
              <w:pStyle w:val="TableText"/>
              <w:keepNext/>
              <w:keepLines/>
              <w:jc w:val="center"/>
            </w:pPr>
            <w:r w:rsidRPr="002075B4">
              <w:rPr>
                <w:rFonts w:hint="eastAsia"/>
                <w:color w:val="000000"/>
                <w:w w:val="15"/>
                <w:shd w:val="solid" w:color="000000" w:fill="000000"/>
                <w:fitText w:val="55" w:id="-117142169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6"/>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6"/>
                <w14:textFill>
                  <w14:solidFill>
                    <w14:srgbClr w14:val="000000">
                      <w14:alpha w14:val="100000"/>
                    </w14:srgbClr>
                  </w14:solidFill>
                </w14:textFill>
              </w:rPr>
              <w:t xml:space="preserve">　</w:t>
            </w:r>
            <w:r w:rsidR="005C24DF">
              <w:t xml:space="preserve"> </w:t>
            </w:r>
            <w:r w:rsidR="005C24DF">
              <w:rPr>
                <w:vertAlign w:val="superscript"/>
              </w:rPr>
              <w:t>1</w:t>
            </w:r>
            <w:proofErr w:type="gramEnd"/>
          </w:p>
        </w:tc>
        <w:tc>
          <w:tcPr>
            <w:tcW w:w="647" w:type="pct"/>
            <w:shd w:val="clear" w:color="auto" w:fill="auto"/>
            <w:vAlign w:val="center"/>
          </w:tcPr>
          <w:p w14:paraId="05561F07" w14:textId="35529ADA" w:rsidR="003C0631" w:rsidRPr="00C063F1" w:rsidRDefault="002075B4" w:rsidP="00412C51">
            <w:pPr>
              <w:pStyle w:val="TableText"/>
              <w:keepNext/>
              <w:keepLines/>
              <w:jc w:val="center"/>
            </w:pPr>
            <w:r w:rsidRPr="002075B4">
              <w:rPr>
                <w:rFonts w:hint="eastAsia"/>
                <w:color w:val="000000"/>
                <w:w w:val="15"/>
                <w:shd w:val="solid" w:color="000000" w:fill="000000"/>
                <w:fitText w:val="55" w:id="-117142169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5"/>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5"/>
                <w14:textFill>
                  <w14:solidFill>
                    <w14:srgbClr w14:val="000000">
                      <w14:alpha w14:val="100000"/>
                    </w14:srgbClr>
                  </w14:solidFill>
                </w14:textFill>
              </w:rPr>
              <w:t xml:space="preserve">　</w:t>
            </w:r>
            <w:r w:rsidR="005C24DF">
              <w:t xml:space="preserve"> </w:t>
            </w:r>
            <w:r w:rsidR="005C24DF">
              <w:rPr>
                <w:vertAlign w:val="superscript"/>
              </w:rPr>
              <w:t>1</w:t>
            </w:r>
            <w:proofErr w:type="gramEnd"/>
          </w:p>
        </w:tc>
        <w:tc>
          <w:tcPr>
            <w:tcW w:w="647" w:type="pct"/>
            <w:shd w:val="clear" w:color="auto" w:fill="auto"/>
            <w:vAlign w:val="center"/>
          </w:tcPr>
          <w:p w14:paraId="53F10D22" w14:textId="2D93D335" w:rsidR="003C0631" w:rsidRPr="00C063F1" w:rsidRDefault="002075B4" w:rsidP="00412C51">
            <w:pPr>
              <w:pStyle w:val="TableText"/>
              <w:keepNext/>
              <w:keepLines/>
              <w:jc w:val="center"/>
            </w:pPr>
            <w:r w:rsidRPr="002075B4">
              <w:rPr>
                <w:rFonts w:hint="eastAsia"/>
                <w:color w:val="000000"/>
                <w:w w:val="15"/>
                <w:shd w:val="solid" w:color="000000" w:fill="000000"/>
                <w:fitText w:val="55" w:id="-117142169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4"/>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4"/>
                <w14:textFill>
                  <w14:solidFill>
                    <w14:srgbClr w14:val="000000">
                      <w14:alpha w14:val="100000"/>
                    </w14:srgbClr>
                  </w14:solidFill>
                </w14:textFill>
              </w:rPr>
              <w:t xml:space="preserve">　</w:t>
            </w:r>
            <w:r w:rsidR="005C24DF">
              <w:t xml:space="preserve"> </w:t>
            </w:r>
            <w:r w:rsidR="005C24DF">
              <w:rPr>
                <w:vertAlign w:val="superscript"/>
              </w:rPr>
              <w:t>1</w:t>
            </w:r>
            <w:proofErr w:type="gramEnd"/>
          </w:p>
        </w:tc>
        <w:tc>
          <w:tcPr>
            <w:tcW w:w="647" w:type="pct"/>
            <w:shd w:val="clear" w:color="auto" w:fill="auto"/>
            <w:vAlign w:val="center"/>
          </w:tcPr>
          <w:p w14:paraId="6191B707" w14:textId="2AA450C2" w:rsidR="003C0631" w:rsidRPr="00C063F1" w:rsidRDefault="002075B4" w:rsidP="00412C51">
            <w:pPr>
              <w:pStyle w:val="TableText"/>
              <w:keepNext/>
              <w:keepLines/>
              <w:jc w:val="center"/>
            </w:pPr>
            <w:r w:rsidRPr="002075B4">
              <w:rPr>
                <w:rFonts w:hint="eastAsia"/>
                <w:color w:val="000000"/>
                <w:w w:val="15"/>
                <w:shd w:val="solid" w:color="000000" w:fill="000000"/>
                <w:fitText w:val="55" w:id="-117142169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3"/>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3"/>
                <w14:textFill>
                  <w14:solidFill>
                    <w14:srgbClr w14:val="000000">
                      <w14:alpha w14:val="100000"/>
                    </w14:srgbClr>
                  </w14:solidFill>
                </w14:textFill>
              </w:rPr>
              <w:t xml:space="preserve">　</w:t>
            </w:r>
            <w:r w:rsidR="005C24DF">
              <w:t xml:space="preserve"> </w:t>
            </w:r>
            <w:r w:rsidR="005C24DF">
              <w:rPr>
                <w:vertAlign w:val="superscript"/>
              </w:rPr>
              <w:t>1</w:t>
            </w:r>
            <w:proofErr w:type="gramEnd"/>
          </w:p>
        </w:tc>
        <w:tc>
          <w:tcPr>
            <w:tcW w:w="647" w:type="pct"/>
            <w:vAlign w:val="center"/>
          </w:tcPr>
          <w:p w14:paraId="2E27740A" w14:textId="6FFA101A" w:rsidR="003C0631" w:rsidRPr="00C063F1" w:rsidRDefault="002075B4" w:rsidP="00412C51">
            <w:pPr>
              <w:pStyle w:val="TableText"/>
              <w:keepNext/>
              <w:keepLines/>
              <w:jc w:val="center"/>
            </w:pPr>
            <w:r w:rsidRPr="002075B4">
              <w:rPr>
                <w:rFonts w:hint="eastAsia"/>
                <w:color w:val="000000"/>
                <w:w w:val="15"/>
                <w:shd w:val="solid" w:color="000000" w:fill="000000"/>
                <w:fitText w:val="55" w:id="-117142169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2"/>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2"/>
                <w14:textFill>
                  <w14:solidFill>
                    <w14:srgbClr w14:val="000000">
                      <w14:alpha w14:val="100000"/>
                    </w14:srgbClr>
                  </w14:solidFill>
                </w14:textFill>
              </w:rPr>
              <w:t xml:space="preserve">　</w:t>
            </w:r>
            <w:r w:rsidR="005C24DF">
              <w:t xml:space="preserve"> </w:t>
            </w:r>
            <w:r w:rsidR="005C24DF">
              <w:rPr>
                <w:vertAlign w:val="superscript"/>
              </w:rPr>
              <w:t>1</w:t>
            </w:r>
            <w:proofErr w:type="gramEnd"/>
          </w:p>
        </w:tc>
      </w:tr>
      <w:tr w:rsidR="003C0631" w:rsidRPr="008D35F6" w14:paraId="4ECA5BF5" w14:textId="77777777" w:rsidTr="008004C4">
        <w:trPr>
          <w:cantSplit/>
          <w:jc w:val="center"/>
        </w:trPr>
        <w:tc>
          <w:tcPr>
            <w:tcW w:w="1118" w:type="pct"/>
            <w:shd w:val="clear" w:color="auto" w:fill="auto"/>
            <w:vAlign w:val="center"/>
          </w:tcPr>
          <w:p w14:paraId="7A405B97" w14:textId="77777777" w:rsidR="003C0631" w:rsidRPr="008D35F6" w:rsidRDefault="003C0631" w:rsidP="00D826BA">
            <w:pPr>
              <w:pStyle w:val="TableText"/>
              <w:keepNext/>
              <w:keepLines/>
              <w:rPr>
                <w:vertAlign w:val="superscript"/>
              </w:rPr>
            </w:pPr>
            <w:r w:rsidRPr="008D35F6">
              <w:t>Number of scripts dispensed</w:t>
            </w:r>
            <w:r w:rsidRPr="008D35F6">
              <w:rPr>
                <w:vertAlign w:val="superscript"/>
              </w:rPr>
              <w:t>a</w:t>
            </w:r>
          </w:p>
        </w:tc>
        <w:tc>
          <w:tcPr>
            <w:tcW w:w="647" w:type="pct"/>
            <w:shd w:val="clear" w:color="auto" w:fill="auto"/>
            <w:vAlign w:val="center"/>
          </w:tcPr>
          <w:p w14:paraId="1206B502" w14:textId="080D093A" w:rsidR="003C0631" w:rsidRPr="001110B6" w:rsidRDefault="002075B4" w:rsidP="00412C51">
            <w:pPr>
              <w:pStyle w:val="TableText"/>
              <w:keepNext/>
              <w:keepLines/>
              <w:jc w:val="center"/>
            </w:pPr>
            <w:r w:rsidRPr="002075B4">
              <w:rPr>
                <w:rFonts w:hint="eastAsia"/>
                <w:color w:val="000000"/>
                <w:w w:val="15"/>
                <w:shd w:val="solid" w:color="000000" w:fill="000000"/>
                <w:fitText w:val="55" w:id="-117142169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1"/>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1"/>
                <w14:textFill>
                  <w14:solidFill>
                    <w14:srgbClr w14:val="000000">
                      <w14:alpha w14:val="100000"/>
                    </w14:srgbClr>
                  </w14:solidFill>
                </w14:textFill>
              </w:rPr>
              <w:t xml:space="preserve">　</w:t>
            </w:r>
            <w:r w:rsidR="005C24DF">
              <w:t xml:space="preserve"> </w:t>
            </w:r>
            <w:r w:rsidR="005C24DF">
              <w:rPr>
                <w:vertAlign w:val="superscript"/>
              </w:rPr>
              <w:t>3</w:t>
            </w:r>
            <w:proofErr w:type="gramEnd"/>
          </w:p>
        </w:tc>
        <w:tc>
          <w:tcPr>
            <w:tcW w:w="647" w:type="pct"/>
            <w:shd w:val="clear" w:color="auto" w:fill="auto"/>
            <w:vAlign w:val="center"/>
          </w:tcPr>
          <w:p w14:paraId="265AB8AA" w14:textId="4C08FFE0" w:rsidR="003C0631" w:rsidRPr="001110B6" w:rsidRDefault="002075B4" w:rsidP="00412C51">
            <w:pPr>
              <w:pStyle w:val="TableText"/>
              <w:keepNext/>
              <w:keepLines/>
              <w:jc w:val="center"/>
            </w:pPr>
            <w:r w:rsidRPr="002075B4">
              <w:rPr>
                <w:rFonts w:hint="eastAsia"/>
                <w:color w:val="000000"/>
                <w:w w:val="15"/>
                <w:shd w:val="solid" w:color="000000" w:fill="000000"/>
                <w:fitText w:val="55" w:id="-117142169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90"/>
                <w14:textFill>
                  <w14:solidFill>
                    <w14:srgbClr w14:val="000000">
                      <w14:alpha w14:val="100000"/>
                    </w14:srgbClr>
                  </w14:solidFill>
                </w14:textFill>
              </w:rPr>
              <w:t>|</w:t>
            </w:r>
            <w:r w:rsidRPr="002075B4">
              <w:rPr>
                <w:rFonts w:hint="eastAsia"/>
                <w:color w:val="000000"/>
                <w:spacing w:val="-10"/>
                <w:w w:val="15"/>
                <w:shd w:val="solid" w:color="000000" w:fill="000000"/>
                <w:fitText w:val="55" w:id="-1171421690"/>
                <w14:textFill>
                  <w14:solidFill>
                    <w14:srgbClr w14:val="000000">
                      <w14:alpha w14:val="100000"/>
                    </w14:srgbClr>
                  </w14:solidFill>
                </w14:textFill>
              </w:rPr>
              <w:t xml:space="preserve">　</w:t>
            </w:r>
            <w:r w:rsidR="005C24DF">
              <w:t xml:space="preserve"> </w:t>
            </w:r>
            <w:r w:rsidR="005C24DF">
              <w:rPr>
                <w:vertAlign w:val="superscript"/>
              </w:rPr>
              <w:t>4</w:t>
            </w:r>
            <w:proofErr w:type="gramEnd"/>
          </w:p>
        </w:tc>
        <w:tc>
          <w:tcPr>
            <w:tcW w:w="647" w:type="pct"/>
            <w:shd w:val="clear" w:color="auto" w:fill="auto"/>
            <w:vAlign w:val="center"/>
          </w:tcPr>
          <w:p w14:paraId="016B084F" w14:textId="640A0D35" w:rsidR="003C0631" w:rsidRPr="001110B6" w:rsidRDefault="002075B4" w:rsidP="00412C51">
            <w:pPr>
              <w:pStyle w:val="TableText"/>
              <w:keepNext/>
              <w:keepLines/>
              <w:jc w:val="center"/>
            </w:pPr>
            <w:r w:rsidRPr="002075B4">
              <w:rPr>
                <w:rFonts w:hint="eastAsia"/>
                <w:color w:val="000000"/>
                <w:w w:val="15"/>
                <w:shd w:val="solid" w:color="000000" w:fill="000000"/>
                <w:fitText w:val="55" w:id="-117142168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9"/>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9"/>
                <w14:textFill>
                  <w14:solidFill>
                    <w14:srgbClr w14:val="000000">
                      <w14:alpha w14:val="100000"/>
                    </w14:srgbClr>
                  </w14:solidFill>
                </w14:textFill>
              </w:rPr>
              <w:t xml:space="preserve">　</w:t>
            </w:r>
            <w:r w:rsidR="005C24DF">
              <w:t xml:space="preserve"> </w:t>
            </w:r>
            <w:r w:rsidR="005C24DF">
              <w:rPr>
                <w:vertAlign w:val="superscript"/>
              </w:rPr>
              <w:t>5</w:t>
            </w:r>
            <w:proofErr w:type="gramEnd"/>
          </w:p>
        </w:tc>
        <w:tc>
          <w:tcPr>
            <w:tcW w:w="647" w:type="pct"/>
            <w:shd w:val="clear" w:color="auto" w:fill="auto"/>
            <w:vAlign w:val="center"/>
          </w:tcPr>
          <w:p w14:paraId="022A7B2C" w14:textId="29314C72" w:rsidR="003C0631" w:rsidRPr="001110B6" w:rsidRDefault="002075B4" w:rsidP="00412C51">
            <w:pPr>
              <w:pStyle w:val="TableText"/>
              <w:keepNext/>
              <w:keepLines/>
              <w:jc w:val="center"/>
            </w:pPr>
            <w:r w:rsidRPr="002075B4">
              <w:rPr>
                <w:rFonts w:hint="eastAsia"/>
                <w:color w:val="000000"/>
                <w:w w:val="15"/>
                <w:shd w:val="solid" w:color="000000" w:fill="000000"/>
                <w:fitText w:val="55" w:id="-117142168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8"/>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8"/>
                <w14:textFill>
                  <w14:solidFill>
                    <w14:srgbClr w14:val="000000">
                      <w14:alpha w14:val="100000"/>
                    </w14:srgbClr>
                  </w14:solidFill>
                </w14:textFill>
              </w:rPr>
              <w:t xml:space="preserve">　</w:t>
            </w:r>
            <w:r w:rsidR="005C24DF">
              <w:t xml:space="preserve"> </w:t>
            </w:r>
            <w:r w:rsidR="005C24DF">
              <w:rPr>
                <w:vertAlign w:val="superscript"/>
              </w:rPr>
              <w:t>5</w:t>
            </w:r>
            <w:proofErr w:type="gramEnd"/>
          </w:p>
        </w:tc>
        <w:tc>
          <w:tcPr>
            <w:tcW w:w="647" w:type="pct"/>
            <w:shd w:val="clear" w:color="auto" w:fill="auto"/>
            <w:vAlign w:val="center"/>
          </w:tcPr>
          <w:p w14:paraId="32C3EA81" w14:textId="2E478789" w:rsidR="003C0631" w:rsidRPr="001110B6" w:rsidRDefault="002075B4" w:rsidP="00412C51">
            <w:pPr>
              <w:pStyle w:val="TableText"/>
              <w:keepNext/>
              <w:keepLines/>
              <w:jc w:val="center"/>
            </w:pPr>
            <w:r w:rsidRPr="002075B4">
              <w:rPr>
                <w:rFonts w:hint="eastAsia"/>
                <w:color w:val="000000"/>
                <w:w w:val="15"/>
                <w:shd w:val="solid" w:color="000000" w:fill="000000"/>
                <w:fitText w:val="55" w:id="-117142168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7"/>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7"/>
                <w14:textFill>
                  <w14:solidFill>
                    <w14:srgbClr w14:val="000000">
                      <w14:alpha w14:val="100000"/>
                    </w14:srgbClr>
                  </w14:solidFill>
                </w14:textFill>
              </w:rPr>
              <w:t xml:space="preserve">　</w:t>
            </w:r>
            <w:r w:rsidR="005C24DF">
              <w:t xml:space="preserve"> </w:t>
            </w:r>
            <w:r w:rsidR="005C24DF">
              <w:rPr>
                <w:vertAlign w:val="superscript"/>
              </w:rPr>
              <w:t>5</w:t>
            </w:r>
            <w:proofErr w:type="gramEnd"/>
          </w:p>
        </w:tc>
        <w:tc>
          <w:tcPr>
            <w:tcW w:w="647" w:type="pct"/>
            <w:vAlign w:val="center"/>
          </w:tcPr>
          <w:p w14:paraId="21081996" w14:textId="64F73FF1" w:rsidR="003C0631" w:rsidRPr="001110B6" w:rsidRDefault="002075B4" w:rsidP="00412C51">
            <w:pPr>
              <w:pStyle w:val="TableText"/>
              <w:keepNext/>
              <w:keepLines/>
              <w:jc w:val="center"/>
            </w:pPr>
            <w:r w:rsidRPr="002075B4">
              <w:rPr>
                <w:rFonts w:hint="eastAsia"/>
                <w:color w:val="000000"/>
                <w:w w:val="15"/>
                <w:shd w:val="solid" w:color="000000" w:fill="000000"/>
                <w:fitText w:val="55" w:id="-117142168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6"/>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6"/>
                <w14:textFill>
                  <w14:solidFill>
                    <w14:srgbClr w14:val="000000">
                      <w14:alpha w14:val="100000"/>
                    </w14:srgbClr>
                  </w14:solidFill>
                </w14:textFill>
              </w:rPr>
              <w:t xml:space="preserve">　</w:t>
            </w:r>
            <w:r w:rsidR="005C24DF">
              <w:t xml:space="preserve"> </w:t>
            </w:r>
            <w:r w:rsidR="005C24DF">
              <w:rPr>
                <w:vertAlign w:val="superscript"/>
              </w:rPr>
              <w:t>5</w:t>
            </w:r>
            <w:proofErr w:type="gramEnd"/>
          </w:p>
        </w:tc>
      </w:tr>
      <w:tr w:rsidR="003C0631" w:rsidRPr="00197F03" w14:paraId="7DD72C16" w14:textId="77777777" w:rsidTr="008004C4">
        <w:trPr>
          <w:cantSplit/>
          <w:jc w:val="center"/>
        </w:trPr>
        <w:tc>
          <w:tcPr>
            <w:tcW w:w="5000" w:type="pct"/>
            <w:gridSpan w:val="7"/>
            <w:shd w:val="clear" w:color="auto" w:fill="auto"/>
            <w:vAlign w:val="center"/>
          </w:tcPr>
          <w:p w14:paraId="44369AA3" w14:textId="77777777" w:rsidR="003C0631" w:rsidRPr="00167C39" w:rsidRDefault="003C0631" w:rsidP="00D826BA">
            <w:pPr>
              <w:pStyle w:val="TableText"/>
              <w:keepNext/>
              <w:keepLines/>
              <w:rPr>
                <w:b/>
                <w:color w:val="000000"/>
              </w:rPr>
            </w:pPr>
            <w:r w:rsidRPr="00167C39">
              <w:rPr>
                <w:b/>
                <w:color w:val="000000"/>
              </w:rPr>
              <w:t>Drug costs</w:t>
            </w:r>
            <w:r>
              <w:rPr>
                <w:b/>
                <w:color w:val="000000"/>
              </w:rPr>
              <w:t xml:space="preserve"> to PBS</w:t>
            </w:r>
          </w:p>
        </w:tc>
      </w:tr>
      <w:tr w:rsidR="003C0631" w:rsidRPr="00197F03" w14:paraId="36B4EB5C" w14:textId="77777777" w:rsidTr="008004C4">
        <w:trPr>
          <w:cantSplit/>
          <w:jc w:val="center"/>
        </w:trPr>
        <w:tc>
          <w:tcPr>
            <w:tcW w:w="1118" w:type="pct"/>
            <w:shd w:val="clear" w:color="auto" w:fill="auto"/>
            <w:vAlign w:val="center"/>
          </w:tcPr>
          <w:p w14:paraId="42C35622" w14:textId="69338600" w:rsidR="003C0631" w:rsidRPr="00167C39" w:rsidRDefault="003C0631" w:rsidP="00D826BA">
            <w:pPr>
              <w:pStyle w:val="TableText"/>
              <w:keepNext/>
              <w:keepLines/>
            </w:pPr>
            <w:r w:rsidRPr="00167C39">
              <w:t>Cost of</w:t>
            </w:r>
            <w:r>
              <w:t xml:space="preserve"> zoledronic acid to PBS</w:t>
            </w:r>
            <w:r w:rsidR="00412C51">
              <w:t xml:space="preserve"> ($)</w:t>
            </w:r>
          </w:p>
        </w:tc>
        <w:tc>
          <w:tcPr>
            <w:tcW w:w="647" w:type="pct"/>
            <w:shd w:val="clear" w:color="auto" w:fill="auto"/>
            <w:vAlign w:val="center"/>
          </w:tcPr>
          <w:p w14:paraId="5ACC1FDB" w14:textId="57920137" w:rsidR="003C0631" w:rsidRPr="0047559F" w:rsidRDefault="002075B4" w:rsidP="00412C51">
            <w:pPr>
              <w:pStyle w:val="TableText"/>
              <w:keepNext/>
              <w:keepLines/>
              <w:jc w:val="center"/>
            </w:pPr>
            <w:r w:rsidRPr="002075B4">
              <w:rPr>
                <w:rFonts w:hint="eastAsia"/>
                <w:color w:val="000000"/>
                <w:w w:val="15"/>
                <w:shd w:val="solid" w:color="000000" w:fill="000000"/>
                <w:fitText w:val="55" w:id="-117142168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5"/>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5"/>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63EEF5AA" w14:textId="3DBD41EB" w:rsidR="003C0631" w:rsidRPr="0047559F" w:rsidRDefault="002075B4" w:rsidP="00412C51">
            <w:pPr>
              <w:pStyle w:val="TableText"/>
              <w:keepNext/>
              <w:keepLines/>
              <w:jc w:val="center"/>
            </w:pPr>
            <w:r w:rsidRPr="002075B4">
              <w:rPr>
                <w:rFonts w:hint="eastAsia"/>
                <w:color w:val="000000"/>
                <w:w w:val="15"/>
                <w:shd w:val="solid" w:color="000000" w:fill="000000"/>
                <w:fitText w:val="55" w:id="-117142168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684"/>
                <w14:textFill>
                  <w14:solidFill>
                    <w14:srgbClr w14:val="000000">
                      <w14:alpha w14:val="100000"/>
                    </w14:srgbClr>
                  </w14:solidFill>
                </w14:textFill>
              </w:rPr>
              <w:t>|</w:t>
            </w:r>
            <w:r w:rsidRPr="002075B4">
              <w:rPr>
                <w:rFonts w:hint="eastAsia"/>
                <w:color w:val="000000"/>
                <w:spacing w:val="-10"/>
                <w:w w:val="15"/>
                <w:shd w:val="solid" w:color="000000" w:fill="000000"/>
                <w:fitText w:val="55" w:id="-1171421684"/>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6153642E" w14:textId="4E3393D4"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4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40"/>
                <w14:textFill>
                  <w14:solidFill>
                    <w14:srgbClr w14:val="000000">
                      <w14:alpha w14:val="100000"/>
                    </w14:srgbClr>
                  </w14:solidFill>
                </w14:textFill>
              </w:rPr>
              <w:t>|</w:t>
            </w:r>
            <w:r w:rsidRPr="002075B4">
              <w:rPr>
                <w:rFonts w:hint="eastAsia"/>
                <w:color w:val="000000"/>
                <w:spacing w:val="-10"/>
                <w:w w:val="15"/>
                <w:shd w:val="solid" w:color="000000" w:fill="000000"/>
                <w:fitText w:val="55" w:id="-1171421440"/>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5737285A" w14:textId="367C92EB"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9"/>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9"/>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7A13F742" w14:textId="6EE4FE63"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8"/>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8"/>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vAlign w:val="center"/>
          </w:tcPr>
          <w:p w14:paraId="6B0194C3" w14:textId="244CE215"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7"/>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7"/>
                <w14:textFill>
                  <w14:solidFill>
                    <w14:srgbClr w14:val="000000">
                      <w14:alpha w14:val="100000"/>
                    </w14:srgbClr>
                  </w14:solidFill>
                </w14:textFill>
              </w:rPr>
              <w:t xml:space="preserve">　</w:t>
            </w:r>
            <w:r w:rsidR="005C24DF">
              <w:t xml:space="preserve"> </w:t>
            </w:r>
            <w:r w:rsidR="005C24DF">
              <w:rPr>
                <w:vertAlign w:val="superscript"/>
              </w:rPr>
              <w:t>6</w:t>
            </w:r>
            <w:proofErr w:type="gramEnd"/>
          </w:p>
        </w:tc>
      </w:tr>
      <w:tr w:rsidR="003C0631" w:rsidRPr="00197F03" w14:paraId="2EA3C4B8" w14:textId="77777777" w:rsidTr="008004C4">
        <w:trPr>
          <w:cantSplit/>
          <w:jc w:val="center"/>
        </w:trPr>
        <w:tc>
          <w:tcPr>
            <w:tcW w:w="1118" w:type="pct"/>
            <w:shd w:val="clear" w:color="auto" w:fill="auto"/>
            <w:vAlign w:val="center"/>
          </w:tcPr>
          <w:p w14:paraId="55B5FF43" w14:textId="3B132911" w:rsidR="003C0631" w:rsidRPr="00167C39" w:rsidRDefault="003C0631" w:rsidP="00D826BA">
            <w:pPr>
              <w:pStyle w:val="TableText"/>
              <w:keepNext/>
              <w:keepLines/>
            </w:pPr>
            <w:r>
              <w:t xml:space="preserve">Less co-payments </w:t>
            </w:r>
            <w:r w:rsidR="00412C51">
              <w:t>($)</w:t>
            </w:r>
          </w:p>
        </w:tc>
        <w:tc>
          <w:tcPr>
            <w:tcW w:w="647" w:type="pct"/>
            <w:shd w:val="clear" w:color="auto" w:fill="auto"/>
            <w:vAlign w:val="center"/>
          </w:tcPr>
          <w:p w14:paraId="420E9B2F" w14:textId="4C0F578D"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6"/>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6"/>
                <w14:textFill>
                  <w14:solidFill>
                    <w14:srgbClr w14:val="000000">
                      <w14:alpha w14:val="100000"/>
                    </w14:srgbClr>
                  </w14:solidFill>
                </w14:textFill>
              </w:rPr>
              <w:t xml:space="preserve">　</w:t>
            </w:r>
            <w:r w:rsidR="005C24DF">
              <w:t xml:space="preserve"> </w:t>
            </w:r>
            <w:r w:rsidR="005C24DF">
              <w:rPr>
                <w:vertAlign w:val="superscript"/>
              </w:rPr>
              <w:t>7</w:t>
            </w:r>
            <w:proofErr w:type="gramEnd"/>
          </w:p>
        </w:tc>
        <w:tc>
          <w:tcPr>
            <w:tcW w:w="647" w:type="pct"/>
            <w:shd w:val="clear" w:color="auto" w:fill="auto"/>
            <w:vAlign w:val="center"/>
          </w:tcPr>
          <w:p w14:paraId="45643EDA" w14:textId="6E4BB5F2"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5"/>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5"/>
                <w14:textFill>
                  <w14:solidFill>
                    <w14:srgbClr w14:val="000000">
                      <w14:alpha w14:val="100000"/>
                    </w14:srgbClr>
                  </w14:solidFill>
                </w14:textFill>
              </w:rPr>
              <w:t xml:space="preserve">　</w:t>
            </w:r>
            <w:r w:rsidR="005C24DF">
              <w:t xml:space="preserve"> </w:t>
            </w:r>
            <w:r w:rsidR="005C24DF">
              <w:rPr>
                <w:vertAlign w:val="superscript"/>
              </w:rPr>
              <w:t>7</w:t>
            </w:r>
            <w:proofErr w:type="gramEnd"/>
          </w:p>
        </w:tc>
        <w:tc>
          <w:tcPr>
            <w:tcW w:w="647" w:type="pct"/>
            <w:shd w:val="clear" w:color="auto" w:fill="auto"/>
            <w:vAlign w:val="center"/>
          </w:tcPr>
          <w:p w14:paraId="31CC16CD" w14:textId="324EBD04"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4"/>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4"/>
                <w14:textFill>
                  <w14:solidFill>
                    <w14:srgbClr w14:val="000000">
                      <w14:alpha w14:val="100000"/>
                    </w14:srgbClr>
                  </w14:solidFill>
                </w14:textFill>
              </w:rPr>
              <w:t xml:space="preserve">　</w:t>
            </w:r>
            <w:r w:rsidR="005C24DF">
              <w:t xml:space="preserve"> </w:t>
            </w:r>
            <w:r w:rsidR="005C24DF">
              <w:rPr>
                <w:vertAlign w:val="superscript"/>
              </w:rPr>
              <w:t>7</w:t>
            </w:r>
            <w:proofErr w:type="gramEnd"/>
          </w:p>
        </w:tc>
        <w:tc>
          <w:tcPr>
            <w:tcW w:w="647" w:type="pct"/>
            <w:shd w:val="clear" w:color="auto" w:fill="auto"/>
            <w:vAlign w:val="center"/>
          </w:tcPr>
          <w:p w14:paraId="7D9375A2" w14:textId="11071340"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3"/>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3"/>
                <w14:textFill>
                  <w14:solidFill>
                    <w14:srgbClr w14:val="000000">
                      <w14:alpha w14:val="100000"/>
                    </w14:srgbClr>
                  </w14:solidFill>
                </w14:textFill>
              </w:rPr>
              <w:t xml:space="preserve">　</w:t>
            </w:r>
            <w:r w:rsidR="005C24DF">
              <w:t xml:space="preserve"> </w:t>
            </w:r>
            <w:r w:rsidR="005C24DF">
              <w:rPr>
                <w:vertAlign w:val="superscript"/>
              </w:rPr>
              <w:t>7</w:t>
            </w:r>
            <w:proofErr w:type="gramEnd"/>
          </w:p>
        </w:tc>
        <w:tc>
          <w:tcPr>
            <w:tcW w:w="647" w:type="pct"/>
            <w:shd w:val="clear" w:color="auto" w:fill="auto"/>
            <w:vAlign w:val="center"/>
          </w:tcPr>
          <w:p w14:paraId="1D14CCC7" w14:textId="409CBCA8"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2"/>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2"/>
                <w14:textFill>
                  <w14:solidFill>
                    <w14:srgbClr w14:val="000000">
                      <w14:alpha w14:val="100000"/>
                    </w14:srgbClr>
                  </w14:solidFill>
                </w14:textFill>
              </w:rPr>
              <w:t xml:space="preserve">　</w:t>
            </w:r>
            <w:r w:rsidR="005C24DF">
              <w:t xml:space="preserve"> </w:t>
            </w:r>
            <w:r w:rsidR="005C24DF">
              <w:rPr>
                <w:vertAlign w:val="superscript"/>
              </w:rPr>
              <w:t>7</w:t>
            </w:r>
            <w:proofErr w:type="gramEnd"/>
          </w:p>
        </w:tc>
        <w:tc>
          <w:tcPr>
            <w:tcW w:w="647" w:type="pct"/>
            <w:vAlign w:val="center"/>
          </w:tcPr>
          <w:p w14:paraId="4200AAC3" w14:textId="4156555E"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1"/>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1"/>
                <w14:textFill>
                  <w14:solidFill>
                    <w14:srgbClr w14:val="000000">
                      <w14:alpha w14:val="100000"/>
                    </w14:srgbClr>
                  </w14:solidFill>
                </w14:textFill>
              </w:rPr>
              <w:t xml:space="preserve">　</w:t>
            </w:r>
            <w:r w:rsidR="005C24DF">
              <w:t xml:space="preserve"> </w:t>
            </w:r>
            <w:r w:rsidR="005C24DF">
              <w:rPr>
                <w:vertAlign w:val="superscript"/>
              </w:rPr>
              <w:t>7</w:t>
            </w:r>
            <w:proofErr w:type="gramEnd"/>
          </w:p>
        </w:tc>
      </w:tr>
      <w:tr w:rsidR="003C0631" w:rsidRPr="00197F03" w14:paraId="4251C352" w14:textId="77777777" w:rsidTr="008004C4">
        <w:trPr>
          <w:cantSplit/>
          <w:jc w:val="center"/>
        </w:trPr>
        <w:tc>
          <w:tcPr>
            <w:tcW w:w="1118" w:type="pct"/>
            <w:shd w:val="clear" w:color="auto" w:fill="auto"/>
            <w:vAlign w:val="center"/>
          </w:tcPr>
          <w:p w14:paraId="5BBEA46E" w14:textId="6A6A0942" w:rsidR="003C0631" w:rsidRPr="00167C39" w:rsidRDefault="003C0631" w:rsidP="00D826BA">
            <w:pPr>
              <w:pStyle w:val="TableText"/>
              <w:keepNext/>
              <w:keepLines/>
            </w:pPr>
            <w:r>
              <w:t xml:space="preserve">Net cost to PBS </w:t>
            </w:r>
            <w:r w:rsidR="00412C51">
              <w:t>($)</w:t>
            </w:r>
          </w:p>
        </w:tc>
        <w:tc>
          <w:tcPr>
            <w:tcW w:w="647" w:type="pct"/>
            <w:shd w:val="clear" w:color="auto" w:fill="auto"/>
            <w:vAlign w:val="center"/>
          </w:tcPr>
          <w:p w14:paraId="3BB6E4C8" w14:textId="4DBB4F0E"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0"/>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0"/>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727397CE" w14:textId="650069AA"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9"/>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9"/>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5793C128" w14:textId="4A8FA4A9"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8"/>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8"/>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5A65F72B" w14:textId="3E3FD83F"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7"/>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7"/>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14C80C15" w14:textId="58333E7B"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6"/>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6"/>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vAlign w:val="center"/>
          </w:tcPr>
          <w:p w14:paraId="598444D7" w14:textId="78E46E2C"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5"/>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5"/>
                <w14:textFill>
                  <w14:solidFill>
                    <w14:srgbClr w14:val="000000">
                      <w14:alpha w14:val="100000"/>
                    </w14:srgbClr>
                  </w14:solidFill>
                </w14:textFill>
              </w:rPr>
              <w:t xml:space="preserve">　</w:t>
            </w:r>
            <w:r w:rsidR="005C24DF">
              <w:t xml:space="preserve"> </w:t>
            </w:r>
            <w:r w:rsidR="005C24DF">
              <w:rPr>
                <w:vertAlign w:val="superscript"/>
              </w:rPr>
              <w:t>6</w:t>
            </w:r>
            <w:proofErr w:type="gramEnd"/>
          </w:p>
        </w:tc>
      </w:tr>
      <w:tr w:rsidR="003C0631" w:rsidRPr="00197F03" w14:paraId="1D1A27B6" w14:textId="77777777" w:rsidTr="008004C4">
        <w:trPr>
          <w:cantSplit/>
          <w:jc w:val="center"/>
        </w:trPr>
        <w:tc>
          <w:tcPr>
            <w:tcW w:w="5000" w:type="pct"/>
            <w:gridSpan w:val="7"/>
            <w:shd w:val="clear" w:color="auto" w:fill="auto"/>
            <w:vAlign w:val="center"/>
          </w:tcPr>
          <w:p w14:paraId="55BF0B1C" w14:textId="77777777" w:rsidR="003C0631" w:rsidRPr="00C95D6E" w:rsidRDefault="003C0631" w:rsidP="00D826BA">
            <w:pPr>
              <w:pStyle w:val="TableText"/>
              <w:keepNext/>
              <w:keepLines/>
              <w:rPr>
                <w:b/>
                <w:bCs/>
                <w:color w:val="000000"/>
              </w:rPr>
            </w:pPr>
            <w:r w:rsidRPr="00C95D6E">
              <w:rPr>
                <w:b/>
                <w:bCs/>
                <w:color w:val="000000"/>
              </w:rPr>
              <w:t>Drug costs to RPBS</w:t>
            </w:r>
          </w:p>
        </w:tc>
      </w:tr>
      <w:tr w:rsidR="003C0631" w:rsidRPr="00197F03" w14:paraId="47064FB7" w14:textId="77777777" w:rsidTr="008004C4">
        <w:trPr>
          <w:cantSplit/>
          <w:jc w:val="center"/>
        </w:trPr>
        <w:tc>
          <w:tcPr>
            <w:tcW w:w="1118" w:type="pct"/>
            <w:shd w:val="clear" w:color="auto" w:fill="auto"/>
            <w:vAlign w:val="center"/>
          </w:tcPr>
          <w:p w14:paraId="0F72323C" w14:textId="331C8F66" w:rsidR="003C0631" w:rsidRDefault="003C0631" w:rsidP="00D826BA">
            <w:pPr>
              <w:pStyle w:val="TableText"/>
              <w:keepNext/>
              <w:keepLines/>
            </w:pPr>
            <w:r w:rsidRPr="00167C39">
              <w:t>Cost of</w:t>
            </w:r>
            <w:r>
              <w:t xml:space="preserve"> zoledronic acid to RPBS</w:t>
            </w:r>
            <w:r w:rsidR="00412C51">
              <w:t xml:space="preserve"> ($)</w:t>
            </w:r>
          </w:p>
        </w:tc>
        <w:tc>
          <w:tcPr>
            <w:tcW w:w="647" w:type="pct"/>
            <w:shd w:val="clear" w:color="auto" w:fill="auto"/>
            <w:vAlign w:val="center"/>
          </w:tcPr>
          <w:p w14:paraId="2AFDD55B" w14:textId="06D8E516"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4"/>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4"/>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66EEC851" w14:textId="4111F574"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4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40"/>
                <w14:textFill>
                  <w14:solidFill>
                    <w14:srgbClr w14:val="000000">
                      <w14:alpha w14:val="100000"/>
                    </w14:srgbClr>
                  </w14:solidFill>
                </w14:textFill>
              </w:rPr>
              <w:t>|</w:t>
            </w:r>
            <w:r w:rsidRPr="002075B4">
              <w:rPr>
                <w:rFonts w:hint="eastAsia"/>
                <w:color w:val="000000"/>
                <w:spacing w:val="-10"/>
                <w:w w:val="15"/>
                <w:shd w:val="solid" w:color="000000" w:fill="000000"/>
                <w:fitText w:val="55" w:id="-1171421440"/>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7187B778" w14:textId="107B5128" w:rsidR="003C0631" w:rsidRPr="00412C51" w:rsidRDefault="002075B4" w:rsidP="00412C51">
            <w:pPr>
              <w:pStyle w:val="TableText"/>
              <w:keepNext/>
              <w:keepLines/>
              <w:jc w:val="center"/>
              <w:rPr>
                <w:highlight w:val="darkGray"/>
              </w:rPr>
            </w:pPr>
            <w:r w:rsidRPr="002075B4">
              <w:rPr>
                <w:rFonts w:hint="eastAsia"/>
                <w:color w:val="000000"/>
                <w:w w:val="15"/>
                <w:shd w:val="solid" w:color="000000" w:fill="000000"/>
                <w:fitText w:val="55" w:id="-117142143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9"/>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9"/>
                <w14:textFill>
                  <w14:solidFill>
                    <w14:srgbClr w14:val="000000">
                      <w14:alpha w14:val="100000"/>
                    </w14:srgbClr>
                  </w14:solidFill>
                </w14:textFill>
              </w:rPr>
              <w:t xml:space="preserve">　</w:t>
            </w:r>
            <w:r w:rsidR="005C24DF" w:rsidRPr="00997D20">
              <w:t xml:space="preserve"> </w:t>
            </w:r>
            <w:r w:rsidR="005C24DF" w:rsidRPr="00997D20">
              <w:rPr>
                <w:vertAlign w:val="superscript"/>
              </w:rPr>
              <w:t>6</w:t>
            </w:r>
            <w:proofErr w:type="gramEnd"/>
          </w:p>
        </w:tc>
        <w:tc>
          <w:tcPr>
            <w:tcW w:w="647" w:type="pct"/>
            <w:shd w:val="clear" w:color="auto" w:fill="auto"/>
            <w:vAlign w:val="center"/>
          </w:tcPr>
          <w:p w14:paraId="7E9673F2" w14:textId="27F4937F" w:rsidR="003C0631" w:rsidRPr="00997D20" w:rsidRDefault="002075B4" w:rsidP="00412C51">
            <w:pPr>
              <w:pStyle w:val="TableText"/>
              <w:keepNext/>
              <w:keepLines/>
              <w:jc w:val="center"/>
            </w:pPr>
            <w:r w:rsidRPr="002075B4">
              <w:rPr>
                <w:rFonts w:hint="eastAsia"/>
                <w:color w:val="000000"/>
                <w:w w:val="15"/>
                <w:shd w:val="solid" w:color="000000" w:fill="000000"/>
                <w:fitText w:val="55" w:id="-117142143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8"/>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8"/>
                <w14:textFill>
                  <w14:solidFill>
                    <w14:srgbClr w14:val="000000">
                      <w14:alpha w14:val="100000"/>
                    </w14:srgbClr>
                  </w14:solidFill>
                </w14:textFill>
              </w:rPr>
              <w:t xml:space="preserve">　</w:t>
            </w:r>
            <w:r w:rsidR="005C24DF" w:rsidRPr="00997D20">
              <w:t xml:space="preserve"> </w:t>
            </w:r>
            <w:r w:rsidR="005C24DF" w:rsidRPr="00997D20">
              <w:rPr>
                <w:vertAlign w:val="superscript"/>
              </w:rPr>
              <w:t>6</w:t>
            </w:r>
            <w:proofErr w:type="gramEnd"/>
          </w:p>
        </w:tc>
        <w:tc>
          <w:tcPr>
            <w:tcW w:w="647" w:type="pct"/>
            <w:shd w:val="clear" w:color="auto" w:fill="auto"/>
            <w:vAlign w:val="center"/>
          </w:tcPr>
          <w:p w14:paraId="6CEB06C5" w14:textId="72956206"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7"/>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7"/>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vAlign w:val="center"/>
          </w:tcPr>
          <w:p w14:paraId="0F6F9726" w14:textId="0502A885"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6"/>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6"/>
                <w14:textFill>
                  <w14:solidFill>
                    <w14:srgbClr w14:val="000000">
                      <w14:alpha w14:val="100000"/>
                    </w14:srgbClr>
                  </w14:solidFill>
                </w14:textFill>
              </w:rPr>
              <w:t xml:space="preserve">　</w:t>
            </w:r>
            <w:r w:rsidR="005C24DF">
              <w:t xml:space="preserve"> </w:t>
            </w:r>
            <w:r w:rsidR="005C24DF">
              <w:rPr>
                <w:vertAlign w:val="superscript"/>
              </w:rPr>
              <w:t>6</w:t>
            </w:r>
            <w:proofErr w:type="gramEnd"/>
          </w:p>
        </w:tc>
      </w:tr>
      <w:tr w:rsidR="003C0631" w:rsidRPr="00197F03" w14:paraId="0B01BC02" w14:textId="77777777" w:rsidTr="008004C4">
        <w:trPr>
          <w:cantSplit/>
          <w:jc w:val="center"/>
        </w:trPr>
        <w:tc>
          <w:tcPr>
            <w:tcW w:w="1118" w:type="pct"/>
            <w:shd w:val="clear" w:color="auto" w:fill="auto"/>
            <w:vAlign w:val="center"/>
          </w:tcPr>
          <w:p w14:paraId="582D0130" w14:textId="1EDF07D7" w:rsidR="003C0631" w:rsidRDefault="003C0631" w:rsidP="00D826BA">
            <w:pPr>
              <w:pStyle w:val="TableText"/>
              <w:keepNext/>
              <w:keepLines/>
            </w:pPr>
            <w:r>
              <w:t xml:space="preserve">Less co-payments </w:t>
            </w:r>
            <w:r w:rsidR="00412C51">
              <w:t>($)</w:t>
            </w:r>
          </w:p>
        </w:tc>
        <w:tc>
          <w:tcPr>
            <w:tcW w:w="647" w:type="pct"/>
            <w:shd w:val="clear" w:color="auto" w:fill="auto"/>
            <w:vAlign w:val="center"/>
          </w:tcPr>
          <w:p w14:paraId="519362E2" w14:textId="10DFBC9B"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5"/>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5"/>
                <w14:textFill>
                  <w14:solidFill>
                    <w14:srgbClr w14:val="000000">
                      <w14:alpha w14:val="100000"/>
                    </w14:srgbClr>
                  </w14:solidFill>
                </w14:textFill>
              </w:rPr>
              <w:t xml:space="preserve">　</w:t>
            </w:r>
            <w:r w:rsidR="005C24DF">
              <w:t xml:space="preserve"> </w:t>
            </w:r>
            <w:r w:rsidR="005C24DF">
              <w:rPr>
                <w:vertAlign w:val="superscript"/>
              </w:rPr>
              <w:t>7</w:t>
            </w:r>
            <w:proofErr w:type="gramEnd"/>
          </w:p>
        </w:tc>
        <w:tc>
          <w:tcPr>
            <w:tcW w:w="647" w:type="pct"/>
            <w:shd w:val="clear" w:color="auto" w:fill="auto"/>
            <w:vAlign w:val="center"/>
          </w:tcPr>
          <w:p w14:paraId="1E4546C7" w14:textId="74E251FC"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4"/>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4"/>
                <w14:textFill>
                  <w14:solidFill>
                    <w14:srgbClr w14:val="000000">
                      <w14:alpha w14:val="100000"/>
                    </w14:srgbClr>
                  </w14:solidFill>
                </w14:textFill>
              </w:rPr>
              <w:t xml:space="preserve">　</w:t>
            </w:r>
            <w:r w:rsidR="005C24DF">
              <w:t xml:space="preserve"> </w:t>
            </w:r>
            <w:r w:rsidR="005C24DF">
              <w:rPr>
                <w:vertAlign w:val="superscript"/>
              </w:rPr>
              <w:t>7</w:t>
            </w:r>
            <w:proofErr w:type="gramEnd"/>
          </w:p>
        </w:tc>
        <w:tc>
          <w:tcPr>
            <w:tcW w:w="647" w:type="pct"/>
            <w:shd w:val="clear" w:color="auto" w:fill="auto"/>
            <w:vAlign w:val="center"/>
          </w:tcPr>
          <w:p w14:paraId="62B90F7E" w14:textId="34CEA490"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3"/>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3"/>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3"/>
                <w14:textFill>
                  <w14:solidFill>
                    <w14:srgbClr w14:val="000000">
                      <w14:alpha w14:val="100000"/>
                    </w14:srgbClr>
                  </w14:solidFill>
                </w14:textFill>
              </w:rPr>
              <w:t xml:space="preserve">　</w:t>
            </w:r>
            <w:r w:rsidR="005C24DF">
              <w:t xml:space="preserve"> </w:t>
            </w:r>
            <w:r w:rsidR="005C24DF">
              <w:rPr>
                <w:vertAlign w:val="superscript"/>
              </w:rPr>
              <w:t>7</w:t>
            </w:r>
            <w:proofErr w:type="gramEnd"/>
          </w:p>
        </w:tc>
        <w:tc>
          <w:tcPr>
            <w:tcW w:w="647" w:type="pct"/>
            <w:shd w:val="clear" w:color="auto" w:fill="auto"/>
            <w:vAlign w:val="center"/>
          </w:tcPr>
          <w:p w14:paraId="70942E63" w14:textId="54CA3E53"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2"/>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2"/>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2"/>
                <w14:textFill>
                  <w14:solidFill>
                    <w14:srgbClr w14:val="000000">
                      <w14:alpha w14:val="100000"/>
                    </w14:srgbClr>
                  </w14:solidFill>
                </w14:textFill>
              </w:rPr>
              <w:t xml:space="preserve">　</w:t>
            </w:r>
            <w:r w:rsidR="005C24DF">
              <w:t xml:space="preserve"> </w:t>
            </w:r>
            <w:r w:rsidR="005C24DF">
              <w:rPr>
                <w:vertAlign w:val="superscript"/>
              </w:rPr>
              <w:t>7</w:t>
            </w:r>
            <w:proofErr w:type="gramEnd"/>
          </w:p>
        </w:tc>
        <w:tc>
          <w:tcPr>
            <w:tcW w:w="647" w:type="pct"/>
            <w:shd w:val="clear" w:color="auto" w:fill="auto"/>
            <w:vAlign w:val="center"/>
          </w:tcPr>
          <w:p w14:paraId="7FC46F17" w14:textId="201B5CA9"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1"/>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1"/>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1"/>
                <w14:textFill>
                  <w14:solidFill>
                    <w14:srgbClr w14:val="000000">
                      <w14:alpha w14:val="100000"/>
                    </w14:srgbClr>
                  </w14:solidFill>
                </w14:textFill>
              </w:rPr>
              <w:t xml:space="preserve">　</w:t>
            </w:r>
            <w:r w:rsidR="005C24DF">
              <w:t xml:space="preserve"> </w:t>
            </w:r>
            <w:r w:rsidR="005C24DF">
              <w:rPr>
                <w:vertAlign w:val="superscript"/>
              </w:rPr>
              <w:t>7</w:t>
            </w:r>
            <w:proofErr w:type="gramEnd"/>
          </w:p>
        </w:tc>
        <w:tc>
          <w:tcPr>
            <w:tcW w:w="647" w:type="pct"/>
            <w:vAlign w:val="center"/>
          </w:tcPr>
          <w:p w14:paraId="2DE6D18C" w14:textId="16332717"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0"/>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0"/>
                <w14:textFill>
                  <w14:solidFill>
                    <w14:srgbClr w14:val="000000">
                      <w14:alpha w14:val="100000"/>
                    </w14:srgbClr>
                  </w14:solidFill>
                </w14:textFill>
              </w:rPr>
              <w:t xml:space="preserve">　</w:t>
            </w:r>
            <w:r w:rsidR="005C24DF">
              <w:t xml:space="preserve"> </w:t>
            </w:r>
            <w:r w:rsidR="005C24DF">
              <w:rPr>
                <w:vertAlign w:val="superscript"/>
              </w:rPr>
              <w:t>7</w:t>
            </w:r>
            <w:proofErr w:type="gramEnd"/>
          </w:p>
        </w:tc>
      </w:tr>
      <w:tr w:rsidR="003C0631" w:rsidRPr="00197F03" w14:paraId="218D754F" w14:textId="77777777" w:rsidTr="008004C4">
        <w:trPr>
          <w:cantSplit/>
          <w:jc w:val="center"/>
        </w:trPr>
        <w:tc>
          <w:tcPr>
            <w:tcW w:w="1118" w:type="pct"/>
            <w:shd w:val="clear" w:color="auto" w:fill="auto"/>
            <w:vAlign w:val="center"/>
          </w:tcPr>
          <w:p w14:paraId="5C964B87" w14:textId="2D5A2F34" w:rsidR="003C0631" w:rsidRDefault="003C0631" w:rsidP="00D826BA">
            <w:pPr>
              <w:pStyle w:val="TableText"/>
              <w:keepNext/>
              <w:keepLines/>
            </w:pPr>
            <w:r>
              <w:t xml:space="preserve">Net cost to RPBS </w:t>
            </w:r>
            <w:r w:rsidR="00412C51">
              <w:t>($)</w:t>
            </w:r>
          </w:p>
        </w:tc>
        <w:tc>
          <w:tcPr>
            <w:tcW w:w="647" w:type="pct"/>
            <w:shd w:val="clear" w:color="auto" w:fill="auto"/>
            <w:vAlign w:val="center"/>
          </w:tcPr>
          <w:p w14:paraId="0CDC59BB" w14:textId="45EBE0A5"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9"/>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9"/>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7C6B0CAF" w14:textId="02E141F2"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8"/>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8"/>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31D286CB" w14:textId="5B60B70D"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7"/>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7"/>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7489DEE7" w14:textId="7F7D31C1"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6"/>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6"/>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shd w:val="clear" w:color="auto" w:fill="auto"/>
            <w:vAlign w:val="center"/>
          </w:tcPr>
          <w:p w14:paraId="683936DB" w14:textId="5CCB7042"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5"/>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5"/>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vAlign w:val="center"/>
          </w:tcPr>
          <w:p w14:paraId="75FA61F9" w14:textId="1E1DA728"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24"/>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24"/>
                <w14:textFill>
                  <w14:solidFill>
                    <w14:srgbClr w14:val="000000">
                      <w14:alpha w14:val="100000"/>
                    </w14:srgbClr>
                  </w14:solidFill>
                </w14:textFill>
              </w:rPr>
              <w:t>|</w:t>
            </w:r>
            <w:r w:rsidRPr="002075B4">
              <w:rPr>
                <w:rFonts w:hint="eastAsia"/>
                <w:color w:val="000000"/>
                <w:spacing w:val="-10"/>
                <w:w w:val="15"/>
                <w:shd w:val="solid" w:color="000000" w:fill="000000"/>
                <w:fitText w:val="55" w:id="-1171421424"/>
                <w14:textFill>
                  <w14:solidFill>
                    <w14:srgbClr w14:val="000000">
                      <w14:alpha w14:val="100000"/>
                    </w14:srgbClr>
                  </w14:solidFill>
                </w14:textFill>
              </w:rPr>
              <w:t xml:space="preserve">　</w:t>
            </w:r>
            <w:r w:rsidR="005C24DF">
              <w:t xml:space="preserve"> </w:t>
            </w:r>
            <w:r w:rsidR="005C24DF">
              <w:rPr>
                <w:vertAlign w:val="superscript"/>
              </w:rPr>
              <w:t>6</w:t>
            </w:r>
            <w:proofErr w:type="gramEnd"/>
          </w:p>
        </w:tc>
      </w:tr>
      <w:tr w:rsidR="003C0631" w:rsidRPr="00197F03" w14:paraId="2E46DCD8" w14:textId="77777777" w:rsidTr="008004C4">
        <w:trPr>
          <w:cantSplit/>
          <w:jc w:val="center"/>
        </w:trPr>
        <w:tc>
          <w:tcPr>
            <w:tcW w:w="5000" w:type="pct"/>
            <w:gridSpan w:val="7"/>
            <w:shd w:val="clear" w:color="auto" w:fill="auto"/>
            <w:vAlign w:val="center"/>
          </w:tcPr>
          <w:p w14:paraId="4ADA283F" w14:textId="77777777" w:rsidR="003C0631" w:rsidRPr="00167C39" w:rsidRDefault="003C0631" w:rsidP="00D826BA">
            <w:pPr>
              <w:pStyle w:val="TableText"/>
              <w:keepNext/>
              <w:rPr>
                <w:b/>
                <w:color w:val="000000"/>
              </w:rPr>
            </w:pPr>
            <w:r w:rsidRPr="00167C39">
              <w:rPr>
                <w:b/>
                <w:color w:val="000000"/>
              </w:rPr>
              <w:t xml:space="preserve">Estimated net financial implications </w:t>
            </w:r>
          </w:p>
        </w:tc>
      </w:tr>
      <w:tr w:rsidR="003C0631" w:rsidRPr="00197F03" w14:paraId="72AA4179" w14:textId="77777777" w:rsidTr="008004C4">
        <w:trPr>
          <w:cantSplit/>
          <w:jc w:val="center"/>
        </w:trPr>
        <w:tc>
          <w:tcPr>
            <w:tcW w:w="1118" w:type="pct"/>
            <w:shd w:val="clear" w:color="auto" w:fill="auto"/>
            <w:vAlign w:val="center"/>
          </w:tcPr>
          <w:p w14:paraId="6F9309C8" w14:textId="7BF44F23" w:rsidR="003C0631" w:rsidRPr="00167C39" w:rsidRDefault="003C0631" w:rsidP="00D826BA">
            <w:pPr>
              <w:pStyle w:val="TableText"/>
              <w:keepNext/>
            </w:pPr>
            <w:r w:rsidRPr="00167C39">
              <w:t>Net cost to PBS</w:t>
            </w:r>
            <w:r>
              <w:t>+RPBS</w:t>
            </w:r>
            <w:r w:rsidR="00412C51">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76EB2A26" w14:textId="71AFD8C9"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40"/>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40"/>
                <w14:textFill>
                  <w14:solidFill>
                    <w14:srgbClr w14:val="000000">
                      <w14:alpha w14:val="100000"/>
                    </w14:srgbClr>
                  </w14:solidFill>
                </w14:textFill>
              </w:rPr>
              <w:t>|</w:t>
            </w:r>
            <w:r w:rsidRPr="002075B4">
              <w:rPr>
                <w:rFonts w:hint="eastAsia"/>
                <w:color w:val="000000"/>
                <w:spacing w:val="-10"/>
                <w:w w:val="15"/>
                <w:shd w:val="solid" w:color="000000" w:fill="000000"/>
                <w:fitText w:val="55" w:id="-1171421440"/>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36BCF49B" w14:textId="3FD2F30E" w:rsidR="003C0631" w:rsidRPr="00412C51" w:rsidRDefault="002075B4" w:rsidP="00412C51">
            <w:pPr>
              <w:pStyle w:val="TableText"/>
              <w:keepNext/>
              <w:keepLines/>
              <w:jc w:val="center"/>
              <w:rPr>
                <w:highlight w:val="darkGray"/>
              </w:rPr>
            </w:pPr>
            <w:r w:rsidRPr="002075B4">
              <w:rPr>
                <w:rFonts w:hint="eastAsia"/>
                <w:color w:val="000000"/>
                <w:w w:val="15"/>
                <w:shd w:val="solid" w:color="000000" w:fill="000000"/>
                <w:fitText w:val="55" w:id="-1171421439"/>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9"/>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9"/>
                <w14:textFill>
                  <w14:solidFill>
                    <w14:srgbClr w14:val="000000">
                      <w14:alpha w14:val="100000"/>
                    </w14:srgbClr>
                  </w14:solidFill>
                </w14:textFill>
              </w:rPr>
              <w:t xml:space="preserve">　</w:t>
            </w:r>
            <w:r w:rsidR="005C24DF" w:rsidRPr="00997D20">
              <w:t xml:space="preserve"> </w:t>
            </w:r>
            <w:r w:rsidR="005C24DF" w:rsidRPr="00997D20">
              <w:rPr>
                <w:vertAlign w:val="superscript"/>
              </w:rPr>
              <w:t>6</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0A00C171" w14:textId="79E8F495"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8"/>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8"/>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8"/>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5A09CB70" w14:textId="32322DA8"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7"/>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7"/>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7"/>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44CE7B27" w14:textId="565A9605"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6"/>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6"/>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6"/>
                <w14:textFill>
                  <w14:solidFill>
                    <w14:srgbClr w14:val="000000">
                      <w14:alpha w14:val="100000"/>
                    </w14:srgbClr>
                  </w14:solidFill>
                </w14:textFill>
              </w:rPr>
              <w:t xml:space="preserve">　</w:t>
            </w:r>
            <w:r w:rsidR="005C24DF">
              <w:t xml:space="preserve"> </w:t>
            </w:r>
            <w:r w:rsidR="005C24DF">
              <w:rPr>
                <w:vertAlign w:val="superscript"/>
              </w:rPr>
              <w:t>6</w:t>
            </w:r>
            <w:proofErr w:type="gramEnd"/>
          </w:p>
        </w:tc>
        <w:tc>
          <w:tcPr>
            <w:tcW w:w="647" w:type="pct"/>
            <w:tcBorders>
              <w:top w:val="single" w:sz="4" w:space="0" w:color="auto"/>
              <w:left w:val="nil"/>
              <w:bottom w:val="single" w:sz="4" w:space="0" w:color="auto"/>
              <w:right w:val="single" w:sz="4" w:space="0" w:color="auto"/>
            </w:tcBorders>
            <w:shd w:val="clear" w:color="auto" w:fill="auto"/>
            <w:vAlign w:val="center"/>
          </w:tcPr>
          <w:p w14:paraId="40575D7C" w14:textId="09368365" w:rsidR="003C0631" w:rsidRPr="0047559F" w:rsidRDefault="002075B4" w:rsidP="00412C51">
            <w:pPr>
              <w:pStyle w:val="TableText"/>
              <w:keepNext/>
              <w:keepLines/>
              <w:jc w:val="center"/>
            </w:pPr>
            <w:r w:rsidRPr="002075B4">
              <w:rPr>
                <w:rFonts w:hint="eastAsia"/>
                <w:color w:val="000000"/>
                <w:w w:val="15"/>
                <w:shd w:val="solid" w:color="000000" w:fill="000000"/>
                <w:fitText w:val="55" w:id="-1171421435"/>
                <w14:textFill>
                  <w14:solidFill>
                    <w14:srgbClr w14:val="000000">
                      <w14:alpha w14:val="100000"/>
                    </w14:srgbClr>
                  </w14:solidFill>
                </w14:textFill>
              </w:rPr>
              <w:t xml:space="preserve">　</w:t>
            </w:r>
            <w:proofErr w:type="gramStart"/>
            <w:r w:rsidRPr="002075B4">
              <w:rPr>
                <w:color w:val="000000"/>
                <w:w w:val="15"/>
                <w:shd w:val="solid" w:color="000000" w:fill="000000"/>
                <w:fitText w:val="55" w:id="-1171421435"/>
                <w14:textFill>
                  <w14:solidFill>
                    <w14:srgbClr w14:val="000000">
                      <w14:alpha w14:val="100000"/>
                    </w14:srgbClr>
                  </w14:solidFill>
                </w14:textFill>
              </w:rPr>
              <w:t>|</w:t>
            </w:r>
            <w:r w:rsidRPr="002075B4">
              <w:rPr>
                <w:rFonts w:hint="eastAsia"/>
                <w:color w:val="000000"/>
                <w:spacing w:val="-10"/>
                <w:w w:val="15"/>
                <w:shd w:val="solid" w:color="000000" w:fill="000000"/>
                <w:fitText w:val="55" w:id="-1171421435"/>
                <w14:textFill>
                  <w14:solidFill>
                    <w14:srgbClr w14:val="000000">
                      <w14:alpha w14:val="100000"/>
                    </w14:srgbClr>
                  </w14:solidFill>
                </w14:textFill>
              </w:rPr>
              <w:t xml:space="preserve">　</w:t>
            </w:r>
            <w:r w:rsidR="005C24DF">
              <w:t xml:space="preserve"> </w:t>
            </w:r>
            <w:r w:rsidR="005C24DF">
              <w:rPr>
                <w:vertAlign w:val="superscript"/>
              </w:rPr>
              <w:t>6</w:t>
            </w:r>
            <w:proofErr w:type="gramEnd"/>
          </w:p>
        </w:tc>
      </w:tr>
    </w:tbl>
    <w:p w14:paraId="4BBF5FE7" w14:textId="186B724D" w:rsidR="003C0631" w:rsidRDefault="000C6721" w:rsidP="00412C51">
      <w:pPr>
        <w:pStyle w:val="TableFigureFooter"/>
        <w:spacing w:after="0"/>
      </w:pPr>
      <w:r w:rsidRPr="00972688">
        <w:rPr>
          <w:vertAlign w:val="superscript"/>
        </w:rPr>
        <w:t>a</w:t>
      </w:r>
      <w:r w:rsidRPr="000C6721">
        <w:t xml:space="preserve"> Assum</w:t>
      </w:r>
      <w:r>
        <w:t>es</w:t>
      </w:r>
      <w:r w:rsidRPr="000C6721">
        <w:t xml:space="preserve"> patients are receiving 4 doses per year at 3 monthly </w:t>
      </w:r>
      <w:proofErr w:type="gramStart"/>
      <w:r w:rsidRPr="000C6721">
        <w:t>intervals</w:t>
      </w:r>
      <w:proofErr w:type="gramEnd"/>
    </w:p>
    <w:p w14:paraId="6CFE7C5F" w14:textId="77777777" w:rsidR="005C24DF" w:rsidRPr="009A6D58" w:rsidRDefault="005C24DF" w:rsidP="005C24DF">
      <w:pPr>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79F62C8A" w14:textId="77777777" w:rsidR="005C24DF" w:rsidRPr="009A6D58" w:rsidRDefault="005C24DF" w:rsidP="005C24DF">
      <w:pPr>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Pr="007E41DC">
        <w:rPr>
          <w:rFonts w:ascii="Arial Narrow" w:eastAsia="Times New Roman" w:hAnsi="Arial Narrow" w:cs="Arial"/>
          <w:i/>
          <w:sz w:val="18"/>
          <w:szCs w:val="18"/>
          <w:lang w:eastAsia="en-AU"/>
        </w:rPr>
        <w:t>10,000 to &lt; 20,000</w:t>
      </w:r>
    </w:p>
    <w:p w14:paraId="741796DA" w14:textId="77777777" w:rsidR="005C24DF" w:rsidRPr="009A6D58" w:rsidRDefault="005C24DF" w:rsidP="005C24DF">
      <w:pPr>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w:t>
      </w:r>
      <w:r w:rsidRPr="007E41DC">
        <w:rPr>
          <w:rFonts w:ascii="Arial Narrow" w:eastAsia="Times New Roman" w:hAnsi="Arial Narrow" w:cs="Arial"/>
          <w:i/>
          <w:sz w:val="18"/>
          <w:szCs w:val="18"/>
          <w:lang w:eastAsia="en-AU"/>
        </w:rPr>
        <w:t>&lt; 500</w:t>
      </w:r>
    </w:p>
    <w:p w14:paraId="4803189D" w14:textId="51F652D1" w:rsidR="005C24DF" w:rsidRDefault="005C24DF" w:rsidP="005C24DF">
      <w:pPr>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3</w:t>
      </w:r>
      <w:r>
        <w:rPr>
          <w:rFonts w:ascii="Arial Narrow" w:eastAsia="Times New Roman" w:hAnsi="Arial Narrow" w:cs="Arial"/>
          <w:i/>
          <w:sz w:val="18"/>
          <w:szCs w:val="18"/>
          <w:lang w:eastAsia="en-AU"/>
        </w:rPr>
        <w:t xml:space="preserve"> 4</w:t>
      </w:r>
      <w:r w:rsidRPr="007E41DC">
        <w:rPr>
          <w:rFonts w:ascii="Arial Narrow" w:eastAsia="Times New Roman" w:hAnsi="Arial Narrow" w:cs="Arial"/>
          <w:i/>
          <w:sz w:val="18"/>
          <w:szCs w:val="18"/>
          <w:lang w:eastAsia="en-AU"/>
        </w:rPr>
        <w:t>0,000 to &lt; </w:t>
      </w:r>
      <w:r>
        <w:rPr>
          <w:rFonts w:ascii="Arial Narrow" w:eastAsia="Times New Roman" w:hAnsi="Arial Narrow" w:cs="Arial"/>
          <w:i/>
          <w:sz w:val="18"/>
          <w:szCs w:val="18"/>
          <w:lang w:eastAsia="en-AU"/>
        </w:rPr>
        <w:t>5</w:t>
      </w:r>
      <w:r w:rsidRPr="007E41DC">
        <w:rPr>
          <w:rFonts w:ascii="Arial Narrow" w:eastAsia="Times New Roman" w:hAnsi="Arial Narrow" w:cs="Arial"/>
          <w:i/>
          <w:sz w:val="18"/>
          <w:szCs w:val="18"/>
          <w:lang w:eastAsia="en-AU"/>
        </w:rPr>
        <w:t>0,000</w:t>
      </w:r>
    </w:p>
    <w:p w14:paraId="39D41CC5" w14:textId="1DB59BD7" w:rsidR="005C24DF" w:rsidRDefault="005C24DF" w:rsidP="005C24DF">
      <w:pPr>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4</w:t>
      </w:r>
      <w:r>
        <w:rPr>
          <w:rFonts w:ascii="Arial Narrow" w:eastAsia="Times New Roman" w:hAnsi="Arial Narrow" w:cs="Arial"/>
          <w:i/>
          <w:sz w:val="18"/>
          <w:szCs w:val="18"/>
          <w:lang w:eastAsia="en-AU"/>
        </w:rPr>
        <w:t xml:space="preserve"> 8</w:t>
      </w:r>
      <w:r w:rsidRPr="007E41DC">
        <w:rPr>
          <w:rFonts w:ascii="Arial Narrow" w:eastAsia="Times New Roman" w:hAnsi="Arial Narrow" w:cs="Arial"/>
          <w:i/>
          <w:sz w:val="18"/>
          <w:szCs w:val="18"/>
          <w:lang w:eastAsia="en-AU"/>
        </w:rPr>
        <w:t>0,000 to &lt; </w:t>
      </w:r>
      <w:r>
        <w:rPr>
          <w:rFonts w:ascii="Arial Narrow" w:eastAsia="Times New Roman" w:hAnsi="Arial Narrow" w:cs="Arial"/>
          <w:i/>
          <w:sz w:val="18"/>
          <w:szCs w:val="18"/>
          <w:lang w:eastAsia="en-AU"/>
        </w:rPr>
        <w:t>9</w:t>
      </w:r>
      <w:r w:rsidRPr="007E41DC">
        <w:rPr>
          <w:rFonts w:ascii="Arial Narrow" w:eastAsia="Times New Roman" w:hAnsi="Arial Narrow" w:cs="Arial"/>
          <w:i/>
          <w:sz w:val="18"/>
          <w:szCs w:val="18"/>
          <w:lang w:eastAsia="en-AU"/>
        </w:rPr>
        <w:t>0,000</w:t>
      </w:r>
    </w:p>
    <w:p w14:paraId="19609453" w14:textId="57062DCC" w:rsidR="005C24DF" w:rsidRDefault="005C24DF" w:rsidP="005C24DF">
      <w:pPr>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5</w:t>
      </w:r>
      <w:r>
        <w:rPr>
          <w:rFonts w:ascii="Arial Narrow" w:eastAsia="Times New Roman" w:hAnsi="Arial Narrow" w:cs="Arial"/>
          <w:i/>
          <w:sz w:val="18"/>
          <w:szCs w:val="18"/>
          <w:lang w:eastAsia="en-AU"/>
        </w:rPr>
        <w:t xml:space="preserve"> 9</w:t>
      </w:r>
      <w:r w:rsidRPr="007E41DC">
        <w:rPr>
          <w:rFonts w:ascii="Arial Narrow" w:eastAsia="Times New Roman" w:hAnsi="Arial Narrow" w:cs="Arial"/>
          <w:i/>
          <w:sz w:val="18"/>
          <w:szCs w:val="18"/>
          <w:lang w:eastAsia="en-AU"/>
        </w:rPr>
        <w:t>0,000 to &lt; </w:t>
      </w:r>
      <w:r>
        <w:rPr>
          <w:rFonts w:ascii="Arial Narrow" w:eastAsia="Times New Roman" w:hAnsi="Arial Narrow" w:cs="Arial"/>
          <w:i/>
          <w:sz w:val="18"/>
          <w:szCs w:val="18"/>
          <w:lang w:eastAsia="en-AU"/>
        </w:rPr>
        <w:t>10</w:t>
      </w:r>
      <w:r w:rsidRPr="007E41DC">
        <w:rPr>
          <w:rFonts w:ascii="Arial Narrow" w:eastAsia="Times New Roman" w:hAnsi="Arial Narrow" w:cs="Arial"/>
          <w:i/>
          <w:sz w:val="18"/>
          <w:szCs w:val="18"/>
          <w:lang w:eastAsia="en-AU"/>
        </w:rPr>
        <w:t>0,000</w:t>
      </w:r>
    </w:p>
    <w:p w14:paraId="2926F711" w14:textId="431945FC" w:rsidR="005C24DF" w:rsidRDefault="005C24DF" w:rsidP="005C24DF">
      <w:pPr>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6</w:t>
      </w:r>
      <w:r>
        <w:rPr>
          <w:rFonts w:ascii="Arial Narrow" w:eastAsia="Times New Roman" w:hAnsi="Arial Narrow" w:cs="Arial"/>
          <w:i/>
          <w:sz w:val="18"/>
          <w:szCs w:val="18"/>
          <w:lang w:eastAsia="en-AU"/>
        </w:rPr>
        <w:t xml:space="preserve"> </w:t>
      </w:r>
      <w:r w:rsidRPr="007E41DC">
        <w:rPr>
          <w:rFonts w:ascii="Arial Narrow" w:eastAsia="Times New Roman" w:hAnsi="Arial Narrow" w:cs="Arial"/>
          <w:i/>
          <w:sz w:val="18"/>
          <w:szCs w:val="18"/>
          <w:lang w:eastAsia="en-AU"/>
        </w:rPr>
        <w:t>$0 to &lt; $10 million</w:t>
      </w:r>
    </w:p>
    <w:p w14:paraId="6D0CC139" w14:textId="6521AA52" w:rsidR="005C24DF" w:rsidRPr="00412C51" w:rsidRDefault="005C24DF" w:rsidP="00412C51">
      <w:pPr>
        <w:spacing w:after="120"/>
        <w:rPr>
          <w:i/>
          <w:szCs w:val="18"/>
        </w:rPr>
      </w:pPr>
      <w:r>
        <w:rPr>
          <w:rFonts w:ascii="Arial Narrow" w:eastAsia="Times New Roman" w:hAnsi="Arial Narrow" w:cs="Arial"/>
          <w:i/>
          <w:sz w:val="18"/>
          <w:szCs w:val="18"/>
          <w:vertAlign w:val="superscript"/>
          <w:lang w:eastAsia="en-AU"/>
        </w:rPr>
        <w:t>7</w:t>
      </w:r>
      <w:r>
        <w:rPr>
          <w:rFonts w:ascii="Arial Narrow" w:eastAsia="Times New Roman" w:hAnsi="Arial Narrow" w:cs="Arial"/>
          <w:i/>
          <w:sz w:val="18"/>
          <w:szCs w:val="18"/>
          <w:lang w:eastAsia="en-AU"/>
        </w:rPr>
        <w:t xml:space="preserve"> </w:t>
      </w:r>
      <w:r w:rsidR="00997D20" w:rsidRPr="007E41DC">
        <w:rPr>
          <w:rFonts w:ascii="Arial Narrow" w:eastAsia="Times New Roman" w:hAnsi="Arial Narrow" w:cs="Arial"/>
          <w:i/>
          <w:sz w:val="18"/>
          <w:szCs w:val="18"/>
          <w:lang w:eastAsia="en-AU"/>
        </w:rPr>
        <w:t>net cost saving</w:t>
      </w:r>
    </w:p>
    <w:p w14:paraId="7B82F4A1" w14:textId="1F2930AA" w:rsidR="00BB4BEF" w:rsidRDefault="00BB4BEF" w:rsidP="00BB4BEF">
      <w:pPr>
        <w:pStyle w:val="3-BodyText"/>
      </w:pPr>
      <w:r>
        <w:t xml:space="preserve">Cost per patient in the sensitivity analysis is $560 </w:t>
      </w:r>
      <w:r w:rsidR="00B251D4">
        <w:t>based on 8 doses at current AEMP ($70)</w:t>
      </w:r>
      <w:r>
        <w:t xml:space="preserve"> and resulted in the ICER</w:t>
      </w:r>
      <w:r w:rsidR="00D14F77">
        <w:t>’s</w:t>
      </w:r>
      <w:r>
        <w:t xml:space="preserve"> in Table 10.</w:t>
      </w:r>
    </w:p>
    <w:p w14:paraId="7C1BF72F" w14:textId="25906211" w:rsidR="00BB4BEF" w:rsidRPr="00704D3A" w:rsidRDefault="00BB4BEF" w:rsidP="00720F17">
      <w:pPr>
        <w:pStyle w:val="NoSpacing"/>
        <w:keepNext/>
        <w:rPr>
          <w:rFonts w:ascii="Arial Narrow" w:hAnsi="Arial Narrow" w:cstheme="minorBidi"/>
          <w:b/>
          <w:bCs/>
          <w:sz w:val="20"/>
          <w:szCs w:val="20"/>
        </w:rPr>
      </w:pPr>
      <w:r>
        <w:rPr>
          <w:rFonts w:ascii="Arial Narrow" w:hAnsi="Arial Narrow"/>
          <w:b/>
          <w:bCs/>
          <w:sz w:val="20"/>
          <w:szCs w:val="20"/>
        </w:rPr>
        <w:t>Table 10</w:t>
      </w:r>
      <w:r w:rsidRPr="00704D3A">
        <w:rPr>
          <w:rFonts w:ascii="Arial Narrow" w:hAnsi="Arial Narrow"/>
          <w:b/>
          <w:bCs/>
          <w:sz w:val="20"/>
          <w:szCs w:val="20"/>
        </w:rPr>
        <w:t xml:space="preserve">: </w:t>
      </w:r>
      <w:r w:rsidR="00D14F77">
        <w:rPr>
          <w:rFonts w:ascii="Arial Narrow" w:hAnsi="Arial Narrow"/>
          <w:b/>
          <w:bCs/>
          <w:sz w:val="20"/>
          <w:szCs w:val="20"/>
        </w:rPr>
        <w:t xml:space="preserve">Sensitivity analysis - </w:t>
      </w:r>
      <w:r w:rsidRPr="00704D3A">
        <w:rPr>
          <w:rFonts w:ascii="Arial Narrow" w:hAnsi="Arial Narrow"/>
          <w:b/>
          <w:bCs/>
          <w:sz w:val="20"/>
          <w:szCs w:val="20"/>
        </w:rPr>
        <w:t xml:space="preserve">Cost per QALY, based on NICE QALY </w:t>
      </w:r>
      <w:proofErr w:type="gramStart"/>
      <w:r w:rsidRPr="00704D3A">
        <w:rPr>
          <w:rFonts w:ascii="Arial Narrow" w:hAnsi="Arial Narrow"/>
          <w:b/>
          <w:bCs/>
          <w:sz w:val="20"/>
          <w:szCs w:val="20"/>
        </w:rPr>
        <w:t>estimates</w:t>
      </w:r>
      <w:proofErr w:type="gramEnd"/>
    </w:p>
    <w:tbl>
      <w:tblPr>
        <w:tblStyle w:val="TableGrid"/>
        <w:tblW w:w="5000" w:type="pct"/>
        <w:tblLook w:val="04A0" w:firstRow="1" w:lastRow="0" w:firstColumn="1" w:lastColumn="0" w:noHBand="0" w:noVBand="1"/>
      </w:tblPr>
      <w:tblGrid>
        <w:gridCol w:w="2263"/>
        <w:gridCol w:w="6753"/>
      </w:tblGrid>
      <w:tr w:rsidR="00BB4BEF" w14:paraId="39BA5D39" w14:textId="77777777" w:rsidTr="008004C4">
        <w:tc>
          <w:tcPr>
            <w:tcW w:w="1255" w:type="pct"/>
            <w:tcBorders>
              <w:top w:val="single" w:sz="4" w:space="0" w:color="auto"/>
              <w:left w:val="single" w:sz="4" w:space="0" w:color="auto"/>
              <w:bottom w:val="single" w:sz="4" w:space="0" w:color="auto"/>
              <w:right w:val="single" w:sz="4" w:space="0" w:color="auto"/>
            </w:tcBorders>
            <w:hideMark/>
          </w:tcPr>
          <w:p w14:paraId="57E6C500" w14:textId="77777777" w:rsidR="00BB4BEF" w:rsidRPr="00327285" w:rsidRDefault="00BB4BEF" w:rsidP="00412C51">
            <w:pPr>
              <w:pStyle w:val="NoSpacing"/>
              <w:keepNext/>
              <w:rPr>
                <w:rFonts w:ascii="Arial Narrow" w:hAnsi="Arial Narrow"/>
                <w:sz w:val="20"/>
                <w:szCs w:val="20"/>
              </w:rPr>
            </w:pPr>
            <w:r>
              <w:rPr>
                <w:rFonts w:ascii="Arial Narrow" w:hAnsi="Arial Narrow"/>
                <w:sz w:val="20"/>
                <w:szCs w:val="20"/>
              </w:rPr>
              <w:t>G</w:t>
            </w:r>
            <w:r w:rsidRPr="00327285">
              <w:rPr>
                <w:rFonts w:ascii="Arial Narrow" w:hAnsi="Arial Narrow"/>
                <w:sz w:val="20"/>
                <w:szCs w:val="20"/>
              </w:rPr>
              <w:t>roup</w:t>
            </w:r>
          </w:p>
        </w:tc>
        <w:tc>
          <w:tcPr>
            <w:tcW w:w="3745" w:type="pct"/>
            <w:tcBorders>
              <w:top w:val="single" w:sz="4" w:space="0" w:color="auto"/>
              <w:left w:val="single" w:sz="4" w:space="0" w:color="auto"/>
              <w:bottom w:val="single" w:sz="4" w:space="0" w:color="auto"/>
              <w:right w:val="single" w:sz="4" w:space="0" w:color="auto"/>
            </w:tcBorders>
            <w:hideMark/>
          </w:tcPr>
          <w:p w14:paraId="4B2085D0" w14:textId="77777777" w:rsidR="00BB4BEF" w:rsidRPr="00327285" w:rsidRDefault="00BB4BEF" w:rsidP="00412C51">
            <w:pPr>
              <w:pStyle w:val="NoSpacing"/>
              <w:keepNext/>
              <w:rPr>
                <w:rFonts w:ascii="Arial Narrow" w:hAnsi="Arial Narrow"/>
                <w:sz w:val="20"/>
                <w:szCs w:val="20"/>
              </w:rPr>
            </w:pPr>
            <w:r w:rsidRPr="00327285">
              <w:rPr>
                <w:rFonts w:ascii="Arial Narrow" w:hAnsi="Arial Narrow"/>
                <w:sz w:val="20"/>
                <w:szCs w:val="20"/>
              </w:rPr>
              <w:t>ICER</w:t>
            </w:r>
          </w:p>
        </w:tc>
      </w:tr>
      <w:tr w:rsidR="00BB4BEF" w14:paraId="4156E610" w14:textId="77777777" w:rsidTr="008004C4">
        <w:tc>
          <w:tcPr>
            <w:tcW w:w="1255" w:type="pct"/>
            <w:tcBorders>
              <w:top w:val="single" w:sz="4" w:space="0" w:color="auto"/>
              <w:left w:val="single" w:sz="4" w:space="0" w:color="auto"/>
              <w:bottom w:val="single" w:sz="4" w:space="0" w:color="auto"/>
              <w:right w:val="single" w:sz="4" w:space="0" w:color="auto"/>
            </w:tcBorders>
            <w:hideMark/>
          </w:tcPr>
          <w:p w14:paraId="3D971352" w14:textId="77777777" w:rsidR="00BB4BEF" w:rsidRPr="00327285" w:rsidRDefault="00BB4BEF" w:rsidP="00412C51">
            <w:pPr>
              <w:pStyle w:val="NoSpacing"/>
              <w:keepNext/>
              <w:rPr>
                <w:rFonts w:ascii="Arial Narrow" w:hAnsi="Arial Narrow"/>
                <w:sz w:val="20"/>
                <w:szCs w:val="20"/>
              </w:rPr>
            </w:pPr>
            <w:r>
              <w:rPr>
                <w:rFonts w:ascii="Arial Narrow" w:hAnsi="Arial Narrow"/>
                <w:sz w:val="20"/>
                <w:szCs w:val="20"/>
              </w:rPr>
              <w:t>A</w:t>
            </w:r>
            <w:r w:rsidRPr="00327285">
              <w:rPr>
                <w:rFonts w:ascii="Arial Narrow" w:hAnsi="Arial Narrow"/>
                <w:sz w:val="20"/>
                <w:szCs w:val="20"/>
              </w:rPr>
              <w:t>ll-comers</w:t>
            </w:r>
          </w:p>
        </w:tc>
        <w:tc>
          <w:tcPr>
            <w:tcW w:w="3745" w:type="pct"/>
            <w:tcBorders>
              <w:top w:val="single" w:sz="4" w:space="0" w:color="auto"/>
              <w:left w:val="single" w:sz="4" w:space="0" w:color="auto"/>
              <w:bottom w:val="single" w:sz="4" w:space="0" w:color="auto"/>
              <w:right w:val="single" w:sz="4" w:space="0" w:color="auto"/>
            </w:tcBorders>
            <w:hideMark/>
          </w:tcPr>
          <w:p w14:paraId="67CD12CB" w14:textId="71C92BCE" w:rsidR="00BB4BEF" w:rsidRPr="00327285" w:rsidRDefault="00BB4BEF" w:rsidP="00412C51">
            <w:pPr>
              <w:pStyle w:val="NoSpacing"/>
              <w:keepNext/>
              <w:rPr>
                <w:rFonts w:ascii="Arial Narrow" w:hAnsi="Arial Narrow"/>
                <w:sz w:val="20"/>
                <w:szCs w:val="20"/>
              </w:rPr>
            </w:pPr>
            <w:r w:rsidRPr="00327285">
              <w:rPr>
                <w:rFonts w:ascii="Arial Narrow" w:hAnsi="Arial Narrow"/>
                <w:sz w:val="20"/>
                <w:szCs w:val="20"/>
              </w:rPr>
              <w:t>$</w:t>
            </w:r>
            <w:r>
              <w:rPr>
                <w:rFonts w:ascii="Arial Narrow" w:hAnsi="Arial Narrow"/>
                <w:sz w:val="20"/>
                <w:szCs w:val="20"/>
              </w:rPr>
              <w:t>560</w:t>
            </w:r>
            <w:r w:rsidRPr="00327285">
              <w:rPr>
                <w:rFonts w:ascii="Arial Narrow" w:hAnsi="Arial Narrow"/>
                <w:sz w:val="20"/>
                <w:szCs w:val="20"/>
              </w:rPr>
              <w:t>/0.09 = $</w:t>
            </w:r>
            <w:r>
              <w:rPr>
                <w:rFonts w:ascii="Arial Narrow" w:hAnsi="Arial Narrow"/>
                <w:sz w:val="20"/>
                <w:szCs w:val="20"/>
              </w:rPr>
              <w:t>6222</w:t>
            </w:r>
            <w:r w:rsidRPr="00327285">
              <w:rPr>
                <w:rFonts w:ascii="Arial Narrow" w:hAnsi="Arial Narrow"/>
                <w:sz w:val="20"/>
                <w:szCs w:val="20"/>
              </w:rPr>
              <w:t xml:space="preserve"> per QALY</w:t>
            </w:r>
          </w:p>
        </w:tc>
      </w:tr>
      <w:tr w:rsidR="00BB4BEF" w14:paraId="6D1C765B" w14:textId="77777777" w:rsidTr="008004C4">
        <w:tc>
          <w:tcPr>
            <w:tcW w:w="1255" w:type="pct"/>
            <w:tcBorders>
              <w:top w:val="single" w:sz="4" w:space="0" w:color="auto"/>
              <w:left w:val="single" w:sz="4" w:space="0" w:color="auto"/>
              <w:bottom w:val="single" w:sz="4" w:space="0" w:color="auto"/>
              <w:right w:val="single" w:sz="4" w:space="0" w:color="auto"/>
            </w:tcBorders>
            <w:hideMark/>
          </w:tcPr>
          <w:p w14:paraId="3DC4D85E" w14:textId="77777777" w:rsidR="00BB4BEF" w:rsidRPr="00327285" w:rsidRDefault="00BB4BEF" w:rsidP="00412C51">
            <w:pPr>
              <w:pStyle w:val="NoSpacing"/>
              <w:keepNext/>
              <w:rPr>
                <w:rFonts w:ascii="Arial Narrow" w:hAnsi="Arial Narrow"/>
                <w:sz w:val="20"/>
                <w:szCs w:val="20"/>
              </w:rPr>
            </w:pPr>
            <w:r>
              <w:rPr>
                <w:rFonts w:ascii="Arial Narrow" w:hAnsi="Arial Narrow"/>
                <w:sz w:val="20"/>
                <w:szCs w:val="20"/>
              </w:rPr>
              <w:t>N</w:t>
            </w:r>
            <w:r w:rsidRPr="00327285">
              <w:rPr>
                <w:rFonts w:ascii="Arial Narrow" w:hAnsi="Arial Narrow"/>
                <w:sz w:val="20"/>
                <w:szCs w:val="20"/>
              </w:rPr>
              <w:t>ode positive</w:t>
            </w:r>
          </w:p>
        </w:tc>
        <w:tc>
          <w:tcPr>
            <w:tcW w:w="3745" w:type="pct"/>
            <w:tcBorders>
              <w:top w:val="single" w:sz="4" w:space="0" w:color="auto"/>
              <w:left w:val="single" w:sz="4" w:space="0" w:color="auto"/>
              <w:bottom w:val="single" w:sz="4" w:space="0" w:color="auto"/>
              <w:right w:val="single" w:sz="4" w:space="0" w:color="auto"/>
            </w:tcBorders>
            <w:hideMark/>
          </w:tcPr>
          <w:p w14:paraId="43AD5ED9" w14:textId="564C2C93" w:rsidR="00BB4BEF" w:rsidRPr="00327285" w:rsidRDefault="00BB4BEF" w:rsidP="00412C51">
            <w:pPr>
              <w:pStyle w:val="NoSpacing"/>
              <w:keepNext/>
              <w:rPr>
                <w:rFonts w:ascii="Arial Narrow" w:hAnsi="Arial Narrow"/>
                <w:sz w:val="20"/>
                <w:szCs w:val="20"/>
              </w:rPr>
            </w:pPr>
            <w:r w:rsidRPr="00327285">
              <w:rPr>
                <w:rFonts w:ascii="Arial Narrow" w:hAnsi="Arial Narrow"/>
                <w:sz w:val="20"/>
                <w:szCs w:val="20"/>
              </w:rPr>
              <w:t>$</w:t>
            </w:r>
            <w:r w:rsidRPr="00BB4BEF">
              <w:rPr>
                <w:rFonts w:ascii="Arial Narrow" w:hAnsi="Arial Narrow"/>
                <w:sz w:val="20"/>
                <w:szCs w:val="20"/>
              </w:rPr>
              <w:t>560</w:t>
            </w:r>
            <w:r w:rsidRPr="00327285">
              <w:rPr>
                <w:rFonts w:ascii="Arial Narrow" w:hAnsi="Arial Narrow"/>
                <w:sz w:val="20"/>
                <w:szCs w:val="20"/>
              </w:rPr>
              <w:t>/0.71 = $</w:t>
            </w:r>
            <w:r>
              <w:rPr>
                <w:rFonts w:ascii="Arial Narrow" w:hAnsi="Arial Narrow"/>
                <w:sz w:val="20"/>
                <w:szCs w:val="20"/>
              </w:rPr>
              <w:t>78</w:t>
            </w:r>
            <w:r w:rsidR="00B251D4">
              <w:rPr>
                <w:rFonts w:ascii="Arial Narrow" w:hAnsi="Arial Narrow"/>
                <w:sz w:val="20"/>
                <w:szCs w:val="20"/>
              </w:rPr>
              <w:t>9</w:t>
            </w:r>
            <w:r w:rsidRPr="00327285">
              <w:rPr>
                <w:rFonts w:ascii="Arial Narrow" w:hAnsi="Arial Narrow"/>
                <w:sz w:val="20"/>
                <w:szCs w:val="20"/>
              </w:rPr>
              <w:t xml:space="preserve"> per QALY</w:t>
            </w:r>
          </w:p>
        </w:tc>
      </w:tr>
      <w:tr w:rsidR="00BB4BEF" w14:paraId="33393C2E" w14:textId="77777777" w:rsidTr="008004C4">
        <w:tc>
          <w:tcPr>
            <w:tcW w:w="1255" w:type="pct"/>
            <w:tcBorders>
              <w:top w:val="single" w:sz="4" w:space="0" w:color="auto"/>
              <w:left w:val="single" w:sz="4" w:space="0" w:color="auto"/>
              <w:bottom w:val="single" w:sz="4" w:space="0" w:color="auto"/>
              <w:right w:val="single" w:sz="4" w:space="0" w:color="auto"/>
            </w:tcBorders>
            <w:hideMark/>
          </w:tcPr>
          <w:p w14:paraId="77F584DB" w14:textId="77777777" w:rsidR="00BB4BEF" w:rsidRPr="00327285" w:rsidRDefault="00BB4BEF" w:rsidP="008004C4">
            <w:pPr>
              <w:pStyle w:val="NoSpacing"/>
              <w:rPr>
                <w:rFonts w:ascii="Arial Narrow" w:hAnsi="Arial Narrow"/>
                <w:sz w:val="20"/>
                <w:szCs w:val="20"/>
              </w:rPr>
            </w:pPr>
            <w:r>
              <w:rPr>
                <w:rFonts w:ascii="Arial Narrow" w:hAnsi="Arial Narrow"/>
                <w:sz w:val="20"/>
                <w:szCs w:val="20"/>
              </w:rPr>
              <w:t>P</w:t>
            </w:r>
            <w:r w:rsidRPr="00327285">
              <w:rPr>
                <w:rFonts w:ascii="Arial Narrow" w:hAnsi="Arial Narrow"/>
                <w:sz w:val="20"/>
                <w:szCs w:val="20"/>
              </w:rPr>
              <w:t>ostmenopausal</w:t>
            </w:r>
          </w:p>
        </w:tc>
        <w:tc>
          <w:tcPr>
            <w:tcW w:w="3745" w:type="pct"/>
            <w:tcBorders>
              <w:top w:val="single" w:sz="4" w:space="0" w:color="auto"/>
              <w:left w:val="single" w:sz="4" w:space="0" w:color="auto"/>
              <w:bottom w:val="single" w:sz="4" w:space="0" w:color="auto"/>
              <w:right w:val="single" w:sz="4" w:space="0" w:color="auto"/>
            </w:tcBorders>
            <w:hideMark/>
          </w:tcPr>
          <w:p w14:paraId="20F6B2E2" w14:textId="39BA9EE5" w:rsidR="00BB4BEF" w:rsidRPr="00327285" w:rsidRDefault="00BB4BEF" w:rsidP="008004C4">
            <w:pPr>
              <w:pStyle w:val="NoSpacing"/>
              <w:rPr>
                <w:rFonts w:ascii="Arial Narrow" w:hAnsi="Arial Narrow"/>
                <w:sz w:val="20"/>
                <w:szCs w:val="20"/>
              </w:rPr>
            </w:pPr>
            <w:r w:rsidRPr="00327285">
              <w:rPr>
                <w:rFonts w:ascii="Arial Narrow" w:hAnsi="Arial Narrow"/>
                <w:sz w:val="20"/>
                <w:szCs w:val="20"/>
              </w:rPr>
              <w:t>$</w:t>
            </w:r>
            <w:r w:rsidRPr="00BB4BEF">
              <w:rPr>
                <w:rFonts w:ascii="Arial Narrow" w:hAnsi="Arial Narrow"/>
                <w:sz w:val="20"/>
                <w:szCs w:val="20"/>
              </w:rPr>
              <w:t>56</w:t>
            </w:r>
            <w:r>
              <w:rPr>
                <w:rFonts w:ascii="Arial Narrow" w:hAnsi="Arial Narrow"/>
                <w:sz w:val="20"/>
                <w:szCs w:val="20"/>
              </w:rPr>
              <w:t>0</w:t>
            </w:r>
            <w:r w:rsidRPr="00327285">
              <w:rPr>
                <w:rFonts w:ascii="Arial Narrow" w:hAnsi="Arial Narrow"/>
                <w:sz w:val="20"/>
                <w:szCs w:val="20"/>
              </w:rPr>
              <w:t>/0.18 = $</w:t>
            </w:r>
            <w:r w:rsidR="00B251D4">
              <w:rPr>
                <w:rFonts w:ascii="Arial Narrow" w:hAnsi="Arial Narrow"/>
                <w:sz w:val="20"/>
                <w:szCs w:val="20"/>
              </w:rPr>
              <w:t>3111</w:t>
            </w:r>
            <w:r w:rsidRPr="00327285">
              <w:rPr>
                <w:rFonts w:ascii="Arial Narrow" w:hAnsi="Arial Narrow"/>
                <w:sz w:val="20"/>
                <w:szCs w:val="20"/>
              </w:rPr>
              <w:t xml:space="preserve"> per QALY</w:t>
            </w:r>
          </w:p>
        </w:tc>
      </w:tr>
    </w:tbl>
    <w:p w14:paraId="138B352E" w14:textId="77777777" w:rsidR="00425E2C" w:rsidRPr="007549F4" w:rsidRDefault="00425E2C" w:rsidP="0039600D">
      <w:pPr>
        <w:pStyle w:val="2-SectionHeading"/>
        <w:jc w:val="both"/>
      </w:pPr>
      <w:r>
        <w:t xml:space="preserve">PBAC outcome </w:t>
      </w:r>
    </w:p>
    <w:p w14:paraId="19BD2C34" w14:textId="495D336B" w:rsidR="004B2355" w:rsidRPr="0039600D" w:rsidRDefault="004B2355" w:rsidP="0039600D">
      <w:pPr>
        <w:pStyle w:val="3Bodytext"/>
        <w:numPr>
          <w:ilvl w:val="1"/>
          <w:numId w:val="1"/>
        </w:numPr>
        <w:jc w:val="both"/>
        <w:rPr>
          <w:rFonts w:cstheme="minorHAnsi"/>
          <w:szCs w:val="24"/>
        </w:rPr>
      </w:pPr>
      <w:r w:rsidRPr="0039600D">
        <w:rPr>
          <w:rFonts w:cstheme="minorHAnsi"/>
          <w:szCs w:val="24"/>
        </w:rPr>
        <w:t>The PBAC recommend</w:t>
      </w:r>
      <w:r w:rsidR="00425E2C" w:rsidRPr="0039600D">
        <w:rPr>
          <w:rFonts w:cstheme="minorHAnsi"/>
          <w:szCs w:val="24"/>
        </w:rPr>
        <w:t xml:space="preserve">ed </w:t>
      </w:r>
      <w:r w:rsidR="009A4649">
        <w:rPr>
          <w:rFonts w:cstheme="minorHAnsi"/>
          <w:szCs w:val="24"/>
        </w:rPr>
        <w:t xml:space="preserve">the </w:t>
      </w:r>
      <w:r w:rsidR="00425E2C" w:rsidRPr="0039600D">
        <w:rPr>
          <w:rFonts w:cstheme="minorHAnsi"/>
          <w:szCs w:val="24"/>
        </w:rPr>
        <w:t>amend</w:t>
      </w:r>
      <w:r w:rsidR="009A4649">
        <w:rPr>
          <w:rFonts w:cstheme="minorHAnsi"/>
          <w:szCs w:val="24"/>
        </w:rPr>
        <w:t xml:space="preserve">ment of the existing listing of </w:t>
      </w:r>
      <w:r w:rsidRPr="0039600D">
        <w:rPr>
          <w:rFonts w:cstheme="minorHAnsi"/>
          <w:szCs w:val="24"/>
        </w:rPr>
        <w:t>zoledronic acid, injection concentrate for I.V. infusion 4 mg (as monohydrate) in 5</w:t>
      </w:r>
      <w:r w:rsidR="00B561C6" w:rsidRPr="0039600D">
        <w:rPr>
          <w:rFonts w:cstheme="minorHAnsi"/>
          <w:szCs w:val="24"/>
        </w:rPr>
        <w:t> </w:t>
      </w:r>
      <w:r w:rsidRPr="0039600D">
        <w:rPr>
          <w:rFonts w:cstheme="minorHAnsi"/>
          <w:szCs w:val="24"/>
        </w:rPr>
        <w:t>mL</w:t>
      </w:r>
      <w:r w:rsidR="004D6225">
        <w:rPr>
          <w:rFonts w:cstheme="minorHAnsi"/>
          <w:szCs w:val="24"/>
        </w:rPr>
        <w:t xml:space="preserve"> (APO-Zoledronic Acid)</w:t>
      </w:r>
      <w:r w:rsidR="000032E0">
        <w:rPr>
          <w:rFonts w:cstheme="minorHAnsi"/>
          <w:szCs w:val="24"/>
        </w:rPr>
        <w:t xml:space="preserve"> </w:t>
      </w:r>
      <w:r w:rsidR="000032E0">
        <w:rPr>
          <w:szCs w:val="24"/>
        </w:rPr>
        <w:t>on the Pharmaceutical Benefits Scheme (PBS)</w:t>
      </w:r>
      <w:r w:rsidRPr="0039600D">
        <w:rPr>
          <w:rFonts w:cstheme="minorHAnsi"/>
          <w:szCs w:val="24"/>
        </w:rPr>
        <w:t xml:space="preserve">, to include the </w:t>
      </w:r>
      <w:r w:rsidRPr="0039600D">
        <w:rPr>
          <w:rFonts w:eastAsia="Times New Roman" w:cs="Times New Roman"/>
          <w:snapToGrid w:val="0"/>
          <w:szCs w:val="24"/>
        </w:rPr>
        <w:t>adjuvant management of breast cancer in post-menopausal women</w:t>
      </w:r>
      <w:r w:rsidR="001D5053" w:rsidRPr="001D5053">
        <w:rPr>
          <w:szCs w:val="24"/>
        </w:rPr>
        <w:t xml:space="preserve"> </w:t>
      </w:r>
      <w:proofErr w:type="gramStart"/>
      <w:r w:rsidR="001D5053" w:rsidRPr="0039600D">
        <w:rPr>
          <w:szCs w:val="24"/>
        </w:rPr>
        <w:t>on the basis of</w:t>
      </w:r>
      <w:proofErr w:type="gramEnd"/>
      <w:r w:rsidR="001D5053" w:rsidRPr="0039600D">
        <w:rPr>
          <w:szCs w:val="24"/>
        </w:rPr>
        <w:t xml:space="preserve"> </w:t>
      </w:r>
      <w:r w:rsidR="007E0A6B">
        <w:rPr>
          <w:szCs w:val="24"/>
        </w:rPr>
        <w:t>acceptable</w:t>
      </w:r>
      <w:r w:rsidR="001D5053" w:rsidRPr="0039600D">
        <w:rPr>
          <w:szCs w:val="24"/>
        </w:rPr>
        <w:t xml:space="preserve"> cost-effectiveness in this population at </w:t>
      </w:r>
      <w:r w:rsidR="007E0A6B">
        <w:rPr>
          <w:szCs w:val="24"/>
        </w:rPr>
        <w:t xml:space="preserve">the </w:t>
      </w:r>
      <w:r w:rsidR="001D5053" w:rsidRPr="0039600D">
        <w:rPr>
          <w:szCs w:val="24"/>
        </w:rPr>
        <w:t xml:space="preserve">existing </w:t>
      </w:r>
      <w:r w:rsidR="00DD1B2D">
        <w:rPr>
          <w:szCs w:val="24"/>
        </w:rPr>
        <w:t>PBS price</w:t>
      </w:r>
      <w:r w:rsidRPr="0039600D">
        <w:rPr>
          <w:rFonts w:cstheme="minorHAnsi"/>
          <w:szCs w:val="24"/>
        </w:rPr>
        <w:t xml:space="preserve">. </w:t>
      </w:r>
    </w:p>
    <w:p w14:paraId="28ADE1B8" w14:textId="27F47F25" w:rsidR="00F12780" w:rsidRPr="0039600D" w:rsidRDefault="00F12780" w:rsidP="0039600D">
      <w:pPr>
        <w:pStyle w:val="3Bodytext"/>
        <w:numPr>
          <w:ilvl w:val="1"/>
          <w:numId w:val="1"/>
        </w:numPr>
        <w:jc w:val="both"/>
        <w:rPr>
          <w:rFonts w:cstheme="minorHAnsi"/>
          <w:szCs w:val="24"/>
        </w:rPr>
      </w:pPr>
      <w:r w:rsidRPr="0039600D">
        <w:rPr>
          <w:szCs w:val="24"/>
        </w:rPr>
        <w:t xml:space="preserve">The PBAC noted the revised financial estimates and </w:t>
      </w:r>
      <w:r w:rsidR="004F4909">
        <w:rPr>
          <w:szCs w:val="24"/>
        </w:rPr>
        <w:t>sensitivity analysis and</w:t>
      </w:r>
      <w:r w:rsidR="003B6F6D">
        <w:rPr>
          <w:szCs w:val="24"/>
        </w:rPr>
        <w:t xml:space="preserve"> while it considered that the base case presented in the revised estimates was the most likely scenario, it considered that the listing would be suitably cost-effective in either scenario at the requested price.</w:t>
      </w:r>
      <w:bookmarkStart w:id="9" w:name="_Hlk140227690"/>
    </w:p>
    <w:bookmarkEnd w:id="9"/>
    <w:p w14:paraId="458CF48C" w14:textId="77777777" w:rsidR="0039600D" w:rsidRPr="0039600D" w:rsidRDefault="0039600D" w:rsidP="0039600D">
      <w:pPr>
        <w:widowControl w:val="0"/>
        <w:numPr>
          <w:ilvl w:val="1"/>
          <w:numId w:val="1"/>
        </w:numPr>
        <w:spacing w:after="120"/>
        <w:jc w:val="both"/>
        <w:rPr>
          <w:rFonts w:asciiTheme="minorHAnsi" w:hAnsiTheme="minorHAnsi"/>
          <w:snapToGrid w:val="0"/>
          <w:sz w:val="24"/>
          <w:szCs w:val="24"/>
          <w:lang w:val="en-GB"/>
        </w:rPr>
      </w:pPr>
      <w:r w:rsidRPr="0039600D">
        <w:rPr>
          <w:rFonts w:asciiTheme="minorHAnsi" w:hAnsiTheme="minorHAnsi"/>
          <w:snapToGrid w:val="0"/>
          <w:sz w:val="24"/>
          <w:szCs w:val="24"/>
          <w:lang w:val="en-GB"/>
        </w:rPr>
        <w:t xml:space="preserve">The PBAC noted that this submission is not eligible for an Independent Review, as it received a positive recommendation. </w:t>
      </w:r>
    </w:p>
    <w:p w14:paraId="4A4C4668" w14:textId="77777777" w:rsidR="006C1002" w:rsidRPr="00806499" w:rsidRDefault="006C1002" w:rsidP="006C1002">
      <w:pPr>
        <w:spacing w:before="240"/>
        <w:rPr>
          <w:rFonts w:asciiTheme="minorHAnsi" w:hAnsiTheme="minorHAnsi" w:cs="Arial"/>
          <w:b/>
          <w:bCs/>
          <w:snapToGrid w:val="0"/>
          <w:sz w:val="24"/>
          <w:szCs w:val="24"/>
          <w:lang w:val="en-GB"/>
        </w:rPr>
      </w:pPr>
      <w:r w:rsidRPr="00806499">
        <w:rPr>
          <w:rFonts w:asciiTheme="minorHAnsi" w:hAnsiTheme="minorHAnsi" w:cs="Arial"/>
          <w:b/>
          <w:bCs/>
          <w:snapToGrid w:val="0"/>
          <w:sz w:val="24"/>
          <w:szCs w:val="24"/>
          <w:lang w:val="en-GB"/>
        </w:rPr>
        <w:t>Outcome:</w:t>
      </w:r>
    </w:p>
    <w:p w14:paraId="31E48F2E" w14:textId="2ED4DB39" w:rsidR="006C1002" w:rsidRPr="002A0E7D" w:rsidRDefault="006C1002" w:rsidP="006C1002">
      <w:pPr>
        <w:rPr>
          <w:rFonts w:asciiTheme="minorHAnsi" w:hAnsiTheme="minorHAnsi" w:cs="Arial"/>
          <w:bCs/>
          <w:snapToGrid w:val="0"/>
          <w:sz w:val="24"/>
          <w:szCs w:val="24"/>
          <w:lang w:val="en-GB"/>
        </w:rPr>
      </w:pPr>
      <w:r w:rsidRPr="00806499">
        <w:rPr>
          <w:rFonts w:asciiTheme="minorHAnsi" w:hAnsiTheme="minorHAnsi" w:cs="Arial"/>
          <w:bCs/>
          <w:snapToGrid w:val="0"/>
          <w:sz w:val="24"/>
          <w:szCs w:val="24"/>
          <w:lang w:val="en-GB"/>
        </w:rPr>
        <w:t>Recommended</w:t>
      </w:r>
    </w:p>
    <w:p w14:paraId="2855A93C" w14:textId="77777777" w:rsidR="006C1002" w:rsidRDefault="006C1002" w:rsidP="00860E04">
      <w:pPr>
        <w:pStyle w:val="2-SectionHeading"/>
      </w:pPr>
      <w:r w:rsidRPr="00AC085D">
        <w:t xml:space="preserve">Recommended </w:t>
      </w:r>
      <w:proofErr w:type="gramStart"/>
      <w:r w:rsidRPr="00AC085D">
        <w:t>listing</w:t>
      </w:r>
      <w:proofErr w:type="gramEnd"/>
    </w:p>
    <w:p w14:paraId="17B01500" w14:textId="5F2D3DA1" w:rsidR="006C1002" w:rsidRPr="00A363B5" w:rsidRDefault="006C1002" w:rsidP="00A7055A">
      <w:pPr>
        <w:widowControl w:val="0"/>
        <w:spacing w:after="120"/>
        <w:ind w:firstLine="720"/>
        <w:contextualSpacing/>
        <w:rPr>
          <w:rFonts w:asciiTheme="minorHAnsi" w:hAnsiTheme="minorHAnsi" w:cs="Arial"/>
          <w:bCs/>
          <w:snapToGrid w:val="0"/>
          <w:sz w:val="24"/>
          <w:szCs w:val="24"/>
        </w:rPr>
      </w:pPr>
      <w:r w:rsidRPr="00A363B5">
        <w:rPr>
          <w:rFonts w:asciiTheme="minorHAnsi" w:hAnsiTheme="minorHAnsi" w:cs="Arial"/>
          <w:bCs/>
          <w:snapToGrid w:val="0"/>
          <w:sz w:val="24"/>
          <w:szCs w:val="24"/>
        </w:rPr>
        <w:t>Amend existing listing as follows:</w:t>
      </w:r>
    </w:p>
    <w:p w14:paraId="49D7B50D" w14:textId="77777777" w:rsidR="00F162F0" w:rsidRDefault="00F162F0" w:rsidP="00F162F0">
      <w:pPr>
        <w:jc w:val="both"/>
        <w:rPr>
          <w:rFonts w:ascii="Arial Narrow" w:eastAsia="Calibri" w:hAnsi="Arial Narrow"/>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35"/>
        <w:gridCol w:w="993"/>
        <w:gridCol w:w="850"/>
        <w:gridCol w:w="851"/>
        <w:gridCol w:w="708"/>
        <w:gridCol w:w="1560"/>
      </w:tblGrid>
      <w:tr w:rsidR="00F162F0" w:rsidRPr="00235E6A" w14:paraId="5381C57D" w14:textId="77777777" w:rsidTr="008004C4">
        <w:trPr>
          <w:cantSplit/>
          <w:trHeight w:val="471"/>
        </w:trPr>
        <w:tc>
          <w:tcPr>
            <w:tcW w:w="3964" w:type="dxa"/>
            <w:gridSpan w:val="2"/>
            <w:tcBorders>
              <w:top w:val="single" w:sz="4" w:space="0" w:color="auto"/>
              <w:left w:val="single" w:sz="4" w:space="0" w:color="auto"/>
              <w:bottom w:val="single" w:sz="4" w:space="0" w:color="auto"/>
              <w:right w:val="single" w:sz="4" w:space="0" w:color="auto"/>
            </w:tcBorders>
          </w:tcPr>
          <w:p w14:paraId="73499A4C" w14:textId="77777777" w:rsidR="00F162F0" w:rsidRPr="00235E6A" w:rsidRDefault="00F162F0" w:rsidP="008004C4">
            <w:pPr>
              <w:keepNext/>
              <w:ind w:left="-108"/>
              <w:rPr>
                <w:rFonts w:ascii="Arial Narrow" w:hAnsi="Arial Narrow" w:cs="Arial"/>
                <w:b/>
                <w:bCs/>
                <w:sz w:val="20"/>
                <w:szCs w:val="20"/>
              </w:rPr>
            </w:pPr>
            <w:r w:rsidRPr="00235E6A">
              <w:rPr>
                <w:rFonts w:ascii="Arial Narrow" w:hAnsi="Arial Narrow" w:cs="Arial"/>
                <w:b/>
                <w:bCs/>
                <w:sz w:val="20"/>
                <w:szCs w:val="20"/>
              </w:rPr>
              <w:t>MEDICINAL PRODUCT</w:t>
            </w:r>
          </w:p>
          <w:p w14:paraId="69B148FF" w14:textId="77777777" w:rsidR="00F162F0" w:rsidRPr="00235E6A" w:rsidRDefault="00F162F0" w:rsidP="008004C4">
            <w:pPr>
              <w:keepNext/>
              <w:ind w:left="-108"/>
              <w:rPr>
                <w:rFonts w:ascii="Arial Narrow" w:hAnsi="Arial Narrow" w:cs="Arial"/>
                <w:b/>
                <w:bCs/>
                <w:sz w:val="20"/>
                <w:szCs w:val="20"/>
              </w:rPr>
            </w:pPr>
            <w:r w:rsidRPr="00235E6A">
              <w:rPr>
                <w:rFonts w:ascii="Arial Narrow" w:hAnsi="Arial Narrow" w:cs="Arial"/>
                <w:b/>
                <w:bCs/>
                <w:sz w:val="20"/>
                <w:szCs w:val="20"/>
              </w:rPr>
              <w:t>medicinal product pack</w:t>
            </w:r>
          </w:p>
        </w:tc>
        <w:tc>
          <w:tcPr>
            <w:tcW w:w="993" w:type="dxa"/>
            <w:tcBorders>
              <w:top w:val="single" w:sz="4" w:space="0" w:color="auto"/>
              <w:left w:val="single" w:sz="4" w:space="0" w:color="auto"/>
              <w:bottom w:val="single" w:sz="4" w:space="0" w:color="auto"/>
              <w:right w:val="single" w:sz="4" w:space="0" w:color="auto"/>
            </w:tcBorders>
          </w:tcPr>
          <w:p w14:paraId="514A5459" w14:textId="77777777" w:rsidR="00F162F0" w:rsidRPr="00235E6A" w:rsidRDefault="00F162F0" w:rsidP="008004C4">
            <w:pPr>
              <w:keepNext/>
              <w:ind w:left="-108"/>
              <w:jc w:val="center"/>
              <w:rPr>
                <w:rFonts w:ascii="Arial Narrow" w:hAnsi="Arial Narrow" w:cs="Arial"/>
                <w:b/>
                <w:sz w:val="20"/>
                <w:szCs w:val="20"/>
              </w:rPr>
            </w:pPr>
            <w:r w:rsidRPr="00235E6A">
              <w:rPr>
                <w:rFonts w:ascii="Arial Narrow" w:hAnsi="Arial Narrow" w:cs="Arial"/>
                <w:b/>
                <w:sz w:val="20"/>
                <w:szCs w:val="20"/>
              </w:rPr>
              <w:t>PBS item code</w:t>
            </w:r>
          </w:p>
        </w:tc>
        <w:tc>
          <w:tcPr>
            <w:tcW w:w="850" w:type="dxa"/>
            <w:tcBorders>
              <w:top w:val="single" w:sz="4" w:space="0" w:color="auto"/>
              <w:left w:val="single" w:sz="4" w:space="0" w:color="auto"/>
              <w:bottom w:val="single" w:sz="4" w:space="0" w:color="auto"/>
              <w:right w:val="single" w:sz="4" w:space="0" w:color="auto"/>
            </w:tcBorders>
          </w:tcPr>
          <w:p w14:paraId="2B92C1E2" w14:textId="77777777" w:rsidR="00F162F0" w:rsidRPr="00235E6A" w:rsidRDefault="00F162F0" w:rsidP="008004C4">
            <w:pPr>
              <w:keepNext/>
              <w:ind w:left="-108"/>
              <w:jc w:val="center"/>
              <w:rPr>
                <w:rFonts w:ascii="Arial Narrow" w:hAnsi="Arial Narrow" w:cs="Arial"/>
                <w:b/>
                <w:sz w:val="20"/>
                <w:szCs w:val="20"/>
              </w:rPr>
            </w:pPr>
            <w:r w:rsidRPr="00235E6A">
              <w:rPr>
                <w:rFonts w:ascii="Arial Narrow" w:hAnsi="Arial Narrow" w:cs="Arial"/>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tcPr>
          <w:p w14:paraId="3824D5FE" w14:textId="77777777" w:rsidR="00F162F0" w:rsidRPr="00235E6A" w:rsidRDefault="00F162F0" w:rsidP="008004C4">
            <w:pPr>
              <w:keepNext/>
              <w:ind w:left="-108"/>
              <w:jc w:val="center"/>
              <w:rPr>
                <w:rFonts w:ascii="Arial Narrow" w:hAnsi="Arial Narrow" w:cs="Arial"/>
                <w:b/>
                <w:sz w:val="20"/>
                <w:szCs w:val="20"/>
              </w:rPr>
            </w:pPr>
            <w:r w:rsidRPr="00235E6A">
              <w:rPr>
                <w:rFonts w:ascii="Arial Narrow" w:hAnsi="Arial Narrow" w:cs="Arial"/>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tcPr>
          <w:p w14:paraId="78323169" w14:textId="77777777" w:rsidR="00F162F0" w:rsidRPr="00235E6A" w:rsidRDefault="00F162F0" w:rsidP="008004C4">
            <w:pPr>
              <w:keepNext/>
              <w:ind w:left="-108"/>
              <w:jc w:val="center"/>
              <w:rPr>
                <w:rFonts w:ascii="Arial Narrow" w:hAnsi="Arial Narrow" w:cs="Arial"/>
                <w:b/>
                <w:sz w:val="20"/>
                <w:szCs w:val="20"/>
              </w:rPr>
            </w:pPr>
            <w:proofErr w:type="gramStart"/>
            <w:r w:rsidRPr="00235E6A">
              <w:rPr>
                <w:rFonts w:ascii="Arial Narrow" w:hAnsi="Arial Narrow" w:cs="Arial"/>
                <w:b/>
                <w:sz w:val="20"/>
                <w:szCs w:val="20"/>
              </w:rPr>
              <w:t>№.of</w:t>
            </w:r>
            <w:proofErr w:type="gramEnd"/>
          </w:p>
          <w:p w14:paraId="389E7591" w14:textId="77777777" w:rsidR="00F162F0" w:rsidRPr="00235E6A" w:rsidRDefault="00F162F0" w:rsidP="008004C4">
            <w:pPr>
              <w:keepNext/>
              <w:ind w:left="-108"/>
              <w:jc w:val="center"/>
              <w:rPr>
                <w:rFonts w:ascii="Arial Narrow" w:hAnsi="Arial Narrow" w:cs="Arial"/>
                <w:b/>
                <w:sz w:val="20"/>
                <w:szCs w:val="20"/>
              </w:rPr>
            </w:pPr>
            <w:r w:rsidRPr="00235E6A">
              <w:rPr>
                <w:rFonts w:ascii="Arial Narrow" w:hAnsi="Arial Narrow" w:cs="Arial"/>
                <w:b/>
                <w:sz w:val="20"/>
                <w:szCs w:val="20"/>
              </w:rPr>
              <w:t>Rpts</w:t>
            </w:r>
          </w:p>
        </w:tc>
        <w:tc>
          <w:tcPr>
            <w:tcW w:w="1560" w:type="dxa"/>
            <w:tcBorders>
              <w:top w:val="single" w:sz="4" w:space="0" w:color="auto"/>
              <w:left w:val="single" w:sz="4" w:space="0" w:color="auto"/>
              <w:bottom w:val="single" w:sz="4" w:space="0" w:color="auto"/>
              <w:right w:val="single" w:sz="4" w:space="0" w:color="auto"/>
            </w:tcBorders>
          </w:tcPr>
          <w:p w14:paraId="32110F39" w14:textId="77777777" w:rsidR="00F162F0" w:rsidRPr="00235E6A" w:rsidRDefault="00F162F0" w:rsidP="008004C4">
            <w:pPr>
              <w:keepNext/>
              <w:rPr>
                <w:rFonts w:ascii="Arial Narrow" w:hAnsi="Arial Narrow" w:cs="Arial"/>
                <w:b/>
                <w:sz w:val="20"/>
                <w:szCs w:val="20"/>
              </w:rPr>
            </w:pPr>
            <w:r w:rsidRPr="00235E6A">
              <w:rPr>
                <w:rFonts w:ascii="Arial Narrow" w:hAnsi="Arial Narrow" w:cs="Arial"/>
                <w:b/>
                <w:sz w:val="20"/>
                <w:szCs w:val="20"/>
              </w:rPr>
              <w:t>Available brands</w:t>
            </w:r>
          </w:p>
        </w:tc>
      </w:tr>
      <w:tr w:rsidR="00F162F0" w:rsidRPr="00235E6A" w14:paraId="00137626" w14:textId="77777777" w:rsidTr="008004C4">
        <w:trPr>
          <w:cantSplit/>
          <w:trHeight w:val="224"/>
        </w:trPr>
        <w:tc>
          <w:tcPr>
            <w:tcW w:w="8926" w:type="dxa"/>
            <w:gridSpan w:val="7"/>
          </w:tcPr>
          <w:p w14:paraId="348226B3" w14:textId="77777777" w:rsidR="00F162F0" w:rsidRPr="00235E6A" w:rsidRDefault="00F162F0" w:rsidP="008004C4">
            <w:pPr>
              <w:keepNext/>
              <w:ind w:left="-108"/>
              <w:rPr>
                <w:rFonts w:ascii="Arial Narrow" w:hAnsi="Arial Narrow" w:cs="Arial"/>
                <w:sz w:val="20"/>
                <w:szCs w:val="20"/>
              </w:rPr>
            </w:pPr>
            <w:r w:rsidRPr="00235E6A">
              <w:rPr>
                <w:rFonts w:ascii="Arial Narrow" w:hAnsi="Arial Narrow" w:cs="Arial"/>
                <w:sz w:val="20"/>
                <w:szCs w:val="20"/>
              </w:rPr>
              <w:t>ZOLEDRONIC ACID</w:t>
            </w:r>
          </w:p>
        </w:tc>
      </w:tr>
      <w:tr w:rsidR="00F162F0" w:rsidRPr="00235E6A" w14:paraId="142B8123" w14:textId="77777777" w:rsidTr="00412C51">
        <w:trPr>
          <w:cantSplit/>
          <w:trHeight w:val="510"/>
        </w:trPr>
        <w:tc>
          <w:tcPr>
            <w:tcW w:w="3964" w:type="dxa"/>
            <w:gridSpan w:val="2"/>
          </w:tcPr>
          <w:p w14:paraId="05A85079" w14:textId="77777777" w:rsidR="00F162F0" w:rsidRPr="00235E6A" w:rsidRDefault="00F162F0" w:rsidP="008004C4">
            <w:pPr>
              <w:keepNext/>
              <w:ind w:left="-57"/>
              <w:jc w:val="both"/>
              <w:rPr>
                <w:rFonts w:ascii="Arial Narrow" w:hAnsi="Arial Narrow" w:cs="Arial"/>
                <w:sz w:val="20"/>
                <w:szCs w:val="20"/>
              </w:rPr>
            </w:pPr>
            <w:r w:rsidRPr="00235E6A">
              <w:rPr>
                <w:rFonts w:ascii="Arial Narrow" w:hAnsi="Arial Narrow" w:cs="Arial"/>
                <w:sz w:val="20"/>
                <w:szCs w:val="20"/>
              </w:rPr>
              <w:t>zoledronic acid 4 mg/5 mL injection, 5 mL vial</w:t>
            </w:r>
          </w:p>
        </w:tc>
        <w:tc>
          <w:tcPr>
            <w:tcW w:w="993" w:type="dxa"/>
          </w:tcPr>
          <w:p w14:paraId="2523DC12" w14:textId="77777777" w:rsidR="00F162F0" w:rsidRPr="00235E6A" w:rsidRDefault="00F162F0" w:rsidP="008004C4">
            <w:pPr>
              <w:keepNext/>
              <w:jc w:val="center"/>
              <w:rPr>
                <w:rFonts w:ascii="Arial Narrow" w:hAnsi="Arial Narrow" w:cs="Arial"/>
                <w:sz w:val="20"/>
                <w:szCs w:val="20"/>
              </w:rPr>
            </w:pPr>
            <w:r w:rsidRPr="00235E6A">
              <w:rPr>
                <w:rFonts w:ascii="Arial Narrow" w:hAnsi="Arial Narrow" w:cs="Arial"/>
                <w:sz w:val="20"/>
                <w:szCs w:val="20"/>
              </w:rPr>
              <w:t>NEW</w:t>
            </w:r>
          </w:p>
        </w:tc>
        <w:tc>
          <w:tcPr>
            <w:tcW w:w="850" w:type="dxa"/>
          </w:tcPr>
          <w:p w14:paraId="6BBE62D1" w14:textId="77777777" w:rsidR="00F162F0" w:rsidRPr="00235E6A" w:rsidRDefault="00F162F0" w:rsidP="008004C4">
            <w:pPr>
              <w:keepNext/>
              <w:jc w:val="center"/>
              <w:rPr>
                <w:rFonts w:ascii="Arial Narrow" w:hAnsi="Arial Narrow" w:cs="Arial"/>
                <w:sz w:val="20"/>
                <w:szCs w:val="20"/>
              </w:rPr>
            </w:pPr>
            <w:r w:rsidRPr="00235E6A">
              <w:rPr>
                <w:rFonts w:ascii="Arial Narrow" w:hAnsi="Arial Narrow" w:cs="Arial"/>
                <w:sz w:val="20"/>
                <w:szCs w:val="20"/>
              </w:rPr>
              <w:t>1</w:t>
            </w:r>
          </w:p>
        </w:tc>
        <w:tc>
          <w:tcPr>
            <w:tcW w:w="851" w:type="dxa"/>
          </w:tcPr>
          <w:p w14:paraId="01E1D01C" w14:textId="77777777" w:rsidR="00F162F0" w:rsidRPr="00235E6A" w:rsidRDefault="00F162F0" w:rsidP="008004C4">
            <w:pPr>
              <w:keepNext/>
              <w:jc w:val="center"/>
              <w:rPr>
                <w:rFonts w:ascii="Arial Narrow" w:hAnsi="Arial Narrow" w:cs="Arial"/>
                <w:sz w:val="20"/>
                <w:szCs w:val="20"/>
              </w:rPr>
            </w:pPr>
            <w:r w:rsidRPr="00235E6A">
              <w:rPr>
                <w:rFonts w:ascii="Arial Narrow" w:hAnsi="Arial Narrow" w:cs="Arial"/>
                <w:sz w:val="20"/>
                <w:szCs w:val="20"/>
              </w:rPr>
              <w:t>1</w:t>
            </w:r>
          </w:p>
        </w:tc>
        <w:tc>
          <w:tcPr>
            <w:tcW w:w="708" w:type="dxa"/>
          </w:tcPr>
          <w:p w14:paraId="4EF9701A" w14:textId="77777777" w:rsidR="00F162F0" w:rsidRPr="00235E6A" w:rsidRDefault="00F162F0" w:rsidP="008004C4">
            <w:pPr>
              <w:keepNext/>
              <w:jc w:val="center"/>
              <w:rPr>
                <w:rFonts w:ascii="Arial Narrow" w:hAnsi="Arial Narrow" w:cs="Arial"/>
                <w:sz w:val="20"/>
                <w:szCs w:val="20"/>
              </w:rPr>
            </w:pPr>
            <w:r w:rsidRPr="00235E6A">
              <w:rPr>
                <w:rFonts w:ascii="Arial Narrow" w:hAnsi="Arial Narrow" w:cs="Arial"/>
                <w:sz w:val="20"/>
                <w:szCs w:val="20"/>
              </w:rPr>
              <w:t>0</w:t>
            </w:r>
          </w:p>
        </w:tc>
        <w:tc>
          <w:tcPr>
            <w:tcW w:w="1560" w:type="dxa"/>
          </w:tcPr>
          <w:p w14:paraId="280CF54E" w14:textId="3334D245" w:rsidR="00F162F0" w:rsidRPr="00235E6A" w:rsidRDefault="00F162F0" w:rsidP="00AC6479">
            <w:pPr>
              <w:keepNext/>
              <w:rPr>
                <w:rFonts w:ascii="Arial Narrow" w:hAnsi="Arial Narrow" w:cs="Arial"/>
                <w:sz w:val="20"/>
                <w:szCs w:val="20"/>
              </w:rPr>
            </w:pPr>
            <w:r w:rsidRPr="00235E6A">
              <w:rPr>
                <w:rFonts w:ascii="Arial Narrow" w:hAnsi="Arial Narrow" w:cs="Arial"/>
                <w:sz w:val="20"/>
                <w:szCs w:val="20"/>
              </w:rPr>
              <w:t>APO-Zoledronic Acid</w:t>
            </w:r>
          </w:p>
        </w:tc>
      </w:tr>
      <w:tr w:rsidR="00F162F0" w:rsidRPr="00235E6A" w14:paraId="507C9EDB" w14:textId="77777777" w:rsidTr="008004C4">
        <w:tblPrEx>
          <w:tblCellMar>
            <w:top w:w="15" w:type="dxa"/>
            <w:left w:w="15" w:type="dxa"/>
            <w:bottom w:w="15" w:type="dxa"/>
            <w:right w:w="15" w:type="dxa"/>
          </w:tblCellMar>
          <w:tblLook w:val="04A0" w:firstRow="1" w:lastRow="0" w:firstColumn="1" w:lastColumn="0" w:noHBand="0" w:noVBand="1"/>
        </w:tblPrEx>
        <w:tc>
          <w:tcPr>
            <w:tcW w:w="8926" w:type="dxa"/>
            <w:gridSpan w:val="7"/>
            <w:tcBorders>
              <w:top w:val="single" w:sz="4" w:space="0" w:color="auto"/>
              <w:left w:val="single" w:sz="4" w:space="0" w:color="auto"/>
              <w:right w:val="single" w:sz="4" w:space="0" w:color="auto"/>
            </w:tcBorders>
          </w:tcPr>
          <w:p w14:paraId="6405E059" w14:textId="65524973" w:rsidR="00F162F0" w:rsidRPr="00235E6A" w:rsidRDefault="00F162F0" w:rsidP="008004C4">
            <w:pPr>
              <w:jc w:val="both"/>
              <w:rPr>
                <w:rFonts w:ascii="Arial Narrow" w:hAnsi="Arial Narrow" w:cs="Arial"/>
                <w:b/>
                <w:sz w:val="20"/>
                <w:szCs w:val="20"/>
              </w:rPr>
            </w:pPr>
            <w:r w:rsidRPr="00235E6A">
              <w:rPr>
                <w:rFonts w:ascii="Arial Narrow" w:hAnsi="Arial Narrow" w:cs="Arial"/>
                <w:b/>
                <w:sz w:val="20"/>
                <w:szCs w:val="20"/>
              </w:rPr>
              <w:t xml:space="preserve">Restriction Summary / Treatment of Concept: </w:t>
            </w:r>
          </w:p>
        </w:tc>
      </w:tr>
      <w:tr w:rsidR="00F162F0" w:rsidRPr="00235E6A" w14:paraId="72C0F766" w14:textId="77777777" w:rsidTr="008004C4">
        <w:tblPrEx>
          <w:tblCellMar>
            <w:top w:w="15" w:type="dxa"/>
            <w:left w:w="15" w:type="dxa"/>
            <w:bottom w:w="15" w:type="dxa"/>
            <w:right w:w="15" w:type="dxa"/>
          </w:tblCellMar>
          <w:tblLook w:val="04A0" w:firstRow="1" w:lastRow="0" w:firstColumn="1" w:lastColumn="0" w:noHBand="0" w:noVBand="1"/>
        </w:tblPrEx>
        <w:tc>
          <w:tcPr>
            <w:tcW w:w="1129" w:type="dxa"/>
            <w:vMerge w:val="restart"/>
            <w:tcBorders>
              <w:top w:val="single" w:sz="4" w:space="0" w:color="auto"/>
              <w:left w:val="single" w:sz="4" w:space="0" w:color="auto"/>
              <w:right w:val="single" w:sz="4" w:space="0" w:color="auto"/>
            </w:tcBorders>
          </w:tcPr>
          <w:p w14:paraId="23EFD434" w14:textId="77777777" w:rsidR="00F162F0" w:rsidRPr="00235E6A" w:rsidRDefault="00F162F0" w:rsidP="008004C4">
            <w:pPr>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tcPr>
          <w:p w14:paraId="42AC9AF1" w14:textId="77777777" w:rsidR="00F162F0" w:rsidRPr="00235E6A" w:rsidRDefault="00F162F0" w:rsidP="008004C4">
            <w:pPr>
              <w:jc w:val="both"/>
              <w:rPr>
                <w:rFonts w:ascii="Arial Narrow" w:hAnsi="Arial Narrow" w:cs="Arial"/>
                <w:sz w:val="20"/>
                <w:szCs w:val="20"/>
              </w:rPr>
            </w:pPr>
            <w:r w:rsidRPr="00235E6A">
              <w:rPr>
                <w:rFonts w:ascii="Arial Narrow" w:hAnsi="Arial Narrow" w:cs="Arial"/>
                <w:b/>
                <w:sz w:val="20"/>
                <w:szCs w:val="20"/>
              </w:rPr>
              <w:t xml:space="preserve">Category / Program: </w:t>
            </w:r>
            <w:r w:rsidRPr="00235E6A">
              <w:rPr>
                <w:rFonts w:ascii="Arial Narrow" w:hAnsi="Arial Narrow" w:cs="Arial"/>
                <w:sz w:val="20"/>
                <w:szCs w:val="20"/>
              </w:rPr>
              <w:t xml:space="preserve">Section 100 – Highly Specialised Drugs Public/Private hospitals </w:t>
            </w:r>
          </w:p>
        </w:tc>
      </w:tr>
      <w:tr w:rsidR="00F162F0" w:rsidRPr="00235E6A" w14:paraId="4075606B" w14:textId="77777777" w:rsidTr="008004C4">
        <w:tblPrEx>
          <w:tblCellMar>
            <w:top w:w="15" w:type="dxa"/>
            <w:left w:w="15" w:type="dxa"/>
            <w:bottom w:w="15" w:type="dxa"/>
            <w:right w:w="15" w:type="dxa"/>
          </w:tblCellMar>
          <w:tblLook w:val="04A0" w:firstRow="1" w:lastRow="0" w:firstColumn="1" w:lastColumn="0" w:noHBand="0" w:noVBand="1"/>
        </w:tblPrEx>
        <w:trPr>
          <w:trHeight w:val="240"/>
        </w:trPr>
        <w:tc>
          <w:tcPr>
            <w:tcW w:w="1129" w:type="dxa"/>
            <w:vMerge/>
            <w:tcBorders>
              <w:left w:val="single" w:sz="4" w:space="0" w:color="auto"/>
              <w:right w:val="single" w:sz="4" w:space="0" w:color="auto"/>
            </w:tcBorders>
          </w:tcPr>
          <w:p w14:paraId="6FDFFAD0" w14:textId="77777777" w:rsidR="00F162F0" w:rsidRPr="00235E6A" w:rsidRDefault="00F162F0" w:rsidP="008004C4">
            <w:pPr>
              <w:jc w:val="both"/>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tcPr>
          <w:p w14:paraId="7EA5FA04" w14:textId="77777777" w:rsidR="00F162F0" w:rsidRPr="00235E6A" w:rsidRDefault="00F162F0" w:rsidP="008004C4">
            <w:pPr>
              <w:jc w:val="both"/>
              <w:rPr>
                <w:rFonts w:ascii="Arial Narrow" w:hAnsi="Arial Narrow" w:cs="Arial"/>
                <w:b/>
                <w:sz w:val="20"/>
                <w:szCs w:val="20"/>
              </w:rPr>
            </w:pPr>
            <w:r w:rsidRPr="00235E6A">
              <w:rPr>
                <w:rFonts w:ascii="Arial Narrow" w:hAnsi="Arial Narrow" w:cs="Arial"/>
                <w:b/>
                <w:sz w:val="20"/>
                <w:szCs w:val="20"/>
              </w:rPr>
              <w:t xml:space="preserve">Prescriber type: </w:t>
            </w:r>
            <w:r w:rsidRPr="00235E6A">
              <w:rPr>
                <w:rFonts w:ascii="Arial Narrow" w:hAnsi="Arial Narrow" w:cs="Arial"/>
                <w:sz w:val="20"/>
                <w:szCs w:val="20"/>
              </w:rPr>
              <w:fldChar w:fldCharType="begin">
                <w:ffData>
                  <w:name w:val=""/>
                  <w:enabled/>
                  <w:calcOnExit w:val="0"/>
                  <w:checkBox>
                    <w:sizeAuto/>
                    <w:default w:val="1"/>
                  </w:checkBox>
                </w:ffData>
              </w:fldChar>
            </w:r>
            <w:r w:rsidRPr="00235E6A">
              <w:rPr>
                <w:rFonts w:ascii="Arial Narrow" w:hAnsi="Arial Narrow" w:cs="Arial"/>
                <w:sz w:val="20"/>
                <w:szCs w:val="20"/>
              </w:rPr>
              <w:instrText xml:space="preserve"> FORMCHECKBOX </w:instrText>
            </w:r>
            <w:r w:rsidR="00447560">
              <w:rPr>
                <w:rFonts w:ascii="Arial Narrow" w:hAnsi="Arial Narrow" w:cs="Arial"/>
                <w:sz w:val="20"/>
                <w:szCs w:val="20"/>
              </w:rPr>
            </w:r>
            <w:r w:rsidR="00447560">
              <w:rPr>
                <w:rFonts w:ascii="Arial Narrow" w:hAnsi="Arial Narrow" w:cs="Arial"/>
                <w:sz w:val="20"/>
                <w:szCs w:val="20"/>
              </w:rPr>
              <w:fldChar w:fldCharType="separate"/>
            </w:r>
            <w:r w:rsidRPr="00235E6A">
              <w:rPr>
                <w:rFonts w:ascii="Arial Narrow" w:hAnsi="Arial Narrow" w:cs="Arial"/>
                <w:sz w:val="20"/>
                <w:szCs w:val="20"/>
              </w:rPr>
              <w:fldChar w:fldCharType="end"/>
            </w:r>
            <w:r w:rsidRPr="00235E6A">
              <w:rPr>
                <w:rFonts w:ascii="Arial Narrow" w:hAnsi="Arial Narrow" w:cs="Arial"/>
                <w:sz w:val="20"/>
                <w:szCs w:val="20"/>
              </w:rPr>
              <w:t>Medical Practitioners</w:t>
            </w:r>
          </w:p>
        </w:tc>
      </w:tr>
      <w:tr w:rsidR="00F162F0" w:rsidRPr="00235E6A" w14:paraId="6F9B015B" w14:textId="77777777" w:rsidTr="008004C4">
        <w:tblPrEx>
          <w:tblCellMar>
            <w:top w:w="15" w:type="dxa"/>
            <w:left w:w="15" w:type="dxa"/>
            <w:bottom w:w="15" w:type="dxa"/>
            <w:right w:w="15" w:type="dxa"/>
          </w:tblCellMar>
          <w:tblLook w:val="04A0" w:firstRow="1" w:lastRow="0" w:firstColumn="1" w:lastColumn="0" w:noHBand="0" w:noVBand="1"/>
        </w:tblPrEx>
        <w:tc>
          <w:tcPr>
            <w:tcW w:w="1129" w:type="dxa"/>
            <w:vMerge/>
            <w:tcBorders>
              <w:left w:val="single" w:sz="4" w:space="0" w:color="auto"/>
              <w:bottom w:val="single" w:sz="4" w:space="0" w:color="auto"/>
              <w:right w:val="single" w:sz="4" w:space="0" w:color="auto"/>
            </w:tcBorders>
          </w:tcPr>
          <w:p w14:paraId="7200B12D" w14:textId="77777777" w:rsidR="00F162F0" w:rsidRPr="00235E6A" w:rsidRDefault="00F162F0" w:rsidP="008004C4">
            <w:pPr>
              <w:jc w:val="both"/>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tcPr>
          <w:p w14:paraId="1F99F00E" w14:textId="20D8AD5A" w:rsidR="00F162F0" w:rsidRPr="00235E6A" w:rsidRDefault="00F162F0" w:rsidP="008004C4">
            <w:pPr>
              <w:jc w:val="both"/>
              <w:rPr>
                <w:rFonts w:ascii="Arial Narrow" w:eastAsia="Calibri" w:hAnsi="Arial Narrow" w:cs="Arial"/>
                <w:sz w:val="20"/>
                <w:szCs w:val="20"/>
              </w:rPr>
            </w:pPr>
            <w:r w:rsidRPr="00235E6A">
              <w:rPr>
                <w:rFonts w:ascii="Arial Narrow" w:hAnsi="Arial Narrow" w:cs="Arial"/>
                <w:b/>
                <w:sz w:val="20"/>
                <w:szCs w:val="20"/>
              </w:rPr>
              <w:t xml:space="preserve">Restriction type: </w:t>
            </w:r>
            <w:r w:rsidRPr="00235E6A">
              <w:rPr>
                <w:rFonts w:ascii="Arial Narrow" w:eastAsia="Calibri" w:hAnsi="Arial Narrow" w:cs="Arial"/>
                <w:sz w:val="20"/>
                <w:szCs w:val="20"/>
              </w:rPr>
              <w:fldChar w:fldCharType="begin">
                <w:ffData>
                  <w:name w:val=""/>
                  <w:enabled/>
                  <w:calcOnExit w:val="0"/>
                  <w:checkBox>
                    <w:sizeAuto/>
                    <w:default w:val="1"/>
                  </w:checkBox>
                </w:ffData>
              </w:fldChar>
            </w:r>
            <w:r w:rsidRPr="00235E6A">
              <w:rPr>
                <w:rFonts w:ascii="Arial Narrow" w:eastAsia="Calibri" w:hAnsi="Arial Narrow" w:cs="Arial"/>
                <w:sz w:val="20"/>
                <w:szCs w:val="20"/>
              </w:rPr>
              <w:instrText xml:space="preserve"> FORMCHECKBOX </w:instrText>
            </w:r>
            <w:r w:rsidR="00447560">
              <w:rPr>
                <w:rFonts w:ascii="Arial Narrow" w:eastAsia="Calibri" w:hAnsi="Arial Narrow" w:cs="Arial"/>
                <w:sz w:val="20"/>
                <w:szCs w:val="20"/>
              </w:rPr>
            </w:r>
            <w:r w:rsidR="00447560">
              <w:rPr>
                <w:rFonts w:ascii="Arial Narrow" w:eastAsia="Calibri" w:hAnsi="Arial Narrow" w:cs="Arial"/>
                <w:sz w:val="20"/>
                <w:szCs w:val="20"/>
              </w:rPr>
              <w:fldChar w:fldCharType="separate"/>
            </w:r>
            <w:r w:rsidRPr="00235E6A">
              <w:rPr>
                <w:rFonts w:ascii="Arial Narrow" w:eastAsia="Calibri" w:hAnsi="Arial Narrow" w:cs="Arial"/>
                <w:sz w:val="20"/>
                <w:szCs w:val="20"/>
              </w:rPr>
              <w:fldChar w:fldCharType="end"/>
            </w:r>
            <w:r w:rsidRPr="00235E6A">
              <w:rPr>
                <w:rFonts w:ascii="Arial Narrow" w:eastAsia="Calibri" w:hAnsi="Arial Narrow" w:cs="Arial"/>
                <w:sz w:val="20"/>
                <w:szCs w:val="20"/>
              </w:rPr>
              <w:t xml:space="preserve">Authority Required (STREAMLINED) </w:t>
            </w:r>
          </w:p>
        </w:tc>
      </w:tr>
      <w:tr w:rsidR="00F162F0" w:rsidRPr="00235E6A" w14:paraId="574E7721" w14:textId="77777777" w:rsidTr="007C2B90">
        <w:tblPrEx>
          <w:tblCellMar>
            <w:top w:w="15" w:type="dxa"/>
            <w:left w:w="15" w:type="dxa"/>
            <w:bottom w:w="15" w:type="dxa"/>
            <w:right w:w="15" w:type="dxa"/>
          </w:tblCellMar>
          <w:tblLook w:val="04A0" w:firstRow="1" w:lastRow="0" w:firstColumn="1" w:lastColumn="0" w:noHBand="0" w:noVBand="1"/>
        </w:tblPrEx>
        <w:tc>
          <w:tcPr>
            <w:tcW w:w="1129" w:type="dxa"/>
            <w:vAlign w:val="center"/>
          </w:tcPr>
          <w:p w14:paraId="288FE9B6" w14:textId="1F90103C" w:rsidR="00F162F0" w:rsidRPr="00235E6A" w:rsidRDefault="00F162F0" w:rsidP="008004C4">
            <w:pPr>
              <w:jc w:val="center"/>
              <w:rPr>
                <w:rFonts w:ascii="Arial Narrow" w:eastAsia="Times New Roman" w:hAnsi="Arial Narrow" w:cs="Arial"/>
                <w:sz w:val="20"/>
                <w:szCs w:val="20"/>
                <w:lang w:eastAsia="en-AU"/>
              </w:rPr>
            </w:pPr>
          </w:p>
        </w:tc>
        <w:tc>
          <w:tcPr>
            <w:tcW w:w="7797" w:type="dxa"/>
            <w:gridSpan w:val="6"/>
            <w:vAlign w:val="center"/>
            <w:hideMark/>
          </w:tcPr>
          <w:p w14:paraId="3405A317" w14:textId="77777777" w:rsidR="00F162F0" w:rsidRPr="00235E6A" w:rsidRDefault="00F162F0" w:rsidP="008004C4">
            <w:pPr>
              <w:rPr>
                <w:rFonts w:ascii="Arial Narrow" w:eastAsia="Times New Roman" w:hAnsi="Arial Narrow" w:cs="Arial"/>
                <w:sz w:val="20"/>
                <w:szCs w:val="20"/>
                <w:lang w:eastAsia="en-AU"/>
              </w:rPr>
            </w:pPr>
            <w:r w:rsidRPr="00235E6A">
              <w:rPr>
                <w:rFonts w:ascii="Arial Narrow" w:eastAsia="Times New Roman" w:hAnsi="Arial Narrow" w:cs="Arial"/>
                <w:b/>
                <w:bCs/>
                <w:sz w:val="20"/>
                <w:szCs w:val="20"/>
                <w:lang w:eastAsia="en-AU"/>
              </w:rPr>
              <w:t>Indication:</w:t>
            </w:r>
            <w:r w:rsidRPr="00235E6A">
              <w:rPr>
                <w:rFonts w:ascii="Arial Narrow" w:eastAsia="Times New Roman" w:hAnsi="Arial Narrow" w:cs="Arial"/>
                <w:sz w:val="20"/>
                <w:szCs w:val="20"/>
                <w:lang w:eastAsia="en-AU"/>
              </w:rPr>
              <w:t xml:space="preserve"> Adjuvant management of breast cancer</w:t>
            </w:r>
          </w:p>
        </w:tc>
      </w:tr>
      <w:tr w:rsidR="00F162F0" w:rsidRPr="00235E6A" w14:paraId="486C6AEE" w14:textId="77777777" w:rsidTr="007C2B90">
        <w:tblPrEx>
          <w:tblCellMar>
            <w:top w:w="15" w:type="dxa"/>
            <w:left w:w="15" w:type="dxa"/>
            <w:bottom w:w="15" w:type="dxa"/>
            <w:right w:w="15" w:type="dxa"/>
          </w:tblCellMar>
          <w:tblLook w:val="04A0" w:firstRow="1" w:lastRow="0" w:firstColumn="1" w:lastColumn="0" w:noHBand="0" w:noVBand="1"/>
        </w:tblPrEx>
        <w:tc>
          <w:tcPr>
            <w:tcW w:w="1129" w:type="dxa"/>
            <w:vAlign w:val="center"/>
          </w:tcPr>
          <w:p w14:paraId="783D1BA7" w14:textId="74CB7E1F" w:rsidR="00F162F0" w:rsidRPr="00235E6A" w:rsidRDefault="00F162F0" w:rsidP="008004C4">
            <w:pPr>
              <w:jc w:val="center"/>
              <w:rPr>
                <w:rFonts w:ascii="Arial Narrow" w:eastAsia="Times New Roman" w:hAnsi="Arial Narrow" w:cs="Arial"/>
                <w:sz w:val="20"/>
                <w:szCs w:val="20"/>
                <w:lang w:eastAsia="en-AU"/>
              </w:rPr>
            </w:pPr>
          </w:p>
        </w:tc>
        <w:tc>
          <w:tcPr>
            <w:tcW w:w="7797" w:type="dxa"/>
            <w:gridSpan w:val="6"/>
            <w:vAlign w:val="center"/>
            <w:hideMark/>
          </w:tcPr>
          <w:p w14:paraId="5B5AE0BC" w14:textId="77777777" w:rsidR="00F162F0" w:rsidRPr="00235E6A" w:rsidRDefault="00F162F0" w:rsidP="008004C4">
            <w:pPr>
              <w:rPr>
                <w:rFonts w:ascii="Arial Narrow" w:eastAsia="Times New Roman" w:hAnsi="Arial Narrow" w:cs="Arial"/>
                <w:sz w:val="20"/>
                <w:szCs w:val="20"/>
                <w:lang w:eastAsia="en-AU"/>
              </w:rPr>
            </w:pPr>
            <w:r w:rsidRPr="00235E6A">
              <w:rPr>
                <w:rFonts w:ascii="Arial Narrow" w:eastAsia="Times New Roman" w:hAnsi="Arial Narrow" w:cs="Arial"/>
                <w:b/>
                <w:bCs/>
                <w:sz w:val="20"/>
                <w:szCs w:val="20"/>
                <w:lang w:eastAsia="en-AU"/>
              </w:rPr>
              <w:t xml:space="preserve">Population Criteria: </w:t>
            </w:r>
            <w:r w:rsidRPr="00235E6A">
              <w:rPr>
                <w:rFonts w:ascii="Arial Narrow" w:eastAsia="Times New Roman" w:hAnsi="Arial Narrow" w:cs="Arial"/>
                <w:bCs/>
                <w:sz w:val="20"/>
                <w:szCs w:val="20"/>
                <w:lang w:eastAsia="en-AU"/>
              </w:rPr>
              <w:t>Patient must be post-menopausal</w:t>
            </w:r>
          </w:p>
        </w:tc>
      </w:tr>
      <w:tr w:rsidR="00F162F0" w:rsidRPr="00235E6A" w14:paraId="16039F44" w14:textId="77777777" w:rsidTr="008004C4">
        <w:tblPrEx>
          <w:tblCellMar>
            <w:top w:w="15" w:type="dxa"/>
            <w:left w:w="15" w:type="dxa"/>
            <w:bottom w:w="15" w:type="dxa"/>
            <w:right w:w="15" w:type="dxa"/>
          </w:tblCellMar>
          <w:tblLook w:val="04A0" w:firstRow="1" w:lastRow="0" w:firstColumn="1" w:lastColumn="0" w:noHBand="0" w:noVBand="1"/>
        </w:tblPrEx>
        <w:tc>
          <w:tcPr>
            <w:tcW w:w="1129" w:type="dxa"/>
            <w:vAlign w:val="center"/>
          </w:tcPr>
          <w:p w14:paraId="024F161D" w14:textId="3DB27189" w:rsidR="00F162F0" w:rsidRPr="00235E6A" w:rsidRDefault="00F162F0" w:rsidP="008004C4">
            <w:pPr>
              <w:jc w:val="center"/>
              <w:rPr>
                <w:rFonts w:ascii="Arial Narrow" w:eastAsia="Times New Roman" w:hAnsi="Arial Narrow" w:cs="Arial"/>
                <w:sz w:val="20"/>
                <w:szCs w:val="20"/>
                <w:lang w:eastAsia="en-AU"/>
              </w:rPr>
            </w:pPr>
          </w:p>
        </w:tc>
        <w:tc>
          <w:tcPr>
            <w:tcW w:w="7797" w:type="dxa"/>
            <w:gridSpan w:val="6"/>
            <w:vAlign w:val="center"/>
          </w:tcPr>
          <w:p w14:paraId="2F100E5C" w14:textId="77777777" w:rsidR="00F162F0" w:rsidRPr="00235E6A" w:rsidRDefault="00F162F0" w:rsidP="008004C4">
            <w:pPr>
              <w:rPr>
                <w:rFonts w:ascii="Arial Narrow" w:eastAsia="Times New Roman" w:hAnsi="Arial Narrow" w:cs="Arial"/>
                <w:sz w:val="20"/>
                <w:szCs w:val="20"/>
                <w:lang w:eastAsia="en-AU"/>
              </w:rPr>
            </w:pPr>
            <w:r w:rsidRPr="00235E6A">
              <w:rPr>
                <w:rFonts w:ascii="Arial Narrow" w:eastAsia="Times New Roman" w:hAnsi="Arial Narrow" w:cs="Arial"/>
                <w:b/>
                <w:bCs/>
                <w:sz w:val="20"/>
                <w:szCs w:val="20"/>
                <w:lang w:eastAsia="en-AU"/>
              </w:rPr>
              <w:t>Treatment Criteria:</w:t>
            </w:r>
            <w:r w:rsidRPr="00235E6A">
              <w:rPr>
                <w:rFonts w:ascii="Arial Narrow" w:eastAsia="Times New Roman" w:hAnsi="Arial Narrow" w:cs="Arial"/>
                <w:sz w:val="20"/>
                <w:szCs w:val="20"/>
                <w:lang w:eastAsia="en-AU"/>
              </w:rPr>
              <w:t xml:space="preserve"> Patient must not be undergoing PBS-subsidised treatment with this drug for this indication for more than 36 months.</w:t>
            </w:r>
          </w:p>
        </w:tc>
      </w:tr>
    </w:tbl>
    <w:p w14:paraId="3880DAC3" w14:textId="31D2480D" w:rsidR="00F162F0" w:rsidRDefault="00F162F0" w:rsidP="001317A2">
      <w:pPr>
        <w:widowControl w:val="0"/>
        <w:contextualSpacing/>
        <w:rPr>
          <w:rFonts w:asciiTheme="minorHAnsi" w:hAnsiTheme="minorHAnsi" w:cs="Arial"/>
          <w:bCs/>
          <w:snapToGrid w:val="0"/>
        </w:rPr>
      </w:pPr>
    </w:p>
    <w:p w14:paraId="66BD352E" w14:textId="77777777" w:rsidR="00C90530" w:rsidRPr="009670FC" w:rsidRDefault="00C90530" w:rsidP="00C90530">
      <w:pPr>
        <w:spacing w:after="120"/>
        <w:rPr>
          <w:rFonts w:asciiTheme="minorHAnsi" w:hAnsiTheme="minorHAnsi" w:cstheme="minorBidi"/>
          <w:b/>
          <w:i/>
        </w:rPr>
      </w:pPr>
      <w:r w:rsidRPr="009670FC">
        <w:rPr>
          <w:rFonts w:asciiTheme="minorHAnsi" w:hAnsiTheme="minorHAnsi" w:cstheme="minorBidi"/>
          <w:b/>
          <w:i/>
        </w:rPr>
        <w:t>This restriction may be subject to further review. Should there be any changes made to the restriction the sponsor will be informed.</w:t>
      </w:r>
    </w:p>
    <w:p w14:paraId="1F967B92" w14:textId="522ABBC2" w:rsidR="007C2B90" w:rsidRPr="007C2B90" w:rsidRDefault="007C2B90" w:rsidP="007C2B90">
      <w:pPr>
        <w:pStyle w:val="2-SectionHeading"/>
      </w:pPr>
      <w:r w:rsidRPr="00C07617">
        <w:t>Context for Decision</w:t>
      </w:r>
    </w:p>
    <w:p w14:paraId="6B0F64DB" w14:textId="77777777" w:rsidR="007C2B90" w:rsidRPr="007129F2" w:rsidRDefault="007C2B90" w:rsidP="007C2B90">
      <w:pPr>
        <w:spacing w:after="120"/>
        <w:ind w:left="720"/>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89D1713" w14:textId="6EB81DD7" w:rsidR="007C2B90" w:rsidRPr="007C2B90" w:rsidRDefault="007C2B90" w:rsidP="007C2B90">
      <w:pPr>
        <w:pStyle w:val="2-SectionHeading"/>
      </w:pPr>
      <w:r>
        <w:t>Sponsor’s Comment</w:t>
      </w:r>
    </w:p>
    <w:p w14:paraId="6B22F5D5" w14:textId="45AAE21C" w:rsidR="00C90530" w:rsidRPr="00412C51" w:rsidRDefault="0075368D" w:rsidP="00412C51">
      <w:pPr>
        <w:spacing w:after="120"/>
        <w:ind w:left="720"/>
        <w:jc w:val="both"/>
        <w:rPr>
          <w:rFonts w:asciiTheme="minorHAnsi" w:hAnsiTheme="minorHAnsi" w:cs="Arial"/>
          <w:bCs/>
          <w:lang w:val="en-GB"/>
        </w:rPr>
      </w:pPr>
      <w:r w:rsidRPr="0075368D">
        <w:rPr>
          <w:rFonts w:asciiTheme="minorHAnsi" w:hAnsiTheme="minorHAnsi" w:cs="Arial"/>
          <w:bCs/>
          <w:lang w:val="en-GB"/>
        </w:rPr>
        <w:t xml:space="preserve">The Sponsor welcomes the PBAC’s decision to recommend zoledronic acid for adjuvant management of early breast cancer in post-menopausal women and will work with PBAC and the Department of Health and Aged Care to provide access for these patients in need. </w:t>
      </w:r>
    </w:p>
    <w:sectPr w:rsidR="00C90530" w:rsidRPr="00412C51" w:rsidSect="00C46AFF">
      <w:headerReference w:type="default" r:id="rId10"/>
      <w:footerReference w:type="default" r:id="rId11"/>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BF49" w14:textId="77777777" w:rsidR="00A9436D" w:rsidRDefault="00A9436D" w:rsidP="00C72FC8">
      <w:r>
        <w:separator/>
      </w:r>
    </w:p>
  </w:endnote>
  <w:endnote w:type="continuationSeparator" w:id="0">
    <w:p w14:paraId="3D8149C5" w14:textId="77777777" w:rsidR="00A9436D" w:rsidRDefault="00A9436D" w:rsidP="00C7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919D" w14:textId="77777777" w:rsidR="00A9436D" w:rsidRDefault="00A9436D">
    <w:pPr>
      <w:pStyle w:val="Footer"/>
      <w:jc w:val="center"/>
    </w:pPr>
  </w:p>
  <w:sdt>
    <w:sdtPr>
      <w:rPr>
        <w:b/>
        <w:bCs/>
      </w:rPr>
      <w:id w:val="2006783550"/>
      <w:docPartObj>
        <w:docPartGallery w:val="Page Numbers (Bottom of Page)"/>
        <w:docPartUnique/>
      </w:docPartObj>
    </w:sdtPr>
    <w:sdtEndPr>
      <w:rPr>
        <w:noProof/>
      </w:rPr>
    </w:sdtEndPr>
    <w:sdtContent>
      <w:p w14:paraId="739F8CA0" w14:textId="758C292E" w:rsidR="00A9436D" w:rsidRPr="00D826BA" w:rsidRDefault="00A9436D" w:rsidP="00D826BA">
        <w:pPr>
          <w:pStyle w:val="Footer"/>
          <w:jc w:val="center"/>
          <w:rPr>
            <w:b/>
            <w:bCs/>
          </w:rPr>
        </w:pPr>
        <w:r w:rsidRPr="0037794D">
          <w:rPr>
            <w:b/>
            <w:bCs/>
          </w:rPr>
          <w:fldChar w:fldCharType="begin"/>
        </w:r>
        <w:r w:rsidRPr="0037794D">
          <w:rPr>
            <w:b/>
            <w:bCs/>
          </w:rPr>
          <w:instrText xml:space="preserve"> PAGE   \* MERGEFORMAT </w:instrText>
        </w:r>
        <w:r w:rsidRPr="0037794D">
          <w:rPr>
            <w:b/>
            <w:bCs/>
          </w:rPr>
          <w:fldChar w:fldCharType="separate"/>
        </w:r>
        <w:r w:rsidRPr="0037794D">
          <w:rPr>
            <w:b/>
            <w:bCs/>
            <w:noProof/>
          </w:rPr>
          <w:t>2</w:t>
        </w:r>
        <w:r w:rsidRPr="0037794D">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DF4F" w14:textId="77777777" w:rsidR="00A9436D" w:rsidRDefault="00A9436D" w:rsidP="00C72FC8">
      <w:r>
        <w:separator/>
      </w:r>
    </w:p>
  </w:footnote>
  <w:footnote w:type="continuationSeparator" w:id="0">
    <w:p w14:paraId="4E831574" w14:textId="77777777" w:rsidR="00A9436D" w:rsidRDefault="00A9436D" w:rsidP="00C72FC8">
      <w:r>
        <w:continuationSeparator/>
      </w:r>
    </w:p>
  </w:footnote>
  <w:footnote w:id="1">
    <w:p w14:paraId="22C8716B" w14:textId="12A9A96D" w:rsidR="00A9436D" w:rsidRDefault="00A9436D">
      <w:pPr>
        <w:pStyle w:val="FootnoteText"/>
      </w:pPr>
      <w:r>
        <w:rPr>
          <w:rStyle w:val="FootnoteReference"/>
        </w:rPr>
        <w:footnoteRef/>
      </w:r>
      <w:r>
        <w:t xml:space="preserve"> </w:t>
      </w:r>
      <w:r w:rsidRPr="004530DE">
        <w:t>https://schedule.pharmac.govt.nz/2022/08/01/SA2109.pdf</w:t>
      </w:r>
    </w:p>
  </w:footnote>
  <w:footnote w:id="2">
    <w:p w14:paraId="5E756CD4" w14:textId="4FC1906E" w:rsidR="00A9436D" w:rsidRDefault="00A9436D">
      <w:pPr>
        <w:pStyle w:val="FootnoteText"/>
      </w:pPr>
      <w:r>
        <w:rPr>
          <w:rStyle w:val="FootnoteReference"/>
        </w:rPr>
        <w:footnoteRef/>
      </w:r>
      <w:r>
        <w:t xml:space="preserve"> </w:t>
      </w:r>
      <w:r w:rsidRPr="004530DE">
        <w:t>www.nice.org.uk/guidance/ng101/chapter/Recommendations#bisphosphonate-therapy</w:t>
      </w:r>
    </w:p>
  </w:footnote>
  <w:footnote w:id="3">
    <w:p w14:paraId="32FDA23F" w14:textId="65B94657" w:rsidR="00A9436D" w:rsidRDefault="00A9436D">
      <w:pPr>
        <w:pStyle w:val="FootnoteText"/>
      </w:pPr>
      <w:r>
        <w:rPr>
          <w:rStyle w:val="FootnoteReference"/>
        </w:rPr>
        <w:footnoteRef/>
      </w:r>
      <w:r>
        <w:t xml:space="preserve"> </w:t>
      </w:r>
      <w:r w:rsidRPr="00E0231E">
        <w:t>Early Breast Cancer Trialists' Collaborative Group. Adjuvant bisphosphonate treatment in early breast cancer: meta-analyses of individual patient data from randomised trials. The Lancet. 2015 Oct 3;386(10001):1353-61</w:t>
      </w:r>
    </w:p>
  </w:footnote>
  <w:footnote w:id="4">
    <w:p w14:paraId="024ACEEC" w14:textId="627F80C1" w:rsidR="00A9436D" w:rsidRDefault="00A9436D">
      <w:pPr>
        <w:pStyle w:val="FootnoteText"/>
      </w:pPr>
      <w:r>
        <w:rPr>
          <w:rStyle w:val="FootnoteReference"/>
        </w:rPr>
        <w:footnoteRef/>
      </w:r>
      <w:r>
        <w:t xml:space="preserve"> </w:t>
      </w:r>
      <w:r w:rsidRPr="00E0231E">
        <w:t>O'Carrigan B, Wong MH, Willson ML, Stockler MR, Pavlakis N, Goodwin A. Bisphosphonates and other bone agents for breast cancer. Cochrane database of systematic reviews. 2017(10)</w:t>
      </w:r>
    </w:p>
  </w:footnote>
  <w:footnote w:id="5">
    <w:p w14:paraId="1ED754A7" w14:textId="4E7FC189" w:rsidR="00A9436D" w:rsidRDefault="00A9436D">
      <w:pPr>
        <w:pStyle w:val="FootnoteText"/>
      </w:pPr>
      <w:r>
        <w:rPr>
          <w:rStyle w:val="FootnoteReference"/>
        </w:rPr>
        <w:footnoteRef/>
      </w:r>
      <w:r>
        <w:t xml:space="preserve"> </w:t>
      </w:r>
      <w:r w:rsidRPr="00E0231E">
        <w:t>Early Breast Cancer Trialists' Collaborative Group, Effects of chemotherapy and hormonal therapy for early breast cancer on recurrence and 15-year survival: an overview of the randomised trials, Lancet 365 (9472) (2005) 1687–1717.</w:t>
      </w:r>
    </w:p>
  </w:footnote>
  <w:footnote w:id="6">
    <w:p w14:paraId="5CDC99D2" w14:textId="5DF83145" w:rsidR="00A9436D" w:rsidRDefault="00A9436D">
      <w:pPr>
        <w:pStyle w:val="FootnoteText"/>
      </w:pPr>
      <w:r>
        <w:rPr>
          <w:rStyle w:val="FootnoteReference"/>
        </w:rPr>
        <w:footnoteRef/>
      </w:r>
      <w:r>
        <w:t xml:space="preserve"> </w:t>
      </w:r>
      <w:r w:rsidRPr="00E0231E">
        <w:t>www.nice.org.uk/guidance/ng101/evidence/evidence-review-g-adjuvant-bisphosphonates-pdf-4904666612</w:t>
      </w:r>
    </w:p>
  </w:footnote>
  <w:footnote w:id="7">
    <w:p w14:paraId="12C4FB8E" w14:textId="5BD3977A" w:rsidR="00A9436D" w:rsidRDefault="00A9436D">
      <w:pPr>
        <w:pStyle w:val="FootnoteText"/>
      </w:pPr>
      <w:r>
        <w:rPr>
          <w:rStyle w:val="FootnoteReference"/>
        </w:rPr>
        <w:footnoteRef/>
      </w:r>
      <w:r>
        <w:t xml:space="preserve"> </w:t>
      </w:r>
      <w:r w:rsidRPr="006D2EA1">
        <w:t>O'Carrigan B, Wong MH, Willson ML, Stockler MR, Pavlakis N, Goodwin A. Bisphosphonates and other bone agents for breast cancer. Cochrane database of systematic reviews. 2017(10)</w:t>
      </w:r>
    </w:p>
  </w:footnote>
  <w:footnote w:id="8">
    <w:p w14:paraId="68BFE3A1" w14:textId="2FCCE65B" w:rsidR="00A9436D" w:rsidRDefault="00A9436D" w:rsidP="00C53287">
      <w:pPr>
        <w:pStyle w:val="FootnoteText"/>
      </w:pPr>
      <w:r>
        <w:rPr>
          <w:rStyle w:val="FootnoteReference"/>
        </w:rPr>
        <w:footnoteRef/>
      </w:r>
      <w:r>
        <w:t xml:space="preserve"> </w:t>
      </w:r>
      <w:hyperlink r:id="rId1" w:history="1">
        <w:r w:rsidR="00F56319" w:rsidRPr="00A51EF2">
          <w:rPr>
            <w:rStyle w:val="Hyperlink"/>
          </w:rPr>
          <w:t>www.nice.org.uk/guidance/ng101/evidence/evidence-review-g-adjuvant-bisphosphonates-pdf-4904666612</w:t>
        </w:r>
      </w:hyperlink>
      <w:r>
        <w:t xml:space="preserve"> (p33 of 169)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0422" w14:textId="47B11AB2" w:rsidR="00A9436D" w:rsidRPr="007D2752" w:rsidRDefault="007D2752" w:rsidP="007D2752">
    <w:pPr>
      <w:pStyle w:val="Header"/>
      <w:ind w:left="360"/>
      <w:jc w:val="center"/>
      <w:rPr>
        <w:rFonts w:asciiTheme="minorHAnsi" w:hAnsiTheme="minorHAnsi" w:cstheme="minorHAnsi"/>
        <w:i/>
        <w:sz w:val="24"/>
        <w:szCs w:val="24"/>
      </w:rPr>
    </w:pPr>
    <w:r w:rsidRPr="007D2752">
      <w:rPr>
        <w:rFonts w:asciiTheme="minorHAnsi" w:hAnsiTheme="minorHAnsi" w:cstheme="minorHAnsi"/>
        <w:i/>
        <w:sz w:val="24"/>
        <w:szCs w:val="24"/>
      </w:rPr>
      <w:t>Public Summary Document</w:t>
    </w:r>
    <w:r w:rsidR="0037794D" w:rsidRPr="007D2752">
      <w:rPr>
        <w:rFonts w:asciiTheme="minorHAnsi" w:hAnsiTheme="minorHAnsi" w:cstheme="minorHAnsi"/>
        <w:i/>
        <w:sz w:val="24"/>
        <w:szCs w:val="24"/>
      </w:rPr>
      <w:t xml:space="preserve"> </w:t>
    </w:r>
    <w:r w:rsidR="00C203F7" w:rsidRPr="007D2752">
      <w:rPr>
        <w:rFonts w:asciiTheme="minorHAnsi" w:hAnsiTheme="minorHAnsi" w:cstheme="minorHAnsi"/>
        <w:i/>
        <w:sz w:val="24"/>
        <w:szCs w:val="24"/>
      </w:rPr>
      <w:t xml:space="preserve">– </w:t>
    </w:r>
    <w:r w:rsidR="00B8642B" w:rsidRPr="007D2752">
      <w:rPr>
        <w:rFonts w:asciiTheme="minorHAnsi" w:hAnsiTheme="minorHAnsi" w:cstheme="minorHAnsi"/>
        <w:i/>
        <w:sz w:val="24"/>
        <w:szCs w:val="24"/>
      </w:rPr>
      <w:t>December 2022</w:t>
    </w:r>
    <w:r w:rsidR="00A9436D" w:rsidRPr="007D2752">
      <w:rPr>
        <w:rFonts w:asciiTheme="minorHAnsi" w:hAnsiTheme="minorHAnsi" w:cstheme="minorHAnsi"/>
        <w:i/>
        <w:sz w:val="24"/>
        <w:szCs w:val="24"/>
      </w:rPr>
      <w:t xml:space="preserve"> PBAC </w:t>
    </w:r>
    <w:r w:rsidR="00B8642B" w:rsidRPr="007D2752">
      <w:rPr>
        <w:rFonts w:asciiTheme="minorHAnsi" w:hAnsiTheme="minorHAnsi" w:cstheme="minorHAnsi"/>
        <w:i/>
        <w:sz w:val="24"/>
        <w:szCs w:val="24"/>
      </w:rPr>
      <w:t>Intracycle</w:t>
    </w:r>
    <w:r w:rsidR="00A9436D" w:rsidRPr="007D2752">
      <w:rPr>
        <w:rFonts w:asciiTheme="minorHAnsi" w:hAnsiTheme="minorHAnsi" w:cstheme="minorHAnsi"/>
        <w:i/>
        <w:sz w:val="24"/>
        <w:szCs w:val="24"/>
      </w:rPr>
      <w:t xml:space="preserve"> Meeting</w:t>
    </w:r>
    <w:r w:rsidR="00ED26B6" w:rsidRPr="007D2752">
      <w:rPr>
        <w:rFonts w:asciiTheme="minorHAnsi" w:hAnsiTheme="minorHAnsi" w:cstheme="minorHAnsi"/>
        <w:i/>
        <w:sz w:val="24"/>
        <w:szCs w:val="24"/>
      </w:rPr>
      <w:t xml:space="preserve"> with July 2023 Addendum</w:t>
    </w:r>
    <w:r w:rsidRPr="007D2752">
      <w:rPr>
        <w:rFonts w:asciiTheme="minorHAnsi" w:hAnsiTheme="minorHAnsi" w:cstheme="minorHAnsi"/>
        <w:i/>
        <w:sz w:val="24"/>
        <w:szCs w:val="24"/>
      </w:rPr>
      <w:t xml:space="preserve"> </w:t>
    </w:r>
  </w:p>
  <w:p w14:paraId="6BD87A92" w14:textId="77777777" w:rsidR="00A9436D" w:rsidRPr="0037794D" w:rsidRDefault="00A9436D">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0DBD3838"/>
    <w:multiLevelType w:val="hybridMultilevel"/>
    <w:tmpl w:val="E878D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EDF2373"/>
    <w:multiLevelType w:val="hybridMultilevel"/>
    <w:tmpl w:val="379268A6"/>
    <w:lvl w:ilvl="0" w:tplc="06543FF6">
      <w:start w:val="1"/>
      <w:numFmt w:val="bullet"/>
      <w:lvlText w:val="•"/>
      <w:lvlJc w:val="left"/>
      <w:pPr>
        <w:tabs>
          <w:tab w:val="num" w:pos="1440"/>
        </w:tabs>
        <w:ind w:left="1440" w:hanging="360"/>
      </w:pPr>
      <w:rPr>
        <w:rFonts w:ascii="Arial" w:hAnsi="Aria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31E1D92"/>
    <w:multiLevelType w:val="hybridMultilevel"/>
    <w:tmpl w:val="80441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892C8C"/>
    <w:multiLevelType w:val="hybridMultilevel"/>
    <w:tmpl w:val="6028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71D99"/>
    <w:multiLevelType w:val="hybridMultilevel"/>
    <w:tmpl w:val="35323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76998"/>
    <w:multiLevelType w:val="hybridMultilevel"/>
    <w:tmpl w:val="811E00A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0934FBF"/>
    <w:multiLevelType w:val="hybridMultilevel"/>
    <w:tmpl w:val="1B2E182A"/>
    <w:lvl w:ilvl="0" w:tplc="06543FF6">
      <w:start w:val="1"/>
      <w:numFmt w:val="bullet"/>
      <w:lvlText w:val="•"/>
      <w:lvlJc w:val="left"/>
      <w:pPr>
        <w:tabs>
          <w:tab w:val="num" w:pos="1440"/>
        </w:tabs>
        <w:ind w:left="1440" w:hanging="360"/>
      </w:pPr>
      <w:rPr>
        <w:rFonts w:ascii="Arial" w:hAnsi="Aria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1DC3A0B"/>
    <w:multiLevelType w:val="hybridMultilevel"/>
    <w:tmpl w:val="CD2EF4C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2D164F0"/>
    <w:multiLevelType w:val="hybridMultilevel"/>
    <w:tmpl w:val="3B5CC4A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B71BF3"/>
    <w:multiLevelType w:val="hybridMultilevel"/>
    <w:tmpl w:val="D0D4F36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84B01AE"/>
    <w:multiLevelType w:val="hybridMultilevel"/>
    <w:tmpl w:val="19204C4C"/>
    <w:lvl w:ilvl="0" w:tplc="06543FF6">
      <w:start w:val="1"/>
      <w:numFmt w:val="bullet"/>
      <w:lvlText w:val="•"/>
      <w:lvlJc w:val="left"/>
      <w:pPr>
        <w:tabs>
          <w:tab w:val="num" w:pos="1440"/>
        </w:tabs>
        <w:ind w:left="1440" w:hanging="360"/>
      </w:pPr>
      <w:rPr>
        <w:rFonts w:ascii="Arial" w:hAnsi="Arial"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9462FC0"/>
    <w:multiLevelType w:val="hybridMultilevel"/>
    <w:tmpl w:val="19228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9B78B4"/>
    <w:multiLevelType w:val="hybridMultilevel"/>
    <w:tmpl w:val="E17E2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BB16DE"/>
    <w:multiLevelType w:val="multilevel"/>
    <w:tmpl w:val="9D60FC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6" w15:restartNumberingAfterBreak="0">
    <w:nsid w:val="38776B91"/>
    <w:multiLevelType w:val="hybridMultilevel"/>
    <w:tmpl w:val="B84E2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9B175AF"/>
    <w:multiLevelType w:val="hybridMultilevel"/>
    <w:tmpl w:val="167CEE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B5E371B"/>
    <w:multiLevelType w:val="hybridMultilevel"/>
    <w:tmpl w:val="D0A015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8B2C13"/>
    <w:multiLevelType w:val="hybridMultilevel"/>
    <w:tmpl w:val="19E0F0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58F48D9"/>
    <w:multiLevelType w:val="hybridMultilevel"/>
    <w:tmpl w:val="C720C9D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46D47861"/>
    <w:multiLevelType w:val="hybridMultilevel"/>
    <w:tmpl w:val="FB14E6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CE710A4"/>
    <w:multiLevelType w:val="hybridMultilevel"/>
    <w:tmpl w:val="6EF8BAAA"/>
    <w:lvl w:ilvl="0" w:tplc="0C090015">
      <w:start w:val="1"/>
      <w:numFmt w:val="upperLetter"/>
      <w:lvlText w:val="%1."/>
      <w:lvlJc w:val="left"/>
      <w:pPr>
        <w:ind w:left="1080" w:hanging="720"/>
      </w:pPr>
      <w:rPr>
        <w:rFonts w:hint="default"/>
      </w:rPr>
    </w:lvl>
    <w:lvl w:ilvl="1" w:tplc="0C09001B">
      <w:start w:val="1"/>
      <w:numFmt w:val="lowerRoman"/>
      <w:lvlText w:val="%2."/>
      <w:lvlJc w:val="right"/>
      <w:pPr>
        <w:ind w:left="1494"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53634A"/>
    <w:multiLevelType w:val="hybridMultilevel"/>
    <w:tmpl w:val="C1046A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5A472F"/>
    <w:multiLevelType w:val="hybridMultilevel"/>
    <w:tmpl w:val="158AB7F6"/>
    <w:lvl w:ilvl="0" w:tplc="06543FF6">
      <w:start w:val="1"/>
      <w:numFmt w:val="bullet"/>
      <w:lvlText w:val="•"/>
      <w:lvlJc w:val="left"/>
      <w:pPr>
        <w:tabs>
          <w:tab w:val="num" w:pos="720"/>
        </w:tabs>
        <w:ind w:left="720" w:hanging="360"/>
      </w:pPr>
      <w:rPr>
        <w:rFonts w:ascii="Arial" w:hAnsi="Arial" w:cs="Times New Roman" w:hint="default"/>
      </w:rPr>
    </w:lvl>
    <w:lvl w:ilvl="1" w:tplc="365A9340">
      <w:numFmt w:val="bullet"/>
      <w:lvlText w:val="•"/>
      <w:lvlJc w:val="left"/>
      <w:pPr>
        <w:tabs>
          <w:tab w:val="num" w:pos="1440"/>
        </w:tabs>
        <w:ind w:left="1440" w:hanging="360"/>
      </w:pPr>
      <w:rPr>
        <w:rFonts w:ascii="Arial" w:hAnsi="Arial" w:cs="Times New Roman" w:hint="default"/>
      </w:rPr>
    </w:lvl>
    <w:lvl w:ilvl="2" w:tplc="A6F8E54C">
      <w:start w:val="1"/>
      <w:numFmt w:val="bullet"/>
      <w:lvlText w:val="•"/>
      <w:lvlJc w:val="left"/>
      <w:pPr>
        <w:tabs>
          <w:tab w:val="num" w:pos="2160"/>
        </w:tabs>
        <w:ind w:left="2160" w:hanging="360"/>
      </w:pPr>
      <w:rPr>
        <w:rFonts w:ascii="Arial" w:hAnsi="Arial" w:cs="Times New Roman" w:hint="default"/>
      </w:rPr>
    </w:lvl>
    <w:lvl w:ilvl="3" w:tplc="115E9270">
      <w:start w:val="1"/>
      <w:numFmt w:val="bullet"/>
      <w:lvlText w:val="•"/>
      <w:lvlJc w:val="left"/>
      <w:pPr>
        <w:tabs>
          <w:tab w:val="num" w:pos="2880"/>
        </w:tabs>
        <w:ind w:left="2880" w:hanging="360"/>
      </w:pPr>
      <w:rPr>
        <w:rFonts w:ascii="Arial" w:hAnsi="Arial" w:cs="Times New Roman" w:hint="default"/>
      </w:rPr>
    </w:lvl>
    <w:lvl w:ilvl="4" w:tplc="7D5CAC26">
      <w:start w:val="1"/>
      <w:numFmt w:val="bullet"/>
      <w:lvlText w:val="•"/>
      <w:lvlJc w:val="left"/>
      <w:pPr>
        <w:tabs>
          <w:tab w:val="num" w:pos="3600"/>
        </w:tabs>
        <w:ind w:left="3600" w:hanging="360"/>
      </w:pPr>
      <w:rPr>
        <w:rFonts w:ascii="Arial" w:hAnsi="Arial" w:cs="Times New Roman" w:hint="default"/>
      </w:rPr>
    </w:lvl>
    <w:lvl w:ilvl="5" w:tplc="E1BEF77A">
      <w:start w:val="1"/>
      <w:numFmt w:val="bullet"/>
      <w:lvlText w:val="•"/>
      <w:lvlJc w:val="left"/>
      <w:pPr>
        <w:tabs>
          <w:tab w:val="num" w:pos="4320"/>
        </w:tabs>
        <w:ind w:left="4320" w:hanging="360"/>
      </w:pPr>
      <w:rPr>
        <w:rFonts w:ascii="Arial" w:hAnsi="Arial" w:cs="Times New Roman" w:hint="default"/>
      </w:rPr>
    </w:lvl>
    <w:lvl w:ilvl="6" w:tplc="BF663078">
      <w:start w:val="1"/>
      <w:numFmt w:val="bullet"/>
      <w:lvlText w:val="•"/>
      <w:lvlJc w:val="left"/>
      <w:pPr>
        <w:tabs>
          <w:tab w:val="num" w:pos="5040"/>
        </w:tabs>
        <w:ind w:left="5040" w:hanging="360"/>
      </w:pPr>
      <w:rPr>
        <w:rFonts w:ascii="Arial" w:hAnsi="Arial" w:cs="Times New Roman" w:hint="default"/>
      </w:rPr>
    </w:lvl>
    <w:lvl w:ilvl="7" w:tplc="B5782F60">
      <w:start w:val="1"/>
      <w:numFmt w:val="bullet"/>
      <w:lvlText w:val="•"/>
      <w:lvlJc w:val="left"/>
      <w:pPr>
        <w:tabs>
          <w:tab w:val="num" w:pos="5760"/>
        </w:tabs>
        <w:ind w:left="5760" w:hanging="360"/>
      </w:pPr>
      <w:rPr>
        <w:rFonts w:ascii="Arial" w:hAnsi="Arial" w:cs="Times New Roman" w:hint="default"/>
      </w:rPr>
    </w:lvl>
    <w:lvl w:ilvl="8" w:tplc="C906669C">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5FC67AEB"/>
    <w:multiLevelType w:val="hybridMultilevel"/>
    <w:tmpl w:val="121AC16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093220D"/>
    <w:multiLevelType w:val="hybridMultilevel"/>
    <w:tmpl w:val="FE64E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1082D6F"/>
    <w:multiLevelType w:val="hybridMultilevel"/>
    <w:tmpl w:val="5E7660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3C4207E"/>
    <w:multiLevelType w:val="hybridMultilevel"/>
    <w:tmpl w:val="591E5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83049CD"/>
    <w:multiLevelType w:val="hybridMultilevel"/>
    <w:tmpl w:val="231A1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A005387"/>
    <w:multiLevelType w:val="hybridMultilevel"/>
    <w:tmpl w:val="5BF67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84D033C"/>
    <w:multiLevelType w:val="multilevel"/>
    <w:tmpl w:val="341A2B50"/>
    <w:lvl w:ilvl="0">
      <w:start w:val="1"/>
      <w:numFmt w:val="decimal"/>
      <w:pStyle w:val="2-SectionHeading"/>
      <w:lvlText w:val="%1"/>
      <w:lvlJc w:val="left"/>
      <w:pPr>
        <w:ind w:left="720" w:hanging="720"/>
      </w:pPr>
      <w:rPr>
        <w:b/>
      </w:rPr>
    </w:lvl>
    <w:lvl w:ilvl="1">
      <w:start w:val="1"/>
      <w:numFmt w:val="decimal"/>
      <w:pStyle w:val="3-BodyText"/>
      <w:lvlText w:val="%1.%2"/>
      <w:lvlJc w:val="left"/>
      <w:pPr>
        <w:ind w:left="720" w:hanging="720"/>
      </w:pPr>
      <w:rPr>
        <w:rFonts w:asciiTheme="minorHAnsi" w:hAnsiTheme="minorHAnsi" w:cstheme="minorHAnsi" w:hint="default"/>
        <w:b w:val="0"/>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96F78CE"/>
    <w:multiLevelType w:val="hybridMultilevel"/>
    <w:tmpl w:val="745A18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B7B6DC1"/>
    <w:multiLevelType w:val="hybridMultilevel"/>
    <w:tmpl w:val="24FEA1CA"/>
    <w:lvl w:ilvl="0" w:tplc="5B4E5A70">
      <w:start w:val="1"/>
      <w:numFmt w:val="bullet"/>
      <w:pStyle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C896561"/>
    <w:multiLevelType w:val="hybridMultilevel"/>
    <w:tmpl w:val="0636B174"/>
    <w:lvl w:ilvl="0" w:tplc="06543FF6">
      <w:start w:val="1"/>
      <w:numFmt w:val="bullet"/>
      <w:lvlText w:val="•"/>
      <w:lvlJc w:val="left"/>
      <w:pPr>
        <w:tabs>
          <w:tab w:val="num" w:pos="1440"/>
        </w:tabs>
        <w:ind w:left="1440" w:hanging="360"/>
      </w:pPr>
      <w:rPr>
        <w:rFonts w:ascii="Arial" w:hAnsi="Aria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D5F08E4"/>
    <w:multiLevelType w:val="hybridMultilevel"/>
    <w:tmpl w:val="92C2C3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22566873">
    <w:abstractNumId w:val="33"/>
  </w:num>
  <w:num w:numId="2" w16cid:durableId="1915582447">
    <w:abstractNumId w:val="29"/>
  </w:num>
  <w:num w:numId="3" w16cid:durableId="670566668">
    <w:abstractNumId w:val="33"/>
    <w:lvlOverride w:ilvl="0">
      <w:startOverride w:val="2"/>
    </w:lvlOverride>
    <w:lvlOverride w:ilvl="1">
      <w:startOverride w:val="2"/>
    </w:lvlOverride>
  </w:num>
  <w:num w:numId="4" w16cid:durableId="1285580772">
    <w:abstractNumId w:val="9"/>
  </w:num>
  <w:num w:numId="5" w16cid:durableId="875851121">
    <w:abstractNumId w:val="14"/>
  </w:num>
  <w:num w:numId="6" w16cid:durableId="1933926276">
    <w:abstractNumId w:val="15"/>
  </w:num>
  <w:num w:numId="7" w16cid:durableId="687024549">
    <w:abstractNumId w:val="22"/>
  </w:num>
  <w:num w:numId="8" w16cid:durableId="1995060959">
    <w:abstractNumId w:val="18"/>
  </w:num>
  <w:num w:numId="9" w16cid:durableId="2083326635">
    <w:abstractNumId w:val="34"/>
  </w:num>
  <w:num w:numId="10" w16cid:durableId="1430196777">
    <w:abstractNumId w:val="25"/>
  </w:num>
  <w:num w:numId="11" w16cid:durableId="1278176362">
    <w:abstractNumId w:val="25"/>
  </w:num>
  <w:num w:numId="12" w16cid:durableId="1634628239">
    <w:abstractNumId w:val="2"/>
  </w:num>
  <w:num w:numId="13" w16cid:durableId="1929189485">
    <w:abstractNumId w:val="11"/>
  </w:num>
  <w:num w:numId="14" w16cid:durableId="814839431">
    <w:abstractNumId w:val="7"/>
  </w:num>
  <w:num w:numId="15" w16cid:durableId="1901133903">
    <w:abstractNumId w:val="36"/>
  </w:num>
  <w:num w:numId="16" w16cid:durableId="694382914">
    <w:abstractNumId w:val="10"/>
  </w:num>
  <w:num w:numId="17" w16cid:durableId="485321466">
    <w:abstractNumId w:val="23"/>
  </w:num>
  <w:num w:numId="18" w16cid:durableId="233973354">
    <w:abstractNumId w:val="19"/>
  </w:num>
  <w:num w:numId="19" w16cid:durableId="344216036">
    <w:abstractNumId w:val="6"/>
  </w:num>
  <w:num w:numId="20" w16cid:durableId="1389837174">
    <w:abstractNumId w:val="32"/>
  </w:num>
  <w:num w:numId="21" w16cid:durableId="933049335">
    <w:abstractNumId w:val="16"/>
  </w:num>
  <w:num w:numId="22" w16cid:durableId="39674546">
    <w:abstractNumId w:val="17"/>
  </w:num>
  <w:num w:numId="23" w16cid:durableId="1191994244">
    <w:abstractNumId w:val="30"/>
  </w:num>
  <w:num w:numId="24" w16cid:durableId="1418793352">
    <w:abstractNumId w:val="1"/>
  </w:num>
  <w:num w:numId="25" w16cid:durableId="1199470455">
    <w:abstractNumId w:val="1"/>
  </w:num>
  <w:num w:numId="26" w16cid:durableId="322464836">
    <w:abstractNumId w:val="37"/>
  </w:num>
  <w:num w:numId="27" w16cid:durableId="1201825071">
    <w:abstractNumId w:val="4"/>
  </w:num>
  <w:num w:numId="28" w16cid:durableId="2019234124">
    <w:abstractNumId w:val="28"/>
  </w:num>
  <w:num w:numId="29" w16cid:durableId="12653067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8640855">
    <w:abstractNumId w:val="31"/>
  </w:num>
  <w:num w:numId="31" w16cid:durableId="912928973">
    <w:abstractNumId w:val="3"/>
  </w:num>
  <w:num w:numId="32" w16cid:durableId="1275668527">
    <w:abstractNumId w:val="26"/>
  </w:num>
  <w:num w:numId="33" w16cid:durableId="726880421">
    <w:abstractNumId w:val="21"/>
  </w:num>
  <w:num w:numId="34" w16cid:durableId="1448770260">
    <w:abstractNumId w:val="20"/>
  </w:num>
  <w:num w:numId="35" w16cid:durableId="932320856">
    <w:abstractNumId w:val="12"/>
  </w:num>
  <w:num w:numId="36" w16cid:durableId="1742674663">
    <w:abstractNumId w:val="8"/>
  </w:num>
  <w:num w:numId="37" w16cid:durableId="1950777230">
    <w:abstractNumId w:val="0"/>
  </w:num>
  <w:num w:numId="38" w16cid:durableId="2077360334">
    <w:abstractNumId w:val="5"/>
  </w:num>
  <w:num w:numId="39" w16cid:durableId="535124626">
    <w:abstractNumId w:val="35"/>
  </w:num>
  <w:num w:numId="40" w16cid:durableId="235209964">
    <w:abstractNumId w:val="3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08876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3012003">
    <w:abstractNumId w:val="13"/>
  </w:num>
  <w:num w:numId="43" w16cid:durableId="1468205311">
    <w:abstractNumId w:val="24"/>
  </w:num>
  <w:num w:numId="44" w16cid:durableId="182828296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9486633">
    <w:abstractNumId w:val="33"/>
  </w:num>
  <w:num w:numId="46" w16cid:durableId="2002276172">
    <w:abstractNumId w:val="33"/>
  </w:num>
  <w:num w:numId="47" w16cid:durableId="9446565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96"/>
    <w:rsid w:val="000032E0"/>
    <w:rsid w:val="00003AD3"/>
    <w:rsid w:val="00007634"/>
    <w:rsid w:val="00040D44"/>
    <w:rsid w:val="000460EC"/>
    <w:rsid w:val="00057C11"/>
    <w:rsid w:val="00071F9D"/>
    <w:rsid w:val="00081FC2"/>
    <w:rsid w:val="00085CA3"/>
    <w:rsid w:val="00087EA5"/>
    <w:rsid w:val="00095961"/>
    <w:rsid w:val="000B64D6"/>
    <w:rsid w:val="000C6721"/>
    <w:rsid w:val="000C6963"/>
    <w:rsid w:val="000C776E"/>
    <w:rsid w:val="000C7BE9"/>
    <w:rsid w:val="000E018C"/>
    <w:rsid w:val="0010067E"/>
    <w:rsid w:val="001058AF"/>
    <w:rsid w:val="0010699B"/>
    <w:rsid w:val="001110B6"/>
    <w:rsid w:val="001317A2"/>
    <w:rsid w:val="00132137"/>
    <w:rsid w:val="00133515"/>
    <w:rsid w:val="001353C6"/>
    <w:rsid w:val="00146ADC"/>
    <w:rsid w:val="00153A69"/>
    <w:rsid w:val="0018012D"/>
    <w:rsid w:val="00182255"/>
    <w:rsid w:val="0018591E"/>
    <w:rsid w:val="00191DEA"/>
    <w:rsid w:val="0019764A"/>
    <w:rsid w:val="001A34FE"/>
    <w:rsid w:val="001C1FB9"/>
    <w:rsid w:val="001C49C8"/>
    <w:rsid w:val="001C7125"/>
    <w:rsid w:val="001D5053"/>
    <w:rsid w:val="001E4885"/>
    <w:rsid w:val="00206DD7"/>
    <w:rsid w:val="002075B4"/>
    <w:rsid w:val="0022215B"/>
    <w:rsid w:val="002348AC"/>
    <w:rsid w:val="00235E6A"/>
    <w:rsid w:val="00245ADC"/>
    <w:rsid w:val="0025152E"/>
    <w:rsid w:val="002565EE"/>
    <w:rsid w:val="0027246F"/>
    <w:rsid w:val="00280050"/>
    <w:rsid w:val="002826F6"/>
    <w:rsid w:val="00282F8C"/>
    <w:rsid w:val="002928E7"/>
    <w:rsid w:val="00292938"/>
    <w:rsid w:val="002A0E7D"/>
    <w:rsid w:val="002B711F"/>
    <w:rsid w:val="002C1357"/>
    <w:rsid w:val="002D3891"/>
    <w:rsid w:val="002F3BDF"/>
    <w:rsid w:val="00327285"/>
    <w:rsid w:val="00355B52"/>
    <w:rsid w:val="00361209"/>
    <w:rsid w:val="00364F22"/>
    <w:rsid w:val="00373B34"/>
    <w:rsid w:val="0037794D"/>
    <w:rsid w:val="0039600D"/>
    <w:rsid w:val="003B1D32"/>
    <w:rsid w:val="003B6F6D"/>
    <w:rsid w:val="003C0631"/>
    <w:rsid w:val="003D0A62"/>
    <w:rsid w:val="003E5733"/>
    <w:rsid w:val="003F147C"/>
    <w:rsid w:val="003F2212"/>
    <w:rsid w:val="003F5E6E"/>
    <w:rsid w:val="00401D57"/>
    <w:rsid w:val="00412C51"/>
    <w:rsid w:val="00425E2C"/>
    <w:rsid w:val="004459C4"/>
    <w:rsid w:val="004530DE"/>
    <w:rsid w:val="00453474"/>
    <w:rsid w:val="004723C3"/>
    <w:rsid w:val="0047527F"/>
    <w:rsid w:val="0047559F"/>
    <w:rsid w:val="004A025D"/>
    <w:rsid w:val="004A1BC2"/>
    <w:rsid w:val="004A4D89"/>
    <w:rsid w:val="004A6E82"/>
    <w:rsid w:val="004B0E00"/>
    <w:rsid w:val="004B2355"/>
    <w:rsid w:val="004C71B2"/>
    <w:rsid w:val="004D6225"/>
    <w:rsid w:val="004F070E"/>
    <w:rsid w:val="004F3788"/>
    <w:rsid w:val="004F4909"/>
    <w:rsid w:val="004F79A1"/>
    <w:rsid w:val="005642D5"/>
    <w:rsid w:val="00572E01"/>
    <w:rsid w:val="005738CD"/>
    <w:rsid w:val="00573EB8"/>
    <w:rsid w:val="00581175"/>
    <w:rsid w:val="005831AF"/>
    <w:rsid w:val="00593552"/>
    <w:rsid w:val="00593DC0"/>
    <w:rsid w:val="005A2B11"/>
    <w:rsid w:val="005B762B"/>
    <w:rsid w:val="005C0772"/>
    <w:rsid w:val="005C24DF"/>
    <w:rsid w:val="005C7E55"/>
    <w:rsid w:val="005E713F"/>
    <w:rsid w:val="005F3408"/>
    <w:rsid w:val="005F4FF5"/>
    <w:rsid w:val="005F615A"/>
    <w:rsid w:val="00611D86"/>
    <w:rsid w:val="006221E4"/>
    <w:rsid w:val="006301F2"/>
    <w:rsid w:val="00640E62"/>
    <w:rsid w:val="0064323D"/>
    <w:rsid w:val="0065664F"/>
    <w:rsid w:val="00673542"/>
    <w:rsid w:val="00685F34"/>
    <w:rsid w:val="006924E3"/>
    <w:rsid w:val="00692927"/>
    <w:rsid w:val="006A027C"/>
    <w:rsid w:val="006B01A6"/>
    <w:rsid w:val="006B38FD"/>
    <w:rsid w:val="006B3D40"/>
    <w:rsid w:val="006B6F59"/>
    <w:rsid w:val="006C1002"/>
    <w:rsid w:val="006C4E1E"/>
    <w:rsid w:val="006D2EA1"/>
    <w:rsid w:val="006D7E91"/>
    <w:rsid w:val="006E2946"/>
    <w:rsid w:val="006E5FE5"/>
    <w:rsid w:val="00700DDD"/>
    <w:rsid w:val="00704D3A"/>
    <w:rsid w:val="00706C83"/>
    <w:rsid w:val="00717CBF"/>
    <w:rsid w:val="00720F17"/>
    <w:rsid w:val="00721E53"/>
    <w:rsid w:val="00722BF5"/>
    <w:rsid w:val="00742341"/>
    <w:rsid w:val="00745579"/>
    <w:rsid w:val="00745AA8"/>
    <w:rsid w:val="0075368D"/>
    <w:rsid w:val="007547C8"/>
    <w:rsid w:val="00763F26"/>
    <w:rsid w:val="007B3147"/>
    <w:rsid w:val="007B5D84"/>
    <w:rsid w:val="007C2B90"/>
    <w:rsid w:val="007D2752"/>
    <w:rsid w:val="007D30B5"/>
    <w:rsid w:val="007D7CC2"/>
    <w:rsid w:val="007E0A6B"/>
    <w:rsid w:val="007E41DC"/>
    <w:rsid w:val="008004C4"/>
    <w:rsid w:val="00806499"/>
    <w:rsid w:val="00813F3B"/>
    <w:rsid w:val="00816F4C"/>
    <w:rsid w:val="00826430"/>
    <w:rsid w:val="00846C43"/>
    <w:rsid w:val="00855EC6"/>
    <w:rsid w:val="00860E04"/>
    <w:rsid w:val="00862F3D"/>
    <w:rsid w:val="008A0935"/>
    <w:rsid w:val="008A45FE"/>
    <w:rsid w:val="008B7EB9"/>
    <w:rsid w:val="008D3268"/>
    <w:rsid w:val="008E392E"/>
    <w:rsid w:val="008E5552"/>
    <w:rsid w:val="008F1639"/>
    <w:rsid w:val="008F5D28"/>
    <w:rsid w:val="0090563F"/>
    <w:rsid w:val="00913849"/>
    <w:rsid w:val="009255C5"/>
    <w:rsid w:val="00930AB8"/>
    <w:rsid w:val="00933E46"/>
    <w:rsid w:val="00940790"/>
    <w:rsid w:val="00961C65"/>
    <w:rsid w:val="00972688"/>
    <w:rsid w:val="00972F96"/>
    <w:rsid w:val="00974421"/>
    <w:rsid w:val="0098218E"/>
    <w:rsid w:val="00991E77"/>
    <w:rsid w:val="00997D20"/>
    <w:rsid w:val="009A2E7F"/>
    <w:rsid w:val="009A4649"/>
    <w:rsid w:val="009C7679"/>
    <w:rsid w:val="009D5A77"/>
    <w:rsid w:val="009E47B8"/>
    <w:rsid w:val="009E79AB"/>
    <w:rsid w:val="009F670C"/>
    <w:rsid w:val="00A20C44"/>
    <w:rsid w:val="00A22F9E"/>
    <w:rsid w:val="00A237BF"/>
    <w:rsid w:val="00A25BE0"/>
    <w:rsid w:val="00A363B5"/>
    <w:rsid w:val="00A51203"/>
    <w:rsid w:val="00A54E6E"/>
    <w:rsid w:val="00A54F06"/>
    <w:rsid w:val="00A57343"/>
    <w:rsid w:val="00A7055A"/>
    <w:rsid w:val="00A72E83"/>
    <w:rsid w:val="00A74B17"/>
    <w:rsid w:val="00A77B08"/>
    <w:rsid w:val="00A87316"/>
    <w:rsid w:val="00A91649"/>
    <w:rsid w:val="00A9436D"/>
    <w:rsid w:val="00AA01D5"/>
    <w:rsid w:val="00AB4F3B"/>
    <w:rsid w:val="00AB79E4"/>
    <w:rsid w:val="00AC6479"/>
    <w:rsid w:val="00AD0FA6"/>
    <w:rsid w:val="00AD533D"/>
    <w:rsid w:val="00AF105B"/>
    <w:rsid w:val="00AF4012"/>
    <w:rsid w:val="00B1205F"/>
    <w:rsid w:val="00B13044"/>
    <w:rsid w:val="00B16639"/>
    <w:rsid w:val="00B251D4"/>
    <w:rsid w:val="00B2644B"/>
    <w:rsid w:val="00B37C66"/>
    <w:rsid w:val="00B44CAD"/>
    <w:rsid w:val="00B4562D"/>
    <w:rsid w:val="00B55CF6"/>
    <w:rsid w:val="00B56029"/>
    <w:rsid w:val="00B561C6"/>
    <w:rsid w:val="00B61C13"/>
    <w:rsid w:val="00B67AD4"/>
    <w:rsid w:val="00B81279"/>
    <w:rsid w:val="00B8642B"/>
    <w:rsid w:val="00B908D8"/>
    <w:rsid w:val="00B91E37"/>
    <w:rsid w:val="00B94D75"/>
    <w:rsid w:val="00BB4BEF"/>
    <w:rsid w:val="00BC0ABA"/>
    <w:rsid w:val="00BC5621"/>
    <w:rsid w:val="00BF0C9C"/>
    <w:rsid w:val="00C01B20"/>
    <w:rsid w:val="00C024CE"/>
    <w:rsid w:val="00C0474E"/>
    <w:rsid w:val="00C12180"/>
    <w:rsid w:val="00C154AD"/>
    <w:rsid w:val="00C203F7"/>
    <w:rsid w:val="00C3421F"/>
    <w:rsid w:val="00C35A2C"/>
    <w:rsid w:val="00C4030F"/>
    <w:rsid w:val="00C45FB5"/>
    <w:rsid w:val="00C46AFF"/>
    <w:rsid w:val="00C53287"/>
    <w:rsid w:val="00C60185"/>
    <w:rsid w:val="00C661E7"/>
    <w:rsid w:val="00C72FC8"/>
    <w:rsid w:val="00C90530"/>
    <w:rsid w:val="00C93495"/>
    <w:rsid w:val="00C95D6E"/>
    <w:rsid w:val="00CC56FB"/>
    <w:rsid w:val="00CD131A"/>
    <w:rsid w:val="00CE2525"/>
    <w:rsid w:val="00CE57C1"/>
    <w:rsid w:val="00CF2736"/>
    <w:rsid w:val="00CF5985"/>
    <w:rsid w:val="00CF6DB3"/>
    <w:rsid w:val="00D13B11"/>
    <w:rsid w:val="00D14F77"/>
    <w:rsid w:val="00D21C6E"/>
    <w:rsid w:val="00D3491F"/>
    <w:rsid w:val="00D37DC4"/>
    <w:rsid w:val="00D45A7C"/>
    <w:rsid w:val="00D66E84"/>
    <w:rsid w:val="00D826BA"/>
    <w:rsid w:val="00DA066B"/>
    <w:rsid w:val="00DB7DE5"/>
    <w:rsid w:val="00DC5FEC"/>
    <w:rsid w:val="00DD1B2D"/>
    <w:rsid w:val="00DE5318"/>
    <w:rsid w:val="00E0231E"/>
    <w:rsid w:val="00E04702"/>
    <w:rsid w:val="00E1196C"/>
    <w:rsid w:val="00E21FA2"/>
    <w:rsid w:val="00E321BA"/>
    <w:rsid w:val="00E41072"/>
    <w:rsid w:val="00E45F30"/>
    <w:rsid w:val="00E52D08"/>
    <w:rsid w:val="00E624EA"/>
    <w:rsid w:val="00E77DE0"/>
    <w:rsid w:val="00E83978"/>
    <w:rsid w:val="00E86A59"/>
    <w:rsid w:val="00E938D1"/>
    <w:rsid w:val="00E96370"/>
    <w:rsid w:val="00EA2652"/>
    <w:rsid w:val="00EB6262"/>
    <w:rsid w:val="00ED0F95"/>
    <w:rsid w:val="00ED26B6"/>
    <w:rsid w:val="00ED2E7A"/>
    <w:rsid w:val="00EE5635"/>
    <w:rsid w:val="00EF2359"/>
    <w:rsid w:val="00EF2486"/>
    <w:rsid w:val="00EF6475"/>
    <w:rsid w:val="00F12780"/>
    <w:rsid w:val="00F12AE2"/>
    <w:rsid w:val="00F14D6C"/>
    <w:rsid w:val="00F162F0"/>
    <w:rsid w:val="00F37CDB"/>
    <w:rsid w:val="00F4152D"/>
    <w:rsid w:val="00F43B85"/>
    <w:rsid w:val="00F46C5C"/>
    <w:rsid w:val="00F527D0"/>
    <w:rsid w:val="00F533C1"/>
    <w:rsid w:val="00F55A25"/>
    <w:rsid w:val="00F56319"/>
    <w:rsid w:val="00F74B3B"/>
    <w:rsid w:val="00FA42D6"/>
    <w:rsid w:val="00FB6F13"/>
    <w:rsid w:val="00FC0C6A"/>
    <w:rsid w:val="00FC7F6F"/>
    <w:rsid w:val="00FE6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12D355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C8"/>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6C10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ubsection Headings"/>
    <w:basedOn w:val="Normal"/>
    <w:next w:val="Normal"/>
    <w:link w:val="Heading2Char"/>
    <w:uiPriority w:val="1"/>
    <w:qFormat/>
    <w:rsid w:val="00DB7DE5"/>
    <w:pPr>
      <w:keepNext/>
      <w:jc w:val="both"/>
      <w:outlineLvl w:val="1"/>
    </w:pPr>
    <w:rPr>
      <w:rFonts w:ascii="Arial" w:eastAsia="Times New Roman" w:hAnsi="Arial" w:cs="Times New Roman"/>
      <w:b/>
      <w:i/>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972F96"/>
    <w:pPr>
      <w:ind w:left="720" w:hanging="720"/>
      <w:contextualSpacing/>
    </w:pPr>
    <w:rPr>
      <w:rFonts w:ascii="Times New Roman" w:eastAsia="Times New Roman" w:hAnsi="Times New Roman" w:cs="Times New Roman"/>
      <w:sz w:val="24"/>
      <w:szCs w:val="24"/>
      <w:lang w:eastAsia="en-AU"/>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basedOn w:val="Normal"/>
    <w:link w:val="ListParagraphChar"/>
    <w:uiPriority w:val="34"/>
    <w:qFormat/>
    <w:rsid w:val="00972F96"/>
    <w:pPr>
      <w:ind w:left="720"/>
      <w:contextualSpacing/>
    </w:p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972F96"/>
    <w:rPr>
      <w:rFonts w:ascii="Calibri" w:hAnsi="Calibri" w:cs="Calibri"/>
      <w:sz w:val="22"/>
      <w:szCs w:val="22"/>
    </w:rPr>
  </w:style>
  <w:style w:type="paragraph" w:customStyle="1" w:styleId="TableText">
    <w:name w:val="Table Text"/>
    <w:basedOn w:val="Normal"/>
    <w:link w:val="TableTextChar"/>
    <w:qFormat/>
    <w:rsid w:val="00972F96"/>
    <w:rPr>
      <w:rFonts w:ascii="Arial Narrow" w:eastAsia="Times New Roman" w:hAnsi="Arial Narrow" w:cs="Arial"/>
      <w:sz w:val="20"/>
      <w:szCs w:val="20"/>
      <w:lang w:eastAsia="en-AU"/>
    </w:rPr>
  </w:style>
  <w:style w:type="character" w:customStyle="1" w:styleId="TableTextChar">
    <w:name w:val="Table Text Char"/>
    <w:basedOn w:val="DefaultParagraphFont"/>
    <w:link w:val="TableText"/>
    <w:rsid w:val="00972F96"/>
    <w:rPr>
      <w:rFonts w:ascii="Arial Narrow" w:eastAsia="Times New Roman" w:hAnsi="Arial Narrow" w:cs="Arial"/>
      <w:sz w:val="20"/>
      <w:szCs w:val="20"/>
      <w:lang w:eastAsia="en-AU"/>
    </w:rPr>
  </w:style>
  <w:style w:type="paragraph" w:customStyle="1" w:styleId="Tabletext0">
    <w:name w:val="Table text"/>
    <w:basedOn w:val="Normal"/>
    <w:link w:val="TabletextChar0"/>
    <w:uiPriority w:val="2"/>
    <w:qFormat/>
    <w:rsid w:val="00972F96"/>
    <w:pPr>
      <w:spacing w:after="120"/>
    </w:pPr>
    <w:rPr>
      <w:rFonts w:ascii="Arial" w:eastAsia="Times New Roman" w:hAnsi="Arial" w:cs="Times New Roman"/>
      <w:sz w:val="20"/>
      <w:szCs w:val="20"/>
    </w:rPr>
  </w:style>
  <w:style w:type="character" w:customStyle="1" w:styleId="TabletextChar0">
    <w:name w:val="Table text Char"/>
    <w:link w:val="Tabletext0"/>
    <w:uiPriority w:val="2"/>
    <w:rsid w:val="00972F96"/>
    <w:rPr>
      <w:rFonts w:ascii="Arial" w:eastAsia="Times New Roman" w:hAnsi="Arial"/>
      <w:sz w:val="20"/>
      <w:szCs w:val="20"/>
    </w:rPr>
  </w:style>
  <w:style w:type="table" w:customStyle="1" w:styleId="PlainTable21">
    <w:name w:val="Plain Table 21"/>
    <w:basedOn w:val="TableNormal"/>
    <w:uiPriority w:val="42"/>
    <w:rsid w:val="00972F96"/>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7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6DB3"/>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F6DB3"/>
    <w:rPr>
      <w:rFonts w:ascii="Segoe UI" w:eastAsia="Times New Roman" w:hAnsi="Segoe UI" w:cs="Segoe UI"/>
      <w:sz w:val="18"/>
      <w:szCs w:val="18"/>
    </w:rPr>
  </w:style>
  <w:style w:type="paragraph" w:customStyle="1" w:styleId="2-SectionHeading">
    <w:name w:val="2-Section Heading"/>
    <w:qFormat/>
    <w:rsid w:val="00D21C6E"/>
    <w:pPr>
      <w:keepNext/>
      <w:numPr>
        <w:numId w:val="1"/>
      </w:numPr>
      <w:spacing w:before="240" w:after="120" w:line="240" w:lineRule="auto"/>
      <w:outlineLvl w:val="0"/>
    </w:pPr>
    <w:rPr>
      <w:rFonts w:asciiTheme="minorHAnsi" w:eastAsia="Times New Roman" w:hAnsiTheme="minorHAnsi" w:cs="Arial"/>
      <w:b/>
      <w:bCs/>
      <w:snapToGrid w:val="0"/>
      <w:sz w:val="32"/>
      <w:szCs w:val="32"/>
      <w:lang w:val="en-GB"/>
    </w:rPr>
  </w:style>
  <w:style w:type="paragraph" w:customStyle="1" w:styleId="3-BodyText">
    <w:name w:val="3-Body Text"/>
    <w:link w:val="3-BodyTextChar"/>
    <w:qFormat/>
    <w:rsid w:val="00453474"/>
    <w:pPr>
      <w:numPr>
        <w:ilvl w:val="1"/>
        <w:numId w:val="1"/>
      </w:numPr>
      <w:spacing w:after="120" w:line="240" w:lineRule="auto"/>
      <w:jc w:val="both"/>
    </w:pPr>
    <w:rPr>
      <w:rFonts w:asciiTheme="minorHAnsi" w:hAnsiTheme="minorHAnsi" w:cstheme="minorBidi"/>
      <w:szCs w:val="22"/>
      <w:lang w:val="en-GB"/>
    </w:rPr>
  </w:style>
  <w:style w:type="character" w:customStyle="1" w:styleId="3-BodyTextChar">
    <w:name w:val="3-Body Text Char"/>
    <w:basedOn w:val="DefaultParagraphFont"/>
    <w:link w:val="3-BodyText"/>
    <w:rsid w:val="00453474"/>
    <w:rPr>
      <w:rFonts w:asciiTheme="minorHAnsi" w:hAnsiTheme="minorHAnsi" w:cstheme="minorBidi"/>
      <w:szCs w:val="22"/>
      <w:lang w:val="en-GB"/>
    </w:rPr>
  </w:style>
  <w:style w:type="paragraph" w:styleId="Footer">
    <w:name w:val="footer"/>
    <w:basedOn w:val="Normal"/>
    <w:link w:val="FooterChar"/>
    <w:uiPriority w:val="99"/>
    <w:rsid w:val="00DB7DE5"/>
    <w:pPr>
      <w:tabs>
        <w:tab w:val="center" w:pos="4153"/>
        <w:tab w:val="right" w:pos="8306"/>
      </w:tabs>
      <w:jc w:val="both"/>
    </w:pPr>
    <w:rPr>
      <w:rFonts w:eastAsia="Times New Roman" w:cs="Times New Roman"/>
      <w:sz w:val="24"/>
      <w:szCs w:val="24"/>
      <w:lang w:eastAsia="en-AU"/>
    </w:rPr>
  </w:style>
  <w:style w:type="character" w:customStyle="1" w:styleId="FooterChar">
    <w:name w:val="Footer Char"/>
    <w:basedOn w:val="DefaultParagraphFont"/>
    <w:link w:val="Footer"/>
    <w:uiPriority w:val="99"/>
    <w:rsid w:val="00DB7DE5"/>
    <w:rPr>
      <w:rFonts w:ascii="Calibri" w:eastAsia="Times New Roman" w:hAnsi="Calibri"/>
      <w:lang w:eastAsia="en-AU"/>
    </w:rPr>
  </w:style>
  <w:style w:type="paragraph" w:customStyle="1" w:styleId="3Bodytext">
    <w:name w:val="3. Body text"/>
    <w:basedOn w:val="ListParagraph"/>
    <w:link w:val="3BodytextChar"/>
    <w:qFormat/>
    <w:rsid w:val="00DB7DE5"/>
    <w:pPr>
      <w:spacing w:after="120"/>
      <w:ind w:hanging="720"/>
      <w:contextualSpacing w:val="0"/>
    </w:pPr>
    <w:rPr>
      <w:rFonts w:asciiTheme="minorHAnsi" w:hAnsiTheme="minorHAnsi" w:cstheme="minorBidi"/>
      <w:sz w:val="24"/>
      <w:lang w:eastAsia="en-AU"/>
    </w:rPr>
  </w:style>
  <w:style w:type="character" w:customStyle="1" w:styleId="3BodytextChar">
    <w:name w:val="3. Body text Char"/>
    <w:basedOn w:val="DefaultParagraphFont"/>
    <w:link w:val="3Bodytext"/>
    <w:rsid w:val="00DB7DE5"/>
    <w:rPr>
      <w:rFonts w:asciiTheme="minorHAnsi" w:hAnsiTheme="minorHAnsi" w:cstheme="minorBidi"/>
      <w:szCs w:val="22"/>
      <w:lang w:eastAsia="en-AU"/>
    </w:rPr>
  </w:style>
  <w:style w:type="character" w:customStyle="1" w:styleId="Heading2Char">
    <w:name w:val="Heading 2 Char"/>
    <w:aliases w:val="Subsection Headings Char"/>
    <w:basedOn w:val="DefaultParagraphFont"/>
    <w:link w:val="Heading2"/>
    <w:uiPriority w:val="1"/>
    <w:rsid w:val="00DB7DE5"/>
    <w:rPr>
      <w:rFonts w:ascii="Arial" w:eastAsia="Times New Roman" w:hAnsi="Arial"/>
      <w:b/>
      <w:i/>
      <w:sz w:val="22"/>
      <w:lang w:eastAsia="en-AU"/>
    </w:rPr>
  </w:style>
  <w:style w:type="paragraph" w:styleId="Header">
    <w:name w:val="header"/>
    <w:aliases w:val="Page Header,Header title,he=header,cntr/bld"/>
    <w:basedOn w:val="Normal"/>
    <w:link w:val="HeaderChar"/>
    <w:uiPriority w:val="99"/>
    <w:unhideWhenUsed/>
    <w:rsid w:val="00C72FC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C72FC8"/>
    <w:rPr>
      <w:rFonts w:ascii="Calibri" w:hAnsi="Calibri" w:cs="Calibri"/>
      <w:sz w:val="22"/>
      <w:szCs w:val="22"/>
    </w:rPr>
  </w:style>
  <w:style w:type="paragraph" w:customStyle="1" w:styleId="4-SubsectionHeading">
    <w:name w:val="4-Subsection Heading"/>
    <w:basedOn w:val="Heading2"/>
    <w:next w:val="3-BodyText"/>
    <w:link w:val="4-SubsectionHeadingChar"/>
    <w:qFormat/>
    <w:rsid w:val="004F79A1"/>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F79A1"/>
    <w:rPr>
      <w:rFonts w:asciiTheme="minorHAnsi" w:eastAsiaTheme="majorEastAsia" w:hAnsiTheme="minorHAnsi" w:cstheme="majorBidi"/>
      <w:b/>
      <w:i/>
      <w:spacing w:val="5"/>
      <w:kern w:val="28"/>
      <w:sz w:val="28"/>
      <w:szCs w:val="36"/>
      <w:lang w:eastAsia="en-AU"/>
    </w:rPr>
  </w:style>
  <w:style w:type="paragraph" w:styleId="FootnoteText">
    <w:name w:val="footnote text"/>
    <w:basedOn w:val="Normal"/>
    <w:link w:val="FootnoteTextChar"/>
    <w:uiPriority w:val="99"/>
    <w:semiHidden/>
    <w:unhideWhenUsed/>
    <w:rsid w:val="004F79A1"/>
    <w:rPr>
      <w:sz w:val="20"/>
      <w:szCs w:val="20"/>
    </w:rPr>
  </w:style>
  <w:style w:type="character" w:customStyle="1" w:styleId="FootnoteTextChar">
    <w:name w:val="Footnote Text Char"/>
    <w:basedOn w:val="DefaultParagraphFont"/>
    <w:link w:val="FootnoteText"/>
    <w:uiPriority w:val="99"/>
    <w:semiHidden/>
    <w:rsid w:val="004F79A1"/>
    <w:rPr>
      <w:rFonts w:ascii="Calibri" w:hAnsi="Calibri" w:cs="Calibri"/>
      <w:sz w:val="20"/>
      <w:szCs w:val="20"/>
    </w:rPr>
  </w:style>
  <w:style w:type="character" w:styleId="FootnoteReference">
    <w:name w:val="footnote reference"/>
    <w:basedOn w:val="DefaultParagraphFont"/>
    <w:uiPriority w:val="99"/>
    <w:semiHidden/>
    <w:unhideWhenUsed/>
    <w:rsid w:val="004F79A1"/>
    <w:rPr>
      <w:vertAlign w:val="superscript"/>
    </w:rPr>
  </w:style>
  <w:style w:type="character" w:styleId="CommentReference">
    <w:name w:val="annotation reference"/>
    <w:aliases w:val="Table Title"/>
    <w:basedOn w:val="DefaultParagraphFont"/>
    <w:uiPriority w:val="99"/>
    <w:qFormat/>
    <w:rsid w:val="0022215B"/>
    <w:rPr>
      <w:sz w:val="16"/>
      <w:szCs w:val="16"/>
    </w:rPr>
  </w:style>
  <w:style w:type="paragraph" w:styleId="CommentText">
    <w:name w:val="annotation text"/>
    <w:basedOn w:val="Normal"/>
    <w:link w:val="CommentTextChar"/>
    <w:uiPriority w:val="99"/>
    <w:rsid w:val="0022215B"/>
    <w:pPr>
      <w:jc w:val="both"/>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22215B"/>
    <w:rPr>
      <w:rFonts w:ascii="Calibri" w:eastAsia="Times New Roman" w:hAnsi="Calibri"/>
      <w:sz w:val="20"/>
      <w:szCs w:val="20"/>
      <w:lang w:eastAsia="en-AU"/>
    </w:rPr>
  </w:style>
  <w:style w:type="paragraph" w:customStyle="1" w:styleId="Tabletitles">
    <w:name w:val="Table titles"/>
    <w:basedOn w:val="NoSpacing"/>
    <w:link w:val="TabletitlesChar"/>
    <w:qFormat/>
    <w:rsid w:val="0022215B"/>
    <w:pPr>
      <w:spacing w:after="60"/>
      <w:jc w:val="both"/>
    </w:pPr>
    <w:rPr>
      <w:rFonts w:ascii="Arial Narrow" w:eastAsia="Times New Roman" w:hAnsi="Arial Narrow" w:cs="Times New Roman"/>
      <w:b/>
      <w:sz w:val="20"/>
      <w:lang w:eastAsia="en-AU"/>
    </w:rPr>
  </w:style>
  <w:style w:type="character" w:customStyle="1" w:styleId="TabletitlesChar">
    <w:name w:val="Table titles Char"/>
    <w:basedOn w:val="DefaultParagraphFont"/>
    <w:link w:val="Tabletitles"/>
    <w:rsid w:val="0022215B"/>
    <w:rPr>
      <w:rFonts w:ascii="Arial Narrow" w:eastAsia="Times New Roman" w:hAnsi="Arial Narrow"/>
      <w:b/>
      <w:sz w:val="20"/>
      <w:szCs w:val="22"/>
      <w:lang w:eastAsia="en-AU"/>
    </w:rPr>
  </w:style>
  <w:style w:type="paragraph" w:customStyle="1" w:styleId="TableFigureFooter">
    <w:name w:val="Table/Figure Footer"/>
    <w:basedOn w:val="Normal"/>
    <w:link w:val="TableFigureFooterChar"/>
    <w:qFormat/>
    <w:rsid w:val="0022215B"/>
    <w:pPr>
      <w:spacing w:after="120"/>
      <w:contextualSpacing/>
      <w:jc w:val="both"/>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22215B"/>
    <w:rPr>
      <w:rFonts w:ascii="Arial Narrow" w:eastAsia="Times New Roman" w:hAnsi="Arial Narrow" w:cs="Arial"/>
      <w:snapToGrid w:val="0"/>
      <w:sz w:val="18"/>
      <w:szCs w:val="22"/>
      <w:lang w:eastAsia="en-AU"/>
    </w:rPr>
  </w:style>
  <w:style w:type="paragraph" w:styleId="NoSpacing">
    <w:name w:val="No Spacing"/>
    <w:uiPriority w:val="1"/>
    <w:qFormat/>
    <w:rsid w:val="0022215B"/>
    <w:pPr>
      <w:spacing w:after="0" w:line="240" w:lineRule="auto"/>
    </w:pPr>
    <w:rPr>
      <w:rFonts w:ascii="Calibri" w:hAnsi="Calibri" w:cs="Calibri"/>
      <w:sz w:val="22"/>
      <w:szCs w:val="22"/>
    </w:rPr>
  </w:style>
  <w:style w:type="character" w:styleId="Hyperlink">
    <w:name w:val="Hyperlink"/>
    <w:basedOn w:val="DefaultParagraphFont"/>
    <w:uiPriority w:val="99"/>
    <w:unhideWhenUsed/>
    <w:rsid w:val="006D7E91"/>
    <w:rPr>
      <w:color w:val="0000FF"/>
      <w:u w:val="single"/>
    </w:rPr>
  </w:style>
  <w:style w:type="paragraph" w:customStyle="1" w:styleId="Default">
    <w:name w:val="Default"/>
    <w:rsid w:val="006D7E91"/>
    <w:pPr>
      <w:autoSpaceDE w:val="0"/>
      <w:autoSpaceDN w:val="0"/>
      <w:adjustRightInd w:val="0"/>
      <w:spacing w:after="0" w:line="240" w:lineRule="auto"/>
    </w:pPr>
    <w:rPr>
      <w:rFonts w:ascii="Arial" w:hAnsi="Arial" w:cs="Arial"/>
      <w:color w:val="000000"/>
    </w:rPr>
  </w:style>
  <w:style w:type="character" w:styleId="UnresolvedMention">
    <w:name w:val="Unresolved Mention"/>
    <w:basedOn w:val="DefaultParagraphFont"/>
    <w:uiPriority w:val="99"/>
    <w:semiHidden/>
    <w:unhideWhenUsed/>
    <w:rsid w:val="0032728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E47B8"/>
    <w:pPr>
      <w:jc w:val="left"/>
    </w:pPr>
    <w:rPr>
      <w:rFonts w:eastAsiaTheme="minorHAnsi" w:cs="Calibri"/>
      <w:b/>
      <w:bCs/>
      <w:lang w:eastAsia="en-US"/>
    </w:rPr>
  </w:style>
  <w:style w:type="character" w:customStyle="1" w:styleId="CommentSubjectChar">
    <w:name w:val="Comment Subject Char"/>
    <w:basedOn w:val="CommentTextChar"/>
    <w:link w:val="CommentSubject"/>
    <w:uiPriority w:val="99"/>
    <w:semiHidden/>
    <w:rsid w:val="009E47B8"/>
    <w:rPr>
      <w:rFonts w:ascii="Calibri" w:eastAsia="Times New Roman" w:hAnsi="Calibri" w:cs="Calibri"/>
      <w:b/>
      <w:bCs/>
      <w:sz w:val="20"/>
      <w:szCs w:val="20"/>
      <w:lang w:eastAsia="en-AU"/>
    </w:rPr>
  </w:style>
  <w:style w:type="character" w:styleId="FollowedHyperlink">
    <w:name w:val="FollowedHyperlink"/>
    <w:basedOn w:val="DefaultParagraphFont"/>
    <w:uiPriority w:val="99"/>
    <w:semiHidden/>
    <w:unhideWhenUsed/>
    <w:rsid w:val="00191DEA"/>
    <w:rPr>
      <w:color w:val="954F72" w:themeColor="followedHyperlink"/>
      <w:u w:val="single"/>
    </w:rPr>
  </w:style>
  <w:style w:type="paragraph" w:customStyle="1" w:styleId="2Sections">
    <w:name w:val="2. Sections"/>
    <w:qFormat/>
    <w:rsid w:val="0037794D"/>
    <w:pPr>
      <w:spacing w:before="240" w:after="120" w:line="240" w:lineRule="auto"/>
      <w:outlineLvl w:val="0"/>
    </w:pPr>
    <w:rPr>
      <w:rFonts w:asciiTheme="minorHAnsi" w:eastAsia="Times New Roman" w:hAnsiTheme="minorHAnsi" w:cs="Arial"/>
      <w:b/>
      <w:snapToGrid w:val="0"/>
      <w:sz w:val="32"/>
      <w:szCs w:val="32"/>
    </w:rPr>
  </w:style>
  <w:style w:type="paragraph" w:styleId="NormalWeb">
    <w:name w:val="Normal (Web)"/>
    <w:basedOn w:val="Normal"/>
    <w:uiPriority w:val="99"/>
    <w:semiHidden/>
    <w:unhideWhenUsed/>
    <w:rsid w:val="0010067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1-MainHeading">
    <w:name w:val="1-Main Heading"/>
    <w:link w:val="1-MainHeadingChar"/>
    <w:qFormat/>
    <w:rsid w:val="0025152E"/>
    <w:pPr>
      <w:keepNext/>
      <w:spacing w:before="120" w:line="240" w:lineRule="auto"/>
      <w:ind w:left="720" w:hanging="720"/>
      <w:outlineLvl w:val="0"/>
    </w:pPr>
    <w:rPr>
      <w:rFonts w:asciiTheme="minorHAnsi" w:eastAsiaTheme="majorEastAsia" w:hAnsiTheme="minorHAnsi" w:cstheme="majorBidi"/>
      <w:b/>
      <w:spacing w:val="5"/>
      <w:kern w:val="28"/>
      <w:sz w:val="36"/>
      <w:szCs w:val="36"/>
      <w:lang w:eastAsia="en-AU"/>
    </w:rPr>
  </w:style>
  <w:style w:type="character" w:customStyle="1" w:styleId="1-MainHeadingChar">
    <w:name w:val="1-Main Heading Char"/>
    <w:basedOn w:val="DefaultParagraphFont"/>
    <w:link w:val="1-MainHeading"/>
    <w:rsid w:val="0025152E"/>
    <w:rPr>
      <w:rFonts w:asciiTheme="minorHAnsi" w:eastAsiaTheme="majorEastAsia" w:hAnsiTheme="minorHAnsi" w:cstheme="majorBidi"/>
      <w:b/>
      <w:spacing w:val="5"/>
      <w:kern w:val="28"/>
      <w:sz w:val="36"/>
      <w:szCs w:val="36"/>
      <w:lang w:eastAsia="en-AU"/>
    </w:rPr>
  </w:style>
  <w:style w:type="paragraph" w:customStyle="1" w:styleId="4Bodytextnumbered">
    <w:name w:val="4. Body text numbered"/>
    <w:basedOn w:val="ListParagraph"/>
    <w:qFormat/>
    <w:rsid w:val="00685F34"/>
    <w:pPr>
      <w:spacing w:after="120"/>
      <w:ind w:left="709" w:hanging="709"/>
      <w:contextualSpacing w:val="0"/>
      <w:jc w:val="both"/>
    </w:pPr>
    <w:rPr>
      <w:rFonts w:eastAsia="Calibri" w:cs="Times New Roman"/>
      <w:sz w:val="24"/>
    </w:rPr>
  </w:style>
  <w:style w:type="paragraph" w:customStyle="1" w:styleId="LegalSubheading">
    <w:name w:val="Legal Subheading"/>
    <w:basedOn w:val="Footer"/>
    <w:qFormat/>
    <w:rsid w:val="0018591E"/>
    <w:pPr>
      <w:tabs>
        <w:tab w:val="clear" w:pos="4153"/>
        <w:tab w:val="clear" w:pos="8306"/>
        <w:tab w:val="center" w:pos="4513"/>
        <w:tab w:val="right" w:pos="9026"/>
      </w:tabs>
      <w:jc w:val="left"/>
    </w:pPr>
    <w:rPr>
      <w:rFonts w:ascii="Cambria" w:eastAsia="Cambria" w:hAnsi="Cambria"/>
      <w:b/>
      <w:sz w:val="17"/>
      <w:szCs w:val="22"/>
      <w:lang w:eastAsia="en-US"/>
    </w:rPr>
  </w:style>
  <w:style w:type="paragraph" w:customStyle="1" w:styleId="Quotation">
    <w:name w:val="Quotation"/>
    <w:basedOn w:val="Normal"/>
    <w:next w:val="Normal"/>
    <w:uiPriority w:val="4"/>
    <w:qFormat/>
    <w:rsid w:val="0018591E"/>
    <w:pPr>
      <w:spacing w:before="120" w:after="180" w:line="240" w:lineRule="atLeast"/>
      <w:ind w:left="425"/>
    </w:pPr>
    <w:rPr>
      <w:rFonts w:ascii="Cambria" w:eastAsiaTheme="minorEastAsia" w:hAnsi="Cambria" w:cstheme="minorBidi"/>
      <w:sz w:val="20"/>
      <w:lang w:eastAsia="zh-TW"/>
    </w:rPr>
  </w:style>
  <w:style w:type="character" w:customStyle="1" w:styleId="Heading1Char">
    <w:name w:val="Heading 1 Char"/>
    <w:basedOn w:val="DefaultParagraphFont"/>
    <w:link w:val="Heading1"/>
    <w:uiPriority w:val="9"/>
    <w:rsid w:val="006C1002"/>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D826BA"/>
    <w:pPr>
      <w:spacing w:after="0" w:line="240" w:lineRule="auto"/>
    </w:pPr>
    <w:rPr>
      <w:rFonts w:ascii="Calibri" w:hAnsi="Calibri" w:cs="Calibri"/>
      <w:sz w:val="22"/>
      <w:szCs w:val="22"/>
    </w:rPr>
  </w:style>
  <w:style w:type="paragraph" w:customStyle="1" w:styleId="Bullet">
    <w:name w:val="Bullet"/>
    <w:basedOn w:val="3Bodytext"/>
    <w:qFormat/>
    <w:rsid w:val="00A74B17"/>
    <w:pPr>
      <w:numPr>
        <w:numId w:val="39"/>
      </w:numPr>
      <w:ind w:left="113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4371">
      <w:bodyDiv w:val="1"/>
      <w:marLeft w:val="0"/>
      <w:marRight w:val="0"/>
      <w:marTop w:val="0"/>
      <w:marBottom w:val="0"/>
      <w:divBdr>
        <w:top w:val="none" w:sz="0" w:space="0" w:color="auto"/>
        <w:left w:val="none" w:sz="0" w:space="0" w:color="auto"/>
        <w:bottom w:val="none" w:sz="0" w:space="0" w:color="auto"/>
        <w:right w:val="none" w:sz="0" w:space="0" w:color="auto"/>
      </w:divBdr>
    </w:div>
    <w:div w:id="96682980">
      <w:bodyDiv w:val="1"/>
      <w:marLeft w:val="0"/>
      <w:marRight w:val="0"/>
      <w:marTop w:val="0"/>
      <w:marBottom w:val="0"/>
      <w:divBdr>
        <w:top w:val="none" w:sz="0" w:space="0" w:color="auto"/>
        <w:left w:val="none" w:sz="0" w:space="0" w:color="auto"/>
        <w:bottom w:val="none" w:sz="0" w:space="0" w:color="auto"/>
        <w:right w:val="none" w:sz="0" w:space="0" w:color="auto"/>
      </w:divBdr>
    </w:div>
    <w:div w:id="99765286">
      <w:bodyDiv w:val="1"/>
      <w:marLeft w:val="0"/>
      <w:marRight w:val="0"/>
      <w:marTop w:val="0"/>
      <w:marBottom w:val="0"/>
      <w:divBdr>
        <w:top w:val="none" w:sz="0" w:space="0" w:color="auto"/>
        <w:left w:val="none" w:sz="0" w:space="0" w:color="auto"/>
        <w:bottom w:val="none" w:sz="0" w:space="0" w:color="auto"/>
        <w:right w:val="none" w:sz="0" w:space="0" w:color="auto"/>
      </w:divBdr>
    </w:div>
    <w:div w:id="184833498">
      <w:bodyDiv w:val="1"/>
      <w:marLeft w:val="0"/>
      <w:marRight w:val="0"/>
      <w:marTop w:val="0"/>
      <w:marBottom w:val="0"/>
      <w:divBdr>
        <w:top w:val="none" w:sz="0" w:space="0" w:color="auto"/>
        <w:left w:val="none" w:sz="0" w:space="0" w:color="auto"/>
        <w:bottom w:val="none" w:sz="0" w:space="0" w:color="auto"/>
        <w:right w:val="none" w:sz="0" w:space="0" w:color="auto"/>
      </w:divBdr>
    </w:div>
    <w:div w:id="191575316">
      <w:bodyDiv w:val="1"/>
      <w:marLeft w:val="0"/>
      <w:marRight w:val="0"/>
      <w:marTop w:val="0"/>
      <w:marBottom w:val="0"/>
      <w:divBdr>
        <w:top w:val="none" w:sz="0" w:space="0" w:color="auto"/>
        <w:left w:val="none" w:sz="0" w:space="0" w:color="auto"/>
        <w:bottom w:val="none" w:sz="0" w:space="0" w:color="auto"/>
        <w:right w:val="none" w:sz="0" w:space="0" w:color="auto"/>
      </w:divBdr>
    </w:div>
    <w:div w:id="427577733">
      <w:bodyDiv w:val="1"/>
      <w:marLeft w:val="0"/>
      <w:marRight w:val="0"/>
      <w:marTop w:val="0"/>
      <w:marBottom w:val="0"/>
      <w:divBdr>
        <w:top w:val="none" w:sz="0" w:space="0" w:color="auto"/>
        <w:left w:val="none" w:sz="0" w:space="0" w:color="auto"/>
        <w:bottom w:val="none" w:sz="0" w:space="0" w:color="auto"/>
        <w:right w:val="none" w:sz="0" w:space="0" w:color="auto"/>
      </w:divBdr>
    </w:div>
    <w:div w:id="498738562">
      <w:bodyDiv w:val="1"/>
      <w:marLeft w:val="0"/>
      <w:marRight w:val="0"/>
      <w:marTop w:val="0"/>
      <w:marBottom w:val="0"/>
      <w:divBdr>
        <w:top w:val="none" w:sz="0" w:space="0" w:color="auto"/>
        <w:left w:val="none" w:sz="0" w:space="0" w:color="auto"/>
        <w:bottom w:val="none" w:sz="0" w:space="0" w:color="auto"/>
        <w:right w:val="none" w:sz="0" w:space="0" w:color="auto"/>
      </w:divBdr>
    </w:div>
    <w:div w:id="627126765">
      <w:bodyDiv w:val="1"/>
      <w:marLeft w:val="0"/>
      <w:marRight w:val="0"/>
      <w:marTop w:val="0"/>
      <w:marBottom w:val="0"/>
      <w:divBdr>
        <w:top w:val="none" w:sz="0" w:space="0" w:color="auto"/>
        <w:left w:val="none" w:sz="0" w:space="0" w:color="auto"/>
        <w:bottom w:val="none" w:sz="0" w:space="0" w:color="auto"/>
        <w:right w:val="none" w:sz="0" w:space="0" w:color="auto"/>
      </w:divBdr>
    </w:div>
    <w:div w:id="630938967">
      <w:bodyDiv w:val="1"/>
      <w:marLeft w:val="0"/>
      <w:marRight w:val="0"/>
      <w:marTop w:val="0"/>
      <w:marBottom w:val="0"/>
      <w:divBdr>
        <w:top w:val="none" w:sz="0" w:space="0" w:color="auto"/>
        <w:left w:val="none" w:sz="0" w:space="0" w:color="auto"/>
        <w:bottom w:val="none" w:sz="0" w:space="0" w:color="auto"/>
        <w:right w:val="none" w:sz="0" w:space="0" w:color="auto"/>
      </w:divBdr>
    </w:div>
    <w:div w:id="691884538">
      <w:bodyDiv w:val="1"/>
      <w:marLeft w:val="0"/>
      <w:marRight w:val="0"/>
      <w:marTop w:val="0"/>
      <w:marBottom w:val="0"/>
      <w:divBdr>
        <w:top w:val="none" w:sz="0" w:space="0" w:color="auto"/>
        <w:left w:val="none" w:sz="0" w:space="0" w:color="auto"/>
        <w:bottom w:val="none" w:sz="0" w:space="0" w:color="auto"/>
        <w:right w:val="none" w:sz="0" w:space="0" w:color="auto"/>
      </w:divBdr>
    </w:div>
    <w:div w:id="696395562">
      <w:bodyDiv w:val="1"/>
      <w:marLeft w:val="0"/>
      <w:marRight w:val="0"/>
      <w:marTop w:val="0"/>
      <w:marBottom w:val="0"/>
      <w:divBdr>
        <w:top w:val="none" w:sz="0" w:space="0" w:color="auto"/>
        <w:left w:val="none" w:sz="0" w:space="0" w:color="auto"/>
        <w:bottom w:val="none" w:sz="0" w:space="0" w:color="auto"/>
        <w:right w:val="none" w:sz="0" w:space="0" w:color="auto"/>
      </w:divBdr>
    </w:div>
    <w:div w:id="709305954">
      <w:bodyDiv w:val="1"/>
      <w:marLeft w:val="0"/>
      <w:marRight w:val="0"/>
      <w:marTop w:val="0"/>
      <w:marBottom w:val="0"/>
      <w:divBdr>
        <w:top w:val="none" w:sz="0" w:space="0" w:color="auto"/>
        <w:left w:val="none" w:sz="0" w:space="0" w:color="auto"/>
        <w:bottom w:val="none" w:sz="0" w:space="0" w:color="auto"/>
        <w:right w:val="none" w:sz="0" w:space="0" w:color="auto"/>
      </w:divBdr>
    </w:div>
    <w:div w:id="717507888">
      <w:bodyDiv w:val="1"/>
      <w:marLeft w:val="0"/>
      <w:marRight w:val="0"/>
      <w:marTop w:val="0"/>
      <w:marBottom w:val="0"/>
      <w:divBdr>
        <w:top w:val="none" w:sz="0" w:space="0" w:color="auto"/>
        <w:left w:val="none" w:sz="0" w:space="0" w:color="auto"/>
        <w:bottom w:val="none" w:sz="0" w:space="0" w:color="auto"/>
        <w:right w:val="none" w:sz="0" w:space="0" w:color="auto"/>
      </w:divBdr>
    </w:div>
    <w:div w:id="810943414">
      <w:bodyDiv w:val="1"/>
      <w:marLeft w:val="0"/>
      <w:marRight w:val="0"/>
      <w:marTop w:val="0"/>
      <w:marBottom w:val="0"/>
      <w:divBdr>
        <w:top w:val="none" w:sz="0" w:space="0" w:color="auto"/>
        <w:left w:val="none" w:sz="0" w:space="0" w:color="auto"/>
        <w:bottom w:val="none" w:sz="0" w:space="0" w:color="auto"/>
        <w:right w:val="none" w:sz="0" w:space="0" w:color="auto"/>
      </w:divBdr>
    </w:div>
    <w:div w:id="816268039">
      <w:bodyDiv w:val="1"/>
      <w:marLeft w:val="0"/>
      <w:marRight w:val="0"/>
      <w:marTop w:val="0"/>
      <w:marBottom w:val="0"/>
      <w:divBdr>
        <w:top w:val="none" w:sz="0" w:space="0" w:color="auto"/>
        <w:left w:val="none" w:sz="0" w:space="0" w:color="auto"/>
        <w:bottom w:val="none" w:sz="0" w:space="0" w:color="auto"/>
        <w:right w:val="none" w:sz="0" w:space="0" w:color="auto"/>
      </w:divBdr>
      <w:divsChild>
        <w:div w:id="180558139">
          <w:marLeft w:val="1080"/>
          <w:marRight w:val="0"/>
          <w:marTop w:val="100"/>
          <w:marBottom w:val="0"/>
          <w:divBdr>
            <w:top w:val="none" w:sz="0" w:space="0" w:color="auto"/>
            <w:left w:val="none" w:sz="0" w:space="0" w:color="auto"/>
            <w:bottom w:val="none" w:sz="0" w:space="0" w:color="auto"/>
            <w:right w:val="none" w:sz="0" w:space="0" w:color="auto"/>
          </w:divBdr>
        </w:div>
        <w:div w:id="1343514710">
          <w:marLeft w:val="1800"/>
          <w:marRight w:val="0"/>
          <w:marTop w:val="100"/>
          <w:marBottom w:val="0"/>
          <w:divBdr>
            <w:top w:val="none" w:sz="0" w:space="0" w:color="auto"/>
            <w:left w:val="none" w:sz="0" w:space="0" w:color="auto"/>
            <w:bottom w:val="none" w:sz="0" w:space="0" w:color="auto"/>
            <w:right w:val="none" w:sz="0" w:space="0" w:color="auto"/>
          </w:divBdr>
        </w:div>
        <w:div w:id="1906722453">
          <w:marLeft w:val="360"/>
          <w:marRight w:val="0"/>
          <w:marTop w:val="200"/>
          <w:marBottom w:val="0"/>
          <w:divBdr>
            <w:top w:val="none" w:sz="0" w:space="0" w:color="auto"/>
            <w:left w:val="none" w:sz="0" w:space="0" w:color="auto"/>
            <w:bottom w:val="none" w:sz="0" w:space="0" w:color="auto"/>
            <w:right w:val="none" w:sz="0" w:space="0" w:color="auto"/>
          </w:divBdr>
        </w:div>
        <w:div w:id="1966348798">
          <w:marLeft w:val="1800"/>
          <w:marRight w:val="0"/>
          <w:marTop w:val="100"/>
          <w:marBottom w:val="0"/>
          <w:divBdr>
            <w:top w:val="none" w:sz="0" w:space="0" w:color="auto"/>
            <w:left w:val="none" w:sz="0" w:space="0" w:color="auto"/>
            <w:bottom w:val="none" w:sz="0" w:space="0" w:color="auto"/>
            <w:right w:val="none" w:sz="0" w:space="0" w:color="auto"/>
          </w:divBdr>
        </w:div>
        <w:div w:id="1971394055">
          <w:marLeft w:val="1800"/>
          <w:marRight w:val="0"/>
          <w:marTop w:val="100"/>
          <w:marBottom w:val="0"/>
          <w:divBdr>
            <w:top w:val="none" w:sz="0" w:space="0" w:color="auto"/>
            <w:left w:val="none" w:sz="0" w:space="0" w:color="auto"/>
            <w:bottom w:val="none" w:sz="0" w:space="0" w:color="auto"/>
            <w:right w:val="none" w:sz="0" w:space="0" w:color="auto"/>
          </w:divBdr>
        </w:div>
      </w:divsChild>
    </w:div>
    <w:div w:id="820384731">
      <w:bodyDiv w:val="1"/>
      <w:marLeft w:val="0"/>
      <w:marRight w:val="0"/>
      <w:marTop w:val="0"/>
      <w:marBottom w:val="0"/>
      <w:divBdr>
        <w:top w:val="none" w:sz="0" w:space="0" w:color="auto"/>
        <w:left w:val="none" w:sz="0" w:space="0" w:color="auto"/>
        <w:bottom w:val="none" w:sz="0" w:space="0" w:color="auto"/>
        <w:right w:val="none" w:sz="0" w:space="0" w:color="auto"/>
      </w:divBdr>
    </w:div>
    <w:div w:id="828979651">
      <w:bodyDiv w:val="1"/>
      <w:marLeft w:val="0"/>
      <w:marRight w:val="0"/>
      <w:marTop w:val="0"/>
      <w:marBottom w:val="0"/>
      <w:divBdr>
        <w:top w:val="none" w:sz="0" w:space="0" w:color="auto"/>
        <w:left w:val="none" w:sz="0" w:space="0" w:color="auto"/>
        <w:bottom w:val="none" w:sz="0" w:space="0" w:color="auto"/>
        <w:right w:val="none" w:sz="0" w:space="0" w:color="auto"/>
      </w:divBdr>
    </w:div>
    <w:div w:id="872811285">
      <w:bodyDiv w:val="1"/>
      <w:marLeft w:val="0"/>
      <w:marRight w:val="0"/>
      <w:marTop w:val="0"/>
      <w:marBottom w:val="0"/>
      <w:divBdr>
        <w:top w:val="none" w:sz="0" w:space="0" w:color="auto"/>
        <w:left w:val="none" w:sz="0" w:space="0" w:color="auto"/>
        <w:bottom w:val="none" w:sz="0" w:space="0" w:color="auto"/>
        <w:right w:val="none" w:sz="0" w:space="0" w:color="auto"/>
      </w:divBdr>
    </w:div>
    <w:div w:id="875123222">
      <w:bodyDiv w:val="1"/>
      <w:marLeft w:val="0"/>
      <w:marRight w:val="0"/>
      <w:marTop w:val="0"/>
      <w:marBottom w:val="0"/>
      <w:divBdr>
        <w:top w:val="none" w:sz="0" w:space="0" w:color="auto"/>
        <w:left w:val="none" w:sz="0" w:space="0" w:color="auto"/>
        <w:bottom w:val="none" w:sz="0" w:space="0" w:color="auto"/>
        <w:right w:val="none" w:sz="0" w:space="0" w:color="auto"/>
      </w:divBdr>
    </w:div>
    <w:div w:id="982200531">
      <w:bodyDiv w:val="1"/>
      <w:marLeft w:val="0"/>
      <w:marRight w:val="0"/>
      <w:marTop w:val="0"/>
      <w:marBottom w:val="0"/>
      <w:divBdr>
        <w:top w:val="none" w:sz="0" w:space="0" w:color="auto"/>
        <w:left w:val="none" w:sz="0" w:space="0" w:color="auto"/>
        <w:bottom w:val="none" w:sz="0" w:space="0" w:color="auto"/>
        <w:right w:val="none" w:sz="0" w:space="0" w:color="auto"/>
      </w:divBdr>
    </w:div>
    <w:div w:id="990258683">
      <w:bodyDiv w:val="1"/>
      <w:marLeft w:val="0"/>
      <w:marRight w:val="0"/>
      <w:marTop w:val="0"/>
      <w:marBottom w:val="0"/>
      <w:divBdr>
        <w:top w:val="none" w:sz="0" w:space="0" w:color="auto"/>
        <w:left w:val="none" w:sz="0" w:space="0" w:color="auto"/>
        <w:bottom w:val="none" w:sz="0" w:space="0" w:color="auto"/>
        <w:right w:val="none" w:sz="0" w:space="0" w:color="auto"/>
      </w:divBdr>
      <w:divsChild>
        <w:div w:id="165486812">
          <w:marLeft w:val="1800"/>
          <w:marRight w:val="0"/>
          <w:marTop w:val="100"/>
          <w:marBottom w:val="0"/>
          <w:divBdr>
            <w:top w:val="none" w:sz="0" w:space="0" w:color="auto"/>
            <w:left w:val="none" w:sz="0" w:space="0" w:color="auto"/>
            <w:bottom w:val="none" w:sz="0" w:space="0" w:color="auto"/>
            <w:right w:val="none" w:sz="0" w:space="0" w:color="auto"/>
          </w:divBdr>
        </w:div>
        <w:div w:id="311908203">
          <w:marLeft w:val="1800"/>
          <w:marRight w:val="0"/>
          <w:marTop w:val="100"/>
          <w:marBottom w:val="0"/>
          <w:divBdr>
            <w:top w:val="none" w:sz="0" w:space="0" w:color="auto"/>
            <w:left w:val="none" w:sz="0" w:space="0" w:color="auto"/>
            <w:bottom w:val="none" w:sz="0" w:space="0" w:color="auto"/>
            <w:right w:val="none" w:sz="0" w:space="0" w:color="auto"/>
          </w:divBdr>
        </w:div>
        <w:div w:id="1322202056">
          <w:marLeft w:val="1080"/>
          <w:marRight w:val="0"/>
          <w:marTop w:val="100"/>
          <w:marBottom w:val="0"/>
          <w:divBdr>
            <w:top w:val="none" w:sz="0" w:space="0" w:color="auto"/>
            <w:left w:val="none" w:sz="0" w:space="0" w:color="auto"/>
            <w:bottom w:val="none" w:sz="0" w:space="0" w:color="auto"/>
            <w:right w:val="none" w:sz="0" w:space="0" w:color="auto"/>
          </w:divBdr>
        </w:div>
        <w:div w:id="1602563462">
          <w:marLeft w:val="1800"/>
          <w:marRight w:val="0"/>
          <w:marTop w:val="100"/>
          <w:marBottom w:val="0"/>
          <w:divBdr>
            <w:top w:val="none" w:sz="0" w:space="0" w:color="auto"/>
            <w:left w:val="none" w:sz="0" w:space="0" w:color="auto"/>
            <w:bottom w:val="none" w:sz="0" w:space="0" w:color="auto"/>
            <w:right w:val="none" w:sz="0" w:space="0" w:color="auto"/>
          </w:divBdr>
        </w:div>
      </w:divsChild>
    </w:div>
    <w:div w:id="1080441620">
      <w:bodyDiv w:val="1"/>
      <w:marLeft w:val="0"/>
      <w:marRight w:val="0"/>
      <w:marTop w:val="0"/>
      <w:marBottom w:val="0"/>
      <w:divBdr>
        <w:top w:val="none" w:sz="0" w:space="0" w:color="auto"/>
        <w:left w:val="none" w:sz="0" w:space="0" w:color="auto"/>
        <w:bottom w:val="none" w:sz="0" w:space="0" w:color="auto"/>
        <w:right w:val="none" w:sz="0" w:space="0" w:color="auto"/>
      </w:divBdr>
    </w:div>
    <w:div w:id="1208298414">
      <w:bodyDiv w:val="1"/>
      <w:marLeft w:val="0"/>
      <w:marRight w:val="0"/>
      <w:marTop w:val="0"/>
      <w:marBottom w:val="0"/>
      <w:divBdr>
        <w:top w:val="none" w:sz="0" w:space="0" w:color="auto"/>
        <w:left w:val="none" w:sz="0" w:space="0" w:color="auto"/>
        <w:bottom w:val="none" w:sz="0" w:space="0" w:color="auto"/>
        <w:right w:val="none" w:sz="0" w:space="0" w:color="auto"/>
      </w:divBdr>
    </w:div>
    <w:div w:id="1393652845">
      <w:bodyDiv w:val="1"/>
      <w:marLeft w:val="0"/>
      <w:marRight w:val="0"/>
      <w:marTop w:val="0"/>
      <w:marBottom w:val="0"/>
      <w:divBdr>
        <w:top w:val="none" w:sz="0" w:space="0" w:color="auto"/>
        <w:left w:val="none" w:sz="0" w:space="0" w:color="auto"/>
        <w:bottom w:val="none" w:sz="0" w:space="0" w:color="auto"/>
        <w:right w:val="none" w:sz="0" w:space="0" w:color="auto"/>
      </w:divBdr>
    </w:div>
    <w:div w:id="1431776904">
      <w:bodyDiv w:val="1"/>
      <w:marLeft w:val="0"/>
      <w:marRight w:val="0"/>
      <w:marTop w:val="0"/>
      <w:marBottom w:val="0"/>
      <w:divBdr>
        <w:top w:val="none" w:sz="0" w:space="0" w:color="auto"/>
        <w:left w:val="none" w:sz="0" w:space="0" w:color="auto"/>
        <w:bottom w:val="none" w:sz="0" w:space="0" w:color="auto"/>
        <w:right w:val="none" w:sz="0" w:space="0" w:color="auto"/>
      </w:divBdr>
    </w:div>
    <w:div w:id="1464617096">
      <w:bodyDiv w:val="1"/>
      <w:marLeft w:val="0"/>
      <w:marRight w:val="0"/>
      <w:marTop w:val="0"/>
      <w:marBottom w:val="0"/>
      <w:divBdr>
        <w:top w:val="none" w:sz="0" w:space="0" w:color="auto"/>
        <w:left w:val="none" w:sz="0" w:space="0" w:color="auto"/>
        <w:bottom w:val="none" w:sz="0" w:space="0" w:color="auto"/>
        <w:right w:val="none" w:sz="0" w:space="0" w:color="auto"/>
      </w:divBdr>
    </w:div>
    <w:div w:id="1548222559">
      <w:bodyDiv w:val="1"/>
      <w:marLeft w:val="0"/>
      <w:marRight w:val="0"/>
      <w:marTop w:val="0"/>
      <w:marBottom w:val="0"/>
      <w:divBdr>
        <w:top w:val="none" w:sz="0" w:space="0" w:color="auto"/>
        <w:left w:val="none" w:sz="0" w:space="0" w:color="auto"/>
        <w:bottom w:val="none" w:sz="0" w:space="0" w:color="auto"/>
        <w:right w:val="none" w:sz="0" w:space="0" w:color="auto"/>
      </w:divBdr>
    </w:div>
    <w:div w:id="1573083593">
      <w:bodyDiv w:val="1"/>
      <w:marLeft w:val="0"/>
      <w:marRight w:val="0"/>
      <w:marTop w:val="0"/>
      <w:marBottom w:val="0"/>
      <w:divBdr>
        <w:top w:val="none" w:sz="0" w:space="0" w:color="auto"/>
        <w:left w:val="none" w:sz="0" w:space="0" w:color="auto"/>
        <w:bottom w:val="none" w:sz="0" w:space="0" w:color="auto"/>
        <w:right w:val="none" w:sz="0" w:space="0" w:color="auto"/>
      </w:divBdr>
    </w:div>
    <w:div w:id="1647785421">
      <w:bodyDiv w:val="1"/>
      <w:marLeft w:val="0"/>
      <w:marRight w:val="0"/>
      <w:marTop w:val="0"/>
      <w:marBottom w:val="0"/>
      <w:divBdr>
        <w:top w:val="none" w:sz="0" w:space="0" w:color="auto"/>
        <w:left w:val="none" w:sz="0" w:space="0" w:color="auto"/>
        <w:bottom w:val="none" w:sz="0" w:space="0" w:color="auto"/>
        <w:right w:val="none" w:sz="0" w:space="0" w:color="auto"/>
      </w:divBdr>
    </w:div>
    <w:div w:id="1656256515">
      <w:bodyDiv w:val="1"/>
      <w:marLeft w:val="0"/>
      <w:marRight w:val="0"/>
      <w:marTop w:val="0"/>
      <w:marBottom w:val="0"/>
      <w:divBdr>
        <w:top w:val="none" w:sz="0" w:space="0" w:color="auto"/>
        <w:left w:val="none" w:sz="0" w:space="0" w:color="auto"/>
        <w:bottom w:val="none" w:sz="0" w:space="0" w:color="auto"/>
        <w:right w:val="none" w:sz="0" w:space="0" w:color="auto"/>
      </w:divBdr>
      <w:divsChild>
        <w:div w:id="698554469">
          <w:marLeft w:val="1080"/>
          <w:marRight w:val="0"/>
          <w:marTop w:val="100"/>
          <w:marBottom w:val="0"/>
          <w:divBdr>
            <w:top w:val="none" w:sz="0" w:space="0" w:color="auto"/>
            <w:left w:val="none" w:sz="0" w:space="0" w:color="auto"/>
            <w:bottom w:val="none" w:sz="0" w:space="0" w:color="auto"/>
            <w:right w:val="none" w:sz="0" w:space="0" w:color="auto"/>
          </w:divBdr>
        </w:div>
        <w:div w:id="739056144">
          <w:marLeft w:val="1080"/>
          <w:marRight w:val="0"/>
          <w:marTop w:val="100"/>
          <w:marBottom w:val="0"/>
          <w:divBdr>
            <w:top w:val="none" w:sz="0" w:space="0" w:color="auto"/>
            <w:left w:val="none" w:sz="0" w:space="0" w:color="auto"/>
            <w:bottom w:val="none" w:sz="0" w:space="0" w:color="auto"/>
            <w:right w:val="none" w:sz="0" w:space="0" w:color="auto"/>
          </w:divBdr>
        </w:div>
        <w:div w:id="939413013">
          <w:marLeft w:val="1080"/>
          <w:marRight w:val="0"/>
          <w:marTop w:val="100"/>
          <w:marBottom w:val="0"/>
          <w:divBdr>
            <w:top w:val="none" w:sz="0" w:space="0" w:color="auto"/>
            <w:left w:val="none" w:sz="0" w:space="0" w:color="auto"/>
            <w:bottom w:val="none" w:sz="0" w:space="0" w:color="auto"/>
            <w:right w:val="none" w:sz="0" w:space="0" w:color="auto"/>
          </w:divBdr>
        </w:div>
        <w:div w:id="1874951611">
          <w:marLeft w:val="360"/>
          <w:marRight w:val="0"/>
          <w:marTop w:val="200"/>
          <w:marBottom w:val="0"/>
          <w:divBdr>
            <w:top w:val="none" w:sz="0" w:space="0" w:color="auto"/>
            <w:left w:val="none" w:sz="0" w:space="0" w:color="auto"/>
            <w:bottom w:val="none" w:sz="0" w:space="0" w:color="auto"/>
            <w:right w:val="none" w:sz="0" w:space="0" w:color="auto"/>
          </w:divBdr>
        </w:div>
        <w:div w:id="2109807459">
          <w:marLeft w:val="1080"/>
          <w:marRight w:val="0"/>
          <w:marTop w:val="100"/>
          <w:marBottom w:val="0"/>
          <w:divBdr>
            <w:top w:val="none" w:sz="0" w:space="0" w:color="auto"/>
            <w:left w:val="none" w:sz="0" w:space="0" w:color="auto"/>
            <w:bottom w:val="none" w:sz="0" w:space="0" w:color="auto"/>
            <w:right w:val="none" w:sz="0" w:space="0" w:color="auto"/>
          </w:divBdr>
        </w:div>
      </w:divsChild>
    </w:div>
    <w:div w:id="1705980870">
      <w:bodyDiv w:val="1"/>
      <w:marLeft w:val="0"/>
      <w:marRight w:val="0"/>
      <w:marTop w:val="0"/>
      <w:marBottom w:val="0"/>
      <w:divBdr>
        <w:top w:val="none" w:sz="0" w:space="0" w:color="auto"/>
        <w:left w:val="none" w:sz="0" w:space="0" w:color="auto"/>
        <w:bottom w:val="none" w:sz="0" w:space="0" w:color="auto"/>
        <w:right w:val="none" w:sz="0" w:space="0" w:color="auto"/>
      </w:divBdr>
    </w:div>
    <w:div w:id="1736587391">
      <w:bodyDiv w:val="1"/>
      <w:marLeft w:val="0"/>
      <w:marRight w:val="0"/>
      <w:marTop w:val="0"/>
      <w:marBottom w:val="0"/>
      <w:divBdr>
        <w:top w:val="none" w:sz="0" w:space="0" w:color="auto"/>
        <w:left w:val="none" w:sz="0" w:space="0" w:color="auto"/>
        <w:bottom w:val="none" w:sz="0" w:space="0" w:color="auto"/>
        <w:right w:val="none" w:sz="0" w:space="0" w:color="auto"/>
      </w:divBdr>
      <w:divsChild>
        <w:div w:id="205488021">
          <w:marLeft w:val="1080"/>
          <w:marRight w:val="0"/>
          <w:marTop w:val="100"/>
          <w:marBottom w:val="0"/>
          <w:divBdr>
            <w:top w:val="none" w:sz="0" w:space="0" w:color="auto"/>
            <w:left w:val="none" w:sz="0" w:space="0" w:color="auto"/>
            <w:bottom w:val="none" w:sz="0" w:space="0" w:color="auto"/>
            <w:right w:val="none" w:sz="0" w:space="0" w:color="auto"/>
          </w:divBdr>
        </w:div>
        <w:div w:id="273244785">
          <w:marLeft w:val="360"/>
          <w:marRight w:val="0"/>
          <w:marTop w:val="200"/>
          <w:marBottom w:val="0"/>
          <w:divBdr>
            <w:top w:val="none" w:sz="0" w:space="0" w:color="auto"/>
            <w:left w:val="none" w:sz="0" w:space="0" w:color="auto"/>
            <w:bottom w:val="none" w:sz="0" w:space="0" w:color="auto"/>
            <w:right w:val="none" w:sz="0" w:space="0" w:color="auto"/>
          </w:divBdr>
        </w:div>
        <w:div w:id="322200860">
          <w:marLeft w:val="1080"/>
          <w:marRight w:val="0"/>
          <w:marTop w:val="100"/>
          <w:marBottom w:val="0"/>
          <w:divBdr>
            <w:top w:val="none" w:sz="0" w:space="0" w:color="auto"/>
            <w:left w:val="none" w:sz="0" w:space="0" w:color="auto"/>
            <w:bottom w:val="none" w:sz="0" w:space="0" w:color="auto"/>
            <w:right w:val="none" w:sz="0" w:space="0" w:color="auto"/>
          </w:divBdr>
        </w:div>
        <w:div w:id="369844717">
          <w:marLeft w:val="1080"/>
          <w:marRight w:val="0"/>
          <w:marTop w:val="100"/>
          <w:marBottom w:val="0"/>
          <w:divBdr>
            <w:top w:val="none" w:sz="0" w:space="0" w:color="auto"/>
            <w:left w:val="none" w:sz="0" w:space="0" w:color="auto"/>
            <w:bottom w:val="none" w:sz="0" w:space="0" w:color="auto"/>
            <w:right w:val="none" w:sz="0" w:space="0" w:color="auto"/>
          </w:divBdr>
        </w:div>
        <w:div w:id="735008357">
          <w:marLeft w:val="360"/>
          <w:marRight w:val="0"/>
          <w:marTop w:val="200"/>
          <w:marBottom w:val="0"/>
          <w:divBdr>
            <w:top w:val="none" w:sz="0" w:space="0" w:color="auto"/>
            <w:left w:val="none" w:sz="0" w:space="0" w:color="auto"/>
            <w:bottom w:val="none" w:sz="0" w:space="0" w:color="auto"/>
            <w:right w:val="none" w:sz="0" w:space="0" w:color="auto"/>
          </w:divBdr>
        </w:div>
        <w:div w:id="1223902177">
          <w:marLeft w:val="1080"/>
          <w:marRight w:val="0"/>
          <w:marTop w:val="100"/>
          <w:marBottom w:val="0"/>
          <w:divBdr>
            <w:top w:val="none" w:sz="0" w:space="0" w:color="auto"/>
            <w:left w:val="none" w:sz="0" w:space="0" w:color="auto"/>
            <w:bottom w:val="none" w:sz="0" w:space="0" w:color="auto"/>
            <w:right w:val="none" w:sz="0" w:space="0" w:color="auto"/>
          </w:divBdr>
        </w:div>
        <w:div w:id="1356226130">
          <w:marLeft w:val="1080"/>
          <w:marRight w:val="0"/>
          <w:marTop w:val="100"/>
          <w:marBottom w:val="0"/>
          <w:divBdr>
            <w:top w:val="none" w:sz="0" w:space="0" w:color="auto"/>
            <w:left w:val="none" w:sz="0" w:space="0" w:color="auto"/>
            <w:bottom w:val="none" w:sz="0" w:space="0" w:color="auto"/>
            <w:right w:val="none" w:sz="0" w:space="0" w:color="auto"/>
          </w:divBdr>
        </w:div>
        <w:div w:id="1480070306">
          <w:marLeft w:val="1080"/>
          <w:marRight w:val="0"/>
          <w:marTop w:val="100"/>
          <w:marBottom w:val="0"/>
          <w:divBdr>
            <w:top w:val="none" w:sz="0" w:space="0" w:color="auto"/>
            <w:left w:val="none" w:sz="0" w:space="0" w:color="auto"/>
            <w:bottom w:val="none" w:sz="0" w:space="0" w:color="auto"/>
            <w:right w:val="none" w:sz="0" w:space="0" w:color="auto"/>
          </w:divBdr>
        </w:div>
        <w:div w:id="1844780697">
          <w:marLeft w:val="1080"/>
          <w:marRight w:val="0"/>
          <w:marTop w:val="100"/>
          <w:marBottom w:val="0"/>
          <w:divBdr>
            <w:top w:val="none" w:sz="0" w:space="0" w:color="auto"/>
            <w:left w:val="none" w:sz="0" w:space="0" w:color="auto"/>
            <w:bottom w:val="none" w:sz="0" w:space="0" w:color="auto"/>
            <w:right w:val="none" w:sz="0" w:space="0" w:color="auto"/>
          </w:divBdr>
        </w:div>
        <w:div w:id="1978223301">
          <w:marLeft w:val="1080"/>
          <w:marRight w:val="0"/>
          <w:marTop w:val="100"/>
          <w:marBottom w:val="0"/>
          <w:divBdr>
            <w:top w:val="none" w:sz="0" w:space="0" w:color="auto"/>
            <w:left w:val="none" w:sz="0" w:space="0" w:color="auto"/>
            <w:bottom w:val="none" w:sz="0" w:space="0" w:color="auto"/>
            <w:right w:val="none" w:sz="0" w:space="0" w:color="auto"/>
          </w:divBdr>
        </w:div>
      </w:divsChild>
    </w:div>
    <w:div w:id="1776557499">
      <w:bodyDiv w:val="1"/>
      <w:marLeft w:val="0"/>
      <w:marRight w:val="0"/>
      <w:marTop w:val="0"/>
      <w:marBottom w:val="0"/>
      <w:divBdr>
        <w:top w:val="none" w:sz="0" w:space="0" w:color="auto"/>
        <w:left w:val="none" w:sz="0" w:space="0" w:color="auto"/>
        <w:bottom w:val="none" w:sz="0" w:space="0" w:color="auto"/>
        <w:right w:val="none" w:sz="0" w:space="0" w:color="auto"/>
      </w:divBdr>
    </w:div>
    <w:div w:id="1828091339">
      <w:bodyDiv w:val="1"/>
      <w:marLeft w:val="0"/>
      <w:marRight w:val="0"/>
      <w:marTop w:val="0"/>
      <w:marBottom w:val="0"/>
      <w:divBdr>
        <w:top w:val="none" w:sz="0" w:space="0" w:color="auto"/>
        <w:left w:val="none" w:sz="0" w:space="0" w:color="auto"/>
        <w:bottom w:val="none" w:sz="0" w:space="0" w:color="auto"/>
        <w:right w:val="none" w:sz="0" w:space="0" w:color="auto"/>
      </w:divBdr>
    </w:div>
    <w:div w:id="1932350191">
      <w:bodyDiv w:val="1"/>
      <w:marLeft w:val="0"/>
      <w:marRight w:val="0"/>
      <w:marTop w:val="0"/>
      <w:marBottom w:val="0"/>
      <w:divBdr>
        <w:top w:val="none" w:sz="0" w:space="0" w:color="auto"/>
        <w:left w:val="none" w:sz="0" w:space="0" w:color="auto"/>
        <w:bottom w:val="none" w:sz="0" w:space="0" w:color="auto"/>
        <w:right w:val="none" w:sz="0" w:space="0" w:color="auto"/>
      </w:divBdr>
    </w:div>
    <w:div w:id="1989093040">
      <w:bodyDiv w:val="1"/>
      <w:marLeft w:val="0"/>
      <w:marRight w:val="0"/>
      <w:marTop w:val="0"/>
      <w:marBottom w:val="0"/>
      <w:divBdr>
        <w:top w:val="none" w:sz="0" w:space="0" w:color="auto"/>
        <w:left w:val="none" w:sz="0" w:space="0" w:color="auto"/>
        <w:bottom w:val="none" w:sz="0" w:space="0" w:color="auto"/>
        <w:right w:val="none" w:sz="0" w:space="0" w:color="auto"/>
      </w:divBdr>
      <w:divsChild>
        <w:div w:id="37901358">
          <w:marLeft w:val="1080"/>
          <w:marRight w:val="0"/>
          <w:marTop w:val="100"/>
          <w:marBottom w:val="0"/>
          <w:divBdr>
            <w:top w:val="none" w:sz="0" w:space="0" w:color="auto"/>
            <w:left w:val="none" w:sz="0" w:space="0" w:color="auto"/>
            <w:bottom w:val="none" w:sz="0" w:space="0" w:color="auto"/>
            <w:right w:val="none" w:sz="0" w:space="0" w:color="auto"/>
          </w:divBdr>
        </w:div>
        <w:div w:id="448164103">
          <w:marLeft w:val="1080"/>
          <w:marRight w:val="0"/>
          <w:marTop w:val="100"/>
          <w:marBottom w:val="0"/>
          <w:divBdr>
            <w:top w:val="none" w:sz="0" w:space="0" w:color="auto"/>
            <w:left w:val="none" w:sz="0" w:space="0" w:color="auto"/>
            <w:bottom w:val="none" w:sz="0" w:space="0" w:color="auto"/>
            <w:right w:val="none" w:sz="0" w:space="0" w:color="auto"/>
          </w:divBdr>
        </w:div>
        <w:div w:id="575281225">
          <w:marLeft w:val="1080"/>
          <w:marRight w:val="0"/>
          <w:marTop w:val="100"/>
          <w:marBottom w:val="0"/>
          <w:divBdr>
            <w:top w:val="none" w:sz="0" w:space="0" w:color="auto"/>
            <w:left w:val="none" w:sz="0" w:space="0" w:color="auto"/>
            <w:bottom w:val="none" w:sz="0" w:space="0" w:color="auto"/>
            <w:right w:val="none" w:sz="0" w:space="0" w:color="auto"/>
          </w:divBdr>
        </w:div>
        <w:div w:id="963196378">
          <w:marLeft w:val="1080"/>
          <w:marRight w:val="0"/>
          <w:marTop w:val="100"/>
          <w:marBottom w:val="0"/>
          <w:divBdr>
            <w:top w:val="none" w:sz="0" w:space="0" w:color="auto"/>
            <w:left w:val="none" w:sz="0" w:space="0" w:color="auto"/>
            <w:bottom w:val="none" w:sz="0" w:space="0" w:color="auto"/>
            <w:right w:val="none" w:sz="0" w:space="0" w:color="auto"/>
          </w:divBdr>
        </w:div>
        <w:div w:id="1396855087">
          <w:marLeft w:val="360"/>
          <w:marRight w:val="0"/>
          <w:marTop w:val="200"/>
          <w:marBottom w:val="0"/>
          <w:divBdr>
            <w:top w:val="none" w:sz="0" w:space="0" w:color="auto"/>
            <w:left w:val="none" w:sz="0" w:space="0" w:color="auto"/>
            <w:bottom w:val="none" w:sz="0" w:space="0" w:color="auto"/>
            <w:right w:val="none" w:sz="0" w:space="0" w:color="auto"/>
          </w:divBdr>
        </w:div>
        <w:div w:id="1422337557">
          <w:marLeft w:val="1800"/>
          <w:marRight w:val="0"/>
          <w:marTop w:val="100"/>
          <w:marBottom w:val="0"/>
          <w:divBdr>
            <w:top w:val="none" w:sz="0" w:space="0" w:color="auto"/>
            <w:left w:val="none" w:sz="0" w:space="0" w:color="auto"/>
            <w:bottom w:val="none" w:sz="0" w:space="0" w:color="auto"/>
            <w:right w:val="none" w:sz="0" w:space="0" w:color="auto"/>
          </w:divBdr>
        </w:div>
        <w:div w:id="1457944924">
          <w:marLeft w:val="1080"/>
          <w:marRight w:val="0"/>
          <w:marTop w:val="100"/>
          <w:marBottom w:val="0"/>
          <w:divBdr>
            <w:top w:val="none" w:sz="0" w:space="0" w:color="auto"/>
            <w:left w:val="none" w:sz="0" w:space="0" w:color="auto"/>
            <w:bottom w:val="none" w:sz="0" w:space="0" w:color="auto"/>
            <w:right w:val="none" w:sz="0" w:space="0" w:color="auto"/>
          </w:divBdr>
        </w:div>
        <w:div w:id="1943800025">
          <w:marLeft w:val="360"/>
          <w:marRight w:val="0"/>
          <w:marTop w:val="200"/>
          <w:marBottom w:val="0"/>
          <w:divBdr>
            <w:top w:val="none" w:sz="0" w:space="0" w:color="auto"/>
            <w:left w:val="none" w:sz="0" w:space="0" w:color="auto"/>
            <w:bottom w:val="none" w:sz="0" w:space="0" w:color="auto"/>
            <w:right w:val="none" w:sz="0" w:space="0" w:color="auto"/>
          </w:divBdr>
        </w:div>
        <w:div w:id="2054041038">
          <w:marLeft w:val="360"/>
          <w:marRight w:val="0"/>
          <w:marTop w:val="200"/>
          <w:marBottom w:val="0"/>
          <w:divBdr>
            <w:top w:val="none" w:sz="0" w:space="0" w:color="auto"/>
            <w:left w:val="none" w:sz="0" w:space="0" w:color="auto"/>
            <w:bottom w:val="none" w:sz="0" w:space="0" w:color="auto"/>
            <w:right w:val="none" w:sz="0" w:space="0" w:color="auto"/>
          </w:divBdr>
        </w:div>
      </w:divsChild>
    </w:div>
    <w:div w:id="1999570693">
      <w:bodyDiv w:val="1"/>
      <w:marLeft w:val="0"/>
      <w:marRight w:val="0"/>
      <w:marTop w:val="0"/>
      <w:marBottom w:val="0"/>
      <w:divBdr>
        <w:top w:val="none" w:sz="0" w:space="0" w:color="auto"/>
        <w:left w:val="none" w:sz="0" w:space="0" w:color="auto"/>
        <w:bottom w:val="none" w:sz="0" w:space="0" w:color="auto"/>
        <w:right w:val="none" w:sz="0" w:space="0" w:color="auto"/>
      </w:divBdr>
      <w:divsChild>
        <w:div w:id="249193423">
          <w:marLeft w:val="360"/>
          <w:marRight w:val="0"/>
          <w:marTop w:val="200"/>
          <w:marBottom w:val="0"/>
          <w:divBdr>
            <w:top w:val="none" w:sz="0" w:space="0" w:color="auto"/>
            <w:left w:val="none" w:sz="0" w:space="0" w:color="auto"/>
            <w:bottom w:val="none" w:sz="0" w:space="0" w:color="auto"/>
            <w:right w:val="none" w:sz="0" w:space="0" w:color="auto"/>
          </w:divBdr>
        </w:div>
        <w:div w:id="615335991">
          <w:marLeft w:val="1080"/>
          <w:marRight w:val="0"/>
          <w:marTop w:val="100"/>
          <w:marBottom w:val="0"/>
          <w:divBdr>
            <w:top w:val="none" w:sz="0" w:space="0" w:color="auto"/>
            <w:left w:val="none" w:sz="0" w:space="0" w:color="auto"/>
            <w:bottom w:val="none" w:sz="0" w:space="0" w:color="auto"/>
            <w:right w:val="none" w:sz="0" w:space="0" w:color="auto"/>
          </w:divBdr>
        </w:div>
        <w:div w:id="977566705">
          <w:marLeft w:val="360"/>
          <w:marRight w:val="0"/>
          <w:marTop w:val="200"/>
          <w:marBottom w:val="0"/>
          <w:divBdr>
            <w:top w:val="none" w:sz="0" w:space="0" w:color="auto"/>
            <w:left w:val="none" w:sz="0" w:space="0" w:color="auto"/>
            <w:bottom w:val="none" w:sz="0" w:space="0" w:color="auto"/>
            <w:right w:val="none" w:sz="0" w:space="0" w:color="auto"/>
          </w:divBdr>
        </w:div>
        <w:div w:id="1106804499">
          <w:marLeft w:val="1080"/>
          <w:marRight w:val="0"/>
          <w:marTop w:val="100"/>
          <w:marBottom w:val="0"/>
          <w:divBdr>
            <w:top w:val="none" w:sz="0" w:space="0" w:color="auto"/>
            <w:left w:val="none" w:sz="0" w:space="0" w:color="auto"/>
            <w:bottom w:val="none" w:sz="0" w:space="0" w:color="auto"/>
            <w:right w:val="none" w:sz="0" w:space="0" w:color="auto"/>
          </w:divBdr>
        </w:div>
        <w:div w:id="1454791939">
          <w:marLeft w:val="360"/>
          <w:marRight w:val="0"/>
          <w:marTop w:val="200"/>
          <w:marBottom w:val="0"/>
          <w:divBdr>
            <w:top w:val="none" w:sz="0" w:space="0" w:color="auto"/>
            <w:left w:val="none" w:sz="0" w:space="0" w:color="auto"/>
            <w:bottom w:val="none" w:sz="0" w:space="0" w:color="auto"/>
            <w:right w:val="none" w:sz="0" w:space="0" w:color="auto"/>
          </w:divBdr>
        </w:div>
        <w:div w:id="1897160722">
          <w:marLeft w:val="1080"/>
          <w:marRight w:val="0"/>
          <w:marTop w:val="100"/>
          <w:marBottom w:val="0"/>
          <w:divBdr>
            <w:top w:val="none" w:sz="0" w:space="0" w:color="auto"/>
            <w:left w:val="none" w:sz="0" w:space="0" w:color="auto"/>
            <w:bottom w:val="none" w:sz="0" w:space="0" w:color="auto"/>
            <w:right w:val="none" w:sz="0" w:space="0" w:color="auto"/>
          </w:divBdr>
        </w:div>
        <w:div w:id="1979456757">
          <w:marLeft w:val="1080"/>
          <w:marRight w:val="0"/>
          <w:marTop w:val="100"/>
          <w:marBottom w:val="0"/>
          <w:divBdr>
            <w:top w:val="none" w:sz="0" w:space="0" w:color="auto"/>
            <w:left w:val="none" w:sz="0" w:space="0" w:color="auto"/>
            <w:bottom w:val="none" w:sz="0" w:space="0" w:color="auto"/>
            <w:right w:val="none" w:sz="0" w:space="0" w:color="auto"/>
          </w:divBdr>
        </w:div>
      </w:divsChild>
    </w:div>
    <w:div w:id="2017537183">
      <w:bodyDiv w:val="1"/>
      <w:marLeft w:val="0"/>
      <w:marRight w:val="0"/>
      <w:marTop w:val="0"/>
      <w:marBottom w:val="0"/>
      <w:divBdr>
        <w:top w:val="none" w:sz="0" w:space="0" w:color="auto"/>
        <w:left w:val="none" w:sz="0" w:space="0" w:color="auto"/>
        <w:bottom w:val="none" w:sz="0" w:space="0" w:color="auto"/>
        <w:right w:val="none" w:sz="0" w:space="0" w:color="auto"/>
      </w:divBdr>
    </w:div>
    <w:div w:id="21431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01/evidence/evidence-review-g-adjuvant-bisphosphonates-pdf-49046666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entral.health\DFSApps\ServerApps\Staging\PEB%20-%20Common\PBAC%20Intracycle%20Meeting%20December%202022\Working%20documents\Draft%20minutes\5.%20With%20discussants\www.nice.org.uk\guidance\ng101\evidence\evidence-review-g-adjuvant-bisphosphonates-pdf-49046666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entral.health\DFSApps\ServerApps\Staging\PEB%20-%20Common\PBAC%20Intracycle%20Meeting%20December%202022\Working%20documents\Draft%20minutes\5.%20With%20discussants\www.nice.org.uk\guidance\ng101\evidence\evidence-review-g-adjuvant-bisphosphonates-pdf-4904666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5EBC-F2D8-4D72-93A5-DD4DF463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4469</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2023-10-23T03:54:00Z</dcterms:created>
  <dcterms:modified xsi:type="dcterms:W3CDTF">2023-10-23T03:54:00Z</dcterms:modified>
</cp:coreProperties>
</file>