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67A735F" w:rsidR="00872E8F" w:rsidRPr="00D83F08" w:rsidRDefault="00C74A20" w:rsidP="00B645A4">
      <w:pPr>
        <w:pStyle w:val="1-MainHeading"/>
      </w:pPr>
      <w:r w:rsidRPr="00D83F08">
        <w:t>6</w:t>
      </w:r>
      <w:r w:rsidR="70971A32" w:rsidRPr="00D83F08">
        <w:t>.</w:t>
      </w:r>
      <w:r w:rsidRPr="00D83F08">
        <w:t>17</w:t>
      </w:r>
      <w:r w:rsidR="00872E8F" w:rsidRPr="00D83F08">
        <w:tab/>
      </w:r>
      <w:r w:rsidR="000501D0" w:rsidRPr="00D83F08">
        <w:t>MIFEPRISTONE AND MISOPROSTOL</w:t>
      </w:r>
      <w:r w:rsidR="70971A32" w:rsidRPr="00D83F08">
        <w:t xml:space="preserve">, </w:t>
      </w:r>
      <w:r w:rsidR="00872E8F" w:rsidRPr="00D83F08">
        <w:br/>
      </w:r>
      <w:r w:rsidRPr="00D83F08">
        <w:t>Pack containing 1 tablet mifepristone 200</w:t>
      </w:r>
      <w:r w:rsidR="000D6A48" w:rsidRPr="00D83F08">
        <w:t> </w:t>
      </w:r>
      <w:r w:rsidRPr="00D83F08">
        <w:t xml:space="preserve">mg and </w:t>
      </w:r>
      <w:r w:rsidR="0059797D" w:rsidRPr="00D83F08">
        <w:t>4 </w:t>
      </w:r>
      <w:r w:rsidRPr="00D83F08">
        <w:t>tablets misoprostol 200 micrograms</w:t>
      </w:r>
      <w:r w:rsidR="70971A32" w:rsidRPr="00D83F08">
        <w:t>,</w:t>
      </w:r>
      <w:r w:rsidR="00872E8F" w:rsidRPr="00D83F08">
        <w:br/>
      </w:r>
      <w:r w:rsidRPr="00D83F08">
        <w:t>MS-2 Step</w:t>
      </w:r>
      <w:r w:rsidR="70971A32" w:rsidRPr="00D83F08">
        <w:t>®,</w:t>
      </w:r>
      <w:r w:rsidR="00872E8F" w:rsidRPr="00D83F08">
        <w:br/>
      </w:r>
      <w:r w:rsidRPr="00D83F08">
        <w:t>MS Health Pty Ltd</w:t>
      </w:r>
    </w:p>
    <w:p w14:paraId="5F8C1928" w14:textId="13D36FFC" w:rsidR="00612AE2" w:rsidRDefault="00612AE2" w:rsidP="00B645A4">
      <w:pPr>
        <w:pStyle w:val="2-SectionHeading"/>
      </w:pPr>
      <w:r>
        <w:t>Purpose of Submission</w:t>
      </w:r>
    </w:p>
    <w:p w14:paraId="5BE4928A" w14:textId="7AD864C8" w:rsidR="001D0E52" w:rsidRPr="00D83F08" w:rsidRDefault="006C6C10" w:rsidP="0069408F">
      <w:pPr>
        <w:pStyle w:val="3-BodyText"/>
      </w:pPr>
      <w:r w:rsidRPr="00D83F08">
        <w:t xml:space="preserve">The Category </w:t>
      </w:r>
      <w:r w:rsidR="00653E5D" w:rsidRPr="00D83F08">
        <w:t>3</w:t>
      </w:r>
      <w:r w:rsidR="00C96EC0" w:rsidRPr="00D83F08">
        <w:t xml:space="preserve"> </w:t>
      </w:r>
      <w:r w:rsidRPr="00D83F08">
        <w:t>submission</w:t>
      </w:r>
      <w:r w:rsidR="00120106" w:rsidRPr="00D83F08">
        <w:t xml:space="preserve"> requested a change to the </w:t>
      </w:r>
      <w:r w:rsidR="004919BF" w:rsidRPr="00D83F08">
        <w:t xml:space="preserve">Authority Required type </w:t>
      </w:r>
      <w:r w:rsidR="00120106" w:rsidRPr="00D83F08">
        <w:t>of PBS-listed mifepristone and misoprostol (</w:t>
      </w:r>
      <w:r w:rsidR="00B1409E" w:rsidRPr="00D83F08">
        <w:t>MS-2 Step®</w:t>
      </w:r>
      <w:r w:rsidR="00120106" w:rsidRPr="00D83F08">
        <w:t xml:space="preserve">) from Authority Required to Authority Required (STREAMLINED) for </w:t>
      </w:r>
      <w:r w:rsidR="00CE6B71" w:rsidRPr="00D83F08">
        <w:t xml:space="preserve">the </w:t>
      </w:r>
      <w:r w:rsidR="00120106" w:rsidRPr="00D83F08">
        <w:t>termination of an intrauterine pregnancy.</w:t>
      </w:r>
    </w:p>
    <w:p w14:paraId="48BFE54B" w14:textId="19181C75" w:rsidR="001E7FD2" w:rsidRDefault="007A207D" w:rsidP="0069408F">
      <w:pPr>
        <w:pStyle w:val="3-BodyText"/>
      </w:pPr>
      <w:r w:rsidRPr="00D83F08">
        <w:t>The submission claimed that the request for amendment is based on the following factors:</w:t>
      </w:r>
    </w:p>
    <w:p w14:paraId="433969AE" w14:textId="1CA63A31" w:rsidR="007A207D" w:rsidRPr="00D83F08" w:rsidRDefault="007A207D" w:rsidP="006E3F82">
      <w:pPr>
        <w:pStyle w:val="ListParagraph"/>
        <w:ind w:left="1134"/>
        <w:jc w:val="both"/>
      </w:pPr>
      <w:r w:rsidRPr="00D83F08">
        <w:t xml:space="preserve">the prescribing frequency of </w:t>
      </w:r>
      <w:r w:rsidR="00B1409E" w:rsidRPr="00D83F08">
        <w:t>MS-2 Step</w:t>
      </w:r>
      <w:r w:rsidRPr="00D83F08">
        <w:t xml:space="preserve"> appears to be reasonabl</w:t>
      </w:r>
      <w:r w:rsidR="00190BA1" w:rsidRPr="00D83F08">
        <w:t>y</w:t>
      </w:r>
      <w:r w:rsidRPr="00D83F08">
        <w:t xml:space="preserve"> stable, with annual PBS </w:t>
      </w:r>
      <w:r w:rsidR="00F222D7" w:rsidRPr="00D83F08">
        <w:t xml:space="preserve">prescription </w:t>
      </w:r>
      <w:r w:rsidRPr="00D83F08">
        <w:t xml:space="preserve">numbers </w:t>
      </w:r>
      <w:r w:rsidR="00A16FD4" w:rsidRPr="00D83F08">
        <w:t>consistently around</w:t>
      </w:r>
      <w:r w:rsidRPr="00D83F08">
        <w:t xml:space="preserve"> 30,000 per year</w:t>
      </w:r>
      <w:r w:rsidR="00A16FD4" w:rsidRPr="00D83F08">
        <w:t xml:space="preserve"> since 2019</w:t>
      </w:r>
      <w:r w:rsidRPr="00D83F08">
        <w:t xml:space="preserve"> (see </w:t>
      </w:r>
      <w:r w:rsidR="009977E2" w:rsidRPr="00D83F08">
        <w:t>Table</w:t>
      </w:r>
      <w:r w:rsidRPr="00D83F08">
        <w:t xml:space="preserve"> 1)</w:t>
      </w:r>
      <w:r w:rsidR="00190BA1" w:rsidRPr="00D83F08">
        <w:t>.</w:t>
      </w:r>
    </w:p>
    <w:p w14:paraId="04CC5953" w14:textId="56D1B69F" w:rsidR="001E7FD2" w:rsidRDefault="007A207D" w:rsidP="006E3F82">
      <w:pPr>
        <w:pStyle w:val="ListParagraph"/>
        <w:ind w:left="1134"/>
        <w:jc w:val="both"/>
      </w:pPr>
      <w:r w:rsidRPr="00D83F08">
        <w:t xml:space="preserve">clinicians have developed a high level of familiarity with the treatment and a less onerous administrative process to prescribe </w:t>
      </w:r>
      <w:r w:rsidR="00B1409E" w:rsidRPr="00D83F08">
        <w:t>MS-2 Step</w:t>
      </w:r>
      <w:r w:rsidRPr="00D83F08">
        <w:t xml:space="preserve"> would not be expected to influence the frequency with which it is prescribed.</w:t>
      </w:r>
    </w:p>
    <w:p w14:paraId="41DCB76E" w14:textId="00FF199D" w:rsidR="00612AE2" w:rsidRDefault="00612AE2" w:rsidP="00B645A4">
      <w:pPr>
        <w:pStyle w:val="2-SectionHeading"/>
      </w:pPr>
      <w:r>
        <w:t>Background</w:t>
      </w:r>
    </w:p>
    <w:p w14:paraId="3076D7CF" w14:textId="2E409FBF" w:rsidR="000A384E" w:rsidRPr="00D83F08" w:rsidRDefault="000A384E" w:rsidP="0013097E">
      <w:pPr>
        <w:pStyle w:val="3-BodyText"/>
      </w:pPr>
      <w:r w:rsidRPr="00D83F08">
        <w:t>Mifepristone is a synthetic steroid with an anti-progestational action which antagonises the endometrial and myometrial effects of progesterone, sensitises the myometrium to the contraction inducing action of prostaglandins and allows dilatation of the uterine cervix.</w:t>
      </w:r>
      <w:r w:rsidR="0013097E" w:rsidRPr="00D83F08">
        <w:t xml:space="preserve"> </w:t>
      </w:r>
      <w:r w:rsidRPr="00D83F08">
        <w:t>Misoprostol is a synthetic analogue of prostaglandin E1 which induces contraction of smooth muscle fibres in the myometrium and relaxation of the uterine cervix.</w:t>
      </w:r>
    </w:p>
    <w:p w14:paraId="2D64C2DD" w14:textId="109C37D8" w:rsidR="000A384E" w:rsidRPr="00D83F08" w:rsidRDefault="000A384E" w:rsidP="000A384E">
      <w:pPr>
        <w:pStyle w:val="3-BodyText"/>
      </w:pPr>
      <w:r w:rsidRPr="00D83F08">
        <w:t>When used in the recommended sequential regimen, mifepristone and misoprostol will cause medical termination of pregnancy and accelerate expulsion of the conceptus</w:t>
      </w:r>
      <w:r w:rsidR="0013097E" w:rsidRPr="00D83F08">
        <w:t>/</w:t>
      </w:r>
      <w:r w:rsidR="00D83F08" w:rsidRPr="00D83F08">
        <w:t>foetus</w:t>
      </w:r>
      <w:r w:rsidRPr="00D83F08">
        <w:t xml:space="preserve"> of pregnancy from the uterus.</w:t>
      </w:r>
    </w:p>
    <w:p w14:paraId="33C2C319" w14:textId="60401B57" w:rsidR="007E490F" w:rsidRPr="00D83F08" w:rsidRDefault="007E490F" w:rsidP="007E490F">
      <w:pPr>
        <w:pStyle w:val="4-SubsectionHeading"/>
      </w:pPr>
      <w:r w:rsidRPr="00D83F08">
        <w:t>Registration status</w:t>
      </w:r>
    </w:p>
    <w:p w14:paraId="773783E8" w14:textId="1A2A5749" w:rsidR="007E490F" w:rsidRPr="00D83F08" w:rsidRDefault="00B1409E" w:rsidP="0069408F">
      <w:pPr>
        <w:pStyle w:val="3-BodyText"/>
      </w:pPr>
      <w:r w:rsidRPr="00D83F08">
        <w:t>MS-2 Step</w:t>
      </w:r>
      <w:r w:rsidR="00364A14" w:rsidRPr="00D83F08">
        <w:t xml:space="preserve"> </w:t>
      </w:r>
      <w:r w:rsidR="007E490F" w:rsidRPr="00D83F08">
        <w:t xml:space="preserve">was TGA registered on </w:t>
      </w:r>
      <w:r w:rsidR="00364A14" w:rsidRPr="00D83F08">
        <w:t>4 June 2014 for the medical termination of an intrauterine pregnancy</w:t>
      </w:r>
      <w:r w:rsidR="00932C32" w:rsidRPr="00D83F08">
        <w:t xml:space="preserve"> </w:t>
      </w:r>
      <w:r w:rsidR="00A26A4E" w:rsidRPr="00D83F08">
        <w:t>of</w:t>
      </w:r>
      <w:r w:rsidR="00932C32" w:rsidRPr="00D83F08">
        <w:t xml:space="preserve"> up to 63 days of gestation in females of childbearing age</w:t>
      </w:r>
      <w:r w:rsidR="00364A14" w:rsidRPr="00D83F08">
        <w:t xml:space="preserve">. </w:t>
      </w:r>
      <w:r w:rsidR="00A26A4E" w:rsidRPr="00D83F08">
        <w:t>The TGA approved product information r</w:t>
      </w:r>
      <w:r w:rsidR="00364A14" w:rsidRPr="00D83F08">
        <w:t>ecommend</w:t>
      </w:r>
      <w:r w:rsidR="00A26A4E" w:rsidRPr="00D83F08">
        <w:t>s</w:t>
      </w:r>
      <w:r w:rsidR="00364A14" w:rsidRPr="00D83F08">
        <w:t xml:space="preserve"> that the duration of pregnancy (i.e., up to 63 days gestation) be confirmed by ultrasound</w:t>
      </w:r>
      <w:r w:rsidR="00A26A4E" w:rsidRPr="00D83F08">
        <w:t xml:space="preserve"> and i</w:t>
      </w:r>
      <w:r w:rsidR="00364A14" w:rsidRPr="00D83F08">
        <w:t>n the even</w:t>
      </w:r>
      <w:r w:rsidR="006A5E22" w:rsidRPr="00D83F08">
        <w:t>t</w:t>
      </w:r>
      <w:r w:rsidR="00364A14" w:rsidRPr="00D83F08">
        <w:t xml:space="preserve"> that an ultrasound is not possible, </w:t>
      </w:r>
      <w:r w:rsidR="00A26A4E" w:rsidRPr="00D83F08">
        <w:t xml:space="preserve">recommends that </w:t>
      </w:r>
      <w:r w:rsidR="00364A14" w:rsidRPr="00D83F08">
        <w:t>extra caution should be exercised.</w:t>
      </w:r>
      <w:r w:rsidR="00A26A4E" w:rsidRPr="00D83F08">
        <w:t xml:space="preserve"> It also advises that an u</w:t>
      </w:r>
      <w:r w:rsidR="00364A14" w:rsidRPr="00D83F08">
        <w:t>ltrasound is useful to exclude ectopic pregnancy.</w:t>
      </w:r>
    </w:p>
    <w:p w14:paraId="0F10430A" w14:textId="72B2DC8A" w:rsidR="00245399" w:rsidRPr="00D83F08" w:rsidRDefault="00245399" w:rsidP="0069408F">
      <w:pPr>
        <w:pStyle w:val="3-BodyText"/>
      </w:pPr>
      <w:r w:rsidRPr="00D83F08">
        <w:lastRenderedPageBreak/>
        <w:t>The PBAC Secretariat noted that MS Health submitted two submissions to the TGA in 2022 in relation to MS-2 Step, that are still under assessment, requesting the following changes respectively:</w:t>
      </w:r>
    </w:p>
    <w:p w14:paraId="7DE88D2D" w14:textId="67BFA9BF" w:rsidR="00245399" w:rsidRPr="00D83F08" w:rsidRDefault="00245399" w:rsidP="006E3F82">
      <w:pPr>
        <w:pStyle w:val="3-BodyText"/>
        <w:numPr>
          <w:ilvl w:val="0"/>
          <w:numId w:val="34"/>
        </w:numPr>
        <w:rPr>
          <w:iCs/>
        </w:rPr>
      </w:pPr>
      <w:r w:rsidRPr="00D83F08">
        <w:rPr>
          <w:iCs/>
        </w:rPr>
        <w:t xml:space="preserve">Proposed changes to Product Information (PI) under Section 4.4 </w:t>
      </w:r>
      <w:r w:rsidRPr="00D83F08">
        <w:rPr>
          <w:iCs/>
          <w:u w:val="single"/>
        </w:rPr>
        <w:t>to remove the precaution</w:t>
      </w:r>
      <w:r w:rsidRPr="00D83F08">
        <w:rPr>
          <w:iCs/>
        </w:rPr>
        <w:t xml:space="preserve"> regarding rhesus alloimmunisation to align with relevant Australian and international guidelines which have been updated in the time since MS-2 Step was first registered.</w:t>
      </w:r>
    </w:p>
    <w:p w14:paraId="351E8700" w14:textId="148EE39F" w:rsidR="001E7FD2" w:rsidRDefault="00245399" w:rsidP="006E3F82">
      <w:pPr>
        <w:pStyle w:val="3-BodyText"/>
        <w:numPr>
          <w:ilvl w:val="0"/>
          <w:numId w:val="34"/>
        </w:numPr>
        <w:rPr>
          <w:iCs/>
        </w:rPr>
      </w:pPr>
      <w:r w:rsidRPr="00D83F08">
        <w:rPr>
          <w:iCs/>
        </w:rPr>
        <w:t>Proposed changes to PI to amend the black box warning from referencing</w:t>
      </w:r>
      <w:r w:rsidRPr="00744E8C">
        <w:rPr>
          <w:iCs/>
        </w:rPr>
        <w:t xml:space="preserve"> </w:t>
      </w:r>
      <w:r w:rsidRPr="00D83F08">
        <w:rPr>
          <w:iCs/>
          <w:u w:val="single"/>
        </w:rPr>
        <w:t>“medical practitioner” to “healthcare practitioner”</w:t>
      </w:r>
      <w:r w:rsidRPr="00D83F08">
        <w:rPr>
          <w:iCs/>
        </w:rPr>
        <w:t>; and in section 4.2, for the reference to “doctors” to be amended to “healthcare practitioners”.</w:t>
      </w:r>
    </w:p>
    <w:p w14:paraId="3CE31BE4" w14:textId="64656239" w:rsidR="00245399" w:rsidRPr="00D83F08" w:rsidRDefault="00245399" w:rsidP="00587DED">
      <w:pPr>
        <w:pStyle w:val="3-BodyText"/>
        <w:rPr>
          <w:iCs/>
        </w:rPr>
      </w:pPr>
      <w:r w:rsidRPr="00D83F08">
        <w:rPr>
          <w:iCs/>
        </w:rPr>
        <w:t>These changes are not proposed in the current PBAC submission.</w:t>
      </w:r>
    </w:p>
    <w:p w14:paraId="711341D9" w14:textId="3B9022E3" w:rsidR="00612AE2" w:rsidRDefault="00612AE2" w:rsidP="00B645A4">
      <w:pPr>
        <w:pStyle w:val="4-SubsectionHeading"/>
      </w:pPr>
      <w:r>
        <w:t>Previous PBAC consideration</w:t>
      </w:r>
    </w:p>
    <w:p w14:paraId="4E5D8187" w14:textId="58CBEAA8" w:rsidR="001E7FD2" w:rsidRDefault="00364A14" w:rsidP="0069408F">
      <w:pPr>
        <w:pStyle w:val="3-BodyText"/>
      </w:pPr>
      <w:r w:rsidRPr="00D83F08">
        <w:t xml:space="preserve">In </w:t>
      </w:r>
      <w:r w:rsidR="00A26A4E" w:rsidRPr="00D83F08">
        <w:t xml:space="preserve">its </w:t>
      </w:r>
      <w:r w:rsidRPr="00D83F08">
        <w:t>March 2013 meeting, the PBAC recommended the listing of</w:t>
      </w:r>
      <w:r w:rsidR="008075DA" w:rsidRPr="00D83F08">
        <w:t xml:space="preserve"> the components</w:t>
      </w:r>
      <w:r w:rsidRPr="00D83F08">
        <w:t xml:space="preserve"> </w:t>
      </w:r>
      <w:r w:rsidR="003D14D7" w:rsidRPr="00D83F08">
        <w:t>mifepristone</w:t>
      </w:r>
      <w:r w:rsidR="004D284B" w:rsidRPr="00D83F08">
        <w:t xml:space="preserve"> </w:t>
      </w:r>
      <w:r w:rsidR="00E65ECA" w:rsidRPr="00D83F08">
        <w:t>200 mg</w:t>
      </w:r>
      <w:r w:rsidR="003D14D7" w:rsidRPr="00D83F08">
        <w:t xml:space="preserve"> </w:t>
      </w:r>
      <w:r w:rsidR="00E65ECA" w:rsidRPr="00D83F08">
        <w:t>(Mifepristone</w:t>
      </w:r>
      <w:r w:rsidR="00A863D4" w:rsidRPr="00D83F08">
        <w:t xml:space="preserve"> </w:t>
      </w:r>
      <w:r w:rsidR="00E65ECA" w:rsidRPr="00D83F08">
        <w:t xml:space="preserve">Linepharma®) </w:t>
      </w:r>
      <w:r w:rsidR="003D14D7" w:rsidRPr="00D83F08">
        <w:t>and misoprostol</w:t>
      </w:r>
      <w:r w:rsidR="00E65ECA" w:rsidRPr="00D83F08">
        <w:t xml:space="preserve"> 200 microgram (GyMiso 200®)</w:t>
      </w:r>
      <w:r w:rsidR="003D14D7" w:rsidRPr="00D83F08">
        <w:t xml:space="preserve"> for termination of an intra-uterine pregnancy of up to 49 days gestation on the basis of non-inferior effectiveness</w:t>
      </w:r>
      <w:r w:rsidR="008075DA" w:rsidRPr="00D83F08">
        <w:t xml:space="preserve"> and lower cost</w:t>
      </w:r>
      <w:r w:rsidR="003D14D7" w:rsidRPr="00D83F08">
        <w:t xml:space="preserve"> </w:t>
      </w:r>
      <w:r w:rsidR="005140E1" w:rsidRPr="00D83F08">
        <w:t xml:space="preserve">versus </w:t>
      </w:r>
      <w:r w:rsidR="003D14D7" w:rsidRPr="00D83F08">
        <w:t xml:space="preserve">surgical termination of pregnancy (STOP). </w:t>
      </w:r>
      <w:r w:rsidR="005140E1" w:rsidRPr="00D83F08">
        <w:t xml:space="preserve">This listing </w:t>
      </w:r>
      <w:r w:rsidR="008075DA" w:rsidRPr="00D83F08">
        <w:t>was effective 1 August 2013.</w:t>
      </w:r>
    </w:p>
    <w:p w14:paraId="56C938A2" w14:textId="6E1B71C4" w:rsidR="007E490F" w:rsidRPr="00D83F08" w:rsidRDefault="008075DA" w:rsidP="006E3F82">
      <w:pPr>
        <w:pStyle w:val="3-BodyText"/>
        <w:rPr>
          <w:color w:val="FF0000"/>
        </w:rPr>
      </w:pPr>
      <w:r w:rsidRPr="00D83F08">
        <w:t>In</w:t>
      </w:r>
      <w:r w:rsidR="005140E1" w:rsidRPr="00D83F08">
        <w:t xml:space="preserve"> its</w:t>
      </w:r>
      <w:r w:rsidRPr="00D83F08">
        <w:t xml:space="preserve"> July 2014 meeting, </w:t>
      </w:r>
      <w:r w:rsidR="00785293" w:rsidRPr="00D83F08">
        <w:t xml:space="preserve">the PBAC recommended the listing of mifepristone and misoprostol composite pack </w:t>
      </w:r>
      <w:r w:rsidR="00E65ECA" w:rsidRPr="00D83F08">
        <w:t>(</w:t>
      </w:r>
      <w:r w:rsidR="00B1409E" w:rsidRPr="00D83F08">
        <w:t>MS-2 Step</w:t>
      </w:r>
      <w:r w:rsidR="00E65ECA" w:rsidRPr="00D83F08">
        <w:t xml:space="preserve">) </w:t>
      </w:r>
      <w:r w:rsidR="00785293" w:rsidRPr="00D83F08">
        <w:t>for</w:t>
      </w:r>
      <w:r w:rsidR="00906288" w:rsidRPr="00D83F08">
        <w:t xml:space="preserve"> the</w:t>
      </w:r>
      <w:r w:rsidR="00785293" w:rsidRPr="00D83F08">
        <w:t xml:space="preserve"> termination of an intra-uterine of up to 63 days’ gestation on the basis of non-inferior effectiveness against STOP, in line with the revised TGA-approved indication</w:t>
      </w:r>
      <w:r w:rsidR="004D284B" w:rsidRPr="00D83F08">
        <w:t>.</w:t>
      </w:r>
    </w:p>
    <w:p w14:paraId="2E21CD3D" w14:textId="0ACF35B6" w:rsidR="00612AE2" w:rsidRDefault="00612AE2" w:rsidP="00B645A4">
      <w:pPr>
        <w:pStyle w:val="2-SectionHeading"/>
      </w:pPr>
      <w:r>
        <w:t>Requested listing</w:t>
      </w:r>
    </w:p>
    <w:p w14:paraId="754FF25B" w14:textId="10692E4C" w:rsidR="00964A9F" w:rsidRPr="00D83F08" w:rsidRDefault="00593D54" w:rsidP="0069408F">
      <w:pPr>
        <w:pStyle w:val="3-BodyText"/>
      </w:pPr>
      <w:r w:rsidRPr="00D83F08">
        <w:t>T</w:t>
      </w:r>
      <w:r w:rsidR="00964A9F" w:rsidRPr="00D83F08">
        <w:t xml:space="preserve">he submission requested </w:t>
      </w:r>
      <w:r w:rsidR="00A91454" w:rsidRPr="00D83F08">
        <w:t xml:space="preserve">the existing listing of </w:t>
      </w:r>
      <w:r w:rsidR="00B1409E" w:rsidRPr="00D83F08">
        <w:t>MS-2 Step</w:t>
      </w:r>
      <w:r w:rsidR="00A91454" w:rsidRPr="00D83F08">
        <w:t xml:space="preserve"> be amended from Authority Required </w:t>
      </w:r>
      <w:r w:rsidR="0017726B" w:rsidRPr="00D83F08">
        <w:t xml:space="preserve">(Telephone) </w:t>
      </w:r>
      <w:r w:rsidR="00A91454" w:rsidRPr="00D83F08">
        <w:t>to Authority Required (STREAMLINED).</w:t>
      </w:r>
    </w:p>
    <w:p w14:paraId="101C371F" w14:textId="0C54ADF7" w:rsidR="00964A9F" w:rsidRPr="00D83F08" w:rsidRDefault="00964A9F">
      <w:pPr>
        <w:pStyle w:val="3-BodyText"/>
        <w:rPr>
          <w:rFonts w:ascii="Arial Narrow" w:hAnsi="Arial Narrow" w:cstheme="minorHAnsi"/>
          <w:sz w:val="20"/>
          <w:szCs w:val="20"/>
        </w:rPr>
      </w:pPr>
      <w:r w:rsidRPr="00D83F08">
        <w:t xml:space="preserve">Suggested additions are in </w:t>
      </w:r>
      <w:r w:rsidRPr="00D83F08">
        <w:rPr>
          <w:iCs/>
        </w:rPr>
        <w:t>italics</w:t>
      </w:r>
      <w:r w:rsidRPr="00D83F08">
        <w:t xml:space="preserve">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668"/>
        <w:gridCol w:w="811"/>
        <w:gridCol w:w="811"/>
        <w:gridCol w:w="811"/>
        <w:gridCol w:w="811"/>
        <w:gridCol w:w="1832"/>
      </w:tblGrid>
      <w:tr w:rsidR="00A91454" w:rsidRPr="00D83F08" w14:paraId="094A2F35" w14:textId="77777777" w:rsidTr="00605301">
        <w:trPr>
          <w:cantSplit/>
          <w:trHeight w:val="20"/>
        </w:trPr>
        <w:tc>
          <w:tcPr>
            <w:tcW w:w="2184" w:type="pct"/>
            <w:gridSpan w:val="2"/>
            <w:vAlign w:val="center"/>
          </w:tcPr>
          <w:p w14:paraId="76FA9B02" w14:textId="77777777" w:rsidR="00A91454" w:rsidRPr="00D83F08" w:rsidRDefault="00A91454" w:rsidP="00A703B9">
            <w:pPr>
              <w:keepLines/>
              <w:rPr>
                <w:rFonts w:ascii="Arial Narrow" w:hAnsi="Arial Narrow" w:cs="Arial"/>
                <w:b/>
                <w:bCs/>
                <w:sz w:val="20"/>
                <w:szCs w:val="20"/>
              </w:rPr>
            </w:pPr>
            <w:r w:rsidRPr="00D83F08">
              <w:rPr>
                <w:rFonts w:ascii="Arial Narrow" w:hAnsi="Arial Narrow" w:cs="Arial"/>
                <w:b/>
                <w:bCs/>
                <w:sz w:val="20"/>
                <w:szCs w:val="20"/>
              </w:rPr>
              <w:t>MEDICINAL PRODUCT</w:t>
            </w:r>
          </w:p>
          <w:p w14:paraId="0719859B" w14:textId="77777777" w:rsidR="00A91454" w:rsidRPr="00D83F08" w:rsidRDefault="00A91454" w:rsidP="00A703B9">
            <w:pPr>
              <w:keepLines/>
              <w:rPr>
                <w:rFonts w:ascii="Arial Narrow" w:hAnsi="Arial Narrow" w:cs="Arial"/>
                <w:b/>
                <w:sz w:val="20"/>
                <w:szCs w:val="20"/>
              </w:rPr>
            </w:pPr>
            <w:r w:rsidRPr="00D83F08">
              <w:rPr>
                <w:rFonts w:ascii="Arial Narrow" w:hAnsi="Arial Narrow" w:cs="Arial"/>
                <w:b/>
                <w:bCs/>
                <w:sz w:val="20"/>
                <w:szCs w:val="20"/>
              </w:rPr>
              <w:t>medicinal product pack</w:t>
            </w:r>
          </w:p>
        </w:tc>
        <w:tc>
          <w:tcPr>
            <w:tcW w:w="450" w:type="pct"/>
            <w:vAlign w:val="center"/>
          </w:tcPr>
          <w:p w14:paraId="792731BE" w14:textId="77777777" w:rsidR="00A91454" w:rsidRPr="00D83F08" w:rsidRDefault="00A91454" w:rsidP="00A703B9">
            <w:pPr>
              <w:keepLines/>
              <w:jc w:val="center"/>
              <w:rPr>
                <w:rFonts w:ascii="Arial Narrow" w:hAnsi="Arial Narrow" w:cs="Arial"/>
                <w:b/>
                <w:sz w:val="20"/>
                <w:szCs w:val="20"/>
              </w:rPr>
            </w:pPr>
            <w:r w:rsidRPr="00D83F08">
              <w:rPr>
                <w:rFonts w:ascii="Arial Narrow" w:hAnsi="Arial Narrow" w:cs="Arial"/>
                <w:b/>
                <w:sz w:val="20"/>
                <w:szCs w:val="20"/>
              </w:rPr>
              <w:t>PBS item code</w:t>
            </w:r>
          </w:p>
        </w:tc>
        <w:tc>
          <w:tcPr>
            <w:tcW w:w="450" w:type="pct"/>
            <w:vAlign w:val="center"/>
          </w:tcPr>
          <w:p w14:paraId="6FAC4D31" w14:textId="77777777" w:rsidR="00A91454" w:rsidRPr="00D83F08" w:rsidRDefault="00A91454" w:rsidP="00A703B9">
            <w:pPr>
              <w:keepLines/>
              <w:jc w:val="center"/>
              <w:rPr>
                <w:rFonts w:ascii="Arial Narrow" w:hAnsi="Arial Narrow" w:cs="Arial"/>
                <w:b/>
                <w:sz w:val="20"/>
                <w:szCs w:val="20"/>
              </w:rPr>
            </w:pPr>
            <w:r w:rsidRPr="00D83F08">
              <w:rPr>
                <w:rFonts w:ascii="Arial Narrow" w:hAnsi="Arial Narrow" w:cs="Arial"/>
                <w:b/>
                <w:sz w:val="20"/>
                <w:szCs w:val="20"/>
              </w:rPr>
              <w:t>Max. qty packs</w:t>
            </w:r>
          </w:p>
        </w:tc>
        <w:tc>
          <w:tcPr>
            <w:tcW w:w="450" w:type="pct"/>
            <w:vAlign w:val="center"/>
          </w:tcPr>
          <w:p w14:paraId="401A44B7" w14:textId="77777777" w:rsidR="00A91454" w:rsidRPr="00D83F08" w:rsidRDefault="00A91454" w:rsidP="00A703B9">
            <w:pPr>
              <w:keepLines/>
              <w:jc w:val="center"/>
              <w:rPr>
                <w:rFonts w:ascii="Arial Narrow" w:hAnsi="Arial Narrow" w:cs="Arial"/>
                <w:b/>
                <w:sz w:val="20"/>
                <w:szCs w:val="20"/>
              </w:rPr>
            </w:pPr>
            <w:r w:rsidRPr="00D83F08">
              <w:rPr>
                <w:rFonts w:ascii="Arial Narrow" w:hAnsi="Arial Narrow" w:cs="Arial"/>
                <w:b/>
                <w:sz w:val="20"/>
                <w:szCs w:val="20"/>
              </w:rPr>
              <w:t>Max. qty units</w:t>
            </w:r>
          </w:p>
        </w:tc>
        <w:tc>
          <w:tcPr>
            <w:tcW w:w="450" w:type="pct"/>
            <w:vAlign w:val="center"/>
          </w:tcPr>
          <w:p w14:paraId="4ACAFA52" w14:textId="77777777" w:rsidR="00A91454" w:rsidRPr="00D83F08" w:rsidRDefault="00A91454" w:rsidP="00A703B9">
            <w:pPr>
              <w:keepLines/>
              <w:jc w:val="center"/>
              <w:rPr>
                <w:rFonts w:ascii="Arial Narrow" w:hAnsi="Arial Narrow" w:cs="Arial"/>
                <w:b/>
                <w:sz w:val="20"/>
                <w:szCs w:val="20"/>
              </w:rPr>
            </w:pPr>
            <w:r w:rsidRPr="00D83F08">
              <w:rPr>
                <w:rFonts w:ascii="Arial Narrow" w:hAnsi="Arial Narrow" w:cs="Arial"/>
                <w:b/>
                <w:sz w:val="20"/>
                <w:szCs w:val="20"/>
              </w:rPr>
              <w:t>№.of</w:t>
            </w:r>
          </w:p>
          <w:p w14:paraId="67F1ED75" w14:textId="77777777" w:rsidR="00A91454" w:rsidRPr="00D83F08" w:rsidRDefault="00A91454" w:rsidP="00A703B9">
            <w:pPr>
              <w:keepLines/>
              <w:jc w:val="center"/>
              <w:rPr>
                <w:rFonts w:ascii="Arial Narrow" w:hAnsi="Arial Narrow" w:cs="Arial"/>
                <w:b/>
                <w:sz w:val="20"/>
                <w:szCs w:val="20"/>
              </w:rPr>
            </w:pPr>
            <w:r w:rsidRPr="00D83F08">
              <w:rPr>
                <w:rFonts w:ascii="Arial Narrow" w:hAnsi="Arial Narrow" w:cs="Arial"/>
                <w:b/>
                <w:sz w:val="20"/>
                <w:szCs w:val="20"/>
              </w:rPr>
              <w:t>Rpts</w:t>
            </w:r>
          </w:p>
        </w:tc>
        <w:tc>
          <w:tcPr>
            <w:tcW w:w="1015" w:type="pct"/>
            <w:vAlign w:val="center"/>
          </w:tcPr>
          <w:p w14:paraId="472FA142" w14:textId="77777777" w:rsidR="00A91454" w:rsidRPr="00B645A4" w:rsidRDefault="00A91454" w:rsidP="00A703B9">
            <w:pPr>
              <w:keepLines/>
              <w:rPr>
                <w:rFonts w:ascii="Arial Narrow" w:hAnsi="Arial Narrow" w:cs="Arial"/>
                <w:b/>
                <w:sz w:val="20"/>
                <w:szCs w:val="20"/>
              </w:rPr>
            </w:pPr>
            <w:r w:rsidRPr="00D83F08">
              <w:rPr>
                <w:rFonts w:ascii="Arial Narrow" w:hAnsi="Arial Narrow" w:cs="Arial"/>
                <w:b/>
                <w:sz w:val="20"/>
                <w:szCs w:val="20"/>
              </w:rPr>
              <w:t>Available brands</w:t>
            </w:r>
          </w:p>
        </w:tc>
      </w:tr>
      <w:tr w:rsidR="00A91454" w:rsidRPr="00D83F08" w14:paraId="20D5EAEC" w14:textId="77777777" w:rsidTr="00605301">
        <w:trPr>
          <w:cantSplit/>
          <w:trHeight w:val="20"/>
        </w:trPr>
        <w:tc>
          <w:tcPr>
            <w:tcW w:w="5000" w:type="pct"/>
            <w:gridSpan w:val="7"/>
            <w:vAlign w:val="center"/>
          </w:tcPr>
          <w:p w14:paraId="7E01A9A4" w14:textId="5CA95790" w:rsidR="00A91454" w:rsidRPr="00D83F08" w:rsidRDefault="003F3BD7" w:rsidP="00A703B9">
            <w:pPr>
              <w:keepLines/>
              <w:rPr>
                <w:rFonts w:ascii="Arial Narrow" w:hAnsi="Arial Narrow" w:cs="Arial"/>
                <w:sz w:val="20"/>
                <w:szCs w:val="20"/>
              </w:rPr>
            </w:pPr>
            <w:r w:rsidRPr="00D83F08">
              <w:rPr>
                <w:rFonts w:ascii="Arial Narrow" w:hAnsi="Arial Narrow" w:cs="Arial"/>
                <w:sz w:val="20"/>
                <w:szCs w:val="20"/>
              </w:rPr>
              <w:t>MIFEPRISTONE (&amp;) MISOPROSTOL</w:t>
            </w:r>
          </w:p>
        </w:tc>
      </w:tr>
      <w:tr w:rsidR="00A91454" w:rsidRPr="00D83F08" w14:paraId="3A65278D" w14:textId="77777777" w:rsidTr="00605301">
        <w:trPr>
          <w:cantSplit/>
          <w:trHeight w:val="20"/>
        </w:trPr>
        <w:tc>
          <w:tcPr>
            <w:tcW w:w="2184" w:type="pct"/>
            <w:gridSpan w:val="2"/>
            <w:vAlign w:val="center"/>
          </w:tcPr>
          <w:p w14:paraId="49A21A67" w14:textId="374AEA8E" w:rsidR="00A91454" w:rsidRPr="00D83F08" w:rsidRDefault="003F3BD7" w:rsidP="00A703B9">
            <w:pPr>
              <w:keepLines/>
              <w:rPr>
                <w:rFonts w:ascii="Arial Narrow" w:hAnsi="Arial Narrow" w:cs="Arial"/>
                <w:sz w:val="20"/>
                <w:szCs w:val="20"/>
              </w:rPr>
            </w:pPr>
            <w:r w:rsidRPr="00D83F08">
              <w:rPr>
                <w:rFonts w:ascii="Arial Narrow" w:hAnsi="Arial Narrow" w:cs="Arial"/>
                <w:sz w:val="20"/>
                <w:szCs w:val="20"/>
              </w:rPr>
              <w:t xml:space="preserve">Mifepristone 200 mg tablet [1] (&amp;) misoprostol 200 microgram tablet [4], 1 pack </w:t>
            </w:r>
          </w:p>
        </w:tc>
        <w:tc>
          <w:tcPr>
            <w:tcW w:w="450" w:type="pct"/>
            <w:vAlign w:val="center"/>
          </w:tcPr>
          <w:p w14:paraId="6ADBC3DF" w14:textId="58632603" w:rsidR="00A91454" w:rsidRPr="00D83F08" w:rsidRDefault="003F3BD7" w:rsidP="00A703B9">
            <w:pPr>
              <w:keepLines/>
              <w:jc w:val="center"/>
              <w:rPr>
                <w:rFonts w:ascii="Arial Narrow" w:hAnsi="Arial Narrow" w:cs="Arial"/>
                <w:sz w:val="20"/>
                <w:szCs w:val="20"/>
              </w:rPr>
            </w:pPr>
            <w:r w:rsidRPr="00D83F08">
              <w:rPr>
                <w:rFonts w:ascii="Arial Narrow" w:hAnsi="Arial Narrow" w:cs="Arial"/>
                <w:sz w:val="20"/>
                <w:szCs w:val="20"/>
              </w:rPr>
              <w:t>10211K</w:t>
            </w:r>
          </w:p>
        </w:tc>
        <w:tc>
          <w:tcPr>
            <w:tcW w:w="450" w:type="pct"/>
            <w:vAlign w:val="center"/>
          </w:tcPr>
          <w:p w14:paraId="0BF635C8" w14:textId="77777777" w:rsidR="00A91454" w:rsidRPr="00D83F08" w:rsidRDefault="00A91454" w:rsidP="00A703B9">
            <w:pPr>
              <w:keepLines/>
              <w:jc w:val="center"/>
              <w:rPr>
                <w:rFonts w:ascii="Arial Narrow" w:hAnsi="Arial Narrow" w:cs="Arial"/>
                <w:sz w:val="20"/>
                <w:szCs w:val="20"/>
              </w:rPr>
            </w:pPr>
            <w:r w:rsidRPr="00D83F08">
              <w:rPr>
                <w:rFonts w:ascii="Arial Narrow" w:hAnsi="Arial Narrow" w:cs="Arial"/>
                <w:sz w:val="20"/>
                <w:szCs w:val="20"/>
              </w:rPr>
              <w:t>1</w:t>
            </w:r>
          </w:p>
        </w:tc>
        <w:tc>
          <w:tcPr>
            <w:tcW w:w="450" w:type="pct"/>
            <w:vAlign w:val="center"/>
          </w:tcPr>
          <w:p w14:paraId="7F79DF31" w14:textId="5C957E39" w:rsidR="00A91454" w:rsidRPr="00D83F08" w:rsidRDefault="003F3BD7" w:rsidP="00A703B9">
            <w:pPr>
              <w:keepLines/>
              <w:jc w:val="center"/>
              <w:rPr>
                <w:rFonts w:ascii="Arial Narrow" w:hAnsi="Arial Narrow" w:cs="Arial"/>
                <w:sz w:val="20"/>
                <w:szCs w:val="20"/>
              </w:rPr>
            </w:pPr>
            <w:r w:rsidRPr="00D83F08">
              <w:rPr>
                <w:rFonts w:ascii="Arial Narrow" w:hAnsi="Arial Narrow" w:cs="Arial"/>
                <w:sz w:val="20"/>
                <w:szCs w:val="20"/>
              </w:rPr>
              <w:t>1</w:t>
            </w:r>
          </w:p>
        </w:tc>
        <w:tc>
          <w:tcPr>
            <w:tcW w:w="450" w:type="pct"/>
            <w:vAlign w:val="center"/>
          </w:tcPr>
          <w:p w14:paraId="01745B15" w14:textId="349D1B0F" w:rsidR="00A91454" w:rsidRPr="00D83F08" w:rsidRDefault="003F3BD7" w:rsidP="00A703B9">
            <w:pPr>
              <w:keepLines/>
              <w:jc w:val="center"/>
              <w:rPr>
                <w:rFonts w:ascii="Arial Narrow" w:hAnsi="Arial Narrow" w:cs="Arial"/>
                <w:sz w:val="20"/>
                <w:szCs w:val="20"/>
              </w:rPr>
            </w:pPr>
            <w:r w:rsidRPr="00D83F08">
              <w:rPr>
                <w:rFonts w:ascii="Arial Narrow" w:hAnsi="Arial Narrow" w:cs="Arial"/>
                <w:sz w:val="20"/>
                <w:szCs w:val="20"/>
              </w:rPr>
              <w:t>0</w:t>
            </w:r>
          </w:p>
        </w:tc>
        <w:tc>
          <w:tcPr>
            <w:tcW w:w="1015" w:type="pct"/>
            <w:vAlign w:val="center"/>
          </w:tcPr>
          <w:p w14:paraId="67D6E6E7" w14:textId="16178E27" w:rsidR="00A91454" w:rsidRPr="00D83F08" w:rsidRDefault="00B1409E" w:rsidP="00A703B9">
            <w:pPr>
              <w:keepLines/>
              <w:rPr>
                <w:rFonts w:ascii="Arial Narrow" w:hAnsi="Arial Narrow" w:cs="Arial"/>
                <w:sz w:val="20"/>
                <w:szCs w:val="20"/>
              </w:rPr>
            </w:pPr>
            <w:r w:rsidRPr="00D83F08">
              <w:rPr>
                <w:rFonts w:ascii="Arial Narrow" w:hAnsi="Arial Narrow" w:cs="Arial"/>
                <w:sz w:val="20"/>
                <w:szCs w:val="20"/>
              </w:rPr>
              <w:t>MS-2 Step</w:t>
            </w:r>
          </w:p>
        </w:tc>
      </w:tr>
      <w:tr w:rsidR="00A91454" w:rsidRPr="00D83F08" w14:paraId="21E8A519" w14:textId="77777777" w:rsidTr="00605301">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55AB2649" w14:textId="77777777" w:rsidR="00A91454" w:rsidRPr="00D83F08" w:rsidRDefault="00A91454" w:rsidP="00A703B9">
            <w:pPr>
              <w:rPr>
                <w:rFonts w:ascii="Arial Narrow" w:hAnsi="Arial Narrow" w:cs="Arial"/>
                <w:sz w:val="20"/>
                <w:szCs w:val="20"/>
              </w:rPr>
            </w:pPr>
          </w:p>
        </w:tc>
      </w:tr>
      <w:tr w:rsidR="00A91454" w:rsidRPr="00D83F08" w14:paraId="61566A85" w14:textId="77777777" w:rsidTr="00605301">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75127D1B" w14:textId="72065C56" w:rsidR="00A91454" w:rsidRPr="00D83F08" w:rsidRDefault="00A91454" w:rsidP="00A703B9">
            <w:pPr>
              <w:keepLines/>
              <w:rPr>
                <w:rFonts w:ascii="Arial Narrow" w:hAnsi="Arial Narrow" w:cs="Arial"/>
                <w:b/>
                <w:sz w:val="20"/>
                <w:szCs w:val="20"/>
              </w:rPr>
            </w:pPr>
            <w:r w:rsidRPr="00D83F08">
              <w:rPr>
                <w:rFonts w:ascii="Arial Narrow" w:hAnsi="Arial Narrow"/>
                <w:b/>
                <w:sz w:val="20"/>
                <w:szCs w:val="20"/>
              </w:rPr>
              <w:t xml:space="preserve">Restriction Summary </w:t>
            </w:r>
            <w:r w:rsidR="00C30429" w:rsidRPr="00D83F08">
              <w:rPr>
                <w:rFonts w:ascii="Arial Narrow" w:hAnsi="Arial Narrow"/>
                <w:b/>
                <w:sz w:val="20"/>
                <w:szCs w:val="20"/>
              </w:rPr>
              <w:t>New1</w:t>
            </w:r>
            <w:r w:rsidR="00854648">
              <w:rPr>
                <w:rFonts w:ascii="Arial Narrow" w:hAnsi="Arial Narrow"/>
                <w:b/>
                <w:sz w:val="20"/>
                <w:szCs w:val="20"/>
              </w:rPr>
              <w:t xml:space="preserve"> </w:t>
            </w:r>
            <w:r w:rsidRPr="00D83F08">
              <w:rPr>
                <w:rFonts w:ascii="Arial Narrow" w:hAnsi="Arial Narrow"/>
                <w:b/>
                <w:sz w:val="20"/>
                <w:szCs w:val="20"/>
              </w:rPr>
              <w:t>/ Treatment of Concept:</w:t>
            </w:r>
            <w:r w:rsidR="00854648">
              <w:rPr>
                <w:rFonts w:ascii="Arial Narrow" w:hAnsi="Arial Narrow"/>
                <w:b/>
                <w:sz w:val="20"/>
                <w:szCs w:val="20"/>
              </w:rPr>
              <w:t xml:space="preserve"> </w:t>
            </w:r>
            <w:r w:rsidR="00C30429" w:rsidRPr="00D83F08">
              <w:rPr>
                <w:rFonts w:ascii="Arial Narrow" w:hAnsi="Arial Narrow"/>
                <w:b/>
                <w:sz w:val="20"/>
                <w:szCs w:val="20"/>
              </w:rPr>
              <w:t>New2</w:t>
            </w:r>
          </w:p>
        </w:tc>
      </w:tr>
      <w:tr w:rsidR="00A91454" w:rsidRPr="00D83F08" w14:paraId="7E4B6A29" w14:textId="77777777" w:rsidTr="00605301">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4B4157F1" w14:textId="77777777" w:rsidR="00A91454" w:rsidRPr="00D83F08" w:rsidRDefault="00A91454" w:rsidP="00A703B9">
            <w:pPr>
              <w:jc w:val="center"/>
              <w:rPr>
                <w:rFonts w:ascii="Arial Narrow" w:hAnsi="Arial Narrow" w:cs="Arial"/>
                <w:b/>
                <w:sz w:val="20"/>
                <w:szCs w:val="20"/>
              </w:rPr>
            </w:pPr>
            <w:r w:rsidRPr="00D83F08">
              <w:rPr>
                <w:rFonts w:ascii="Arial Narrow" w:hAnsi="Arial Narrow" w:cs="Arial"/>
                <w:b/>
                <w:sz w:val="20"/>
                <w:szCs w:val="20"/>
              </w:rPr>
              <w:t xml:space="preserve">Concept ID </w:t>
            </w:r>
            <w:r w:rsidRPr="00D83F08">
              <w:rPr>
                <w:rFonts w:ascii="Arial Narrow" w:hAnsi="Arial Narrow" w:cs="Arial"/>
                <w:sz w:val="20"/>
                <w:szCs w:val="20"/>
              </w:rPr>
              <w:t>(for internal Dept. use)</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4D79A69" w14:textId="77777777" w:rsidR="00A91454" w:rsidRPr="00D83F08" w:rsidRDefault="00A91454" w:rsidP="00A703B9">
            <w:pPr>
              <w:keepLines/>
              <w:rPr>
                <w:rFonts w:ascii="Arial Narrow" w:hAnsi="Arial Narrow" w:cs="Arial"/>
                <w:sz w:val="20"/>
                <w:szCs w:val="20"/>
              </w:rPr>
            </w:pPr>
            <w:r w:rsidRPr="00D83F08">
              <w:rPr>
                <w:rFonts w:ascii="Arial Narrow" w:hAnsi="Arial Narrow" w:cs="Arial"/>
                <w:b/>
                <w:sz w:val="20"/>
                <w:szCs w:val="20"/>
              </w:rPr>
              <w:t xml:space="preserve">Category / Program: </w:t>
            </w:r>
            <w:r w:rsidRPr="00D83F08">
              <w:rPr>
                <w:rFonts w:ascii="Arial Narrow" w:hAnsi="Arial Narrow" w:cs="Arial"/>
                <w:sz w:val="20"/>
                <w:szCs w:val="20"/>
              </w:rPr>
              <w:t>GENERAL – General Schedule (Code GE)</w:t>
            </w:r>
            <w:r w:rsidRPr="00D83F08">
              <w:rPr>
                <w:rFonts w:ascii="Arial Narrow" w:hAnsi="Arial Narrow" w:cs="Arial"/>
                <w:color w:val="FF0000"/>
                <w:sz w:val="20"/>
                <w:szCs w:val="20"/>
              </w:rPr>
              <w:t xml:space="preserve"> </w:t>
            </w:r>
          </w:p>
        </w:tc>
      </w:tr>
      <w:tr w:rsidR="00A91454" w:rsidRPr="00D83F08" w14:paraId="13F312D3" w14:textId="77777777" w:rsidTr="00605301">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2E3493B1" w14:textId="77777777" w:rsidR="00A91454" w:rsidRPr="00D83F08" w:rsidRDefault="00A91454" w:rsidP="00A703B9">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3212BD40" w14:textId="5E191B88" w:rsidR="00A91454" w:rsidRPr="00D83F08" w:rsidRDefault="00A91454" w:rsidP="00A703B9">
            <w:pPr>
              <w:keepLines/>
              <w:rPr>
                <w:rFonts w:ascii="Arial Narrow" w:hAnsi="Arial Narrow" w:cs="Arial"/>
                <w:b/>
                <w:sz w:val="20"/>
                <w:szCs w:val="20"/>
              </w:rPr>
            </w:pPr>
            <w:r w:rsidRPr="00D83F08">
              <w:rPr>
                <w:rFonts w:ascii="Arial Narrow" w:hAnsi="Arial Narrow" w:cs="Arial"/>
                <w:b/>
                <w:sz w:val="20"/>
                <w:szCs w:val="20"/>
              </w:rPr>
              <w:t xml:space="preserve">Prescriber type: </w:t>
            </w:r>
            <w:r w:rsidRPr="00B645A4">
              <w:rPr>
                <w:rFonts w:ascii="Arial Narrow" w:hAnsi="Arial Narrow" w:cs="Arial"/>
                <w:sz w:val="20"/>
                <w:szCs w:val="20"/>
              </w:rPr>
              <w:fldChar w:fldCharType="begin">
                <w:ffData>
                  <w:name w:val=""/>
                  <w:enabled/>
                  <w:calcOnExit w:val="0"/>
                  <w:checkBox>
                    <w:sizeAuto/>
                    <w:default w:val="1"/>
                  </w:checkBox>
                </w:ffData>
              </w:fldChar>
            </w:r>
            <w:r w:rsidRPr="00D83F08">
              <w:rPr>
                <w:rFonts w:ascii="Arial Narrow" w:hAnsi="Arial Narrow" w:cs="Arial"/>
                <w:sz w:val="20"/>
                <w:szCs w:val="20"/>
              </w:rPr>
              <w:instrText xml:space="preserve"> FORMCHECKBOX </w:instrText>
            </w:r>
            <w:r w:rsidR="00525361">
              <w:rPr>
                <w:rFonts w:ascii="Arial Narrow" w:hAnsi="Arial Narrow" w:cs="Arial"/>
                <w:sz w:val="20"/>
                <w:szCs w:val="20"/>
              </w:rPr>
            </w:r>
            <w:r w:rsidR="00525361">
              <w:rPr>
                <w:rFonts w:ascii="Arial Narrow" w:hAnsi="Arial Narrow" w:cs="Arial"/>
                <w:sz w:val="20"/>
                <w:szCs w:val="20"/>
              </w:rPr>
              <w:fldChar w:fldCharType="separate"/>
            </w:r>
            <w:r w:rsidRPr="00B645A4">
              <w:rPr>
                <w:rFonts w:ascii="Arial Narrow" w:hAnsi="Arial Narrow" w:cs="Arial"/>
                <w:sz w:val="20"/>
                <w:szCs w:val="20"/>
              </w:rPr>
              <w:fldChar w:fldCharType="end"/>
            </w:r>
            <w:r w:rsidRPr="00D83F08">
              <w:rPr>
                <w:rFonts w:ascii="Arial Narrow" w:hAnsi="Arial Narrow" w:cs="Arial"/>
                <w:sz w:val="20"/>
                <w:szCs w:val="20"/>
              </w:rPr>
              <w:t xml:space="preserve">Medical Practitioners </w:t>
            </w:r>
          </w:p>
        </w:tc>
      </w:tr>
      <w:tr w:rsidR="00A91454" w:rsidRPr="00D83F08" w14:paraId="7B595261" w14:textId="77777777" w:rsidTr="00605301">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6F25E292" w14:textId="77777777" w:rsidR="00A91454" w:rsidRPr="00D83F08" w:rsidRDefault="00A91454" w:rsidP="00A703B9">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1B71E48A" w14:textId="656632B2" w:rsidR="00A91454" w:rsidRPr="00D83F08" w:rsidRDefault="00A91454" w:rsidP="00A703B9">
            <w:pPr>
              <w:keepLines/>
              <w:jc w:val="left"/>
              <w:rPr>
                <w:rFonts w:ascii="Arial Narrow" w:eastAsia="Calibri" w:hAnsi="Arial Narrow" w:cs="Arial"/>
                <w:color w:val="FF0000"/>
                <w:sz w:val="20"/>
                <w:szCs w:val="20"/>
              </w:rPr>
            </w:pPr>
            <w:r w:rsidRPr="00D83F08">
              <w:rPr>
                <w:rFonts w:ascii="Arial Narrow" w:hAnsi="Arial Narrow" w:cs="Arial"/>
                <w:b/>
                <w:sz w:val="20"/>
                <w:szCs w:val="20"/>
              </w:rPr>
              <w:t xml:space="preserve">Restriction type: </w:t>
            </w:r>
            <w:r w:rsidRPr="00B645A4">
              <w:rPr>
                <w:rFonts w:ascii="Arial Narrow" w:eastAsia="Calibri" w:hAnsi="Arial Narrow" w:cs="Arial"/>
                <w:i/>
                <w:iCs/>
                <w:sz w:val="20"/>
                <w:szCs w:val="20"/>
              </w:rPr>
              <w:fldChar w:fldCharType="begin">
                <w:ffData>
                  <w:name w:val=""/>
                  <w:enabled/>
                  <w:calcOnExit w:val="0"/>
                  <w:checkBox>
                    <w:sizeAuto/>
                    <w:default w:val="1"/>
                  </w:checkBox>
                </w:ffData>
              </w:fldChar>
            </w:r>
            <w:r w:rsidRPr="00D83F08">
              <w:rPr>
                <w:rFonts w:ascii="Arial Narrow" w:eastAsia="Calibri" w:hAnsi="Arial Narrow" w:cs="Arial"/>
                <w:i/>
                <w:iCs/>
                <w:sz w:val="20"/>
                <w:szCs w:val="20"/>
              </w:rPr>
              <w:instrText xml:space="preserve"> FORMCHECKBOX </w:instrText>
            </w:r>
            <w:r w:rsidR="00525361">
              <w:rPr>
                <w:rFonts w:ascii="Arial Narrow" w:eastAsia="Calibri" w:hAnsi="Arial Narrow" w:cs="Arial"/>
                <w:i/>
                <w:iCs/>
                <w:sz w:val="20"/>
                <w:szCs w:val="20"/>
              </w:rPr>
            </w:r>
            <w:r w:rsidR="00525361">
              <w:rPr>
                <w:rFonts w:ascii="Arial Narrow" w:eastAsia="Calibri" w:hAnsi="Arial Narrow" w:cs="Arial"/>
                <w:i/>
                <w:iCs/>
                <w:sz w:val="20"/>
                <w:szCs w:val="20"/>
              </w:rPr>
              <w:fldChar w:fldCharType="separate"/>
            </w:r>
            <w:r w:rsidRPr="00B645A4">
              <w:rPr>
                <w:rFonts w:ascii="Arial Narrow" w:eastAsia="Calibri" w:hAnsi="Arial Narrow" w:cs="Arial"/>
                <w:i/>
                <w:iCs/>
                <w:sz w:val="20"/>
                <w:szCs w:val="20"/>
              </w:rPr>
              <w:fldChar w:fldCharType="end"/>
            </w:r>
            <w:r w:rsidR="003F3BD7" w:rsidRPr="00D83F08">
              <w:rPr>
                <w:rFonts w:ascii="Arial Narrow" w:eastAsia="Calibri" w:hAnsi="Arial Narrow" w:cs="Arial"/>
                <w:strike/>
                <w:sz w:val="20"/>
                <w:szCs w:val="20"/>
              </w:rPr>
              <w:t>Authority Required</w:t>
            </w:r>
            <w:r w:rsidRPr="00D83F08">
              <w:rPr>
                <w:rFonts w:ascii="Arial Narrow" w:eastAsia="Calibri" w:hAnsi="Arial Narrow" w:cs="Arial"/>
                <w:sz w:val="20"/>
                <w:szCs w:val="20"/>
              </w:rPr>
              <w:t xml:space="preserve"> </w:t>
            </w:r>
            <w:r w:rsidRPr="00B645A4">
              <w:rPr>
                <w:rFonts w:ascii="Arial Narrow" w:eastAsia="Calibri" w:hAnsi="Arial Narrow" w:cs="Arial"/>
                <w:sz w:val="20"/>
                <w:szCs w:val="20"/>
              </w:rPr>
              <w:fldChar w:fldCharType="begin">
                <w:ffData>
                  <w:name w:val=""/>
                  <w:enabled/>
                  <w:calcOnExit w:val="0"/>
                  <w:checkBox>
                    <w:sizeAuto/>
                    <w:default w:val="1"/>
                  </w:checkBox>
                </w:ffData>
              </w:fldChar>
            </w:r>
            <w:r w:rsidRPr="00D83F08">
              <w:rPr>
                <w:rFonts w:ascii="Arial Narrow" w:eastAsia="Calibri" w:hAnsi="Arial Narrow" w:cs="Arial"/>
                <w:sz w:val="20"/>
                <w:szCs w:val="20"/>
              </w:rPr>
              <w:instrText xml:space="preserve"> FORMCHECKBOX </w:instrText>
            </w:r>
            <w:r w:rsidR="00525361">
              <w:rPr>
                <w:rFonts w:ascii="Arial Narrow" w:eastAsia="Calibri" w:hAnsi="Arial Narrow" w:cs="Arial"/>
                <w:sz w:val="20"/>
                <w:szCs w:val="20"/>
              </w:rPr>
            </w:r>
            <w:r w:rsidR="00525361">
              <w:rPr>
                <w:rFonts w:ascii="Arial Narrow" w:eastAsia="Calibri" w:hAnsi="Arial Narrow" w:cs="Arial"/>
                <w:sz w:val="20"/>
                <w:szCs w:val="20"/>
              </w:rPr>
              <w:fldChar w:fldCharType="separate"/>
            </w:r>
            <w:r w:rsidRPr="00B645A4">
              <w:rPr>
                <w:rFonts w:ascii="Arial Narrow" w:eastAsia="Calibri" w:hAnsi="Arial Narrow" w:cs="Arial"/>
                <w:sz w:val="20"/>
                <w:szCs w:val="20"/>
              </w:rPr>
              <w:fldChar w:fldCharType="end"/>
            </w:r>
            <w:r w:rsidRPr="00D83F08">
              <w:rPr>
                <w:rFonts w:ascii="Arial Narrow" w:eastAsia="Calibri" w:hAnsi="Arial Narrow" w:cs="Arial"/>
                <w:i/>
                <w:iCs/>
                <w:sz w:val="20"/>
                <w:szCs w:val="20"/>
              </w:rPr>
              <w:t>Authority Required (Streamlined)</w:t>
            </w:r>
            <w:r w:rsidRPr="00D83F08">
              <w:rPr>
                <w:rFonts w:ascii="Arial Narrow" w:eastAsia="Calibri" w:hAnsi="Arial Narrow" w:cs="Arial"/>
                <w:sz w:val="20"/>
                <w:szCs w:val="20"/>
              </w:rPr>
              <w:t xml:space="preserve"> </w:t>
            </w:r>
            <w:r w:rsidR="00C30429" w:rsidRPr="00D83F08">
              <w:rPr>
                <w:rFonts w:ascii="Arial Narrow" w:eastAsia="Calibri" w:hAnsi="Arial Narrow" w:cs="Arial"/>
                <w:sz w:val="20"/>
                <w:szCs w:val="20"/>
              </w:rPr>
              <w:t>New2</w:t>
            </w:r>
            <w:r w:rsidRPr="00D83F08">
              <w:rPr>
                <w:rFonts w:ascii="Arial Narrow" w:eastAsia="Calibri" w:hAnsi="Arial Narrow" w:cs="Arial"/>
                <w:color w:val="FF0000"/>
                <w:sz w:val="20"/>
                <w:szCs w:val="20"/>
              </w:rPr>
              <w:br/>
            </w:r>
          </w:p>
        </w:tc>
      </w:tr>
      <w:tr w:rsidR="00A91454" w:rsidRPr="00D83F08" w14:paraId="62DF3540"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2CBA41AF" w14:textId="628695F8" w:rsidR="00A91454" w:rsidRPr="00D83F08" w:rsidRDefault="003F3BD7" w:rsidP="00852914">
            <w:pPr>
              <w:jc w:val="center"/>
              <w:rPr>
                <w:rFonts w:ascii="Arial Narrow" w:hAnsi="Arial Narrow" w:cs="Arial"/>
                <w:sz w:val="20"/>
                <w:szCs w:val="20"/>
              </w:rPr>
            </w:pPr>
            <w:r w:rsidRPr="00D83F08">
              <w:rPr>
                <w:rFonts w:ascii="Arial Narrow" w:hAnsi="Arial Narrow" w:cs="Arial"/>
                <w:sz w:val="20"/>
                <w:szCs w:val="20"/>
              </w:rPr>
              <w:t>8702</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0076A687" w14:textId="745C5ADD" w:rsidR="00A91454" w:rsidRPr="00D83F08" w:rsidRDefault="003F3BD7" w:rsidP="00A703B9">
            <w:pPr>
              <w:keepLines/>
              <w:jc w:val="left"/>
              <w:rPr>
                <w:rFonts w:ascii="Arial Narrow" w:hAnsi="Arial Narrow" w:cs="Arial"/>
                <w:sz w:val="20"/>
                <w:szCs w:val="20"/>
              </w:rPr>
            </w:pPr>
            <w:r w:rsidRPr="00D83F08">
              <w:rPr>
                <w:rFonts w:ascii="Arial Narrow" w:hAnsi="Arial Narrow"/>
                <w:b/>
                <w:bCs/>
                <w:sz w:val="20"/>
                <w:szCs w:val="20"/>
              </w:rPr>
              <w:t xml:space="preserve">Indication: </w:t>
            </w:r>
            <w:r w:rsidRPr="00D83F08">
              <w:rPr>
                <w:rFonts w:ascii="Arial Narrow" w:hAnsi="Arial Narrow"/>
                <w:sz w:val="20"/>
                <w:szCs w:val="20"/>
              </w:rPr>
              <w:t>Termination of an intra-uterine pregnancy</w:t>
            </w:r>
            <w:r w:rsidR="00A91454" w:rsidRPr="00D83F08">
              <w:rPr>
                <w:rFonts w:ascii="Arial Narrow" w:hAnsi="Arial Narrow"/>
                <w:b/>
                <w:bCs/>
                <w:sz w:val="20"/>
                <w:szCs w:val="20"/>
              </w:rPr>
              <w:t xml:space="preserve"> </w:t>
            </w:r>
          </w:p>
        </w:tc>
      </w:tr>
      <w:tr w:rsidR="003F3BD7" w:rsidRPr="00D83F08" w14:paraId="4A4DE0ED"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1917D538" w14:textId="691E0832" w:rsidR="003F3BD7" w:rsidRPr="00D83F08" w:rsidRDefault="003F3BD7" w:rsidP="00852914">
            <w:pPr>
              <w:jc w:val="center"/>
              <w:rPr>
                <w:rFonts w:ascii="Arial Narrow" w:hAnsi="Arial Narrow" w:cs="Arial"/>
                <w:sz w:val="20"/>
                <w:szCs w:val="20"/>
              </w:rPr>
            </w:pPr>
            <w:r w:rsidRPr="00D83F08">
              <w:rPr>
                <w:rFonts w:ascii="Arial Narrow" w:hAnsi="Arial Narrow" w:cs="Arial"/>
                <w:sz w:val="20"/>
                <w:szCs w:val="20"/>
              </w:rPr>
              <w:t>12247</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25B796B" w14:textId="24AE9036" w:rsidR="003F3BD7" w:rsidRPr="00D83F08" w:rsidRDefault="003F3BD7" w:rsidP="00A703B9">
            <w:pPr>
              <w:keepLines/>
              <w:jc w:val="left"/>
              <w:rPr>
                <w:rFonts w:ascii="Arial Narrow" w:hAnsi="Arial Narrow"/>
                <w:b/>
                <w:bCs/>
                <w:sz w:val="20"/>
                <w:szCs w:val="20"/>
              </w:rPr>
            </w:pPr>
            <w:r w:rsidRPr="00D83F08">
              <w:rPr>
                <w:rFonts w:ascii="Arial Narrow" w:hAnsi="Arial Narrow"/>
                <w:b/>
                <w:bCs/>
                <w:sz w:val="20"/>
                <w:szCs w:val="20"/>
              </w:rPr>
              <w:t xml:space="preserve">Clinical criteria: </w:t>
            </w:r>
          </w:p>
        </w:tc>
      </w:tr>
      <w:tr w:rsidR="003F3BD7" w:rsidRPr="00D83F08" w14:paraId="16FA404E"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343CE0BA" w14:textId="2B75AAB9" w:rsidR="003F3BD7" w:rsidRPr="00D83F08" w:rsidRDefault="003F3BD7" w:rsidP="00852914">
            <w:pPr>
              <w:jc w:val="center"/>
              <w:rPr>
                <w:rFonts w:ascii="Arial Narrow" w:hAnsi="Arial Narrow" w:cs="Arial"/>
                <w:sz w:val="20"/>
                <w:szCs w:val="20"/>
              </w:rPr>
            </w:pPr>
            <w:r w:rsidRPr="00D83F08">
              <w:rPr>
                <w:rFonts w:ascii="Arial Narrow" w:hAnsi="Arial Narrow" w:cs="Arial"/>
                <w:sz w:val="20"/>
                <w:szCs w:val="20"/>
              </w:rPr>
              <w:t>12246</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1E860854" w14:textId="3C73FF3C" w:rsidR="003F3BD7" w:rsidRPr="00D83F08" w:rsidRDefault="003F3BD7" w:rsidP="00A703B9">
            <w:pPr>
              <w:keepLines/>
              <w:jc w:val="left"/>
              <w:rPr>
                <w:rFonts w:ascii="Arial Narrow" w:hAnsi="Arial Narrow"/>
                <w:sz w:val="20"/>
                <w:szCs w:val="20"/>
              </w:rPr>
            </w:pPr>
            <w:r w:rsidRPr="00D83F08">
              <w:rPr>
                <w:rFonts w:ascii="Arial Narrow" w:hAnsi="Arial Narrow"/>
                <w:sz w:val="20"/>
                <w:szCs w:val="20"/>
              </w:rPr>
              <w:t>The condition must be an intra-uterine pregnancy of up to 63 days of gestation</w:t>
            </w:r>
          </w:p>
        </w:tc>
      </w:tr>
      <w:tr w:rsidR="003F3BD7" w:rsidRPr="00D83F08" w14:paraId="5CA2B048"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52687C4A" w14:textId="0F47B8A8" w:rsidR="003F3BD7" w:rsidRPr="00D83F08" w:rsidRDefault="007577AA" w:rsidP="00852914">
            <w:pPr>
              <w:jc w:val="center"/>
              <w:rPr>
                <w:rFonts w:ascii="Arial Narrow" w:hAnsi="Arial Narrow" w:cs="Arial"/>
                <w:sz w:val="20"/>
                <w:szCs w:val="20"/>
              </w:rPr>
            </w:pPr>
            <w:r w:rsidRPr="00D83F08">
              <w:rPr>
                <w:rFonts w:ascii="Arial Narrow" w:hAnsi="Arial Narrow" w:cs="Arial"/>
                <w:sz w:val="20"/>
                <w:szCs w:val="20"/>
              </w:rPr>
              <w:lastRenderedPageBreak/>
              <w:t>8704</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0D75008C" w14:textId="4D83C9AA" w:rsidR="003F3BD7" w:rsidRPr="00D83F08" w:rsidRDefault="007577AA" w:rsidP="003F3BD7">
            <w:pPr>
              <w:keepLines/>
              <w:jc w:val="left"/>
              <w:rPr>
                <w:rFonts w:ascii="Arial Narrow" w:hAnsi="Arial Narrow"/>
                <w:b/>
                <w:bCs/>
                <w:sz w:val="20"/>
                <w:szCs w:val="20"/>
              </w:rPr>
            </w:pPr>
            <w:r w:rsidRPr="00D83F08">
              <w:rPr>
                <w:rFonts w:ascii="Arial Narrow" w:hAnsi="Arial Narrow"/>
                <w:b/>
                <w:bCs/>
                <w:sz w:val="20"/>
                <w:szCs w:val="20"/>
              </w:rPr>
              <w:t>Treatment criteria:</w:t>
            </w:r>
          </w:p>
        </w:tc>
      </w:tr>
      <w:tr w:rsidR="003F3BD7" w:rsidRPr="00D83F08" w14:paraId="242BCC7B"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1F1E167B" w14:textId="11B08506" w:rsidR="003F3BD7" w:rsidRPr="00D83F08" w:rsidRDefault="007577AA" w:rsidP="00852914">
            <w:pPr>
              <w:jc w:val="center"/>
              <w:rPr>
                <w:rFonts w:ascii="Arial Narrow" w:hAnsi="Arial Narrow" w:cs="Arial"/>
                <w:sz w:val="20"/>
                <w:szCs w:val="20"/>
              </w:rPr>
            </w:pPr>
            <w:r w:rsidRPr="00D83F08">
              <w:rPr>
                <w:rFonts w:ascii="Arial Narrow" w:hAnsi="Arial Narrow" w:cs="Arial"/>
                <w:sz w:val="20"/>
                <w:szCs w:val="20"/>
              </w:rPr>
              <w:t>8703</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60512601" w14:textId="2B089214" w:rsidR="003F3BD7" w:rsidRPr="00D83F08" w:rsidRDefault="007577AA" w:rsidP="003F3BD7">
            <w:pPr>
              <w:keepLines/>
              <w:jc w:val="left"/>
              <w:rPr>
                <w:rFonts w:ascii="Arial Narrow" w:hAnsi="Arial Narrow"/>
                <w:sz w:val="20"/>
                <w:szCs w:val="20"/>
              </w:rPr>
            </w:pPr>
            <w:r w:rsidRPr="00D83F08">
              <w:rPr>
                <w:rFonts w:ascii="Arial Narrow" w:hAnsi="Arial Narrow"/>
                <w:sz w:val="20"/>
                <w:szCs w:val="20"/>
              </w:rPr>
              <w:t>Must be treated by a prescriber who is registered with the MS 2 Step Prescribing Program</w:t>
            </w:r>
          </w:p>
        </w:tc>
      </w:tr>
      <w:tr w:rsidR="007577AA" w:rsidRPr="00D83F08" w14:paraId="09A316EF"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604F2492" w14:textId="579C5601" w:rsidR="007577AA" w:rsidRPr="00D83F08" w:rsidRDefault="007577AA" w:rsidP="00852914">
            <w:pPr>
              <w:jc w:val="center"/>
              <w:rPr>
                <w:rFonts w:ascii="Arial Narrow" w:hAnsi="Arial Narrow" w:cs="Arial"/>
                <w:sz w:val="20"/>
                <w:szCs w:val="20"/>
              </w:rPr>
            </w:pPr>
            <w:r w:rsidRPr="00D83F08">
              <w:rPr>
                <w:rFonts w:ascii="Arial Narrow" w:hAnsi="Arial Narrow" w:cs="Arial"/>
                <w:sz w:val="20"/>
                <w:szCs w:val="20"/>
              </w:rPr>
              <w:t>7606</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573AE654" w14:textId="3D2092E6" w:rsidR="007577AA" w:rsidRPr="00D83F08" w:rsidRDefault="007577AA" w:rsidP="003F3BD7">
            <w:pPr>
              <w:keepLines/>
              <w:jc w:val="left"/>
              <w:rPr>
                <w:rFonts w:ascii="Arial Narrow" w:hAnsi="Arial Narrow"/>
                <w:b/>
                <w:bCs/>
                <w:sz w:val="20"/>
                <w:szCs w:val="20"/>
              </w:rPr>
            </w:pPr>
            <w:r w:rsidRPr="00D83F08">
              <w:rPr>
                <w:rFonts w:ascii="Arial Narrow" w:hAnsi="Arial Narrow"/>
                <w:b/>
                <w:bCs/>
                <w:sz w:val="20"/>
                <w:szCs w:val="20"/>
              </w:rPr>
              <w:t xml:space="preserve">Administrative Advice: </w:t>
            </w:r>
            <w:r w:rsidRPr="00D83F08">
              <w:rPr>
                <w:rFonts w:ascii="Arial Narrow" w:hAnsi="Arial Narrow"/>
                <w:sz w:val="20"/>
                <w:szCs w:val="20"/>
              </w:rPr>
              <w:t>No increase in the maximum quantity or number of units may be authorised.</w:t>
            </w:r>
          </w:p>
        </w:tc>
      </w:tr>
      <w:tr w:rsidR="007577AA" w:rsidRPr="00D83F08" w14:paraId="03CA72CD" w14:textId="77777777" w:rsidTr="00605301">
        <w:tblPrEx>
          <w:tblCellMar>
            <w:top w:w="15" w:type="dxa"/>
            <w:bottom w:w="15" w:type="dxa"/>
          </w:tblCellMar>
          <w:tblLook w:val="04A0" w:firstRow="1" w:lastRow="0" w:firstColumn="1" w:lastColumn="0" w:noHBand="0" w:noVBand="1"/>
        </w:tblPrEx>
        <w:trPr>
          <w:trHeight w:val="20"/>
        </w:trPr>
        <w:tc>
          <w:tcPr>
            <w:tcW w:w="705" w:type="pct"/>
            <w:tcBorders>
              <w:left w:val="single" w:sz="4" w:space="0" w:color="auto"/>
              <w:right w:val="single" w:sz="4" w:space="0" w:color="auto"/>
            </w:tcBorders>
          </w:tcPr>
          <w:p w14:paraId="211824E0" w14:textId="3AED7D67" w:rsidR="007577AA" w:rsidRPr="00D83F08" w:rsidRDefault="007577AA" w:rsidP="00852914">
            <w:pPr>
              <w:jc w:val="center"/>
              <w:rPr>
                <w:rFonts w:ascii="Arial Narrow" w:hAnsi="Arial Narrow" w:cs="Arial"/>
                <w:sz w:val="20"/>
                <w:szCs w:val="20"/>
              </w:rPr>
            </w:pPr>
            <w:r w:rsidRPr="00D83F08">
              <w:rPr>
                <w:rFonts w:ascii="Arial Narrow" w:hAnsi="Arial Narrow" w:cs="Arial"/>
                <w:sz w:val="20"/>
                <w:szCs w:val="20"/>
              </w:rPr>
              <w:t>7607</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364B5A0D" w14:textId="269A291D" w:rsidR="007577AA" w:rsidRPr="00D83F08" w:rsidRDefault="007577AA" w:rsidP="003F3BD7">
            <w:pPr>
              <w:keepLines/>
              <w:jc w:val="left"/>
              <w:rPr>
                <w:rFonts w:ascii="Arial Narrow" w:hAnsi="Arial Narrow"/>
                <w:b/>
                <w:bCs/>
                <w:sz w:val="20"/>
                <w:szCs w:val="20"/>
              </w:rPr>
            </w:pPr>
            <w:r w:rsidRPr="00D83F08">
              <w:rPr>
                <w:rFonts w:ascii="Arial Narrow" w:hAnsi="Arial Narrow"/>
                <w:b/>
                <w:bCs/>
                <w:sz w:val="20"/>
                <w:szCs w:val="20"/>
              </w:rPr>
              <w:t xml:space="preserve">Administrative Advice: </w:t>
            </w:r>
            <w:r w:rsidRPr="00D83F08">
              <w:rPr>
                <w:rFonts w:ascii="Arial Narrow" w:hAnsi="Arial Narrow"/>
                <w:sz w:val="20"/>
                <w:szCs w:val="20"/>
              </w:rPr>
              <w:t>No increase in the maximum number of repeats may be authorised</w:t>
            </w:r>
          </w:p>
        </w:tc>
      </w:tr>
    </w:tbl>
    <w:p w14:paraId="0436B7D8" w14:textId="79B165CA" w:rsidR="00C27C1C" w:rsidRPr="001E7FD2" w:rsidRDefault="00C27C1C">
      <w:pPr>
        <w:pStyle w:val="2-SectionHeading"/>
      </w:pPr>
      <w:r w:rsidRPr="001E7FD2">
        <w:t>Consideration of the evidence</w:t>
      </w:r>
    </w:p>
    <w:p w14:paraId="4203DC25" w14:textId="557AF3FB" w:rsidR="0069408F" w:rsidRPr="00D83F08" w:rsidRDefault="0069408F" w:rsidP="0069408F">
      <w:pPr>
        <w:pStyle w:val="4-SubsectionHeading"/>
      </w:pPr>
      <w:r w:rsidRPr="00D83F08">
        <w:t>Sponsor hearing</w:t>
      </w:r>
    </w:p>
    <w:p w14:paraId="68EED88C" w14:textId="26685E58" w:rsidR="0069408F" w:rsidRPr="00D83F08" w:rsidRDefault="0069408F" w:rsidP="0069408F">
      <w:pPr>
        <w:pStyle w:val="3-BodyText"/>
      </w:pPr>
      <w:r w:rsidRPr="00D83F08">
        <w:t>There was no hearing for this item.</w:t>
      </w:r>
    </w:p>
    <w:p w14:paraId="0CF80F4B" w14:textId="76FF6A76" w:rsidR="0069408F" w:rsidRPr="00D83F08" w:rsidRDefault="0069408F" w:rsidP="0069408F">
      <w:pPr>
        <w:pStyle w:val="4-SubsectionHeading"/>
      </w:pPr>
      <w:r w:rsidRPr="00D83F08">
        <w:t>Consumer comments</w:t>
      </w:r>
    </w:p>
    <w:p w14:paraId="3FA4339E" w14:textId="79115523" w:rsidR="0069408F" w:rsidRPr="00D83F08" w:rsidRDefault="00FB7315" w:rsidP="0069408F">
      <w:pPr>
        <w:pStyle w:val="3-BodyText"/>
      </w:pPr>
      <w:r w:rsidRPr="00D83F08">
        <w:t xml:space="preserve">The PBAC noted that no consumer comments were received for this item. </w:t>
      </w:r>
    </w:p>
    <w:p w14:paraId="680BA091" w14:textId="60D4D6C5" w:rsidR="0069408F" w:rsidRPr="00D83F08" w:rsidRDefault="0069408F" w:rsidP="0069408F">
      <w:pPr>
        <w:pStyle w:val="4-SubsectionHeading"/>
      </w:pPr>
      <w:r w:rsidRPr="00D83F08">
        <w:t xml:space="preserve">Submission </w:t>
      </w:r>
      <w:r w:rsidR="000A384E" w:rsidRPr="00D83F08">
        <w:t>evidence</w:t>
      </w:r>
    </w:p>
    <w:p w14:paraId="03A24AB6" w14:textId="690B6704" w:rsidR="001E7FD2" w:rsidRDefault="007A207D" w:rsidP="0069408F">
      <w:pPr>
        <w:pStyle w:val="3-BodyText"/>
      </w:pPr>
      <w:r w:rsidRPr="00D83F08">
        <w:t xml:space="preserve">The submission </w:t>
      </w:r>
      <w:r w:rsidR="00627FB9" w:rsidRPr="00D83F08">
        <w:t>claimed</w:t>
      </w:r>
      <w:r w:rsidR="00C77550" w:rsidRPr="00D83F08">
        <w:t xml:space="preserve"> that</w:t>
      </w:r>
      <w:r w:rsidR="00627FB9" w:rsidRPr="00D83F08">
        <w:t xml:space="preserve"> given</w:t>
      </w:r>
      <w:r w:rsidR="00646AB5" w:rsidRPr="00D83F08">
        <w:t xml:space="preserve"> </w:t>
      </w:r>
      <w:r w:rsidRPr="00D83F08">
        <w:t xml:space="preserve">the current listing of </w:t>
      </w:r>
      <w:r w:rsidR="00B1409E" w:rsidRPr="00D83F08">
        <w:t>MS-2 Step</w:t>
      </w:r>
      <w:r w:rsidRPr="00D83F08">
        <w:t xml:space="preserve"> aligns with its TGA registered indications, there is no risk of </w:t>
      </w:r>
      <w:r w:rsidR="00F222D7" w:rsidRPr="00D83F08">
        <w:t xml:space="preserve">use </w:t>
      </w:r>
      <w:r w:rsidRPr="00D83F08">
        <w:t>outside</w:t>
      </w:r>
      <w:r w:rsidR="00C77550" w:rsidRPr="00D83F08">
        <w:t xml:space="preserve"> of</w:t>
      </w:r>
      <w:r w:rsidRPr="00D83F08">
        <w:t xml:space="preserve"> its intended population.</w:t>
      </w:r>
    </w:p>
    <w:p w14:paraId="70E0BAD7" w14:textId="2EFFB2E8" w:rsidR="001E7FD2" w:rsidRDefault="00627FB9" w:rsidP="0069408F">
      <w:pPr>
        <w:pStyle w:val="3-BodyText"/>
      </w:pPr>
      <w:r w:rsidRPr="00D83F08">
        <w:t>The submission further claimed</w:t>
      </w:r>
      <w:r w:rsidR="00C77550" w:rsidRPr="00D83F08">
        <w:t xml:space="preserve"> that</w:t>
      </w:r>
      <w:r w:rsidR="00F222D7" w:rsidRPr="00D83F08">
        <w:t xml:space="preserve"> the requested change in authority level would not increase use of MS-2 Step,</w:t>
      </w:r>
      <w:r w:rsidRPr="00D83F08">
        <w:t xml:space="preserve"> </w:t>
      </w:r>
      <w:r w:rsidR="00494F3A" w:rsidRPr="00D83F08">
        <w:t>given the</w:t>
      </w:r>
      <w:r w:rsidRPr="00D83F08">
        <w:t xml:space="preserve"> </w:t>
      </w:r>
      <w:r w:rsidR="001D326B" w:rsidRPr="00D83F08">
        <w:t xml:space="preserve">maturity of the market, the </w:t>
      </w:r>
      <w:r w:rsidR="00494F3A" w:rsidRPr="00D83F08">
        <w:t>year-to-year</w:t>
      </w:r>
      <w:r w:rsidR="001D326B" w:rsidRPr="00D83F08">
        <w:t xml:space="preserve"> consistency of script numbers</w:t>
      </w:r>
      <w:r w:rsidR="00C77550" w:rsidRPr="00D83F08">
        <w:t>,</w:t>
      </w:r>
      <w:r w:rsidR="001D326B" w:rsidRPr="00D83F08">
        <w:t xml:space="preserve"> and the familiarity of prescribers with the use of </w:t>
      </w:r>
      <w:r w:rsidR="00B1409E" w:rsidRPr="00D83F08">
        <w:t>MS</w:t>
      </w:r>
      <w:r w:rsidR="00F222D7" w:rsidRPr="00D83F08">
        <w:noBreakHyphen/>
      </w:r>
      <w:r w:rsidR="00B1409E" w:rsidRPr="00D83F08">
        <w:t>2</w:t>
      </w:r>
      <w:r w:rsidR="00F222D7" w:rsidRPr="00D83F08">
        <w:t> </w:t>
      </w:r>
      <w:r w:rsidR="00B1409E" w:rsidRPr="00D83F08">
        <w:t>Step</w:t>
      </w:r>
      <w:r w:rsidR="001D326B" w:rsidRPr="00D83F08">
        <w:t>.</w:t>
      </w:r>
      <w:r w:rsidR="001D326B" w:rsidRPr="00D83F08">
        <w:rPr>
          <w:iCs/>
        </w:rPr>
        <w:t xml:space="preserve"> </w:t>
      </w:r>
      <w:r w:rsidR="00660887" w:rsidRPr="00D83F08">
        <w:rPr>
          <w:iCs/>
        </w:rPr>
        <w:t xml:space="preserve">It is unclear if </w:t>
      </w:r>
      <w:r w:rsidR="00244CB2" w:rsidRPr="00D83F08">
        <w:rPr>
          <w:iCs/>
        </w:rPr>
        <w:t xml:space="preserve">this </w:t>
      </w:r>
      <w:r w:rsidR="00660887" w:rsidRPr="00D83F08">
        <w:rPr>
          <w:iCs/>
        </w:rPr>
        <w:t>assumption is reasonable</w:t>
      </w:r>
      <w:r w:rsidR="00660887" w:rsidRPr="00D83F08">
        <w:t xml:space="preserve">. </w:t>
      </w:r>
      <w:r w:rsidR="001D326B" w:rsidRPr="00D83F08">
        <w:t>In addition, the</w:t>
      </w:r>
      <w:r w:rsidR="00E33EBA" w:rsidRPr="00D83F08">
        <w:t xml:space="preserve"> submission claimed that the </w:t>
      </w:r>
      <w:r w:rsidR="001D326B" w:rsidRPr="00D83F08">
        <w:t xml:space="preserve">current expenditure on </w:t>
      </w:r>
      <w:r w:rsidR="00B1409E" w:rsidRPr="00D83F08">
        <w:t>MS-2 Step</w:t>
      </w:r>
      <w:r w:rsidR="001D326B" w:rsidRPr="00D83F08">
        <w:t xml:space="preserve"> is modest by comparison with other PBS-listed medicines. </w:t>
      </w:r>
      <w:r w:rsidR="001B26C8" w:rsidRPr="00D83F08">
        <w:rPr>
          <w:iCs/>
        </w:rPr>
        <w:t xml:space="preserve">It is unclear what other PBS-listed medicines the submission </w:t>
      </w:r>
      <w:r w:rsidR="00244CB2" w:rsidRPr="00D83F08">
        <w:rPr>
          <w:iCs/>
        </w:rPr>
        <w:t>is referring to, noting that no comparator was nominated for this submission</w:t>
      </w:r>
      <w:r w:rsidR="00F222D7" w:rsidRPr="00D83F08">
        <w:rPr>
          <w:iCs/>
        </w:rPr>
        <w:t xml:space="preserve"> and there are no other medicines PBS-listed for the termination of pregnancy</w:t>
      </w:r>
      <w:r w:rsidR="001B26C8" w:rsidRPr="00D83F08">
        <w:rPr>
          <w:iCs/>
        </w:rPr>
        <w:t>.</w:t>
      </w:r>
    </w:p>
    <w:p w14:paraId="4176078C" w14:textId="6BCB34A9" w:rsidR="00F3596A" w:rsidRPr="00D83F08" w:rsidRDefault="00F3596A" w:rsidP="00800797">
      <w:pPr>
        <w:pStyle w:val="TableFigureHeading"/>
      </w:pPr>
      <w:r w:rsidRPr="00D83F08">
        <w:t>Table 1: PBS Script volumes (2015-2021)</w:t>
      </w:r>
    </w:p>
    <w:tbl>
      <w:tblPr>
        <w:tblStyle w:val="TableGrid"/>
        <w:tblW w:w="5000" w:type="pct"/>
        <w:tblLook w:val="04A0" w:firstRow="1" w:lastRow="0" w:firstColumn="1" w:lastColumn="0" w:noHBand="0" w:noVBand="1"/>
      </w:tblPr>
      <w:tblGrid>
        <w:gridCol w:w="1271"/>
        <w:gridCol w:w="983"/>
        <w:gridCol w:w="1127"/>
        <w:gridCol w:w="1127"/>
        <w:gridCol w:w="1127"/>
        <w:gridCol w:w="1127"/>
        <w:gridCol w:w="1127"/>
        <w:gridCol w:w="1127"/>
      </w:tblGrid>
      <w:tr w:rsidR="00E33EBA" w:rsidRPr="00D83F08" w14:paraId="57DF7B4F" w14:textId="77777777" w:rsidTr="00605301">
        <w:tc>
          <w:tcPr>
            <w:tcW w:w="705" w:type="pct"/>
            <w:vAlign w:val="center"/>
          </w:tcPr>
          <w:p w14:paraId="72BC2FB8" w14:textId="61B95BD2" w:rsidR="00E33EBA" w:rsidRPr="00B645A4" w:rsidRDefault="00E33EBA" w:rsidP="00800797">
            <w:pPr>
              <w:pStyle w:val="In-tableHeading"/>
              <w:rPr>
                <w:lang w:val="en-AU"/>
              </w:rPr>
            </w:pPr>
            <w:r w:rsidRPr="00B645A4">
              <w:rPr>
                <w:lang w:val="en-AU"/>
              </w:rPr>
              <w:t>Year</w:t>
            </w:r>
          </w:p>
        </w:tc>
        <w:tc>
          <w:tcPr>
            <w:tcW w:w="545" w:type="pct"/>
            <w:vAlign w:val="center"/>
          </w:tcPr>
          <w:p w14:paraId="387F9EC7" w14:textId="02B2F471" w:rsidR="00E33EBA" w:rsidRPr="00B645A4" w:rsidRDefault="00E33EBA" w:rsidP="00800797">
            <w:pPr>
              <w:pStyle w:val="In-tableHeading"/>
              <w:rPr>
                <w:lang w:val="en-AU"/>
              </w:rPr>
            </w:pPr>
            <w:r w:rsidRPr="00B645A4">
              <w:rPr>
                <w:lang w:val="en-AU"/>
              </w:rPr>
              <w:t>2015</w:t>
            </w:r>
          </w:p>
        </w:tc>
        <w:tc>
          <w:tcPr>
            <w:tcW w:w="625" w:type="pct"/>
            <w:vAlign w:val="center"/>
          </w:tcPr>
          <w:p w14:paraId="12FB18BB" w14:textId="3DC8DFFB" w:rsidR="00E33EBA" w:rsidRPr="00B645A4" w:rsidRDefault="00E33EBA" w:rsidP="00800797">
            <w:pPr>
              <w:pStyle w:val="In-tableHeading"/>
              <w:rPr>
                <w:lang w:val="en-AU"/>
              </w:rPr>
            </w:pPr>
            <w:r w:rsidRPr="00B645A4">
              <w:rPr>
                <w:lang w:val="en-AU"/>
              </w:rPr>
              <w:t>2016</w:t>
            </w:r>
          </w:p>
        </w:tc>
        <w:tc>
          <w:tcPr>
            <w:tcW w:w="625" w:type="pct"/>
            <w:vAlign w:val="center"/>
          </w:tcPr>
          <w:p w14:paraId="45F068A5" w14:textId="6E1E5773" w:rsidR="00E33EBA" w:rsidRPr="00B645A4" w:rsidRDefault="00E33EBA" w:rsidP="00800797">
            <w:pPr>
              <w:pStyle w:val="In-tableHeading"/>
              <w:rPr>
                <w:lang w:val="en-AU"/>
              </w:rPr>
            </w:pPr>
            <w:r w:rsidRPr="00B645A4">
              <w:rPr>
                <w:lang w:val="en-AU"/>
              </w:rPr>
              <w:t>2017</w:t>
            </w:r>
          </w:p>
        </w:tc>
        <w:tc>
          <w:tcPr>
            <w:tcW w:w="625" w:type="pct"/>
            <w:vAlign w:val="center"/>
          </w:tcPr>
          <w:p w14:paraId="32EB49F3" w14:textId="0081E01A" w:rsidR="00E33EBA" w:rsidRPr="00B645A4" w:rsidRDefault="00E33EBA" w:rsidP="00800797">
            <w:pPr>
              <w:pStyle w:val="In-tableHeading"/>
              <w:rPr>
                <w:lang w:val="en-AU"/>
              </w:rPr>
            </w:pPr>
            <w:r w:rsidRPr="00B645A4">
              <w:rPr>
                <w:lang w:val="en-AU"/>
              </w:rPr>
              <w:t>2018</w:t>
            </w:r>
          </w:p>
        </w:tc>
        <w:tc>
          <w:tcPr>
            <w:tcW w:w="625" w:type="pct"/>
            <w:vAlign w:val="center"/>
          </w:tcPr>
          <w:p w14:paraId="0780B81D" w14:textId="1278C3B7" w:rsidR="00E33EBA" w:rsidRPr="00B645A4" w:rsidRDefault="00E33EBA" w:rsidP="00800797">
            <w:pPr>
              <w:pStyle w:val="In-tableHeading"/>
              <w:rPr>
                <w:lang w:val="en-AU"/>
              </w:rPr>
            </w:pPr>
            <w:r w:rsidRPr="00B645A4">
              <w:rPr>
                <w:lang w:val="en-AU"/>
              </w:rPr>
              <w:t>2019</w:t>
            </w:r>
          </w:p>
        </w:tc>
        <w:tc>
          <w:tcPr>
            <w:tcW w:w="625" w:type="pct"/>
            <w:vAlign w:val="center"/>
          </w:tcPr>
          <w:p w14:paraId="7023D2ED" w14:textId="3EFD1873" w:rsidR="00E33EBA" w:rsidRPr="00B645A4" w:rsidRDefault="00E33EBA" w:rsidP="00800797">
            <w:pPr>
              <w:pStyle w:val="In-tableHeading"/>
              <w:rPr>
                <w:lang w:val="en-AU"/>
              </w:rPr>
            </w:pPr>
            <w:r w:rsidRPr="00B645A4">
              <w:rPr>
                <w:lang w:val="en-AU"/>
              </w:rPr>
              <w:t>2020</w:t>
            </w:r>
          </w:p>
        </w:tc>
        <w:tc>
          <w:tcPr>
            <w:tcW w:w="625" w:type="pct"/>
            <w:vAlign w:val="center"/>
          </w:tcPr>
          <w:p w14:paraId="295FB640" w14:textId="3D5B8596" w:rsidR="00E33EBA" w:rsidRPr="00B645A4" w:rsidRDefault="00E33EBA" w:rsidP="00800797">
            <w:pPr>
              <w:pStyle w:val="In-tableHeading"/>
              <w:rPr>
                <w:lang w:val="en-AU"/>
              </w:rPr>
            </w:pPr>
            <w:r w:rsidRPr="00B645A4">
              <w:rPr>
                <w:lang w:val="en-AU"/>
              </w:rPr>
              <w:t>2021</w:t>
            </w:r>
          </w:p>
        </w:tc>
      </w:tr>
      <w:tr w:rsidR="00E33EBA" w:rsidRPr="00D83F08" w14:paraId="6ECEFD65" w14:textId="77777777" w:rsidTr="00605301">
        <w:trPr>
          <w:trHeight w:val="260"/>
        </w:trPr>
        <w:tc>
          <w:tcPr>
            <w:tcW w:w="705" w:type="pct"/>
            <w:vAlign w:val="center"/>
          </w:tcPr>
          <w:p w14:paraId="338A592C" w14:textId="032FEC03" w:rsidR="00E33EBA" w:rsidRPr="00B645A4" w:rsidRDefault="00E33EBA" w:rsidP="00800797">
            <w:pPr>
              <w:pStyle w:val="In-tableHeading"/>
              <w:rPr>
                <w:lang w:val="en-AU"/>
              </w:rPr>
            </w:pPr>
            <w:r w:rsidRPr="00B645A4">
              <w:rPr>
                <w:lang w:val="en-AU"/>
              </w:rPr>
              <w:t>Total PBS scripts processed</w:t>
            </w:r>
          </w:p>
        </w:tc>
        <w:tc>
          <w:tcPr>
            <w:tcW w:w="545" w:type="pct"/>
            <w:vAlign w:val="center"/>
          </w:tcPr>
          <w:p w14:paraId="5D8BADCC" w14:textId="23919BD5" w:rsidR="00E33EBA" w:rsidRPr="00D83F08" w:rsidRDefault="00E33EBA" w:rsidP="00800797">
            <w:pPr>
              <w:pStyle w:val="TableText0"/>
              <w:rPr>
                <w:sz w:val="18"/>
                <w:szCs w:val="18"/>
              </w:rPr>
            </w:pPr>
            <w:r w:rsidRPr="00D83F08">
              <w:rPr>
                <w:rFonts w:cs="Arial"/>
                <w:color w:val="000000"/>
                <w:sz w:val="18"/>
                <w:szCs w:val="18"/>
              </w:rPr>
              <w:t>9,373</w:t>
            </w:r>
          </w:p>
        </w:tc>
        <w:tc>
          <w:tcPr>
            <w:tcW w:w="625" w:type="pct"/>
            <w:vAlign w:val="center"/>
          </w:tcPr>
          <w:p w14:paraId="52974985" w14:textId="2413FF51" w:rsidR="00E33EBA" w:rsidRPr="00D83F08" w:rsidRDefault="00E33EBA" w:rsidP="00800797">
            <w:pPr>
              <w:pStyle w:val="TableText0"/>
              <w:rPr>
                <w:sz w:val="18"/>
                <w:szCs w:val="18"/>
              </w:rPr>
            </w:pPr>
            <w:r w:rsidRPr="00D83F08">
              <w:rPr>
                <w:rFonts w:cs="Arial"/>
                <w:color w:val="000000"/>
                <w:sz w:val="18"/>
                <w:szCs w:val="18"/>
              </w:rPr>
              <w:t>15,092</w:t>
            </w:r>
          </w:p>
        </w:tc>
        <w:tc>
          <w:tcPr>
            <w:tcW w:w="625" w:type="pct"/>
            <w:vAlign w:val="center"/>
          </w:tcPr>
          <w:p w14:paraId="10EC4810" w14:textId="2E367E19" w:rsidR="00E33EBA" w:rsidRPr="00D83F08" w:rsidRDefault="00E33EBA" w:rsidP="00800797">
            <w:pPr>
              <w:pStyle w:val="TableText0"/>
              <w:rPr>
                <w:sz w:val="18"/>
                <w:szCs w:val="18"/>
              </w:rPr>
            </w:pPr>
            <w:r w:rsidRPr="00D83F08">
              <w:rPr>
                <w:rFonts w:cs="Arial"/>
                <w:color w:val="000000"/>
                <w:sz w:val="18"/>
                <w:szCs w:val="18"/>
              </w:rPr>
              <w:t>19,236</w:t>
            </w:r>
          </w:p>
        </w:tc>
        <w:tc>
          <w:tcPr>
            <w:tcW w:w="625" w:type="pct"/>
            <w:vAlign w:val="center"/>
          </w:tcPr>
          <w:p w14:paraId="539551FF" w14:textId="7B905D58" w:rsidR="00E33EBA" w:rsidRPr="00D83F08" w:rsidRDefault="00E33EBA" w:rsidP="00800797">
            <w:pPr>
              <w:pStyle w:val="TableText0"/>
              <w:rPr>
                <w:sz w:val="18"/>
                <w:szCs w:val="18"/>
              </w:rPr>
            </w:pPr>
            <w:r w:rsidRPr="00D83F08">
              <w:rPr>
                <w:rFonts w:cs="Arial"/>
                <w:color w:val="000000"/>
                <w:sz w:val="18"/>
                <w:szCs w:val="18"/>
              </w:rPr>
              <w:t>18,735</w:t>
            </w:r>
          </w:p>
        </w:tc>
        <w:tc>
          <w:tcPr>
            <w:tcW w:w="625" w:type="pct"/>
            <w:vAlign w:val="center"/>
          </w:tcPr>
          <w:p w14:paraId="227788B8" w14:textId="6C59F81F" w:rsidR="00E33EBA" w:rsidRPr="00D83F08" w:rsidRDefault="00E33EBA" w:rsidP="00800797">
            <w:pPr>
              <w:pStyle w:val="TableText0"/>
              <w:rPr>
                <w:sz w:val="18"/>
                <w:szCs w:val="18"/>
              </w:rPr>
            </w:pPr>
            <w:r w:rsidRPr="00D83F08">
              <w:rPr>
                <w:rFonts w:cs="Arial"/>
                <w:color w:val="000000"/>
                <w:sz w:val="18"/>
                <w:szCs w:val="18"/>
              </w:rPr>
              <w:t>29,207</w:t>
            </w:r>
          </w:p>
        </w:tc>
        <w:tc>
          <w:tcPr>
            <w:tcW w:w="625" w:type="pct"/>
            <w:vAlign w:val="center"/>
          </w:tcPr>
          <w:p w14:paraId="5EC4AF97" w14:textId="5290A08A" w:rsidR="00E33EBA" w:rsidRPr="00D83F08" w:rsidRDefault="00E33EBA" w:rsidP="00800797">
            <w:pPr>
              <w:pStyle w:val="TableText0"/>
              <w:rPr>
                <w:sz w:val="18"/>
                <w:szCs w:val="18"/>
              </w:rPr>
            </w:pPr>
            <w:r w:rsidRPr="00D83F08">
              <w:rPr>
                <w:rFonts w:cs="Arial"/>
                <w:color w:val="000000"/>
                <w:sz w:val="18"/>
                <w:szCs w:val="18"/>
              </w:rPr>
              <w:t>27,239</w:t>
            </w:r>
          </w:p>
        </w:tc>
        <w:tc>
          <w:tcPr>
            <w:tcW w:w="625" w:type="pct"/>
            <w:vAlign w:val="center"/>
          </w:tcPr>
          <w:p w14:paraId="3A912F43" w14:textId="116BC1E6" w:rsidR="00E33EBA" w:rsidRPr="00D83F08" w:rsidRDefault="00E33EBA" w:rsidP="00800797">
            <w:pPr>
              <w:pStyle w:val="TableText0"/>
              <w:rPr>
                <w:sz w:val="18"/>
                <w:szCs w:val="18"/>
              </w:rPr>
            </w:pPr>
            <w:r w:rsidRPr="00D83F08">
              <w:rPr>
                <w:rFonts w:cs="Arial"/>
                <w:color w:val="000000"/>
                <w:sz w:val="18"/>
                <w:szCs w:val="18"/>
              </w:rPr>
              <w:t>31,067</w:t>
            </w:r>
          </w:p>
        </w:tc>
      </w:tr>
    </w:tbl>
    <w:p w14:paraId="45F1AD5F" w14:textId="2D05E399" w:rsidR="00E33EBA" w:rsidRPr="00D83F08" w:rsidRDefault="00E33EBA" w:rsidP="00800797">
      <w:pPr>
        <w:pStyle w:val="TableFigureFooter"/>
      </w:pPr>
      <w:r w:rsidRPr="00D83F08">
        <w:t>Source: Mifepristone misoprostol PBS script volumes 2015-2021</w:t>
      </w:r>
    </w:p>
    <w:p w14:paraId="55F91E93" w14:textId="4B1054EE" w:rsidR="00F3596A" w:rsidRPr="00D83F08" w:rsidRDefault="00F3596A" w:rsidP="00800797">
      <w:pPr>
        <w:pStyle w:val="TableFigureHeading"/>
      </w:pPr>
      <w:r w:rsidRPr="00D83F08">
        <w:t>Table 2: PBS Expenditure (2015-2021)</w:t>
      </w:r>
    </w:p>
    <w:tbl>
      <w:tblPr>
        <w:tblStyle w:val="TableGrid"/>
        <w:tblW w:w="0" w:type="auto"/>
        <w:tblLook w:val="04A0" w:firstRow="1" w:lastRow="0" w:firstColumn="1" w:lastColumn="0" w:noHBand="0" w:noVBand="1"/>
      </w:tblPr>
      <w:tblGrid>
        <w:gridCol w:w="1271"/>
        <w:gridCol w:w="983"/>
        <w:gridCol w:w="1127"/>
        <w:gridCol w:w="1127"/>
        <w:gridCol w:w="1127"/>
        <w:gridCol w:w="1127"/>
        <w:gridCol w:w="1127"/>
        <w:gridCol w:w="1127"/>
      </w:tblGrid>
      <w:tr w:rsidR="00F718CE" w:rsidRPr="00D83F08" w14:paraId="4549C134" w14:textId="77777777" w:rsidTr="00852914">
        <w:tc>
          <w:tcPr>
            <w:tcW w:w="1271" w:type="dxa"/>
            <w:vAlign w:val="center"/>
          </w:tcPr>
          <w:p w14:paraId="0605BC9F" w14:textId="6B3175EE" w:rsidR="00F718CE" w:rsidRPr="00B645A4" w:rsidRDefault="00F718CE" w:rsidP="00800797">
            <w:pPr>
              <w:pStyle w:val="In-tableHeading"/>
              <w:rPr>
                <w:lang w:val="en-AU"/>
              </w:rPr>
            </w:pPr>
            <w:r w:rsidRPr="00B645A4">
              <w:rPr>
                <w:lang w:val="en-AU"/>
              </w:rPr>
              <w:t>Year</w:t>
            </w:r>
          </w:p>
        </w:tc>
        <w:tc>
          <w:tcPr>
            <w:tcW w:w="983" w:type="dxa"/>
            <w:vAlign w:val="center"/>
          </w:tcPr>
          <w:p w14:paraId="2521CF6B" w14:textId="49F85FC4" w:rsidR="00F718CE" w:rsidRPr="00B645A4" w:rsidRDefault="00F718CE" w:rsidP="00800797">
            <w:pPr>
              <w:pStyle w:val="In-tableHeading"/>
              <w:rPr>
                <w:lang w:val="en-AU"/>
              </w:rPr>
            </w:pPr>
            <w:r w:rsidRPr="00B645A4">
              <w:rPr>
                <w:lang w:val="en-AU"/>
              </w:rPr>
              <w:t>2015</w:t>
            </w:r>
          </w:p>
        </w:tc>
        <w:tc>
          <w:tcPr>
            <w:tcW w:w="1127" w:type="dxa"/>
            <w:vAlign w:val="center"/>
          </w:tcPr>
          <w:p w14:paraId="1D1F036E" w14:textId="12949F6E" w:rsidR="00F718CE" w:rsidRPr="00B645A4" w:rsidRDefault="00F718CE" w:rsidP="00800797">
            <w:pPr>
              <w:pStyle w:val="In-tableHeading"/>
              <w:rPr>
                <w:lang w:val="en-AU"/>
              </w:rPr>
            </w:pPr>
            <w:r w:rsidRPr="00B645A4">
              <w:rPr>
                <w:lang w:val="en-AU"/>
              </w:rPr>
              <w:t>2016</w:t>
            </w:r>
          </w:p>
        </w:tc>
        <w:tc>
          <w:tcPr>
            <w:tcW w:w="1127" w:type="dxa"/>
            <w:vAlign w:val="center"/>
          </w:tcPr>
          <w:p w14:paraId="49D35858" w14:textId="14940264" w:rsidR="00F718CE" w:rsidRPr="00B645A4" w:rsidRDefault="00F718CE" w:rsidP="00800797">
            <w:pPr>
              <w:pStyle w:val="In-tableHeading"/>
              <w:rPr>
                <w:lang w:val="en-AU"/>
              </w:rPr>
            </w:pPr>
            <w:r w:rsidRPr="00B645A4">
              <w:rPr>
                <w:lang w:val="en-AU"/>
              </w:rPr>
              <w:t>2017</w:t>
            </w:r>
          </w:p>
        </w:tc>
        <w:tc>
          <w:tcPr>
            <w:tcW w:w="1127" w:type="dxa"/>
            <w:vAlign w:val="center"/>
          </w:tcPr>
          <w:p w14:paraId="4BF10973" w14:textId="564AD785" w:rsidR="00F718CE" w:rsidRPr="00B645A4" w:rsidRDefault="00F718CE" w:rsidP="00800797">
            <w:pPr>
              <w:pStyle w:val="In-tableHeading"/>
              <w:rPr>
                <w:lang w:val="en-AU"/>
              </w:rPr>
            </w:pPr>
            <w:r w:rsidRPr="00B645A4">
              <w:rPr>
                <w:lang w:val="en-AU"/>
              </w:rPr>
              <w:t>2018</w:t>
            </w:r>
          </w:p>
        </w:tc>
        <w:tc>
          <w:tcPr>
            <w:tcW w:w="1127" w:type="dxa"/>
            <w:vAlign w:val="center"/>
          </w:tcPr>
          <w:p w14:paraId="790466AD" w14:textId="1FBBE8F8" w:rsidR="00F718CE" w:rsidRPr="00B645A4" w:rsidRDefault="00F718CE" w:rsidP="00800797">
            <w:pPr>
              <w:pStyle w:val="In-tableHeading"/>
              <w:rPr>
                <w:lang w:val="en-AU"/>
              </w:rPr>
            </w:pPr>
            <w:r w:rsidRPr="00B645A4">
              <w:rPr>
                <w:lang w:val="en-AU"/>
              </w:rPr>
              <w:t>2019</w:t>
            </w:r>
          </w:p>
        </w:tc>
        <w:tc>
          <w:tcPr>
            <w:tcW w:w="1127" w:type="dxa"/>
            <w:vAlign w:val="center"/>
          </w:tcPr>
          <w:p w14:paraId="38E3FC40" w14:textId="7BF86988" w:rsidR="00F718CE" w:rsidRPr="00B645A4" w:rsidRDefault="00F718CE" w:rsidP="00800797">
            <w:pPr>
              <w:pStyle w:val="In-tableHeading"/>
              <w:rPr>
                <w:lang w:val="en-AU"/>
              </w:rPr>
            </w:pPr>
            <w:r w:rsidRPr="00B645A4">
              <w:rPr>
                <w:lang w:val="en-AU"/>
              </w:rPr>
              <w:t>2020</w:t>
            </w:r>
          </w:p>
        </w:tc>
        <w:tc>
          <w:tcPr>
            <w:tcW w:w="1127" w:type="dxa"/>
            <w:vAlign w:val="center"/>
          </w:tcPr>
          <w:p w14:paraId="1D50F167" w14:textId="1500FC53" w:rsidR="00F718CE" w:rsidRPr="00B645A4" w:rsidRDefault="00F718CE" w:rsidP="00800797">
            <w:pPr>
              <w:pStyle w:val="In-tableHeading"/>
              <w:rPr>
                <w:lang w:val="en-AU"/>
              </w:rPr>
            </w:pPr>
            <w:r w:rsidRPr="00B645A4">
              <w:rPr>
                <w:lang w:val="en-AU"/>
              </w:rPr>
              <w:t>2021</w:t>
            </w:r>
          </w:p>
        </w:tc>
      </w:tr>
      <w:tr w:rsidR="00F718CE" w:rsidRPr="00D83F08" w14:paraId="23B7600D" w14:textId="77777777" w:rsidTr="00852914">
        <w:tc>
          <w:tcPr>
            <w:tcW w:w="1271" w:type="dxa"/>
            <w:vAlign w:val="center"/>
          </w:tcPr>
          <w:p w14:paraId="3985B7FD" w14:textId="384DB5B2" w:rsidR="00F718CE" w:rsidRPr="00B645A4" w:rsidRDefault="00F718CE" w:rsidP="00800797">
            <w:pPr>
              <w:pStyle w:val="In-tableHeading"/>
              <w:rPr>
                <w:lang w:val="en-AU"/>
              </w:rPr>
            </w:pPr>
            <w:r w:rsidRPr="00B645A4">
              <w:rPr>
                <w:lang w:val="en-AU"/>
              </w:rPr>
              <w:t>Total Benefit processed</w:t>
            </w:r>
            <w:r w:rsidR="00F7389B" w:rsidRPr="00B645A4">
              <w:rPr>
                <w:lang w:val="en-AU"/>
              </w:rPr>
              <w:t xml:space="preserve"> ($)</w:t>
            </w:r>
          </w:p>
        </w:tc>
        <w:tc>
          <w:tcPr>
            <w:tcW w:w="983" w:type="dxa"/>
            <w:vAlign w:val="center"/>
          </w:tcPr>
          <w:p w14:paraId="3147F3EA"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2,661,385</w:t>
            </w:r>
          </w:p>
          <w:p w14:paraId="59F0456B" w14:textId="77777777" w:rsidR="00F718CE" w:rsidRPr="00D83F08" w:rsidRDefault="00F718CE" w:rsidP="00800797">
            <w:pPr>
              <w:pStyle w:val="TableText0"/>
              <w:rPr>
                <w:sz w:val="18"/>
                <w:szCs w:val="18"/>
              </w:rPr>
            </w:pPr>
          </w:p>
        </w:tc>
        <w:tc>
          <w:tcPr>
            <w:tcW w:w="1127" w:type="dxa"/>
            <w:vAlign w:val="center"/>
          </w:tcPr>
          <w:p w14:paraId="5929387B"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4,223,378</w:t>
            </w:r>
          </w:p>
          <w:p w14:paraId="71A3F1E9" w14:textId="77777777" w:rsidR="00F718CE" w:rsidRPr="00D83F08" w:rsidRDefault="00F718CE" w:rsidP="00800797">
            <w:pPr>
              <w:pStyle w:val="TableText0"/>
              <w:rPr>
                <w:sz w:val="18"/>
                <w:szCs w:val="18"/>
              </w:rPr>
            </w:pPr>
          </w:p>
        </w:tc>
        <w:tc>
          <w:tcPr>
            <w:tcW w:w="1127" w:type="dxa"/>
            <w:vAlign w:val="center"/>
          </w:tcPr>
          <w:p w14:paraId="6B16BDBA"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5,395,935</w:t>
            </w:r>
          </w:p>
          <w:p w14:paraId="398461E5" w14:textId="77777777" w:rsidR="00F718CE" w:rsidRPr="00D83F08" w:rsidRDefault="00F718CE" w:rsidP="00800797">
            <w:pPr>
              <w:pStyle w:val="TableText0"/>
              <w:rPr>
                <w:sz w:val="18"/>
                <w:szCs w:val="18"/>
              </w:rPr>
            </w:pPr>
          </w:p>
        </w:tc>
        <w:tc>
          <w:tcPr>
            <w:tcW w:w="1127" w:type="dxa"/>
            <w:vAlign w:val="center"/>
          </w:tcPr>
          <w:p w14:paraId="39F136F8"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5,266,062</w:t>
            </w:r>
          </w:p>
          <w:p w14:paraId="26AC578C" w14:textId="77777777" w:rsidR="00F718CE" w:rsidRPr="00D83F08" w:rsidRDefault="00F718CE" w:rsidP="00800797">
            <w:pPr>
              <w:pStyle w:val="TableText0"/>
              <w:rPr>
                <w:sz w:val="18"/>
                <w:szCs w:val="18"/>
              </w:rPr>
            </w:pPr>
          </w:p>
        </w:tc>
        <w:tc>
          <w:tcPr>
            <w:tcW w:w="1127" w:type="dxa"/>
            <w:vAlign w:val="center"/>
          </w:tcPr>
          <w:p w14:paraId="01760B01"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8,155,219</w:t>
            </w:r>
          </w:p>
          <w:p w14:paraId="3CA76908" w14:textId="77777777" w:rsidR="00F718CE" w:rsidRPr="00D83F08" w:rsidRDefault="00F718CE" w:rsidP="00800797">
            <w:pPr>
              <w:pStyle w:val="TableText0"/>
              <w:rPr>
                <w:sz w:val="18"/>
                <w:szCs w:val="18"/>
              </w:rPr>
            </w:pPr>
          </w:p>
        </w:tc>
        <w:tc>
          <w:tcPr>
            <w:tcW w:w="1127" w:type="dxa"/>
            <w:vAlign w:val="center"/>
          </w:tcPr>
          <w:p w14:paraId="75B1B616"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7,530,687</w:t>
            </w:r>
          </w:p>
          <w:p w14:paraId="7D752335" w14:textId="77777777" w:rsidR="00F718CE" w:rsidRPr="00D83F08" w:rsidRDefault="00F718CE" w:rsidP="00800797">
            <w:pPr>
              <w:pStyle w:val="TableText0"/>
              <w:rPr>
                <w:sz w:val="18"/>
                <w:szCs w:val="18"/>
              </w:rPr>
            </w:pPr>
          </w:p>
        </w:tc>
        <w:tc>
          <w:tcPr>
            <w:tcW w:w="1127" w:type="dxa"/>
            <w:vAlign w:val="center"/>
          </w:tcPr>
          <w:p w14:paraId="49362C04" w14:textId="77777777" w:rsidR="00F718CE" w:rsidRPr="00D83F08" w:rsidRDefault="00F718CE" w:rsidP="00800797">
            <w:pPr>
              <w:pStyle w:val="TableText0"/>
              <w:rPr>
                <w:rFonts w:cs="Arial"/>
                <w:color w:val="000000"/>
                <w:sz w:val="18"/>
                <w:szCs w:val="18"/>
              </w:rPr>
            </w:pPr>
            <w:r w:rsidRPr="00D83F08">
              <w:rPr>
                <w:rFonts w:cs="Arial"/>
                <w:color w:val="000000"/>
                <w:sz w:val="18"/>
                <w:szCs w:val="18"/>
              </w:rPr>
              <w:t>8,885,119</w:t>
            </w:r>
          </w:p>
          <w:p w14:paraId="11D49727" w14:textId="77777777" w:rsidR="00F718CE" w:rsidRPr="00D83F08" w:rsidRDefault="00F718CE" w:rsidP="00800797">
            <w:pPr>
              <w:pStyle w:val="TableText0"/>
              <w:rPr>
                <w:sz w:val="18"/>
                <w:szCs w:val="18"/>
              </w:rPr>
            </w:pPr>
          </w:p>
        </w:tc>
      </w:tr>
    </w:tbl>
    <w:p w14:paraId="61ADB074" w14:textId="63EB29AD" w:rsidR="00F718CE" w:rsidRPr="00D83F08" w:rsidRDefault="002E72A3" w:rsidP="00800797">
      <w:pPr>
        <w:pStyle w:val="TableFigureFooter"/>
      </w:pPr>
      <w:r w:rsidRPr="00D83F08">
        <w:t>Source: Mifepristone misoprostol PBS expenditure 2015-2021</w:t>
      </w:r>
    </w:p>
    <w:p w14:paraId="4C150C69" w14:textId="4A8EBD3D" w:rsidR="00EE5BC4" w:rsidRPr="00D83F08" w:rsidRDefault="00D87719" w:rsidP="0069408F">
      <w:pPr>
        <w:pStyle w:val="3-BodyText"/>
        <w:rPr>
          <w:rFonts w:cstheme="minorHAnsi"/>
          <w:szCs w:val="24"/>
        </w:rPr>
      </w:pPr>
      <w:r w:rsidRPr="00D83F08">
        <w:t>The submission stated that the treatment criteria would remain the same, including no change to the requirements for prescribers to be registered with the MS</w:t>
      </w:r>
      <w:r w:rsidRPr="00D83F08">
        <w:noBreakHyphen/>
        <w:t>2 Step Prescribing Program.</w:t>
      </w:r>
    </w:p>
    <w:p w14:paraId="4138873B" w14:textId="4CB65783" w:rsidR="00EB14AD" w:rsidRPr="00D83F08" w:rsidRDefault="0017726B" w:rsidP="0069408F">
      <w:pPr>
        <w:pStyle w:val="3-BodyText"/>
        <w:rPr>
          <w:rFonts w:cstheme="minorHAnsi"/>
          <w:szCs w:val="24"/>
        </w:rPr>
      </w:pPr>
      <w:r w:rsidRPr="00D83F08">
        <w:t xml:space="preserve">MS-2 Step is currently an Authority Required (Telephone) listing which require prescribers to </w:t>
      </w:r>
      <w:r w:rsidR="007A6083" w:rsidRPr="00D83F08">
        <w:t xml:space="preserve">either </w:t>
      </w:r>
      <w:r w:rsidRPr="00D83F08">
        <w:t xml:space="preserve">call </w:t>
      </w:r>
      <w:r w:rsidR="007A6083" w:rsidRPr="00D83F08">
        <w:t>or apply for authority approval to prescribe MS-2 Step using Services Australia’s Online PBS Authorities (OPA) system</w:t>
      </w:r>
      <w:r w:rsidR="00807BA4" w:rsidRPr="00D83F08">
        <w:t xml:space="preserve">. </w:t>
      </w:r>
      <w:r w:rsidRPr="00D83F08">
        <w:t>Services Australia</w:t>
      </w:r>
      <w:r w:rsidR="00807BA4" w:rsidRPr="00D83F08">
        <w:t xml:space="preserve"> (SA)</w:t>
      </w:r>
      <w:r w:rsidRPr="00D83F08">
        <w:t xml:space="preserve"> noted prescribers are required to answer questions</w:t>
      </w:r>
      <w:r w:rsidR="00B10D79" w:rsidRPr="00D83F08">
        <w:t xml:space="preserve"> either</w:t>
      </w:r>
      <w:r w:rsidR="00766B3D">
        <w:t xml:space="preserve"> in a phone call </w:t>
      </w:r>
      <w:r w:rsidR="00B10D79" w:rsidRPr="00D83F08">
        <w:t xml:space="preserve">to an </w:t>
      </w:r>
      <w:r w:rsidR="00807BA4" w:rsidRPr="00D83F08">
        <w:t xml:space="preserve">SA </w:t>
      </w:r>
      <w:r w:rsidR="00B10D79" w:rsidRPr="00D83F08">
        <w:t>office</w:t>
      </w:r>
      <w:r w:rsidR="00807BA4" w:rsidRPr="00D83F08">
        <w:t>r</w:t>
      </w:r>
      <w:r w:rsidR="00B10D79" w:rsidRPr="00D83F08">
        <w:t xml:space="preserve"> or </w:t>
      </w:r>
      <w:r w:rsidR="00B10D79" w:rsidRPr="00D83F08">
        <w:lastRenderedPageBreak/>
        <w:t>via an e-form</w:t>
      </w:r>
      <w:r w:rsidR="00766B3D">
        <w:t xml:space="preserve"> through </w:t>
      </w:r>
      <w:r w:rsidR="00AF392F">
        <w:t xml:space="preserve">the </w:t>
      </w:r>
      <w:r w:rsidR="00766B3D">
        <w:t>OPA</w:t>
      </w:r>
      <w:r w:rsidR="00AF392F">
        <w:t xml:space="preserve"> system</w:t>
      </w:r>
      <w:r w:rsidR="00766B3D">
        <w:t xml:space="preserve"> to declare that they are registered for MS-2 step prescribing program and that the patient’s pregnancy is up to 63 days of gestation</w:t>
      </w:r>
      <w:r w:rsidR="00AF392F">
        <w:t>.</w:t>
      </w:r>
    </w:p>
    <w:p w14:paraId="38371618" w14:textId="23DBD634" w:rsidR="00F848BF" w:rsidRPr="00D83F08" w:rsidRDefault="00A81543" w:rsidP="006E3F82">
      <w:pPr>
        <w:pStyle w:val="3-BodyText"/>
        <w:rPr>
          <w:rFonts w:cstheme="minorHAnsi"/>
          <w:szCs w:val="24"/>
        </w:rPr>
      </w:pPr>
      <w:r w:rsidRPr="00D83F08">
        <w:t>The submission claimed that the change in Authority required type would reduce administrative burden for clinicians. Mifepristone 200 mg was considered as part of Tranche 1 of the Post-Market Review (PMR) of Authority Required PBS Listings (the Review). The submission claimed that the Review arose from the realisation that “Authority Required listings caused significant regulatory burden to prescribing”, leading to a comprehensive consideration of all listings “to ensure that restrictions appropriately reflect the level of monitoring required to manage the quality use of medicines and the identified risks”. The Review Reference Group did not recommend a change to the authority level of mifepristone at that time because of the recency of its listing. The submission argued that as prescribers are now highly familiar with the use of the drug on the PBS, changing the Authority required type to Authority Required (STREAMLINED) would be unlikely to result in higher prescribing rates or increased costs to the PBS.</w:t>
      </w:r>
      <w:r w:rsidR="00F848BF" w:rsidRPr="00D83F08">
        <w:rPr>
          <w:iCs/>
        </w:rPr>
        <w:t xml:space="preserve"> The submission’s claim of greater convenience and reduced administrative burden for prescribers is </w:t>
      </w:r>
      <w:r w:rsidR="00B67927" w:rsidRPr="00D83F08">
        <w:rPr>
          <w:iCs/>
        </w:rPr>
        <w:t>justifiable</w:t>
      </w:r>
      <w:r w:rsidR="00F848BF" w:rsidRPr="00D83F08">
        <w:rPr>
          <w:iCs/>
        </w:rPr>
        <w:t xml:space="preserve"> </w:t>
      </w:r>
      <w:r w:rsidR="00B67927" w:rsidRPr="00D83F08">
        <w:rPr>
          <w:iCs/>
        </w:rPr>
        <w:t>in the scenario where</w:t>
      </w:r>
      <w:r w:rsidR="00F848BF" w:rsidRPr="00D83F08">
        <w:rPr>
          <w:iCs/>
        </w:rPr>
        <w:t xml:space="preserve"> prescribers opt to call SA because of the time taken for prescribers to call. However, </w:t>
      </w:r>
      <w:r w:rsidR="00030263" w:rsidRPr="00D83F08">
        <w:rPr>
          <w:iCs/>
        </w:rPr>
        <w:t>the</w:t>
      </w:r>
      <w:r w:rsidR="001A4453" w:rsidRPr="00D83F08">
        <w:rPr>
          <w:iCs/>
        </w:rPr>
        <w:t xml:space="preserve"> submission’s claim of</w:t>
      </w:r>
      <w:r w:rsidR="00030263" w:rsidRPr="00D83F08">
        <w:rPr>
          <w:iCs/>
        </w:rPr>
        <w:t xml:space="preserve"> reduction in administrative burden for the prescriber when the</w:t>
      </w:r>
      <w:r w:rsidR="00F848BF" w:rsidRPr="00D83F08">
        <w:rPr>
          <w:iCs/>
        </w:rPr>
        <w:t xml:space="preserve"> authority</w:t>
      </w:r>
      <w:r w:rsidR="00030263" w:rsidRPr="00D83F08">
        <w:rPr>
          <w:iCs/>
        </w:rPr>
        <w:t xml:space="preserve"> is</w:t>
      </w:r>
      <w:r w:rsidR="00F848BF" w:rsidRPr="00D83F08">
        <w:rPr>
          <w:iCs/>
        </w:rPr>
        <w:t xml:space="preserve"> assessed via the OPA system</w:t>
      </w:r>
      <w:r w:rsidR="00030263" w:rsidRPr="00D83F08">
        <w:rPr>
          <w:iCs/>
        </w:rPr>
        <w:t xml:space="preserve"> is unclear</w:t>
      </w:r>
      <w:r w:rsidR="00F848BF" w:rsidRPr="00D83F08">
        <w:rPr>
          <w:iCs/>
        </w:rPr>
        <w:t xml:space="preserve"> </w:t>
      </w:r>
      <w:r w:rsidR="00B67927" w:rsidRPr="00D83F08">
        <w:rPr>
          <w:iCs/>
        </w:rPr>
        <w:t>as</w:t>
      </w:r>
      <w:r w:rsidR="00030263" w:rsidRPr="00D83F08">
        <w:rPr>
          <w:iCs/>
        </w:rPr>
        <w:t xml:space="preserve"> </w:t>
      </w:r>
      <w:r w:rsidR="00B67927" w:rsidRPr="00D83F08">
        <w:rPr>
          <w:iCs/>
        </w:rPr>
        <w:t>the OPA system</w:t>
      </w:r>
      <w:r w:rsidR="00030263" w:rsidRPr="00D83F08">
        <w:rPr>
          <w:iCs/>
        </w:rPr>
        <w:t xml:space="preserve"> </w:t>
      </w:r>
      <w:r w:rsidR="00F848BF" w:rsidRPr="00D83F08">
        <w:rPr>
          <w:iCs/>
        </w:rPr>
        <w:t>allows prescribers to obtain immediate authority approval (following confirmation of eligibility), without direct contact with SA</w:t>
      </w:r>
      <w:r w:rsidR="00030263" w:rsidRPr="00D83F08">
        <w:rPr>
          <w:iCs/>
        </w:rPr>
        <w:t>.</w:t>
      </w:r>
      <w:r w:rsidR="005252AE" w:rsidRPr="00D83F08">
        <w:rPr>
          <w:iCs/>
        </w:rPr>
        <w:t xml:space="preserve"> The Pre-PBAC response </w:t>
      </w:r>
      <w:r w:rsidR="0031752B" w:rsidRPr="00D83F08">
        <w:rPr>
          <w:iCs/>
        </w:rPr>
        <w:t>argued that although the OPA system would result in reduction in waiting time for prescribers, the process is not seamless</w:t>
      </w:r>
      <w:r w:rsidR="00E92BA4" w:rsidRPr="00D83F08">
        <w:rPr>
          <w:iCs/>
        </w:rPr>
        <w:t>. The response noted that</w:t>
      </w:r>
      <w:r w:rsidR="0031752B" w:rsidRPr="00D83F08">
        <w:rPr>
          <w:iCs/>
        </w:rPr>
        <w:t xml:space="preserve"> the time required to log onto the system with 2-factor authorisation where the system is not integrated with prescribing software, search for the medicine, complete the Q&amp;A process and retrieval of the approval code still consume</w:t>
      </w:r>
      <w:r w:rsidR="00E92BA4" w:rsidRPr="00D83F08">
        <w:rPr>
          <w:iCs/>
        </w:rPr>
        <w:t>s</w:t>
      </w:r>
      <w:r w:rsidR="0031752B" w:rsidRPr="00D83F08">
        <w:rPr>
          <w:iCs/>
        </w:rPr>
        <w:t xml:space="preserve"> a proportion of the time allocation for consultation. </w:t>
      </w:r>
      <w:r w:rsidR="00E92BA4" w:rsidRPr="00D83F08">
        <w:rPr>
          <w:iCs/>
        </w:rPr>
        <w:t>The response therefore asserts that s</w:t>
      </w:r>
      <w:r w:rsidR="0031752B" w:rsidRPr="00D83F08">
        <w:rPr>
          <w:iCs/>
        </w:rPr>
        <w:t>treamlining of MS-2 Step would produce a benefit for prescribers in terms of administrative burden.</w:t>
      </w:r>
    </w:p>
    <w:p w14:paraId="1C7D61C7" w14:textId="6DBC60CA" w:rsidR="0017726B" w:rsidRPr="00D83F08" w:rsidRDefault="00603DE8" w:rsidP="0069408F">
      <w:pPr>
        <w:pStyle w:val="3-BodyText"/>
        <w:rPr>
          <w:rFonts w:cstheme="minorHAnsi"/>
          <w:szCs w:val="24"/>
        </w:rPr>
      </w:pPr>
      <w:r w:rsidRPr="00D83F08">
        <w:t xml:space="preserve">The change in Authority type to an Authority Required (STREAMLINED) benefit would result in no validation of the </w:t>
      </w:r>
      <w:r w:rsidR="00EB14AD" w:rsidRPr="00D83F08">
        <w:t>above</w:t>
      </w:r>
      <w:r w:rsidRPr="00D83F08">
        <w:t xml:space="preserve"> two criteria by </w:t>
      </w:r>
      <w:r w:rsidR="00B51FC2" w:rsidRPr="00D83F08">
        <w:t>SA</w:t>
      </w:r>
      <w:r w:rsidRPr="00D83F08">
        <w:t xml:space="preserve"> and prescribers would be responsible for ensuring all criteria are met for patients to access MS-2 Step. S</w:t>
      </w:r>
      <w:r w:rsidR="00807BA4" w:rsidRPr="00D83F08">
        <w:t>A</w:t>
      </w:r>
      <w:r w:rsidRPr="00D83F08">
        <w:t xml:space="preserve"> w</w:t>
      </w:r>
      <w:r w:rsidR="00A757EE" w:rsidRPr="00D83F08">
        <w:t>ould</w:t>
      </w:r>
      <w:r w:rsidRPr="00D83F08">
        <w:t xml:space="preserve"> </w:t>
      </w:r>
      <w:r w:rsidR="00B51FC2" w:rsidRPr="00D83F08">
        <w:t xml:space="preserve">also </w:t>
      </w:r>
      <w:r w:rsidRPr="00D83F08">
        <w:t xml:space="preserve">have no oversight of </w:t>
      </w:r>
      <w:r w:rsidR="00A757EE" w:rsidRPr="00D83F08">
        <w:t>when prescribers apply to prescribe MS-2 Step</w:t>
      </w:r>
      <w:r w:rsidRPr="00D83F08">
        <w:t xml:space="preserve"> a</w:t>
      </w:r>
      <w:r w:rsidR="00A757EE" w:rsidRPr="00D83F08">
        <w:t>nd</w:t>
      </w:r>
      <w:r w:rsidRPr="00D83F08">
        <w:t xml:space="preserve"> data w</w:t>
      </w:r>
      <w:r w:rsidR="00B51FC2" w:rsidRPr="00D83F08">
        <w:t>ould</w:t>
      </w:r>
      <w:r w:rsidRPr="00D83F08">
        <w:t xml:space="preserve"> only be collected when prescription</w:t>
      </w:r>
      <w:r w:rsidR="00A757EE" w:rsidRPr="00D83F08">
        <w:t>s are</w:t>
      </w:r>
      <w:r w:rsidRPr="00D83F08">
        <w:t xml:space="preserve"> dispensed at pharmacies. </w:t>
      </w:r>
      <w:r w:rsidR="00083EEE" w:rsidRPr="00D83F08">
        <w:t>A</w:t>
      </w:r>
      <w:r w:rsidRPr="00D83F08">
        <w:t xml:space="preserve"> streamlined authority </w:t>
      </w:r>
      <w:r w:rsidR="00083EEE" w:rsidRPr="00D83F08">
        <w:t xml:space="preserve">may </w:t>
      </w:r>
      <w:r w:rsidRPr="00D83F08">
        <w:t>present an increased risk that prescribers who are not registered with</w:t>
      </w:r>
      <w:r w:rsidR="00B51FC2" w:rsidRPr="00D83F08">
        <w:t xml:space="preserve"> the</w:t>
      </w:r>
      <w:r w:rsidRPr="00D83F08">
        <w:t xml:space="preserve"> MS-2 Step Prescribing Program may prescribe MS-2 Step </w:t>
      </w:r>
      <w:r w:rsidR="00083EEE" w:rsidRPr="00D83F08">
        <w:t>this could</w:t>
      </w:r>
      <w:r w:rsidRPr="00D83F08">
        <w:t xml:space="preserve"> </w:t>
      </w:r>
      <w:r w:rsidR="00EE5BC4" w:rsidRPr="00D83F08">
        <w:t>present</w:t>
      </w:r>
      <w:r w:rsidRPr="00D83F08">
        <w:t xml:space="preserve"> a QUM issue.</w:t>
      </w:r>
      <w:r w:rsidR="001171B6" w:rsidRPr="00D83F08">
        <w:t xml:space="preserve"> The Pre-PBAC response </w:t>
      </w:r>
      <w:r w:rsidR="00FB0B0E" w:rsidRPr="00D83F08">
        <w:t xml:space="preserve">argued that the prescriber’s obligation to acquire the knowledge and skill to prescribe a drug safely is a fundamental aspect of their practice, regardless of whether the PBS approval process requires demonstration of that knowledge. The </w:t>
      </w:r>
      <w:r w:rsidR="00840713" w:rsidRPr="00D83F08">
        <w:t>response</w:t>
      </w:r>
      <w:r w:rsidR="00FB0B0E" w:rsidRPr="00D83F08">
        <w:t xml:space="preserve"> further reiterated that prescribers must have undertaken appropriate education and training to fulfil their professional obligations </w:t>
      </w:r>
      <w:r w:rsidR="00856E0A" w:rsidRPr="00D83F08">
        <w:t>before</w:t>
      </w:r>
      <w:r w:rsidR="00840713" w:rsidRPr="00D83F08">
        <w:t xml:space="preserve"> the</w:t>
      </w:r>
      <w:r w:rsidR="00856E0A" w:rsidRPr="00D83F08">
        <w:t xml:space="preserve"> administration of a drug </w:t>
      </w:r>
      <w:r w:rsidR="00FB0B0E" w:rsidRPr="00D83F08">
        <w:t xml:space="preserve">(e.g. testing, monitoring or other </w:t>
      </w:r>
      <w:r w:rsidR="00FB0B0E" w:rsidRPr="00D83F08">
        <w:lastRenderedPageBreak/>
        <w:t>activity that must occur before administration of a drug; obtained informed consent and providing follow-up care as needed)</w:t>
      </w:r>
      <w:r w:rsidR="00856E0A" w:rsidRPr="00D83F08">
        <w:t xml:space="preserve">. The </w:t>
      </w:r>
      <w:r w:rsidR="00840713" w:rsidRPr="00D83F08">
        <w:t>response</w:t>
      </w:r>
      <w:r w:rsidR="00856E0A" w:rsidRPr="00D83F08">
        <w:t xml:space="preserve"> further noted </w:t>
      </w:r>
      <w:r w:rsidR="009E79CF" w:rsidRPr="00D83F08">
        <w:t xml:space="preserve">that </w:t>
      </w:r>
      <w:r w:rsidR="00856E0A" w:rsidRPr="00D83F08">
        <w:t>there were adequate training resources available to support prescribers on the safe prescribing of MS-2 Step.</w:t>
      </w:r>
    </w:p>
    <w:p w14:paraId="5EB16602" w14:textId="7058C542" w:rsidR="00D70349" w:rsidRPr="00D83F08" w:rsidRDefault="00D70349">
      <w:pPr>
        <w:pStyle w:val="4-SubsectionHeading"/>
        <w:rPr>
          <w:lang w:eastAsia="en-US"/>
        </w:rPr>
      </w:pPr>
      <w:r w:rsidRPr="00D83F08">
        <w:rPr>
          <w:lang w:eastAsia="en-US"/>
        </w:rPr>
        <w:t xml:space="preserve">Estimated PBS </w:t>
      </w:r>
      <w:r w:rsidR="00276BE3" w:rsidRPr="00D83F08">
        <w:rPr>
          <w:lang w:eastAsia="en-US"/>
        </w:rPr>
        <w:t>usage</w:t>
      </w:r>
      <w:r w:rsidRPr="00D83F08">
        <w:rPr>
          <w:lang w:eastAsia="en-US"/>
        </w:rPr>
        <w:t xml:space="preserve"> and financial implications</w:t>
      </w:r>
    </w:p>
    <w:p w14:paraId="731AC986" w14:textId="6EDA152C" w:rsidR="00593D54" w:rsidRPr="00D83F08" w:rsidRDefault="00644AA2" w:rsidP="0069408F">
      <w:pPr>
        <w:pStyle w:val="3-BodyText"/>
        <w:rPr>
          <w:iCs/>
        </w:rPr>
      </w:pPr>
      <w:r w:rsidRPr="00D83F08">
        <w:t xml:space="preserve">The submission </w:t>
      </w:r>
      <w:r w:rsidR="00494F3A" w:rsidRPr="00D83F08">
        <w:t xml:space="preserve">stated </w:t>
      </w:r>
      <w:r w:rsidR="00642F5D" w:rsidRPr="00D83F08">
        <w:t xml:space="preserve">that </w:t>
      </w:r>
      <w:r w:rsidR="005025F8" w:rsidRPr="00D83F08">
        <w:t xml:space="preserve">the </w:t>
      </w:r>
      <w:r w:rsidR="00494F3A" w:rsidRPr="00D83F08">
        <w:t xml:space="preserve">change of </w:t>
      </w:r>
      <w:r w:rsidR="00245399" w:rsidRPr="00D83F08">
        <w:t>a</w:t>
      </w:r>
      <w:r w:rsidR="00660400" w:rsidRPr="00D83F08">
        <w:t>uthority type</w:t>
      </w:r>
      <w:r w:rsidR="00494F3A" w:rsidRPr="00D83F08">
        <w:t xml:space="preserve"> would </w:t>
      </w:r>
      <w:r w:rsidR="005025F8" w:rsidRPr="00D83F08">
        <w:t xml:space="preserve">likely </w:t>
      </w:r>
      <w:r w:rsidR="00494F3A" w:rsidRPr="00D83F08">
        <w:t>have no impact on the uptake</w:t>
      </w:r>
      <w:r w:rsidR="00642F5D" w:rsidRPr="00D83F08">
        <w:t xml:space="preserve"> of</w:t>
      </w:r>
      <w:r w:rsidR="00494F3A" w:rsidRPr="00D83F08">
        <w:t xml:space="preserve"> </w:t>
      </w:r>
      <w:r w:rsidR="00B1409E" w:rsidRPr="00D83F08">
        <w:t>MS-2 Step</w:t>
      </w:r>
      <w:r w:rsidR="00494F3A" w:rsidRPr="00D83F08">
        <w:t>, noting</w:t>
      </w:r>
      <w:r w:rsidR="00DF519A" w:rsidRPr="00D83F08">
        <w:t xml:space="preserve"> that</w:t>
      </w:r>
      <w:r w:rsidR="00494F3A" w:rsidRPr="00D83F08">
        <w:t xml:space="preserve"> the clinical criteria and indication would remain the same. The submission</w:t>
      </w:r>
      <w:r w:rsidR="00DF519A" w:rsidRPr="00D83F08">
        <w:t xml:space="preserve"> therefore</w:t>
      </w:r>
      <w:r w:rsidR="00494F3A" w:rsidRPr="00D83F08">
        <w:t xml:space="preserve"> did not provide any</w:t>
      </w:r>
      <w:r w:rsidRPr="00D83F08">
        <w:t xml:space="preserve"> financial</w:t>
      </w:r>
      <w:r w:rsidR="00494F3A" w:rsidRPr="00D83F08">
        <w:t xml:space="preserve"> estimates to support the request</w:t>
      </w:r>
      <w:r w:rsidR="00DF519A" w:rsidRPr="00D83F08">
        <w:t>ed</w:t>
      </w:r>
      <w:r w:rsidR="00494F3A" w:rsidRPr="00D83F08">
        <w:t xml:space="preserve"> change. </w:t>
      </w:r>
      <w:r w:rsidR="00245399" w:rsidRPr="00D83F08">
        <w:rPr>
          <w:iCs/>
        </w:rPr>
        <w:t>The change in authority level could result in increased utilisation</w:t>
      </w:r>
      <w:r w:rsidR="00E75EA2" w:rsidRPr="00D83F08">
        <w:rPr>
          <w:iCs/>
        </w:rPr>
        <w:t xml:space="preserve"> in that it may</w:t>
      </w:r>
      <w:r w:rsidR="00245399" w:rsidRPr="00D83F08">
        <w:rPr>
          <w:iCs/>
        </w:rPr>
        <w:t xml:space="preserve"> increase the risk of use outside the restriction</w:t>
      </w:r>
      <w:r w:rsidR="00485AE5" w:rsidRPr="00D83F08">
        <w:rPr>
          <w:iCs/>
        </w:rPr>
        <w:t>.</w:t>
      </w:r>
      <w:r w:rsidR="005252AE" w:rsidRPr="00D83F08">
        <w:rPr>
          <w:iCs/>
        </w:rPr>
        <w:t xml:space="preserve"> The Pre-PBAC response </w:t>
      </w:r>
      <w:r w:rsidR="00E75EA2" w:rsidRPr="00D83F08">
        <w:rPr>
          <w:iCs/>
        </w:rPr>
        <w:t>acknowledged that there may be an increase</w:t>
      </w:r>
      <w:r w:rsidR="00D339C2">
        <w:rPr>
          <w:iCs/>
        </w:rPr>
        <w:t>;</w:t>
      </w:r>
      <w:r w:rsidR="00E75EA2" w:rsidRPr="00D83F08">
        <w:rPr>
          <w:iCs/>
        </w:rPr>
        <w:t xml:space="preserve"> however</w:t>
      </w:r>
      <w:r w:rsidR="00D339C2">
        <w:rPr>
          <w:iCs/>
        </w:rPr>
        <w:t>,</w:t>
      </w:r>
      <w:r w:rsidR="005252AE" w:rsidRPr="00D83F08">
        <w:rPr>
          <w:iCs/>
        </w:rPr>
        <w:t xml:space="preserve"> recalled that the March 2013 recommendation for MS-2 Step recognised that the use of </w:t>
      </w:r>
      <w:r w:rsidR="009E79CF" w:rsidRPr="00D83F08">
        <w:rPr>
          <w:iCs/>
        </w:rPr>
        <w:t>medical termination of pregnancy (</w:t>
      </w:r>
      <w:r w:rsidR="005252AE" w:rsidRPr="00D83F08">
        <w:rPr>
          <w:iCs/>
        </w:rPr>
        <w:t>MTOP</w:t>
      </w:r>
      <w:r w:rsidR="009E79CF" w:rsidRPr="00D83F08">
        <w:rPr>
          <w:iCs/>
        </w:rPr>
        <w:t>)</w:t>
      </w:r>
      <w:r w:rsidR="005252AE" w:rsidRPr="00D83F08">
        <w:rPr>
          <w:iCs/>
        </w:rPr>
        <w:t xml:space="preserve"> would be cost-saving over STOP and reiterated that the statement remains that MTOP is a less costly procedure than STOP and the use of MS-2 Step over STOP would result in a cost-saving to the Commonwealth and State health budgets.</w:t>
      </w:r>
    </w:p>
    <w:p w14:paraId="2D641FD9" w14:textId="3F6B397D" w:rsidR="009E6339" w:rsidRPr="00D83F08" w:rsidRDefault="009E6339" w:rsidP="0069408F">
      <w:pPr>
        <w:pStyle w:val="3-BodyText"/>
      </w:pPr>
      <w:r w:rsidRPr="00D83F08">
        <w:t xml:space="preserve">An analysis of the utilisation of mifepristone and misoprostol (item 10211K) was undertaken by the DUSC Secretariat using 100% data extracted from the PBS and Authorities data maintained by Department of Health and Aged </w:t>
      </w:r>
      <w:r w:rsidR="005455C8" w:rsidRPr="00D83F08">
        <w:t>C</w:t>
      </w:r>
      <w:r w:rsidRPr="00D83F08">
        <w:t xml:space="preserve">are, processed by Services Australia. The PBS data was extracted based on the date of </w:t>
      </w:r>
      <w:r w:rsidR="00516EB5" w:rsidRPr="00D83F08">
        <w:t>supply;</w:t>
      </w:r>
      <w:r w:rsidRPr="00D83F08">
        <w:t xml:space="preserve"> the analyses were conducted on 8 February 2023. Referring to Table 3, the number of prescriptions dispensed and benefits for mifepristone and misoprostol ha</w:t>
      </w:r>
      <w:r w:rsidR="007A7B65" w:rsidRPr="00D83F08">
        <w:t>d</w:t>
      </w:r>
      <w:r w:rsidRPr="00D83F08">
        <w:t xml:space="preserve"> increased between 2021 and 2022. There was also growth in the number of initiating patients (Table 3).</w:t>
      </w:r>
      <w:r w:rsidR="00F66AE8" w:rsidRPr="00D83F08">
        <w:t xml:space="preserve"> The utilisation of mifepristone and misoprostol is dependent on the number of medical practitioners and pharmacists registered to prescribe and dispense MS-2 Step®. The</w:t>
      </w:r>
      <w:r w:rsidR="007B4712" w:rsidRPr="00D83F08">
        <w:t>re was a large</w:t>
      </w:r>
      <w:r w:rsidR="00F66AE8" w:rsidRPr="00D83F08">
        <w:t xml:space="preserve"> increase in </w:t>
      </w:r>
      <w:r w:rsidR="007B4712" w:rsidRPr="00D83F08">
        <w:t>the</w:t>
      </w:r>
      <w:r w:rsidR="00F66AE8" w:rsidRPr="00D83F08">
        <w:t xml:space="preserve"> number of</w:t>
      </w:r>
      <w:r w:rsidR="004D346D" w:rsidRPr="00D83F08">
        <w:t xml:space="preserve"> PBS</w:t>
      </w:r>
      <w:r w:rsidR="00F66AE8" w:rsidRPr="00D83F08">
        <w:t xml:space="preserve"> prescribers</w:t>
      </w:r>
      <w:r w:rsidR="007B4712" w:rsidRPr="00D83F08">
        <w:t xml:space="preserve"> in 2022 compared to prior years</w:t>
      </w:r>
      <w:r w:rsidR="00F66AE8" w:rsidRPr="00D83F08">
        <w:t xml:space="preserve"> (Table 4).</w:t>
      </w:r>
      <w:r w:rsidR="007B4712" w:rsidRPr="00D83F08">
        <w:t xml:space="preserve"> The growth in utilisation in 2022 could also relate to restrictions on medical abortions being lifted in South Australia from July 2022 and the introduction of permanent telehealth services from January 2022.</w:t>
      </w:r>
      <w:r w:rsidR="005252AE" w:rsidRPr="00D83F08">
        <w:t xml:space="preserve"> The Pre-PBAC response argued that any increase in patient or prescription numbers would be driven by the patient’s decision between a medical or a surgical termination.</w:t>
      </w:r>
      <w:r w:rsidR="008513AA" w:rsidRPr="00D83F08">
        <w:t xml:space="preserve"> The PBAC </w:t>
      </w:r>
      <w:r w:rsidR="009023ED" w:rsidRPr="00D83F08">
        <w:t>recalled its March 2013 advice that the availability of MTOP is unlikely to result in an increase in overall terminations of pregnancy.</w:t>
      </w:r>
    </w:p>
    <w:p w14:paraId="70841A0C" w14:textId="4296713F" w:rsidR="009E6339" w:rsidRPr="00D83F08" w:rsidRDefault="009E6339" w:rsidP="0016110F">
      <w:pPr>
        <w:pStyle w:val="TableFigureHeading"/>
      </w:pPr>
      <w:r w:rsidRPr="00D83F08">
        <w:lastRenderedPageBreak/>
        <w:t xml:space="preserve">Table 3: </w:t>
      </w:r>
      <w:r w:rsidR="005F3492" w:rsidRPr="00D83F08">
        <w:t>Utilisation of mifepristone and misoprostol by incident and prevalent patients, scripts dispensed and benefits paid</w:t>
      </w:r>
    </w:p>
    <w:tbl>
      <w:tblPr>
        <w:tblStyle w:val="TableGrid"/>
        <w:tblW w:w="9016" w:type="dxa"/>
        <w:jc w:val="center"/>
        <w:tblLook w:val="04A0" w:firstRow="1" w:lastRow="0" w:firstColumn="1" w:lastColumn="0" w:noHBand="0" w:noVBand="1"/>
      </w:tblPr>
      <w:tblGrid>
        <w:gridCol w:w="846"/>
        <w:gridCol w:w="875"/>
        <w:gridCol w:w="1212"/>
        <w:gridCol w:w="1221"/>
        <w:gridCol w:w="1212"/>
        <w:gridCol w:w="1477"/>
        <w:gridCol w:w="1129"/>
        <w:gridCol w:w="1044"/>
      </w:tblGrid>
      <w:tr w:rsidR="00CC3E09" w:rsidRPr="00D83F08" w14:paraId="62DE670D" w14:textId="7F64D3E1" w:rsidTr="00587DED">
        <w:trPr>
          <w:trHeight w:val="290"/>
          <w:jc w:val="center"/>
        </w:trPr>
        <w:tc>
          <w:tcPr>
            <w:tcW w:w="846" w:type="dxa"/>
            <w:noWrap/>
            <w:hideMark/>
          </w:tcPr>
          <w:p w14:paraId="1A5C95C0" w14:textId="77777777" w:rsidR="006B1D0B" w:rsidRPr="00B645A4" w:rsidRDefault="006B1D0B" w:rsidP="007E7E48">
            <w:pPr>
              <w:pStyle w:val="In-tableHeading"/>
              <w:rPr>
                <w:lang w:val="en-AU"/>
              </w:rPr>
            </w:pPr>
            <w:r w:rsidRPr="00B645A4">
              <w:rPr>
                <w:lang w:val="en-AU"/>
              </w:rPr>
              <w:t>Year</w:t>
            </w:r>
          </w:p>
        </w:tc>
        <w:tc>
          <w:tcPr>
            <w:tcW w:w="875" w:type="dxa"/>
            <w:noWrap/>
            <w:hideMark/>
          </w:tcPr>
          <w:p w14:paraId="6CE9B067" w14:textId="3466BDA2" w:rsidR="006B1D0B" w:rsidRPr="00B645A4" w:rsidRDefault="006B1D0B" w:rsidP="007E7E48">
            <w:pPr>
              <w:pStyle w:val="In-tableHeading"/>
              <w:rPr>
                <w:lang w:val="en-AU"/>
              </w:rPr>
            </w:pPr>
            <w:r w:rsidRPr="00B645A4">
              <w:rPr>
                <w:lang w:val="en-AU"/>
              </w:rPr>
              <w:t>Incident patients</w:t>
            </w:r>
          </w:p>
        </w:tc>
        <w:tc>
          <w:tcPr>
            <w:tcW w:w="1212" w:type="dxa"/>
            <w:noWrap/>
            <w:hideMark/>
          </w:tcPr>
          <w:p w14:paraId="5C214E76" w14:textId="77777777" w:rsidR="006B1D0B" w:rsidRPr="00B645A4" w:rsidRDefault="006B1D0B" w:rsidP="007E7E48">
            <w:pPr>
              <w:pStyle w:val="In-tableHeading"/>
              <w:rPr>
                <w:lang w:val="en-AU"/>
              </w:rPr>
            </w:pPr>
            <w:r w:rsidRPr="00B645A4">
              <w:rPr>
                <w:lang w:val="en-AU"/>
              </w:rPr>
              <w:t>Prevalent patients</w:t>
            </w:r>
          </w:p>
        </w:tc>
        <w:tc>
          <w:tcPr>
            <w:tcW w:w="1236" w:type="dxa"/>
          </w:tcPr>
          <w:p w14:paraId="0965DB9B" w14:textId="3A8BECEB" w:rsidR="006B1D0B" w:rsidRPr="00B645A4" w:rsidRDefault="00CC3E09" w:rsidP="007E7E48">
            <w:pPr>
              <w:pStyle w:val="In-tableHeading"/>
              <w:rPr>
                <w:lang w:val="en-AU"/>
              </w:rPr>
            </w:pPr>
            <w:r w:rsidRPr="00B645A4">
              <w:rPr>
                <w:lang w:val="en-AU"/>
              </w:rPr>
              <w:t>Annal g</w:t>
            </w:r>
            <w:r w:rsidR="00001953" w:rsidRPr="00B645A4">
              <w:rPr>
                <w:lang w:val="en-AU"/>
              </w:rPr>
              <w:t>rowth in prevalent patients</w:t>
            </w:r>
          </w:p>
        </w:tc>
        <w:tc>
          <w:tcPr>
            <w:tcW w:w="1212" w:type="dxa"/>
            <w:noWrap/>
            <w:hideMark/>
          </w:tcPr>
          <w:p w14:paraId="04CBE634" w14:textId="7E7FD6F1" w:rsidR="006B1D0B" w:rsidRPr="00B645A4" w:rsidRDefault="006B1D0B" w:rsidP="007E7E48">
            <w:pPr>
              <w:pStyle w:val="In-tableHeading"/>
              <w:rPr>
                <w:lang w:val="en-AU"/>
              </w:rPr>
            </w:pPr>
            <w:r w:rsidRPr="00B645A4">
              <w:rPr>
                <w:lang w:val="en-AU"/>
              </w:rPr>
              <w:t>Scripts dispensed</w:t>
            </w:r>
          </w:p>
        </w:tc>
        <w:tc>
          <w:tcPr>
            <w:tcW w:w="1501" w:type="dxa"/>
          </w:tcPr>
          <w:p w14:paraId="38991B97" w14:textId="250CBFE0" w:rsidR="006B1D0B" w:rsidRPr="00B645A4" w:rsidRDefault="00CC3E09" w:rsidP="007E7E48">
            <w:pPr>
              <w:pStyle w:val="In-tableHeading"/>
              <w:rPr>
                <w:lang w:val="en-AU"/>
              </w:rPr>
            </w:pPr>
            <w:r w:rsidRPr="00B645A4">
              <w:rPr>
                <w:lang w:val="en-AU"/>
              </w:rPr>
              <w:t>Annual g</w:t>
            </w:r>
            <w:r w:rsidR="00001953" w:rsidRPr="00B645A4">
              <w:rPr>
                <w:lang w:val="en-AU"/>
              </w:rPr>
              <w:t>rowth in scripts dispensed</w:t>
            </w:r>
          </w:p>
        </w:tc>
        <w:tc>
          <w:tcPr>
            <w:tcW w:w="1079" w:type="dxa"/>
            <w:noWrap/>
            <w:hideMark/>
          </w:tcPr>
          <w:p w14:paraId="1D4B0A7F" w14:textId="2ACDEA0F" w:rsidR="006B1D0B" w:rsidRPr="00B645A4" w:rsidRDefault="006B1D0B" w:rsidP="007E7E48">
            <w:pPr>
              <w:pStyle w:val="In-tableHeading"/>
              <w:rPr>
                <w:lang w:val="en-AU"/>
              </w:rPr>
            </w:pPr>
            <w:r w:rsidRPr="00B645A4">
              <w:rPr>
                <w:lang w:val="en-AU"/>
              </w:rPr>
              <w:t>Benefits paid</w:t>
            </w:r>
          </w:p>
        </w:tc>
        <w:tc>
          <w:tcPr>
            <w:tcW w:w="1055" w:type="dxa"/>
          </w:tcPr>
          <w:p w14:paraId="5A215473" w14:textId="5CB6E9BC" w:rsidR="006B1D0B" w:rsidRPr="00B645A4" w:rsidRDefault="00CC3E09" w:rsidP="007E7E48">
            <w:pPr>
              <w:pStyle w:val="In-tableHeading"/>
              <w:rPr>
                <w:lang w:val="en-AU"/>
              </w:rPr>
            </w:pPr>
            <w:r w:rsidRPr="00B645A4">
              <w:rPr>
                <w:lang w:val="en-AU"/>
              </w:rPr>
              <w:t>Annu</w:t>
            </w:r>
            <w:r w:rsidR="00807BA4" w:rsidRPr="00B645A4">
              <w:rPr>
                <w:lang w:val="en-AU"/>
              </w:rPr>
              <w:t>a</w:t>
            </w:r>
            <w:r w:rsidRPr="00B645A4">
              <w:rPr>
                <w:lang w:val="en-AU"/>
              </w:rPr>
              <w:t>l g</w:t>
            </w:r>
            <w:r w:rsidR="00001953" w:rsidRPr="00B645A4">
              <w:rPr>
                <w:lang w:val="en-AU"/>
              </w:rPr>
              <w:t>rowth in benefits paid</w:t>
            </w:r>
            <w:r w:rsidR="006B1D0B" w:rsidRPr="00B645A4">
              <w:rPr>
                <w:lang w:val="en-AU"/>
              </w:rPr>
              <w:t xml:space="preserve"> </w:t>
            </w:r>
          </w:p>
        </w:tc>
      </w:tr>
      <w:tr w:rsidR="00CC3E09" w:rsidRPr="00D83F08" w14:paraId="5261500A" w14:textId="4BB1A767" w:rsidTr="00587DED">
        <w:trPr>
          <w:trHeight w:val="290"/>
          <w:jc w:val="center"/>
        </w:trPr>
        <w:tc>
          <w:tcPr>
            <w:tcW w:w="846" w:type="dxa"/>
            <w:noWrap/>
            <w:hideMark/>
          </w:tcPr>
          <w:p w14:paraId="0924516A" w14:textId="77777777" w:rsidR="006B1D0B" w:rsidRPr="00D83F08" w:rsidRDefault="006B1D0B" w:rsidP="0016110F">
            <w:pPr>
              <w:pStyle w:val="TableText0"/>
            </w:pPr>
            <w:r w:rsidRPr="00D83F08">
              <w:t>2015</w:t>
            </w:r>
          </w:p>
        </w:tc>
        <w:tc>
          <w:tcPr>
            <w:tcW w:w="875" w:type="dxa"/>
            <w:noWrap/>
            <w:hideMark/>
          </w:tcPr>
          <w:p w14:paraId="5154145E" w14:textId="7C8BB1FA" w:rsidR="006B1D0B" w:rsidRPr="00D83F08" w:rsidRDefault="006B1D0B" w:rsidP="0016110F">
            <w:pPr>
              <w:pStyle w:val="TableText0"/>
            </w:pPr>
            <w:r w:rsidRPr="00D83F08">
              <w:t>9594</w:t>
            </w:r>
          </w:p>
        </w:tc>
        <w:tc>
          <w:tcPr>
            <w:tcW w:w="1212" w:type="dxa"/>
            <w:noWrap/>
            <w:hideMark/>
          </w:tcPr>
          <w:p w14:paraId="219E3138" w14:textId="77777777" w:rsidR="006B1D0B" w:rsidRPr="00D83F08" w:rsidRDefault="006B1D0B" w:rsidP="0016110F">
            <w:pPr>
              <w:pStyle w:val="TableText0"/>
            </w:pPr>
            <w:r w:rsidRPr="00D83F08">
              <w:t>9594</w:t>
            </w:r>
          </w:p>
        </w:tc>
        <w:tc>
          <w:tcPr>
            <w:tcW w:w="1236" w:type="dxa"/>
          </w:tcPr>
          <w:p w14:paraId="4780A080" w14:textId="1961F79D" w:rsidR="006B1D0B" w:rsidRPr="00D83F08" w:rsidRDefault="006B1D0B" w:rsidP="0016110F">
            <w:pPr>
              <w:pStyle w:val="TableText0"/>
            </w:pPr>
            <w:r w:rsidRPr="00D83F08">
              <w:t>Nil</w:t>
            </w:r>
          </w:p>
        </w:tc>
        <w:tc>
          <w:tcPr>
            <w:tcW w:w="1212" w:type="dxa"/>
            <w:noWrap/>
            <w:hideMark/>
          </w:tcPr>
          <w:p w14:paraId="4CD2E75E" w14:textId="23A68D1F" w:rsidR="006B1D0B" w:rsidRPr="00D83F08" w:rsidRDefault="006B1D0B" w:rsidP="0016110F">
            <w:pPr>
              <w:pStyle w:val="TableText0"/>
            </w:pPr>
            <w:r w:rsidRPr="00D83F08">
              <w:t>9859</w:t>
            </w:r>
          </w:p>
        </w:tc>
        <w:tc>
          <w:tcPr>
            <w:tcW w:w="1501" w:type="dxa"/>
          </w:tcPr>
          <w:p w14:paraId="56804389" w14:textId="3348675B" w:rsidR="006B1D0B" w:rsidRPr="00D83F08" w:rsidRDefault="006B1D0B" w:rsidP="0016110F">
            <w:pPr>
              <w:pStyle w:val="TableText0"/>
            </w:pPr>
            <w:r w:rsidRPr="00D83F08">
              <w:t>Nil</w:t>
            </w:r>
          </w:p>
        </w:tc>
        <w:tc>
          <w:tcPr>
            <w:tcW w:w="1079" w:type="dxa"/>
            <w:noWrap/>
            <w:hideMark/>
          </w:tcPr>
          <w:p w14:paraId="5202D990" w14:textId="64C43709" w:rsidR="006B1D0B" w:rsidRPr="00D83F08" w:rsidRDefault="006B1D0B" w:rsidP="0016110F">
            <w:pPr>
              <w:pStyle w:val="TableText0"/>
            </w:pPr>
            <w:r w:rsidRPr="00D83F08">
              <w:t>$2,797,910</w:t>
            </w:r>
          </w:p>
        </w:tc>
        <w:tc>
          <w:tcPr>
            <w:tcW w:w="1055" w:type="dxa"/>
          </w:tcPr>
          <w:p w14:paraId="796FFC45" w14:textId="21E435E5" w:rsidR="006B1D0B" w:rsidRPr="00D83F08" w:rsidRDefault="006B1D0B" w:rsidP="0016110F">
            <w:pPr>
              <w:pStyle w:val="TableText0"/>
            </w:pPr>
            <w:r w:rsidRPr="00D83F08">
              <w:t xml:space="preserve">Nil </w:t>
            </w:r>
          </w:p>
        </w:tc>
      </w:tr>
      <w:tr w:rsidR="00CC3E09" w:rsidRPr="00D83F08" w14:paraId="6A62B1D2" w14:textId="582DEBCF" w:rsidTr="00587DED">
        <w:trPr>
          <w:trHeight w:val="290"/>
          <w:jc w:val="center"/>
        </w:trPr>
        <w:tc>
          <w:tcPr>
            <w:tcW w:w="846" w:type="dxa"/>
            <w:noWrap/>
            <w:hideMark/>
          </w:tcPr>
          <w:p w14:paraId="7A486A98" w14:textId="77777777" w:rsidR="006B1D0B" w:rsidRPr="00D83F08" w:rsidRDefault="006B1D0B" w:rsidP="0016110F">
            <w:pPr>
              <w:pStyle w:val="TableText0"/>
            </w:pPr>
            <w:r w:rsidRPr="00D83F08">
              <w:t>2016</w:t>
            </w:r>
          </w:p>
        </w:tc>
        <w:tc>
          <w:tcPr>
            <w:tcW w:w="875" w:type="dxa"/>
            <w:noWrap/>
            <w:hideMark/>
          </w:tcPr>
          <w:p w14:paraId="472E36B0" w14:textId="73961570" w:rsidR="006B1D0B" w:rsidRPr="00D83F08" w:rsidRDefault="006B1D0B" w:rsidP="0016110F">
            <w:pPr>
              <w:pStyle w:val="TableText0"/>
            </w:pPr>
            <w:r w:rsidRPr="00D83F08">
              <w:t>14215</w:t>
            </w:r>
          </w:p>
        </w:tc>
        <w:tc>
          <w:tcPr>
            <w:tcW w:w="1212" w:type="dxa"/>
            <w:noWrap/>
            <w:hideMark/>
          </w:tcPr>
          <w:p w14:paraId="52F4E650" w14:textId="77777777" w:rsidR="006B1D0B" w:rsidRPr="00D83F08" w:rsidRDefault="006B1D0B" w:rsidP="0016110F">
            <w:pPr>
              <w:pStyle w:val="TableText0"/>
            </w:pPr>
            <w:r w:rsidRPr="00D83F08">
              <w:t>14738</w:t>
            </w:r>
          </w:p>
        </w:tc>
        <w:tc>
          <w:tcPr>
            <w:tcW w:w="1236" w:type="dxa"/>
          </w:tcPr>
          <w:p w14:paraId="2E91FFBB" w14:textId="68BC5349" w:rsidR="006B1D0B" w:rsidRPr="00D83F08" w:rsidRDefault="006B1D0B" w:rsidP="0016110F">
            <w:pPr>
              <w:pStyle w:val="TableText0"/>
            </w:pPr>
            <w:r w:rsidRPr="00D83F08">
              <w:t>54%</w:t>
            </w:r>
          </w:p>
        </w:tc>
        <w:tc>
          <w:tcPr>
            <w:tcW w:w="1212" w:type="dxa"/>
            <w:noWrap/>
            <w:hideMark/>
          </w:tcPr>
          <w:p w14:paraId="183465E1" w14:textId="2C9A17DB" w:rsidR="006B1D0B" w:rsidRPr="00D83F08" w:rsidRDefault="006B1D0B" w:rsidP="0016110F">
            <w:pPr>
              <w:pStyle w:val="TableText0"/>
            </w:pPr>
            <w:r w:rsidRPr="00D83F08">
              <w:t>15305</w:t>
            </w:r>
          </w:p>
        </w:tc>
        <w:tc>
          <w:tcPr>
            <w:tcW w:w="1501" w:type="dxa"/>
          </w:tcPr>
          <w:p w14:paraId="0811B997" w14:textId="219DAC98" w:rsidR="006B1D0B" w:rsidRPr="00D83F08" w:rsidRDefault="006B1D0B" w:rsidP="0016110F">
            <w:pPr>
              <w:pStyle w:val="TableText0"/>
            </w:pPr>
            <w:r w:rsidRPr="00D83F08">
              <w:t>55%</w:t>
            </w:r>
          </w:p>
        </w:tc>
        <w:tc>
          <w:tcPr>
            <w:tcW w:w="1079" w:type="dxa"/>
            <w:noWrap/>
            <w:hideMark/>
          </w:tcPr>
          <w:p w14:paraId="2D3521E9" w14:textId="11ABD4DC" w:rsidR="006B1D0B" w:rsidRPr="00D83F08" w:rsidRDefault="006B1D0B" w:rsidP="0016110F">
            <w:pPr>
              <w:pStyle w:val="TableText0"/>
            </w:pPr>
            <w:r w:rsidRPr="00D83F08">
              <w:t>$4,283,072</w:t>
            </w:r>
          </w:p>
        </w:tc>
        <w:tc>
          <w:tcPr>
            <w:tcW w:w="1055" w:type="dxa"/>
          </w:tcPr>
          <w:p w14:paraId="74BC5111" w14:textId="2F83A57B" w:rsidR="006B1D0B" w:rsidRPr="00D83F08" w:rsidRDefault="006B1D0B" w:rsidP="0016110F">
            <w:pPr>
              <w:pStyle w:val="TableText0"/>
            </w:pPr>
            <w:r w:rsidRPr="00D83F08">
              <w:t>53%</w:t>
            </w:r>
          </w:p>
        </w:tc>
      </w:tr>
      <w:tr w:rsidR="00CC3E09" w:rsidRPr="00D83F08" w14:paraId="2627CD13" w14:textId="777EF674" w:rsidTr="00587DED">
        <w:trPr>
          <w:trHeight w:val="290"/>
          <w:jc w:val="center"/>
        </w:trPr>
        <w:tc>
          <w:tcPr>
            <w:tcW w:w="846" w:type="dxa"/>
            <w:noWrap/>
            <w:hideMark/>
          </w:tcPr>
          <w:p w14:paraId="674CBEBF" w14:textId="77777777" w:rsidR="006B1D0B" w:rsidRPr="00D83F08" w:rsidRDefault="006B1D0B" w:rsidP="0016110F">
            <w:pPr>
              <w:pStyle w:val="TableText0"/>
            </w:pPr>
            <w:r w:rsidRPr="00D83F08">
              <w:t>2017</w:t>
            </w:r>
          </w:p>
        </w:tc>
        <w:tc>
          <w:tcPr>
            <w:tcW w:w="875" w:type="dxa"/>
            <w:noWrap/>
            <w:hideMark/>
          </w:tcPr>
          <w:p w14:paraId="063E9017" w14:textId="1B24B4D9" w:rsidR="006B1D0B" w:rsidRPr="00D83F08" w:rsidRDefault="006B1D0B" w:rsidP="0016110F">
            <w:pPr>
              <w:pStyle w:val="TableText0"/>
            </w:pPr>
            <w:r w:rsidRPr="00D83F08">
              <w:t>17475</w:t>
            </w:r>
          </w:p>
        </w:tc>
        <w:tc>
          <w:tcPr>
            <w:tcW w:w="1212" w:type="dxa"/>
            <w:noWrap/>
            <w:hideMark/>
          </w:tcPr>
          <w:p w14:paraId="292A68A5" w14:textId="77777777" w:rsidR="006B1D0B" w:rsidRPr="00D83F08" w:rsidRDefault="006B1D0B" w:rsidP="0016110F">
            <w:pPr>
              <w:pStyle w:val="TableText0"/>
            </w:pPr>
            <w:r w:rsidRPr="00D83F08">
              <w:t>18599</w:t>
            </w:r>
          </w:p>
        </w:tc>
        <w:tc>
          <w:tcPr>
            <w:tcW w:w="1236" w:type="dxa"/>
          </w:tcPr>
          <w:p w14:paraId="22D410B1" w14:textId="5BC5DB49" w:rsidR="006B1D0B" w:rsidRPr="00D83F08" w:rsidRDefault="006B1D0B" w:rsidP="0016110F">
            <w:pPr>
              <w:pStyle w:val="TableText0"/>
            </w:pPr>
            <w:r w:rsidRPr="00D83F08">
              <w:t>26%</w:t>
            </w:r>
          </w:p>
        </w:tc>
        <w:tc>
          <w:tcPr>
            <w:tcW w:w="1212" w:type="dxa"/>
            <w:noWrap/>
            <w:hideMark/>
          </w:tcPr>
          <w:p w14:paraId="5AFD54D0" w14:textId="320C743D" w:rsidR="006B1D0B" w:rsidRPr="00D83F08" w:rsidRDefault="006B1D0B" w:rsidP="0016110F">
            <w:pPr>
              <w:pStyle w:val="TableText0"/>
            </w:pPr>
            <w:r w:rsidRPr="00D83F08">
              <w:t>19342</w:t>
            </w:r>
          </w:p>
        </w:tc>
        <w:tc>
          <w:tcPr>
            <w:tcW w:w="1501" w:type="dxa"/>
          </w:tcPr>
          <w:p w14:paraId="2AB7D317" w14:textId="5D3F9A95" w:rsidR="006B1D0B" w:rsidRPr="00D83F08" w:rsidRDefault="006B1D0B" w:rsidP="0016110F">
            <w:pPr>
              <w:pStyle w:val="TableText0"/>
            </w:pPr>
            <w:r w:rsidRPr="00D83F08">
              <w:t>26%</w:t>
            </w:r>
          </w:p>
        </w:tc>
        <w:tc>
          <w:tcPr>
            <w:tcW w:w="1079" w:type="dxa"/>
            <w:noWrap/>
            <w:hideMark/>
          </w:tcPr>
          <w:p w14:paraId="43AB855B" w14:textId="2B099C24" w:rsidR="006B1D0B" w:rsidRPr="00D83F08" w:rsidRDefault="006B1D0B" w:rsidP="0016110F">
            <w:pPr>
              <w:pStyle w:val="TableText0"/>
            </w:pPr>
            <w:r w:rsidRPr="00D83F08">
              <w:t>$5,425,683</w:t>
            </w:r>
          </w:p>
        </w:tc>
        <w:tc>
          <w:tcPr>
            <w:tcW w:w="1055" w:type="dxa"/>
          </w:tcPr>
          <w:p w14:paraId="5CC1B4F4" w14:textId="4AEDEEB6" w:rsidR="006B1D0B" w:rsidRPr="00D83F08" w:rsidRDefault="006B1D0B" w:rsidP="0016110F">
            <w:pPr>
              <w:pStyle w:val="TableText0"/>
            </w:pPr>
            <w:r w:rsidRPr="00D83F08">
              <w:t>27%</w:t>
            </w:r>
          </w:p>
        </w:tc>
      </w:tr>
      <w:tr w:rsidR="00CC3E09" w:rsidRPr="00D83F08" w14:paraId="339AC202" w14:textId="0E47D560" w:rsidTr="00587DED">
        <w:trPr>
          <w:trHeight w:val="290"/>
          <w:jc w:val="center"/>
        </w:trPr>
        <w:tc>
          <w:tcPr>
            <w:tcW w:w="846" w:type="dxa"/>
            <w:noWrap/>
            <w:hideMark/>
          </w:tcPr>
          <w:p w14:paraId="5FF323A6" w14:textId="77777777" w:rsidR="006B1D0B" w:rsidRPr="00D83F08" w:rsidRDefault="006B1D0B" w:rsidP="0016110F">
            <w:pPr>
              <w:pStyle w:val="TableText0"/>
            </w:pPr>
            <w:r w:rsidRPr="00D83F08">
              <w:t>2018</w:t>
            </w:r>
          </w:p>
        </w:tc>
        <w:tc>
          <w:tcPr>
            <w:tcW w:w="875" w:type="dxa"/>
            <w:noWrap/>
            <w:hideMark/>
          </w:tcPr>
          <w:p w14:paraId="0DAB77AA" w14:textId="69AA44E8" w:rsidR="006B1D0B" w:rsidRPr="00D83F08" w:rsidRDefault="006B1D0B" w:rsidP="0016110F">
            <w:pPr>
              <w:pStyle w:val="TableText0"/>
            </w:pPr>
            <w:r w:rsidRPr="00D83F08">
              <w:t>20673</w:t>
            </w:r>
          </w:p>
        </w:tc>
        <w:tc>
          <w:tcPr>
            <w:tcW w:w="1212" w:type="dxa"/>
            <w:noWrap/>
            <w:hideMark/>
          </w:tcPr>
          <w:p w14:paraId="061A7EDE" w14:textId="77777777" w:rsidR="006B1D0B" w:rsidRPr="00D83F08" w:rsidRDefault="006B1D0B" w:rsidP="0016110F">
            <w:pPr>
              <w:pStyle w:val="TableText0"/>
            </w:pPr>
            <w:r w:rsidRPr="00D83F08">
              <w:t>22613</w:t>
            </w:r>
          </w:p>
        </w:tc>
        <w:tc>
          <w:tcPr>
            <w:tcW w:w="1236" w:type="dxa"/>
          </w:tcPr>
          <w:p w14:paraId="27F3B222" w14:textId="78E1B38F" w:rsidR="006B1D0B" w:rsidRPr="00D83F08" w:rsidRDefault="006B1D0B" w:rsidP="0016110F">
            <w:pPr>
              <w:pStyle w:val="TableText0"/>
            </w:pPr>
            <w:r w:rsidRPr="00D83F08">
              <w:t>22%</w:t>
            </w:r>
          </w:p>
        </w:tc>
        <w:tc>
          <w:tcPr>
            <w:tcW w:w="1212" w:type="dxa"/>
            <w:noWrap/>
            <w:hideMark/>
          </w:tcPr>
          <w:p w14:paraId="4181B06A" w14:textId="3C91298C" w:rsidR="006B1D0B" w:rsidRPr="00D83F08" w:rsidRDefault="006B1D0B" w:rsidP="0016110F">
            <w:pPr>
              <w:pStyle w:val="TableText0"/>
            </w:pPr>
            <w:r w:rsidRPr="00D83F08">
              <w:t>23546</w:t>
            </w:r>
          </w:p>
        </w:tc>
        <w:tc>
          <w:tcPr>
            <w:tcW w:w="1501" w:type="dxa"/>
          </w:tcPr>
          <w:p w14:paraId="0988F529" w14:textId="4D74034F" w:rsidR="006B1D0B" w:rsidRPr="00D83F08" w:rsidRDefault="006B1D0B" w:rsidP="0016110F">
            <w:pPr>
              <w:pStyle w:val="TableText0"/>
            </w:pPr>
            <w:r w:rsidRPr="00D83F08">
              <w:t>22%</w:t>
            </w:r>
          </w:p>
        </w:tc>
        <w:tc>
          <w:tcPr>
            <w:tcW w:w="1079" w:type="dxa"/>
            <w:noWrap/>
            <w:hideMark/>
          </w:tcPr>
          <w:p w14:paraId="27599AF7" w14:textId="6929F42B" w:rsidR="006B1D0B" w:rsidRPr="00D83F08" w:rsidRDefault="006B1D0B" w:rsidP="0016110F">
            <w:pPr>
              <w:pStyle w:val="TableText0"/>
            </w:pPr>
            <w:r w:rsidRPr="00D83F08">
              <w:t>$6,602,981</w:t>
            </w:r>
          </w:p>
        </w:tc>
        <w:tc>
          <w:tcPr>
            <w:tcW w:w="1055" w:type="dxa"/>
          </w:tcPr>
          <w:p w14:paraId="74D18A74" w14:textId="7AC0430B" w:rsidR="006B1D0B" w:rsidRPr="00D83F08" w:rsidRDefault="006B1D0B" w:rsidP="0016110F">
            <w:pPr>
              <w:pStyle w:val="TableText0"/>
            </w:pPr>
            <w:r w:rsidRPr="00D83F08">
              <w:t>22%</w:t>
            </w:r>
          </w:p>
        </w:tc>
      </w:tr>
      <w:tr w:rsidR="00CC3E09" w:rsidRPr="00D83F08" w14:paraId="27C6118C" w14:textId="25B98864" w:rsidTr="00587DED">
        <w:trPr>
          <w:trHeight w:val="290"/>
          <w:jc w:val="center"/>
        </w:trPr>
        <w:tc>
          <w:tcPr>
            <w:tcW w:w="846" w:type="dxa"/>
            <w:noWrap/>
            <w:hideMark/>
          </w:tcPr>
          <w:p w14:paraId="53119D1E" w14:textId="77777777" w:rsidR="006B1D0B" w:rsidRPr="00D83F08" w:rsidRDefault="006B1D0B" w:rsidP="0016110F">
            <w:pPr>
              <w:pStyle w:val="TableText0"/>
            </w:pPr>
            <w:r w:rsidRPr="00D83F08">
              <w:t>2019</w:t>
            </w:r>
          </w:p>
        </w:tc>
        <w:tc>
          <w:tcPr>
            <w:tcW w:w="875" w:type="dxa"/>
            <w:noWrap/>
            <w:hideMark/>
          </w:tcPr>
          <w:p w14:paraId="65C5724B" w14:textId="76F3FB8E" w:rsidR="006B1D0B" w:rsidRPr="00D83F08" w:rsidRDefault="006B1D0B" w:rsidP="0016110F">
            <w:pPr>
              <w:pStyle w:val="TableText0"/>
            </w:pPr>
            <w:r w:rsidRPr="00D83F08">
              <w:t>22549</w:t>
            </w:r>
          </w:p>
        </w:tc>
        <w:tc>
          <w:tcPr>
            <w:tcW w:w="1212" w:type="dxa"/>
            <w:noWrap/>
            <w:hideMark/>
          </w:tcPr>
          <w:p w14:paraId="62BEA4C0" w14:textId="77777777" w:rsidR="006B1D0B" w:rsidRPr="00D83F08" w:rsidRDefault="006B1D0B" w:rsidP="0016110F">
            <w:pPr>
              <w:pStyle w:val="TableText0"/>
            </w:pPr>
            <w:r w:rsidRPr="00D83F08">
              <w:t>25318</w:t>
            </w:r>
          </w:p>
        </w:tc>
        <w:tc>
          <w:tcPr>
            <w:tcW w:w="1236" w:type="dxa"/>
          </w:tcPr>
          <w:p w14:paraId="2E0FBA76" w14:textId="3C8519AA" w:rsidR="006B1D0B" w:rsidRPr="00D83F08" w:rsidRDefault="006B1D0B" w:rsidP="0016110F">
            <w:pPr>
              <w:pStyle w:val="TableText0"/>
            </w:pPr>
            <w:r w:rsidRPr="00D83F08">
              <w:t>12%</w:t>
            </w:r>
          </w:p>
        </w:tc>
        <w:tc>
          <w:tcPr>
            <w:tcW w:w="1212" w:type="dxa"/>
            <w:noWrap/>
            <w:hideMark/>
          </w:tcPr>
          <w:p w14:paraId="46C33D1B" w14:textId="4B0586C3" w:rsidR="006B1D0B" w:rsidRPr="00D83F08" w:rsidRDefault="006B1D0B" w:rsidP="0016110F">
            <w:pPr>
              <w:pStyle w:val="TableText0"/>
            </w:pPr>
            <w:r w:rsidRPr="00D83F08">
              <w:t>26259</w:t>
            </w:r>
          </w:p>
        </w:tc>
        <w:tc>
          <w:tcPr>
            <w:tcW w:w="1501" w:type="dxa"/>
          </w:tcPr>
          <w:p w14:paraId="1F141E37" w14:textId="3274CC4B" w:rsidR="006B1D0B" w:rsidRPr="00D83F08" w:rsidRDefault="006B1D0B" w:rsidP="0016110F">
            <w:pPr>
              <w:pStyle w:val="TableText0"/>
            </w:pPr>
            <w:r w:rsidRPr="00D83F08">
              <w:t>12%</w:t>
            </w:r>
          </w:p>
        </w:tc>
        <w:tc>
          <w:tcPr>
            <w:tcW w:w="1079" w:type="dxa"/>
            <w:noWrap/>
            <w:hideMark/>
          </w:tcPr>
          <w:p w14:paraId="4B0C091A" w14:textId="6631C9B5" w:rsidR="006B1D0B" w:rsidRPr="00D83F08" w:rsidRDefault="006B1D0B" w:rsidP="0016110F">
            <w:pPr>
              <w:pStyle w:val="TableText0"/>
            </w:pPr>
            <w:r w:rsidRPr="00D83F08">
              <w:t>$7,332,542</w:t>
            </w:r>
          </w:p>
        </w:tc>
        <w:tc>
          <w:tcPr>
            <w:tcW w:w="1055" w:type="dxa"/>
          </w:tcPr>
          <w:p w14:paraId="59B22EBB" w14:textId="448F336C" w:rsidR="006B1D0B" w:rsidRPr="00D83F08" w:rsidRDefault="006B1D0B" w:rsidP="0016110F">
            <w:pPr>
              <w:pStyle w:val="TableText0"/>
            </w:pPr>
            <w:r w:rsidRPr="00D83F08">
              <w:t>11%</w:t>
            </w:r>
          </w:p>
        </w:tc>
      </w:tr>
      <w:tr w:rsidR="00CC3E09" w:rsidRPr="00D83F08" w14:paraId="77833F1E" w14:textId="23B7A3F0" w:rsidTr="00587DED">
        <w:trPr>
          <w:trHeight w:val="290"/>
          <w:jc w:val="center"/>
        </w:trPr>
        <w:tc>
          <w:tcPr>
            <w:tcW w:w="846" w:type="dxa"/>
            <w:noWrap/>
            <w:hideMark/>
          </w:tcPr>
          <w:p w14:paraId="749BFF4C" w14:textId="77777777" w:rsidR="006B1D0B" w:rsidRPr="00D83F08" w:rsidRDefault="006B1D0B" w:rsidP="0016110F">
            <w:pPr>
              <w:pStyle w:val="TableText0"/>
            </w:pPr>
            <w:r w:rsidRPr="00D83F08">
              <w:t>2020</w:t>
            </w:r>
          </w:p>
        </w:tc>
        <w:tc>
          <w:tcPr>
            <w:tcW w:w="875" w:type="dxa"/>
            <w:noWrap/>
            <w:hideMark/>
          </w:tcPr>
          <w:p w14:paraId="1F9E05D7" w14:textId="57B498F4" w:rsidR="006B1D0B" w:rsidRPr="00D83F08" w:rsidRDefault="006B1D0B" w:rsidP="0016110F">
            <w:pPr>
              <w:pStyle w:val="TableText0"/>
            </w:pPr>
            <w:r w:rsidRPr="00D83F08">
              <w:t>24381</w:t>
            </w:r>
          </w:p>
        </w:tc>
        <w:tc>
          <w:tcPr>
            <w:tcW w:w="1212" w:type="dxa"/>
            <w:noWrap/>
            <w:hideMark/>
          </w:tcPr>
          <w:p w14:paraId="0C52CD12" w14:textId="77777777" w:rsidR="006B1D0B" w:rsidRPr="00D83F08" w:rsidRDefault="006B1D0B" w:rsidP="0016110F">
            <w:pPr>
              <w:pStyle w:val="TableText0"/>
            </w:pPr>
            <w:r w:rsidRPr="00D83F08">
              <w:t>28016</w:t>
            </w:r>
          </w:p>
        </w:tc>
        <w:tc>
          <w:tcPr>
            <w:tcW w:w="1236" w:type="dxa"/>
          </w:tcPr>
          <w:p w14:paraId="0870F692" w14:textId="78917A77" w:rsidR="006B1D0B" w:rsidRPr="00D83F08" w:rsidRDefault="006B1D0B" w:rsidP="0016110F">
            <w:pPr>
              <w:pStyle w:val="TableText0"/>
            </w:pPr>
            <w:r w:rsidRPr="00D83F08">
              <w:t>11%</w:t>
            </w:r>
          </w:p>
        </w:tc>
        <w:tc>
          <w:tcPr>
            <w:tcW w:w="1212" w:type="dxa"/>
            <w:noWrap/>
            <w:hideMark/>
          </w:tcPr>
          <w:p w14:paraId="5F91D559" w14:textId="2C710F9E" w:rsidR="006B1D0B" w:rsidRPr="00D83F08" w:rsidRDefault="006B1D0B" w:rsidP="0016110F">
            <w:pPr>
              <w:pStyle w:val="TableText0"/>
            </w:pPr>
            <w:r w:rsidRPr="00D83F08">
              <w:t>29111</w:t>
            </w:r>
          </w:p>
        </w:tc>
        <w:tc>
          <w:tcPr>
            <w:tcW w:w="1501" w:type="dxa"/>
          </w:tcPr>
          <w:p w14:paraId="32F83814" w14:textId="42D32BD8" w:rsidR="006B1D0B" w:rsidRPr="00D83F08" w:rsidRDefault="006B1D0B" w:rsidP="0016110F">
            <w:pPr>
              <w:pStyle w:val="TableText0"/>
            </w:pPr>
            <w:r w:rsidRPr="00D83F08">
              <w:t>11%</w:t>
            </w:r>
          </w:p>
        </w:tc>
        <w:tc>
          <w:tcPr>
            <w:tcW w:w="1079" w:type="dxa"/>
            <w:noWrap/>
            <w:hideMark/>
          </w:tcPr>
          <w:p w14:paraId="78B29ECE" w14:textId="61D7E850" w:rsidR="006B1D0B" w:rsidRPr="00D83F08" w:rsidRDefault="006B1D0B" w:rsidP="0016110F">
            <w:pPr>
              <w:pStyle w:val="TableText0"/>
            </w:pPr>
            <w:r w:rsidRPr="00D83F08">
              <w:t>$8,059,428</w:t>
            </w:r>
          </w:p>
        </w:tc>
        <w:tc>
          <w:tcPr>
            <w:tcW w:w="1055" w:type="dxa"/>
          </w:tcPr>
          <w:p w14:paraId="5718E628" w14:textId="782AEFD7" w:rsidR="006B1D0B" w:rsidRPr="00D83F08" w:rsidRDefault="006B1D0B" w:rsidP="0016110F">
            <w:pPr>
              <w:pStyle w:val="TableText0"/>
            </w:pPr>
            <w:r w:rsidRPr="00D83F08">
              <w:t>10%</w:t>
            </w:r>
          </w:p>
        </w:tc>
      </w:tr>
      <w:tr w:rsidR="00CC3E09" w:rsidRPr="00D83F08" w14:paraId="493DBABC" w14:textId="714280AB" w:rsidTr="00587DED">
        <w:trPr>
          <w:trHeight w:val="290"/>
          <w:jc w:val="center"/>
        </w:trPr>
        <w:tc>
          <w:tcPr>
            <w:tcW w:w="846" w:type="dxa"/>
            <w:noWrap/>
            <w:hideMark/>
          </w:tcPr>
          <w:p w14:paraId="01194C87" w14:textId="77777777" w:rsidR="006B1D0B" w:rsidRPr="00D83F08" w:rsidRDefault="006B1D0B" w:rsidP="0016110F">
            <w:pPr>
              <w:pStyle w:val="TableText0"/>
            </w:pPr>
            <w:r w:rsidRPr="00D83F08">
              <w:t>2021</w:t>
            </w:r>
          </w:p>
        </w:tc>
        <w:tc>
          <w:tcPr>
            <w:tcW w:w="875" w:type="dxa"/>
            <w:noWrap/>
            <w:hideMark/>
          </w:tcPr>
          <w:p w14:paraId="42997670" w14:textId="6D811B72" w:rsidR="006B1D0B" w:rsidRPr="00D83F08" w:rsidRDefault="006B1D0B" w:rsidP="0016110F">
            <w:pPr>
              <w:pStyle w:val="TableText0"/>
            </w:pPr>
            <w:r w:rsidRPr="00D83F08">
              <w:t>25657</w:t>
            </w:r>
          </w:p>
        </w:tc>
        <w:tc>
          <w:tcPr>
            <w:tcW w:w="1212" w:type="dxa"/>
            <w:noWrap/>
            <w:hideMark/>
          </w:tcPr>
          <w:p w14:paraId="146184A7" w14:textId="77777777" w:rsidR="006B1D0B" w:rsidRPr="00D83F08" w:rsidRDefault="006B1D0B" w:rsidP="0016110F">
            <w:pPr>
              <w:pStyle w:val="TableText0"/>
            </w:pPr>
            <w:r w:rsidRPr="00D83F08">
              <w:t>30101</w:t>
            </w:r>
          </w:p>
        </w:tc>
        <w:tc>
          <w:tcPr>
            <w:tcW w:w="1236" w:type="dxa"/>
          </w:tcPr>
          <w:p w14:paraId="2850CB21" w14:textId="1DD55AB2" w:rsidR="006B1D0B" w:rsidRPr="00D83F08" w:rsidRDefault="006B1D0B" w:rsidP="0016110F">
            <w:pPr>
              <w:pStyle w:val="TableText0"/>
            </w:pPr>
            <w:r w:rsidRPr="00D83F08">
              <w:t>7%</w:t>
            </w:r>
          </w:p>
        </w:tc>
        <w:tc>
          <w:tcPr>
            <w:tcW w:w="1212" w:type="dxa"/>
            <w:noWrap/>
            <w:hideMark/>
          </w:tcPr>
          <w:p w14:paraId="7C2AB110" w14:textId="70AFEE2B" w:rsidR="006B1D0B" w:rsidRPr="00D83F08" w:rsidRDefault="006B1D0B" w:rsidP="0016110F">
            <w:pPr>
              <w:pStyle w:val="TableText0"/>
            </w:pPr>
            <w:r w:rsidRPr="00D83F08">
              <w:t>31356</w:t>
            </w:r>
          </w:p>
        </w:tc>
        <w:tc>
          <w:tcPr>
            <w:tcW w:w="1501" w:type="dxa"/>
          </w:tcPr>
          <w:p w14:paraId="57395682" w14:textId="62098AFB" w:rsidR="006B1D0B" w:rsidRPr="00D83F08" w:rsidRDefault="006B1D0B" w:rsidP="0016110F">
            <w:pPr>
              <w:pStyle w:val="TableText0"/>
            </w:pPr>
            <w:r w:rsidRPr="00D83F08">
              <w:t>8%</w:t>
            </w:r>
          </w:p>
        </w:tc>
        <w:tc>
          <w:tcPr>
            <w:tcW w:w="1079" w:type="dxa"/>
            <w:noWrap/>
            <w:hideMark/>
          </w:tcPr>
          <w:p w14:paraId="0CD7AE13" w14:textId="778C2A22" w:rsidR="006B1D0B" w:rsidRPr="00D83F08" w:rsidRDefault="006B1D0B" w:rsidP="0016110F">
            <w:pPr>
              <w:pStyle w:val="TableText0"/>
            </w:pPr>
            <w:r w:rsidRPr="00D83F08">
              <w:t>$9,014,260</w:t>
            </w:r>
          </w:p>
        </w:tc>
        <w:tc>
          <w:tcPr>
            <w:tcW w:w="1055" w:type="dxa"/>
          </w:tcPr>
          <w:p w14:paraId="1F4F0ECB" w14:textId="1221BD68" w:rsidR="006B1D0B" w:rsidRPr="00D83F08" w:rsidRDefault="006B1D0B" w:rsidP="0016110F">
            <w:pPr>
              <w:pStyle w:val="TableText0"/>
            </w:pPr>
            <w:r w:rsidRPr="00D83F08">
              <w:t>12%</w:t>
            </w:r>
          </w:p>
        </w:tc>
      </w:tr>
      <w:tr w:rsidR="00CC3E09" w:rsidRPr="00D83F08" w14:paraId="1B79F79E" w14:textId="36F7402A" w:rsidTr="00587DED">
        <w:trPr>
          <w:trHeight w:val="290"/>
          <w:jc w:val="center"/>
        </w:trPr>
        <w:tc>
          <w:tcPr>
            <w:tcW w:w="846" w:type="dxa"/>
            <w:noWrap/>
            <w:hideMark/>
          </w:tcPr>
          <w:p w14:paraId="6031A21A" w14:textId="77777777" w:rsidR="006B1D0B" w:rsidRPr="00D83F08" w:rsidRDefault="006B1D0B" w:rsidP="0016110F">
            <w:pPr>
              <w:pStyle w:val="TableText0"/>
            </w:pPr>
            <w:r w:rsidRPr="00D83F08">
              <w:t>2022</w:t>
            </w:r>
          </w:p>
        </w:tc>
        <w:tc>
          <w:tcPr>
            <w:tcW w:w="875" w:type="dxa"/>
            <w:noWrap/>
            <w:hideMark/>
          </w:tcPr>
          <w:p w14:paraId="6B24972F" w14:textId="588C6076" w:rsidR="006B1D0B" w:rsidRPr="00D83F08" w:rsidRDefault="006B1D0B" w:rsidP="0016110F">
            <w:pPr>
              <w:pStyle w:val="TableText0"/>
            </w:pPr>
            <w:r w:rsidRPr="00D83F08">
              <w:t>29511</w:t>
            </w:r>
          </w:p>
        </w:tc>
        <w:tc>
          <w:tcPr>
            <w:tcW w:w="1212" w:type="dxa"/>
            <w:noWrap/>
            <w:hideMark/>
          </w:tcPr>
          <w:p w14:paraId="75C8DACF" w14:textId="77777777" w:rsidR="006B1D0B" w:rsidRPr="00D83F08" w:rsidRDefault="006B1D0B" w:rsidP="0016110F">
            <w:pPr>
              <w:pStyle w:val="TableText0"/>
            </w:pPr>
            <w:r w:rsidRPr="00D83F08">
              <w:t>35221</w:t>
            </w:r>
          </w:p>
        </w:tc>
        <w:tc>
          <w:tcPr>
            <w:tcW w:w="1236" w:type="dxa"/>
          </w:tcPr>
          <w:p w14:paraId="5295EC6B" w14:textId="5ED6C097" w:rsidR="006B1D0B" w:rsidRPr="00D83F08" w:rsidRDefault="006B1D0B" w:rsidP="0016110F">
            <w:pPr>
              <w:pStyle w:val="TableText0"/>
            </w:pPr>
            <w:r w:rsidRPr="00D83F08">
              <w:t>17%</w:t>
            </w:r>
          </w:p>
        </w:tc>
        <w:tc>
          <w:tcPr>
            <w:tcW w:w="1212" w:type="dxa"/>
            <w:noWrap/>
            <w:hideMark/>
          </w:tcPr>
          <w:p w14:paraId="357F3767" w14:textId="3E8D6CDB" w:rsidR="006B1D0B" w:rsidRPr="00D83F08" w:rsidRDefault="006B1D0B" w:rsidP="0016110F">
            <w:pPr>
              <w:pStyle w:val="TableText0"/>
            </w:pPr>
            <w:r w:rsidRPr="00D83F08">
              <w:t>36701</w:t>
            </w:r>
          </w:p>
        </w:tc>
        <w:tc>
          <w:tcPr>
            <w:tcW w:w="1501" w:type="dxa"/>
          </w:tcPr>
          <w:p w14:paraId="3CD20624" w14:textId="26C2C120" w:rsidR="006B1D0B" w:rsidRPr="00D83F08" w:rsidRDefault="006B1D0B" w:rsidP="0016110F">
            <w:pPr>
              <w:pStyle w:val="TableText0"/>
            </w:pPr>
            <w:r w:rsidRPr="00D83F08">
              <w:t>17%</w:t>
            </w:r>
          </w:p>
        </w:tc>
        <w:tc>
          <w:tcPr>
            <w:tcW w:w="1079" w:type="dxa"/>
            <w:noWrap/>
            <w:hideMark/>
          </w:tcPr>
          <w:p w14:paraId="6C7D3C2A" w14:textId="4DB89251" w:rsidR="006B1D0B" w:rsidRPr="00D83F08" w:rsidRDefault="006B1D0B" w:rsidP="0016110F">
            <w:pPr>
              <w:pStyle w:val="TableText0"/>
            </w:pPr>
            <w:r w:rsidRPr="00D83F08">
              <w:t>$11,675,313</w:t>
            </w:r>
          </w:p>
        </w:tc>
        <w:tc>
          <w:tcPr>
            <w:tcW w:w="1055" w:type="dxa"/>
          </w:tcPr>
          <w:p w14:paraId="46654A7F" w14:textId="2182E442" w:rsidR="006B1D0B" w:rsidRPr="00D83F08" w:rsidRDefault="006B1D0B" w:rsidP="0016110F">
            <w:pPr>
              <w:pStyle w:val="TableText0"/>
            </w:pPr>
            <w:r w:rsidRPr="00D83F08">
              <w:t>30%</w:t>
            </w:r>
          </w:p>
        </w:tc>
      </w:tr>
    </w:tbl>
    <w:p w14:paraId="49CC9480" w14:textId="79F60651" w:rsidR="00F66AE8" w:rsidRPr="00D83F08" w:rsidRDefault="00F66AE8" w:rsidP="00B645A4">
      <w:pPr>
        <w:pStyle w:val="TableFigureHeading"/>
        <w:spacing w:before="120"/>
      </w:pPr>
      <w:r w:rsidRPr="00D83F08">
        <w:t xml:space="preserve">Table 4: </w:t>
      </w:r>
      <w:r w:rsidR="004A6763" w:rsidRPr="00D83F08">
        <w:t>Number of prescribers for PBS mifepristone and misoprostol</w:t>
      </w:r>
    </w:p>
    <w:tbl>
      <w:tblPr>
        <w:tblW w:w="5000" w:type="pct"/>
        <w:tblCellMar>
          <w:left w:w="0" w:type="dxa"/>
          <w:right w:w="0" w:type="dxa"/>
        </w:tblCellMar>
        <w:tblLook w:val="04A0" w:firstRow="1" w:lastRow="0" w:firstColumn="1" w:lastColumn="0" w:noHBand="0" w:noVBand="1"/>
      </w:tblPr>
      <w:tblGrid>
        <w:gridCol w:w="1691"/>
        <w:gridCol w:w="7315"/>
      </w:tblGrid>
      <w:tr w:rsidR="00F66AE8" w:rsidRPr="00D83F08" w14:paraId="552B482F" w14:textId="77777777" w:rsidTr="009A258A">
        <w:trPr>
          <w:trHeight w:val="244"/>
        </w:trPr>
        <w:tc>
          <w:tcPr>
            <w:tcW w:w="93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BE94FD" w14:textId="482EB894" w:rsidR="00F66AE8" w:rsidRPr="00B645A4" w:rsidRDefault="00F66AE8" w:rsidP="007E7E48">
            <w:pPr>
              <w:pStyle w:val="In-tableHeading"/>
              <w:rPr>
                <w:lang w:val="en-AU"/>
              </w:rPr>
            </w:pPr>
            <w:r w:rsidRPr="00B645A4">
              <w:rPr>
                <w:lang w:val="en-AU"/>
              </w:rPr>
              <w:t>Year</w:t>
            </w:r>
          </w:p>
        </w:tc>
        <w:tc>
          <w:tcPr>
            <w:tcW w:w="406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6671DE" w14:textId="02852147" w:rsidR="00F66AE8" w:rsidRPr="00B645A4" w:rsidRDefault="00F66AE8" w:rsidP="007E7E48">
            <w:pPr>
              <w:pStyle w:val="In-tableHeading"/>
              <w:rPr>
                <w:lang w:val="en-AU"/>
              </w:rPr>
            </w:pPr>
            <w:r w:rsidRPr="00B645A4">
              <w:rPr>
                <w:lang w:val="en-AU"/>
              </w:rPr>
              <w:t xml:space="preserve">Number of </w:t>
            </w:r>
            <w:r w:rsidR="004A6763" w:rsidRPr="00B645A4">
              <w:rPr>
                <w:lang w:val="en-AU"/>
              </w:rPr>
              <w:t xml:space="preserve">PBS </w:t>
            </w:r>
            <w:r w:rsidRPr="00B645A4">
              <w:rPr>
                <w:lang w:val="en-AU"/>
              </w:rPr>
              <w:t>prescribers</w:t>
            </w:r>
          </w:p>
        </w:tc>
      </w:tr>
      <w:tr w:rsidR="00F66AE8" w:rsidRPr="00D83F08" w14:paraId="5D31BAB3"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7D1A8C" w14:textId="77777777" w:rsidR="00F66AE8" w:rsidRPr="00D83F08" w:rsidRDefault="00F66AE8" w:rsidP="0016110F">
            <w:pPr>
              <w:pStyle w:val="TableText0"/>
            </w:pPr>
            <w:r w:rsidRPr="00D83F08">
              <w:t>2015</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06724" w14:textId="77777777" w:rsidR="00F66AE8" w:rsidRPr="00D83F08" w:rsidRDefault="00F66AE8" w:rsidP="0016110F">
            <w:pPr>
              <w:pStyle w:val="TableText0"/>
            </w:pPr>
            <w:r w:rsidRPr="00D83F08">
              <w:t>324</w:t>
            </w:r>
          </w:p>
        </w:tc>
      </w:tr>
      <w:tr w:rsidR="00F66AE8" w:rsidRPr="00D83F08" w14:paraId="56A2BC80"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D45126" w14:textId="77777777" w:rsidR="00F66AE8" w:rsidRPr="00D83F08" w:rsidRDefault="00F66AE8" w:rsidP="0016110F">
            <w:pPr>
              <w:pStyle w:val="TableText0"/>
            </w:pPr>
            <w:r w:rsidRPr="00D83F08">
              <w:t>2016</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39FCC5" w14:textId="77777777" w:rsidR="00F66AE8" w:rsidRPr="00D83F08" w:rsidRDefault="00F66AE8" w:rsidP="0016110F">
            <w:pPr>
              <w:pStyle w:val="TableText0"/>
            </w:pPr>
            <w:r w:rsidRPr="00D83F08">
              <w:t>440</w:t>
            </w:r>
          </w:p>
        </w:tc>
      </w:tr>
      <w:tr w:rsidR="00F66AE8" w:rsidRPr="00D83F08" w14:paraId="2560F5B4"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265769" w14:textId="77777777" w:rsidR="00F66AE8" w:rsidRPr="00D83F08" w:rsidRDefault="00F66AE8" w:rsidP="0016110F">
            <w:pPr>
              <w:pStyle w:val="TableText0"/>
            </w:pPr>
            <w:r w:rsidRPr="00D83F08">
              <w:t>2017</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F439FA" w14:textId="77777777" w:rsidR="00F66AE8" w:rsidRPr="00D83F08" w:rsidRDefault="00F66AE8" w:rsidP="0016110F">
            <w:pPr>
              <w:pStyle w:val="TableText0"/>
            </w:pPr>
            <w:r w:rsidRPr="00D83F08">
              <w:t>570</w:t>
            </w:r>
          </w:p>
        </w:tc>
      </w:tr>
      <w:tr w:rsidR="00F66AE8" w:rsidRPr="00D83F08" w14:paraId="354AA4B6"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BEB19E" w14:textId="77777777" w:rsidR="00F66AE8" w:rsidRPr="00D83F08" w:rsidRDefault="00F66AE8" w:rsidP="0016110F">
            <w:pPr>
              <w:pStyle w:val="TableText0"/>
            </w:pPr>
            <w:r w:rsidRPr="00D83F08">
              <w:t>2018</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0A8DB" w14:textId="77777777" w:rsidR="00F66AE8" w:rsidRPr="00D83F08" w:rsidRDefault="00F66AE8" w:rsidP="0016110F">
            <w:pPr>
              <w:pStyle w:val="TableText0"/>
            </w:pPr>
            <w:r w:rsidRPr="00D83F08">
              <w:t>727</w:t>
            </w:r>
          </w:p>
        </w:tc>
      </w:tr>
      <w:tr w:rsidR="00F66AE8" w:rsidRPr="00D83F08" w14:paraId="5B6F04D9"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DBB14" w14:textId="77777777" w:rsidR="00F66AE8" w:rsidRPr="00D83F08" w:rsidRDefault="00F66AE8" w:rsidP="0016110F">
            <w:pPr>
              <w:pStyle w:val="TableText0"/>
            </w:pPr>
            <w:r w:rsidRPr="00D83F08">
              <w:t>2019</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EA364" w14:textId="77777777" w:rsidR="00F66AE8" w:rsidRPr="00D83F08" w:rsidRDefault="00F66AE8" w:rsidP="0016110F">
            <w:pPr>
              <w:pStyle w:val="TableText0"/>
            </w:pPr>
            <w:r w:rsidRPr="00D83F08">
              <w:t>961</w:t>
            </w:r>
          </w:p>
        </w:tc>
      </w:tr>
      <w:tr w:rsidR="00F66AE8" w:rsidRPr="00D83F08" w14:paraId="51FC4EEF"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19EAA6" w14:textId="77777777" w:rsidR="00F66AE8" w:rsidRPr="00D83F08" w:rsidRDefault="00F66AE8" w:rsidP="0016110F">
            <w:pPr>
              <w:pStyle w:val="TableText0"/>
            </w:pPr>
            <w:r w:rsidRPr="00D83F08">
              <w:t>2020</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BB8C5" w14:textId="77777777" w:rsidR="00F66AE8" w:rsidRPr="00D83F08" w:rsidRDefault="00F66AE8" w:rsidP="0016110F">
            <w:pPr>
              <w:pStyle w:val="TableText0"/>
            </w:pPr>
            <w:r w:rsidRPr="00D83F08">
              <w:t>1242</w:t>
            </w:r>
          </w:p>
        </w:tc>
      </w:tr>
      <w:tr w:rsidR="00F66AE8" w:rsidRPr="00D83F08" w14:paraId="7FFC5A30"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6CF9EB" w14:textId="77777777" w:rsidR="00F66AE8" w:rsidRPr="00D83F08" w:rsidRDefault="00F66AE8" w:rsidP="0016110F">
            <w:pPr>
              <w:pStyle w:val="TableText0"/>
            </w:pPr>
            <w:r w:rsidRPr="00D83F08">
              <w:t>2021</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C9713" w14:textId="77777777" w:rsidR="00F66AE8" w:rsidRPr="00D83F08" w:rsidRDefault="00F66AE8" w:rsidP="0016110F">
            <w:pPr>
              <w:pStyle w:val="TableText0"/>
            </w:pPr>
            <w:r w:rsidRPr="00D83F08">
              <w:t>1462</w:t>
            </w:r>
          </w:p>
        </w:tc>
      </w:tr>
      <w:tr w:rsidR="00F66AE8" w:rsidRPr="00D83F08" w14:paraId="0360A48E" w14:textId="77777777" w:rsidTr="009A258A">
        <w:trPr>
          <w:trHeight w:val="244"/>
        </w:trPr>
        <w:tc>
          <w:tcPr>
            <w:tcW w:w="9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CDCAD" w14:textId="77777777" w:rsidR="00F66AE8" w:rsidRPr="00D83F08" w:rsidRDefault="00F66AE8" w:rsidP="0016110F">
            <w:pPr>
              <w:pStyle w:val="TableText0"/>
            </w:pPr>
            <w:r w:rsidRPr="00D83F08">
              <w:t>2022</w:t>
            </w:r>
          </w:p>
        </w:tc>
        <w:tc>
          <w:tcPr>
            <w:tcW w:w="406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A886D" w14:textId="77777777" w:rsidR="00F66AE8" w:rsidRPr="00D83F08" w:rsidRDefault="00F66AE8" w:rsidP="0016110F">
            <w:pPr>
              <w:pStyle w:val="TableText0"/>
            </w:pPr>
            <w:r w:rsidRPr="00D83F08">
              <w:t>1893</w:t>
            </w:r>
          </w:p>
        </w:tc>
      </w:tr>
    </w:tbl>
    <w:p w14:paraId="409B786A" w14:textId="79C56529" w:rsidR="006A32AB" w:rsidRPr="00D83F08" w:rsidRDefault="0002780A" w:rsidP="00B645A4">
      <w:pPr>
        <w:pStyle w:val="3-BodyText"/>
        <w:spacing w:before="120"/>
      </w:pPr>
      <w:r w:rsidRPr="00D83F08">
        <w:t xml:space="preserve">Data from Services Australia shows that all </w:t>
      </w:r>
      <w:r w:rsidR="007A7B65" w:rsidRPr="00D83F08">
        <w:t xml:space="preserve">approved </w:t>
      </w:r>
      <w:r w:rsidR="005455C8" w:rsidRPr="00D83F08">
        <w:t>a</w:t>
      </w:r>
      <w:r w:rsidR="007A7B65" w:rsidRPr="00D83F08">
        <w:t>uthorities for mifepristone and misoprostol had valid answers in relation to: (1) the treating prescriber being registered with the MS 2 Step Prescribing Program; and (2) that the application was for an intra-uterine pregnancy of up to 63 days of gestation.</w:t>
      </w:r>
    </w:p>
    <w:p w14:paraId="7979183B" w14:textId="3963B490" w:rsidR="007A7B65" w:rsidRPr="00D83F08" w:rsidRDefault="0002780A" w:rsidP="0069408F">
      <w:pPr>
        <w:pStyle w:val="3-BodyText"/>
      </w:pPr>
      <w:r w:rsidRPr="00D83F08">
        <w:t>As shown in Table 5, t</w:t>
      </w:r>
      <w:r w:rsidR="00952C9F" w:rsidRPr="00D83F08">
        <w:t>he majority of prescribers were general practitioners.</w:t>
      </w:r>
    </w:p>
    <w:p w14:paraId="23389DEB" w14:textId="60441B83" w:rsidR="00952C9F" w:rsidRPr="00D83F08" w:rsidRDefault="00952C9F" w:rsidP="00066D68">
      <w:pPr>
        <w:pStyle w:val="TableFigureHeading"/>
      </w:pPr>
      <w:r w:rsidRPr="00D83F08">
        <w:t xml:space="preserve">Table </w:t>
      </w:r>
      <w:r w:rsidR="0002780A" w:rsidRPr="00D83F08">
        <w:t>5</w:t>
      </w:r>
      <w:r w:rsidRPr="00D83F08">
        <w:t xml:space="preserve">: The number of scripts </w:t>
      </w:r>
      <w:r w:rsidR="00AD3144" w:rsidRPr="00D83F08">
        <w:t xml:space="preserve">of mifepristone and misoprostol </w:t>
      </w:r>
      <w:r w:rsidRPr="00D83F08">
        <w:t>supplied by prescriber type from first listing to 31 December 2022</w:t>
      </w:r>
    </w:p>
    <w:tbl>
      <w:tblPr>
        <w:tblW w:w="5000" w:type="pct"/>
        <w:tblLook w:val="04A0" w:firstRow="1" w:lastRow="0" w:firstColumn="1" w:lastColumn="0" w:noHBand="0" w:noVBand="1"/>
      </w:tblPr>
      <w:tblGrid>
        <w:gridCol w:w="3493"/>
        <w:gridCol w:w="3682"/>
        <w:gridCol w:w="1841"/>
      </w:tblGrid>
      <w:tr w:rsidR="00952C9F" w:rsidRPr="00D83F08" w14:paraId="3E81A71D" w14:textId="77777777" w:rsidTr="009A258A">
        <w:trPr>
          <w:trHeight w:val="290"/>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E642" w14:textId="77777777" w:rsidR="00952C9F" w:rsidRPr="00B645A4" w:rsidRDefault="00952C9F" w:rsidP="00066D68">
            <w:pPr>
              <w:pStyle w:val="In-tableHeading"/>
              <w:rPr>
                <w:lang w:val="en-AU"/>
              </w:rPr>
            </w:pPr>
            <w:r w:rsidRPr="00B645A4">
              <w:rPr>
                <w:lang w:val="en-AU"/>
              </w:rPr>
              <w:t>Prescriber type</w:t>
            </w:r>
          </w:p>
        </w:tc>
        <w:tc>
          <w:tcPr>
            <w:tcW w:w="2042" w:type="pct"/>
            <w:tcBorders>
              <w:top w:val="single" w:sz="4" w:space="0" w:color="auto"/>
              <w:left w:val="nil"/>
              <w:bottom w:val="single" w:sz="4" w:space="0" w:color="auto"/>
              <w:right w:val="single" w:sz="4" w:space="0" w:color="auto"/>
            </w:tcBorders>
            <w:shd w:val="clear" w:color="auto" w:fill="auto"/>
            <w:noWrap/>
            <w:vAlign w:val="bottom"/>
            <w:hideMark/>
          </w:tcPr>
          <w:p w14:paraId="04EC7362" w14:textId="77777777" w:rsidR="00952C9F" w:rsidRPr="00B645A4" w:rsidRDefault="00952C9F" w:rsidP="007E7E48">
            <w:pPr>
              <w:pStyle w:val="In-tableHeading"/>
              <w:rPr>
                <w:lang w:val="en-AU"/>
              </w:rPr>
            </w:pPr>
            <w:r w:rsidRPr="00B645A4">
              <w:rPr>
                <w:lang w:val="en-AU"/>
              </w:rPr>
              <w:t>Number of scripts dispensed</w:t>
            </w:r>
          </w:p>
        </w:tc>
        <w:tc>
          <w:tcPr>
            <w:tcW w:w="1021" w:type="pct"/>
            <w:tcBorders>
              <w:top w:val="single" w:sz="4" w:space="0" w:color="auto"/>
              <w:left w:val="nil"/>
              <w:bottom w:val="single" w:sz="4" w:space="0" w:color="auto"/>
              <w:right w:val="single" w:sz="4" w:space="0" w:color="auto"/>
            </w:tcBorders>
            <w:shd w:val="clear" w:color="auto" w:fill="auto"/>
            <w:noWrap/>
            <w:vAlign w:val="bottom"/>
            <w:hideMark/>
          </w:tcPr>
          <w:p w14:paraId="7E131E63" w14:textId="77777777" w:rsidR="00952C9F" w:rsidRPr="00B645A4" w:rsidRDefault="00952C9F" w:rsidP="007E7E48">
            <w:pPr>
              <w:pStyle w:val="In-tableHeading"/>
              <w:rPr>
                <w:lang w:val="en-AU"/>
              </w:rPr>
            </w:pPr>
            <w:r w:rsidRPr="00B645A4">
              <w:rPr>
                <w:lang w:val="en-AU"/>
              </w:rPr>
              <w:t>Proportion</w:t>
            </w:r>
          </w:p>
        </w:tc>
      </w:tr>
      <w:tr w:rsidR="00952C9F" w:rsidRPr="00D83F08" w14:paraId="3DE07486"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0EF4D3C9" w14:textId="77777777" w:rsidR="00952C9F" w:rsidRPr="00D83F08" w:rsidRDefault="00952C9F" w:rsidP="007E7E48">
            <w:pPr>
              <w:pStyle w:val="TableText0"/>
            </w:pPr>
            <w:r w:rsidRPr="00D83F08">
              <w:t>General practitioner</w:t>
            </w:r>
          </w:p>
        </w:tc>
        <w:tc>
          <w:tcPr>
            <w:tcW w:w="2042" w:type="pct"/>
            <w:tcBorders>
              <w:top w:val="nil"/>
              <w:left w:val="nil"/>
              <w:bottom w:val="single" w:sz="4" w:space="0" w:color="auto"/>
              <w:right w:val="single" w:sz="4" w:space="0" w:color="auto"/>
            </w:tcBorders>
            <w:shd w:val="clear" w:color="auto" w:fill="auto"/>
            <w:noWrap/>
            <w:vAlign w:val="bottom"/>
            <w:hideMark/>
          </w:tcPr>
          <w:p w14:paraId="616D8E19" w14:textId="419F189D" w:rsidR="00952C9F" w:rsidRPr="00D83F08" w:rsidRDefault="00952C9F" w:rsidP="007E7E48">
            <w:pPr>
              <w:pStyle w:val="TableText0"/>
            </w:pPr>
            <w:r w:rsidRPr="00D83F08">
              <w:t xml:space="preserve">171,168 </w:t>
            </w:r>
          </w:p>
        </w:tc>
        <w:tc>
          <w:tcPr>
            <w:tcW w:w="1021" w:type="pct"/>
            <w:tcBorders>
              <w:top w:val="nil"/>
              <w:left w:val="nil"/>
              <w:bottom w:val="single" w:sz="4" w:space="0" w:color="auto"/>
              <w:right w:val="single" w:sz="4" w:space="0" w:color="auto"/>
            </w:tcBorders>
            <w:shd w:val="clear" w:color="auto" w:fill="auto"/>
            <w:noWrap/>
            <w:vAlign w:val="bottom"/>
            <w:hideMark/>
          </w:tcPr>
          <w:p w14:paraId="42F14B3E" w14:textId="77777777" w:rsidR="00952C9F" w:rsidRPr="00D83F08" w:rsidRDefault="00952C9F" w:rsidP="007E7E48">
            <w:pPr>
              <w:pStyle w:val="TableText0"/>
            </w:pPr>
            <w:r w:rsidRPr="00D83F08">
              <w:t>89.4%</w:t>
            </w:r>
          </w:p>
        </w:tc>
      </w:tr>
      <w:tr w:rsidR="00952C9F" w:rsidRPr="00D83F08" w14:paraId="2C808020"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66E2FAD7" w14:textId="77777777" w:rsidR="00952C9F" w:rsidRPr="00D83F08" w:rsidRDefault="00952C9F" w:rsidP="007E7E48">
            <w:pPr>
              <w:pStyle w:val="TableText0"/>
            </w:pPr>
            <w:r w:rsidRPr="00D83F08">
              <w:t>Obstetrics and Gynaecology</w:t>
            </w:r>
          </w:p>
        </w:tc>
        <w:tc>
          <w:tcPr>
            <w:tcW w:w="2042" w:type="pct"/>
            <w:tcBorders>
              <w:top w:val="nil"/>
              <w:left w:val="nil"/>
              <w:bottom w:val="single" w:sz="4" w:space="0" w:color="auto"/>
              <w:right w:val="single" w:sz="4" w:space="0" w:color="auto"/>
            </w:tcBorders>
            <w:shd w:val="clear" w:color="auto" w:fill="auto"/>
            <w:noWrap/>
            <w:vAlign w:val="bottom"/>
            <w:hideMark/>
          </w:tcPr>
          <w:p w14:paraId="2CBDF2DB" w14:textId="0F800FA9" w:rsidR="00952C9F" w:rsidRPr="00D83F08" w:rsidRDefault="00952C9F" w:rsidP="007E7E48">
            <w:pPr>
              <w:pStyle w:val="TableText0"/>
            </w:pPr>
            <w:r w:rsidRPr="00D83F08">
              <w:t xml:space="preserve">14,774 </w:t>
            </w:r>
          </w:p>
        </w:tc>
        <w:tc>
          <w:tcPr>
            <w:tcW w:w="1021" w:type="pct"/>
            <w:tcBorders>
              <w:top w:val="nil"/>
              <w:left w:val="nil"/>
              <w:bottom w:val="single" w:sz="4" w:space="0" w:color="auto"/>
              <w:right w:val="single" w:sz="4" w:space="0" w:color="auto"/>
            </w:tcBorders>
            <w:shd w:val="clear" w:color="auto" w:fill="auto"/>
            <w:noWrap/>
            <w:vAlign w:val="bottom"/>
            <w:hideMark/>
          </w:tcPr>
          <w:p w14:paraId="0E1A92DA" w14:textId="77777777" w:rsidR="00952C9F" w:rsidRPr="00D83F08" w:rsidRDefault="00952C9F" w:rsidP="007E7E48">
            <w:pPr>
              <w:pStyle w:val="TableText0"/>
            </w:pPr>
            <w:r w:rsidRPr="00D83F08">
              <w:t>7.7%</w:t>
            </w:r>
          </w:p>
        </w:tc>
      </w:tr>
      <w:tr w:rsidR="00952C9F" w:rsidRPr="00D83F08" w14:paraId="456E499E"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58C017AD" w14:textId="77777777" w:rsidR="00952C9F" w:rsidRPr="00D83F08" w:rsidRDefault="00952C9F" w:rsidP="007E7E48">
            <w:pPr>
              <w:pStyle w:val="TableText0"/>
            </w:pPr>
            <w:r w:rsidRPr="00D83F08">
              <w:t>Sexual Health Medicine</w:t>
            </w:r>
          </w:p>
        </w:tc>
        <w:tc>
          <w:tcPr>
            <w:tcW w:w="2042" w:type="pct"/>
            <w:tcBorders>
              <w:top w:val="nil"/>
              <w:left w:val="nil"/>
              <w:bottom w:val="single" w:sz="4" w:space="0" w:color="auto"/>
              <w:right w:val="single" w:sz="4" w:space="0" w:color="auto"/>
            </w:tcBorders>
            <w:shd w:val="clear" w:color="auto" w:fill="auto"/>
            <w:noWrap/>
            <w:vAlign w:val="bottom"/>
            <w:hideMark/>
          </w:tcPr>
          <w:p w14:paraId="5C592FB2" w14:textId="3EE58AF4" w:rsidR="00952C9F" w:rsidRPr="00D83F08" w:rsidRDefault="00952C9F" w:rsidP="007E7E48">
            <w:pPr>
              <w:pStyle w:val="TableText0"/>
            </w:pPr>
            <w:r w:rsidRPr="00D83F08">
              <w:t xml:space="preserve">1,960 </w:t>
            </w:r>
          </w:p>
        </w:tc>
        <w:tc>
          <w:tcPr>
            <w:tcW w:w="1021" w:type="pct"/>
            <w:tcBorders>
              <w:top w:val="nil"/>
              <w:left w:val="nil"/>
              <w:bottom w:val="single" w:sz="4" w:space="0" w:color="auto"/>
              <w:right w:val="single" w:sz="4" w:space="0" w:color="auto"/>
            </w:tcBorders>
            <w:shd w:val="clear" w:color="auto" w:fill="auto"/>
            <w:noWrap/>
            <w:vAlign w:val="bottom"/>
            <w:hideMark/>
          </w:tcPr>
          <w:p w14:paraId="6487B66C" w14:textId="77777777" w:rsidR="00952C9F" w:rsidRPr="00D83F08" w:rsidRDefault="00952C9F" w:rsidP="007E7E48">
            <w:pPr>
              <w:pStyle w:val="TableText0"/>
            </w:pPr>
            <w:r w:rsidRPr="00D83F08">
              <w:t>1.0%</w:t>
            </w:r>
          </w:p>
        </w:tc>
      </w:tr>
      <w:tr w:rsidR="00952C9F" w:rsidRPr="00D83F08" w14:paraId="447EAF51"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330AF9F5" w14:textId="77777777" w:rsidR="00952C9F" w:rsidRPr="00D83F08" w:rsidRDefault="00952C9F" w:rsidP="007E7E48">
            <w:pPr>
              <w:pStyle w:val="TableText0"/>
            </w:pPr>
            <w:r w:rsidRPr="00D83F08">
              <w:t>Public Health Medicine</w:t>
            </w:r>
          </w:p>
        </w:tc>
        <w:tc>
          <w:tcPr>
            <w:tcW w:w="2042" w:type="pct"/>
            <w:tcBorders>
              <w:top w:val="nil"/>
              <w:left w:val="nil"/>
              <w:bottom w:val="single" w:sz="4" w:space="0" w:color="auto"/>
              <w:right w:val="single" w:sz="4" w:space="0" w:color="auto"/>
            </w:tcBorders>
            <w:shd w:val="clear" w:color="auto" w:fill="auto"/>
            <w:noWrap/>
            <w:vAlign w:val="bottom"/>
            <w:hideMark/>
          </w:tcPr>
          <w:p w14:paraId="4723F163" w14:textId="07109433" w:rsidR="00952C9F" w:rsidRPr="00D83F08" w:rsidRDefault="00952C9F" w:rsidP="007E7E48">
            <w:pPr>
              <w:pStyle w:val="TableText0"/>
            </w:pPr>
            <w:r w:rsidRPr="00D83F08">
              <w:t xml:space="preserve">410 </w:t>
            </w:r>
          </w:p>
        </w:tc>
        <w:tc>
          <w:tcPr>
            <w:tcW w:w="1021" w:type="pct"/>
            <w:tcBorders>
              <w:top w:val="nil"/>
              <w:left w:val="nil"/>
              <w:bottom w:val="single" w:sz="4" w:space="0" w:color="auto"/>
              <w:right w:val="single" w:sz="4" w:space="0" w:color="auto"/>
            </w:tcBorders>
            <w:shd w:val="clear" w:color="auto" w:fill="auto"/>
            <w:noWrap/>
            <w:vAlign w:val="bottom"/>
            <w:hideMark/>
          </w:tcPr>
          <w:p w14:paraId="48F04472" w14:textId="77777777" w:rsidR="00952C9F" w:rsidRPr="00D83F08" w:rsidRDefault="00952C9F" w:rsidP="007E7E48">
            <w:pPr>
              <w:pStyle w:val="TableText0"/>
            </w:pPr>
            <w:r w:rsidRPr="00D83F08">
              <w:t>0.2%</w:t>
            </w:r>
          </w:p>
        </w:tc>
      </w:tr>
      <w:tr w:rsidR="00952C9F" w:rsidRPr="00D83F08" w14:paraId="4B2E302C"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4B189177" w14:textId="77777777" w:rsidR="00952C9F" w:rsidRPr="00D83F08" w:rsidRDefault="00952C9F" w:rsidP="007E7E48">
            <w:pPr>
              <w:pStyle w:val="TableText0"/>
            </w:pPr>
            <w:r w:rsidRPr="00D83F08">
              <w:t>Other</w:t>
            </w:r>
          </w:p>
        </w:tc>
        <w:tc>
          <w:tcPr>
            <w:tcW w:w="2042" w:type="pct"/>
            <w:tcBorders>
              <w:top w:val="nil"/>
              <w:left w:val="nil"/>
              <w:bottom w:val="single" w:sz="4" w:space="0" w:color="auto"/>
              <w:right w:val="single" w:sz="4" w:space="0" w:color="auto"/>
            </w:tcBorders>
            <w:shd w:val="clear" w:color="auto" w:fill="auto"/>
            <w:noWrap/>
            <w:vAlign w:val="bottom"/>
            <w:hideMark/>
          </w:tcPr>
          <w:p w14:paraId="0891504F" w14:textId="22122F09" w:rsidR="00952C9F" w:rsidRPr="00D83F08" w:rsidRDefault="00952C9F" w:rsidP="007E7E48">
            <w:pPr>
              <w:pStyle w:val="TableText0"/>
            </w:pPr>
            <w:r w:rsidRPr="00D83F08">
              <w:t xml:space="preserve">423 </w:t>
            </w:r>
          </w:p>
        </w:tc>
        <w:tc>
          <w:tcPr>
            <w:tcW w:w="1021" w:type="pct"/>
            <w:tcBorders>
              <w:top w:val="nil"/>
              <w:left w:val="nil"/>
              <w:bottom w:val="single" w:sz="4" w:space="0" w:color="auto"/>
              <w:right w:val="single" w:sz="4" w:space="0" w:color="auto"/>
            </w:tcBorders>
            <w:shd w:val="clear" w:color="auto" w:fill="auto"/>
            <w:noWrap/>
            <w:vAlign w:val="bottom"/>
            <w:hideMark/>
          </w:tcPr>
          <w:p w14:paraId="49C2A484" w14:textId="77777777" w:rsidR="00952C9F" w:rsidRPr="00D83F08" w:rsidRDefault="00952C9F" w:rsidP="007E7E48">
            <w:pPr>
              <w:pStyle w:val="TableText0"/>
            </w:pPr>
            <w:r w:rsidRPr="00D83F08">
              <w:t>0.2%</w:t>
            </w:r>
          </w:p>
        </w:tc>
      </w:tr>
      <w:tr w:rsidR="00952C9F" w:rsidRPr="00D83F08" w14:paraId="4E73CDC1"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45FAE81E" w14:textId="77777777" w:rsidR="00952C9F" w:rsidRPr="00D83F08" w:rsidRDefault="00952C9F" w:rsidP="007E7E48">
            <w:pPr>
              <w:pStyle w:val="TableText0"/>
            </w:pPr>
            <w:r w:rsidRPr="00D83F08">
              <w:t>Not specified</w:t>
            </w:r>
          </w:p>
        </w:tc>
        <w:tc>
          <w:tcPr>
            <w:tcW w:w="2042" w:type="pct"/>
            <w:tcBorders>
              <w:top w:val="nil"/>
              <w:left w:val="nil"/>
              <w:bottom w:val="single" w:sz="4" w:space="0" w:color="auto"/>
              <w:right w:val="single" w:sz="4" w:space="0" w:color="auto"/>
            </w:tcBorders>
            <w:shd w:val="clear" w:color="auto" w:fill="auto"/>
            <w:noWrap/>
            <w:vAlign w:val="bottom"/>
            <w:hideMark/>
          </w:tcPr>
          <w:p w14:paraId="45A7A276" w14:textId="2EA34330" w:rsidR="00952C9F" w:rsidRPr="00D83F08" w:rsidRDefault="00952C9F" w:rsidP="007E7E48">
            <w:pPr>
              <w:pStyle w:val="TableText0"/>
            </w:pPr>
            <w:r w:rsidRPr="00D83F08">
              <w:t xml:space="preserve">2,744 </w:t>
            </w:r>
          </w:p>
        </w:tc>
        <w:tc>
          <w:tcPr>
            <w:tcW w:w="1021" w:type="pct"/>
            <w:tcBorders>
              <w:top w:val="nil"/>
              <w:left w:val="nil"/>
              <w:bottom w:val="single" w:sz="4" w:space="0" w:color="auto"/>
              <w:right w:val="single" w:sz="4" w:space="0" w:color="auto"/>
            </w:tcBorders>
            <w:shd w:val="clear" w:color="auto" w:fill="auto"/>
            <w:noWrap/>
            <w:vAlign w:val="bottom"/>
            <w:hideMark/>
          </w:tcPr>
          <w:p w14:paraId="4B10615B" w14:textId="77777777" w:rsidR="00952C9F" w:rsidRPr="00D83F08" w:rsidRDefault="00952C9F" w:rsidP="007E7E48">
            <w:pPr>
              <w:pStyle w:val="TableText0"/>
            </w:pPr>
            <w:r w:rsidRPr="00D83F08">
              <w:t>1.4%</w:t>
            </w:r>
          </w:p>
        </w:tc>
      </w:tr>
      <w:tr w:rsidR="00952C9F" w:rsidRPr="00D83F08" w14:paraId="58D98E41" w14:textId="77777777" w:rsidTr="009A258A">
        <w:trPr>
          <w:trHeight w:val="29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4BA93BF4" w14:textId="77777777" w:rsidR="00952C9F" w:rsidRPr="00D83F08" w:rsidRDefault="00952C9F" w:rsidP="007E7E48">
            <w:pPr>
              <w:pStyle w:val="TableText0"/>
            </w:pPr>
            <w:r w:rsidRPr="00D83F08">
              <w:t>Total</w:t>
            </w:r>
          </w:p>
        </w:tc>
        <w:tc>
          <w:tcPr>
            <w:tcW w:w="2042" w:type="pct"/>
            <w:tcBorders>
              <w:top w:val="nil"/>
              <w:left w:val="nil"/>
              <w:bottom w:val="single" w:sz="4" w:space="0" w:color="auto"/>
              <w:right w:val="single" w:sz="4" w:space="0" w:color="auto"/>
            </w:tcBorders>
            <w:shd w:val="clear" w:color="auto" w:fill="auto"/>
            <w:noWrap/>
            <w:vAlign w:val="bottom"/>
            <w:hideMark/>
          </w:tcPr>
          <w:p w14:paraId="366DED7D" w14:textId="78EC3203" w:rsidR="00952C9F" w:rsidRPr="00D83F08" w:rsidRDefault="00952C9F" w:rsidP="007E7E48">
            <w:pPr>
              <w:pStyle w:val="TableText0"/>
            </w:pPr>
            <w:r w:rsidRPr="00D83F08">
              <w:t xml:space="preserve">191,479 </w:t>
            </w:r>
          </w:p>
        </w:tc>
        <w:tc>
          <w:tcPr>
            <w:tcW w:w="1021" w:type="pct"/>
            <w:tcBorders>
              <w:top w:val="nil"/>
              <w:left w:val="nil"/>
              <w:bottom w:val="single" w:sz="4" w:space="0" w:color="auto"/>
              <w:right w:val="single" w:sz="4" w:space="0" w:color="auto"/>
            </w:tcBorders>
            <w:shd w:val="clear" w:color="auto" w:fill="auto"/>
            <w:noWrap/>
            <w:vAlign w:val="bottom"/>
            <w:hideMark/>
          </w:tcPr>
          <w:p w14:paraId="323C92D4" w14:textId="77777777" w:rsidR="00952C9F" w:rsidRPr="00D83F08" w:rsidRDefault="00952C9F" w:rsidP="007E7E48">
            <w:pPr>
              <w:pStyle w:val="TableText0"/>
            </w:pPr>
            <w:r w:rsidRPr="00D83F08">
              <w:t>100.0%</w:t>
            </w:r>
          </w:p>
        </w:tc>
      </w:tr>
    </w:tbl>
    <w:p w14:paraId="2CF57432" w14:textId="075172F8" w:rsidR="00E83EAC" w:rsidRPr="00D83F08" w:rsidRDefault="00E83EAC" w:rsidP="00B645A4">
      <w:pPr>
        <w:spacing w:before="120"/>
        <w:ind w:left="720"/>
        <w:jc w:val="left"/>
        <w:rPr>
          <w:rFonts w:asciiTheme="minorHAnsi" w:hAnsiTheme="minorHAnsi"/>
          <w:i/>
          <w:iCs/>
        </w:rPr>
      </w:pPr>
      <w:r w:rsidRPr="00D83F08">
        <w:rPr>
          <w:rFonts w:asciiTheme="minorHAnsi" w:hAnsiTheme="minorHAnsi"/>
          <w:i/>
          <w:iCs/>
        </w:rPr>
        <w:t>For more detail on PBAC’s view, see section 5 PBAC outcome.</w:t>
      </w:r>
    </w:p>
    <w:p w14:paraId="0486748F" w14:textId="3CCF2782" w:rsidR="00751295" w:rsidRPr="001E7FD2" w:rsidRDefault="00751295">
      <w:pPr>
        <w:pStyle w:val="2-SectionHeading"/>
      </w:pPr>
      <w:r w:rsidRPr="001E7FD2">
        <w:lastRenderedPageBreak/>
        <w:t>PBAC Outcome</w:t>
      </w:r>
    </w:p>
    <w:p w14:paraId="5A5EA5E2" w14:textId="77777777" w:rsidR="00D339C2" w:rsidRDefault="009A4FF1" w:rsidP="003E1550">
      <w:pPr>
        <w:pStyle w:val="3-BodyText"/>
      </w:pPr>
      <w:r w:rsidRPr="00D83F08">
        <w:t>The PBAC recommended a change to the restriction level of mifepristone and misoprostol from Authority Required to Authority Required (STREAMLINED) for the termination of intrauterine pregnancy.</w:t>
      </w:r>
      <w:r w:rsidR="00AE5FB8" w:rsidRPr="00D83F08">
        <w:t xml:space="preserve"> </w:t>
      </w:r>
    </w:p>
    <w:p w14:paraId="6BD1E2B4" w14:textId="0674FFCF" w:rsidR="00C85065" w:rsidRPr="00D83F08" w:rsidRDefault="009A4FF1" w:rsidP="00751295">
      <w:pPr>
        <w:pStyle w:val="3-BodyText"/>
      </w:pPr>
      <w:r w:rsidRPr="00D83F08">
        <w:t xml:space="preserve">The PBAC </w:t>
      </w:r>
      <w:r w:rsidR="00D339C2">
        <w:t>noted that regardless of the authority level,</w:t>
      </w:r>
      <w:r w:rsidRPr="00D83F08">
        <w:t xml:space="preserve"> prescribers </w:t>
      </w:r>
      <w:r w:rsidR="00D339C2">
        <w:t>are</w:t>
      </w:r>
      <w:r w:rsidRPr="00D83F08">
        <w:t xml:space="preserve"> required to prescribe in accordance with the</w:t>
      </w:r>
      <w:r w:rsidR="00E60012">
        <w:t xml:space="preserve"> </w:t>
      </w:r>
      <w:r w:rsidR="00F80789">
        <w:t>PBS restriction</w:t>
      </w:r>
      <w:r w:rsidR="00D339C2">
        <w:t xml:space="preserve"> and</w:t>
      </w:r>
      <w:r w:rsidR="00C85065" w:rsidRPr="00D83F08">
        <w:t xml:space="preserve"> agreed with the </w:t>
      </w:r>
      <w:r w:rsidR="00D339C2">
        <w:t>view presented in the sponsor’s p</w:t>
      </w:r>
      <w:r w:rsidR="00C85065" w:rsidRPr="00D83F08">
        <w:t xml:space="preserve">re-PBAC response that the prescriber’s obligation to acquire the knowledge and skill to prescribe a drug safely is a fundamental aspect </w:t>
      </w:r>
      <w:r w:rsidR="00D339C2">
        <w:t>of prescribing</w:t>
      </w:r>
      <w:r w:rsidR="003E1550" w:rsidRPr="00D83F08">
        <w:t xml:space="preserve"> </w:t>
      </w:r>
      <w:r w:rsidR="00C85065" w:rsidRPr="00D83F08">
        <w:t>practice</w:t>
      </w:r>
      <w:r w:rsidR="003E1550" w:rsidRPr="00D83F08">
        <w:t>.</w:t>
      </w:r>
      <w:r w:rsidR="00E60012">
        <w:t xml:space="preserve"> </w:t>
      </w:r>
    </w:p>
    <w:p w14:paraId="1B1D8484" w14:textId="77777777" w:rsidR="00D339C2" w:rsidRDefault="00D339C2" w:rsidP="00D339C2">
      <w:pPr>
        <w:pStyle w:val="3-BodyText"/>
      </w:pPr>
      <w:r w:rsidRPr="00D83F08">
        <w:t>The PBAC considered that, in addition to the MS-2 Step Prescribing Program, there were adequate resources such as the electronic Therapeutic Guidelines and training resources offered by MS Health available to educate prescribers on the safe prescribing of MS-2 Step.</w:t>
      </w:r>
    </w:p>
    <w:p w14:paraId="5A201868" w14:textId="0480BA54" w:rsidR="001E7FD2" w:rsidRDefault="00D339C2" w:rsidP="00751295">
      <w:pPr>
        <w:pStyle w:val="3-BodyText"/>
      </w:pPr>
      <w:r>
        <w:t>While t</w:t>
      </w:r>
      <w:r w:rsidRPr="00D83F08">
        <w:t xml:space="preserve">he PBAC </w:t>
      </w:r>
      <w:r>
        <w:t>considered</w:t>
      </w:r>
      <w:r w:rsidRPr="00D83F08">
        <w:t xml:space="preserve"> that the change in authority level is unlikely to increase utilisation</w:t>
      </w:r>
      <w:r>
        <w:t xml:space="preserve"> of MS-2 Step</w:t>
      </w:r>
      <w:r w:rsidRPr="00D83F08">
        <w:t xml:space="preserve">, </w:t>
      </w:r>
      <w:r>
        <w:t>it</w:t>
      </w:r>
      <w:r w:rsidR="002F5CAA" w:rsidRPr="00D83F08">
        <w:t xml:space="preserve"> considered </w:t>
      </w:r>
      <w:r w:rsidR="00477CFF" w:rsidRPr="00D83F08">
        <w:t>that an</w:t>
      </w:r>
      <w:r>
        <w:t>y</w:t>
      </w:r>
      <w:r w:rsidR="002F5CAA" w:rsidRPr="00D83F08">
        <w:t xml:space="preserve"> increase </w:t>
      </w:r>
      <w:r w:rsidR="005E3421" w:rsidRPr="00D83F08">
        <w:t xml:space="preserve">in </w:t>
      </w:r>
      <w:r w:rsidR="002F5CAA" w:rsidRPr="00D83F08">
        <w:t xml:space="preserve">utilisation </w:t>
      </w:r>
      <w:r>
        <w:t>may signal improved access for those currently experiencing access challenges, such as people in remote communities</w:t>
      </w:r>
      <w:r w:rsidR="005E3421" w:rsidRPr="00D83F08">
        <w:t>.</w:t>
      </w:r>
      <w:r w:rsidRPr="00D339C2">
        <w:t xml:space="preserve"> </w:t>
      </w:r>
      <w:r>
        <w:t>T</w:t>
      </w:r>
      <w:r w:rsidRPr="00D83F08">
        <w:t>he PBAC noted that no financial estimates were provided</w:t>
      </w:r>
      <w:r>
        <w:t>.</w:t>
      </w:r>
    </w:p>
    <w:p w14:paraId="0B7E287D" w14:textId="180065FE" w:rsidR="002822B3" w:rsidRPr="00D83F08" w:rsidRDefault="00AE5FB8" w:rsidP="003E1550">
      <w:pPr>
        <w:pStyle w:val="3-BodyText"/>
      </w:pPr>
      <w:r w:rsidRPr="00D83F08">
        <w:t xml:space="preserve">The PBAC </w:t>
      </w:r>
      <w:r w:rsidR="00D339C2">
        <w:t xml:space="preserve">also </w:t>
      </w:r>
      <w:r w:rsidRPr="00D83F08">
        <w:t xml:space="preserve">recalled </w:t>
      </w:r>
      <w:r w:rsidR="00D339C2">
        <w:t xml:space="preserve">from </w:t>
      </w:r>
      <w:r w:rsidR="009C31BD" w:rsidRPr="00D83F08">
        <w:t>its</w:t>
      </w:r>
      <w:r w:rsidR="003607F9" w:rsidRPr="00D83F08">
        <w:t xml:space="preserve"> March 2013 </w:t>
      </w:r>
      <w:r w:rsidR="00D339C2">
        <w:t>consideration</w:t>
      </w:r>
      <w:r w:rsidR="003607F9" w:rsidRPr="00D83F08">
        <w:t xml:space="preserve"> that MTOP </w:t>
      </w:r>
      <w:r w:rsidR="00D339C2">
        <w:t>was</w:t>
      </w:r>
      <w:r w:rsidR="003607F9" w:rsidRPr="00D83F08">
        <w:t xml:space="preserve"> less costly than STOP under all </w:t>
      </w:r>
      <w:r w:rsidR="009C31BD" w:rsidRPr="00D83F08">
        <w:t>the realistic</w:t>
      </w:r>
      <w:r w:rsidR="003607F9" w:rsidRPr="00D83F08">
        <w:t xml:space="preserve"> sensitivity analyses presented</w:t>
      </w:r>
      <w:r w:rsidRPr="00D83F08">
        <w:t>. The</w:t>
      </w:r>
      <w:r w:rsidR="00742A3C" w:rsidRPr="00D83F08">
        <w:t xml:space="preserve"> PBAC retained the view </w:t>
      </w:r>
      <w:r w:rsidRPr="00D83F08">
        <w:t>that MTOP</w:t>
      </w:r>
      <w:r w:rsidR="007B3D0E" w:rsidRPr="00D83F08">
        <w:t xml:space="preserve"> is less costly than STOP to the whole of health budget (both Commonwealth and State hospital and community costs)</w:t>
      </w:r>
      <w:r w:rsidR="00742A3C" w:rsidRPr="00D83F08">
        <w:t>.</w:t>
      </w:r>
      <w:r w:rsidR="00D339C2">
        <w:t xml:space="preserve"> Thus, improving access to MTOP may reduce health system costs where STOP would otherwise be used. </w:t>
      </w:r>
    </w:p>
    <w:p w14:paraId="1C552D64" w14:textId="0D961BA3" w:rsidR="001E7FD2" w:rsidRDefault="002822B3" w:rsidP="003E1550">
      <w:pPr>
        <w:pStyle w:val="3-BodyText"/>
        <w:rPr>
          <w:snapToGrid w:val="0"/>
        </w:rPr>
      </w:pPr>
      <w:r w:rsidRPr="00D83F08">
        <w:rPr>
          <w:snapToGrid w:val="0"/>
        </w:rPr>
        <w:t>The PBAC noted that this submission is not eligible for an Independent Review as it received a positive recommendation.</w:t>
      </w:r>
    </w:p>
    <w:p w14:paraId="01A90D08" w14:textId="5480BB3E" w:rsidR="00BB2BC6" w:rsidRPr="00D83F08" w:rsidRDefault="00BB2BC6" w:rsidP="00BB2BC6">
      <w:pPr>
        <w:pStyle w:val="3-BodyText"/>
        <w:numPr>
          <w:ilvl w:val="0"/>
          <w:numId w:val="0"/>
        </w:numPr>
      </w:pPr>
      <w:r w:rsidRPr="00D83F08">
        <w:rPr>
          <w:b/>
          <w:bCs/>
        </w:rPr>
        <w:t>Outcome:</w:t>
      </w:r>
      <w:r w:rsidRPr="00D83F08">
        <w:rPr>
          <w:b/>
          <w:bCs/>
        </w:rPr>
        <w:br/>
      </w:r>
      <w:r w:rsidRPr="00D83F08">
        <w:t>Recommended</w:t>
      </w:r>
    </w:p>
    <w:p w14:paraId="59ACF7B7" w14:textId="77777777" w:rsidR="00AF3179" w:rsidRDefault="00751295" w:rsidP="00AF3179">
      <w:pPr>
        <w:pStyle w:val="2-SectionHeading"/>
      </w:pPr>
      <w:r w:rsidRPr="001E7FD2">
        <w:t>Recommended listing</w:t>
      </w:r>
    </w:p>
    <w:p w14:paraId="095C21C7" w14:textId="727DA843" w:rsidR="00995482" w:rsidRPr="00C64F47" w:rsidRDefault="00544C1E" w:rsidP="00C64F47">
      <w:pPr>
        <w:pStyle w:val="3-BodyText"/>
      </w:pPr>
      <w:r w:rsidRPr="00AF3179">
        <w:t xml:space="preserve">Amend </w:t>
      </w:r>
      <w:r w:rsidR="00E60012" w:rsidRPr="00AF3179">
        <w:t xml:space="preserve">existing </w:t>
      </w:r>
      <w:r w:rsidRPr="00AF3179">
        <w:t xml:space="preserve">listing: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995482" w:rsidRPr="00D83F08" w14:paraId="3C8C6BEB" w14:textId="77777777" w:rsidTr="00BA3552">
        <w:trPr>
          <w:cantSplit/>
          <w:trHeight w:val="20"/>
        </w:trPr>
        <w:tc>
          <w:tcPr>
            <w:tcW w:w="3939" w:type="dxa"/>
            <w:gridSpan w:val="2"/>
            <w:vAlign w:val="center"/>
          </w:tcPr>
          <w:p w14:paraId="6CD69525" w14:textId="77777777" w:rsidR="00995482" w:rsidRPr="00D83F08" w:rsidRDefault="00995482" w:rsidP="00BA3552">
            <w:pPr>
              <w:keepLines/>
              <w:rPr>
                <w:rFonts w:ascii="Arial Narrow" w:hAnsi="Arial Narrow" w:cs="Arial"/>
                <w:b/>
                <w:bCs/>
                <w:sz w:val="20"/>
                <w:szCs w:val="20"/>
              </w:rPr>
            </w:pPr>
            <w:r w:rsidRPr="00D83F08">
              <w:rPr>
                <w:rFonts w:ascii="Arial Narrow" w:hAnsi="Arial Narrow" w:cs="Arial"/>
                <w:b/>
                <w:bCs/>
                <w:sz w:val="20"/>
                <w:szCs w:val="20"/>
              </w:rPr>
              <w:t>MEDICINAL PRODUCT</w:t>
            </w:r>
          </w:p>
          <w:p w14:paraId="7F249962" w14:textId="77777777" w:rsidR="00995482" w:rsidRPr="00D83F08" w:rsidRDefault="00995482" w:rsidP="00BA3552">
            <w:pPr>
              <w:keepLines/>
              <w:rPr>
                <w:rFonts w:ascii="Arial Narrow" w:hAnsi="Arial Narrow" w:cs="Arial"/>
                <w:b/>
                <w:sz w:val="20"/>
                <w:szCs w:val="20"/>
              </w:rPr>
            </w:pPr>
            <w:r w:rsidRPr="00D83F08">
              <w:rPr>
                <w:rFonts w:ascii="Arial Narrow" w:hAnsi="Arial Narrow" w:cs="Arial"/>
                <w:b/>
                <w:bCs/>
                <w:sz w:val="20"/>
                <w:szCs w:val="20"/>
              </w:rPr>
              <w:t>medicinal product pack</w:t>
            </w:r>
          </w:p>
        </w:tc>
        <w:tc>
          <w:tcPr>
            <w:tcW w:w="811" w:type="dxa"/>
            <w:vAlign w:val="center"/>
          </w:tcPr>
          <w:p w14:paraId="3A1D4900" w14:textId="77777777" w:rsidR="00995482" w:rsidRPr="00D83F08" w:rsidRDefault="00995482" w:rsidP="00BA3552">
            <w:pPr>
              <w:keepLines/>
              <w:jc w:val="center"/>
              <w:rPr>
                <w:rFonts w:ascii="Arial Narrow" w:hAnsi="Arial Narrow" w:cs="Arial"/>
                <w:b/>
                <w:sz w:val="20"/>
                <w:szCs w:val="20"/>
              </w:rPr>
            </w:pPr>
            <w:r w:rsidRPr="00D83F08">
              <w:rPr>
                <w:rFonts w:ascii="Arial Narrow" w:hAnsi="Arial Narrow" w:cs="Arial"/>
                <w:b/>
                <w:sz w:val="20"/>
                <w:szCs w:val="20"/>
              </w:rPr>
              <w:t>PBS item code</w:t>
            </w:r>
          </w:p>
        </w:tc>
        <w:tc>
          <w:tcPr>
            <w:tcW w:w="812" w:type="dxa"/>
            <w:vAlign w:val="center"/>
          </w:tcPr>
          <w:p w14:paraId="10865D58" w14:textId="77777777" w:rsidR="00995482" w:rsidRPr="00D83F08" w:rsidRDefault="00995482" w:rsidP="00BA3552">
            <w:pPr>
              <w:keepLines/>
              <w:jc w:val="center"/>
              <w:rPr>
                <w:rFonts w:ascii="Arial Narrow" w:hAnsi="Arial Narrow" w:cs="Arial"/>
                <w:b/>
                <w:sz w:val="20"/>
                <w:szCs w:val="20"/>
              </w:rPr>
            </w:pPr>
            <w:r w:rsidRPr="00D83F08">
              <w:rPr>
                <w:rFonts w:ascii="Arial Narrow" w:hAnsi="Arial Narrow" w:cs="Arial"/>
                <w:b/>
                <w:sz w:val="20"/>
                <w:szCs w:val="20"/>
              </w:rPr>
              <w:t>Max. qty packs</w:t>
            </w:r>
          </w:p>
        </w:tc>
        <w:tc>
          <w:tcPr>
            <w:tcW w:w="811" w:type="dxa"/>
            <w:vAlign w:val="center"/>
          </w:tcPr>
          <w:p w14:paraId="0DB7B25E" w14:textId="77777777" w:rsidR="00995482" w:rsidRPr="00D83F08" w:rsidRDefault="00995482" w:rsidP="00BA3552">
            <w:pPr>
              <w:keepLines/>
              <w:jc w:val="center"/>
              <w:rPr>
                <w:rFonts w:ascii="Arial Narrow" w:hAnsi="Arial Narrow" w:cs="Arial"/>
                <w:b/>
                <w:sz w:val="20"/>
                <w:szCs w:val="20"/>
              </w:rPr>
            </w:pPr>
            <w:r w:rsidRPr="00D83F08">
              <w:rPr>
                <w:rFonts w:ascii="Arial Narrow" w:hAnsi="Arial Narrow" w:cs="Arial"/>
                <w:b/>
                <w:sz w:val="20"/>
                <w:szCs w:val="20"/>
              </w:rPr>
              <w:t>Max. qty units</w:t>
            </w:r>
          </w:p>
        </w:tc>
        <w:tc>
          <w:tcPr>
            <w:tcW w:w="812" w:type="dxa"/>
            <w:vAlign w:val="center"/>
          </w:tcPr>
          <w:p w14:paraId="5B4278DE" w14:textId="77777777" w:rsidR="00995482" w:rsidRPr="00D83F08" w:rsidRDefault="00995482" w:rsidP="00BA3552">
            <w:pPr>
              <w:keepLines/>
              <w:jc w:val="center"/>
              <w:rPr>
                <w:rFonts w:ascii="Arial Narrow" w:hAnsi="Arial Narrow" w:cs="Arial"/>
                <w:b/>
                <w:sz w:val="20"/>
                <w:szCs w:val="20"/>
              </w:rPr>
            </w:pPr>
            <w:r w:rsidRPr="00D83F08">
              <w:rPr>
                <w:rFonts w:ascii="Arial Narrow" w:hAnsi="Arial Narrow" w:cs="Arial"/>
                <w:b/>
                <w:sz w:val="20"/>
                <w:szCs w:val="20"/>
              </w:rPr>
              <w:t>№.of</w:t>
            </w:r>
          </w:p>
          <w:p w14:paraId="2023C9BF" w14:textId="77777777" w:rsidR="00995482" w:rsidRPr="00D83F08" w:rsidRDefault="00995482" w:rsidP="00BA3552">
            <w:pPr>
              <w:keepLines/>
              <w:jc w:val="center"/>
              <w:rPr>
                <w:rFonts w:ascii="Arial Narrow" w:hAnsi="Arial Narrow" w:cs="Arial"/>
                <w:b/>
                <w:sz w:val="20"/>
                <w:szCs w:val="20"/>
              </w:rPr>
            </w:pPr>
            <w:r w:rsidRPr="00D83F08">
              <w:rPr>
                <w:rFonts w:ascii="Arial Narrow" w:hAnsi="Arial Narrow" w:cs="Arial"/>
                <w:b/>
                <w:sz w:val="20"/>
                <w:szCs w:val="20"/>
              </w:rPr>
              <w:t>Rpts</w:t>
            </w:r>
          </w:p>
        </w:tc>
        <w:tc>
          <w:tcPr>
            <w:tcW w:w="1831" w:type="dxa"/>
            <w:vAlign w:val="center"/>
          </w:tcPr>
          <w:p w14:paraId="17FF69D9" w14:textId="77777777" w:rsidR="00995482" w:rsidRPr="00B645A4" w:rsidRDefault="00995482" w:rsidP="00BA3552">
            <w:pPr>
              <w:keepLines/>
              <w:rPr>
                <w:rFonts w:ascii="Arial Narrow" w:hAnsi="Arial Narrow" w:cs="Arial"/>
                <w:b/>
                <w:sz w:val="20"/>
                <w:szCs w:val="20"/>
              </w:rPr>
            </w:pPr>
            <w:r w:rsidRPr="00D83F08">
              <w:rPr>
                <w:rFonts w:ascii="Arial Narrow" w:hAnsi="Arial Narrow" w:cs="Arial"/>
                <w:b/>
                <w:sz w:val="20"/>
                <w:szCs w:val="20"/>
              </w:rPr>
              <w:t>Available brands</w:t>
            </w:r>
          </w:p>
        </w:tc>
      </w:tr>
      <w:tr w:rsidR="00995482" w:rsidRPr="00D83F08" w14:paraId="2980CB95" w14:textId="77777777" w:rsidTr="00BA3552">
        <w:trPr>
          <w:cantSplit/>
          <w:trHeight w:val="20"/>
        </w:trPr>
        <w:tc>
          <w:tcPr>
            <w:tcW w:w="9016" w:type="dxa"/>
            <w:gridSpan w:val="7"/>
            <w:vAlign w:val="center"/>
          </w:tcPr>
          <w:p w14:paraId="7214F826" w14:textId="77777777" w:rsidR="00995482" w:rsidRPr="00D83F08" w:rsidRDefault="00995482" w:rsidP="00BA3552">
            <w:pPr>
              <w:keepLines/>
              <w:rPr>
                <w:rFonts w:ascii="Arial Narrow" w:hAnsi="Arial Narrow" w:cs="Arial"/>
                <w:sz w:val="20"/>
                <w:szCs w:val="20"/>
              </w:rPr>
            </w:pPr>
            <w:r w:rsidRPr="00D83F08">
              <w:rPr>
                <w:rFonts w:ascii="Arial Narrow" w:hAnsi="Arial Narrow" w:cs="Arial"/>
                <w:sz w:val="20"/>
                <w:szCs w:val="20"/>
              </w:rPr>
              <w:t>MIFEPRISTONE (&amp;) MISOPROSTOL</w:t>
            </w:r>
          </w:p>
        </w:tc>
      </w:tr>
      <w:tr w:rsidR="00995482" w:rsidRPr="00D83F08" w14:paraId="7B208CF4" w14:textId="77777777" w:rsidTr="00BA3552">
        <w:trPr>
          <w:cantSplit/>
          <w:trHeight w:val="20"/>
        </w:trPr>
        <w:tc>
          <w:tcPr>
            <w:tcW w:w="3939" w:type="dxa"/>
            <w:gridSpan w:val="2"/>
            <w:vAlign w:val="center"/>
          </w:tcPr>
          <w:p w14:paraId="4D0EDDAF" w14:textId="77777777" w:rsidR="00995482" w:rsidRPr="00D83F08" w:rsidRDefault="00995482" w:rsidP="00BA3552">
            <w:pPr>
              <w:keepLines/>
              <w:rPr>
                <w:rFonts w:ascii="Arial Narrow" w:hAnsi="Arial Narrow" w:cs="Arial"/>
                <w:sz w:val="20"/>
                <w:szCs w:val="20"/>
              </w:rPr>
            </w:pPr>
            <w:r w:rsidRPr="00D83F08">
              <w:rPr>
                <w:rFonts w:ascii="Arial Narrow" w:hAnsi="Arial Narrow" w:cs="Arial"/>
                <w:sz w:val="20"/>
                <w:szCs w:val="20"/>
              </w:rPr>
              <w:t xml:space="preserve">Mifepristone 200 mg tablet [1] (&amp;) misoprostol 200 microgram tablet [4], 1 pack </w:t>
            </w:r>
          </w:p>
        </w:tc>
        <w:tc>
          <w:tcPr>
            <w:tcW w:w="811" w:type="dxa"/>
            <w:vAlign w:val="center"/>
          </w:tcPr>
          <w:p w14:paraId="4E5B5226" w14:textId="01FF8F22" w:rsidR="00544C1E" w:rsidRPr="00D83F08" w:rsidRDefault="000D30C2" w:rsidP="000D30C2">
            <w:pPr>
              <w:keepLines/>
              <w:rPr>
                <w:rFonts w:ascii="Arial Narrow" w:hAnsi="Arial Narrow" w:cs="Arial"/>
                <w:sz w:val="20"/>
                <w:szCs w:val="20"/>
              </w:rPr>
            </w:pPr>
            <w:r w:rsidRPr="000D30C2">
              <w:rPr>
                <w:rFonts w:ascii="Arial Narrow" w:hAnsi="Arial Narrow" w:cs="Arial"/>
                <w:sz w:val="20"/>
                <w:szCs w:val="20"/>
              </w:rPr>
              <w:t>10211K</w:t>
            </w:r>
          </w:p>
        </w:tc>
        <w:tc>
          <w:tcPr>
            <w:tcW w:w="812" w:type="dxa"/>
            <w:vAlign w:val="center"/>
          </w:tcPr>
          <w:p w14:paraId="206B51E6" w14:textId="77777777" w:rsidR="00995482" w:rsidRPr="00D83F08" w:rsidRDefault="00995482" w:rsidP="00BA3552">
            <w:pPr>
              <w:keepLines/>
              <w:jc w:val="center"/>
              <w:rPr>
                <w:rFonts w:ascii="Arial Narrow" w:hAnsi="Arial Narrow" w:cs="Arial"/>
                <w:sz w:val="20"/>
                <w:szCs w:val="20"/>
              </w:rPr>
            </w:pPr>
            <w:r w:rsidRPr="00D83F08">
              <w:rPr>
                <w:rFonts w:ascii="Arial Narrow" w:hAnsi="Arial Narrow" w:cs="Arial"/>
                <w:sz w:val="20"/>
                <w:szCs w:val="20"/>
              </w:rPr>
              <w:t>1</w:t>
            </w:r>
          </w:p>
        </w:tc>
        <w:tc>
          <w:tcPr>
            <w:tcW w:w="811" w:type="dxa"/>
            <w:vAlign w:val="center"/>
          </w:tcPr>
          <w:p w14:paraId="5031B314" w14:textId="77777777" w:rsidR="00995482" w:rsidRPr="00D83F08" w:rsidRDefault="00995482" w:rsidP="00BA3552">
            <w:pPr>
              <w:keepLines/>
              <w:jc w:val="center"/>
              <w:rPr>
                <w:rFonts w:ascii="Arial Narrow" w:hAnsi="Arial Narrow" w:cs="Arial"/>
                <w:sz w:val="20"/>
                <w:szCs w:val="20"/>
              </w:rPr>
            </w:pPr>
            <w:r w:rsidRPr="00D83F08">
              <w:rPr>
                <w:rFonts w:ascii="Arial Narrow" w:hAnsi="Arial Narrow" w:cs="Arial"/>
                <w:sz w:val="20"/>
                <w:szCs w:val="20"/>
              </w:rPr>
              <w:t>1</w:t>
            </w:r>
          </w:p>
        </w:tc>
        <w:tc>
          <w:tcPr>
            <w:tcW w:w="812" w:type="dxa"/>
            <w:vAlign w:val="center"/>
          </w:tcPr>
          <w:p w14:paraId="1DAFEDE5" w14:textId="77777777" w:rsidR="00995482" w:rsidRPr="00D83F08" w:rsidRDefault="00995482" w:rsidP="00BA3552">
            <w:pPr>
              <w:keepLines/>
              <w:jc w:val="center"/>
              <w:rPr>
                <w:rFonts w:ascii="Arial Narrow" w:hAnsi="Arial Narrow" w:cs="Arial"/>
                <w:sz w:val="20"/>
                <w:szCs w:val="20"/>
              </w:rPr>
            </w:pPr>
            <w:r w:rsidRPr="00D83F08">
              <w:rPr>
                <w:rFonts w:ascii="Arial Narrow" w:hAnsi="Arial Narrow" w:cs="Arial"/>
                <w:sz w:val="20"/>
                <w:szCs w:val="20"/>
              </w:rPr>
              <w:t>0</w:t>
            </w:r>
          </w:p>
        </w:tc>
        <w:tc>
          <w:tcPr>
            <w:tcW w:w="1831" w:type="dxa"/>
            <w:vAlign w:val="center"/>
          </w:tcPr>
          <w:p w14:paraId="014625B0" w14:textId="77777777" w:rsidR="00995482" w:rsidRPr="00D83F08" w:rsidRDefault="00995482" w:rsidP="00BA3552">
            <w:pPr>
              <w:keepLines/>
              <w:rPr>
                <w:rFonts w:ascii="Arial Narrow" w:hAnsi="Arial Narrow" w:cs="Arial"/>
                <w:sz w:val="20"/>
                <w:szCs w:val="20"/>
              </w:rPr>
            </w:pPr>
            <w:r w:rsidRPr="00D83F08">
              <w:rPr>
                <w:rFonts w:ascii="Arial Narrow" w:hAnsi="Arial Narrow" w:cs="Arial"/>
                <w:sz w:val="20"/>
                <w:szCs w:val="20"/>
              </w:rPr>
              <w:t>MS-2 Step</w:t>
            </w:r>
          </w:p>
        </w:tc>
      </w:tr>
      <w:tr w:rsidR="00995482" w:rsidRPr="00D83F08" w14:paraId="7C8FF92C" w14:textId="77777777" w:rsidTr="00BA355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ACC5970" w14:textId="77777777" w:rsidR="00995482" w:rsidRPr="00D83F08" w:rsidRDefault="00995482" w:rsidP="00BA3552">
            <w:pPr>
              <w:rPr>
                <w:rFonts w:ascii="Arial Narrow" w:hAnsi="Arial Narrow" w:cs="Arial"/>
                <w:sz w:val="20"/>
                <w:szCs w:val="20"/>
              </w:rPr>
            </w:pPr>
          </w:p>
        </w:tc>
      </w:tr>
      <w:tr w:rsidR="00995482" w:rsidRPr="00D83F08" w14:paraId="3762AA77" w14:textId="77777777" w:rsidTr="00BA355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A5704DF" w14:textId="70C91953" w:rsidR="00995482" w:rsidRPr="00D83F08" w:rsidRDefault="00995482" w:rsidP="00BA3552">
            <w:pPr>
              <w:keepLines/>
              <w:rPr>
                <w:rFonts w:ascii="Arial Narrow" w:hAnsi="Arial Narrow" w:cs="Arial"/>
                <w:b/>
                <w:sz w:val="20"/>
                <w:szCs w:val="20"/>
              </w:rPr>
            </w:pPr>
            <w:r w:rsidRPr="00D83F08">
              <w:rPr>
                <w:rFonts w:ascii="Arial Narrow" w:hAnsi="Arial Narrow"/>
                <w:b/>
                <w:sz w:val="20"/>
                <w:szCs w:val="20"/>
              </w:rPr>
              <w:t xml:space="preserve">Restriction Summary </w:t>
            </w:r>
            <w:r w:rsidR="00544C1E">
              <w:rPr>
                <w:rFonts w:ascii="Arial Narrow" w:hAnsi="Arial Narrow"/>
                <w:b/>
                <w:sz w:val="20"/>
                <w:szCs w:val="20"/>
              </w:rPr>
              <w:t>[</w:t>
            </w:r>
            <w:r w:rsidRPr="00D83F08">
              <w:rPr>
                <w:rFonts w:ascii="Arial Narrow" w:hAnsi="Arial Narrow"/>
                <w:b/>
                <w:sz w:val="20"/>
                <w:szCs w:val="20"/>
              </w:rPr>
              <w:t>New1</w:t>
            </w:r>
            <w:r w:rsidR="00544C1E">
              <w:rPr>
                <w:rFonts w:ascii="Arial Narrow" w:hAnsi="Arial Narrow"/>
                <w:b/>
                <w:sz w:val="20"/>
                <w:szCs w:val="20"/>
              </w:rPr>
              <w:t>]</w:t>
            </w:r>
            <w:r w:rsidR="00854648">
              <w:rPr>
                <w:rFonts w:ascii="Arial Narrow" w:hAnsi="Arial Narrow"/>
                <w:b/>
                <w:sz w:val="20"/>
                <w:szCs w:val="20"/>
              </w:rPr>
              <w:t xml:space="preserve"> </w:t>
            </w:r>
            <w:r w:rsidRPr="00D83F08">
              <w:rPr>
                <w:rFonts w:ascii="Arial Narrow" w:hAnsi="Arial Narrow"/>
                <w:b/>
                <w:sz w:val="20"/>
                <w:szCs w:val="20"/>
              </w:rPr>
              <w:t>/ Treatment of Concept:</w:t>
            </w:r>
            <w:r w:rsidR="00854648">
              <w:rPr>
                <w:rFonts w:ascii="Arial Narrow" w:hAnsi="Arial Narrow"/>
                <w:b/>
                <w:sz w:val="20"/>
                <w:szCs w:val="20"/>
              </w:rPr>
              <w:t xml:space="preserve"> </w:t>
            </w:r>
            <w:r w:rsidR="00544C1E">
              <w:rPr>
                <w:rFonts w:ascii="Arial Narrow" w:hAnsi="Arial Narrow"/>
                <w:b/>
                <w:sz w:val="20"/>
                <w:szCs w:val="20"/>
              </w:rPr>
              <w:t>[</w:t>
            </w:r>
            <w:r w:rsidRPr="00D83F08">
              <w:rPr>
                <w:rFonts w:ascii="Arial Narrow" w:hAnsi="Arial Narrow"/>
                <w:b/>
                <w:sz w:val="20"/>
                <w:szCs w:val="20"/>
              </w:rPr>
              <w:t>New2</w:t>
            </w:r>
            <w:r w:rsidR="00544C1E">
              <w:rPr>
                <w:rFonts w:ascii="Arial Narrow" w:hAnsi="Arial Narrow"/>
                <w:b/>
                <w:sz w:val="20"/>
                <w:szCs w:val="20"/>
              </w:rPr>
              <w:t>]</w:t>
            </w:r>
          </w:p>
        </w:tc>
      </w:tr>
      <w:tr w:rsidR="00995482" w:rsidRPr="00D83F08" w14:paraId="25F700EE" w14:textId="77777777" w:rsidTr="00BA355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F326DB2" w14:textId="77777777" w:rsidR="00995482" w:rsidRPr="00D83F08" w:rsidRDefault="00995482" w:rsidP="00BA3552">
            <w:pPr>
              <w:jc w:val="center"/>
              <w:rPr>
                <w:rFonts w:ascii="Arial Narrow" w:hAnsi="Arial Narrow" w:cs="Arial"/>
                <w:b/>
                <w:sz w:val="20"/>
                <w:szCs w:val="20"/>
              </w:rPr>
            </w:pPr>
            <w:r w:rsidRPr="00D83F08">
              <w:rPr>
                <w:rFonts w:ascii="Arial Narrow" w:hAnsi="Arial Narrow" w:cs="Arial"/>
                <w:b/>
                <w:sz w:val="20"/>
                <w:szCs w:val="20"/>
              </w:rPr>
              <w:t xml:space="preserve">Concept ID </w:t>
            </w:r>
            <w:r w:rsidRPr="00D83F08">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A73708" w14:textId="77777777" w:rsidR="00995482" w:rsidRPr="00D83F08" w:rsidRDefault="00995482" w:rsidP="00BA3552">
            <w:pPr>
              <w:keepLines/>
              <w:rPr>
                <w:rFonts w:ascii="Arial Narrow" w:hAnsi="Arial Narrow" w:cs="Arial"/>
                <w:sz w:val="20"/>
                <w:szCs w:val="20"/>
              </w:rPr>
            </w:pPr>
            <w:r w:rsidRPr="00D83F08">
              <w:rPr>
                <w:rFonts w:ascii="Arial Narrow" w:hAnsi="Arial Narrow" w:cs="Arial"/>
                <w:b/>
                <w:sz w:val="20"/>
                <w:szCs w:val="20"/>
              </w:rPr>
              <w:t xml:space="preserve">Category / Program: </w:t>
            </w:r>
            <w:r w:rsidRPr="00D83F08">
              <w:rPr>
                <w:rFonts w:ascii="Arial Narrow" w:hAnsi="Arial Narrow" w:cs="Arial"/>
                <w:sz w:val="20"/>
                <w:szCs w:val="20"/>
              </w:rPr>
              <w:t>GENERAL – General Schedule (Code GE)</w:t>
            </w:r>
            <w:r w:rsidRPr="00D83F08">
              <w:rPr>
                <w:rFonts w:ascii="Arial Narrow" w:hAnsi="Arial Narrow" w:cs="Arial"/>
                <w:color w:val="FF0000"/>
                <w:sz w:val="20"/>
                <w:szCs w:val="20"/>
              </w:rPr>
              <w:t xml:space="preserve"> </w:t>
            </w:r>
          </w:p>
        </w:tc>
      </w:tr>
      <w:tr w:rsidR="00995482" w:rsidRPr="00D83F08" w14:paraId="3C5A17E1" w14:textId="77777777" w:rsidTr="00BA355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FEB67D5" w14:textId="77777777" w:rsidR="00995482" w:rsidRPr="00D83F08" w:rsidRDefault="00995482" w:rsidP="00BA355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4FB00CA" w14:textId="77777777" w:rsidR="00995482" w:rsidRPr="00D83F08" w:rsidRDefault="00995482" w:rsidP="00BA3552">
            <w:pPr>
              <w:keepLines/>
              <w:rPr>
                <w:rFonts w:ascii="Arial Narrow" w:hAnsi="Arial Narrow" w:cs="Arial"/>
                <w:b/>
                <w:sz w:val="20"/>
                <w:szCs w:val="20"/>
              </w:rPr>
            </w:pPr>
            <w:r w:rsidRPr="00D83F08">
              <w:rPr>
                <w:rFonts w:ascii="Arial Narrow" w:hAnsi="Arial Narrow" w:cs="Arial"/>
                <w:b/>
                <w:sz w:val="20"/>
                <w:szCs w:val="20"/>
              </w:rPr>
              <w:t xml:space="preserve">Prescriber type: </w:t>
            </w:r>
            <w:r w:rsidRPr="00B645A4">
              <w:rPr>
                <w:rFonts w:ascii="Arial Narrow" w:hAnsi="Arial Narrow" w:cs="Arial"/>
                <w:sz w:val="20"/>
                <w:szCs w:val="20"/>
              </w:rPr>
              <w:fldChar w:fldCharType="begin">
                <w:ffData>
                  <w:name w:val=""/>
                  <w:enabled/>
                  <w:calcOnExit w:val="0"/>
                  <w:checkBox>
                    <w:sizeAuto/>
                    <w:default w:val="1"/>
                  </w:checkBox>
                </w:ffData>
              </w:fldChar>
            </w:r>
            <w:r w:rsidRPr="00D83F08">
              <w:rPr>
                <w:rFonts w:ascii="Arial Narrow" w:hAnsi="Arial Narrow" w:cs="Arial"/>
                <w:sz w:val="20"/>
                <w:szCs w:val="20"/>
              </w:rPr>
              <w:instrText xml:space="preserve"> FORMCHECKBOX </w:instrText>
            </w:r>
            <w:r w:rsidR="00525361">
              <w:rPr>
                <w:rFonts w:ascii="Arial Narrow" w:hAnsi="Arial Narrow" w:cs="Arial"/>
                <w:sz w:val="20"/>
                <w:szCs w:val="20"/>
              </w:rPr>
            </w:r>
            <w:r w:rsidR="00525361">
              <w:rPr>
                <w:rFonts w:ascii="Arial Narrow" w:hAnsi="Arial Narrow" w:cs="Arial"/>
                <w:sz w:val="20"/>
                <w:szCs w:val="20"/>
              </w:rPr>
              <w:fldChar w:fldCharType="separate"/>
            </w:r>
            <w:r w:rsidRPr="00B645A4">
              <w:rPr>
                <w:rFonts w:ascii="Arial Narrow" w:hAnsi="Arial Narrow" w:cs="Arial"/>
                <w:sz w:val="20"/>
                <w:szCs w:val="20"/>
              </w:rPr>
              <w:fldChar w:fldCharType="end"/>
            </w:r>
            <w:r w:rsidRPr="00D83F08">
              <w:rPr>
                <w:rFonts w:ascii="Arial Narrow" w:hAnsi="Arial Narrow" w:cs="Arial"/>
                <w:sz w:val="20"/>
                <w:szCs w:val="20"/>
              </w:rPr>
              <w:t xml:space="preserve">Medical Practitioners </w:t>
            </w:r>
          </w:p>
        </w:tc>
      </w:tr>
      <w:tr w:rsidR="00995482" w:rsidRPr="00D83F08" w14:paraId="1118ABD8" w14:textId="77777777" w:rsidTr="00BA355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752EC0D" w14:textId="77777777" w:rsidR="00995482" w:rsidRPr="00D83F08" w:rsidRDefault="00995482" w:rsidP="00BA355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369C57" w14:textId="03AED0FB" w:rsidR="00995482" w:rsidRPr="00D83F08" w:rsidRDefault="00995482" w:rsidP="00BA3552">
            <w:pPr>
              <w:keepLines/>
              <w:jc w:val="left"/>
              <w:rPr>
                <w:rFonts w:ascii="Arial Narrow" w:eastAsia="Calibri" w:hAnsi="Arial Narrow" w:cs="Arial"/>
                <w:color w:val="FF0000"/>
                <w:sz w:val="20"/>
                <w:szCs w:val="20"/>
              </w:rPr>
            </w:pPr>
            <w:r w:rsidRPr="00D83F08">
              <w:rPr>
                <w:rFonts w:ascii="Arial Narrow" w:hAnsi="Arial Narrow" w:cs="Arial"/>
                <w:b/>
                <w:sz w:val="20"/>
                <w:szCs w:val="20"/>
              </w:rPr>
              <w:t xml:space="preserve">Restriction type: </w:t>
            </w:r>
            <w:r w:rsidRPr="00B645A4">
              <w:rPr>
                <w:rFonts w:ascii="Arial Narrow" w:eastAsia="Calibri" w:hAnsi="Arial Narrow" w:cs="Arial"/>
                <w:sz w:val="20"/>
                <w:szCs w:val="20"/>
              </w:rPr>
              <w:fldChar w:fldCharType="begin">
                <w:ffData>
                  <w:name w:val=""/>
                  <w:enabled/>
                  <w:calcOnExit w:val="0"/>
                  <w:checkBox>
                    <w:sizeAuto/>
                    <w:default w:val="1"/>
                  </w:checkBox>
                </w:ffData>
              </w:fldChar>
            </w:r>
            <w:r w:rsidRPr="00D83F08">
              <w:rPr>
                <w:rFonts w:ascii="Arial Narrow" w:eastAsia="Calibri" w:hAnsi="Arial Narrow" w:cs="Arial"/>
                <w:sz w:val="20"/>
                <w:szCs w:val="20"/>
              </w:rPr>
              <w:instrText xml:space="preserve"> FORMCHECKBOX </w:instrText>
            </w:r>
            <w:r w:rsidR="00525361">
              <w:rPr>
                <w:rFonts w:ascii="Arial Narrow" w:eastAsia="Calibri" w:hAnsi="Arial Narrow" w:cs="Arial"/>
                <w:sz w:val="20"/>
                <w:szCs w:val="20"/>
              </w:rPr>
            </w:r>
            <w:r w:rsidR="00525361">
              <w:rPr>
                <w:rFonts w:ascii="Arial Narrow" w:eastAsia="Calibri" w:hAnsi="Arial Narrow" w:cs="Arial"/>
                <w:sz w:val="20"/>
                <w:szCs w:val="20"/>
              </w:rPr>
              <w:fldChar w:fldCharType="separate"/>
            </w:r>
            <w:r w:rsidRPr="00B645A4">
              <w:rPr>
                <w:rFonts w:ascii="Arial Narrow" w:eastAsia="Calibri" w:hAnsi="Arial Narrow" w:cs="Arial"/>
                <w:sz w:val="20"/>
                <w:szCs w:val="20"/>
              </w:rPr>
              <w:fldChar w:fldCharType="end"/>
            </w:r>
            <w:r w:rsidRPr="00B645A4">
              <w:rPr>
                <w:rFonts w:ascii="Arial Narrow" w:eastAsia="Calibri" w:hAnsi="Arial Narrow" w:cs="Arial"/>
                <w:sz w:val="20"/>
                <w:szCs w:val="20"/>
              </w:rPr>
              <w:t>Authority Required (Streamlined)</w:t>
            </w:r>
            <w:r w:rsidRPr="00D83F08">
              <w:rPr>
                <w:rFonts w:ascii="Arial Narrow" w:eastAsia="Calibri" w:hAnsi="Arial Narrow" w:cs="Arial"/>
                <w:sz w:val="20"/>
                <w:szCs w:val="20"/>
              </w:rPr>
              <w:t xml:space="preserve"> </w:t>
            </w:r>
            <w:r w:rsidR="00544C1E">
              <w:rPr>
                <w:rFonts w:ascii="Arial Narrow" w:eastAsia="Calibri" w:hAnsi="Arial Narrow" w:cs="Arial"/>
                <w:sz w:val="20"/>
                <w:szCs w:val="20"/>
              </w:rPr>
              <w:t>[</w:t>
            </w:r>
            <w:r w:rsidRPr="00D83F08">
              <w:rPr>
                <w:rFonts w:ascii="Arial Narrow" w:eastAsia="Calibri" w:hAnsi="Arial Narrow" w:cs="Arial"/>
                <w:sz w:val="20"/>
                <w:szCs w:val="20"/>
              </w:rPr>
              <w:t>New2</w:t>
            </w:r>
            <w:r w:rsidR="00544C1E">
              <w:rPr>
                <w:rFonts w:ascii="Arial Narrow" w:eastAsia="Calibri" w:hAnsi="Arial Narrow" w:cs="Arial"/>
                <w:sz w:val="20"/>
                <w:szCs w:val="20"/>
              </w:rPr>
              <w:t>]</w:t>
            </w:r>
            <w:r w:rsidRPr="00D83F08">
              <w:rPr>
                <w:rFonts w:ascii="Arial Narrow" w:eastAsia="Calibri" w:hAnsi="Arial Narrow" w:cs="Arial"/>
                <w:color w:val="FF0000"/>
                <w:sz w:val="20"/>
                <w:szCs w:val="20"/>
              </w:rPr>
              <w:br/>
            </w:r>
          </w:p>
        </w:tc>
      </w:tr>
      <w:tr w:rsidR="00995482" w:rsidRPr="00D83F08" w14:paraId="2D36A99C"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7A854938"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lastRenderedPageBreak/>
              <w:t>8702</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56DBAF" w14:textId="77777777" w:rsidR="00995482" w:rsidRPr="00D83F08" w:rsidRDefault="00995482" w:rsidP="00BA3552">
            <w:pPr>
              <w:keepLines/>
              <w:jc w:val="left"/>
              <w:rPr>
                <w:rFonts w:ascii="Arial Narrow" w:hAnsi="Arial Narrow" w:cs="Arial"/>
                <w:sz w:val="20"/>
                <w:szCs w:val="20"/>
              </w:rPr>
            </w:pPr>
            <w:r w:rsidRPr="00D83F08">
              <w:rPr>
                <w:rFonts w:ascii="Arial Narrow" w:hAnsi="Arial Narrow"/>
                <w:b/>
                <w:bCs/>
                <w:sz w:val="20"/>
                <w:szCs w:val="20"/>
              </w:rPr>
              <w:t xml:space="preserve">Indication: </w:t>
            </w:r>
            <w:r w:rsidRPr="00D83F08">
              <w:rPr>
                <w:rFonts w:ascii="Arial Narrow" w:hAnsi="Arial Narrow"/>
                <w:sz w:val="20"/>
                <w:szCs w:val="20"/>
              </w:rPr>
              <w:t>Termination of an intra-uterine pregnancy</w:t>
            </w:r>
            <w:r w:rsidRPr="00D83F08">
              <w:rPr>
                <w:rFonts w:ascii="Arial Narrow" w:hAnsi="Arial Narrow"/>
                <w:b/>
                <w:bCs/>
                <w:sz w:val="20"/>
                <w:szCs w:val="20"/>
              </w:rPr>
              <w:t xml:space="preserve"> </w:t>
            </w:r>
          </w:p>
        </w:tc>
      </w:tr>
      <w:tr w:rsidR="00995482" w:rsidRPr="00D83F08" w14:paraId="791D4B22"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251581C4"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12247</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520099B" w14:textId="77777777" w:rsidR="00995482" w:rsidRPr="00D83F08" w:rsidRDefault="00995482" w:rsidP="00BA3552">
            <w:pPr>
              <w:keepLines/>
              <w:jc w:val="left"/>
              <w:rPr>
                <w:rFonts w:ascii="Arial Narrow" w:hAnsi="Arial Narrow"/>
                <w:b/>
                <w:bCs/>
                <w:sz w:val="20"/>
                <w:szCs w:val="20"/>
              </w:rPr>
            </w:pPr>
            <w:r w:rsidRPr="00D83F08">
              <w:rPr>
                <w:rFonts w:ascii="Arial Narrow" w:hAnsi="Arial Narrow"/>
                <w:b/>
                <w:bCs/>
                <w:sz w:val="20"/>
                <w:szCs w:val="20"/>
              </w:rPr>
              <w:t xml:space="preserve">Clinical criteria: </w:t>
            </w:r>
          </w:p>
        </w:tc>
      </w:tr>
      <w:tr w:rsidR="00995482" w:rsidRPr="00D83F08" w14:paraId="7AFBF35E"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73D850A8"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12246</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9B403B" w14:textId="77777777" w:rsidR="00995482" w:rsidRPr="00D83F08" w:rsidRDefault="00995482" w:rsidP="00BA3552">
            <w:pPr>
              <w:keepLines/>
              <w:jc w:val="left"/>
              <w:rPr>
                <w:rFonts w:ascii="Arial Narrow" w:hAnsi="Arial Narrow"/>
                <w:sz w:val="20"/>
                <w:szCs w:val="20"/>
              </w:rPr>
            </w:pPr>
            <w:r w:rsidRPr="00D83F08">
              <w:rPr>
                <w:rFonts w:ascii="Arial Narrow" w:hAnsi="Arial Narrow"/>
                <w:sz w:val="20"/>
                <w:szCs w:val="20"/>
              </w:rPr>
              <w:t>The condition must be an intra-uterine pregnancy of up to 63 days of gestation</w:t>
            </w:r>
          </w:p>
        </w:tc>
      </w:tr>
      <w:tr w:rsidR="00995482" w:rsidRPr="00D83F08" w14:paraId="12A82764"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2EB4587B"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8704</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B33FEC" w14:textId="77777777" w:rsidR="00995482" w:rsidRPr="00D83F08" w:rsidRDefault="00995482" w:rsidP="00BA3552">
            <w:pPr>
              <w:keepLines/>
              <w:jc w:val="left"/>
              <w:rPr>
                <w:rFonts w:ascii="Arial Narrow" w:hAnsi="Arial Narrow"/>
                <w:b/>
                <w:bCs/>
                <w:sz w:val="20"/>
                <w:szCs w:val="20"/>
              </w:rPr>
            </w:pPr>
            <w:r w:rsidRPr="00D83F08">
              <w:rPr>
                <w:rFonts w:ascii="Arial Narrow" w:hAnsi="Arial Narrow"/>
                <w:b/>
                <w:bCs/>
                <w:sz w:val="20"/>
                <w:szCs w:val="20"/>
              </w:rPr>
              <w:t>Treatment criteria:</w:t>
            </w:r>
          </w:p>
        </w:tc>
      </w:tr>
      <w:tr w:rsidR="00995482" w:rsidRPr="00D83F08" w14:paraId="075B2B26"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57FBD4F5"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8703</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25AC98" w14:textId="77777777" w:rsidR="00995482" w:rsidRPr="00D83F08" w:rsidRDefault="00995482" w:rsidP="00BA3552">
            <w:pPr>
              <w:keepLines/>
              <w:jc w:val="left"/>
              <w:rPr>
                <w:rFonts w:ascii="Arial Narrow" w:hAnsi="Arial Narrow"/>
                <w:sz w:val="20"/>
                <w:szCs w:val="20"/>
              </w:rPr>
            </w:pPr>
            <w:r w:rsidRPr="00D83F08">
              <w:rPr>
                <w:rFonts w:ascii="Arial Narrow" w:hAnsi="Arial Narrow"/>
                <w:sz w:val="20"/>
                <w:szCs w:val="20"/>
              </w:rPr>
              <w:t>Must be treated by a prescriber who is registered with the MS 2 Step Prescribing Program</w:t>
            </w:r>
          </w:p>
        </w:tc>
      </w:tr>
      <w:tr w:rsidR="00995482" w:rsidRPr="00D83F08" w14:paraId="2B56D4E8"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4F9301E2"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7606</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BC13F7" w14:textId="77777777" w:rsidR="00995482" w:rsidRPr="00D83F08" w:rsidRDefault="00995482" w:rsidP="00BA3552">
            <w:pPr>
              <w:keepLines/>
              <w:jc w:val="left"/>
              <w:rPr>
                <w:rFonts w:ascii="Arial Narrow" w:hAnsi="Arial Narrow"/>
                <w:b/>
                <w:bCs/>
                <w:sz w:val="20"/>
                <w:szCs w:val="20"/>
              </w:rPr>
            </w:pPr>
            <w:r w:rsidRPr="00D83F08">
              <w:rPr>
                <w:rFonts w:ascii="Arial Narrow" w:hAnsi="Arial Narrow"/>
                <w:b/>
                <w:bCs/>
                <w:sz w:val="20"/>
                <w:szCs w:val="20"/>
              </w:rPr>
              <w:t xml:space="preserve">Administrative Advice: </w:t>
            </w:r>
            <w:r w:rsidRPr="00D83F08">
              <w:rPr>
                <w:rFonts w:ascii="Arial Narrow" w:hAnsi="Arial Narrow"/>
                <w:sz w:val="20"/>
                <w:szCs w:val="20"/>
              </w:rPr>
              <w:t>No increase in the maximum quantity or number of units may be authorised.</w:t>
            </w:r>
          </w:p>
        </w:tc>
      </w:tr>
      <w:tr w:rsidR="00995482" w:rsidRPr="00D83F08" w14:paraId="23C36EA8" w14:textId="77777777" w:rsidTr="00BA3552">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3D328A85" w14:textId="77777777" w:rsidR="00995482" w:rsidRPr="00D83F08" w:rsidRDefault="00995482" w:rsidP="00BA3552">
            <w:pPr>
              <w:jc w:val="center"/>
              <w:rPr>
                <w:rFonts w:ascii="Arial Narrow" w:hAnsi="Arial Narrow" w:cs="Arial"/>
                <w:sz w:val="20"/>
                <w:szCs w:val="20"/>
              </w:rPr>
            </w:pPr>
            <w:r w:rsidRPr="00D83F08">
              <w:rPr>
                <w:rFonts w:ascii="Arial Narrow" w:hAnsi="Arial Narrow" w:cs="Arial"/>
                <w:sz w:val="20"/>
                <w:szCs w:val="20"/>
              </w:rPr>
              <w:t>7607</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6F8D9AC" w14:textId="77777777" w:rsidR="00995482" w:rsidRPr="00D83F08" w:rsidRDefault="00995482" w:rsidP="00BA3552">
            <w:pPr>
              <w:keepLines/>
              <w:jc w:val="left"/>
              <w:rPr>
                <w:rFonts w:ascii="Arial Narrow" w:hAnsi="Arial Narrow"/>
                <w:b/>
                <w:bCs/>
                <w:sz w:val="20"/>
                <w:szCs w:val="20"/>
              </w:rPr>
            </w:pPr>
            <w:r w:rsidRPr="00D83F08">
              <w:rPr>
                <w:rFonts w:ascii="Arial Narrow" w:hAnsi="Arial Narrow"/>
                <w:b/>
                <w:bCs/>
                <w:sz w:val="20"/>
                <w:szCs w:val="20"/>
              </w:rPr>
              <w:t xml:space="preserve">Administrative Advice: </w:t>
            </w:r>
            <w:r w:rsidRPr="00D83F08">
              <w:rPr>
                <w:rFonts w:ascii="Arial Narrow" w:hAnsi="Arial Narrow"/>
                <w:sz w:val="20"/>
                <w:szCs w:val="20"/>
              </w:rPr>
              <w:t>No increase in the maximum number of repeats may be authorised</w:t>
            </w:r>
          </w:p>
        </w:tc>
      </w:tr>
    </w:tbl>
    <w:p w14:paraId="78F96D01" w14:textId="667B53AB" w:rsidR="00751295" w:rsidRDefault="00751295" w:rsidP="00605301">
      <w:pPr>
        <w:pStyle w:val="3-BodyText"/>
        <w:numPr>
          <w:ilvl w:val="0"/>
          <w:numId w:val="0"/>
        </w:numPr>
        <w:spacing w:after="0"/>
        <w:ind w:left="720" w:hanging="720"/>
      </w:pPr>
    </w:p>
    <w:p w14:paraId="1B147EC1" w14:textId="0D335376" w:rsidR="00BB2BC6" w:rsidRDefault="00605301" w:rsidP="00BB2BC6">
      <w:pPr>
        <w:pStyle w:val="3-BodyText"/>
        <w:numPr>
          <w:ilvl w:val="0"/>
          <w:numId w:val="0"/>
        </w:numPr>
        <w:rPr>
          <w:b/>
          <w:bCs/>
          <w:i/>
          <w:iCs/>
        </w:rPr>
      </w:pPr>
      <w:r w:rsidRPr="00605301">
        <w:rPr>
          <w:b/>
          <w:bCs/>
          <w:i/>
          <w:iCs/>
        </w:rPr>
        <w:t>This restriction may be subject to further review. Should there be any changes made to the restriction the sponsor will be informed.</w:t>
      </w:r>
    </w:p>
    <w:p w14:paraId="6841477A" w14:textId="77777777" w:rsidR="002E0F7A" w:rsidRPr="00936A7A" w:rsidRDefault="002E0F7A" w:rsidP="002E0F7A">
      <w:pPr>
        <w:pStyle w:val="2-SectionHeading"/>
        <w:numPr>
          <w:ilvl w:val="0"/>
          <w:numId w:val="2"/>
        </w:numPr>
      </w:pPr>
      <w:r w:rsidRPr="00936A7A">
        <w:t>Context for Decision</w:t>
      </w:r>
    </w:p>
    <w:p w14:paraId="2B601061" w14:textId="77777777" w:rsidR="002E0F7A" w:rsidRDefault="002E0F7A" w:rsidP="002E0F7A">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1F6112C9" w14:textId="77777777" w:rsidR="002E0F7A" w:rsidRPr="00936A7A" w:rsidRDefault="002E0F7A" w:rsidP="002E0F7A">
      <w:pPr>
        <w:pStyle w:val="2-SectionHeading"/>
        <w:numPr>
          <w:ilvl w:val="0"/>
          <w:numId w:val="2"/>
        </w:numPr>
      </w:pPr>
      <w:r w:rsidRPr="00936A7A">
        <w:t>Sponsor’s Comment</w:t>
      </w:r>
    </w:p>
    <w:p w14:paraId="133B24B4" w14:textId="77777777" w:rsidR="002E0F7A" w:rsidRPr="001179AC" w:rsidRDefault="002E0F7A" w:rsidP="002E0F7A">
      <w:pPr>
        <w:spacing w:after="120"/>
        <w:ind w:left="426" w:firstLine="294"/>
        <w:rPr>
          <w:rFonts w:asciiTheme="minorHAnsi" w:hAnsiTheme="minorHAnsi"/>
          <w:bCs/>
        </w:rPr>
      </w:pPr>
      <w:r w:rsidRPr="00C07617">
        <w:rPr>
          <w:rFonts w:asciiTheme="minorHAnsi" w:hAnsiTheme="minorHAnsi"/>
          <w:bCs/>
        </w:rPr>
        <w:t>The sponsor had no comment.</w:t>
      </w:r>
    </w:p>
    <w:p w14:paraId="0515884C" w14:textId="77777777" w:rsidR="002E0F7A" w:rsidRPr="002E0F7A" w:rsidRDefault="002E0F7A" w:rsidP="00BB2BC6">
      <w:pPr>
        <w:pStyle w:val="3-BodyText"/>
        <w:numPr>
          <w:ilvl w:val="0"/>
          <w:numId w:val="0"/>
        </w:numPr>
        <w:rPr>
          <w:b/>
          <w:bCs/>
        </w:rPr>
      </w:pPr>
    </w:p>
    <w:sectPr w:rsidR="002E0F7A" w:rsidRPr="002E0F7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ED75" w14:textId="77777777" w:rsidR="00BF5D23" w:rsidRDefault="00BF5D23">
      <w:r>
        <w:separator/>
      </w:r>
    </w:p>
    <w:p w14:paraId="35F4975E" w14:textId="77777777" w:rsidR="00BF5D23" w:rsidRDefault="00BF5D23"/>
  </w:endnote>
  <w:endnote w:type="continuationSeparator" w:id="0">
    <w:p w14:paraId="0B62EFF3" w14:textId="77777777" w:rsidR="00BF5D23" w:rsidRDefault="00BF5D23">
      <w:r>
        <w:continuationSeparator/>
      </w:r>
    </w:p>
    <w:p w14:paraId="6D9BFA0B" w14:textId="77777777" w:rsidR="00BF5D23" w:rsidRDefault="00BF5D23"/>
  </w:endnote>
  <w:endnote w:type="continuationNotice" w:id="1">
    <w:p w14:paraId="551D5C00" w14:textId="77777777" w:rsidR="00BF5D23" w:rsidRDefault="00BF5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2E0F7A">
    <w:pPr>
      <w:pStyle w:val="PBACFooter"/>
      <w:rPr>
        <w:rFonts w:asciiTheme="minorHAnsi" w:hAnsiTheme="minorHAnsi" w:cstheme="minorHAnsi"/>
        <w:sz w:val="24"/>
      </w:rPr>
    </w:pPr>
  </w:p>
  <w:p w14:paraId="355827FE" w14:textId="5820C6F4" w:rsidR="009C26AA" w:rsidRPr="00E038CE" w:rsidRDefault="00401640" w:rsidP="00C56D78">
    <w:pPr>
      <w:pStyle w:val="MinorOVRHeader"/>
      <w:jc w:val="center"/>
      <w:rPr>
        <w:b/>
        <w:bCs/>
      </w:rPr>
    </w:pPr>
    <w:r w:rsidRPr="00E038CE">
      <w:rPr>
        <w:b/>
        <w:bCs/>
      </w:rPr>
      <w:fldChar w:fldCharType="begin"/>
    </w:r>
    <w:r w:rsidRPr="00E038CE">
      <w:rPr>
        <w:b/>
        <w:bCs/>
      </w:rPr>
      <w:instrText xml:space="preserve"> PAGE   \* MERGEFORMAT </w:instrText>
    </w:r>
    <w:r w:rsidRPr="00E038CE">
      <w:rPr>
        <w:b/>
        <w:bCs/>
      </w:rPr>
      <w:fldChar w:fldCharType="separate"/>
    </w:r>
    <w:r w:rsidRPr="00E038CE">
      <w:rPr>
        <w:b/>
        <w:bCs/>
      </w:rPr>
      <w:t>1</w:t>
    </w:r>
    <w:r w:rsidRPr="00E038CE">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ntenseQuote1"/>
      <w:tblW w:w="5000" w:type="pct"/>
      <w:tblLook w:val="04A0" w:firstRow="1" w:lastRow="0" w:firstColumn="1" w:lastColumn="0" w:noHBand="0" w:noVBand="1"/>
    </w:tblPr>
    <w:tblGrid>
      <w:gridCol w:w="3850"/>
      <w:gridCol w:w="1325"/>
      <w:gridCol w:w="3851"/>
    </w:tblGrid>
    <w:tr w:rsidR="009C26AA" w14:paraId="1B1A9BFB" w14:textId="77777777" w:rsidTr="00624EC9">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53" w:type="pct"/>
        </w:tcPr>
        <w:p w14:paraId="1AEC0F9B" w14:textId="77777777" w:rsidR="009C26AA" w:rsidRPr="005A3173" w:rsidRDefault="009C26AA" w:rsidP="005A3173">
          <w:pPr>
            <w:pStyle w:val="Header"/>
            <w:spacing w:line="276" w:lineRule="auto"/>
            <w:rPr>
              <w:rFonts w:eastAsia="MS Gothic"/>
              <w:b w:val="0"/>
              <w:bCs w:val="0"/>
              <w:color w:val="4F81BD"/>
            </w:rPr>
          </w:pPr>
        </w:p>
      </w:tc>
      <w:tc>
        <w:tcPr>
          <w:tcW w:w="694" w:type="pct"/>
          <w:vMerge w:val="restart"/>
          <w:noWrap/>
          <w:hideMark/>
        </w:tcPr>
        <w:p w14:paraId="6D1F795C" w14:textId="77777777" w:rsidR="009C26AA" w:rsidRPr="005A3173" w:rsidRDefault="009C26AA" w:rsidP="005A3173">
          <w:pPr>
            <w:pStyle w:val="MediumGrid21"/>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r w:rsidRPr="005A3173">
            <w:rPr>
              <w:rFonts w:ascii="Cambria" w:hAnsi="Cambria"/>
            </w:rPr>
            <w:t>[Type text]</w:t>
          </w:r>
        </w:p>
      </w:tc>
      <w:tc>
        <w:tcPr>
          <w:tcW w:w="2153" w:type="pct"/>
        </w:tcPr>
        <w:p w14:paraId="6B7FA645" w14:textId="77777777" w:rsidR="009C26AA" w:rsidRPr="005A3173" w:rsidRDefault="009C26AA" w:rsidP="005A3173">
          <w:pPr>
            <w:pStyle w:val="Header"/>
            <w:spacing w:line="276" w:lineRule="auto"/>
            <w:cnfStyle w:val="100000000000" w:firstRow="1" w:lastRow="0" w:firstColumn="0" w:lastColumn="0" w:oddVBand="0" w:evenVBand="0" w:oddHBand="0" w:evenHBand="0" w:firstRowFirstColumn="0" w:firstRowLastColumn="0" w:lastRowFirstColumn="0" w:lastRowLastColumn="0"/>
            <w:rPr>
              <w:rFonts w:eastAsia="MS Gothic"/>
              <w:b w:val="0"/>
              <w:bCs w:val="0"/>
              <w:color w:val="4F81BD"/>
            </w:rPr>
          </w:pPr>
        </w:p>
      </w:tc>
    </w:tr>
    <w:tr w:rsidR="009C26AA" w14:paraId="0A17FD7B" w14:textId="77777777" w:rsidTr="00624EC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53" w:type="pct"/>
        </w:tcPr>
        <w:p w14:paraId="66DEA9D9" w14:textId="77777777" w:rsidR="009C26AA" w:rsidRPr="005A3173" w:rsidRDefault="009C26AA" w:rsidP="005A3173">
          <w:pPr>
            <w:pStyle w:val="Header"/>
            <w:spacing w:line="276" w:lineRule="auto"/>
            <w:rPr>
              <w:rFonts w:eastAsia="MS Gothic"/>
              <w:b w:val="0"/>
              <w:bCs w:val="0"/>
              <w:color w:val="4F81BD"/>
            </w:rPr>
          </w:pPr>
        </w:p>
      </w:tc>
      <w:tc>
        <w:tcPr>
          <w:tcW w:w="0" w:type="auto"/>
          <w:vMerge/>
          <w:hideMark/>
        </w:tcPr>
        <w:p w14:paraId="0726D67B" w14:textId="77777777" w:rsidR="009C26AA" w:rsidRPr="005A3173" w:rsidRDefault="009C26AA" w:rsidP="005A3173">
          <w:pPr>
            <w:cnfStyle w:val="000000100000" w:firstRow="0" w:lastRow="0" w:firstColumn="0" w:lastColumn="0" w:oddVBand="0" w:evenVBand="0" w:oddHBand="1" w:evenHBand="0" w:firstRowFirstColumn="0" w:firstRowLastColumn="0" w:lastRowFirstColumn="0" w:lastRowLastColumn="0"/>
            <w:rPr>
              <w:sz w:val="22"/>
              <w:szCs w:val="22"/>
            </w:rPr>
          </w:pPr>
        </w:p>
      </w:tc>
      <w:tc>
        <w:tcPr>
          <w:tcW w:w="2153" w:type="pct"/>
        </w:tcPr>
        <w:p w14:paraId="77FEEEB1" w14:textId="77777777" w:rsidR="009C26AA" w:rsidRPr="005A3173" w:rsidRDefault="009C26AA" w:rsidP="005A3173">
          <w:pPr>
            <w:pStyle w:val="Header"/>
            <w:spacing w:line="276" w:lineRule="auto"/>
            <w:cnfStyle w:val="000000100000" w:firstRow="0" w:lastRow="0" w:firstColumn="0" w:lastColumn="0" w:oddVBand="0" w:evenVBand="0" w:oddHBand="1" w:evenHBand="0" w:firstRowFirstColumn="0" w:firstRowLastColumn="0" w:lastRowFirstColumn="0" w:lastRowLastColumn="0"/>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5D6F" w14:textId="77777777" w:rsidR="00BF5D23" w:rsidRDefault="00BF5D23">
      <w:r>
        <w:separator/>
      </w:r>
    </w:p>
    <w:p w14:paraId="152437FB" w14:textId="77777777" w:rsidR="00BF5D23" w:rsidRDefault="00BF5D23"/>
  </w:footnote>
  <w:footnote w:type="continuationSeparator" w:id="0">
    <w:p w14:paraId="524C1018" w14:textId="77777777" w:rsidR="00BF5D23" w:rsidRDefault="00BF5D23">
      <w:r>
        <w:continuationSeparator/>
      </w:r>
    </w:p>
    <w:p w14:paraId="4B1241BC" w14:textId="77777777" w:rsidR="00BF5D23" w:rsidRDefault="00BF5D23"/>
  </w:footnote>
  <w:footnote w:type="continuationNotice" w:id="1">
    <w:p w14:paraId="78F8D55A" w14:textId="77777777" w:rsidR="00BF5D23" w:rsidRDefault="00BF5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04EC2B20" w:rsidR="00C56D78" w:rsidRPr="00C56D78" w:rsidRDefault="002E0F7A"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E038CE">
      <w:rPr>
        <w:rFonts w:asciiTheme="minorHAnsi" w:eastAsiaTheme="minorEastAsia" w:hAnsiTheme="minorHAnsi" w:cstheme="minorHAnsi"/>
        <w:i/>
        <w:color w:val="808080"/>
      </w:rPr>
      <w:t xml:space="preserve">– </w:t>
    </w:r>
    <w:r w:rsidR="00A06AAC">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4566EB">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2E0F7A">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1946" w14:textId="77777777" w:rsidR="00525361" w:rsidRDefault="00525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67B58F3"/>
    <w:multiLevelType w:val="multilevel"/>
    <w:tmpl w:val="473C1F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500AB"/>
    <w:multiLevelType w:val="multilevel"/>
    <w:tmpl w:val="8B0246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C0EE9"/>
    <w:multiLevelType w:val="multilevel"/>
    <w:tmpl w:val="473C1F3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F456A"/>
    <w:multiLevelType w:val="multilevel"/>
    <w:tmpl w:val="397CD2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13F04"/>
    <w:multiLevelType w:val="multilevel"/>
    <w:tmpl w:val="86B8AA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52148"/>
    <w:multiLevelType w:val="multilevel"/>
    <w:tmpl w:val="0B32D9F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152724C0"/>
    <w:multiLevelType w:val="multilevel"/>
    <w:tmpl w:val="2DAA3988"/>
    <w:lvl w:ilvl="0">
      <w:start w:val="1"/>
      <w:numFmt w:val="decimal"/>
      <w:lvlText w:val="%1"/>
      <w:lvlJc w:val="left"/>
      <w:pPr>
        <w:ind w:left="720" w:hanging="720"/>
      </w:pPr>
      <w:rPr>
        <w:rFonts w:hint="default"/>
        <w:b/>
      </w:rPr>
    </w:lvl>
    <w:lvl w:ilvl="1">
      <w:start w:val="1"/>
      <w:numFmt w:val="lowerLetter"/>
      <w:lvlText w:val="%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0C4BBC"/>
    <w:multiLevelType w:val="multilevel"/>
    <w:tmpl w:val="397CD2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713FD1"/>
    <w:multiLevelType w:val="multilevel"/>
    <w:tmpl w:val="473C1F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A757DC"/>
    <w:multiLevelType w:val="hybridMultilevel"/>
    <w:tmpl w:val="BAA61E0A"/>
    <w:lvl w:ilvl="0" w:tplc="3F309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D24D35"/>
    <w:multiLevelType w:val="hybridMultilevel"/>
    <w:tmpl w:val="60D2BA8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DDC17F1"/>
    <w:multiLevelType w:val="multilevel"/>
    <w:tmpl w:val="6F72D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0346AD7"/>
    <w:multiLevelType w:val="hybridMultilevel"/>
    <w:tmpl w:val="CC6279F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289657C"/>
    <w:multiLevelType w:val="multilevel"/>
    <w:tmpl w:val="34527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2623AF"/>
    <w:multiLevelType w:val="multilevel"/>
    <w:tmpl w:val="6018DD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6F1AA2"/>
    <w:multiLevelType w:val="multilevel"/>
    <w:tmpl w:val="397CD2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244933"/>
    <w:multiLevelType w:val="hybridMultilevel"/>
    <w:tmpl w:val="3C2E3F4C"/>
    <w:lvl w:ilvl="0" w:tplc="CF1A928C">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6" w15:restartNumberingAfterBreak="0">
    <w:nsid w:val="36853FB3"/>
    <w:multiLevelType w:val="hybridMultilevel"/>
    <w:tmpl w:val="E4C646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84E3759"/>
    <w:multiLevelType w:val="multilevel"/>
    <w:tmpl w:val="473C1F3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250C24"/>
    <w:multiLevelType w:val="hybridMultilevel"/>
    <w:tmpl w:val="017E95B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9B0648"/>
    <w:multiLevelType w:val="multilevel"/>
    <w:tmpl w:val="325C44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2" w15:restartNumberingAfterBreak="0">
    <w:nsid w:val="3FC52543"/>
    <w:multiLevelType w:val="multilevel"/>
    <w:tmpl w:val="49465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1D1853"/>
    <w:multiLevelType w:val="multilevel"/>
    <w:tmpl w:val="AE44E7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F425AF"/>
    <w:multiLevelType w:val="multilevel"/>
    <w:tmpl w:val="D228C5B8"/>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3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25112A"/>
    <w:multiLevelType w:val="hybridMultilevel"/>
    <w:tmpl w:val="5E5C4C92"/>
    <w:lvl w:ilvl="0" w:tplc="3F309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55518D"/>
    <w:multiLevelType w:val="multilevel"/>
    <w:tmpl w:val="AAA039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F115248"/>
    <w:multiLevelType w:val="hybridMultilevel"/>
    <w:tmpl w:val="B992C57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452EF5"/>
    <w:multiLevelType w:val="multilevel"/>
    <w:tmpl w:val="2E724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EE7662"/>
    <w:multiLevelType w:val="hybridMultilevel"/>
    <w:tmpl w:val="20BEA3D6"/>
    <w:lvl w:ilvl="0" w:tplc="9C40C4CA">
      <w:start w:val="1"/>
      <w:numFmt w:val="decimal"/>
      <w:lvlText w:val="%1."/>
      <w:lvlJc w:val="left"/>
      <w:pPr>
        <w:ind w:left="1080" w:hanging="360"/>
      </w:pPr>
      <w:rPr>
        <w:rFonts w:cstheme="minorBidi"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4D93546"/>
    <w:multiLevelType w:val="hybridMultilevel"/>
    <w:tmpl w:val="0ACECCEE"/>
    <w:lvl w:ilvl="0" w:tplc="5D060E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A981CC2"/>
    <w:multiLevelType w:val="hybridMultilevel"/>
    <w:tmpl w:val="C55E6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1" w15:restartNumberingAfterBreak="0">
    <w:nsid w:val="77CF24FF"/>
    <w:multiLevelType w:val="multilevel"/>
    <w:tmpl w:val="CC3A5FAE"/>
    <w:lvl w:ilvl="0">
      <w:start w:val="1"/>
      <w:numFmt w:val="decimal"/>
      <w:lvlText w:val="%1."/>
      <w:lvlJc w:val="left"/>
      <w:pPr>
        <w:ind w:left="1080" w:hanging="360"/>
      </w:pPr>
      <w:rPr>
        <w:rFonts w:cstheme="minorBidi"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784D033C"/>
    <w:multiLevelType w:val="multilevel"/>
    <w:tmpl w:val="9F4E0F0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7D741C5A"/>
    <w:multiLevelType w:val="hybridMultilevel"/>
    <w:tmpl w:val="9D7C4C70"/>
    <w:lvl w:ilvl="0" w:tplc="3F309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52"/>
  </w:num>
  <w:num w:numId="3">
    <w:abstractNumId w:val="0"/>
  </w:num>
  <w:num w:numId="4">
    <w:abstractNumId w:val="40"/>
  </w:num>
  <w:num w:numId="5">
    <w:abstractNumId w:val="54"/>
  </w:num>
  <w:num w:numId="6">
    <w:abstractNumId w:val="49"/>
  </w:num>
  <w:num w:numId="7">
    <w:abstractNumId w:val="36"/>
  </w:num>
  <w:num w:numId="8">
    <w:abstractNumId w:val="31"/>
  </w:num>
  <w:num w:numId="9">
    <w:abstractNumId w:val="1"/>
  </w:num>
  <w:num w:numId="10">
    <w:abstractNumId w:val="52"/>
  </w:num>
  <w:num w:numId="11">
    <w:abstractNumId w:val="47"/>
  </w:num>
  <w:num w:numId="12">
    <w:abstractNumId w:val="50"/>
  </w:num>
  <w:num w:numId="13">
    <w:abstractNumId w:val="20"/>
  </w:num>
  <w:num w:numId="14">
    <w:abstractNumId w:val="14"/>
  </w:num>
  <w:num w:numId="15">
    <w:abstractNumId w:val="42"/>
  </w:num>
  <w:num w:numId="16">
    <w:abstractNumId w:val="2"/>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39"/>
  </w:num>
  <w:num w:numId="20">
    <w:abstractNumId w:val="12"/>
  </w:num>
  <w:num w:numId="21">
    <w:abstractNumId w:val="11"/>
  </w:num>
  <w:num w:numId="22">
    <w:abstractNumId w:val="35"/>
  </w:num>
  <w:num w:numId="23">
    <w:abstractNumId w:val="13"/>
  </w:num>
  <w:num w:numId="24">
    <w:abstractNumId w:val="7"/>
  </w:num>
  <w:num w:numId="25">
    <w:abstractNumId w:val="28"/>
  </w:num>
  <w:num w:numId="26">
    <w:abstractNumId w:val="41"/>
  </w:num>
  <w:num w:numId="27">
    <w:abstractNumId w:val="52"/>
  </w:num>
  <w:num w:numId="28">
    <w:abstractNumId w:val="29"/>
  </w:num>
  <w:num w:numId="29">
    <w:abstractNumId w:val="21"/>
  </w:num>
  <w:num w:numId="30">
    <w:abstractNumId w:val="52"/>
  </w:num>
  <w:num w:numId="31">
    <w:abstractNumId w:val="52"/>
  </w:num>
  <w:num w:numId="32">
    <w:abstractNumId w:val="10"/>
  </w:num>
  <w:num w:numId="33">
    <w:abstractNumId w:val="48"/>
  </w:num>
  <w:num w:numId="34">
    <w:abstractNumId w:val="26"/>
  </w:num>
  <w:num w:numId="35">
    <w:abstractNumId w:val="37"/>
  </w:num>
  <w:num w:numId="36">
    <w:abstractNumId w:val="17"/>
  </w:num>
  <w:num w:numId="37">
    <w:abstractNumId w:val="55"/>
  </w:num>
  <w:num w:numId="38">
    <w:abstractNumId w:val="52"/>
  </w:num>
  <w:num w:numId="39">
    <w:abstractNumId w:val="44"/>
  </w:num>
  <w:num w:numId="40">
    <w:abstractNumId w:val="52"/>
    <w:lvlOverride w:ilvl="0">
      <w:startOverride w:val="4"/>
    </w:lvlOverride>
    <w:lvlOverride w:ilvl="1">
      <w:startOverride w:val="5"/>
    </w:lvlOverride>
  </w:num>
  <w:num w:numId="41">
    <w:abstractNumId w:val="51"/>
  </w:num>
  <w:num w:numId="42">
    <w:abstractNumId w:val="43"/>
  </w:num>
  <w:num w:numId="43">
    <w:abstractNumId w:val="45"/>
  </w:num>
  <w:num w:numId="44">
    <w:abstractNumId w:val="52"/>
  </w:num>
  <w:num w:numId="45">
    <w:abstractNumId w:val="52"/>
  </w:num>
  <w:num w:numId="46">
    <w:abstractNumId w:val="18"/>
  </w:num>
  <w:num w:numId="47">
    <w:abstractNumId w:val="52"/>
  </w:num>
  <w:num w:numId="48">
    <w:abstractNumId w:val="23"/>
  </w:num>
  <w:num w:numId="49">
    <w:abstractNumId w:val="4"/>
  </w:num>
  <w:num w:numId="50">
    <w:abstractNumId w:val="52"/>
  </w:num>
  <w:num w:numId="51">
    <w:abstractNumId w:val="9"/>
  </w:num>
  <w:num w:numId="52">
    <w:abstractNumId w:val="34"/>
  </w:num>
  <w:num w:numId="53">
    <w:abstractNumId w:val="52"/>
  </w:num>
  <w:num w:numId="54">
    <w:abstractNumId w:val="52"/>
  </w:num>
  <w:num w:numId="55">
    <w:abstractNumId w:val="3"/>
  </w:num>
  <w:num w:numId="56">
    <w:abstractNumId w:val="8"/>
  </w:num>
  <w:num w:numId="57">
    <w:abstractNumId w:val="33"/>
  </w:num>
  <w:num w:numId="58">
    <w:abstractNumId w:val="38"/>
  </w:num>
  <w:num w:numId="59">
    <w:abstractNumId w:val="52"/>
  </w:num>
  <w:num w:numId="60">
    <w:abstractNumId w:val="6"/>
  </w:num>
  <w:num w:numId="61">
    <w:abstractNumId w:val="30"/>
  </w:num>
  <w:num w:numId="62">
    <w:abstractNumId w:val="32"/>
  </w:num>
  <w:num w:numId="63">
    <w:abstractNumId w:val="22"/>
  </w:num>
  <w:num w:numId="64">
    <w:abstractNumId w:val="19"/>
  </w:num>
  <w:num w:numId="65">
    <w:abstractNumId w:val="24"/>
  </w:num>
  <w:num w:numId="66">
    <w:abstractNumId w:val="15"/>
  </w:num>
  <w:num w:numId="67">
    <w:abstractNumId w:val="16"/>
  </w:num>
  <w:num w:numId="68">
    <w:abstractNumId w:val="27"/>
  </w:num>
  <w:num w:numId="69">
    <w:abstractNumId w:val="5"/>
  </w:num>
  <w:num w:numId="70">
    <w:abstractNumId w:val="21"/>
  </w:num>
  <w:num w:numId="71">
    <w:abstractNumId w:val="52"/>
  </w:num>
  <w:num w:numId="72">
    <w:abstractNumId w:val="52"/>
  </w:num>
  <w:num w:numId="73">
    <w:abstractNumId w:val="52"/>
  </w:num>
  <w:num w:numId="74">
    <w:abstractNumId w:val="52"/>
  </w:num>
  <w:num w:numId="75">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E92"/>
    <w:rsid w:val="00001663"/>
    <w:rsid w:val="00001953"/>
    <w:rsid w:val="000025AD"/>
    <w:rsid w:val="00002BA6"/>
    <w:rsid w:val="0000335D"/>
    <w:rsid w:val="00003EC5"/>
    <w:rsid w:val="00005BCF"/>
    <w:rsid w:val="00006782"/>
    <w:rsid w:val="0001179A"/>
    <w:rsid w:val="00011A59"/>
    <w:rsid w:val="00014D69"/>
    <w:rsid w:val="0001643C"/>
    <w:rsid w:val="00016A41"/>
    <w:rsid w:val="000214D1"/>
    <w:rsid w:val="00021F20"/>
    <w:rsid w:val="0002464A"/>
    <w:rsid w:val="00025A04"/>
    <w:rsid w:val="0002693D"/>
    <w:rsid w:val="0002780A"/>
    <w:rsid w:val="00030263"/>
    <w:rsid w:val="0003050E"/>
    <w:rsid w:val="0003106B"/>
    <w:rsid w:val="00032627"/>
    <w:rsid w:val="000335B9"/>
    <w:rsid w:val="00034905"/>
    <w:rsid w:val="000361AA"/>
    <w:rsid w:val="00037906"/>
    <w:rsid w:val="00037C57"/>
    <w:rsid w:val="00040A30"/>
    <w:rsid w:val="0004125A"/>
    <w:rsid w:val="000421A1"/>
    <w:rsid w:val="0004240E"/>
    <w:rsid w:val="00044E52"/>
    <w:rsid w:val="00044EC4"/>
    <w:rsid w:val="00045E26"/>
    <w:rsid w:val="00046903"/>
    <w:rsid w:val="000501D0"/>
    <w:rsid w:val="000514B5"/>
    <w:rsid w:val="000521ED"/>
    <w:rsid w:val="0005322E"/>
    <w:rsid w:val="00054E2B"/>
    <w:rsid w:val="00060E64"/>
    <w:rsid w:val="000621AB"/>
    <w:rsid w:val="00062E88"/>
    <w:rsid w:val="00066193"/>
    <w:rsid w:val="00066755"/>
    <w:rsid w:val="00066D68"/>
    <w:rsid w:val="00071A5B"/>
    <w:rsid w:val="00072730"/>
    <w:rsid w:val="0007337F"/>
    <w:rsid w:val="00074320"/>
    <w:rsid w:val="000763D5"/>
    <w:rsid w:val="00076C38"/>
    <w:rsid w:val="00077143"/>
    <w:rsid w:val="00077DF7"/>
    <w:rsid w:val="0008050C"/>
    <w:rsid w:val="00082169"/>
    <w:rsid w:val="000834BE"/>
    <w:rsid w:val="00083EEE"/>
    <w:rsid w:val="00083F01"/>
    <w:rsid w:val="00087C4C"/>
    <w:rsid w:val="000918CB"/>
    <w:rsid w:val="00091B06"/>
    <w:rsid w:val="000951C4"/>
    <w:rsid w:val="00095ADA"/>
    <w:rsid w:val="00095F3A"/>
    <w:rsid w:val="000969AD"/>
    <w:rsid w:val="000975FB"/>
    <w:rsid w:val="000A02F8"/>
    <w:rsid w:val="000A384E"/>
    <w:rsid w:val="000A3AA2"/>
    <w:rsid w:val="000A42EF"/>
    <w:rsid w:val="000A44B2"/>
    <w:rsid w:val="000A52F6"/>
    <w:rsid w:val="000A58B8"/>
    <w:rsid w:val="000B44C3"/>
    <w:rsid w:val="000B558D"/>
    <w:rsid w:val="000B5A89"/>
    <w:rsid w:val="000B65F6"/>
    <w:rsid w:val="000B7767"/>
    <w:rsid w:val="000C1AFF"/>
    <w:rsid w:val="000C5740"/>
    <w:rsid w:val="000C5F95"/>
    <w:rsid w:val="000C6996"/>
    <w:rsid w:val="000C7C46"/>
    <w:rsid w:val="000D09E9"/>
    <w:rsid w:val="000D113F"/>
    <w:rsid w:val="000D23BA"/>
    <w:rsid w:val="000D30C2"/>
    <w:rsid w:val="000D6A48"/>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14D1"/>
    <w:rsid w:val="00113649"/>
    <w:rsid w:val="00113D5C"/>
    <w:rsid w:val="00114FDB"/>
    <w:rsid w:val="00116B03"/>
    <w:rsid w:val="001171B6"/>
    <w:rsid w:val="00120106"/>
    <w:rsid w:val="00120AA6"/>
    <w:rsid w:val="001239DB"/>
    <w:rsid w:val="0012417C"/>
    <w:rsid w:val="00124BF2"/>
    <w:rsid w:val="00124FF2"/>
    <w:rsid w:val="00125837"/>
    <w:rsid w:val="0012597F"/>
    <w:rsid w:val="00126B19"/>
    <w:rsid w:val="00126D3A"/>
    <w:rsid w:val="00126E7A"/>
    <w:rsid w:val="0012749D"/>
    <w:rsid w:val="00127A23"/>
    <w:rsid w:val="001306A5"/>
    <w:rsid w:val="00130918"/>
    <w:rsid w:val="0013097E"/>
    <w:rsid w:val="001311AE"/>
    <w:rsid w:val="001366C2"/>
    <w:rsid w:val="00136C17"/>
    <w:rsid w:val="00140B74"/>
    <w:rsid w:val="00140D94"/>
    <w:rsid w:val="00142395"/>
    <w:rsid w:val="0014250D"/>
    <w:rsid w:val="00142714"/>
    <w:rsid w:val="00144D09"/>
    <w:rsid w:val="001452ED"/>
    <w:rsid w:val="00147D84"/>
    <w:rsid w:val="00151CBD"/>
    <w:rsid w:val="001533C3"/>
    <w:rsid w:val="001549C1"/>
    <w:rsid w:val="00156C8D"/>
    <w:rsid w:val="00160F4D"/>
    <w:rsid w:val="0016110F"/>
    <w:rsid w:val="00162BDD"/>
    <w:rsid w:val="00162D4E"/>
    <w:rsid w:val="00163329"/>
    <w:rsid w:val="00164623"/>
    <w:rsid w:val="001648D3"/>
    <w:rsid w:val="001652DE"/>
    <w:rsid w:val="001653EC"/>
    <w:rsid w:val="00165B64"/>
    <w:rsid w:val="00165E26"/>
    <w:rsid w:val="00167C39"/>
    <w:rsid w:val="00176B9D"/>
    <w:rsid w:val="0017726B"/>
    <w:rsid w:val="00180713"/>
    <w:rsid w:val="00180720"/>
    <w:rsid w:val="001830CE"/>
    <w:rsid w:val="001836E3"/>
    <w:rsid w:val="00184659"/>
    <w:rsid w:val="001860E5"/>
    <w:rsid w:val="0018643B"/>
    <w:rsid w:val="00190BA1"/>
    <w:rsid w:val="00193301"/>
    <w:rsid w:val="0019496A"/>
    <w:rsid w:val="00196307"/>
    <w:rsid w:val="00197C70"/>
    <w:rsid w:val="00197F03"/>
    <w:rsid w:val="001A0284"/>
    <w:rsid w:val="001A0D10"/>
    <w:rsid w:val="001A2839"/>
    <w:rsid w:val="001A33EA"/>
    <w:rsid w:val="001A4413"/>
    <w:rsid w:val="001A4453"/>
    <w:rsid w:val="001A4C4F"/>
    <w:rsid w:val="001A5A2B"/>
    <w:rsid w:val="001A76FB"/>
    <w:rsid w:val="001B017F"/>
    <w:rsid w:val="001B0B79"/>
    <w:rsid w:val="001B19EA"/>
    <w:rsid w:val="001B26C8"/>
    <w:rsid w:val="001B2BBC"/>
    <w:rsid w:val="001B2BCD"/>
    <w:rsid w:val="001B3A40"/>
    <w:rsid w:val="001B3FFE"/>
    <w:rsid w:val="001B5129"/>
    <w:rsid w:val="001C0B4C"/>
    <w:rsid w:val="001C0EC4"/>
    <w:rsid w:val="001C1195"/>
    <w:rsid w:val="001C12AE"/>
    <w:rsid w:val="001C1E84"/>
    <w:rsid w:val="001C20E1"/>
    <w:rsid w:val="001C2A0F"/>
    <w:rsid w:val="001C2E42"/>
    <w:rsid w:val="001C590E"/>
    <w:rsid w:val="001C74F7"/>
    <w:rsid w:val="001D0E52"/>
    <w:rsid w:val="001D1F5F"/>
    <w:rsid w:val="001D326B"/>
    <w:rsid w:val="001E06D2"/>
    <w:rsid w:val="001E17C4"/>
    <w:rsid w:val="001E2D65"/>
    <w:rsid w:val="001E5A21"/>
    <w:rsid w:val="001E7FD2"/>
    <w:rsid w:val="001F005B"/>
    <w:rsid w:val="001F1850"/>
    <w:rsid w:val="001F1FBF"/>
    <w:rsid w:val="001F2311"/>
    <w:rsid w:val="001F239C"/>
    <w:rsid w:val="001F2B80"/>
    <w:rsid w:val="001F2F1C"/>
    <w:rsid w:val="001F3189"/>
    <w:rsid w:val="00200BEA"/>
    <w:rsid w:val="00201FB8"/>
    <w:rsid w:val="00203FAC"/>
    <w:rsid w:val="002133FB"/>
    <w:rsid w:val="00213CFB"/>
    <w:rsid w:val="0021553C"/>
    <w:rsid w:val="0021557B"/>
    <w:rsid w:val="00216B87"/>
    <w:rsid w:val="002174FD"/>
    <w:rsid w:val="00217BE1"/>
    <w:rsid w:val="00221361"/>
    <w:rsid w:val="002214B9"/>
    <w:rsid w:val="00222680"/>
    <w:rsid w:val="00223370"/>
    <w:rsid w:val="00224D1E"/>
    <w:rsid w:val="00226611"/>
    <w:rsid w:val="00227BC5"/>
    <w:rsid w:val="00230F63"/>
    <w:rsid w:val="00234252"/>
    <w:rsid w:val="0023466E"/>
    <w:rsid w:val="00237AC6"/>
    <w:rsid w:val="0024101B"/>
    <w:rsid w:val="00242BFD"/>
    <w:rsid w:val="00243F8F"/>
    <w:rsid w:val="00244139"/>
    <w:rsid w:val="00244490"/>
    <w:rsid w:val="00244BEC"/>
    <w:rsid w:val="00244CB2"/>
    <w:rsid w:val="00245399"/>
    <w:rsid w:val="00245B9C"/>
    <w:rsid w:val="00247169"/>
    <w:rsid w:val="00252587"/>
    <w:rsid w:val="00253499"/>
    <w:rsid w:val="002551A4"/>
    <w:rsid w:val="00257664"/>
    <w:rsid w:val="00257E11"/>
    <w:rsid w:val="00260165"/>
    <w:rsid w:val="00265151"/>
    <w:rsid w:val="00265C2C"/>
    <w:rsid w:val="00266509"/>
    <w:rsid w:val="0027074D"/>
    <w:rsid w:val="00271BA1"/>
    <w:rsid w:val="00273AC5"/>
    <w:rsid w:val="002762FA"/>
    <w:rsid w:val="00276BE3"/>
    <w:rsid w:val="00277505"/>
    <w:rsid w:val="00277873"/>
    <w:rsid w:val="0028158C"/>
    <w:rsid w:val="002822B3"/>
    <w:rsid w:val="002823B6"/>
    <w:rsid w:val="00290C03"/>
    <w:rsid w:val="00292392"/>
    <w:rsid w:val="00292E3B"/>
    <w:rsid w:val="0029319B"/>
    <w:rsid w:val="002933A8"/>
    <w:rsid w:val="00294274"/>
    <w:rsid w:val="0029458F"/>
    <w:rsid w:val="00297577"/>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0763"/>
    <w:rsid w:val="002C212F"/>
    <w:rsid w:val="002C2F35"/>
    <w:rsid w:val="002C6AA9"/>
    <w:rsid w:val="002C7485"/>
    <w:rsid w:val="002D0209"/>
    <w:rsid w:val="002D2641"/>
    <w:rsid w:val="002D283A"/>
    <w:rsid w:val="002D4543"/>
    <w:rsid w:val="002D715F"/>
    <w:rsid w:val="002E022A"/>
    <w:rsid w:val="002E0F7A"/>
    <w:rsid w:val="002E3153"/>
    <w:rsid w:val="002E4A02"/>
    <w:rsid w:val="002E5292"/>
    <w:rsid w:val="002E69EC"/>
    <w:rsid w:val="002E72A3"/>
    <w:rsid w:val="002E72CA"/>
    <w:rsid w:val="002E75DD"/>
    <w:rsid w:val="002F1D07"/>
    <w:rsid w:val="002F5C5B"/>
    <w:rsid w:val="002F5CAA"/>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52B"/>
    <w:rsid w:val="00317C6C"/>
    <w:rsid w:val="00320B80"/>
    <w:rsid w:val="00320CD3"/>
    <w:rsid w:val="003215FF"/>
    <w:rsid w:val="00322667"/>
    <w:rsid w:val="0032607C"/>
    <w:rsid w:val="00326E79"/>
    <w:rsid w:val="00327440"/>
    <w:rsid w:val="0032748A"/>
    <w:rsid w:val="003301B1"/>
    <w:rsid w:val="00331189"/>
    <w:rsid w:val="0033263D"/>
    <w:rsid w:val="00334E69"/>
    <w:rsid w:val="0033518A"/>
    <w:rsid w:val="00335535"/>
    <w:rsid w:val="003367EF"/>
    <w:rsid w:val="00341AE4"/>
    <w:rsid w:val="003425CA"/>
    <w:rsid w:val="00343FB7"/>
    <w:rsid w:val="003476EE"/>
    <w:rsid w:val="003541DD"/>
    <w:rsid w:val="00356E5B"/>
    <w:rsid w:val="003607F9"/>
    <w:rsid w:val="00360887"/>
    <w:rsid w:val="0036249F"/>
    <w:rsid w:val="00364A14"/>
    <w:rsid w:val="00371246"/>
    <w:rsid w:val="003736C9"/>
    <w:rsid w:val="00383B77"/>
    <w:rsid w:val="00383D03"/>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14D7"/>
    <w:rsid w:val="003D24C5"/>
    <w:rsid w:val="003D4594"/>
    <w:rsid w:val="003D4AC4"/>
    <w:rsid w:val="003D5433"/>
    <w:rsid w:val="003D63B7"/>
    <w:rsid w:val="003D74C5"/>
    <w:rsid w:val="003E1550"/>
    <w:rsid w:val="003E333E"/>
    <w:rsid w:val="003E4374"/>
    <w:rsid w:val="003E468B"/>
    <w:rsid w:val="003E62BD"/>
    <w:rsid w:val="003E658D"/>
    <w:rsid w:val="003F044F"/>
    <w:rsid w:val="003F0C3A"/>
    <w:rsid w:val="003F15F0"/>
    <w:rsid w:val="003F2AD9"/>
    <w:rsid w:val="003F3228"/>
    <w:rsid w:val="003F3BD7"/>
    <w:rsid w:val="003F5C8C"/>
    <w:rsid w:val="003F63CE"/>
    <w:rsid w:val="003F775A"/>
    <w:rsid w:val="00400E55"/>
    <w:rsid w:val="0040128E"/>
    <w:rsid w:val="00401640"/>
    <w:rsid w:val="0040216B"/>
    <w:rsid w:val="00404852"/>
    <w:rsid w:val="00404D6D"/>
    <w:rsid w:val="0040590E"/>
    <w:rsid w:val="00407CC8"/>
    <w:rsid w:val="00414F0C"/>
    <w:rsid w:val="00420400"/>
    <w:rsid w:val="00423E78"/>
    <w:rsid w:val="004252EC"/>
    <w:rsid w:val="00430D39"/>
    <w:rsid w:val="0044034F"/>
    <w:rsid w:val="00440E85"/>
    <w:rsid w:val="00442C91"/>
    <w:rsid w:val="00444E9D"/>
    <w:rsid w:val="004465BD"/>
    <w:rsid w:val="00446938"/>
    <w:rsid w:val="00450D5B"/>
    <w:rsid w:val="004528FA"/>
    <w:rsid w:val="004566EB"/>
    <w:rsid w:val="00461A44"/>
    <w:rsid w:val="00462906"/>
    <w:rsid w:val="00462D26"/>
    <w:rsid w:val="004634BD"/>
    <w:rsid w:val="0046368B"/>
    <w:rsid w:val="0046385A"/>
    <w:rsid w:val="00463945"/>
    <w:rsid w:val="00464039"/>
    <w:rsid w:val="00466ADA"/>
    <w:rsid w:val="004702BB"/>
    <w:rsid w:val="004742F5"/>
    <w:rsid w:val="0047494B"/>
    <w:rsid w:val="00476245"/>
    <w:rsid w:val="00477A9B"/>
    <w:rsid w:val="00477CFF"/>
    <w:rsid w:val="00482AE4"/>
    <w:rsid w:val="00483035"/>
    <w:rsid w:val="00485940"/>
    <w:rsid w:val="00485AE5"/>
    <w:rsid w:val="00486C95"/>
    <w:rsid w:val="004877C2"/>
    <w:rsid w:val="004904B9"/>
    <w:rsid w:val="004919BF"/>
    <w:rsid w:val="004928E1"/>
    <w:rsid w:val="00492D8D"/>
    <w:rsid w:val="00494F3A"/>
    <w:rsid w:val="00496662"/>
    <w:rsid w:val="004A1431"/>
    <w:rsid w:val="004A2484"/>
    <w:rsid w:val="004A5A85"/>
    <w:rsid w:val="004A6763"/>
    <w:rsid w:val="004A71D1"/>
    <w:rsid w:val="004A7C5B"/>
    <w:rsid w:val="004B165C"/>
    <w:rsid w:val="004B1845"/>
    <w:rsid w:val="004B2348"/>
    <w:rsid w:val="004B2E01"/>
    <w:rsid w:val="004B2E98"/>
    <w:rsid w:val="004B5640"/>
    <w:rsid w:val="004B6084"/>
    <w:rsid w:val="004BCF29"/>
    <w:rsid w:val="004C0206"/>
    <w:rsid w:val="004C03D0"/>
    <w:rsid w:val="004C1BD7"/>
    <w:rsid w:val="004C1BF2"/>
    <w:rsid w:val="004C239C"/>
    <w:rsid w:val="004C31FE"/>
    <w:rsid w:val="004C3914"/>
    <w:rsid w:val="004C524C"/>
    <w:rsid w:val="004C5EDD"/>
    <w:rsid w:val="004C5FFA"/>
    <w:rsid w:val="004C691D"/>
    <w:rsid w:val="004C6A63"/>
    <w:rsid w:val="004C6C07"/>
    <w:rsid w:val="004C7E15"/>
    <w:rsid w:val="004C7EC6"/>
    <w:rsid w:val="004D284B"/>
    <w:rsid w:val="004D2CD1"/>
    <w:rsid w:val="004D346D"/>
    <w:rsid w:val="004D4FF6"/>
    <w:rsid w:val="004D5ADD"/>
    <w:rsid w:val="004E0CC3"/>
    <w:rsid w:val="004E32BC"/>
    <w:rsid w:val="004E692D"/>
    <w:rsid w:val="004E7230"/>
    <w:rsid w:val="004E7D87"/>
    <w:rsid w:val="004F2553"/>
    <w:rsid w:val="004F306A"/>
    <w:rsid w:val="004F551F"/>
    <w:rsid w:val="004F773B"/>
    <w:rsid w:val="00501554"/>
    <w:rsid w:val="005025F8"/>
    <w:rsid w:val="00502AFE"/>
    <w:rsid w:val="00502E64"/>
    <w:rsid w:val="00503AD7"/>
    <w:rsid w:val="00503E89"/>
    <w:rsid w:val="00504E0C"/>
    <w:rsid w:val="00504E13"/>
    <w:rsid w:val="00506CBC"/>
    <w:rsid w:val="005109D4"/>
    <w:rsid w:val="0051230A"/>
    <w:rsid w:val="005140E1"/>
    <w:rsid w:val="00514CD7"/>
    <w:rsid w:val="0051510D"/>
    <w:rsid w:val="005167EC"/>
    <w:rsid w:val="00516EB5"/>
    <w:rsid w:val="005170DA"/>
    <w:rsid w:val="00520D6A"/>
    <w:rsid w:val="00522DB6"/>
    <w:rsid w:val="005252AE"/>
    <w:rsid w:val="00525361"/>
    <w:rsid w:val="005264A7"/>
    <w:rsid w:val="0052792D"/>
    <w:rsid w:val="005319B2"/>
    <w:rsid w:val="00532402"/>
    <w:rsid w:val="00532C74"/>
    <w:rsid w:val="00533239"/>
    <w:rsid w:val="005340C5"/>
    <w:rsid w:val="00534E2E"/>
    <w:rsid w:val="00535133"/>
    <w:rsid w:val="00535610"/>
    <w:rsid w:val="00535617"/>
    <w:rsid w:val="0054064C"/>
    <w:rsid w:val="00540EE4"/>
    <w:rsid w:val="00544552"/>
    <w:rsid w:val="00544C1E"/>
    <w:rsid w:val="00545130"/>
    <w:rsid w:val="005455C8"/>
    <w:rsid w:val="00545E30"/>
    <w:rsid w:val="00546B36"/>
    <w:rsid w:val="0055286A"/>
    <w:rsid w:val="00555745"/>
    <w:rsid w:val="00557D4F"/>
    <w:rsid w:val="0056122E"/>
    <w:rsid w:val="0056484E"/>
    <w:rsid w:val="00565999"/>
    <w:rsid w:val="00567D8A"/>
    <w:rsid w:val="00570231"/>
    <w:rsid w:val="005714B7"/>
    <w:rsid w:val="005764CD"/>
    <w:rsid w:val="00577361"/>
    <w:rsid w:val="00577C4D"/>
    <w:rsid w:val="00580532"/>
    <w:rsid w:val="00581932"/>
    <w:rsid w:val="00583002"/>
    <w:rsid w:val="0058405A"/>
    <w:rsid w:val="00585868"/>
    <w:rsid w:val="00587DED"/>
    <w:rsid w:val="0059009E"/>
    <w:rsid w:val="005903BB"/>
    <w:rsid w:val="00593893"/>
    <w:rsid w:val="00593D54"/>
    <w:rsid w:val="005963BB"/>
    <w:rsid w:val="0059645C"/>
    <w:rsid w:val="00596D37"/>
    <w:rsid w:val="0059797D"/>
    <w:rsid w:val="005A15D2"/>
    <w:rsid w:val="005A3173"/>
    <w:rsid w:val="005A3223"/>
    <w:rsid w:val="005A3DA3"/>
    <w:rsid w:val="005A4D59"/>
    <w:rsid w:val="005A52C4"/>
    <w:rsid w:val="005A63A1"/>
    <w:rsid w:val="005A6982"/>
    <w:rsid w:val="005B0486"/>
    <w:rsid w:val="005B1032"/>
    <w:rsid w:val="005B1473"/>
    <w:rsid w:val="005B36FA"/>
    <w:rsid w:val="005C4F73"/>
    <w:rsid w:val="005D03AB"/>
    <w:rsid w:val="005D051D"/>
    <w:rsid w:val="005D401D"/>
    <w:rsid w:val="005D5017"/>
    <w:rsid w:val="005D5708"/>
    <w:rsid w:val="005D63FA"/>
    <w:rsid w:val="005D6A75"/>
    <w:rsid w:val="005D73C7"/>
    <w:rsid w:val="005E0C2D"/>
    <w:rsid w:val="005E0D82"/>
    <w:rsid w:val="005E0F59"/>
    <w:rsid w:val="005E1333"/>
    <w:rsid w:val="005E3136"/>
    <w:rsid w:val="005E3421"/>
    <w:rsid w:val="005E507D"/>
    <w:rsid w:val="005F0AD0"/>
    <w:rsid w:val="005F3492"/>
    <w:rsid w:val="005F5A05"/>
    <w:rsid w:val="005F5CA5"/>
    <w:rsid w:val="00601A91"/>
    <w:rsid w:val="00602BA3"/>
    <w:rsid w:val="00603DE8"/>
    <w:rsid w:val="0060513A"/>
    <w:rsid w:val="00605301"/>
    <w:rsid w:val="00605B63"/>
    <w:rsid w:val="00605F9A"/>
    <w:rsid w:val="00606442"/>
    <w:rsid w:val="00606EED"/>
    <w:rsid w:val="00612A95"/>
    <w:rsid w:val="00612AE2"/>
    <w:rsid w:val="00612E34"/>
    <w:rsid w:val="00614159"/>
    <w:rsid w:val="006158A3"/>
    <w:rsid w:val="00616C5F"/>
    <w:rsid w:val="00616DAC"/>
    <w:rsid w:val="00617725"/>
    <w:rsid w:val="00617C00"/>
    <w:rsid w:val="00624EC9"/>
    <w:rsid w:val="006263BF"/>
    <w:rsid w:val="0062748A"/>
    <w:rsid w:val="00627FB9"/>
    <w:rsid w:val="00630546"/>
    <w:rsid w:val="00630A2C"/>
    <w:rsid w:val="00630CCD"/>
    <w:rsid w:val="00634A75"/>
    <w:rsid w:val="0063682E"/>
    <w:rsid w:val="00640088"/>
    <w:rsid w:val="00642672"/>
    <w:rsid w:val="00642DA8"/>
    <w:rsid w:val="00642F5D"/>
    <w:rsid w:val="006436CD"/>
    <w:rsid w:val="00643C04"/>
    <w:rsid w:val="00644AA2"/>
    <w:rsid w:val="006452B2"/>
    <w:rsid w:val="00646AB5"/>
    <w:rsid w:val="00647B9B"/>
    <w:rsid w:val="00651169"/>
    <w:rsid w:val="00653D69"/>
    <w:rsid w:val="00653E5D"/>
    <w:rsid w:val="006552E6"/>
    <w:rsid w:val="00655794"/>
    <w:rsid w:val="00656F2F"/>
    <w:rsid w:val="00657C63"/>
    <w:rsid w:val="00660400"/>
    <w:rsid w:val="00660887"/>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90356"/>
    <w:rsid w:val="0069039D"/>
    <w:rsid w:val="006906DB"/>
    <w:rsid w:val="00691900"/>
    <w:rsid w:val="00691E6C"/>
    <w:rsid w:val="00693425"/>
    <w:rsid w:val="0069342D"/>
    <w:rsid w:val="00693DFB"/>
    <w:rsid w:val="0069408F"/>
    <w:rsid w:val="00694FD5"/>
    <w:rsid w:val="0069501D"/>
    <w:rsid w:val="00696129"/>
    <w:rsid w:val="00697CF2"/>
    <w:rsid w:val="006A12A5"/>
    <w:rsid w:val="006A2515"/>
    <w:rsid w:val="006A32AB"/>
    <w:rsid w:val="006A572D"/>
    <w:rsid w:val="006A5E20"/>
    <w:rsid w:val="006A5E22"/>
    <w:rsid w:val="006A69A9"/>
    <w:rsid w:val="006B0D94"/>
    <w:rsid w:val="006B16B6"/>
    <w:rsid w:val="006B1D0B"/>
    <w:rsid w:val="006B27AC"/>
    <w:rsid w:val="006B485D"/>
    <w:rsid w:val="006B7DDA"/>
    <w:rsid w:val="006C0C45"/>
    <w:rsid w:val="006C2806"/>
    <w:rsid w:val="006C334C"/>
    <w:rsid w:val="006C685B"/>
    <w:rsid w:val="006C6C10"/>
    <w:rsid w:val="006C708E"/>
    <w:rsid w:val="006D14E7"/>
    <w:rsid w:val="006D4444"/>
    <w:rsid w:val="006D6493"/>
    <w:rsid w:val="006D6EC7"/>
    <w:rsid w:val="006D7B05"/>
    <w:rsid w:val="006D7E45"/>
    <w:rsid w:val="006E1143"/>
    <w:rsid w:val="006E1BCD"/>
    <w:rsid w:val="006E2732"/>
    <w:rsid w:val="006E3F82"/>
    <w:rsid w:val="006E59CD"/>
    <w:rsid w:val="006F00ED"/>
    <w:rsid w:val="006F026F"/>
    <w:rsid w:val="006F0A71"/>
    <w:rsid w:val="006F1C6B"/>
    <w:rsid w:val="006F31DF"/>
    <w:rsid w:val="006F40C2"/>
    <w:rsid w:val="006F5125"/>
    <w:rsid w:val="006F733D"/>
    <w:rsid w:val="00700765"/>
    <w:rsid w:val="00702959"/>
    <w:rsid w:val="00702B6F"/>
    <w:rsid w:val="007030B4"/>
    <w:rsid w:val="00703B86"/>
    <w:rsid w:val="00704069"/>
    <w:rsid w:val="007063DF"/>
    <w:rsid w:val="00706A2F"/>
    <w:rsid w:val="0070718E"/>
    <w:rsid w:val="007073EB"/>
    <w:rsid w:val="00707E52"/>
    <w:rsid w:val="00710259"/>
    <w:rsid w:val="0071031F"/>
    <w:rsid w:val="00710737"/>
    <w:rsid w:val="007112F4"/>
    <w:rsid w:val="0071340B"/>
    <w:rsid w:val="00713C50"/>
    <w:rsid w:val="0071436D"/>
    <w:rsid w:val="00715BBB"/>
    <w:rsid w:val="007174BB"/>
    <w:rsid w:val="0072025D"/>
    <w:rsid w:val="00723328"/>
    <w:rsid w:val="007237DE"/>
    <w:rsid w:val="00724254"/>
    <w:rsid w:val="0072502E"/>
    <w:rsid w:val="0073137C"/>
    <w:rsid w:val="007328D3"/>
    <w:rsid w:val="007340B9"/>
    <w:rsid w:val="007353D3"/>
    <w:rsid w:val="00735C31"/>
    <w:rsid w:val="0073730B"/>
    <w:rsid w:val="0074156B"/>
    <w:rsid w:val="00741619"/>
    <w:rsid w:val="00742885"/>
    <w:rsid w:val="00742A3C"/>
    <w:rsid w:val="00744E8C"/>
    <w:rsid w:val="00747092"/>
    <w:rsid w:val="007477FF"/>
    <w:rsid w:val="00751295"/>
    <w:rsid w:val="007526E6"/>
    <w:rsid w:val="00754CB9"/>
    <w:rsid w:val="00754DF9"/>
    <w:rsid w:val="007555E8"/>
    <w:rsid w:val="00755CC5"/>
    <w:rsid w:val="007577AA"/>
    <w:rsid w:val="00762862"/>
    <w:rsid w:val="0076420C"/>
    <w:rsid w:val="0076663C"/>
    <w:rsid w:val="00766B3D"/>
    <w:rsid w:val="00771D07"/>
    <w:rsid w:val="00772649"/>
    <w:rsid w:val="00773BE3"/>
    <w:rsid w:val="007743DD"/>
    <w:rsid w:val="00774E2C"/>
    <w:rsid w:val="0077503C"/>
    <w:rsid w:val="0077518D"/>
    <w:rsid w:val="007753C2"/>
    <w:rsid w:val="00776068"/>
    <w:rsid w:val="007838B8"/>
    <w:rsid w:val="007847BB"/>
    <w:rsid w:val="00785293"/>
    <w:rsid w:val="00785779"/>
    <w:rsid w:val="00787FD8"/>
    <w:rsid w:val="007915BA"/>
    <w:rsid w:val="00791844"/>
    <w:rsid w:val="00793CE9"/>
    <w:rsid w:val="00795A27"/>
    <w:rsid w:val="00796667"/>
    <w:rsid w:val="00797068"/>
    <w:rsid w:val="007979BD"/>
    <w:rsid w:val="007A207D"/>
    <w:rsid w:val="007A3D8E"/>
    <w:rsid w:val="007A5C88"/>
    <w:rsid w:val="007A6083"/>
    <w:rsid w:val="007A6A2F"/>
    <w:rsid w:val="007A7B65"/>
    <w:rsid w:val="007B024E"/>
    <w:rsid w:val="007B3BAF"/>
    <w:rsid w:val="007B3D0E"/>
    <w:rsid w:val="007B3DDC"/>
    <w:rsid w:val="007B4712"/>
    <w:rsid w:val="007B72A6"/>
    <w:rsid w:val="007C06D2"/>
    <w:rsid w:val="007C08E0"/>
    <w:rsid w:val="007C0F57"/>
    <w:rsid w:val="007C2F4B"/>
    <w:rsid w:val="007C40B6"/>
    <w:rsid w:val="007C5975"/>
    <w:rsid w:val="007C729F"/>
    <w:rsid w:val="007C72AD"/>
    <w:rsid w:val="007D503D"/>
    <w:rsid w:val="007D59E7"/>
    <w:rsid w:val="007D5F2A"/>
    <w:rsid w:val="007D694A"/>
    <w:rsid w:val="007E07AC"/>
    <w:rsid w:val="007E1014"/>
    <w:rsid w:val="007E12F8"/>
    <w:rsid w:val="007E1D28"/>
    <w:rsid w:val="007E4564"/>
    <w:rsid w:val="007E490F"/>
    <w:rsid w:val="007E6533"/>
    <w:rsid w:val="007E7E48"/>
    <w:rsid w:val="007F0021"/>
    <w:rsid w:val="007F2641"/>
    <w:rsid w:val="007F7C36"/>
    <w:rsid w:val="007F7F45"/>
    <w:rsid w:val="0080001F"/>
    <w:rsid w:val="00800797"/>
    <w:rsid w:val="00801958"/>
    <w:rsid w:val="008055AF"/>
    <w:rsid w:val="008057CD"/>
    <w:rsid w:val="008066B8"/>
    <w:rsid w:val="00806796"/>
    <w:rsid w:val="008075DA"/>
    <w:rsid w:val="00807B59"/>
    <w:rsid w:val="00807BA4"/>
    <w:rsid w:val="00810167"/>
    <w:rsid w:val="008104D0"/>
    <w:rsid w:val="00811CC0"/>
    <w:rsid w:val="00814276"/>
    <w:rsid w:val="008151D6"/>
    <w:rsid w:val="00815CFF"/>
    <w:rsid w:val="00816156"/>
    <w:rsid w:val="00820803"/>
    <w:rsid w:val="00821527"/>
    <w:rsid w:val="008225CE"/>
    <w:rsid w:val="00822696"/>
    <w:rsid w:val="00825A6C"/>
    <w:rsid w:val="0082617E"/>
    <w:rsid w:val="008268BB"/>
    <w:rsid w:val="00826F6D"/>
    <w:rsid w:val="008306F3"/>
    <w:rsid w:val="0083098A"/>
    <w:rsid w:val="00830E40"/>
    <w:rsid w:val="00832D9A"/>
    <w:rsid w:val="00835C62"/>
    <w:rsid w:val="008368A1"/>
    <w:rsid w:val="00840713"/>
    <w:rsid w:val="00840EF7"/>
    <w:rsid w:val="00844C0A"/>
    <w:rsid w:val="00845219"/>
    <w:rsid w:val="00846056"/>
    <w:rsid w:val="0084681F"/>
    <w:rsid w:val="0084755A"/>
    <w:rsid w:val="00847D08"/>
    <w:rsid w:val="00847EC0"/>
    <w:rsid w:val="008513AA"/>
    <w:rsid w:val="00852914"/>
    <w:rsid w:val="00854506"/>
    <w:rsid w:val="00854648"/>
    <w:rsid w:val="00855FD6"/>
    <w:rsid w:val="00856DDD"/>
    <w:rsid w:val="00856E0A"/>
    <w:rsid w:val="00860233"/>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5F7"/>
    <w:rsid w:val="008A0B39"/>
    <w:rsid w:val="008A17A3"/>
    <w:rsid w:val="008A1956"/>
    <w:rsid w:val="008A1E85"/>
    <w:rsid w:val="008A2419"/>
    <w:rsid w:val="008A4937"/>
    <w:rsid w:val="008A50F1"/>
    <w:rsid w:val="008A59D9"/>
    <w:rsid w:val="008A643E"/>
    <w:rsid w:val="008A6819"/>
    <w:rsid w:val="008B007A"/>
    <w:rsid w:val="008B22C8"/>
    <w:rsid w:val="008B2EC0"/>
    <w:rsid w:val="008B6DCF"/>
    <w:rsid w:val="008C4D49"/>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3ED"/>
    <w:rsid w:val="009027C5"/>
    <w:rsid w:val="00904413"/>
    <w:rsid w:val="00906288"/>
    <w:rsid w:val="009067B7"/>
    <w:rsid w:val="00906E7A"/>
    <w:rsid w:val="00906E7F"/>
    <w:rsid w:val="0090775A"/>
    <w:rsid w:val="00907DFD"/>
    <w:rsid w:val="00913C99"/>
    <w:rsid w:val="00917D69"/>
    <w:rsid w:val="00920B6D"/>
    <w:rsid w:val="00926560"/>
    <w:rsid w:val="00926B15"/>
    <w:rsid w:val="00930291"/>
    <w:rsid w:val="00930937"/>
    <w:rsid w:val="009324A6"/>
    <w:rsid w:val="00932C32"/>
    <w:rsid w:val="00933B7D"/>
    <w:rsid w:val="00933E6C"/>
    <w:rsid w:val="00934ECA"/>
    <w:rsid w:val="00935A6E"/>
    <w:rsid w:val="00937958"/>
    <w:rsid w:val="009406E5"/>
    <w:rsid w:val="00941602"/>
    <w:rsid w:val="00942160"/>
    <w:rsid w:val="00946921"/>
    <w:rsid w:val="00947343"/>
    <w:rsid w:val="0095146F"/>
    <w:rsid w:val="00951F2D"/>
    <w:rsid w:val="00952839"/>
    <w:rsid w:val="00952C9F"/>
    <w:rsid w:val="009534C7"/>
    <w:rsid w:val="00953ACC"/>
    <w:rsid w:val="00955E6E"/>
    <w:rsid w:val="00957944"/>
    <w:rsid w:val="009602C5"/>
    <w:rsid w:val="0096103A"/>
    <w:rsid w:val="00962223"/>
    <w:rsid w:val="0096252B"/>
    <w:rsid w:val="009644D9"/>
    <w:rsid w:val="00964A9F"/>
    <w:rsid w:val="00966D0D"/>
    <w:rsid w:val="00967732"/>
    <w:rsid w:val="0096783C"/>
    <w:rsid w:val="00970023"/>
    <w:rsid w:val="009715FA"/>
    <w:rsid w:val="009722B3"/>
    <w:rsid w:val="00973E24"/>
    <w:rsid w:val="00974C21"/>
    <w:rsid w:val="00974D5F"/>
    <w:rsid w:val="00975948"/>
    <w:rsid w:val="009772FD"/>
    <w:rsid w:val="00977BF3"/>
    <w:rsid w:val="009800E9"/>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5482"/>
    <w:rsid w:val="009977E2"/>
    <w:rsid w:val="00997A44"/>
    <w:rsid w:val="009A0CDD"/>
    <w:rsid w:val="009A258A"/>
    <w:rsid w:val="009A3168"/>
    <w:rsid w:val="009A4621"/>
    <w:rsid w:val="009A4BDF"/>
    <w:rsid w:val="009A4FF1"/>
    <w:rsid w:val="009A5D04"/>
    <w:rsid w:val="009A61CA"/>
    <w:rsid w:val="009B0C64"/>
    <w:rsid w:val="009B0F67"/>
    <w:rsid w:val="009B208A"/>
    <w:rsid w:val="009B2756"/>
    <w:rsid w:val="009B3D56"/>
    <w:rsid w:val="009B3F8C"/>
    <w:rsid w:val="009B533B"/>
    <w:rsid w:val="009B546B"/>
    <w:rsid w:val="009C26AA"/>
    <w:rsid w:val="009C3118"/>
    <w:rsid w:val="009C31BD"/>
    <w:rsid w:val="009C703C"/>
    <w:rsid w:val="009D0C29"/>
    <w:rsid w:val="009D206E"/>
    <w:rsid w:val="009D3CAA"/>
    <w:rsid w:val="009D507A"/>
    <w:rsid w:val="009D6532"/>
    <w:rsid w:val="009D71FD"/>
    <w:rsid w:val="009E06F0"/>
    <w:rsid w:val="009E0755"/>
    <w:rsid w:val="009E10AD"/>
    <w:rsid w:val="009E2588"/>
    <w:rsid w:val="009E2E8E"/>
    <w:rsid w:val="009E40E1"/>
    <w:rsid w:val="009E6339"/>
    <w:rsid w:val="009E71F4"/>
    <w:rsid w:val="009E79CF"/>
    <w:rsid w:val="009F0EFA"/>
    <w:rsid w:val="009F4E46"/>
    <w:rsid w:val="009F5B65"/>
    <w:rsid w:val="009F5F2E"/>
    <w:rsid w:val="00A00F35"/>
    <w:rsid w:val="00A01432"/>
    <w:rsid w:val="00A06225"/>
    <w:rsid w:val="00A066E6"/>
    <w:rsid w:val="00A06AAC"/>
    <w:rsid w:val="00A110D1"/>
    <w:rsid w:val="00A12587"/>
    <w:rsid w:val="00A128E6"/>
    <w:rsid w:val="00A144D3"/>
    <w:rsid w:val="00A16FD4"/>
    <w:rsid w:val="00A17EA7"/>
    <w:rsid w:val="00A21D7D"/>
    <w:rsid w:val="00A22AC3"/>
    <w:rsid w:val="00A2351E"/>
    <w:rsid w:val="00A23F3F"/>
    <w:rsid w:val="00A24067"/>
    <w:rsid w:val="00A24A4B"/>
    <w:rsid w:val="00A2560D"/>
    <w:rsid w:val="00A26A4E"/>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34D5"/>
    <w:rsid w:val="00A744F9"/>
    <w:rsid w:val="00A753A1"/>
    <w:rsid w:val="00A757EE"/>
    <w:rsid w:val="00A77613"/>
    <w:rsid w:val="00A77B87"/>
    <w:rsid w:val="00A801AD"/>
    <w:rsid w:val="00A81543"/>
    <w:rsid w:val="00A81851"/>
    <w:rsid w:val="00A8390C"/>
    <w:rsid w:val="00A846C2"/>
    <w:rsid w:val="00A863D4"/>
    <w:rsid w:val="00A86AE0"/>
    <w:rsid w:val="00A912B0"/>
    <w:rsid w:val="00A91362"/>
    <w:rsid w:val="00A91454"/>
    <w:rsid w:val="00A9151C"/>
    <w:rsid w:val="00A919C6"/>
    <w:rsid w:val="00A928BD"/>
    <w:rsid w:val="00A95E41"/>
    <w:rsid w:val="00A97DE9"/>
    <w:rsid w:val="00AA12CD"/>
    <w:rsid w:val="00AA19DB"/>
    <w:rsid w:val="00AA4D1C"/>
    <w:rsid w:val="00AA52FD"/>
    <w:rsid w:val="00AA7006"/>
    <w:rsid w:val="00AB3138"/>
    <w:rsid w:val="00AB4684"/>
    <w:rsid w:val="00AB5856"/>
    <w:rsid w:val="00AB5A1B"/>
    <w:rsid w:val="00AB5D21"/>
    <w:rsid w:val="00AC081D"/>
    <w:rsid w:val="00AC0C6F"/>
    <w:rsid w:val="00AC1266"/>
    <w:rsid w:val="00AC193C"/>
    <w:rsid w:val="00AC30C1"/>
    <w:rsid w:val="00AC4DE5"/>
    <w:rsid w:val="00AC5206"/>
    <w:rsid w:val="00AC7747"/>
    <w:rsid w:val="00AD095B"/>
    <w:rsid w:val="00AD3106"/>
    <w:rsid w:val="00AD3144"/>
    <w:rsid w:val="00AD40EB"/>
    <w:rsid w:val="00AD4322"/>
    <w:rsid w:val="00AE11A5"/>
    <w:rsid w:val="00AE13E2"/>
    <w:rsid w:val="00AE22D3"/>
    <w:rsid w:val="00AE5A49"/>
    <w:rsid w:val="00AE5FB8"/>
    <w:rsid w:val="00AF11D8"/>
    <w:rsid w:val="00AF3179"/>
    <w:rsid w:val="00AF392F"/>
    <w:rsid w:val="00AF5867"/>
    <w:rsid w:val="00AF62DF"/>
    <w:rsid w:val="00AF68CC"/>
    <w:rsid w:val="00AF70D7"/>
    <w:rsid w:val="00B00086"/>
    <w:rsid w:val="00B00CD0"/>
    <w:rsid w:val="00B00E7F"/>
    <w:rsid w:val="00B01FF4"/>
    <w:rsid w:val="00B0326D"/>
    <w:rsid w:val="00B06037"/>
    <w:rsid w:val="00B06478"/>
    <w:rsid w:val="00B06D36"/>
    <w:rsid w:val="00B07533"/>
    <w:rsid w:val="00B07CFB"/>
    <w:rsid w:val="00B1059E"/>
    <w:rsid w:val="00B10D79"/>
    <w:rsid w:val="00B118DF"/>
    <w:rsid w:val="00B1409E"/>
    <w:rsid w:val="00B14A36"/>
    <w:rsid w:val="00B16273"/>
    <w:rsid w:val="00B170A5"/>
    <w:rsid w:val="00B1725F"/>
    <w:rsid w:val="00B176C8"/>
    <w:rsid w:val="00B17EE5"/>
    <w:rsid w:val="00B205AA"/>
    <w:rsid w:val="00B2096F"/>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47A88"/>
    <w:rsid w:val="00B51FC2"/>
    <w:rsid w:val="00B52303"/>
    <w:rsid w:val="00B5392A"/>
    <w:rsid w:val="00B539EF"/>
    <w:rsid w:val="00B552F6"/>
    <w:rsid w:val="00B56118"/>
    <w:rsid w:val="00B566E1"/>
    <w:rsid w:val="00B56AFB"/>
    <w:rsid w:val="00B602F6"/>
    <w:rsid w:val="00B62EC1"/>
    <w:rsid w:val="00B645A4"/>
    <w:rsid w:val="00B64A96"/>
    <w:rsid w:val="00B6533B"/>
    <w:rsid w:val="00B6773F"/>
    <w:rsid w:val="00B67927"/>
    <w:rsid w:val="00B70EB3"/>
    <w:rsid w:val="00B72906"/>
    <w:rsid w:val="00B74F48"/>
    <w:rsid w:val="00B7525E"/>
    <w:rsid w:val="00B75433"/>
    <w:rsid w:val="00B75F70"/>
    <w:rsid w:val="00B760FB"/>
    <w:rsid w:val="00B76765"/>
    <w:rsid w:val="00B767AB"/>
    <w:rsid w:val="00B801BA"/>
    <w:rsid w:val="00B812D6"/>
    <w:rsid w:val="00B84D5C"/>
    <w:rsid w:val="00B85AF6"/>
    <w:rsid w:val="00B9011A"/>
    <w:rsid w:val="00B9030C"/>
    <w:rsid w:val="00B956ED"/>
    <w:rsid w:val="00BA2DA8"/>
    <w:rsid w:val="00BA347C"/>
    <w:rsid w:val="00BA4C79"/>
    <w:rsid w:val="00BB298A"/>
    <w:rsid w:val="00BB2BC6"/>
    <w:rsid w:val="00BB3469"/>
    <w:rsid w:val="00BB3B4E"/>
    <w:rsid w:val="00BB5C49"/>
    <w:rsid w:val="00BB6240"/>
    <w:rsid w:val="00BB6285"/>
    <w:rsid w:val="00BB69F5"/>
    <w:rsid w:val="00BB6E48"/>
    <w:rsid w:val="00BB7EC3"/>
    <w:rsid w:val="00BC04B1"/>
    <w:rsid w:val="00BC470E"/>
    <w:rsid w:val="00BC4B9A"/>
    <w:rsid w:val="00BD02C3"/>
    <w:rsid w:val="00BD4D06"/>
    <w:rsid w:val="00BD6DBD"/>
    <w:rsid w:val="00BD7483"/>
    <w:rsid w:val="00BD784C"/>
    <w:rsid w:val="00BE020A"/>
    <w:rsid w:val="00BE13DF"/>
    <w:rsid w:val="00BE1EF0"/>
    <w:rsid w:val="00BE25D7"/>
    <w:rsid w:val="00BE66AF"/>
    <w:rsid w:val="00BF092C"/>
    <w:rsid w:val="00BF27A0"/>
    <w:rsid w:val="00BF4CB6"/>
    <w:rsid w:val="00BF51E1"/>
    <w:rsid w:val="00BF5D23"/>
    <w:rsid w:val="00BF6CBD"/>
    <w:rsid w:val="00C00BF6"/>
    <w:rsid w:val="00C00DA7"/>
    <w:rsid w:val="00C034FB"/>
    <w:rsid w:val="00C04CDE"/>
    <w:rsid w:val="00C059D5"/>
    <w:rsid w:val="00C068A6"/>
    <w:rsid w:val="00C12768"/>
    <w:rsid w:val="00C12D70"/>
    <w:rsid w:val="00C16724"/>
    <w:rsid w:val="00C21B09"/>
    <w:rsid w:val="00C22C27"/>
    <w:rsid w:val="00C25EFF"/>
    <w:rsid w:val="00C2673A"/>
    <w:rsid w:val="00C278CD"/>
    <w:rsid w:val="00C27B58"/>
    <w:rsid w:val="00C27C1C"/>
    <w:rsid w:val="00C30429"/>
    <w:rsid w:val="00C3166C"/>
    <w:rsid w:val="00C33186"/>
    <w:rsid w:val="00C35996"/>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4F47"/>
    <w:rsid w:val="00C664D2"/>
    <w:rsid w:val="00C677E1"/>
    <w:rsid w:val="00C70E6E"/>
    <w:rsid w:val="00C710E2"/>
    <w:rsid w:val="00C71C3F"/>
    <w:rsid w:val="00C7409E"/>
    <w:rsid w:val="00C74A20"/>
    <w:rsid w:val="00C74D6D"/>
    <w:rsid w:val="00C76CD1"/>
    <w:rsid w:val="00C76E76"/>
    <w:rsid w:val="00C77550"/>
    <w:rsid w:val="00C77891"/>
    <w:rsid w:val="00C77B74"/>
    <w:rsid w:val="00C82062"/>
    <w:rsid w:val="00C829A9"/>
    <w:rsid w:val="00C85065"/>
    <w:rsid w:val="00C87B80"/>
    <w:rsid w:val="00C90330"/>
    <w:rsid w:val="00C91449"/>
    <w:rsid w:val="00C92D10"/>
    <w:rsid w:val="00C92F79"/>
    <w:rsid w:val="00C95200"/>
    <w:rsid w:val="00C956AF"/>
    <w:rsid w:val="00C95F0B"/>
    <w:rsid w:val="00C96EC0"/>
    <w:rsid w:val="00CA06F9"/>
    <w:rsid w:val="00CA14BB"/>
    <w:rsid w:val="00CA230C"/>
    <w:rsid w:val="00CA48D9"/>
    <w:rsid w:val="00CA708F"/>
    <w:rsid w:val="00CB1193"/>
    <w:rsid w:val="00CB4767"/>
    <w:rsid w:val="00CB493D"/>
    <w:rsid w:val="00CC3844"/>
    <w:rsid w:val="00CC3B97"/>
    <w:rsid w:val="00CC3E09"/>
    <w:rsid w:val="00CD4A55"/>
    <w:rsid w:val="00CD6257"/>
    <w:rsid w:val="00CD7C0B"/>
    <w:rsid w:val="00CE10C4"/>
    <w:rsid w:val="00CE2343"/>
    <w:rsid w:val="00CE27B5"/>
    <w:rsid w:val="00CE2BDF"/>
    <w:rsid w:val="00CE6B71"/>
    <w:rsid w:val="00CE6D24"/>
    <w:rsid w:val="00CE6DAF"/>
    <w:rsid w:val="00CF410A"/>
    <w:rsid w:val="00CF6411"/>
    <w:rsid w:val="00CF7528"/>
    <w:rsid w:val="00CF7FDE"/>
    <w:rsid w:val="00D012AF"/>
    <w:rsid w:val="00D0321E"/>
    <w:rsid w:val="00D04411"/>
    <w:rsid w:val="00D05457"/>
    <w:rsid w:val="00D069EB"/>
    <w:rsid w:val="00D07A8A"/>
    <w:rsid w:val="00D10E31"/>
    <w:rsid w:val="00D11199"/>
    <w:rsid w:val="00D1291C"/>
    <w:rsid w:val="00D1455A"/>
    <w:rsid w:val="00D14573"/>
    <w:rsid w:val="00D14A70"/>
    <w:rsid w:val="00D16596"/>
    <w:rsid w:val="00D207EA"/>
    <w:rsid w:val="00D22093"/>
    <w:rsid w:val="00D31150"/>
    <w:rsid w:val="00D3138B"/>
    <w:rsid w:val="00D31FCE"/>
    <w:rsid w:val="00D3280C"/>
    <w:rsid w:val="00D339C2"/>
    <w:rsid w:val="00D3406A"/>
    <w:rsid w:val="00D34D24"/>
    <w:rsid w:val="00D40B11"/>
    <w:rsid w:val="00D42864"/>
    <w:rsid w:val="00D429EC"/>
    <w:rsid w:val="00D441F1"/>
    <w:rsid w:val="00D4572C"/>
    <w:rsid w:val="00D469B2"/>
    <w:rsid w:val="00D52B24"/>
    <w:rsid w:val="00D52ECF"/>
    <w:rsid w:val="00D54B09"/>
    <w:rsid w:val="00D6243E"/>
    <w:rsid w:val="00D65658"/>
    <w:rsid w:val="00D67EB2"/>
    <w:rsid w:val="00D70349"/>
    <w:rsid w:val="00D72B6F"/>
    <w:rsid w:val="00D741EB"/>
    <w:rsid w:val="00D74CEA"/>
    <w:rsid w:val="00D7679C"/>
    <w:rsid w:val="00D820F3"/>
    <w:rsid w:val="00D83605"/>
    <w:rsid w:val="00D83F08"/>
    <w:rsid w:val="00D84934"/>
    <w:rsid w:val="00D866EB"/>
    <w:rsid w:val="00D87719"/>
    <w:rsid w:val="00D87D1A"/>
    <w:rsid w:val="00D906DA"/>
    <w:rsid w:val="00D91271"/>
    <w:rsid w:val="00D919F5"/>
    <w:rsid w:val="00D945F6"/>
    <w:rsid w:val="00D94F03"/>
    <w:rsid w:val="00D95161"/>
    <w:rsid w:val="00D95C23"/>
    <w:rsid w:val="00DA0A82"/>
    <w:rsid w:val="00DA0D14"/>
    <w:rsid w:val="00DA1EA5"/>
    <w:rsid w:val="00DA1FC9"/>
    <w:rsid w:val="00DA2CB5"/>
    <w:rsid w:val="00DA2DD9"/>
    <w:rsid w:val="00DA358F"/>
    <w:rsid w:val="00DA383E"/>
    <w:rsid w:val="00DA4BAC"/>
    <w:rsid w:val="00DA722E"/>
    <w:rsid w:val="00DA792A"/>
    <w:rsid w:val="00DB0151"/>
    <w:rsid w:val="00DB0160"/>
    <w:rsid w:val="00DB04D7"/>
    <w:rsid w:val="00DB0976"/>
    <w:rsid w:val="00DB1E7A"/>
    <w:rsid w:val="00DB50E1"/>
    <w:rsid w:val="00DB7C40"/>
    <w:rsid w:val="00DC0566"/>
    <w:rsid w:val="00DC05E1"/>
    <w:rsid w:val="00DC1499"/>
    <w:rsid w:val="00DC16CF"/>
    <w:rsid w:val="00DC2C3E"/>
    <w:rsid w:val="00DC3137"/>
    <w:rsid w:val="00DC3A71"/>
    <w:rsid w:val="00DC4880"/>
    <w:rsid w:val="00DC5099"/>
    <w:rsid w:val="00DC5E90"/>
    <w:rsid w:val="00DD0BE9"/>
    <w:rsid w:val="00DD26F9"/>
    <w:rsid w:val="00DD350E"/>
    <w:rsid w:val="00DD42AB"/>
    <w:rsid w:val="00DE06AF"/>
    <w:rsid w:val="00DE12E0"/>
    <w:rsid w:val="00DE6D27"/>
    <w:rsid w:val="00DE76EA"/>
    <w:rsid w:val="00DF01F8"/>
    <w:rsid w:val="00DF021D"/>
    <w:rsid w:val="00DF14EE"/>
    <w:rsid w:val="00DF217D"/>
    <w:rsid w:val="00DF26A7"/>
    <w:rsid w:val="00DF3277"/>
    <w:rsid w:val="00DF519A"/>
    <w:rsid w:val="00DF6A31"/>
    <w:rsid w:val="00DF77A1"/>
    <w:rsid w:val="00DF7919"/>
    <w:rsid w:val="00E0207E"/>
    <w:rsid w:val="00E02AE6"/>
    <w:rsid w:val="00E038CE"/>
    <w:rsid w:val="00E03912"/>
    <w:rsid w:val="00E03AA7"/>
    <w:rsid w:val="00E03F5F"/>
    <w:rsid w:val="00E04748"/>
    <w:rsid w:val="00E060AF"/>
    <w:rsid w:val="00E078D9"/>
    <w:rsid w:val="00E10293"/>
    <w:rsid w:val="00E103A0"/>
    <w:rsid w:val="00E1043F"/>
    <w:rsid w:val="00E11F44"/>
    <w:rsid w:val="00E13E60"/>
    <w:rsid w:val="00E15627"/>
    <w:rsid w:val="00E164B3"/>
    <w:rsid w:val="00E16910"/>
    <w:rsid w:val="00E21164"/>
    <w:rsid w:val="00E239E2"/>
    <w:rsid w:val="00E24E09"/>
    <w:rsid w:val="00E27234"/>
    <w:rsid w:val="00E33EBA"/>
    <w:rsid w:val="00E3495C"/>
    <w:rsid w:val="00E42BDB"/>
    <w:rsid w:val="00E524A9"/>
    <w:rsid w:val="00E53F1A"/>
    <w:rsid w:val="00E5647D"/>
    <w:rsid w:val="00E5726D"/>
    <w:rsid w:val="00E57EEB"/>
    <w:rsid w:val="00E60012"/>
    <w:rsid w:val="00E6233F"/>
    <w:rsid w:val="00E6284C"/>
    <w:rsid w:val="00E62D94"/>
    <w:rsid w:val="00E62ECC"/>
    <w:rsid w:val="00E64F37"/>
    <w:rsid w:val="00E65091"/>
    <w:rsid w:val="00E65393"/>
    <w:rsid w:val="00E65E54"/>
    <w:rsid w:val="00E65ECA"/>
    <w:rsid w:val="00E661C7"/>
    <w:rsid w:val="00E66679"/>
    <w:rsid w:val="00E732C4"/>
    <w:rsid w:val="00E74E41"/>
    <w:rsid w:val="00E74F16"/>
    <w:rsid w:val="00E75EA2"/>
    <w:rsid w:val="00E80155"/>
    <w:rsid w:val="00E8134B"/>
    <w:rsid w:val="00E81E0D"/>
    <w:rsid w:val="00E81F28"/>
    <w:rsid w:val="00E83EAC"/>
    <w:rsid w:val="00E848C0"/>
    <w:rsid w:val="00E84BB8"/>
    <w:rsid w:val="00E86F92"/>
    <w:rsid w:val="00E87411"/>
    <w:rsid w:val="00E900C4"/>
    <w:rsid w:val="00E91B96"/>
    <w:rsid w:val="00E92BA4"/>
    <w:rsid w:val="00E92F2E"/>
    <w:rsid w:val="00E935DA"/>
    <w:rsid w:val="00E93D1E"/>
    <w:rsid w:val="00E941A1"/>
    <w:rsid w:val="00E94798"/>
    <w:rsid w:val="00E95CE3"/>
    <w:rsid w:val="00E95F9A"/>
    <w:rsid w:val="00EA0856"/>
    <w:rsid w:val="00EA1DC4"/>
    <w:rsid w:val="00EA252F"/>
    <w:rsid w:val="00EA2825"/>
    <w:rsid w:val="00EA2E51"/>
    <w:rsid w:val="00EA5027"/>
    <w:rsid w:val="00EA64C2"/>
    <w:rsid w:val="00EA6518"/>
    <w:rsid w:val="00EA71A2"/>
    <w:rsid w:val="00EA7466"/>
    <w:rsid w:val="00EA7EDE"/>
    <w:rsid w:val="00EB0B63"/>
    <w:rsid w:val="00EB14AD"/>
    <w:rsid w:val="00EB1936"/>
    <w:rsid w:val="00EB1C09"/>
    <w:rsid w:val="00EB1D91"/>
    <w:rsid w:val="00EB3545"/>
    <w:rsid w:val="00EB37BE"/>
    <w:rsid w:val="00EB4BAE"/>
    <w:rsid w:val="00EB5088"/>
    <w:rsid w:val="00EB7210"/>
    <w:rsid w:val="00EC2726"/>
    <w:rsid w:val="00EC63A0"/>
    <w:rsid w:val="00EC681C"/>
    <w:rsid w:val="00EC7B87"/>
    <w:rsid w:val="00ED1644"/>
    <w:rsid w:val="00ED2593"/>
    <w:rsid w:val="00ED3709"/>
    <w:rsid w:val="00ED7D55"/>
    <w:rsid w:val="00ED7D9C"/>
    <w:rsid w:val="00EE00A7"/>
    <w:rsid w:val="00EE2F77"/>
    <w:rsid w:val="00EE3158"/>
    <w:rsid w:val="00EE31A2"/>
    <w:rsid w:val="00EE4329"/>
    <w:rsid w:val="00EE5BC4"/>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22D7"/>
    <w:rsid w:val="00F2398F"/>
    <w:rsid w:val="00F25578"/>
    <w:rsid w:val="00F258E5"/>
    <w:rsid w:val="00F25B9C"/>
    <w:rsid w:val="00F2675A"/>
    <w:rsid w:val="00F26CC6"/>
    <w:rsid w:val="00F300BC"/>
    <w:rsid w:val="00F305FA"/>
    <w:rsid w:val="00F3263C"/>
    <w:rsid w:val="00F3334E"/>
    <w:rsid w:val="00F34493"/>
    <w:rsid w:val="00F3573A"/>
    <w:rsid w:val="00F3596A"/>
    <w:rsid w:val="00F35DC5"/>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14A"/>
    <w:rsid w:val="00F553D2"/>
    <w:rsid w:val="00F56A2D"/>
    <w:rsid w:val="00F57A6D"/>
    <w:rsid w:val="00F6044B"/>
    <w:rsid w:val="00F62F19"/>
    <w:rsid w:val="00F638CC"/>
    <w:rsid w:val="00F64C9E"/>
    <w:rsid w:val="00F64CC1"/>
    <w:rsid w:val="00F64F0C"/>
    <w:rsid w:val="00F66AE8"/>
    <w:rsid w:val="00F708B1"/>
    <w:rsid w:val="00F718CE"/>
    <w:rsid w:val="00F72317"/>
    <w:rsid w:val="00F7389B"/>
    <w:rsid w:val="00F73DC1"/>
    <w:rsid w:val="00F75BB8"/>
    <w:rsid w:val="00F77714"/>
    <w:rsid w:val="00F80475"/>
    <w:rsid w:val="00F80789"/>
    <w:rsid w:val="00F80E6E"/>
    <w:rsid w:val="00F81390"/>
    <w:rsid w:val="00F81F7A"/>
    <w:rsid w:val="00F82071"/>
    <w:rsid w:val="00F8247A"/>
    <w:rsid w:val="00F82E5C"/>
    <w:rsid w:val="00F83E86"/>
    <w:rsid w:val="00F83F58"/>
    <w:rsid w:val="00F845B3"/>
    <w:rsid w:val="00F848BF"/>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616"/>
    <w:rsid w:val="00FB09BF"/>
    <w:rsid w:val="00FB0B0E"/>
    <w:rsid w:val="00FB0B39"/>
    <w:rsid w:val="00FB322F"/>
    <w:rsid w:val="00FB442F"/>
    <w:rsid w:val="00FB7315"/>
    <w:rsid w:val="00FC118C"/>
    <w:rsid w:val="00FC1929"/>
    <w:rsid w:val="00FC4A52"/>
    <w:rsid w:val="00FC5B46"/>
    <w:rsid w:val="00FD1D4F"/>
    <w:rsid w:val="00FD24BF"/>
    <w:rsid w:val="00FD3B6E"/>
    <w:rsid w:val="00FD4140"/>
    <w:rsid w:val="00FD57EB"/>
    <w:rsid w:val="00FD6A7F"/>
    <w:rsid w:val="00FD6D8E"/>
    <w:rsid w:val="00FE0507"/>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295"/>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751295"/>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751295"/>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next w:val="ListBullet"/>
    <w:link w:val="ListParagraphChar"/>
    <w:uiPriority w:val="72"/>
    <w:qFormat/>
    <w:rsid w:val="00751295"/>
    <w:pPr>
      <w:numPr>
        <w:numId w:val="70"/>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751295"/>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51295"/>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751295"/>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751295"/>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51295"/>
    <w:pPr>
      <w:keepNext/>
    </w:pPr>
    <w:rPr>
      <w:rFonts w:ascii="Arial Narrow" w:eastAsiaTheme="majorEastAsia" w:hAnsi="Arial Narrow"/>
      <w:b/>
      <w:szCs w:val="24"/>
      <w:lang w:val="en-US"/>
    </w:rPr>
  </w:style>
  <w:style w:type="paragraph" w:customStyle="1" w:styleId="2-SectionHeading">
    <w:name w:val="2-Section Heading"/>
    <w:qFormat/>
    <w:rsid w:val="00751295"/>
    <w:pPr>
      <w:keepNext/>
      <w:numPr>
        <w:numId w:val="7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51295"/>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51295"/>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51295"/>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51295"/>
    <w:rPr>
      <w:rFonts w:ascii="Arial Narrow" w:eastAsiaTheme="majorEastAsia" w:hAnsi="Arial Narrow" w:cstheme="majorBidi"/>
      <w:b/>
      <w:bCs/>
      <w:szCs w:val="24"/>
    </w:rPr>
  </w:style>
  <w:style w:type="paragraph" w:customStyle="1" w:styleId="3-BodyText">
    <w:name w:val="3-Body Text"/>
    <w:link w:val="3-BodyTextChar"/>
    <w:qFormat/>
    <w:rsid w:val="00751295"/>
    <w:pPr>
      <w:numPr>
        <w:ilvl w:val="1"/>
        <w:numId w:val="7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51295"/>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51295"/>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51295"/>
    <w:rPr>
      <w:rFonts w:ascii="Calibri" w:hAnsi="Calibri" w:cs="Arial"/>
      <w:b/>
      <w:sz w:val="24"/>
      <w:szCs w:val="24"/>
    </w:rPr>
  </w:style>
  <w:style w:type="paragraph" w:customStyle="1" w:styleId="TableFigureFooter">
    <w:name w:val="Table/Figure Footer"/>
    <w:basedOn w:val="Normal"/>
    <w:link w:val="TableFigureFooterChar"/>
    <w:qFormat/>
    <w:rsid w:val="00751295"/>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51295"/>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51295"/>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51295"/>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51295"/>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51295"/>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FootnoteText">
    <w:name w:val="footnote text"/>
    <w:basedOn w:val="Normal"/>
    <w:link w:val="FootnoteTextChar"/>
    <w:semiHidden/>
    <w:unhideWhenUsed/>
    <w:rsid w:val="0016110F"/>
    <w:rPr>
      <w:sz w:val="20"/>
      <w:szCs w:val="20"/>
    </w:rPr>
  </w:style>
  <w:style w:type="character" w:customStyle="1" w:styleId="FootnoteTextChar">
    <w:name w:val="Footnote Text Char"/>
    <w:basedOn w:val="DefaultParagraphFont"/>
    <w:link w:val="FootnoteText"/>
    <w:semiHidden/>
    <w:rsid w:val="0016110F"/>
    <w:rPr>
      <w:rFonts w:ascii="Calibri" w:hAnsi="Calibri"/>
    </w:rPr>
  </w:style>
  <w:style w:type="character" w:styleId="FootnoteReference">
    <w:name w:val="footnote reference"/>
    <w:basedOn w:val="DefaultParagraphFont"/>
    <w:semiHidden/>
    <w:unhideWhenUsed/>
    <w:rsid w:val="00161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9954522">
      <w:bodyDiv w:val="1"/>
      <w:marLeft w:val="0"/>
      <w:marRight w:val="0"/>
      <w:marTop w:val="0"/>
      <w:marBottom w:val="0"/>
      <w:divBdr>
        <w:top w:val="none" w:sz="0" w:space="0" w:color="auto"/>
        <w:left w:val="none" w:sz="0" w:space="0" w:color="auto"/>
        <w:bottom w:val="none" w:sz="0" w:space="0" w:color="auto"/>
        <w:right w:val="none" w:sz="0" w:space="0" w:color="auto"/>
      </w:divBdr>
    </w:div>
    <w:div w:id="204102917">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85044199">
      <w:bodyDiv w:val="1"/>
      <w:marLeft w:val="0"/>
      <w:marRight w:val="0"/>
      <w:marTop w:val="0"/>
      <w:marBottom w:val="0"/>
      <w:divBdr>
        <w:top w:val="none" w:sz="0" w:space="0" w:color="auto"/>
        <w:left w:val="none" w:sz="0" w:space="0" w:color="auto"/>
        <w:bottom w:val="none" w:sz="0" w:space="0" w:color="auto"/>
        <w:right w:val="none" w:sz="0" w:space="0" w:color="auto"/>
      </w:divBdr>
    </w:div>
    <w:div w:id="38301848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493103849">
      <w:bodyDiv w:val="1"/>
      <w:marLeft w:val="0"/>
      <w:marRight w:val="0"/>
      <w:marTop w:val="0"/>
      <w:marBottom w:val="0"/>
      <w:divBdr>
        <w:top w:val="none" w:sz="0" w:space="0" w:color="auto"/>
        <w:left w:val="none" w:sz="0" w:space="0" w:color="auto"/>
        <w:bottom w:val="none" w:sz="0" w:space="0" w:color="auto"/>
        <w:right w:val="none" w:sz="0" w:space="0" w:color="auto"/>
      </w:divBdr>
    </w:div>
    <w:div w:id="555091306">
      <w:bodyDiv w:val="1"/>
      <w:marLeft w:val="0"/>
      <w:marRight w:val="0"/>
      <w:marTop w:val="0"/>
      <w:marBottom w:val="0"/>
      <w:divBdr>
        <w:top w:val="none" w:sz="0" w:space="0" w:color="auto"/>
        <w:left w:val="none" w:sz="0" w:space="0" w:color="auto"/>
        <w:bottom w:val="none" w:sz="0" w:space="0" w:color="auto"/>
        <w:right w:val="none" w:sz="0" w:space="0" w:color="auto"/>
      </w:divBdr>
    </w:div>
    <w:div w:id="605385476">
      <w:bodyDiv w:val="1"/>
      <w:marLeft w:val="0"/>
      <w:marRight w:val="0"/>
      <w:marTop w:val="0"/>
      <w:marBottom w:val="0"/>
      <w:divBdr>
        <w:top w:val="none" w:sz="0" w:space="0" w:color="auto"/>
        <w:left w:val="none" w:sz="0" w:space="0" w:color="auto"/>
        <w:bottom w:val="none" w:sz="0" w:space="0" w:color="auto"/>
        <w:right w:val="none" w:sz="0" w:space="0" w:color="auto"/>
      </w:divBdr>
    </w:div>
    <w:div w:id="611783832">
      <w:bodyDiv w:val="1"/>
      <w:marLeft w:val="0"/>
      <w:marRight w:val="0"/>
      <w:marTop w:val="0"/>
      <w:marBottom w:val="0"/>
      <w:divBdr>
        <w:top w:val="none" w:sz="0" w:space="0" w:color="auto"/>
        <w:left w:val="none" w:sz="0" w:space="0" w:color="auto"/>
        <w:bottom w:val="none" w:sz="0" w:space="0" w:color="auto"/>
        <w:right w:val="none" w:sz="0" w:space="0" w:color="auto"/>
      </w:divBdr>
    </w:div>
    <w:div w:id="643193543">
      <w:bodyDiv w:val="1"/>
      <w:marLeft w:val="0"/>
      <w:marRight w:val="0"/>
      <w:marTop w:val="0"/>
      <w:marBottom w:val="0"/>
      <w:divBdr>
        <w:top w:val="none" w:sz="0" w:space="0" w:color="auto"/>
        <w:left w:val="none" w:sz="0" w:space="0" w:color="auto"/>
        <w:bottom w:val="none" w:sz="0" w:space="0" w:color="auto"/>
        <w:right w:val="none" w:sz="0" w:space="0" w:color="auto"/>
      </w:divBdr>
    </w:div>
    <w:div w:id="71686049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1071582">
      <w:bodyDiv w:val="1"/>
      <w:marLeft w:val="0"/>
      <w:marRight w:val="0"/>
      <w:marTop w:val="0"/>
      <w:marBottom w:val="0"/>
      <w:divBdr>
        <w:top w:val="none" w:sz="0" w:space="0" w:color="auto"/>
        <w:left w:val="none" w:sz="0" w:space="0" w:color="auto"/>
        <w:bottom w:val="none" w:sz="0" w:space="0" w:color="auto"/>
        <w:right w:val="none" w:sz="0" w:space="0" w:color="auto"/>
      </w:divBdr>
    </w:div>
    <w:div w:id="77386553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4184652">
      <w:bodyDiv w:val="1"/>
      <w:marLeft w:val="0"/>
      <w:marRight w:val="0"/>
      <w:marTop w:val="0"/>
      <w:marBottom w:val="0"/>
      <w:divBdr>
        <w:top w:val="none" w:sz="0" w:space="0" w:color="auto"/>
        <w:left w:val="none" w:sz="0" w:space="0" w:color="auto"/>
        <w:bottom w:val="none" w:sz="0" w:space="0" w:color="auto"/>
        <w:right w:val="none" w:sz="0" w:space="0" w:color="auto"/>
      </w:divBdr>
    </w:div>
    <w:div w:id="1048719324">
      <w:bodyDiv w:val="1"/>
      <w:marLeft w:val="0"/>
      <w:marRight w:val="0"/>
      <w:marTop w:val="0"/>
      <w:marBottom w:val="0"/>
      <w:divBdr>
        <w:top w:val="none" w:sz="0" w:space="0" w:color="auto"/>
        <w:left w:val="none" w:sz="0" w:space="0" w:color="auto"/>
        <w:bottom w:val="none" w:sz="0" w:space="0" w:color="auto"/>
        <w:right w:val="none" w:sz="0" w:space="0" w:color="auto"/>
      </w:divBdr>
    </w:div>
    <w:div w:id="118070424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001732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8630049">
      <w:bodyDiv w:val="1"/>
      <w:marLeft w:val="0"/>
      <w:marRight w:val="0"/>
      <w:marTop w:val="0"/>
      <w:marBottom w:val="0"/>
      <w:divBdr>
        <w:top w:val="none" w:sz="0" w:space="0" w:color="auto"/>
        <w:left w:val="none" w:sz="0" w:space="0" w:color="auto"/>
        <w:bottom w:val="none" w:sz="0" w:space="0" w:color="auto"/>
        <w:right w:val="none" w:sz="0" w:space="0" w:color="auto"/>
      </w:divBdr>
    </w:div>
    <w:div w:id="145243287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7168312">
      <w:bodyDiv w:val="1"/>
      <w:marLeft w:val="0"/>
      <w:marRight w:val="0"/>
      <w:marTop w:val="0"/>
      <w:marBottom w:val="0"/>
      <w:divBdr>
        <w:top w:val="none" w:sz="0" w:space="0" w:color="auto"/>
        <w:left w:val="none" w:sz="0" w:space="0" w:color="auto"/>
        <w:bottom w:val="none" w:sz="0" w:space="0" w:color="auto"/>
        <w:right w:val="none" w:sz="0" w:space="0" w:color="auto"/>
      </w:divBdr>
    </w:div>
    <w:div w:id="182284508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300152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273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FA8B-8E3D-4CFD-A32B-5D987DBD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2023-06-27T01:46:00Z</dcterms:created>
  <dcterms:modified xsi:type="dcterms:W3CDTF">2023-06-27T01:46:00Z</dcterms:modified>
</cp:coreProperties>
</file>