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B2C97" w14:textId="0D480115" w:rsidR="004C0FEF" w:rsidRPr="008D1643" w:rsidRDefault="003034F8" w:rsidP="004C0FEF">
      <w:pPr>
        <w:pStyle w:val="1-MainHeading"/>
      </w:pPr>
      <w:bookmarkStart w:id="0" w:name="_Toc145499646"/>
      <w:r w:rsidRPr="008D1643">
        <w:t>7.01</w:t>
      </w:r>
      <w:r w:rsidR="00163F66" w:rsidRPr="008D1643">
        <w:tab/>
      </w:r>
      <w:bookmarkStart w:id="1" w:name="_Toc22897637"/>
      <w:r w:rsidR="004C0FEF" w:rsidRPr="008D1643">
        <w:t>CHLORMETHINE HYDROCHLORIDE</w:t>
      </w:r>
      <w:r w:rsidR="004C0FEF" w:rsidRPr="008D1643">
        <w:br/>
      </w:r>
      <w:r w:rsidR="00856776">
        <w:t>Gel 160 micrograms per g, 60 g</w:t>
      </w:r>
      <w:r w:rsidR="004C0FEF" w:rsidRPr="008D1643">
        <w:t xml:space="preserve">, </w:t>
      </w:r>
      <w:r w:rsidR="004C0FEF" w:rsidRPr="008D1643">
        <w:br/>
        <w:t xml:space="preserve">Ledaga®, </w:t>
      </w:r>
      <w:r w:rsidR="004C0FEF" w:rsidRPr="008D1643">
        <w:br/>
        <w:t>Juniper Biologics Pty Ltd.</w:t>
      </w:r>
      <w:bookmarkStart w:id="2" w:name="_Toc121755811"/>
      <w:bookmarkEnd w:id="0"/>
    </w:p>
    <w:p w14:paraId="1DE20CF1" w14:textId="77777777" w:rsidR="00B01DBB" w:rsidRPr="008D1643" w:rsidRDefault="00B01DBB" w:rsidP="00B01DBB">
      <w:pPr>
        <w:pStyle w:val="2-SectionHeading"/>
      </w:pPr>
      <w:bookmarkStart w:id="3" w:name="_Toc145499648"/>
      <w:bookmarkStart w:id="4" w:name="_Toc22897639"/>
      <w:bookmarkStart w:id="5" w:name="_Toc22897640"/>
      <w:bookmarkEnd w:id="1"/>
      <w:bookmarkEnd w:id="2"/>
      <w:r w:rsidRPr="008D1643">
        <w:t>Purpose of submission</w:t>
      </w:r>
      <w:bookmarkEnd w:id="3"/>
    </w:p>
    <w:p w14:paraId="04172AC8" w14:textId="75385115" w:rsidR="00B01DBB" w:rsidRPr="008D1643" w:rsidRDefault="00B01DBB" w:rsidP="00B01DBB">
      <w:pPr>
        <w:pStyle w:val="3-BodyText"/>
        <w:rPr>
          <w:iCs/>
        </w:rPr>
      </w:pPr>
      <w:r w:rsidRPr="008D1643">
        <w:t xml:space="preserve">The Standard Re-entry resubmission requested a Section 85, Authority Required listing for chlormethine hydrochloride gel (hereafter referred to as chlormethine gel) for the </w:t>
      </w:r>
      <w:r w:rsidR="005D7D4B" w:rsidRPr="008D1643">
        <w:t xml:space="preserve">topical </w:t>
      </w:r>
      <w:r w:rsidRPr="008D1643">
        <w:t>treatment of mycosis fungoides-type cutaneous T-cell lymphoma (MF-CTCL)</w:t>
      </w:r>
      <w:r w:rsidR="005D7D4B" w:rsidRPr="008D1643">
        <w:t xml:space="preserve">. The listing </w:t>
      </w:r>
      <w:r w:rsidR="00B84B5C" w:rsidRPr="008D1643">
        <w:t>wa</w:t>
      </w:r>
      <w:r w:rsidR="005D7D4B" w:rsidRPr="008D1643">
        <w:t>s requested for patients</w:t>
      </w:r>
      <w:r w:rsidRPr="008D1643">
        <w:t xml:space="preserve"> with no more than 25% of body surface area (BSA) involved, who have failed, are intolerant of or have a contraindication to treatment with topical corticosteroids. </w:t>
      </w:r>
      <w:r w:rsidRPr="008D1643">
        <w:rPr>
          <w:iCs/>
        </w:rPr>
        <w:t xml:space="preserve">The </w:t>
      </w:r>
      <w:r w:rsidR="005845A0">
        <w:rPr>
          <w:iCs/>
        </w:rPr>
        <w:t>Pharmaceutical Benefits Advisory Committee (</w:t>
      </w:r>
      <w:r w:rsidRPr="008D1643">
        <w:rPr>
          <w:iCs/>
        </w:rPr>
        <w:t>PBAC</w:t>
      </w:r>
      <w:r w:rsidR="005845A0">
        <w:rPr>
          <w:iCs/>
        </w:rPr>
        <w:t>)</w:t>
      </w:r>
      <w:r w:rsidRPr="008D1643">
        <w:rPr>
          <w:iCs/>
        </w:rPr>
        <w:t xml:space="preserve"> previously considered chlormethine gel for the same indication in March 2023. </w:t>
      </w:r>
    </w:p>
    <w:p w14:paraId="07D0FB19" w14:textId="77777777" w:rsidR="00B01DBB" w:rsidRPr="008D1643" w:rsidRDefault="00B01DBB" w:rsidP="00B01DBB">
      <w:pPr>
        <w:pStyle w:val="3-BodyText"/>
      </w:pPr>
      <w:r w:rsidRPr="008D1643">
        <w:t xml:space="preserve">Listing was requested on the basis of a cost-minimisation approach (CMA) versus phototherapy. </w:t>
      </w:r>
    </w:p>
    <w:p w14:paraId="773DA9A6" w14:textId="4A006FFF" w:rsidR="00B01DBB" w:rsidRPr="008D1643" w:rsidRDefault="00B01DBB" w:rsidP="00B01DBB">
      <w:pPr>
        <w:pStyle w:val="TableFigureHeading"/>
        <w:rPr>
          <w:rStyle w:val="CommentReference"/>
          <w:b/>
          <w:szCs w:val="24"/>
        </w:rPr>
      </w:pPr>
      <w:r w:rsidRPr="008D1643">
        <w:t xml:space="preserve">Table </w:t>
      </w:r>
      <w:fldSimple w:instr=" SEQ Table \* ARABIC " w:fldLock="1">
        <w:r w:rsidR="00852675" w:rsidRPr="002A5F78">
          <w:t>1</w:t>
        </w:r>
      </w:fldSimple>
      <w:r w:rsidRPr="008D1643">
        <w:t>:</w:t>
      </w:r>
      <w:r w:rsidRPr="008D1643">
        <w:rPr>
          <w:rStyle w:val="CommentReference"/>
          <w:b/>
          <w:szCs w:val="24"/>
        </w:rPr>
        <w:t xml:space="preserve"> Key components of the clinical issue addressed by the submission (as stated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B01DBB" w:rsidRPr="008D1643" w14:paraId="11ADB109" w14:textId="77777777" w:rsidTr="002A7842">
        <w:trPr>
          <w:cantSplit/>
          <w:tblHeader/>
        </w:trPr>
        <w:tc>
          <w:tcPr>
            <w:tcW w:w="924" w:type="pct"/>
            <w:shd w:val="clear" w:color="auto" w:fill="auto"/>
          </w:tcPr>
          <w:p w14:paraId="13A22EA8" w14:textId="77777777" w:rsidR="00B01DBB" w:rsidRPr="002A5F78" w:rsidRDefault="00B01DBB" w:rsidP="002A7842">
            <w:pPr>
              <w:pStyle w:val="In-tableHeading"/>
              <w:rPr>
                <w:szCs w:val="20"/>
                <w:lang w:val="en-AU"/>
              </w:rPr>
            </w:pPr>
            <w:r w:rsidRPr="002A5F78">
              <w:rPr>
                <w:lang w:val="en-AU"/>
              </w:rPr>
              <w:t>Component</w:t>
            </w:r>
          </w:p>
        </w:tc>
        <w:tc>
          <w:tcPr>
            <w:tcW w:w="4076" w:type="pct"/>
            <w:shd w:val="clear" w:color="auto" w:fill="auto"/>
          </w:tcPr>
          <w:p w14:paraId="4FE4A57E" w14:textId="77777777" w:rsidR="00B01DBB" w:rsidRPr="002A5F78" w:rsidRDefault="00B01DBB" w:rsidP="002A7842">
            <w:pPr>
              <w:pStyle w:val="In-tableHeading"/>
              <w:rPr>
                <w:lang w:val="en-AU"/>
              </w:rPr>
            </w:pPr>
            <w:r w:rsidRPr="002A5F78">
              <w:rPr>
                <w:lang w:val="en-AU"/>
              </w:rPr>
              <w:t>Description</w:t>
            </w:r>
          </w:p>
        </w:tc>
      </w:tr>
      <w:tr w:rsidR="00B01DBB" w:rsidRPr="008D1643" w14:paraId="4169BEA1" w14:textId="77777777" w:rsidTr="002A7842">
        <w:trPr>
          <w:cantSplit/>
        </w:trPr>
        <w:tc>
          <w:tcPr>
            <w:tcW w:w="924" w:type="pct"/>
            <w:shd w:val="clear" w:color="auto" w:fill="B8CCE4" w:themeFill="accent1" w:themeFillTint="66"/>
          </w:tcPr>
          <w:p w14:paraId="4F6D6D13" w14:textId="77777777" w:rsidR="00B01DBB" w:rsidRPr="008D1643" w:rsidRDefault="00B01DBB" w:rsidP="002A7842">
            <w:pPr>
              <w:pStyle w:val="TableText0"/>
            </w:pPr>
            <w:r w:rsidRPr="008D1643">
              <w:t>Population</w:t>
            </w:r>
          </w:p>
        </w:tc>
        <w:tc>
          <w:tcPr>
            <w:tcW w:w="4076" w:type="pct"/>
            <w:shd w:val="clear" w:color="auto" w:fill="B8CCE4" w:themeFill="accent1" w:themeFillTint="66"/>
          </w:tcPr>
          <w:p w14:paraId="33FE64B2" w14:textId="77777777" w:rsidR="00B01DBB" w:rsidRPr="008D1643" w:rsidRDefault="00B01DBB" w:rsidP="002A7842">
            <w:pPr>
              <w:pStyle w:val="TableText0"/>
              <w:rPr>
                <w:szCs w:val="20"/>
              </w:rPr>
            </w:pPr>
            <w:r w:rsidRPr="008D1643">
              <w:t>Patients with mycosis fungoides-type cutaneous T-cell lymphoma in adult patients with less than 25% BSA impacted.</w:t>
            </w:r>
          </w:p>
        </w:tc>
      </w:tr>
      <w:tr w:rsidR="00B01DBB" w:rsidRPr="008D1643" w14:paraId="2961BCB1" w14:textId="77777777" w:rsidTr="002A7842">
        <w:trPr>
          <w:cantSplit/>
        </w:trPr>
        <w:tc>
          <w:tcPr>
            <w:tcW w:w="924" w:type="pct"/>
            <w:shd w:val="clear" w:color="auto" w:fill="B8CCE4" w:themeFill="accent1" w:themeFillTint="66"/>
          </w:tcPr>
          <w:p w14:paraId="10C308A6" w14:textId="77777777" w:rsidR="00B01DBB" w:rsidRPr="008D1643" w:rsidRDefault="00B01DBB" w:rsidP="002A7842">
            <w:pPr>
              <w:pStyle w:val="TableText0"/>
            </w:pPr>
            <w:r w:rsidRPr="008D1643">
              <w:t>Intervention</w:t>
            </w:r>
          </w:p>
        </w:tc>
        <w:tc>
          <w:tcPr>
            <w:tcW w:w="4076" w:type="pct"/>
            <w:shd w:val="clear" w:color="auto" w:fill="B8CCE4" w:themeFill="accent1" w:themeFillTint="66"/>
          </w:tcPr>
          <w:p w14:paraId="252F79D6" w14:textId="1AA4D336" w:rsidR="00B01DBB" w:rsidRPr="008D1643" w:rsidRDefault="00B01DBB" w:rsidP="002A7842">
            <w:pPr>
              <w:pStyle w:val="TableText0"/>
            </w:pPr>
            <w:r w:rsidRPr="008D1643">
              <w:t xml:space="preserve">Chlormethine 160 </w:t>
            </w:r>
            <w:r w:rsidR="003A7686" w:rsidRPr="008D1643">
              <w:t>microgram</w:t>
            </w:r>
            <w:r w:rsidRPr="008D1643">
              <w:t>/g topical gel tube, 60g.</w:t>
            </w:r>
          </w:p>
        </w:tc>
      </w:tr>
      <w:tr w:rsidR="00B01DBB" w:rsidRPr="008D1643" w14:paraId="078FF564" w14:textId="77777777" w:rsidTr="002A7842">
        <w:trPr>
          <w:cantSplit/>
        </w:trPr>
        <w:tc>
          <w:tcPr>
            <w:tcW w:w="924" w:type="pct"/>
            <w:shd w:val="clear" w:color="auto" w:fill="B8CCE4" w:themeFill="accent1" w:themeFillTint="66"/>
          </w:tcPr>
          <w:p w14:paraId="2590A3C0" w14:textId="77777777" w:rsidR="00B01DBB" w:rsidRPr="008D1643" w:rsidRDefault="00B01DBB" w:rsidP="002A7842">
            <w:pPr>
              <w:pStyle w:val="TableText0"/>
            </w:pPr>
            <w:r w:rsidRPr="008D1643">
              <w:t>Comparator</w:t>
            </w:r>
          </w:p>
        </w:tc>
        <w:tc>
          <w:tcPr>
            <w:tcW w:w="4076" w:type="pct"/>
            <w:shd w:val="clear" w:color="auto" w:fill="B8CCE4" w:themeFill="accent1" w:themeFillTint="66"/>
          </w:tcPr>
          <w:p w14:paraId="38E6C13C" w14:textId="77777777" w:rsidR="00B01DBB" w:rsidRPr="008D1643" w:rsidRDefault="00B01DBB" w:rsidP="002A7842">
            <w:pPr>
              <w:pStyle w:val="TableText0"/>
            </w:pPr>
            <w:bookmarkStart w:id="6" w:name="_Hlk117599107"/>
            <w:r w:rsidRPr="008D1643">
              <w:t>Skin directed therapies including phototherapy (5% psoralen plus ultraviolet A radiation [PUVA], 95% ultraviolet B [UVB</w:t>
            </w:r>
            <w:bookmarkEnd w:id="6"/>
            <w:r w:rsidRPr="008D1643">
              <w:t>]).</w:t>
            </w:r>
          </w:p>
        </w:tc>
      </w:tr>
      <w:tr w:rsidR="00B01DBB" w:rsidRPr="008D1643" w14:paraId="28710677" w14:textId="77777777" w:rsidTr="002A7842">
        <w:trPr>
          <w:cantSplit/>
        </w:trPr>
        <w:tc>
          <w:tcPr>
            <w:tcW w:w="924" w:type="pct"/>
            <w:shd w:val="clear" w:color="auto" w:fill="B8CCE4" w:themeFill="accent1" w:themeFillTint="66"/>
          </w:tcPr>
          <w:p w14:paraId="38C5A198" w14:textId="77777777" w:rsidR="00B01DBB" w:rsidRPr="008D1643" w:rsidRDefault="00B01DBB" w:rsidP="002A7842">
            <w:pPr>
              <w:pStyle w:val="TableText0"/>
            </w:pPr>
            <w:r w:rsidRPr="008D1643">
              <w:t>Outcomes</w:t>
            </w:r>
          </w:p>
        </w:tc>
        <w:tc>
          <w:tcPr>
            <w:tcW w:w="4076" w:type="pct"/>
            <w:shd w:val="clear" w:color="auto" w:fill="B8CCE4" w:themeFill="accent1" w:themeFillTint="66"/>
          </w:tcPr>
          <w:p w14:paraId="10D51AC4" w14:textId="77777777" w:rsidR="00B01DBB" w:rsidRPr="008D1643" w:rsidRDefault="00B01DBB" w:rsidP="002A7842">
            <w:pPr>
              <w:pStyle w:val="KMC16ES-tabletext"/>
            </w:pPr>
            <w:r w:rsidRPr="008D1643">
              <w:t>Derived primary outcome: Restricted mean duration of response (complete response).</w:t>
            </w:r>
          </w:p>
          <w:p w14:paraId="5A707CCF" w14:textId="77777777" w:rsidR="00B01DBB" w:rsidRPr="008D1643" w:rsidRDefault="00B01DBB" w:rsidP="002A7842">
            <w:pPr>
              <w:pStyle w:val="TableText0"/>
              <w:rPr>
                <w:rFonts w:eastAsia="Times New Roman" w:cs="Arial"/>
                <w:bCs w:val="0"/>
                <w:snapToGrid w:val="0"/>
                <w:color w:val="0066FF"/>
                <w:szCs w:val="20"/>
              </w:rPr>
            </w:pPr>
            <w:r w:rsidRPr="008D1643">
              <w:t>Health-related quality of life (PROVe Study).</w:t>
            </w:r>
          </w:p>
        </w:tc>
      </w:tr>
      <w:tr w:rsidR="00B01DBB" w:rsidRPr="008D1643" w14:paraId="405A4D02" w14:textId="77777777" w:rsidTr="002A7842">
        <w:trPr>
          <w:cantSplit/>
        </w:trPr>
        <w:tc>
          <w:tcPr>
            <w:tcW w:w="924" w:type="pct"/>
            <w:shd w:val="clear" w:color="auto" w:fill="auto"/>
          </w:tcPr>
          <w:p w14:paraId="1311C0F9" w14:textId="77777777" w:rsidR="00B01DBB" w:rsidRPr="008D1643" w:rsidRDefault="00B01DBB" w:rsidP="002A7842">
            <w:pPr>
              <w:pStyle w:val="TableText0"/>
            </w:pPr>
            <w:r w:rsidRPr="008D1643">
              <w:t>Clinical claim</w:t>
            </w:r>
          </w:p>
        </w:tc>
        <w:tc>
          <w:tcPr>
            <w:tcW w:w="4076" w:type="pct"/>
            <w:shd w:val="clear" w:color="auto" w:fill="auto"/>
          </w:tcPr>
          <w:p w14:paraId="2B24DDB6" w14:textId="77777777" w:rsidR="00B01DBB" w:rsidRPr="008D1643" w:rsidRDefault="00B01DBB" w:rsidP="002A7842">
            <w:pPr>
              <w:pStyle w:val="TableText0"/>
              <w:rPr>
                <w:rFonts w:eastAsia="Times New Roman" w:cs="Arial"/>
                <w:bCs w:val="0"/>
                <w:snapToGrid w:val="0"/>
                <w:color w:val="0066FF"/>
                <w:szCs w:val="20"/>
              </w:rPr>
            </w:pPr>
            <w:r w:rsidRPr="008D1643">
              <w:t>Chlormethine</w:t>
            </w:r>
            <w:r w:rsidRPr="008D1643" w:rsidDel="00434C29">
              <w:t xml:space="preserve"> is </w:t>
            </w:r>
            <w:r w:rsidRPr="008D1643">
              <w:t>non-inferior</w:t>
            </w:r>
            <w:r w:rsidRPr="008D1643" w:rsidDel="00434C29">
              <w:t xml:space="preserve"> in terms of effectiveness and </w:t>
            </w:r>
            <w:r w:rsidRPr="008D1643">
              <w:t xml:space="preserve">has </w:t>
            </w:r>
            <w:r w:rsidRPr="008D1643" w:rsidDel="00434C29">
              <w:t>similar safety compared to phototherapy</w:t>
            </w:r>
            <w:r w:rsidRPr="008D1643">
              <w:t>.</w:t>
            </w:r>
          </w:p>
        </w:tc>
      </w:tr>
    </w:tbl>
    <w:p w14:paraId="634920EA" w14:textId="77777777" w:rsidR="00B01DBB" w:rsidRPr="008D1643" w:rsidRDefault="00B01DBB" w:rsidP="00B01DBB">
      <w:pPr>
        <w:pStyle w:val="FooterTableFigure"/>
      </w:pPr>
      <w:r w:rsidRPr="008D1643">
        <w:t>Source: Table 1-1, p10 of the resubmission.</w:t>
      </w:r>
    </w:p>
    <w:p w14:paraId="07808D06" w14:textId="77777777" w:rsidR="00B01DBB" w:rsidRPr="008D1643" w:rsidRDefault="00B01DBB" w:rsidP="00B01DBB">
      <w:pPr>
        <w:pStyle w:val="FooterTableFigure"/>
      </w:pPr>
      <w:r w:rsidRPr="008D1643">
        <w:t>BSA = Body surface area.</w:t>
      </w:r>
    </w:p>
    <w:p w14:paraId="7324C514" w14:textId="77777777" w:rsidR="00B01DBB" w:rsidRPr="008D1643" w:rsidRDefault="00B01DBB" w:rsidP="00B01DBB">
      <w:pPr>
        <w:pStyle w:val="FooterTableFigure"/>
      </w:pPr>
      <w:r w:rsidRPr="008D1643">
        <w:rPr>
          <w:shd w:val="clear" w:color="auto" w:fill="C6D9F1" w:themeFill="text2" w:themeFillTint="33"/>
        </w:rPr>
        <w:t>Blue shading</w:t>
      </w:r>
      <w:r w:rsidRPr="008D1643">
        <w:t xml:space="preserve"> indicates information previously seen by the PBAC.</w:t>
      </w:r>
    </w:p>
    <w:p w14:paraId="61BF12CF" w14:textId="2D039BB3" w:rsidR="00370D56" w:rsidRPr="008D1643" w:rsidRDefault="00370D56" w:rsidP="00370D56">
      <w:pPr>
        <w:pStyle w:val="3-BodyText"/>
        <w:rPr>
          <w:iCs/>
        </w:rPr>
      </w:pPr>
      <w:r w:rsidRPr="008D1643">
        <w:t xml:space="preserve">The clinical claim made by the resubmission </w:t>
      </w:r>
      <w:r w:rsidR="004D308D" w:rsidRPr="008D1643">
        <w:t>was</w:t>
      </w:r>
      <w:r w:rsidRPr="008D1643">
        <w:t xml:space="preserve"> that chlormethine gel is non-inferior in terms of effectiveness and has similar safety compared to phototherapy. This differed from the claim made in the March 2023 submission, that chlormethine gel was non-inferior in terms of effectiveness as measured by restricted mean duration of response (rmDOCR), superior in terms of effectiveness based on health-related quality of life (HRQoL) and ha</w:t>
      </w:r>
      <w:r w:rsidR="0008289F" w:rsidRPr="008D1643">
        <w:t>d</w:t>
      </w:r>
      <w:r w:rsidRPr="008D1643">
        <w:t xml:space="preserve"> similar safety compared to phototherapy.</w:t>
      </w:r>
    </w:p>
    <w:p w14:paraId="47851BC7" w14:textId="77777777" w:rsidR="007828D8" w:rsidRPr="008D1643" w:rsidRDefault="007828D8" w:rsidP="007828D8">
      <w:pPr>
        <w:pStyle w:val="2-SectionHeading"/>
      </w:pPr>
      <w:bookmarkStart w:id="7" w:name="_Toc144905695"/>
      <w:bookmarkStart w:id="8" w:name="_Toc144906393"/>
      <w:bookmarkStart w:id="9" w:name="_Toc145499649"/>
      <w:bookmarkEnd w:id="7"/>
      <w:bookmarkEnd w:id="8"/>
      <w:r w:rsidRPr="008D1643">
        <w:lastRenderedPageBreak/>
        <w:t>Background</w:t>
      </w:r>
      <w:bookmarkEnd w:id="9"/>
    </w:p>
    <w:p w14:paraId="58878386" w14:textId="77777777" w:rsidR="007828D8" w:rsidRPr="008D1643" w:rsidRDefault="007828D8" w:rsidP="00CB6C15">
      <w:pPr>
        <w:pStyle w:val="4-SubsectionHeading"/>
        <w:rPr>
          <w:iCs/>
        </w:rPr>
      </w:pPr>
      <w:bookmarkStart w:id="10" w:name="_Toc22897638"/>
      <w:bookmarkStart w:id="11" w:name="_Toc145499650"/>
      <w:r w:rsidRPr="008D1643">
        <w:rPr>
          <w:iCs/>
        </w:rPr>
        <w:t>Registration status</w:t>
      </w:r>
      <w:bookmarkEnd w:id="10"/>
      <w:bookmarkEnd w:id="11"/>
    </w:p>
    <w:p w14:paraId="61CD8A8A" w14:textId="77777777" w:rsidR="007828D8" w:rsidRPr="008D1643" w:rsidRDefault="007828D8" w:rsidP="00CB6C15">
      <w:pPr>
        <w:pStyle w:val="3-BodyText"/>
        <w:numPr>
          <w:ilvl w:val="1"/>
          <w:numId w:val="6"/>
        </w:numPr>
      </w:pPr>
      <w:r w:rsidRPr="008D1643">
        <w:t>Chlormethine gel is registered for use in Australia, having been listed on the ARTG since 22 June 2021 for the topical treatment of MF-CTCL in adult patients. Chlormethine gel was designated orphan status on 15 August 2019 and granted an extension of orphan status on 4 December 2019.</w:t>
      </w:r>
    </w:p>
    <w:p w14:paraId="35854F32" w14:textId="77777777" w:rsidR="0035597B" w:rsidRPr="008D1643" w:rsidRDefault="0035597B" w:rsidP="00AD2279">
      <w:pPr>
        <w:pStyle w:val="4-SubsectionHeading"/>
        <w:keepNext w:val="0"/>
        <w:widowControl w:val="0"/>
        <w:rPr>
          <w:iCs/>
        </w:rPr>
      </w:pPr>
      <w:bookmarkStart w:id="12" w:name="_Toc145499651"/>
      <w:r w:rsidRPr="008D1643">
        <w:rPr>
          <w:iCs/>
        </w:rPr>
        <w:t>Previous PBAC consideration</w:t>
      </w:r>
      <w:bookmarkEnd w:id="4"/>
      <w:bookmarkEnd w:id="12"/>
    </w:p>
    <w:p w14:paraId="563C048F" w14:textId="295AB154" w:rsidR="0035597B" w:rsidRPr="008D1643" w:rsidRDefault="006B0AF0" w:rsidP="00AD2279">
      <w:pPr>
        <w:pStyle w:val="3-BodyText"/>
        <w:widowControl w:val="0"/>
      </w:pPr>
      <w:r w:rsidRPr="008D1643">
        <w:t>A s</w:t>
      </w:r>
      <w:r w:rsidR="0035597B" w:rsidRPr="008D1643">
        <w:t xml:space="preserve">ummary of the key matters of concern from the previous PBAC consideration (March 2023) </w:t>
      </w:r>
      <w:r w:rsidR="003C12FF" w:rsidRPr="008D1643">
        <w:t xml:space="preserve">and how they </w:t>
      </w:r>
      <w:r w:rsidR="005077AD" w:rsidRPr="008D1643">
        <w:t>a</w:t>
      </w:r>
      <w:r w:rsidR="003C12FF" w:rsidRPr="008D1643">
        <w:t xml:space="preserve">re addressed in the November 2023 resubmission </w:t>
      </w:r>
      <w:r w:rsidR="0035597B" w:rsidRPr="008D1643">
        <w:t>is presented in</w:t>
      </w:r>
      <w:r w:rsidR="009C1D71" w:rsidRPr="008D1643">
        <w:t xml:space="preserve"> </w:t>
      </w:r>
      <w:r w:rsidR="009C1D71" w:rsidRPr="008D1643">
        <w:fldChar w:fldCharType="begin" w:fldLock="1"/>
      </w:r>
      <w:r w:rsidR="009C1D71" w:rsidRPr="008D1643">
        <w:instrText xml:space="preserve"> REF _Ref142490637 \h </w:instrText>
      </w:r>
      <w:r w:rsidR="009C1D71" w:rsidRPr="008D1643">
        <w:fldChar w:fldCharType="separate"/>
      </w:r>
      <w:r w:rsidR="005A0F3C" w:rsidRPr="008D1643">
        <w:t xml:space="preserve">Table </w:t>
      </w:r>
      <w:r w:rsidR="005A0F3C" w:rsidRPr="002A5F78">
        <w:t>2</w:t>
      </w:r>
      <w:r w:rsidR="009C1D71" w:rsidRPr="008D1643">
        <w:fldChar w:fldCharType="end"/>
      </w:r>
      <w:r w:rsidR="009C1D71" w:rsidRPr="008D1643">
        <w:t>.</w:t>
      </w:r>
      <w:r w:rsidR="0035597B" w:rsidRPr="008D1643">
        <w:t xml:space="preserve"> </w:t>
      </w:r>
    </w:p>
    <w:p w14:paraId="5892AC33" w14:textId="70278378" w:rsidR="00502351" w:rsidRPr="008D1643" w:rsidRDefault="00502351" w:rsidP="000373FC">
      <w:pPr>
        <w:pStyle w:val="TableFigureHeading"/>
        <w:keepLines/>
        <w:pageBreakBefore/>
        <w:rPr>
          <w:rStyle w:val="CommentReference"/>
          <w:rFonts w:cs="Arial"/>
          <w:b/>
          <w:bCs w:val="0"/>
          <w:snapToGrid w:val="0"/>
          <w:szCs w:val="24"/>
        </w:rPr>
      </w:pPr>
      <w:bookmarkStart w:id="13" w:name="_Ref142490637"/>
      <w:r w:rsidRPr="008D1643">
        <w:lastRenderedPageBreak/>
        <w:t xml:space="preserve">Table </w:t>
      </w:r>
      <w:fldSimple w:instr=" SEQ Table \* ARABIC " w:fldLock="1">
        <w:r w:rsidR="00852675" w:rsidRPr="002A5F78">
          <w:t>2</w:t>
        </w:r>
      </w:fldSimple>
      <w:bookmarkEnd w:id="13"/>
      <w:r w:rsidRPr="008D1643">
        <w:t>:</w:t>
      </w:r>
      <w:r w:rsidRPr="008D1643">
        <w:rPr>
          <w:rStyle w:val="CommentReference"/>
          <w:b/>
          <w:szCs w:val="24"/>
        </w:rPr>
        <w:t xml:space="preserve"> Summary of key matters of concern</w:t>
      </w:r>
    </w:p>
    <w:tbl>
      <w:tblPr>
        <w:tblStyle w:val="ASDTable1"/>
        <w:tblpPr w:leftFromText="180" w:rightFromText="180" w:vertAnchor="text" w:tblpY="1"/>
        <w:tblOverlap w:val="never"/>
        <w:tblW w:w="9067" w:type="dxa"/>
        <w:tblLook w:val="04A0" w:firstRow="1" w:lastRow="0" w:firstColumn="1" w:lastColumn="0" w:noHBand="0" w:noVBand="1"/>
      </w:tblPr>
      <w:tblGrid>
        <w:gridCol w:w="5240"/>
        <w:gridCol w:w="3827"/>
      </w:tblGrid>
      <w:tr w:rsidR="00714FE6" w:rsidRPr="008D1643" w14:paraId="34164603" w14:textId="77777777" w:rsidTr="000373FC">
        <w:trPr>
          <w:cantSplit/>
        </w:trPr>
        <w:tc>
          <w:tcPr>
            <w:tcW w:w="5240" w:type="dxa"/>
          </w:tcPr>
          <w:p w14:paraId="3F2E231A" w14:textId="77777777" w:rsidR="00714FE6" w:rsidRPr="008D1643" w:rsidRDefault="00714FE6" w:rsidP="00C2223F">
            <w:pPr>
              <w:keepNext/>
              <w:keepLines/>
              <w:jc w:val="left"/>
              <w:rPr>
                <w:rFonts w:ascii="Arial Narrow" w:hAnsi="Arial Narrow"/>
                <w:b/>
                <w:bCs/>
                <w:sz w:val="20"/>
                <w:szCs w:val="20"/>
              </w:rPr>
            </w:pPr>
            <w:r w:rsidRPr="008D1643">
              <w:rPr>
                <w:rFonts w:ascii="Arial Narrow" w:hAnsi="Arial Narrow"/>
                <w:b/>
                <w:bCs/>
                <w:sz w:val="20"/>
                <w:szCs w:val="20"/>
              </w:rPr>
              <w:t>Key issues in previous March 2023 submission</w:t>
            </w:r>
          </w:p>
        </w:tc>
        <w:tc>
          <w:tcPr>
            <w:tcW w:w="3827" w:type="dxa"/>
          </w:tcPr>
          <w:p w14:paraId="680572E9" w14:textId="7C944B33" w:rsidR="00714FE6" w:rsidRPr="008D1643" w:rsidRDefault="00E57FFC" w:rsidP="00C2223F">
            <w:pPr>
              <w:keepNext/>
              <w:keepLines/>
              <w:rPr>
                <w:rFonts w:ascii="Arial Narrow" w:hAnsi="Arial Narrow"/>
                <w:b/>
                <w:bCs/>
                <w:sz w:val="20"/>
                <w:szCs w:val="20"/>
              </w:rPr>
            </w:pPr>
            <w:r w:rsidRPr="008D1643">
              <w:rPr>
                <w:rFonts w:ascii="Arial Narrow" w:hAnsi="Arial Narrow"/>
                <w:b/>
                <w:bCs/>
                <w:sz w:val="20"/>
                <w:szCs w:val="20"/>
              </w:rPr>
              <w:t>How the resubmission addresses it</w:t>
            </w:r>
            <w:r w:rsidR="00714FE6" w:rsidRPr="008D1643">
              <w:rPr>
                <w:rFonts w:ascii="Arial Narrow" w:hAnsi="Arial Narrow"/>
                <w:b/>
                <w:bCs/>
                <w:sz w:val="20"/>
                <w:szCs w:val="20"/>
              </w:rPr>
              <w:t xml:space="preserve"> </w:t>
            </w:r>
          </w:p>
        </w:tc>
      </w:tr>
      <w:tr w:rsidR="00714FE6" w:rsidRPr="008D1643" w14:paraId="5ABB63B0" w14:textId="77777777" w:rsidTr="000373FC">
        <w:trPr>
          <w:cantSplit/>
        </w:trPr>
        <w:tc>
          <w:tcPr>
            <w:tcW w:w="5240" w:type="dxa"/>
          </w:tcPr>
          <w:p w14:paraId="5588B41C" w14:textId="77777777" w:rsidR="00714FE6" w:rsidRPr="008D1643" w:rsidRDefault="00714FE6" w:rsidP="00C2223F">
            <w:pPr>
              <w:keepNext/>
              <w:keepLines/>
              <w:jc w:val="left"/>
              <w:rPr>
                <w:rFonts w:ascii="Arial Narrow" w:hAnsi="Arial Narrow"/>
                <w:b/>
                <w:bCs/>
                <w:sz w:val="20"/>
                <w:szCs w:val="20"/>
              </w:rPr>
            </w:pPr>
            <w:r w:rsidRPr="008D1643">
              <w:rPr>
                <w:rFonts w:ascii="Arial Narrow" w:hAnsi="Arial Narrow"/>
                <w:b/>
                <w:bCs/>
                <w:sz w:val="20"/>
                <w:szCs w:val="20"/>
              </w:rPr>
              <w:t>Clinical evidence</w:t>
            </w:r>
          </w:p>
        </w:tc>
        <w:tc>
          <w:tcPr>
            <w:tcW w:w="3827" w:type="dxa"/>
          </w:tcPr>
          <w:p w14:paraId="787279E6" w14:textId="77777777" w:rsidR="00714FE6" w:rsidRPr="008D1643" w:rsidRDefault="00714FE6" w:rsidP="00C2223F">
            <w:pPr>
              <w:keepNext/>
              <w:keepLines/>
              <w:jc w:val="left"/>
              <w:rPr>
                <w:rFonts w:ascii="Arial Narrow" w:hAnsi="Arial Narrow"/>
                <w:sz w:val="20"/>
                <w:szCs w:val="20"/>
              </w:rPr>
            </w:pPr>
          </w:p>
        </w:tc>
      </w:tr>
      <w:tr w:rsidR="00714FE6" w:rsidRPr="008D1643" w14:paraId="122ED6A4" w14:textId="77777777" w:rsidTr="000373FC">
        <w:trPr>
          <w:cantSplit/>
        </w:trPr>
        <w:tc>
          <w:tcPr>
            <w:tcW w:w="5240" w:type="dxa"/>
          </w:tcPr>
          <w:p w14:paraId="61EC4FF2" w14:textId="3B1BEBDB" w:rsidR="00714FE6" w:rsidRPr="008D1643" w:rsidRDefault="00714FE6" w:rsidP="00C2223F">
            <w:pPr>
              <w:keepNext/>
              <w:keepLines/>
              <w:jc w:val="left"/>
              <w:rPr>
                <w:rFonts w:ascii="Arial Narrow" w:hAnsi="Arial Narrow"/>
                <w:sz w:val="20"/>
                <w:szCs w:val="20"/>
              </w:rPr>
            </w:pPr>
            <w:r w:rsidRPr="008D1643">
              <w:rPr>
                <w:rFonts w:ascii="Arial Narrow" w:hAnsi="Arial Narrow"/>
                <w:sz w:val="20"/>
                <w:szCs w:val="20"/>
              </w:rPr>
              <w:t xml:space="preserve">Clinical claim of superior effectiveness in term of health-related quality of life (HRQoL) was not supported by </w:t>
            </w:r>
            <w:r w:rsidR="00892EF9" w:rsidRPr="008D1643">
              <w:rPr>
                <w:rFonts w:ascii="Arial Narrow" w:hAnsi="Arial Narrow"/>
                <w:sz w:val="20"/>
                <w:szCs w:val="20"/>
              </w:rPr>
              <w:t xml:space="preserve">the </w:t>
            </w:r>
            <w:r w:rsidRPr="008D1643">
              <w:rPr>
                <w:rFonts w:ascii="Arial Narrow" w:hAnsi="Arial Narrow"/>
                <w:sz w:val="20"/>
                <w:szCs w:val="20"/>
              </w:rPr>
              <w:t xml:space="preserve">clinical evidence (para 7.1, chlormethine gel, PSD, March 2023 PBAC meeting). </w:t>
            </w:r>
          </w:p>
        </w:tc>
        <w:tc>
          <w:tcPr>
            <w:tcW w:w="3827" w:type="dxa"/>
          </w:tcPr>
          <w:p w14:paraId="41C3DE2A" w14:textId="6C9ECAEA" w:rsidR="00714FE6" w:rsidRPr="008D1643" w:rsidRDefault="00AD2279" w:rsidP="00C2223F">
            <w:pPr>
              <w:keepNext/>
              <w:keepLines/>
              <w:jc w:val="left"/>
              <w:rPr>
                <w:rFonts w:ascii="Arial Narrow" w:hAnsi="Arial Narrow"/>
                <w:sz w:val="20"/>
                <w:szCs w:val="20"/>
              </w:rPr>
            </w:pPr>
            <w:r w:rsidRPr="008D1643">
              <w:rPr>
                <w:rFonts w:ascii="Arial Narrow" w:hAnsi="Arial Narrow"/>
                <w:sz w:val="20"/>
                <w:szCs w:val="20"/>
              </w:rPr>
              <w:t>Partially a</w:t>
            </w:r>
            <w:r w:rsidR="00714FE6" w:rsidRPr="008D1643">
              <w:rPr>
                <w:rFonts w:ascii="Arial Narrow" w:hAnsi="Arial Narrow"/>
                <w:sz w:val="20"/>
                <w:szCs w:val="20"/>
              </w:rPr>
              <w:t>ddress</w:t>
            </w:r>
            <w:r w:rsidR="006B0AF0" w:rsidRPr="008D1643">
              <w:rPr>
                <w:rFonts w:ascii="Arial Narrow" w:hAnsi="Arial Narrow"/>
                <w:sz w:val="20"/>
                <w:szCs w:val="20"/>
              </w:rPr>
              <w:t>ed</w:t>
            </w:r>
            <w:r w:rsidR="00714FE6" w:rsidRPr="008D1643">
              <w:rPr>
                <w:rFonts w:ascii="Arial Narrow" w:hAnsi="Arial Narrow"/>
                <w:sz w:val="20"/>
                <w:szCs w:val="20"/>
              </w:rPr>
              <w:t xml:space="preserve">, </w:t>
            </w:r>
            <w:r w:rsidR="006B0AF0" w:rsidRPr="008D1643">
              <w:rPr>
                <w:rFonts w:ascii="Arial Narrow" w:hAnsi="Arial Narrow"/>
                <w:sz w:val="20"/>
                <w:szCs w:val="20"/>
              </w:rPr>
              <w:t xml:space="preserve">the clinical claim for effectiveness in terms of HRQoL was revised to a claim of </w:t>
            </w:r>
            <w:r w:rsidR="00714FE6" w:rsidRPr="008D1643">
              <w:rPr>
                <w:rFonts w:ascii="Arial Narrow" w:hAnsi="Arial Narrow"/>
                <w:sz w:val="20"/>
                <w:szCs w:val="20"/>
              </w:rPr>
              <w:t>non-inferiority</w:t>
            </w:r>
            <w:r w:rsidR="006B0AF0" w:rsidRPr="008D1643">
              <w:rPr>
                <w:rFonts w:ascii="Arial Narrow" w:hAnsi="Arial Narrow"/>
                <w:sz w:val="20"/>
                <w:szCs w:val="20"/>
              </w:rPr>
              <w:t>.</w:t>
            </w:r>
          </w:p>
        </w:tc>
      </w:tr>
      <w:tr w:rsidR="006B0AF0" w:rsidRPr="008D1643" w14:paraId="5CB53739" w14:textId="77777777" w:rsidTr="000373FC">
        <w:trPr>
          <w:cantSplit/>
        </w:trPr>
        <w:tc>
          <w:tcPr>
            <w:tcW w:w="5240" w:type="dxa"/>
          </w:tcPr>
          <w:p w14:paraId="73278DD1" w14:textId="77777777" w:rsidR="006B0AF0" w:rsidRPr="008D1643" w:rsidRDefault="006B0AF0" w:rsidP="00C2223F">
            <w:pPr>
              <w:keepNext/>
              <w:keepLines/>
              <w:jc w:val="left"/>
              <w:rPr>
                <w:rFonts w:ascii="Arial Narrow" w:hAnsi="Arial Narrow"/>
                <w:b/>
                <w:bCs/>
                <w:sz w:val="20"/>
                <w:szCs w:val="20"/>
              </w:rPr>
            </w:pPr>
            <w:r w:rsidRPr="008D1643">
              <w:rPr>
                <w:rFonts w:ascii="Arial Narrow" w:hAnsi="Arial Narrow"/>
                <w:b/>
                <w:bCs/>
                <w:sz w:val="20"/>
                <w:szCs w:val="20"/>
              </w:rPr>
              <w:t>Clinical evidence</w:t>
            </w:r>
          </w:p>
        </w:tc>
        <w:tc>
          <w:tcPr>
            <w:tcW w:w="3827" w:type="dxa"/>
          </w:tcPr>
          <w:p w14:paraId="4F787F37" w14:textId="77777777" w:rsidR="006B0AF0" w:rsidRPr="008D1643" w:rsidRDefault="006B0AF0" w:rsidP="00C2223F">
            <w:pPr>
              <w:keepNext/>
              <w:keepLines/>
              <w:jc w:val="left"/>
              <w:rPr>
                <w:rFonts w:ascii="Arial Narrow" w:hAnsi="Arial Narrow"/>
                <w:sz w:val="20"/>
                <w:szCs w:val="20"/>
              </w:rPr>
            </w:pPr>
          </w:p>
        </w:tc>
      </w:tr>
      <w:tr w:rsidR="006B0AF0" w:rsidRPr="008D1643" w14:paraId="680BD80F" w14:textId="77777777" w:rsidTr="000373FC">
        <w:trPr>
          <w:cantSplit/>
        </w:trPr>
        <w:tc>
          <w:tcPr>
            <w:tcW w:w="5240" w:type="dxa"/>
          </w:tcPr>
          <w:p w14:paraId="07D2F998" w14:textId="3933FC29" w:rsidR="006B0AF0" w:rsidRPr="008D1643" w:rsidRDefault="006B0AF0" w:rsidP="00C2223F">
            <w:pPr>
              <w:keepNext/>
              <w:keepLines/>
              <w:jc w:val="left"/>
              <w:rPr>
                <w:rFonts w:ascii="Arial Narrow" w:hAnsi="Arial Narrow"/>
                <w:bCs/>
                <w:sz w:val="20"/>
                <w:szCs w:val="20"/>
              </w:rPr>
            </w:pPr>
            <w:r w:rsidRPr="008D1643">
              <w:rPr>
                <w:rFonts w:ascii="Arial Narrow" w:hAnsi="Arial Narrow"/>
                <w:bCs/>
                <w:sz w:val="20"/>
                <w:szCs w:val="20"/>
              </w:rPr>
              <w:t xml:space="preserve">The PBAC previously considered that a resubmission for chlormethine gel should provide a robust justification for the claim of non-inferior comparative effectiveness versus phototherapy </w:t>
            </w:r>
            <w:r w:rsidRPr="008D1643">
              <w:rPr>
                <w:rFonts w:ascii="Arial Narrow" w:hAnsi="Arial Narrow"/>
                <w:sz w:val="20"/>
                <w:szCs w:val="20"/>
              </w:rPr>
              <w:t>(para 7.10, chlormethine gel, PSD, March 2023 PBAC meeting)</w:t>
            </w:r>
            <w:r w:rsidRPr="008D1643">
              <w:rPr>
                <w:rFonts w:ascii="Arial Narrow" w:hAnsi="Arial Narrow"/>
                <w:bCs/>
                <w:sz w:val="20"/>
                <w:szCs w:val="20"/>
              </w:rPr>
              <w:t xml:space="preserve">. Inconclusive statistical results added to concerns about whether the ITC had satisfactorily established non-inferiority to phototherapy (in terms of restricted mean duration of complete response) </w:t>
            </w:r>
            <w:r w:rsidRPr="008D1643">
              <w:rPr>
                <w:rFonts w:ascii="Arial Narrow" w:hAnsi="Arial Narrow"/>
                <w:sz w:val="20"/>
                <w:szCs w:val="20"/>
              </w:rPr>
              <w:t>(para 7.4, chlormethine gel, PSD, March 2023 PBAC meeting).</w:t>
            </w:r>
            <w:r w:rsidRPr="008D1643">
              <w:rPr>
                <w:rFonts w:ascii="Arial Narrow" w:hAnsi="Arial Narrow"/>
                <w:bCs/>
                <w:sz w:val="20"/>
                <w:szCs w:val="20"/>
              </w:rPr>
              <w:t xml:space="preserve"> </w:t>
            </w:r>
          </w:p>
        </w:tc>
        <w:tc>
          <w:tcPr>
            <w:tcW w:w="3827" w:type="dxa"/>
          </w:tcPr>
          <w:p w14:paraId="43BDEBCC" w14:textId="6D6DC8E0" w:rsidR="006B0AF0" w:rsidRPr="008D1643" w:rsidRDefault="006B0AF0" w:rsidP="00C2223F">
            <w:pPr>
              <w:keepNext/>
              <w:keepLines/>
              <w:jc w:val="left"/>
              <w:rPr>
                <w:rFonts w:ascii="Arial Narrow" w:hAnsi="Arial Narrow"/>
                <w:sz w:val="20"/>
                <w:szCs w:val="20"/>
              </w:rPr>
            </w:pPr>
            <w:r w:rsidRPr="008D1643">
              <w:rPr>
                <w:rFonts w:ascii="Arial Narrow" w:hAnsi="Arial Narrow"/>
                <w:sz w:val="20"/>
                <w:szCs w:val="20"/>
              </w:rPr>
              <w:t xml:space="preserve">Not addressed, the clinical claim for effectiveness in terms of restricted mean duration of complete response was non-inferiority. No further justification or additional clinical evidence was </w:t>
            </w:r>
            <w:r w:rsidR="00892EF9" w:rsidRPr="008D1643">
              <w:rPr>
                <w:rFonts w:ascii="Arial Narrow" w:hAnsi="Arial Narrow"/>
                <w:sz w:val="20"/>
                <w:szCs w:val="20"/>
              </w:rPr>
              <w:t>provided</w:t>
            </w:r>
            <w:r w:rsidRPr="008D1643">
              <w:rPr>
                <w:rFonts w:ascii="Arial Narrow" w:hAnsi="Arial Narrow"/>
                <w:sz w:val="20"/>
                <w:szCs w:val="20"/>
              </w:rPr>
              <w:t xml:space="preserve"> in support of </w:t>
            </w:r>
            <w:r w:rsidR="00BF6D8E" w:rsidRPr="008D1643">
              <w:rPr>
                <w:rFonts w:ascii="Arial Narrow" w:hAnsi="Arial Narrow"/>
                <w:sz w:val="20"/>
                <w:szCs w:val="20"/>
              </w:rPr>
              <w:t xml:space="preserve">the non-inferiority </w:t>
            </w:r>
            <w:r w:rsidRPr="008D1643">
              <w:rPr>
                <w:rFonts w:ascii="Arial Narrow" w:hAnsi="Arial Narrow"/>
                <w:sz w:val="20"/>
                <w:szCs w:val="20"/>
              </w:rPr>
              <w:t xml:space="preserve">claim. </w:t>
            </w:r>
          </w:p>
        </w:tc>
      </w:tr>
      <w:tr w:rsidR="00714FE6" w:rsidRPr="008D1643" w14:paraId="4D45FA50" w14:textId="77777777" w:rsidTr="000373FC">
        <w:trPr>
          <w:cantSplit/>
        </w:trPr>
        <w:tc>
          <w:tcPr>
            <w:tcW w:w="5240" w:type="dxa"/>
          </w:tcPr>
          <w:p w14:paraId="29ECFBD7" w14:textId="77777777" w:rsidR="00714FE6" w:rsidRPr="008D1643" w:rsidRDefault="00714FE6" w:rsidP="00C2223F">
            <w:pPr>
              <w:keepNext/>
              <w:keepLines/>
              <w:jc w:val="left"/>
              <w:rPr>
                <w:rFonts w:ascii="Arial Narrow" w:hAnsi="Arial Narrow"/>
                <w:b/>
                <w:bCs/>
                <w:sz w:val="20"/>
                <w:szCs w:val="20"/>
              </w:rPr>
            </w:pPr>
            <w:r w:rsidRPr="008D1643">
              <w:rPr>
                <w:rFonts w:ascii="Arial Narrow" w:hAnsi="Arial Narrow"/>
                <w:b/>
                <w:bCs/>
                <w:sz w:val="20"/>
                <w:szCs w:val="20"/>
              </w:rPr>
              <w:t>Economic evaluation</w:t>
            </w:r>
          </w:p>
        </w:tc>
        <w:tc>
          <w:tcPr>
            <w:tcW w:w="3827" w:type="dxa"/>
          </w:tcPr>
          <w:p w14:paraId="03862BAB" w14:textId="77777777" w:rsidR="00714FE6" w:rsidRPr="008D1643" w:rsidRDefault="00714FE6" w:rsidP="00C2223F">
            <w:pPr>
              <w:keepNext/>
              <w:keepLines/>
              <w:jc w:val="left"/>
              <w:rPr>
                <w:rFonts w:ascii="Arial Narrow" w:hAnsi="Arial Narrow"/>
                <w:sz w:val="20"/>
                <w:szCs w:val="20"/>
              </w:rPr>
            </w:pPr>
          </w:p>
        </w:tc>
      </w:tr>
      <w:tr w:rsidR="00714FE6" w:rsidRPr="008D1643" w14:paraId="7D61939D" w14:textId="77777777" w:rsidTr="000373FC">
        <w:trPr>
          <w:cantSplit/>
        </w:trPr>
        <w:tc>
          <w:tcPr>
            <w:tcW w:w="5240" w:type="dxa"/>
          </w:tcPr>
          <w:p w14:paraId="10A0BBF0" w14:textId="4321C1EF" w:rsidR="00714FE6" w:rsidRPr="008D1643" w:rsidRDefault="00714FE6" w:rsidP="00C2223F">
            <w:pPr>
              <w:keepNext/>
              <w:keepLines/>
              <w:jc w:val="left"/>
              <w:rPr>
                <w:rFonts w:ascii="Arial Narrow" w:hAnsi="Arial Narrow"/>
                <w:sz w:val="20"/>
                <w:szCs w:val="20"/>
              </w:rPr>
            </w:pPr>
            <w:r w:rsidRPr="008D1643">
              <w:rPr>
                <w:rFonts w:ascii="Arial Narrow" w:hAnsi="Arial Narrow"/>
                <w:sz w:val="20"/>
                <w:szCs w:val="20"/>
              </w:rPr>
              <w:t xml:space="preserve">The use of a CUA was not supported by clinical evidence (para 7.7, chlormethine gel, PSD, March 2023 PBAC meeting). A CMA against phototherapy </w:t>
            </w:r>
            <w:r w:rsidR="006B0AF0" w:rsidRPr="008D1643">
              <w:rPr>
                <w:rFonts w:ascii="Arial Narrow" w:hAnsi="Arial Narrow"/>
                <w:sz w:val="20"/>
                <w:szCs w:val="20"/>
              </w:rPr>
              <w:t>should be provided</w:t>
            </w:r>
            <w:r w:rsidRPr="008D1643">
              <w:rPr>
                <w:rFonts w:ascii="Arial Narrow" w:hAnsi="Arial Narrow"/>
                <w:sz w:val="20"/>
                <w:szCs w:val="20"/>
              </w:rPr>
              <w:t xml:space="preserve"> in </w:t>
            </w:r>
            <w:r w:rsidR="00C62BEE" w:rsidRPr="008D1643">
              <w:rPr>
                <w:rFonts w:ascii="Arial Narrow" w:hAnsi="Arial Narrow"/>
                <w:sz w:val="20"/>
                <w:szCs w:val="20"/>
              </w:rPr>
              <w:t xml:space="preserve">any </w:t>
            </w:r>
            <w:r w:rsidRPr="008D1643">
              <w:rPr>
                <w:rFonts w:ascii="Arial Narrow" w:hAnsi="Arial Narrow"/>
                <w:sz w:val="20"/>
                <w:szCs w:val="20"/>
              </w:rPr>
              <w:t>resubmission (para 7.10, chlormethine gel, PSD, March 2023 PBAC meeting).</w:t>
            </w:r>
          </w:p>
        </w:tc>
        <w:tc>
          <w:tcPr>
            <w:tcW w:w="3827" w:type="dxa"/>
          </w:tcPr>
          <w:p w14:paraId="015696BF" w14:textId="2569E02D" w:rsidR="00714FE6" w:rsidRPr="008D1643" w:rsidRDefault="00714FE6" w:rsidP="00C2223F">
            <w:pPr>
              <w:keepNext/>
              <w:keepLines/>
              <w:jc w:val="left"/>
              <w:rPr>
                <w:rFonts w:ascii="Arial Narrow" w:hAnsi="Arial Narrow"/>
                <w:sz w:val="20"/>
                <w:szCs w:val="20"/>
              </w:rPr>
            </w:pPr>
            <w:r w:rsidRPr="008D1643">
              <w:rPr>
                <w:rFonts w:ascii="Arial Narrow" w:hAnsi="Arial Narrow"/>
                <w:sz w:val="20"/>
                <w:szCs w:val="20"/>
              </w:rPr>
              <w:t>Address</w:t>
            </w:r>
            <w:r w:rsidR="006B0AF0" w:rsidRPr="008D1643">
              <w:rPr>
                <w:rFonts w:ascii="Arial Narrow" w:hAnsi="Arial Narrow"/>
                <w:sz w:val="20"/>
                <w:szCs w:val="20"/>
              </w:rPr>
              <w:t>ed</w:t>
            </w:r>
            <w:r w:rsidRPr="008D1643">
              <w:rPr>
                <w:rFonts w:ascii="Arial Narrow" w:hAnsi="Arial Narrow"/>
                <w:sz w:val="20"/>
                <w:szCs w:val="20"/>
              </w:rPr>
              <w:t xml:space="preserve">, a CMA was </w:t>
            </w:r>
            <w:r w:rsidR="006B0AF0" w:rsidRPr="008D1643">
              <w:rPr>
                <w:rFonts w:ascii="Arial Narrow" w:hAnsi="Arial Narrow"/>
                <w:sz w:val="20"/>
                <w:szCs w:val="20"/>
              </w:rPr>
              <w:t>provided.</w:t>
            </w:r>
          </w:p>
          <w:p w14:paraId="71E1C578" w14:textId="77777777" w:rsidR="00714FE6" w:rsidRPr="008D1643" w:rsidRDefault="00714FE6" w:rsidP="00C2223F">
            <w:pPr>
              <w:keepNext/>
              <w:keepLines/>
              <w:jc w:val="left"/>
              <w:rPr>
                <w:rFonts w:ascii="Arial Narrow" w:hAnsi="Arial Narrow"/>
                <w:sz w:val="20"/>
                <w:szCs w:val="20"/>
              </w:rPr>
            </w:pPr>
          </w:p>
        </w:tc>
      </w:tr>
      <w:tr w:rsidR="00714FE6" w:rsidRPr="008D1643" w14:paraId="1DB77112" w14:textId="77777777" w:rsidTr="000373FC">
        <w:trPr>
          <w:cantSplit/>
        </w:trPr>
        <w:tc>
          <w:tcPr>
            <w:tcW w:w="5240" w:type="dxa"/>
          </w:tcPr>
          <w:p w14:paraId="2368DF8E" w14:textId="75BC5B84" w:rsidR="00714FE6" w:rsidRPr="008D1643" w:rsidRDefault="00C62BEE" w:rsidP="00C2223F">
            <w:pPr>
              <w:keepNext/>
              <w:keepLines/>
              <w:jc w:val="left"/>
              <w:rPr>
                <w:rFonts w:ascii="Arial Narrow" w:hAnsi="Arial Narrow"/>
                <w:b/>
                <w:bCs/>
                <w:sz w:val="20"/>
                <w:szCs w:val="20"/>
              </w:rPr>
            </w:pPr>
            <w:r w:rsidRPr="008D1643">
              <w:rPr>
                <w:rFonts w:ascii="Arial Narrow" w:hAnsi="Arial Narrow"/>
                <w:b/>
                <w:bCs/>
                <w:sz w:val="20"/>
                <w:szCs w:val="20"/>
              </w:rPr>
              <w:t>Utilisation and f</w:t>
            </w:r>
            <w:r w:rsidR="00714FE6" w:rsidRPr="008D1643">
              <w:rPr>
                <w:rFonts w:ascii="Arial Narrow" w:hAnsi="Arial Narrow"/>
                <w:b/>
                <w:bCs/>
                <w:sz w:val="20"/>
                <w:szCs w:val="20"/>
              </w:rPr>
              <w:t xml:space="preserve">inancial </w:t>
            </w:r>
            <w:r w:rsidRPr="008D1643">
              <w:rPr>
                <w:rFonts w:ascii="Arial Narrow" w:hAnsi="Arial Narrow"/>
                <w:b/>
                <w:bCs/>
                <w:sz w:val="20"/>
                <w:szCs w:val="20"/>
              </w:rPr>
              <w:t>impact</w:t>
            </w:r>
          </w:p>
        </w:tc>
        <w:tc>
          <w:tcPr>
            <w:tcW w:w="3827" w:type="dxa"/>
          </w:tcPr>
          <w:p w14:paraId="09550542" w14:textId="77777777" w:rsidR="00714FE6" w:rsidRPr="008D1643" w:rsidRDefault="00714FE6" w:rsidP="00C2223F">
            <w:pPr>
              <w:keepNext/>
              <w:keepLines/>
              <w:jc w:val="left"/>
              <w:rPr>
                <w:rFonts w:ascii="Arial Narrow" w:hAnsi="Arial Narrow"/>
                <w:sz w:val="20"/>
                <w:szCs w:val="20"/>
              </w:rPr>
            </w:pPr>
          </w:p>
        </w:tc>
      </w:tr>
      <w:tr w:rsidR="00714FE6" w:rsidRPr="008D1643" w14:paraId="3740ED2F" w14:textId="77777777" w:rsidTr="000373FC">
        <w:trPr>
          <w:cantSplit/>
        </w:trPr>
        <w:tc>
          <w:tcPr>
            <w:tcW w:w="5240" w:type="dxa"/>
          </w:tcPr>
          <w:p w14:paraId="21798CF1" w14:textId="560FDA87" w:rsidR="00714FE6" w:rsidRPr="008D1643" w:rsidRDefault="00714FE6" w:rsidP="00C2223F">
            <w:pPr>
              <w:keepNext/>
              <w:keepLines/>
              <w:jc w:val="left"/>
              <w:rPr>
                <w:rFonts w:ascii="Arial Narrow" w:hAnsi="Arial Narrow"/>
                <w:sz w:val="20"/>
                <w:szCs w:val="20"/>
              </w:rPr>
            </w:pPr>
            <w:r w:rsidRPr="008D1643">
              <w:rPr>
                <w:rFonts w:ascii="Arial Narrow" w:hAnsi="Arial Narrow"/>
                <w:sz w:val="20"/>
                <w:szCs w:val="20"/>
              </w:rPr>
              <w:t>The</w:t>
            </w:r>
            <w:r w:rsidR="00C62BEE" w:rsidRPr="008D1643">
              <w:rPr>
                <w:rFonts w:ascii="Arial Narrow" w:hAnsi="Arial Narrow"/>
                <w:sz w:val="20"/>
                <w:szCs w:val="20"/>
              </w:rPr>
              <w:t xml:space="preserve"> util</w:t>
            </w:r>
            <w:r w:rsidR="00E620FF" w:rsidRPr="008D1643">
              <w:rPr>
                <w:rFonts w:ascii="Arial Narrow" w:hAnsi="Arial Narrow"/>
                <w:sz w:val="20"/>
                <w:szCs w:val="20"/>
              </w:rPr>
              <w:t>isation and</w:t>
            </w:r>
            <w:r w:rsidRPr="008D1643">
              <w:rPr>
                <w:rFonts w:ascii="Arial Narrow" w:hAnsi="Arial Narrow"/>
                <w:sz w:val="20"/>
                <w:szCs w:val="20"/>
              </w:rPr>
              <w:t xml:space="preserve"> financial estimate </w:t>
            </w:r>
            <w:r w:rsidR="005B0490" w:rsidRPr="008D1643">
              <w:rPr>
                <w:rFonts w:ascii="Arial Narrow" w:hAnsi="Arial Narrow"/>
                <w:sz w:val="20"/>
                <w:szCs w:val="20"/>
              </w:rPr>
              <w:t>were</w:t>
            </w:r>
            <w:r w:rsidRPr="008D1643">
              <w:rPr>
                <w:rFonts w:ascii="Arial Narrow" w:hAnsi="Arial Narrow"/>
                <w:sz w:val="20"/>
                <w:szCs w:val="20"/>
              </w:rPr>
              <w:t xml:space="preserve"> based on a complex approach, a prevalence approach should be applied (para 6.61, chlormethine gel, PSD, March 2023 PBAC meeting)</w:t>
            </w:r>
          </w:p>
        </w:tc>
        <w:tc>
          <w:tcPr>
            <w:tcW w:w="3827" w:type="dxa"/>
          </w:tcPr>
          <w:p w14:paraId="4F20C561" w14:textId="7466AB53" w:rsidR="00714FE6" w:rsidRPr="008D1643" w:rsidRDefault="006B0AF0" w:rsidP="00C2223F">
            <w:pPr>
              <w:keepNext/>
              <w:keepLines/>
              <w:jc w:val="left"/>
              <w:rPr>
                <w:rFonts w:ascii="Arial Narrow" w:hAnsi="Arial Narrow"/>
                <w:sz w:val="20"/>
                <w:szCs w:val="20"/>
              </w:rPr>
            </w:pPr>
            <w:r w:rsidRPr="008D1643">
              <w:rPr>
                <w:rFonts w:ascii="Arial Narrow" w:hAnsi="Arial Narrow"/>
                <w:sz w:val="20"/>
                <w:szCs w:val="20"/>
              </w:rPr>
              <w:t>Partially a</w:t>
            </w:r>
            <w:r w:rsidR="00714FE6" w:rsidRPr="008D1643">
              <w:rPr>
                <w:rFonts w:ascii="Arial Narrow" w:hAnsi="Arial Narrow"/>
                <w:sz w:val="20"/>
                <w:szCs w:val="20"/>
              </w:rPr>
              <w:t>ddressed, a prevalence approach was u</w:t>
            </w:r>
            <w:r w:rsidRPr="008D1643">
              <w:rPr>
                <w:rFonts w:ascii="Arial Narrow" w:hAnsi="Arial Narrow"/>
                <w:sz w:val="20"/>
                <w:szCs w:val="20"/>
              </w:rPr>
              <w:t>tili</w:t>
            </w:r>
            <w:r w:rsidR="00714FE6" w:rsidRPr="008D1643">
              <w:rPr>
                <w:rFonts w:ascii="Arial Narrow" w:hAnsi="Arial Narrow"/>
                <w:sz w:val="20"/>
                <w:szCs w:val="20"/>
              </w:rPr>
              <w:t>sed</w:t>
            </w:r>
            <w:r w:rsidRPr="008D1643">
              <w:rPr>
                <w:rFonts w:ascii="Arial Narrow" w:hAnsi="Arial Narrow"/>
                <w:sz w:val="20"/>
                <w:szCs w:val="20"/>
              </w:rPr>
              <w:t xml:space="preserve">, however </w:t>
            </w:r>
            <w:r w:rsidR="004F3599" w:rsidRPr="008D1643">
              <w:rPr>
                <w:rFonts w:ascii="Arial Narrow" w:hAnsi="Arial Narrow"/>
                <w:sz w:val="20"/>
                <w:szCs w:val="20"/>
              </w:rPr>
              <w:t xml:space="preserve">the evaluation considered the </w:t>
            </w:r>
            <w:r w:rsidRPr="008D1643">
              <w:rPr>
                <w:rFonts w:ascii="Arial Narrow" w:hAnsi="Arial Narrow"/>
                <w:sz w:val="20"/>
                <w:szCs w:val="20"/>
              </w:rPr>
              <w:t>estimates remain</w:t>
            </w:r>
            <w:r w:rsidR="004F3599" w:rsidRPr="008D1643">
              <w:rPr>
                <w:rFonts w:ascii="Arial Narrow" w:hAnsi="Arial Narrow"/>
                <w:sz w:val="20"/>
                <w:szCs w:val="20"/>
              </w:rPr>
              <w:t>ed</w:t>
            </w:r>
            <w:r w:rsidRPr="008D1643">
              <w:rPr>
                <w:rFonts w:ascii="Arial Narrow" w:hAnsi="Arial Narrow"/>
                <w:sz w:val="20"/>
                <w:szCs w:val="20"/>
              </w:rPr>
              <w:t xml:space="preserve"> subject to considerable uncertainty</w:t>
            </w:r>
            <w:r w:rsidR="00E46313" w:rsidRPr="008D1643">
              <w:rPr>
                <w:rFonts w:ascii="Arial Narrow" w:hAnsi="Arial Narrow"/>
                <w:sz w:val="20"/>
                <w:szCs w:val="20"/>
              </w:rPr>
              <w:t xml:space="preserve"> with regard to the estimated number of patients and the extent of use.</w:t>
            </w:r>
          </w:p>
        </w:tc>
      </w:tr>
      <w:tr w:rsidR="00714FE6" w:rsidRPr="008D1643" w14:paraId="1630CD57" w14:textId="77777777" w:rsidTr="000373FC">
        <w:trPr>
          <w:cantSplit/>
        </w:trPr>
        <w:tc>
          <w:tcPr>
            <w:tcW w:w="5240" w:type="dxa"/>
          </w:tcPr>
          <w:p w14:paraId="50D800D6" w14:textId="15A4C9F7" w:rsidR="00714FE6" w:rsidRPr="008D1643" w:rsidRDefault="00714FE6" w:rsidP="00C2223F">
            <w:pPr>
              <w:keepNext/>
              <w:keepLines/>
              <w:jc w:val="left"/>
              <w:rPr>
                <w:rFonts w:ascii="Arial Narrow" w:hAnsi="Arial Narrow"/>
                <w:sz w:val="20"/>
                <w:szCs w:val="20"/>
              </w:rPr>
            </w:pPr>
            <w:r w:rsidRPr="008D1643">
              <w:rPr>
                <w:rFonts w:ascii="Arial Narrow" w:hAnsi="Arial Narrow"/>
                <w:sz w:val="20"/>
                <w:szCs w:val="20"/>
              </w:rPr>
              <w:t>Uncertain eligible population, a review of data source</w:t>
            </w:r>
            <w:r w:rsidR="006B0AF0" w:rsidRPr="008D1643">
              <w:rPr>
                <w:rFonts w:ascii="Arial Narrow" w:hAnsi="Arial Narrow"/>
                <w:sz w:val="20"/>
                <w:szCs w:val="20"/>
              </w:rPr>
              <w:t>s</w:t>
            </w:r>
            <w:r w:rsidRPr="008D1643">
              <w:rPr>
                <w:rFonts w:ascii="Arial Narrow" w:hAnsi="Arial Narrow"/>
                <w:sz w:val="20"/>
                <w:szCs w:val="20"/>
              </w:rPr>
              <w:t xml:space="preserve"> </w:t>
            </w:r>
            <w:r w:rsidR="006B0AF0" w:rsidRPr="008D1643">
              <w:rPr>
                <w:rFonts w:ascii="Arial Narrow" w:hAnsi="Arial Narrow"/>
                <w:sz w:val="20"/>
                <w:szCs w:val="20"/>
              </w:rPr>
              <w:t xml:space="preserve">is </w:t>
            </w:r>
            <w:r w:rsidRPr="008D1643">
              <w:rPr>
                <w:rFonts w:ascii="Arial Narrow" w:hAnsi="Arial Narrow"/>
                <w:sz w:val="20"/>
                <w:szCs w:val="20"/>
              </w:rPr>
              <w:t xml:space="preserve">needed to inform </w:t>
            </w:r>
            <w:r w:rsidRPr="008D1643">
              <w:rPr>
                <w:rFonts w:ascii="Arial Narrow" w:hAnsi="Arial Narrow"/>
                <w:iCs/>
                <w:sz w:val="20"/>
                <w:szCs w:val="20"/>
              </w:rPr>
              <w:t xml:space="preserve">prevalence and consider age, gender distribution and BSA proportions </w:t>
            </w:r>
            <w:r w:rsidRPr="008D1643">
              <w:rPr>
                <w:rFonts w:ascii="Arial Narrow" w:hAnsi="Arial Narrow"/>
                <w:sz w:val="20"/>
                <w:szCs w:val="20"/>
              </w:rPr>
              <w:t>(para 6.61, chlormethine gel, PSD, March 2023 PBAC meeting)</w:t>
            </w:r>
          </w:p>
        </w:tc>
        <w:tc>
          <w:tcPr>
            <w:tcW w:w="3827" w:type="dxa"/>
          </w:tcPr>
          <w:p w14:paraId="09A4E6A4" w14:textId="7270719A" w:rsidR="00714FE6" w:rsidRPr="008D1643" w:rsidRDefault="00714FE6" w:rsidP="00C2223F">
            <w:pPr>
              <w:keepNext/>
              <w:keepLines/>
              <w:jc w:val="left"/>
              <w:rPr>
                <w:rFonts w:ascii="Arial Narrow" w:hAnsi="Arial Narrow"/>
                <w:sz w:val="20"/>
                <w:szCs w:val="20"/>
              </w:rPr>
            </w:pPr>
            <w:r w:rsidRPr="008D1643">
              <w:rPr>
                <w:rFonts w:ascii="Arial Narrow" w:hAnsi="Arial Narrow"/>
                <w:sz w:val="20"/>
                <w:szCs w:val="20"/>
              </w:rPr>
              <w:t>An additional search for prevalence data was performed</w:t>
            </w:r>
            <w:r w:rsidR="006B0AF0" w:rsidRPr="008D1643">
              <w:rPr>
                <w:rFonts w:ascii="Arial Narrow" w:hAnsi="Arial Narrow"/>
                <w:sz w:val="20"/>
                <w:szCs w:val="20"/>
              </w:rPr>
              <w:t xml:space="preserve"> by the resubmission</w:t>
            </w:r>
            <w:r w:rsidRPr="008D1643">
              <w:rPr>
                <w:rFonts w:ascii="Arial Narrow" w:hAnsi="Arial Narrow"/>
                <w:sz w:val="20"/>
                <w:szCs w:val="20"/>
              </w:rPr>
              <w:t xml:space="preserve">, </w:t>
            </w:r>
            <w:r w:rsidR="006B0AF0" w:rsidRPr="008D1643">
              <w:rPr>
                <w:rFonts w:ascii="Arial Narrow" w:hAnsi="Arial Narrow"/>
                <w:sz w:val="20"/>
                <w:szCs w:val="20"/>
              </w:rPr>
              <w:t>however</w:t>
            </w:r>
            <w:r w:rsidRPr="008D1643">
              <w:rPr>
                <w:rFonts w:ascii="Arial Narrow" w:hAnsi="Arial Narrow"/>
                <w:sz w:val="20"/>
                <w:szCs w:val="20"/>
              </w:rPr>
              <w:t xml:space="preserve"> no new evidence was identified.</w:t>
            </w:r>
          </w:p>
        </w:tc>
      </w:tr>
      <w:tr w:rsidR="00714FE6" w:rsidRPr="008D1643" w14:paraId="5A6A0FFD" w14:textId="77777777" w:rsidTr="000373FC">
        <w:trPr>
          <w:cantSplit/>
        </w:trPr>
        <w:tc>
          <w:tcPr>
            <w:tcW w:w="5240" w:type="dxa"/>
          </w:tcPr>
          <w:p w14:paraId="69423913" w14:textId="19D0A0E9" w:rsidR="00714FE6" w:rsidRPr="008D1643" w:rsidRDefault="00714FE6" w:rsidP="00C2223F">
            <w:pPr>
              <w:keepNext/>
              <w:keepLines/>
              <w:jc w:val="left"/>
              <w:rPr>
                <w:rFonts w:ascii="Arial Narrow" w:hAnsi="Arial Narrow"/>
                <w:iCs/>
                <w:sz w:val="20"/>
                <w:szCs w:val="20"/>
              </w:rPr>
            </w:pPr>
            <w:r w:rsidRPr="008D1643">
              <w:rPr>
                <w:rFonts w:ascii="Arial Narrow" w:hAnsi="Arial Narrow"/>
                <w:sz w:val="20"/>
                <w:szCs w:val="20"/>
              </w:rPr>
              <w:t xml:space="preserve">Likely higher uptake rate </w:t>
            </w:r>
            <w:r w:rsidR="005B0490" w:rsidRPr="008D1643">
              <w:rPr>
                <w:rFonts w:ascii="Arial Narrow" w:hAnsi="Arial Narrow"/>
                <w:sz w:val="20"/>
                <w:szCs w:val="20"/>
              </w:rPr>
              <w:t xml:space="preserve">due to convenience of topical therapy </w:t>
            </w:r>
            <w:r w:rsidRPr="008D1643">
              <w:rPr>
                <w:rFonts w:ascii="Arial Narrow" w:hAnsi="Arial Narrow"/>
                <w:sz w:val="20"/>
                <w:szCs w:val="20"/>
              </w:rPr>
              <w:t>(para 6.60, chlormethine gel, PSD, March 2023 PBAC meeting)</w:t>
            </w:r>
          </w:p>
        </w:tc>
        <w:tc>
          <w:tcPr>
            <w:tcW w:w="3827" w:type="dxa"/>
          </w:tcPr>
          <w:p w14:paraId="2C949021" w14:textId="45388508" w:rsidR="00714FE6" w:rsidRPr="008D1643" w:rsidRDefault="006B0AF0" w:rsidP="00C2223F">
            <w:pPr>
              <w:keepNext/>
              <w:keepLines/>
              <w:jc w:val="left"/>
              <w:rPr>
                <w:rFonts w:ascii="Arial Narrow" w:hAnsi="Arial Narrow"/>
                <w:sz w:val="20"/>
                <w:szCs w:val="20"/>
              </w:rPr>
            </w:pPr>
            <w:r w:rsidRPr="008D1643">
              <w:rPr>
                <w:rFonts w:ascii="Arial Narrow" w:hAnsi="Arial Narrow"/>
                <w:sz w:val="20"/>
                <w:szCs w:val="20"/>
              </w:rPr>
              <w:t>Partially a</w:t>
            </w:r>
            <w:r w:rsidR="00714FE6" w:rsidRPr="008D1643">
              <w:rPr>
                <w:rFonts w:ascii="Arial Narrow" w:hAnsi="Arial Narrow"/>
                <w:sz w:val="20"/>
                <w:szCs w:val="20"/>
              </w:rPr>
              <w:t xml:space="preserve">ddressed, </w:t>
            </w:r>
            <w:r w:rsidRPr="008D1643">
              <w:rPr>
                <w:rFonts w:ascii="Arial Narrow" w:hAnsi="Arial Narrow"/>
                <w:sz w:val="20"/>
                <w:szCs w:val="20"/>
              </w:rPr>
              <w:t xml:space="preserve">a </w:t>
            </w:r>
            <w:r w:rsidR="00714FE6" w:rsidRPr="008D1643">
              <w:rPr>
                <w:rFonts w:ascii="Arial Narrow" w:hAnsi="Arial Narrow"/>
                <w:sz w:val="20"/>
                <w:szCs w:val="20"/>
              </w:rPr>
              <w:t>higher uptake rate was applied</w:t>
            </w:r>
            <w:r w:rsidRPr="008D1643">
              <w:rPr>
                <w:rFonts w:ascii="Arial Narrow" w:hAnsi="Arial Narrow"/>
                <w:sz w:val="20"/>
                <w:szCs w:val="20"/>
              </w:rPr>
              <w:t xml:space="preserve"> in Years 1 and 2</w:t>
            </w:r>
            <w:r w:rsidR="00714FE6" w:rsidRPr="008D1643">
              <w:rPr>
                <w:rFonts w:ascii="Arial Narrow" w:hAnsi="Arial Narrow"/>
                <w:sz w:val="20"/>
                <w:szCs w:val="20"/>
              </w:rPr>
              <w:t>.</w:t>
            </w:r>
          </w:p>
        </w:tc>
      </w:tr>
      <w:tr w:rsidR="00714FE6" w:rsidRPr="008D1643" w14:paraId="569FE6B4" w14:textId="77777777" w:rsidTr="000373FC">
        <w:trPr>
          <w:cantSplit/>
        </w:trPr>
        <w:tc>
          <w:tcPr>
            <w:tcW w:w="5240" w:type="dxa"/>
          </w:tcPr>
          <w:p w14:paraId="31F43A1F" w14:textId="77777777" w:rsidR="00714FE6" w:rsidRPr="008D1643" w:rsidRDefault="00714FE6" w:rsidP="00C2223F">
            <w:pPr>
              <w:keepNext/>
              <w:keepLines/>
              <w:jc w:val="left"/>
              <w:rPr>
                <w:rFonts w:ascii="Arial Narrow" w:hAnsi="Arial Narrow"/>
                <w:iCs/>
                <w:sz w:val="20"/>
                <w:szCs w:val="20"/>
              </w:rPr>
            </w:pPr>
            <w:r w:rsidRPr="008D1643">
              <w:rPr>
                <w:rFonts w:ascii="Arial Narrow" w:hAnsi="Arial Narrow"/>
                <w:iCs/>
                <w:sz w:val="20"/>
                <w:szCs w:val="20"/>
              </w:rPr>
              <w:t xml:space="preserve">Underestimated dose of chlormethine gel of no more than two tubes per month of chlormethine gel </w:t>
            </w:r>
            <w:r w:rsidRPr="008D1643">
              <w:rPr>
                <w:rFonts w:ascii="Arial Narrow" w:hAnsi="Arial Narrow"/>
                <w:sz w:val="20"/>
                <w:szCs w:val="20"/>
              </w:rPr>
              <w:t>(para 6.60, chlormethine gel, PSD, March 2023 PBAC meeting)</w:t>
            </w:r>
          </w:p>
        </w:tc>
        <w:tc>
          <w:tcPr>
            <w:tcW w:w="3827" w:type="dxa"/>
          </w:tcPr>
          <w:p w14:paraId="01668F9B" w14:textId="73EEF97F" w:rsidR="00714FE6" w:rsidRPr="008D1643" w:rsidRDefault="00714FE6" w:rsidP="00C2223F">
            <w:pPr>
              <w:keepNext/>
              <w:keepLines/>
              <w:jc w:val="left"/>
              <w:rPr>
                <w:rFonts w:ascii="Arial Narrow" w:hAnsi="Arial Narrow"/>
                <w:sz w:val="20"/>
                <w:szCs w:val="20"/>
              </w:rPr>
            </w:pPr>
            <w:r w:rsidRPr="008D1643">
              <w:rPr>
                <w:rFonts w:ascii="Arial Narrow" w:hAnsi="Arial Narrow"/>
                <w:sz w:val="20"/>
                <w:szCs w:val="20"/>
              </w:rPr>
              <w:t>Addressed, higher dose estimated at 1 tube per month for 0</w:t>
            </w:r>
            <w:r w:rsidR="0028688F" w:rsidRPr="008D1643">
              <w:rPr>
                <w:rFonts w:ascii="Arial Narrow" w:hAnsi="Arial Narrow"/>
                <w:sz w:val="20"/>
                <w:szCs w:val="20"/>
              </w:rPr>
              <w:t>%</w:t>
            </w:r>
            <w:r w:rsidRPr="008D1643">
              <w:rPr>
                <w:rFonts w:ascii="Arial Narrow" w:hAnsi="Arial Narrow"/>
                <w:sz w:val="20"/>
                <w:szCs w:val="20"/>
              </w:rPr>
              <w:t xml:space="preserve">-10% BSA </w:t>
            </w:r>
            <w:r w:rsidR="00892EF9" w:rsidRPr="008D1643">
              <w:rPr>
                <w:rFonts w:ascii="Arial Narrow" w:hAnsi="Arial Narrow"/>
                <w:sz w:val="20"/>
                <w:szCs w:val="20"/>
              </w:rPr>
              <w:t>involvement</w:t>
            </w:r>
            <w:r w:rsidRPr="008D1643">
              <w:rPr>
                <w:rFonts w:ascii="Arial Narrow" w:hAnsi="Arial Narrow"/>
                <w:sz w:val="20"/>
                <w:szCs w:val="20"/>
              </w:rPr>
              <w:t xml:space="preserve"> and 2 tubes per month for 10</w:t>
            </w:r>
            <w:r w:rsidR="0028688F" w:rsidRPr="008D1643">
              <w:rPr>
                <w:rFonts w:ascii="Arial Narrow" w:hAnsi="Arial Narrow"/>
                <w:sz w:val="20"/>
                <w:szCs w:val="20"/>
              </w:rPr>
              <w:t>%</w:t>
            </w:r>
            <w:r w:rsidRPr="008D1643">
              <w:rPr>
                <w:rFonts w:ascii="Arial Narrow" w:hAnsi="Arial Narrow"/>
                <w:sz w:val="20"/>
                <w:szCs w:val="20"/>
              </w:rPr>
              <w:t xml:space="preserve">-25% BSA </w:t>
            </w:r>
            <w:r w:rsidR="00892EF9" w:rsidRPr="008D1643">
              <w:rPr>
                <w:rFonts w:ascii="Arial Narrow" w:hAnsi="Arial Narrow"/>
                <w:sz w:val="20"/>
                <w:szCs w:val="20"/>
              </w:rPr>
              <w:t>involvement</w:t>
            </w:r>
            <w:r w:rsidRPr="008D1643">
              <w:rPr>
                <w:rFonts w:ascii="Arial Narrow" w:hAnsi="Arial Narrow"/>
                <w:sz w:val="20"/>
                <w:szCs w:val="20"/>
              </w:rPr>
              <w:t>.</w:t>
            </w:r>
          </w:p>
        </w:tc>
      </w:tr>
      <w:tr w:rsidR="00714FE6" w:rsidRPr="008D1643" w14:paraId="26D933C2" w14:textId="77777777" w:rsidTr="000373FC">
        <w:trPr>
          <w:cantSplit/>
        </w:trPr>
        <w:tc>
          <w:tcPr>
            <w:tcW w:w="5240" w:type="dxa"/>
          </w:tcPr>
          <w:p w14:paraId="4F62667A" w14:textId="27C03B27" w:rsidR="00714FE6" w:rsidRPr="008D1643" w:rsidRDefault="006B0AF0" w:rsidP="00C2223F">
            <w:pPr>
              <w:keepNext/>
              <w:keepLines/>
              <w:jc w:val="left"/>
              <w:rPr>
                <w:rFonts w:ascii="Arial Narrow" w:hAnsi="Arial Narrow"/>
                <w:sz w:val="20"/>
                <w:szCs w:val="20"/>
              </w:rPr>
            </w:pPr>
            <w:r w:rsidRPr="008D1643">
              <w:rPr>
                <w:rFonts w:ascii="Arial Narrow" w:hAnsi="Arial Narrow"/>
                <w:iCs/>
                <w:sz w:val="20"/>
                <w:szCs w:val="20"/>
              </w:rPr>
              <w:t>The financial estimates assumed patients would receive</w:t>
            </w:r>
            <w:r w:rsidR="00714FE6" w:rsidRPr="008D1643">
              <w:rPr>
                <w:rFonts w:ascii="Arial Narrow" w:hAnsi="Arial Narrow"/>
                <w:iCs/>
                <w:sz w:val="20"/>
                <w:szCs w:val="20"/>
              </w:rPr>
              <w:t xml:space="preserve"> 48 months </w:t>
            </w:r>
            <w:r w:rsidRPr="008D1643">
              <w:rPr>
                <w:rFonts w:ascii="Arial Narrow" w:hAnsi="Arial Narrow"/>
                <w:iCs/>
                <w:sz w:val="20"/>
                <w:szCs w:val="20"/>
              </w:rPr>
              <w:t xml:space="preserve">of chlormethine gel treatment. </w:t>
            </w:r>
            <w:r w:rsidR="00714FE6" w:rsidRPr="008D1643">
              <w:rPr>
                <w:rFonts w:ascii="Arial Narrow" w:hAnsi="Arial Narrow"/>
                <w:iCs/>
                <w:sz w:val="20"/>
                <w:szCs w:val="20"/>
              </w:rPr>
              <w:t>No data were provided regarding the duration of use and efficacy beyond the 10-month follow-up</w:t>
            </w:r>
            <w:bookmarkStart w:id="14" w:name="_Hlk140821249"/>
            <w:r w:rsidRPr="008D1643">
              <w:rPr>
                <w:rFonts w:ascii="Arial Narrow" w:hAnsi="Arial Narrow"/>
                <w:iCs/>
                <w:sz w:val="20"/>
                <w:szCs w:val="20"/>
              </w:rPr>
              <w:t xml:space="preserve"> in Study 201</w:t>
            </w:r>
            <w:r w:rsidR="00714FE6" w:rsidRPr="008D1643">
              <w:rPr>
                <w:rFonts w:ascii="Arial Narrow" w:hAnsi="Arial Narrow"/>
                <w:iCs/>
                <w:sz w:val="20"/>
                <w:szCs w:val="20"/>
              </w:rPr>
              <w:t xml:space="preserve"> </w:t>
            </w:r>
            <w:r w:rsidR="00714FE6" w:rsidRPr="008D1643">
              <w:rPr>
                <w:rFonts w:ascii="Arial Narrow" w:hAnsi="Arial Narrow"/>
                <w:sz w:val="20"/>
                <w:szCs w:val="20"/>
              </w:rPr>
              <w:t>(para 6.60, chlormethine gel, PSD, March 2023 PBAC meeting)</w:t>
            </w:r>
            <w:bookmarkEnd w:id="14"/>
          </w:p>
        </w:tc>
        <w:tc>
          <w:tcPr>
            <w:tcW w:w="3827" w:type="dxa"/>
          </w:tcPr>
          <w:p w14:paraId="0D022885" w14:textId="531F8746" w:rsidR="00714FE6" w:rsidRPr="008D1643" w:rsidRDefault="00714FE6" w:rsidP="00C2223F">
            <w:pPr>
              <w:keepNext/>
              <w:keepLines/>
              <w:jc w:val="left"/>
              <w:rPr>
                <w:rFonts w:ascii="Arial Narrow" w:hAnsi="Arial Narrow"/>
                <w:sz w:val="20"/>
                <w:szCs w:val="20"/>
              </w:rPr>
            </w:pPr>
            <w:r w:rsidRPr="008D1643">
              <w:rPr>
                <w:rFonts w:ascii="Arial Narrow" w:hAnsi="Arial Narrow"/>
                <w:sz w:val="20"/>
                <w:szCs w:val="20"/>
              </w:rPr>
              <w:t>Not addressed,</w:t>
            </w:r>
            <w:r w:rsidR="006B0AF0" w:rsidRPr="008D1643">
              <w:rPr>
                <w:rFonts w:ascii="Arial Narrow" w:hAnsi="Arial Narrow"/>
                <w:sz w:val="20"/>
                <w:szCs w:val="20"/>
              </w:rPr>
              <w:t xml:space="preserve"> the resubmission</w:t>
            </w:r>
            <w:r w:rsidRPr="008D1643">
              <w:rPr>
                <w:rFonts w:ascii="Arial Narrow" w:hAnsi="Arial Narrow"/>
                <w:sz w:val="20"/>
                <w:szCs w:val="20"/>
              </w:rPr>
              <w:t xml:space="preserve"> maintain</w:t>
            </w:r>
            <w:r w:rsidR="006B0AF0" w:rsidRPr="008D1643">
              <w:rPr>
                <w:rFonts w:ascii="Arial Narrow" w:hAnsi="Arial Narrow"/>
                <w:sz w:val="20"/>
                <w:szCs w:val="20"/>
              </w:rPr>
              <w:t>ed</w:t>
            </w:r>
            <w:r w:rsidRPr="008D1643">
              <w:rPr>
                <w:rFonts w:ascii="Arial Narrow" w:hAnsi="Arial Narrow"/>
                <w:sz w:val="20"/>
                <w:szCs w:val="20"/>
              </w:rPr>
              <w:t xml:space="preserve"> the </w:t>
            </w:r>
            <w:r w:rsidR="006B0AF0" w:rsidRPr="008D1643">
              <w:rPr>
                <w:rFonts w:ascii="Arial Narrow" w:hAnsi="Arial Narrow"/>
                <w:sz w:val="20"/>
                <w:szCs w:val="20"/>
              </w:rPr>
              <w:t>application</w:t>
            </w:r>
            <w:r w:rsidRPr="008D1643">
              <w:rPr>
                <w:rFonts w:ascii="Arial Narrow" w:hAnsi="Arial Narrow"/>
                <w:sz w:val="20"/>
                <w:szCs w:val="20"/>
              </w:rPr>
              <w:t xml:space="preserve"> of the 48 months duration of treatment</w:t>
            </w:r>
            <w:r w:rsidR="006B0AF0" w:rsidRPr="008D1643">
              <w:rPr>
                <w:rFonts w:ascii="Arial Narrow" w:hAnsi="Arial Narrow"/>
                <w:sz w:val="20"/>
                <w:szCs w:val="20"/>
              </w:rPr>
              <w:t>.</w:t>
            </w:r>
            <w:r w:rsidRPr="008D1643">
              <w:rPr>
                <w:rFonts w:ascii="Arial Narrow" w:hAnsi="Arial Narrow"/>
                <w:sz w:val="20"/>
                <w:szCs w:val="20"/>
              </w:rPr>
              <w:t xml:space="preserve"> </w:t>
            </w:r>
            <w:r w:rsidR="006B0AF0" w:rsidRPr="008D1643">
              <w:rPr>
                <w:rFonts w:ascii="Arial Narrow" w:hAnsi="Arial Narrow"/>
                <w:sz w:val="20"/>
                <w:szCs w:val="20"/>
              </w:rPr>
              <w:t>N</w:t>
            </w:r>
            <w:r w:rsidRPr="008D1643">
              <w:rPr>
                <w:rFonts w:ascii="Arial Narrow" w:hAnsi="Arial Narrow"/>
                <w:sz w:val="20"/>
                <w:szCs w:val="20"/>
              </w:rPr>
              <w:t xml:space="preserve">o new data </w:t>
            </w:r>
            <w:r w:rsidR="006B0AF0" w:rsidRPr="008D1643">
              <w:rPr>
                <w:rFonts w:ascii="Arial Narrow" w:hAnsi="Arial Narrow"/>
                <w:sz w:val="20"/>
                <w:szCs w:val="20"/>
              </w:rPr>
              <w:t xml:space="preserve">were </w:t>
            </w:r>
            <w:r w:rsidRPr="008D1643">
              <w:rPr>
                <w:rFonts w:ascii="Arial Narrow" w:hAnsi="Arial Narrow"/>
                <w:sz w:val="20"/>
                <w:szCs w:val="20"/>
              </w:rPr>
              <w:t>presented to support</w:t>
            </w:r>
            <w:r w:rsidR="006B0AF0" w:rsidRPr="008D1643">
              <w:rPr>
                <w:rFonts w:ascii="Arial Narrow" w:hAnsi="Arial Narrow"/>
                <w:sz w:val="20"/>
                <w:szCs w:val="20"/>
              </w:rPr>
              <w:t xml:space="preserve"> th</w:t>
            </w:r>
            <w:r w:rsidR="00BF6D8E" w:rsidRPr="008D1643">
              <w:rPr>
                <w:rFonts w:ascii="Arial Narrow" w:hAnsi="Arial Narrow"/>
                <w:sz w:val="20"/>
                <w:szCs w:val="20"/>
              </w:rPr>
              <w:t>e assumed treatment duration</w:t>
            </w:r>
            <w:r w:rsidRPr="008D1643">
              <w:rPr>
                <w:rFonts w:ascii="Arial Narrow" w:hAnsi="Arial Narrow"/>
                <w:sz w:val="20"/>
                <w:szCs w:val="20"/>
              </w:rPr>
              <w:t xml:space="preserve">. </w:t>
            </w:r>
          </w:p>
        </w:tc>
      </w:tr>
      <w:tr w:rsidR="006B0AF0" w:rsidRPr="008D1643" w14:paraId="5EBBEF9D" w14:textId="77777777" w:rsidTr="000373FC">
        <w:trPr>
          <w:cantSplit/>
        </w:trPr>
        <w:tc>
          <w:tcPr>
            <w:tcW w:w="5240" w:type="dxa"/>
          </w:tcPr>
          <w:p w14:paraId="33D50F7D" w14:textId="07B472EC" w:rsidR="006B0AF0" w:rsidRPr="008D1643" w:rsidRDefault="006B0AF0" w:rsidP="00C2223F">
            <w:pPr>
              <w:keepNext/>
              <w:keepLines/>
              <w:jc w:val="left"/>
              <w:rPr>
                <w:rFonts w:ascii="Arial Narrow" w:hAnsi="Arial Narrow"/>
                <w:sz w:val="20"/>
                <w:szCs w:val="20"/>
              </w:rPr>
            </w:pPr>
            <w:r w:rsidRPr="008D1643">
              <w:rPr>
                <w:rFonts w:ascii="Arial Narrow" w:hAnsi="Arial Narrow"/>
                <w:sz w:val="20"/>
                <w:szCs w:val="20"/>
              </w:rPr>
              <w:t>Overestimated cost-offset of phototherapy by assuming that each year of chlormethine gel would replace a full year of phototherapy. Ongoing annual treatment of phototherapy treatment is unlikely (t</w:t>
            </w:r>
            <w:r w:rsidRPr="008D1643">
              <w:rPr>
                <w:rFonts w:ascii="Arial Narrow" w:hAnsi="Arial Narrow"/>
                <w:iCs/>
                <w:sz w:val="20"/>
                <w:szCs w:val="20"/>
              </w:rPr>
              <w:t>he comparator trials only administered phototherapy</w:t>
            </w:r>
            <w:r w:rsidRPr="008D1643" w:rsidDel="00405BA1">
              <w:rPr>
                <w:rFonts w:ascii="Arial Narrow" w:hAnsi="Arial Narrow"/>
                <w:iCs/>
                <w:sz w:val="20"/>
                <w:szCs w:val="20"/>
              </w:rPr>
              <w:t xml:space="preserve"> </w:t>
            </w:r>
            <w:r w:rsidRPr="008D1643">
              <w:rPr>
                <w:rFonts w:ascii="Arial Narrow" w:hAnsi="Arial Narrow"/>
                <w:iCs/>
                <w:sz w:val="20"/>
                <w:szCs w:val="20"/>
              </w:rPr>
              <w:t xml:space="preserve">for 12 to 24 weeks of approximately 40 sessions) </w:t>
            </w:r>
            <w:r w:rsidRPr="008D1643">
              <w:rPr>
                <w:rFonts w:ascii="Arial Narrow" w:hAnsi="Arial Narrow"/>
                <w:sz w:val="20"/>
                <w:szCs w:val="20"/>
              </w:rPr>
              <w:t>(para 6.60, chlormethine gel, PSD, March 2023 PBAC meeting).</w:t>
            </w:r>
          </w:p>
        </w:tc>
        <w:tc>
          <w:tcPr>
            <w:tcW w:w="3827" w:type="dxa"/>
          </w:tcPr>
          <w:p w14:paraId="650C7DB2" w14:textId="77777777" w:rsidR="00EC26DA" w:rsidRPr="008D1643" w:rsidRDefault="00EC26DA" w:rsidP="00C2223F">
            <w:pPr>
              <w:keepNext/>
              <w:keepLines/>
              <w:jc w:val="left"/>
              <w:rPr>
                <w:rFonts w:ascii="Arial Narrow" w:hAnsi="Arial Narrow"/>
                <w:sz w:val="20"/>
                <w:szCs w:val="20"/>
              </w:rPr>
            </w:pPr>
            <w:r w:rsidRPr="008D1643">
              <w:rPr>
                <w:rFonts w:ascii="Arial Narrow" w:hAnsi="Arial Narrow"/>
                <w:sz w:val="20"/>
                <w:szCs w:val="20"/>
              </w:rPr>
              <w:t>Addressed, a treatment duration of 39 sessions (13 weeks) for phototherapy was applied.</w:t>
            </w:r>
          </w:p>
          <w:p w14:paraId="51F5B45B" w14:textId="77777777" w:rsidR="006B0AF0" w:rsidRPr="008D1643" w:rsidRDefault="006B0AF0" w:rsidP="00C2223F">
            <w:pPr>
              <w:keepNext/>
              <w:keepLines/>
              <w:jc w:val="left"/>
              <w:rPr>
                <w:rFonts w:ascii="Arial Narrow" w:hAnsi="Arial Narrow"/>
                <w:sz w:val="20"/>
                <w:szCs w:val="20"/>
              </w:rPr>
            </w:pPr>
          </w:p>
          <w:p w14:paraId="5A14F115" w14:textId="77777777" w:rsidR="006B0AF0" w:rsidRPr="008D1643" w:rsidRDefault="006B0AF0" w:rsidP="00C2223F">
            <w:pPr>
              <w:keepNext/>
              <w:keepLines/>
              <w:jc w:val="left"/>
              <w:rPr>
                <w:rFonts w:ascii="Arial Narrow" w:hAnsi="Arial Narrow"/>
                <w:sz w:val="20"/>
                <w:szCs w:val="20"/>
              </w:rPr>
            </w:pPr>
          </w:p>
          <w:p w14:paraId="70718D4A" w14:textId="77777777" w:rsidR="006B0AF0" w:rsidRPr="008D1643" w:rsidRDefault="006B0AF0" w:rsidP="00C2223F">
            <w:pPr>
              <w:keepNext/>
              <w:keepLines/>
              <w:jc w:val="left"/>
              <w:rPr>
                <w:rFonts w:ascii="Arial Narrow" w:hAnsi="Arial Narrow"/>
                <w:sz w:val="20"/>
                <w:szCs w:val="20"/>
              </w:rPr>
            </w:pPr>
          </w:p>
          <w:p w14:paraId="49550C0B" w14:textId="38C5DC7A" w:rsidR="006B0AF0" w:rsidRPr="008D1643" w:rsidRDefault="006B0AF0" w:rsidP="00C2223F">
            <w:pPr>
              <w:keepNext/>
              <w:keepLines/>
              <w:jc w:val="left"/>
              <w:rPr>
                <w:rFonts w:ascii="Arial Narrow" w:hAnsi="Arial Narrow"/>
                <w:sz w:val="20"/>
                <w:szCs w:val="20"/>
              </w:rPr>
            </w:pPr>
          </w:p>
        </w:tc>
      </w:tr>
      <w:tr w:rsidR="00714FE6" w:rsidRPr="008D1643" w14:paraId="697454F9" w14:textId="77777777" w:rsidTr="000373FC">
        <w:trPr>
          <w:cantSplit/>
        </w:trPr>
        <w:tc>
          <w:tcPr>
            <w:tcW w:w="5240" w:type="dxa"/>
          </w:tcPr>
          <w:p w14:paraId="3BC0506D" w14:textId="7364E2B0" w:rsidR="00714FE6" w:rsidRPr="008D1643" w:rsidRDefault="00714FE6" w:rsidP="00C2223F">
            <w:pPr>
              <w:keepNext/>
              <w:keepLines/>
              <w:jc w:val="left"/>
              <w:rPr>
                <w:rFonts w:ascii="Arial Narrow" w:hAnsi="Arial Narrow"/>
                <w:sz w:val="20"/>
                <w:szCs w:val="20"/>
              </w:rPr>
            </w:pPr>
            <w:r w:rsidRPr="008D1643">
              <w:rPr>
                <w:rFonts w:ascii="Arial Narrow" w:hAnsi="Arial Narrow"/>
                <w:sz w:val="20"/>
                <w:szCs w:val="20"/>
              </w:rPr>
              <w:t>Did not consider displacement of phototherapy or combination use of chlormethine gel with phototherapy (para 6.60, chlormethine gel, PSD, March 2023 PBAC meeting and para 7.9, chlormethine gel, PSD, March 2023 PBAC meeting)</w:t>
            </w:r>
          </w:p>
        </w:tc>
        <w:tc>
          <w:tcPr>
            <w:tcW w:w="3827" w:type="dxa"/>
          </w:tcPr>
          <w:p w14:paraId="6FA6B4D5" w14:textId="3B616FDA" w:rsidR="00714FE6" w:rsidRPr="008D1643" w:rsidRDefault="00714FE6" w:rsidP="00C2223F">
            <w:pPr>
              <w:keepNext/>
              <w:keepLines/>
              <w:jc w:val="left"/>
              <w:rPr>
                <w:rFonts w:ascii="Arial Narrow" w:hAnsi="Arial Narrow"/>
                <w:sz w:val="20"/>
                <w:szCs w:val="20"/>
              </w:rPr>
            </w:pPr>
            <w:r w:rsidRPr="008D1643">
              <w:rPr>
                <w:rFonts w:ascii="Arial Narrow" w:hAnsi="Arial Narrow"/>
                <w:sz w:val="20"/>
                <w:szCs w:val="20"/>
              </w:rPr>
              <w:t>Part</w:t>
            </w:r>
            <w:r w:rsidR="006B0AF0" w:rsidRPr="008D1643">
              <w:rPr>
                <w:rFonts w:ascii="Arial Narrow" w:hAnsi="Arial Narrow"/>
                <w:sz w:val="20"/>
                <w:szCs w:val="20"/>
              </w:rPr>
              <w:t>ial</w:t>
            </w:r>
            <w:r w:rsidRPr="008D1643">
              <w:rPr>
                <w:rFonts w:ascii="Arial Narrow" w:hAnsi="Arial Narrow"/>
                <w:sz w:val="20"/>
                <w:szCs w:val="20"/>
              </w:rPr>
              <w:t xml:space="preserve">ly addressed, the resubmission assumed that </w:t>
            </w:r>
            <w:r w:rsidR="006B0AF0" w:rsidRPr="008D1643">
              <w:rPr>
                <w:rFonts w:ascii="Arial Narrow" w:hAnsi="Arial Narrow"/>
                <w:sz w:val="20"/>
                <w:szCs w:val="20"/>
              </w:rPr>
              <w:t xml:space="preserve">the </w:t>
            </w:r>
            <w:r w:rsidRPr="008D1643">
              <w:rPr>
                <w:rFonts w:ascii="Arial Narrow" w:hAnsi="Arial Narrow"/>
                <w:sz w:val="20"/>
                <w:szCs w:val="20"/>
              </w:rPr>
              <w:t>proportion</w:t>
            </w:r>
            <w:r w:rsidR="006B0AF0" w:rsidRPr="008D1643">
              <w:rPr>
                <w:rFonts w:ascii="Arial Narrow" w:hAnsi="Arial Narrow"/>
                <w:sz w:val="20"/>
                <w:szCs w:val="20"/>
              </w:rPr>
              <w:t>s</w:t>
            </w:r>
            <w:r w:rsidRPr="008D1643">
              <w:rPr>
                <w:rFonts w:ascii="Arial Narrow" w:hAnsi="Arial Narrow"/>
                <w:sz w:val="20"/>
                <w:szCs w:val="20"/>
              </w:rPr>
              <w:t xml:space="preserve"> of concurrent use and </w:t>
            </w:r>
            <w:r w:rsidR="00EC26DA" w:rsidRPr="008D1643">
              <w:rPr>
                <w:rFonts w:ascii="Arial Narrow" w:hAnsi="Arial Narrow"/>
                <w:sz w:val="20"/>
                <w:szCs w:val="20"/>
              </w:rPr>
              <w:t>replacement are</w:t>
            </w:r>
            <w:r w:rsidR="00C2223F">
              <w:rPr>
                <w:rFonts w:ascii="Arial Narrow" w:hAnsi="Arial Narrow"/>
                <w:sz w:val="20"/>
                <w:szCs w:val="20"/>
              </w:rPr>
              <w:t xml:space="preserve"> </w:t>
            </w:r>
            <w:r w:rsidR="00DD0B89" w:rsidRPr="00DD0B89">
              <w:rPr>
                <w:rFonts w:ascii="Arial Narrow" w:hAnsi="Arial Narrow"/>
                <w:color w:val="000000"/>
                <w:spacing w:val="49"/>
                <w:sz w:val="20"/>
                <w:szCs w:val="20"/>
                <w:shd w:val="solid" w:color="000000" w:fill="000000"/>
                <w:fitText w:val="320" w:id="-1025750272"/>
                <w14:textFill>
                  <w14:solidFill>
                    <w14:srgbClr w14:val="000000">
                      <w14:alpha w14:val="100000"/>
                    </w14:srgbClr>
                  </w14:solidFill>
                </w14:textFill>
              </w:rPr>
              <w:t>|||</w:t>
            </w:r>
            <w:r w:rsidR="00DD0B89" w:rsidRPr="00DD0B89">
              <w:rPr>
                <w:rFonts w:ascii="Arial Narrow" w:hAnsi="Arial Narrow"/>
                <w:color w:val="000000"/>
                <w:spacing w:val="1"/>
                <w:sz w:val="20"/>
                <w:szCs w:val="20"/>
                <w:shd w:val="solid" w:color="000000" w:fill="000000"/>
                <w:fitText w:val="320" w:id="-1025750272"/>
                <w14:textFill>
                  <w14:solidFill>
                    <w14:srgbClr w14:val="000000">
                      <w14:alpha w14:val="100000"/>
                    </w14:srgbClr>
                  </w14:solidFill>
                </w14:textFill>
              </w:rPr>
              <w:t>|</w:t>
            </w:r>
            <w:r w:rsidR="00EC26DA" w:rsidRPr="008D1643">
              <w:rPr>
                <w:rFonts w:ascii="Arial Narrow" w:hAnsi="Arial Narrow"/>
                <w:sz w:val="20"/>
                <w:szCs w:val="20"/>
              </w:rPr>
              <w:t>% and</w:t>
            </w:r>
            <w:r w:rsidR="00C2223F">
              <w:rPr>
                <w:rFonts w:ascii="Arial Narrow" w:hAnsi="Arial Narrow"/>
                <w:sz w:val="20"/>
                <w:szCs w:val="20"/>
              </w:rPr>
              <w:t xml:space="preserve"> </w:t>
            </w:r>
            <w:r w:rsidR="00DD0B89" w:rsidRPr="00DD0B89">
              <w:rPr>
                <w:rFonts w:ascii="Arial Narrow" w:hAnsi="Arial Narrow"/>
                <w:color w:val="000000"/>
                <w:spacing w:val="53"/>
                <w:sz w:val="20"/>
                <w:szCs w:val="20"/>
                <w:shd w:val="solid" w:color="000000" w:fill="000000"/>
                <w:fitText w:val="330" w:id="-1025750271"/>
                <w14:textFill>
                  <w14:solidFill>
                    <w14:srgbClr w14:val="000000">
                      <w14:alpha w14:val="100000"/>
                    </w14:srgbClr>
                  </w14:solidFill>
                </w14:textFill>
              </w:rPr>
              <w:t>|||</w:t>
            </w:r>
            <w:r w:rsidR="00DD0B89" w:rsidRPr="00DD0B89">
              <w:rPr>
                <w:rFonts w:ascii="Arial Narrow" w:hAnsi="Arial Narrow"/>
                <w:color w:val="000000"/>
                <w:spacing w:val="7"/>
                <w:sz w:val="20"/>
                <w:szCs w:val="20"/>
                <w:shd w:val="solid" w:color="000000" w:fill="000000"/>
                <w:fitText w:val="330" w:id="-1025750271"/>
                <w14:textFill>
                  <w14:solidFill>
                    <w14:srgbClr w14:val="000000">
                      <w14:alpha w14:val="100000"/>
                    </w14:srgbClr>
                  </w14:solidFill>
                </w14:textFill>
              </w:rPr>
              <w:t>|</w:t>
            </w:r>
            <w:r w:rsidR="00EC26DA" w:rsidRPr="008D1643">
              <w:rPr>
                <w:rFonts w:ascii="Arial Narrow" w:hAnsi="Arial Narrow"/>
                <w:sz w:val="20"/>
                <w:szCs w:val="20"/>
              </w:rPr>
              <w:t>% respectively</w:t>
            </w:r>
            <w:r w:rsidR="006B0AF0" w:rsidRPr="008D1643">
              <w:rPr>
                <w:rFonts w:ascii="Arial Narrow" w:hAnsi="Arial Narrow"/>
                <w:sz w:val="20"/>
                <w:szCs w:val="20"/>
              </w:rPr>
              <w:t>. The resubmission</w:t>
            </w:r>
            <w:r w:rsidRPr="008D1643">
              <w:rPr>
                <w:rFonts w:ascii="Arial Narrow" w:hAnsi="Arial Narrow"/>
                <w:sz w:val="20"/>
                <w:szCs w:val="20"/>
              </w:rPr>
              <w:t xml:space="preserve"> did not consider the displacement of phototherapy. </w:t>
            </w:r>
          </w:p>
        </w:tc>
      </w:tr>
    </w:tbl>
    <w:p w14:paraId="6E1017EF" w14:textId="77777777" w:rsidR="00714FE6" w:rsidRPr="008D1643" w:rsidRDefault="00714FE6" w:rsidP="00C2223F">
      <w:pPr>
        <w:pStyle w:val="In-tableHeading"/>
        <w:keepLines/>
        <w:rPr>
          <w:rFonts w:eastAsia="Times New Roman" w:cs="Arial"/>
          <w:b w:val="0"/>
          <w:snapToGrid w:val="0"/>
          <w:sz w:val="18"/>
          <w:szCs w:val="18"/>
          <w:lang w:val="en-AU"/>
        </w:rPr>
      </w:pPr>
      <w:r w:rsidRPr="008D1643">
        <w:rPr>
          <w:rFonts w:eastAsia="Times New Roman" w:cs="Arial"/>
          <w:b w:val="0"/>
          <w:snapToGrid w:val="0"/>
          <w:sz w:val="18"/>
          <w:szCs w:val="18"/>
          <w:lang w:val="en-AU"/>
        </w:rPr>
        <w:t>Source: developed during the evaluation.</w:t>
      </w:r>
    </w:p>
    <w:p w14:paraId="00AC4488" w14:textId="23D96F33" w:rsidR="00324583" w:rsidRPr="008D1643" w:rsidRDefault="00714FE6" w:rsidP="005845A0">
      <w:pPr>
        <w:pStyle w:val="In-tableHeading"/>
        <w:keepNext w:val="0"/>
        <w:widowControl w:val="0"/>
        <w:spacing w:after="120"/>
        <w:rPr>
          <w:rFonts w:eastAsia="Times New Roman" w:cs="Arial"/>
          <w:b w:val="0"/>
          <w:snapToGrid w:val="0"/>
          <w:sz w:val="18"/>
          <w:szCs w:val="18"/>
          <w:lang w:val="en-AU"/>
        </w:rPr>
      </w:pPr>
      <w:r w:rsidRPr="008D1643">
        <w:rPr>
          <w:rFonts w:eastAsia="Times New Roman" w:cs="Arial"/>
          <w:b w:val="0"/>
          <w:snapToGrid w:val="0"/>
          <w:sz w:val="18"/>
          <w:szCs w:val="18"/>
          <w:lang w:val="en-AU"/>
        </w:rPr>
        <w:t xml:space="preserve">BSA = body surface area; CUA = cost-utility analysis; </w:t>
      </w:r>
      <w:r w:rsidR="006B0AF0" w:rsidRPr="008D1643">
        <w:rPr>
          <w:rFonts w:eastAsia="Times New Roman" w:cs="Arial"/>
          <w:b w:val="0"/>
          <w:snapToGrid w:val="0"/>
          <w:sz w:val="18"/>
          <w:szCs w:val="18"/>
          <w:lang w:val="en-AU"/>
        </w:rPr>
        <w:t xml:space="preserve">CMA = cost-minimisation approach; </w:t>
      </w:r>
      <w:r w:rsidRPr="008D1643">
        <w:rPr>
          <w:rFonts w:eastAsia="Times New Roman" w:cs="Arial"/>
          <w:b w:val="0"/>
          <w:snapToGrid w:val="0"/>
          <w:sz w:val="18"/>
          <w:szCs w:val="18"/>
          <w:lang w:val="en-AU"/>
        </w:rPr>
        <w:t xml:space="preserve">HRQoL = health-related quality of life; </w:t>
      </w:r>
      <w:r w:rsidR="006B0AF0" w:rsidRPr="008D1643">
        <w:rPr>
          <w:rFonts w:eastAsia="Times New Roman" w:cs="Arial"/>
          <w:b w:val="0"/>
          <w:snapToGrid w:val="0"/>
          <w:sz w:val="18"/>
          <w:szCs w:val="18"/>
          <w:lang w:val="en-AU"/>
        </w:rPr>
        <w:t xml:space="preserve">ITC = indirect treatment comparison; </w:t>
      </w:r>
      <w:r w:rsidRPr="008D1643">
        <w:rPr>
          <w:rFonts w:eastAsia="Times New Roman" w:cs="Arial"/>
          <w:b w:val="0"/>
          <w:snapToGrid w:val="0"/>
          <w:sz w:val="18"/>
          <w:szCs w:val="18"/>
          <w:lang w:val="en-AU"/>
        </w:rPr>
        <w:t>PBAC = Pharmaceutical Benefits Advisory Committee; PSD = public document summary</w:t>
      </w:r>
      <w:r w:rsidR="006B0AF0" w:rsidRPr="008D1643">
        <w:rPr>
          <w:rFonts w:eastAsia="Times New Roman" w:cs="Arial"/>
          <w:b w:val="0"/>
          <w:snapToGrid w:val="0"/>
          <w:sz w:val="18"/>
          <w:szCs w:val="18"/>
          <w:lang w:val="en-AU"/>
        </w:rPr>
        <w:t>.</w:t>
      </w:r>
    </w:p>
    <w:p w14:paraId="60B7BB9E" w14:textId="21C78D42" w:rsidR="00324583" w:rsidRPr="008D1643" w:rsidRDefault="00324583" w:rsidP="004F3599">
      <w:pPr>
        <w:ind w:firstLine="709"/>
        <w:rPr>
          <w:rFonts w:asciiTheme="minorHAnsi" w:hAnsiTheme="minorHAnsi"/>
          <w:i/>
        </w:rPr>
      </w:pPr>
      <w:bookmarkStart w:id="15" w:name="_Hlk76375324"/>
      <w:r w:rsidRPr="008D1643">
        <w:rPr>
          <w:rFonts w:asciiTheme="minorHAnsi" w:hAnsiTheme="minorHAnsi"/>
          <w:i/>
        </w:rPr>
        <w:t>For more detail on PBAC’s view, see section 7 PBAC outcome.</w:t>
      </w:r>
      <w:bookmarkEnd w:id="15"/>
    </w:p>
    <w:p w14:paraId="347FEC81" w14:textId="37DE6FAB" w:rsidR="00ED5103" w:rsidRPr="008D1643" w:rsidRDefault="00ED5103" w:rsidP="00ED5103">
      <w:pPr>
        <w:pStyle w:val="2-SectionHeading"/>
        <w:keepLines/>
      </w:pPr>
      <w:bookmarkStart w:id="16" w:name="_Toc107902078"/>
      <w:bookmarkStart w:id="17" w:name="_Toc145499652"/>
      <w:bookmarkEnd w:id="16"/>
      <w:r w:rsidRPr="008D1643">
        <w:lastRenderedPageBreak/>
        <w:t>Requested listing</w:t>
      </w:r>
      <w:bookmarkEnd w:id="17"/>
    </w:p>
    <w:p w14:paraId="67987E27" w14:textId="0832E720" w:rsidR="00E71AF4" w:rsidRPr="005845A0" w:rsidRDefault="0092208A" w:rsidP="00E71AF4">
      <w:pPr>
        <w:pStyle w:val="3-BodyText"/>
        <w:rPr>
          <w:rFonts w:cs="Calibri"/>
          <w:bCs/>
        </w:rPr>
      </w:pPr>
      <w:bookmarkStart w:id="18" w:name="_Ref87964878"/>
      <w:r w:rsidRPr="008D1643">
        <w:t>Suggestions and additions proposed by the Secretariat are added in italics and suggested deletions are crossed out with strikethrough</w:t>
      </w:r>
      <w:bookmarkEnd w:id="18"/>
      <w:r w:rsidRPr="008D1643">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
        <w:gridCol w:w="1012"/>
        <w:gridCol w:w="1136"/>
        <w:gridCol w:w="1091"/>
        <w:gridCol w:w="1181"/>
        <w:gridCol w:w="1181"/>
        <w:gridCol w:w="1181"/>
        <w:gridCol w:w="1268"/>
      </w:tblGrid>
      <w:tr w:rsidR="00E71AF4" w:rsidRPr="008D1643" w14:paraId="5BFAEC37" w14:textId="77777777" w:rsidTr="005845A0">
        <w:trPr>
          <w:trHeight w:val="20"/>
        </w:trPr>
        <w:tc>
          <w:tcPr>
            <w:tcW w:w="1097" w:type="pct"/>
            <w:gridSpan w:val="2"/>
          </w:tcPr>
          <w:p w14:paraId="4EE97B09" w14:textId="77777777" w:rsidR="00E71AF4" w:rsidRPr="008D1643" w:rsidRDefault="00E71AF4" w:rsidP="005B6FDB">
            <w:pPr>
              <w:rPr>
                <w:rFonts w:ascii="Arial Narrow" w:hAnsi="Arial Narrow"/>
                <w:b/>
                <w:bCs/>
                <w:sz w:val="20"/>
                <w:szCs w:val="20"/>
              </w:rPr>
            </w:pPr>
            <w:r w:rsidRPr="008D1643">
              <w:rPr>
                <w:rFonts w:ascii="Arial Narrow" w:hAnsi="Arial Narrow"/>
                <w:b/>
                <w:bCs/>
                <w:sz w:val="20"/>
                <w:szCs w:val="20"/>
              </w:rPr>
              <w:t>MEDICINAL PRODUCT</w:t>
            </w:r>
          </w:p>
          <w:p w14:paraId="3DFDD058" w14:textId="6E21E69A" w:rsidR="00E71AF4" w:rsidRPr="008D1643" w:rsidRDefault="00E71AF4" w:rsidP="005B6FDB">
            <w:pPr>
              <w:rPr>
                <w:rFonts w:ascii="Arial Narrow" w:hAnsi="Arial Narrow"/>
                <w:b/>
                <w:bCs/>
                <w:sz w:val="20"/>
                <w:szCs w:val="20"/>
              </w:rPr>
            </w:pPr>
            <w:r w:rsidRPr="008D1643">
              <w:rPr>
                <w:rFonts w:ascii="Arial Narrow" w:hAnsi="Arial Narrow"/>
                <w:b/>
                <w:bCs/>
                <w:sz w:val="20"/>
                <w:szCs w:val="20"/>
              </w:rPr>
              <w:t>medicinal product pack</w:t>
            </w:r>
          </w:p>
        </w:tc>
        <w:tc>
          <w:tcPr>
            <w:tcW w:w="630" w:type="pct"/>
          </w:tcPr>
          <w:p w14:paraId="276EBA98" w14:textId="1DDBDE68" w:rsidR="00E71AF4" w:rsidRPr="008D1643" w:rsidRDefault="00E71AF4" w:rsidP="00E71AF4">
            <w:pPr>
              <w:jc w:val="center"/>
              <w:rPr>
                <w:rFonts w:ascii="Arial Narrow" w:hAnsi="Arial Narrow"/>
                <w:b/>
                <w:sz w:val="20"/>
                <w:szCs w:val="20"/>
              </w:rPr>
            </w:pPr>
            <w:r w:rsidRPr="008D1643">
              <w:rPr>
                <w:rFonts w:ascii="Arial Narrow" w:hAnsi="Arial Narrow"/>
                <w:b/>
                <w:sz w:val="20"/>
                <w:szCs w:val="20"/>
              </w:rPr>
              <w:t>Dispensed Price Max quantity</w:t>
            </w:r>
          </w:p>
        </w:tc>
        <w:tc>
          <w:tcPr>
            <w:tcW w:w="605" w:type="pct"/>
            <w:vAlign w:val="center"/>
          </w:tcPr>
          <w:p w14:paraId="5DF92EEF" w14:textId="77777777" w:rsidR="00E71AF4" w:rsidRPr="008D1643" w:rsidRDefault="00E71AF4" w:rsidP="005B6FDB">
            <w:pPr>
              <w:jc w:val="center"/>
              <w:rPr>
                <w:b/>
                <w:bCs/>
                <w:szCs w:val="20"/>
              </w:rPr>
            </w:pPr>
            <w:r w:rsidRPr="008D1643">
              <w:rPr>
                <w:rFonts w:ascii="Arial Narrow" w:hAnsi="Arial Narrow"/>
                <w:b/>
                <w:sz w:val="20"/>
                <w:szCs w:val="20"/>
              </w:rPr>
              <w:t>PBS item code</w:t>
            </w:r>
            <w:r w:rsidRPr="008D1643">
              <w:rPr>
                <w:b/>
                <w:snapToGrid w:val="0"/>
                <w:szCs w:val="20"/>
              </w:rPr>
              <w:t xml:space="preserve"> </w:t>
            </w:r>
          </w:p>
        </w:tc>
        <w:tc>
          <w:tcPr>
            <w:tcW w:w="655" w:type="pct"/>
            <w:vAlign w:val="center"/>
          </w:tcPr>
          <w:p w14:paraId="3B8A7F3C" w14:textId="77777777" w:rsidR="00E71AF4" w:rsidRPr="008D1643" w:rsidRDefault="00E71AF4" w:rsidP="005B6FDB">
            <w:pPr>
              <w:jc w:val="center"/>
              <w:rPr>
                <w:rFonts w:ascii="Arial Narrow" w:hAnsi="Arial Narrow"/>
                <w:b/>
                <w:sz w:val="20"/>
                <w:szCs w:val="20"/>
              </w:rPr>
            </w:pPr>
            <w:r w:rsidRPr="008D1643">
              <w:rPr>
                <w:rFonts w:ascii="Arial Narrow" w:hAnsi="Arial Narrow"/>
                <w:b/>
                <w:sz w:val="20"/>
                <w:szCs w:val="20"/>
              </w:rPr>
              <w:t>Max. qty packs</w:t>
            </w:r>
          </w:p>
        </w:tc>
        <w:tc>
          <w:tcPr>
            <w:tcW w:w="655" w:type="pct"/>
            <w:vAlign w:val="center"/>
          </w:tcPr>
          <w:p w14:paraId="4B3FF6AA" w14:textId="77777777" w:rsidR="00E71AF4" w:rsidRPr="008D1643" w:rsidRDefault="00E71AF4" w:rsidP="005B6FDB">
            <w:pPr>
              <w:jc w:val="center"/>
              <w:rPr>
                <w:rFonts w:ascii="Arial Narrow" w:hAnsi="Arial Narrow"/>
                <w:b/>
                <w:sz w:val="20"/>
                <w:szCs w:val="20"/>
              </w:rPr>
            </w:pPr>
            <w:r w:rsidRPr="008D1643">
              <w:rPr>
                <w:rFonts w:ascii="Arial Narrow" w:hAnsi="Arial Narrow"/>
                <w:b/>
                <w:sz w:val="20"/>
                <w:szCs w:val="20"/>
              </w:rPr>
              <w:t>Max. qty units</w:t>
            </w:r>
          </w:p>
        </w:tc>
        <w:tc>
          <w:tcPr>
            <w:tcW w:w="655" w:type="pct"/>
            <w:vAlign w:val="center"/>
          </w:tcPr>
          <w:p w14:paraId="6FE6B7BD" w14:textId="77777777" w:rsidR="00E71AF4" w:rsidRPr="008D1643" w:rsidRDefault="00E71AF4" w:rsidP="005B6FDB">
            <w:pPr>
              <w:jc w:val="center"/>
              <w:rPr>
                <w:rFonts w:ascii="Arial Narrow" w:hAnsi="Arial Narrow"/>
                <w:b/>
                <w:sz w:val="20"/>
                <w:szCs w:val="20"/>
              </w:rPr>
            </w:pPr>
            <w:r w:rsidRPr="008D1643">
              <w:rPr>
                <w:rFonts w:ascii="Arial Narrow" w:hAnsi="Arial Narrow"/>
                <w:b/>
                <w:sz w:val="20"/>
                <w:szCs w:val="20"/>
              </w:rPr>
              <w:t>№.of</w:t>
            </w:r>
          </w:p>
          <w:p w14:paraId="0123C1A7" w14:textId="77777777" w:rsidR="00E71AF4" w:rsidRPr="008D1643" w:rsidRDefault="00E71AF4" w:rsidP="005B6FDB">
            <w:pPr>
              <w:jc w:val="center"/>
              <w:rPr>
                <w:rFonts w:ascii="Arial Narrow" w:hAnsi="Arial Narrow"/>
                <w:b/>
                <w:sz w:val="20"/>
                <w:szCs w:val="20"/>
              </w:rPr>
            </w:pPr>
            <w:r w:rsidRPr="008D1643">
              <w:rPr>
                <w:rFonts w:ascii="Arial Narrow" w:hAnsi="Arial Narrow"/>
                <w:b/>
                <w:sz w:val="20"/>
                <w:szCs w:val="20"/>
              </w:rPr>
              <w:t>Rpts</w:t>
            </w:r>
          </w:p>
        </w:tc>
        <w:tc>
          <w:tcPr>
            <w:tcW w:w="703" w:type="pct"/>
            <w:vAlign w:val="center"/>
          </w:tcPr>
          <w:p w14:paraId="53C8DE09" w14:textId="77777777" w:rsidR="00E71AF4" w:rsidRPr="002A5F78" w:rsidRDefault="00E71AF4" w:rsidP="005B6FDB">
            <w:pPr>
              <w:jc w:val="center"/>
              <w:rPr>
                <w:rFonts w:ascii="Arial Narrow" w:hAnsi="Arial Narrow"/>
                <w:b/>
                <w:sz w:val="20"/>
                <w:szCs w:val="20"/>
              </w:rPr>
            </w:pPr>
            <w:r w:rsidRPr="008D1643">
              <w:rPr>
                <w:rFonts w:ascii="Arial Narrow" w:hAnsi="Arial Narrow"/>
                <w:b/>
                <w:sz w:val="20"/>
                <w:szCs w:val="20"/>
              </w:rPr>
              <w:t>Available brands</w:t>
            </w:r>
          </w:p>
        </w:tc>
      </w:tr>
      <w:tr w:rsidR="00E71AF4" w:rsidRPr="008D1643" w14:paraId="6DA30EA8" w14:textId="77777777" w:rsidTr="005845A0">
        <w:trPr>
          <w:trHeight w:val="20"/>
        </w:trPr>
        <w:tc>
          <w:tcPr>
            <w:tcW w:w="1097" w:type="pct"/>
            <w:gridSpan w:val="2"/>
          </w:tcPr>
          <w:p w14:paraId="07EA22B9" w14:textId="77777777" w:rsidR="00E71AF4" w:rsidRPr="008D1643" w:rsidRDefault="00E71AF4" w:rsidP="005B6FDB">
            <w:pPr>
              <w:rPr>
                <w:rFonts w:ascii="Arial Narrow" w:hAnsi="Arial Narrow"/>
                <w:sz w:val="20"/>
                <w:szCs w:val="20"/>
              </w:rPr>
            </w:pPr>
            <w:r w:rsidRPr="008D1643">
              <w:rPr>
                <w:rFonts w:ascii="Arial Narrow" w:eastAsiaTheme="majorEastAsia" w:hAnsi="Arial Narrow" w:cstheme="majorBidi"/>
                <w:bCs/>
                <w:sz w:val="20"/>
              </w:rPr>
              <w:t>chlormethine 0.016% (160 microgram/g) gel, 60 g</w:t>
            </w:r>
            <w:r w:rsidRPr="008D1643" w:rsidDel="008C6DF1">
              <w:rPr>
                <w:rFonts w:cstheme="majorBidi"/>
                <w:bCs/>
                <w:szCs w:val="20"/>
              </w:rPr>
              <w:t xml:space="preserve"> </w:t>
            </w:r>
          </w:p>
        </w:tc>
        <w:tc>
          <w:tcPr>
            <w:tcW w:w="630" w:type="pct"/>
          </w:tcPr>
          <w:p w14:paraId="6F0D3100" w14:textId="29A240C1" w:rsidR="00E71AF4" w:rsidRPr="008D1643" w:rsidRDefault="00C2223F" w:rsidP="00E71AF4">
            <w:pPr>
              <w:pStyle w:val="KMC16-Tablecontent"/>
              <w:keepNext/>
              <w:jc w:val="center"/>
              <w:rPr>
                <w:szCs w:val="20"/>
                <w:lang w:val="en-AU"/>
              </w:rPr>
            </w:pPr>
            <w:r>
              <w:rPr>
                <w:szCs w:val="20"/>
                <w:lang w:val="en-AU"/>
              </w:rPr>
              <w:t>$</w:t>
            </w:r>
            <w:r w:rsidR="009B1D89" w:rsidRPr="00C2223F">
              <w:rPr>
                <w:rFonts w:hint="eastAsia"/>
                <w:w w:val="27"/>
                <w:szCs w:val="20"/>
                <w:shd w:val="solid" w:color="000000" w:fill="000000"/>
                <w:fitText w:val="120" w:id="-1032104448"/>
                <w:lang w:val="en-AU"/>
                <w14:textFill>
                  <w14:solidFill>
                    <w14:srgbClr w14:val="000000">
                      <w14:alpha w14:val="100000"/>
                    </w14:srgbClr>
                  </w14:solidFill>
                </w14:textFill>
              </w:rPr>
              <w:t xml:space="preserve">　</w:t>
            </w:r>
            <w:r w:rsidR="009B1D89" w:rsidRPr="00C2223F">
              <w:rPr>
                <w:w w:val="27"/>
                <w:szCs w:val="20"/>
                <w:shd w:val="solid" w:color="000000" w:fill="000000"/>
                <w:fitText w:val="120" w:id="-1032104448"/>
                <w:lang w:val="en-AU"/>
                <w14:textFill>
                  <w14:solidFill>
                    <w14:srgbClr w14:val="000000">
                      <w14:alpha w14:val="100000"/>
                    </w14:srgbClr>
                  </w14:solidFill>
                </w14:textFill>
              </w:rPr>
              <w:t>|</w:t>
            </w:r>
            <w:r w:rsidR="009B1D89" w:rsidRPr="00C2223F">
              <w:rPr>
                <w:rFonts w:hint="eastAsia"/>
                <w:w w:val="27"/>
                <w:szCs w:val="20"/>
                <w:shd w:val="solid" w:color="000000" w:fill="000000"/>
                <w:fitText w:val="120" w:id="-1032104448"/>
                <w:lang w:val="en-AU"/>
                <w14:textFill>
                  <w14:solidFill>
                    <w14:srgbClr w14:val="000000">
                      <w14:alpha w14:val="100000"/>
                    </w14:srgbClr>
                  </w14:solidFill>
                </w14:textFill>
              </w:rPr>
              <w:t xml:space="preserve">　</w:t>
            </w:r>
            <w:r w:rsidR="00E71AF4" w:rsidRPr="008D1643">
              <w:rPr>
                <w:szCs w:val="20"/>
                <w:lang w:val="en-AU"/>
              </w:rPr>
              <w:t xml:space="preserve"> published </w:t>
            </w:r>
          </w:p>
          <w:p w14:paraId="681DB287" w14:textId="75F8509E" w:rsidR="00E71AF4" w:rsidRPr="008D1643" w:rsidRDefault="00E71AF4" w:rsidP="00E71AF4">
            <w:pPr>
              <w:pStyle w:val="KMC16-Tablecontent"/>
              <w:keepNext/>
              <w:jc w:val="center"/>
              <w:rPr>
                <w:szCs w:val="20"/>
                <w:lang w:val="en-AU"/>
              </w:rPr>
            </w:pPr>
            <w:r w:rsidRPr="008D1643">
              <w:rPr>
                <w:szCs w:val="20"/>
                <w:lang w:val="en-AU"/>
              </w:rPr>
              <w:t>(</w:t>
            </w:r>
            <w:r w:rsidR="00C2223F">
              <w:rPr>
                <w:szCs w:val="20"/>
                <w:lang w:val="en-AU"/>
              </w:rPr>
              <w:t>$</w:t>
            </w:r>
            <w:r w:rsidR="009B1D89" w:rsidRPr="00C2223F">
              <w:rPr>
                <w:spacing w:val="84"/>
                <w:szCs w:val="20"/>
                <w:shd w:val="solid" w:color="000000" w:fill="000000"/>
                <w:fitText w:val="170" w:id="-1032104447"/>
                <w:lang w:val="en-AU"/>
                <w14:textFill>
                  <w14:solidFill>
                    <w14:srgbClr w14:val="000000">
                      <w14:alpha w14:val="100000"/>
                    </w14:srgbClr>
                  </w14:solidFill>
                </w14:textFill>
              </w:rPr>
              <w:t>|</w:t>
            </w:r>
            <w:r w:rsidR="009B1D89" w:rsidRPr="00C2223F">
              <w:rPr>
                <w:szCs w:val="20"/>
                <w:shd w:val="solid" w:color="000000" w:fill="000000"/>
                <w:fitText w:val="170" w:id="-1032104447"/>
                <w:lang w:val="en-AU"/>
                <w14:textFill>
                  <w14:solidFill>
                    <w14:srgbClr w14:val="000000">
                      <w14:alpha w14:val="100000"/>
                    </w14:srgbClr>
                  </w14:solidFill>
                </w14:textFill>
              </w:rPr>
              <w:t>|</w:t>
            </w:r>
            <w:r w:rsidRPr="008D1643">
              <w:rPr>
                <w:szCs w:val="20"/>
                <w:lang w:val="en-AU"/>
              </w:rPr>
              <w:t>)</w:t>
            </w:r>
          </w:p>
          <w:p w14:paraId="5656C3AD" w14:textId="02D267E4" w:rsidR="00E71AF4" w:rsidRPr="008D1643" w:rsidRDefault="00C2223F" w:rsidP="00E71AF4">
            <w:pPr>
              <w:pStyle w:val="KMC16-Tablecontent"/>
              <w:keepNext/>
              <w:jc w:val="center"/>
              <w:rPr>
                <w:szCs w:val="20"/>
                <w:lang w:val="en-AU"/>
              </w:rPr>
            </w:pPr>
            <w:r>
              <w:rPr>
                <w:szCs w:val="20"/>
                <w:lang w:val="en-AU"/>
              </w:rPr>
              <w:t>$</w:t>
            </w:r>
            <w:r w:rsidR="009B1D89" w:rsidRPr="00C2223F">
              <w:rPr>
                <w:rFonts w:hint="eastAsia"/>
                <w:w w:val="27"/>
                <w:szCs w:val="20"/>
                <w:shd w:val="solid" w:color="000000" w:fill="000000"/>
                <w:fitText w:val="120" w:id="-1032104446"/>
                <w:lang w:val="en-AU"/>
                <w14:textFill>
                  <w14:solidFill>
                    <w14:srgbClr w14:val="000000">
                      <w14:alpha w14:val="100000"/>
                    </w14:srgbClr>
                  </w14:solidFill>
                </w14:textFill>
              </w:rPr>
              <w:t xml:space="preserve">　</w:t>
            </w:r>
            <w:r w:rsidR="009B1D89" w:rsidRPr="00C2223F">
              <w:rPr>
                <w:w w:val="27"/>
                <w:szCs w:val="20"/>
                <w:shd w:val="solid" w:color="000000" w:fill="000000"/>
                <w:fitText w:val="120" w:id="-1032104446"/>
                <w:lang w:val="en-AU"/>
                <w14:textFill>
                  <w14:solidFill>
                    <w14:srgbClr w14:val="000000">
                      <w14:alpha w14:val="100000"/>
                    </w14:srgbClr>
                  </w14:solidFill>
                </w14:textFill>
              </w:rPr>
              <w:t>|</w:t>
            </w:r>
            <w:r w:rsidR="009B1D89" w:rsidRPr="00C2223F">
              <w:rPr>
                <w:rFonts w:hint="eastAsia"/>
                <w:w w:val="27"/>
                <w:szCs w:val="20"/>
                <w:shd w:val="solid" w:color="000000" w:fill="000000"/>
                <w:fitText w:val="120" w:id="-1032104446"/>
                <w:lang w:val="en-AU"/>
                <w14:textFill>
                  <w14:solidFill>
                    <w14:srgbClr w14:val="000000">
                      <w14:alpha w14:val="100000"/>
                    </w14:srgbClr>
                  </w14:solidFill>
                </w14:textFill>
              </w:rPr>
              <w:t xml:space="preserve">　</w:t>
            </w:r>
            <w:r w:rsidR="00E71AF4" w:rsidRPr="008D1643">
              <w:rPr>
                <w:szCs w:val="20"/>
                <w:lang w:val="en-AU"/>
              </w:rPr>
              <w:t xml:space="preserve"> effective </w:t>
            </w:r>
          </w:p>
          <w:p w14:paraId="4444E354" w14:textId="4576A8D2" w:rsidR="00E71AF4" w:rsidRPr="002A5F78" w:rsidRDefault="00E71AF4" w:rsidP="00E71AF4">
            <w:pPr>
              <w:pStyle w:val="KMC16-Tablecontent"/>
              <w:keepNext/>
              <w:jc w:val="center"/>
              <w:rPr>
                <w:szCs w:val="20"/>
                <w:lang w:val="en-AU"/>
              </w:rPr>
            </w:pPr>
            <w:r w:rsidRPr="008D1643">
              <w:rPr>
                <w:szCs w:val="20"/>
                <w:lang w:val="en-AU"/>
              </w:rPr>
              <w:t>(</w:t>
            </w:r>
            <w:r w:rsidR="00C2223F">
              <w:rPr>
                <w:szCs w:val="20"/>
                <w:lang w:val="en-AU"/>
              </w:rPr>
              <w:t>$</w:t>
            </w:r>
            <w:r w:rsidR="009B1D89" w:rsidRPr="00C2223F">
              <w:rPr>
                <w:spacing w:val="84"/>
                <w:szCs w:val="20"/>
                <w:shd w:val="solid" w:color="000000" w:fill="000000"/>
                <w:fitText w:val="170" w:id="-1032104445"/>
                <w:lang w:val="en-AU"/>
                <w14:textFill>
                  <w14:solidFill>
                    <w14:srgbClr w14:val="000000">
                      <w14:alpha w14:val="100000"/>
                    </w14:srgbClr>
                  </w14:solidFill>
                </w14:textFill>
              </w:rPr>
              <w:t>|</w:t>
            </w:r>
            <w:r w:rsidR="009B1D89" w:rsidRPr="00C2223F">
              <w:rPr>
                <w:szCs w:val="20"/>
                <w:shd w:val="solid" w:color="000000" w:fill="000000"/>
                <w:fitText w:val="170" w:id="-1032104445"/>
                <w:lang w:val="en-AU"/>
                <w14:textFill>
                  <w14:solidFill>
                    <w14:srgbClr w14:val="000000">
                      <w14:alpha w14:val="100000"/>
                    </w14:srgbClr>
                  </w14:solidFill>
                </w14:textFill>
              </w:rPr>
              <w:t>|</w:t>
            </w:r>
            <w:r w:rsidRPr="008D1643">
              <w:rPr>
                <w:szCs w:val="20"/>
                <w:lang w:val="en-AU"/>
              </w:rPr>
              <w:t>)</w:t>
            </w:r>
          </w:p>
        </w:tc>
        <w:tc>
          <w:tcPr>
            <w:tcW w:w="605" w:type="pct"/>
          </w:tcPr>
          <w:p w14:paraId="21D1F631" w14:textId="77777777" w:rsidR="00E71AF4" w:rsidRPr="008D1643" w:rsidRDefault="00E71AF4" w:rsidP="005B6FDB">
            <w:pPr>
              <w:pStyle w:val="TableText0"/>
              <w:keepNext w:val="0"/>
              <w:jc w:val="center"/>
              <w:rPr>
                <w:szCs w:val="20"/>
              </w:rPr>
            </w:pPr>
            <w:r w:rsidRPr="008D1643">
              <w:rPr>
                <w:szCs w:val="20"/>
              </w:rPr>
              <w:t>NEW</w:t>
            </w:r>
          </w:p>
        </w:tc>
        <w:tc>
          <w:tcPr>
            <w:tcW w:w="655" w:type="pct"/>
          </w:tcPr>
          <w:p w14:paraId="0EDE8621" w14:textId="308CFB8E" w:rsidR="00E71AF4" w:rsidRPr="008D1643" w:rsidRDefault="00E71AF4" w:rsidP="005B6FDB">
            <w:pPr>
              <w:jc w:val="center"/>
              <w:rPr>
                <w:rFonts w:ascii="Arial Narrow" w:hAnsi="Arial Narrow"/>
                <w:strike/>
                <w:sz w:val="20"/>
                <w:szCs w:val="20"/>
              </w:rPr>
            </w:pPr>
            <w:r w:rsidRPr="008D1643">
              <w:rPr>
                <w:rFonts w:ascii="Arial Narrow" w:hAnsi="Arial Narrow"/>
                <w:i/>
                <w:iCs/>
                <w:sz w:val="20"/>
                <w:szCs w:val="20"/>
              </w:rPr>
              <w:t>2</w:t>
            </w:r>
            <w:r w:rsidR="00353D49" w:rsidRPr="008D1643">
              <w:rPr>
                <w:rFonts w:ascii="Arial Narrow" w:hAnsi="Arial Narrow"/>
                <w:strike/>
                <w:sz w:val="20"/>
                <w:szCs w:val="20"/>
              </w:rPr>
              <w:t>1</w:t>
            </w:r>
          </w:p>
        </w:tc>
        <w:tc>
          <w:tcPr>
            <w:tcW w:w="655" w:type="pct"/>
          </w:tcPr>
          <w:p w14:paraId="09CC48AE" w14:textId="7C52E657" w:rsidR="00E71AF4" w:rsidRPr="008D1643" w:rsidRDefault="00E71AF4" w:rsidP="005B6FDB">
            <w:pPr>
              <w:jc w:val="center"/>
              <w:rPr>
                <w:rFonts w:ascii="Arial Narrow" w:hAnsi="Arial Narrow"/>
                <w:sz w:val="20"/>
                <w:szCs w:val="20"/>
              </w:rPr>
            </w:pPr>
            <w:r w:rsidRPr="008D1643">
              <w:rPr>
                <w:rFonts w:ascii="Arial Narrow" w:hAnsi="Arial Narrow"/>
                <w:i/>
                <w:iCs/>
                <w:sz w:val="20"/>
                <w:szCs w:val="20"/>
              </w:rPr>
              <w:t>2</w:t>
            </w:r>
            <w:r w:rsidR="00353D49" w:rsidRPr="008D1643">
              <w:rPr>
                <w:rFonts w:ascii="Arial Narrow" w:hAnsi="Arial Narrow"/>
                <w:strike/>
                <w:sz w:val="20"/>
                <w:szCs w:val="20"/>
              </w:rPr>
              <w:t>1</w:t>
            </w:r>
          </w:p>
        </w:tc>
        <w:tc>
          <w:tcPr>
            <w:tcW w:w="655" w:type="pct"/>
          </w:tcPr>
          <w:p w14:paraId="7D0CE086" w14:textId="77777777" w:rsidR="00E71AF4" w:rsidRPr="008D1643" w:rsidRDefault="00E71AF4" w:rsidP="005B6FDB">
            <w:pPr>
              <w:jc w:val="center"/>
              <w:rPr>
                <w:rFonts w:ascii="Arial Narrow" w:hAnsi="Arial Narrow"/>
                <w:sz w:val="20"/>
                <w:szCs w:val="20"/>
              </w:rPr>
            </w:pPr>
            <w:r w:rsidRPr="008D1643">
              <w:rPr>
                <w:rFonts w:ascii="Arial Narrow" w:hAnsi="Arial Narrow"/>
                <w:sz w:val="20"/>
                <w:szCs w:val="20"/>
              </w:rPr>
              <w:t>5</w:t>
            </w:r>
          </w:p>
        </w:tc>
        <w:tc>
          <w:tcPr>
            <w:tcW w:w="703" w:type="pct"/>
          </w:tcPr>
          <w:p w14:paraId="720E600D" w14:textId="77777777" w:rsidR="00E71AF4" w:rsidRPr="008D1643" w:rsidRDefault="00E71AF4" w:rsidP="005B6FDB">
            <w:pPr>
              <w:pStyle w:val="KMC16-Tablecontent"/>
              <w:ind w:left="0"/>
              <w:rPr>
                <w:color w:val="auto"/>
                <w:szCs w:val="20"/>
                <w:lang w:val="en-AU"/>
              </w:rPr>
            </w:pPr>
            <w:r w:rsidRPr="008D1643">
              <w:rPr>
                <w:color w:val="auto"/>
                <w:szCs w:val="20"/>
                <w:lang w:val="en-AU"/>
              </w:rPr>
              <w:t>Ledaga</w:t>
            </w:r>
          </w:p>
          <w:p w14:paraId="2C87B7CD" w14:textId="77777777" w:rsidR="00E71AF4" w:rsidRPr="008D1643" w:rsidRDefault="00E71AF4" w:rsidP="005B6FDB">
            <w:pPr>
              <w:rPr>
                <w:rFonts w:ascii="Arial Narrow" w:hAnsi="Arial Narrow"/>
                <w:sz w:val="20"/>
                <w:szCs w:val="20"/>
              </w:rPr>
            </w:pPr>
            <w:r w:rsidRPr="008D1643">
              <w:rPr>
                <w:rFonts w:ascii="Arial Narrow" w:hAnsi="Arial Narrow"/>
                <w:sz w:val="20"/>
                <w:szCs w:val="20"/>
              </w:rPr>
              <w:t>Juniper Biologics</w:t>
            </w:r>
          </w:p>
        </w:tc>
      </w:tr>
      <w:tr w:rsidR="00E71AF4" w:rsidRPr="008D1643" w14:paraId="0B5182B9" w14:textId="77777777" w:rsidTr="005845A0">
        <w:trPr>
          <w:trHeight w:val="20"/>
        </w:trPr>
        <w:tc>
          <w:tcPr>
            <w:tcW w:w="5000" w:type="pct"/>
            <w:gridSpan w:val="8"/>
          </w:tcPr>
          <w:p w14:paraId="23764569" w14:textId="77777777" w:rsidR="00E71AF4" w:rsidRPr="008D1643" w:rsidRDefault="00E71AF4" w:rsidP="005B6FDB">
            <w:pPr>
              <w:pStyle w:val="KMC16-Tablecontent"/>
              <w:ind w:left="0"/>
              <w:rPr>
                <w:color w:val="auto"/>
                <w:szCs w:val="20"/>
                <w:lang w:val="en-AU"/>
              </w:rPr>
            </w:pPr>
          </w:p>
        </w:tc>
      </w:tr>
      <w:tr w:rsidR="00E71AF4" w:rsidRPr="008D1643" w14:paraId="061C81A8" w14:textId="77777777" w:rsidTr="005845A0">
        <w:trPr>
          <w:trHeight w:val="20"/>
        </w:trPr>
        <w:tc>
          <w:tcPr>
            <w:tcW w:w="5000" w:type="pct"/>
            <w:gridSpan w:val="8"/>
          </w:tcPr>
          <w:p w14:paraId="5110A1D0" w14:textId="77777777" w:rsidR="00E71AF4" w:rsidRPr="008D1643" w:rsidRDefault="00E71AF4" w:rsidP="005B6FDB">
            <w:pPr>
              <w:tabs>
                <w:tab w:val="left" w:pos="1077"/>
              </w:tabs>
              <w:autoSpaceDE w:val="0"/>
              <w:autoSpaceDN w:val="0"/>
              <w:adjustRightInd w:val="0"/>
              <w:jc w:val="left"/>
              <w:rPr>
                <w:rFonts w:ascii="Arial Narrow" w:eastAsiaTheme="minorHAnsi" w:hAnsi="Arial Narrow" w:cs="Arial Narrow"/>
                <w:b/>
                <w:bCs/>
                <w:sz w:val="20"/>
                <w:szCs w:val="20"/>
                <w:lang w:eastAsia="en-US"/>
              </w:rPr>
            </w:pPr>
            <w:r w:rsidRPr="008D1643">
              <w:rPr>
                <w:rFonts w:ascii="Arial Narrow" w:eastAsiaTheme="minorHAnsi" w:hAnsi="Arial Narrow" w:cs="Arial Narrow"/>
                <w:b/>
                <w:bCs/>
                <w:sz w:val="20"/>
                <w:szCs w:val="20"/>
                <w:lang w:eastAsia="en-US"/>
              </w:rPr>
              <w:t>Restriction Summary [new]</w:t>
            </w:r>
            <w:r w:rsidRPr="008D1643">
              <w:rPr>
                <w:rFonts w:ascii="Arial Narrow" w:eastAsiaTheme="minorHAnsi" w:hAnsi="Arial Narrow" w:cs="Arial Narrow"/>
                <w:b/>
                <w:bCs/>
                <w:color w:val="FF0000"/>
                <w:sz w:val="20"/>
                <w:szCs w:val="20"/>
                <w:lang w:eastAsia="en-US"/>
              </w:rPr>
              <w:t xml:space="preserve"> </w:t>
            </w:r>
            <w:r w:rsidRPr="008D1643">
              <w:rPr>
                <w:rFonts w:ascii="Arial Narrow" w:eastAsiaTheme="minorHAnsi" w:hAnsi="Arial Narrow" w:cs="Arial Narrow"/>
                <w:b/>
                <w:bCs/>
                <w:sz w:val="20"/>
                <w:szCs w:val="20"/>
                <w:lang w:eastAsia="en-US"/>
              </w:rPr>
              <w:t xml:space="preserve">/ Treatment of Concept: [new] </w:t>
            </w:r>
          </w:p>
        </w:tc>
      </w:tr>
      <w:tr w:rsidR="00E71AF4" w:rsidRPr="008D1643" w14:paraId="68861D95" w14:textId="77777777" w:rsidTr="005845A0">
        <w:tblPrEx>
          <w:tblCellMar>
            <w:top w:w="15" w:type="dxa"/>
            <w:bottom w:w="15" w:type="dxa"/>
          </w:tblCellMar>
          <w:tblLook w:val="04A0" w:firstRow="1" w:lastRow="0" w:firstColumn="1" w:lastColumn="0" w:noHBand="0" w:noVBand="1"/>
        </w:tblPrEx>
        <w:trPr>
          <w:trHeight w:val="20"/>
        </w:trPr>
        <w:tc>
          <w:tcPr>
            <w:tcW w:w="536" w:type="pct"/>
            <w:vMerge w:val="restart"/>
            <w:tcBorders>
              <w:right w:val="nil"/>
            </w:tcBorders>
          </w:tcPr>
          <w:p w14:paraId="0EA6BC63" w14:textId="33C8E984" w:rsidR="00E71AF4" w:rsidRPr="008D1643" w:rsidRDefault="00E71AF4" w:rsidP="005B6FDB">
            <w:pPr>
              <w:tabs>
                <w:tab w:val="left" w:pos="1077"/>
              </w:tabs>
              <w:autoSpaceDE w:val="0"/>
              <w:autoSpaceDN w:val="0"/>
              <w:adjustRightInd w:val="0"/>
              <w:jc w:val="center"/>
              <w:rPr>
                <w:rFonts w:ascii="Arial Narrow" w:eastAsiaTheme="minorHAnsi" w:hAnsi="Arial Narrow" w:cs="Arial Narrow"/>
                <w:sz w:val="20"/>
                <w:szCs w:val="20"/>
                <w:lang w:eastAsia="en-US"/>
              </w:rPr>
            </w:pPr>
          </w:p>
        </w:tc>
        <w:tc>
          <w:tcPr>
            <w:tcW w:w="4464" w:type="pct"/>
            <w:gridSpan w:val="7"/>
          </w:tcPr>
          <w:p w14:paraId="2D95D7D7" w14:textId="77777777" w:rsidR="00E71AF4" w:rsidRPr="008D1643" w:rsidRDefault="00E71AF4" w:rsidP="005B6FDB">
            <w:pPr>
              <w:pStyle w:val="TableText0"/>
              <w:keepNext w:val="0"/>
              <w:rPr>
                <w:b/>
              </w:rPr>
            </w:pPr>
            <w:r w:rsidRPr="008D1643">
              <w:rPr>
                <w:b/>
              </w:rPr>
              <w:t xml:space="preserve">Category / Program: </w:t>
            </w:r>
            <w:r w:rsidRPr="008D1643">
              <w:t>General Schedule (Code GE)</w:t>
            </w:r>
          </w:p>
        </w:tc>
      </w:tr>
      <w:tr w:rsidR="00E71AF4" w:rsidRPr="008D1643" w14:paraId="7342F2C2" w14:textId="77777777" w:rsidTr="005845A0">
        <w:tblPrEx>
          <w:tblCellMar>
            <w:top w:w="15" w:type="dxa"/>
            <w:bottom w:w="15" w:type="dxa"/>
          </w:tblCellMar>
          <w:tblLook w:val="04A0" w:firstRow="1" w:lastRow="0" w:firstColumn="1" w:lastColumn="0" w:noHBand="0" w:noVBand="1"/>
        </w:tblPrEx>
        <w:trPr>
          <w:trHeight w:val="20"/>
        </w:trPr>
        <w:tc>
          <w:tcPr>
            <w:tcW w:w="536" w:type="pct"/>
            <w:vMerge/>
            <w:tcBorders>
              <w:right w:val="nil"/>
            </w:tcBorders>
          </w:tcPr>
          <w:p w14:paraId="7C29CC18" w14:textId="77777777" w:rsidR="00E71AF4" w:rsidRPr="008D1643" w:rsidRDefault="00E71AF4" w:rsidP="005B6FDB">
            <w:pPr>
              <w:pStyle w:val="TableText0"/>
              <w:keepNext w:val="0"/>
              <w:rPr>
                <w:b/>
              </w:rPr>
            </w:pPr>
          </w:p>
        </w:tc>
        <w:tc>
          <w:tcPr>
            <w:tcW w:w="4464" w:type="pct"/>
            <w:gridSpan w:val="7"/>
          </w:tcPr>
          <w:p w14:paraId="6A87B54B" w14:textId="77777777" w:rsidR="00E71AF4" w:rsidRPr="008D1643" w:rsidRDefault="00E71AF4" w:rsidP="005B6FDB">
            <w:pPr>
              <w:pStyle w:val="TableText0"/>
              <w:keepNext w:val="0"/>
              <w:rPr>
                <w:b/>
              </w:rPr>
            </w:pPr>
            <w:r w:rsidRPr="008D1643">
              <w:rPr>
                <w:b/>
              </w:rPr>
              <w:t xml:space="preserve">Prescriber type: </w:t>
            </w:r>
            <w:r w:rsidRPr="008D1643">
              <w:fldChar w:fldCharType="begin" w:fldLock="1">
                <w:ffData>
                  <w:name w:val=""/>
                  <w:enabled/>
                  <w:calcOnExit w:val="0"/>
                  <w:checkBox>
                    <w:sizeAuto/>
                    <w:default w:val="1"/>
                  </w:checkBox>
                </w:ffData>
              </w:fldChar>
            </w:r>
            <w:r w:rsidRPr="008D1643">
              <w:instrText xml:space="preserve"> FORMCHECKBOX </w:instrText>
            </w:r>
            <w:r w:rsidR="005E6BBB">
              <w:fldChar w:fldCharType="separate"/>
            </w:r>
            <w:r w:rsidRPr="008D1643">
              <w:fldChar w:fldCharType="end"/>
            </w:r>
            <w:r w:rsidRPr="008D1643">
              <w:t>Medical Practitioners</w:t>
            </w:r>
          </w:p>
        </w:tc>
      </w:tr>
      <w:tr w:rsidR="00E71AF4" w:rsidRPr="008D1643" w14:paraId="0793EBF6" w14:textId="77777777" w:rsidTr="005845A0">
        <w:tblPrEx>
          <w:tblCellMar>
            <w:top w:w="15" w:type="dxa"/>
            <w:bottom w:w="15" w:type="dxa"/>
          </w:tblCellMar>
          <w:tblLook w:val="04A0" w:firstRow="1" w:lastRow="0" w:firstColumn="1" w:lastColumn="0" w:noHBand="0" w:noVBand="1"/>
        </w:tblPrEx>
        <w:trPr>
          <w:trHeight w:val="20"/>
        </w:trPr>
        <w:tc>
          <w:tcPr>
            <w:tcW w:w="536" w:type="pct"/>
            <w:vMerge/>
            <w:tcBorders>
              <w:right w:val="nil"/>
            </w:tcBorders>
          </w:tcPr>
          <w:p w14:paraId="6A67E79F" w14:textId="77777777" w:rsidR="00E71AF4" w:rsidRPr="008D1643" w:rsidRDefault="00E71AF4" w:rsidP="005B6FDB">
            <w:pPr>
              <w:pStyle w:val="TableText0"/>
              <w:keepNext w:val="0"/>
              <w:rPr>
                <w:b/>
              </w:rPr>
            </w:pPr>
          </w:p>
        </w:tc>
        <w:tc>
          <w:tcPr>
            <w:tcW w:w="4464" w:type="pct"/>
            <w:gridSpan w:val="7"/>
          </w:tcPr>
          <w:p w14:paraId="2F2DB560" w14:textId="678F87CE" w:rsidR="00E71AF4" w:rsidRPr="008D1643" w:rsidRDefault="00E71AF4" w:rsidP="005B6FDB">
            <w:pPr>
              <w:pStyle w:val="TableText0"/>
              <w:keepNext w:val="0"/>
              <w:rPr>
                <w:b/>
              </w:rPr>
            </w:pPr>
            <w:r w:rsidRPr="008D1643">
              <w:rPr>
                <w:b/>
              </w:rPr>
              <w:t xml:space="preserve">Restriction type: </w:t>
            </w:r>
            <w:r w:rsidRPr="008D1643">
              <w:rPr>
                <w:rFonts w:eastAsia="Times New Roman"/>
              </w:rPr>
              <w:fldChar w:fldCharType="begin" w:fldLock="1">
                <w:ffData>
                  <w:name w:val=""/>
                  <w:enabled/>
                  <w:calcOnExit w:val="0"/>
                  <w:checkBox>
                    <w:sizeAuto/>
                    <w:default w:val="1"/>
                  </w:checkBox>
                </w:ffData>
              </w:fldChar>
            </w:r>
            <w:r w:rsidRPr="008D1643">
              <w:rPr>
                <w:rFonts w:eastAsia="Times New Roman"/>
              </w:rPr>
              <w:instrText xml:space="preserve"> FORMCHECKBOX </w:instrText>
            </w:r>
            <w:r w:rsidR="005E6BBB">
              <w:rPr>
                <w:rFonts w:eastAsia="Times New Roman"/>
              </w:rPr>
            </w:r>
            <w:r w:rsidR="005E6BBB">
              <w:rPr>
                <w:rFonts w:eastAsia="Times New Roman"/>
              </w:rPr>
              <w:fldChar w:fldCharType="separate"/>
            </w:r>
            <w:r w:rsidRPr="008D1643">
              <w:rPr>
                <w:rFonts w:eastAsia="Times New Roman"/>
              </w:rPr>
              <w:fldChar w:fldCharType="end"/>
            </w:r>
            <w:r w:rsidRPr="008D1643">
              <w:rPr>
                <w:rFonts w:eastAsia="Times New Roman"/>
              </w:rPr>
              <w:t xml:space="preserve">Authority Required(telephone/online PBS Authorities system) </w:t>
            </w:r>
          </w:p>
        </w:tc>
      </w:tr>
      <w:tr w:rsidR="00E71AF4" w:rsidRPr="008D1643" w14:paraId="3E76E81E"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50CFE5CD" w14:textId="77777777" w:rsidR="00E71AF4" w:rsidRPr="008D1643" w:rsidRDefault="00E71AF4" w:rsidP="005B6FDB">
            <w:pPr>
              <w:pStyle w:val="TableText0"/>
              <w:keepNext w:val="0"/>
              <w:rPr>
                <w:b/>
              </w:rPr>
            </w:pPr>
          </w:p>
        </w:tc>
        <w:tc>
          <w:tcPr>
            <w:tcW w:w="4464" w:type="pct"/>
            <w:gridSpan w:val="7"/>
            <w:vAlign w:val="center"/>
          </w:tcPr>
          <w:p w14:paraId="52AFD478" w14:textId="77777777" w:rsidR="00E71AF4" w:rsidRPr="008D1643" w:rsidRDefault="00E71AF4" w:rsidP="005B6FDB">
            <w:pPr>
              <w:pStyle w:val="TableText0"/>
              <w:keepNext w:val="0"/>
              <w:rPr>
                <w:b/>
              </w:rPr>
            </w:pPr>
            <w:r w:rsidRPr="008D1643">
              <w:rPr>
                <w:b/>
              </w:rPr>
              <w:t xml:space="preserve">Condition: </w:t>
            </w:r>
            <w:r w:rsidRPr="008D1643">
              <w:rPr>
                <w:rFonts w:eastAsia="MS Gothic"/>
                <w:color w:val="000000"/>
              </w:rPr>
              <w:t>Mycosis fungoides cutaneous T-cell Lymphoma</w:t>
            </w:r>
          </w:p>
        </w:tc>
      </w:tr>
      <w:tr w:rsidR="00E71AF4" w:rsidRPr="008D1643" w14:paraId="59489A96"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72B3AFA5" w14:textId="77777777" w:rsidR="00E71AF4" w:rsidRPr="008D1643" w:rsidRDefault="00E71AF4" w:rsidP="005B6FDB">
            <w:pPr>
              <w:pStyle w:val="TableText0"/>
              <w:keepNext w:val="0"/>
              <w:rPr>
                <w:b/>
              </w:rPr>
            </w:pPr>
          </w:p>
        </w:tc>
        <w:tc>
          <w:tcPr>
            <w:tcW w:w="4464" w:type="pct"/>
            <w:gridSpan w:val="7"/>
            <w:vAlign w:val="center"/>
            <w:hideMark/>
          </w:tcPr>
          <w:p w14:paraId="72664A98" w14:textId="77777777" w:rsidR="00E71AF4" w:rsidRPr="008D1643" w:rsidRDefault="00E71AF4" w:rsidP="005B6FDB">
            <w:pPr>
              <w:pStyle w:val="TableText0"/>
              <w:keepNext w:val="0"/>
              <w:rPr>
                <w:b/>
              </w:rPr>
            </w:pPr>
            <w:r w:rsidRPr="008D1643">
              <w:rPr>
                <w:b/>
              </w:rPr>
              <w:t>Indication:</w:t>
            </w:r>
            <w:r w:rsidRPr="008D1643">
              <w:t xml:space="preserve"> </w:t>
            </w:r>
            <w:r w:rsidRPr="008D1643">
              <w:rPr>
                <w:rFonts w:eastAsia="MS Gothic"/>
                <w:color w:val="000000"/>
              </w:rPr>
              <w:t>Mycosis fungoides cutaneous T-cell Lymphoma</w:t>
            </w:r>
          </w:p>
        </w:tc>
      </w:tr>
      <w:tr w:rsidR="00E71AF4" w:rsidRPr="008D1643" w14:paraId="6E394C73"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515F3F96" w14:textId="77777777" w:rsidR="00E71AF4" w:rsidRPr="008D1643" w:rsidRDefault="00E71AF4" w:rsidP="005B6FDB">
            <w:pPr>
              <w:pStyle w:val="TableText0"/>
              <w:keepNext w:val="0"/>
              <w:rPr>
                <w:b/>
              </w:rPr>
            </w:pPr>
          </w:p>
        </w:tc>
        <w:tc>
          <w:tcPr>
            <w:tcW w:w="4464" w:type="pct"/>
            <w:gridSpan w:val="7"/>
            <w:vAlign w:val="center"/>
            <w:hideMark/>
          </w:tcPr>
          <w:p w14:paraId="4E174831" w14:textId="77777777" w:rsidR="00E71AF4" w:rsidRPr="008D1643" w:rsidRDefault="00E71AF4" w:rsidP="005B6FDB">
            <w:pPr>
              <w:pStyle w:val="TableText0"/>
              <w:keepNext w:val="0"/>
              <w:rPr>
                <w:b/>
              </w:rPr>
            </w:pPr>
            <w:r w:rsidRPr="008D1643">
              <w:rPr>
                <w:b/>
              </w:rPr>
              <w:t>Treatment Phase:</w:t>
            </w:r>
            <w:r w:rsidRPr="008D1643">
              <w:t xml:space="preserve"> </w:t>
            </w:r>
            <w:r w:rsidRPr="008D1643">
              <w:rPr>
                <w:rFonts w:eastAsia="MS Gothic"/>
                <w:color w:val="000000"/>
              </w:rPr>
              <w:t>Initial treatment</w:t>
            </w:r>
          </w:p>
        </w:tc>
      </w:tr>
      <w:tr w:rsidR="00E71AF4" w:rsidRPr="008D1643" w14:paraId="190EB7DC"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2736D103" w14:textId="77777777" w:rsidR="00E71AF4" w:rsidRPr="008D1643" w:rsidRDefault="00E71AF4" w:rsidP="005B6FDB">
            <w:pPr>
              <w:pStyle w:val="TableText0"/>
              <w:keepNext w:val="0"/>
              <w:rPr>
                <w:b/>
              </w:rPr>
            </w:pPr>
          </w:p>
        </w:tc>
        <w:tc>
          <w:tcPr>
            <w:tcW w:w="4464" w:type="pct"/>
            <w:gridSpan w:val="7"/>
            <w:vAlign w:val="center"/>
            <w:hideMark/>
          </w:tcPr>
          <w:p w14:paraId="7CFD3607" w14:textId="77777777" w:rsidR="00E71AF4" w:rsidRPr="008D1643" w:rsidRDefault="00E71AF4" w:rsidP="005B6FDB">
            <w:pPr>
              <w:pStyle w:val="TableText0"/>
              <w:keepNext w:val="0"/>
              <w:rPr>
                <w:b/>
              </w:rPr>
            </w:pPr>
            <w:r w:rsidRPr="008D1643">
              <w:rPr>
                <w:b/>
              </w:rPr>
              <w:t xml:space="preserve">Clinical criteria: </w:t>
            </w:r>
          </w:p>
        </w:tc>
      </w:tr>
      <w:tr w:rsidR="00E71AF4" w:rsidRPr="008D1643" w14:paraId="16007099"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64B03C93" w14:textId="77777777" w:rsidR="00E71AF4" w:rsidRPr="008D1643" w:rsidRDefault="00E71AF4" w:rsidP="005B6FDB">
            <w:pPr>
              <w:pStyle w:val="TableText0"/>
              <w:keepNext w:val="0"/>
              <w:rPr>
                <w:b/>
              </w:rPr>
            </w:pPr>
          </w:p>
        </w:tc>
        <w:tc>
          <w:tcPr>
            <w:tcW w:w="4464" w:type="pct"/>
            <w:gridSpan w:val="7"/>
            <w:vAlign w:val="center"/>
          </w:tcPr>
          <w:p w14:paraId="5810C272" w14:textId="77777777" w:rsidR="00E71AF4" w:rsidRPr="008D1643" w:rsidRDefault="00E71AF4" w:rsidP="005B6FDB">
            <w:pPr>
              <w:pStyle w:val="TableText0"/>
              <w:keepNext w:val="0"/>
              <w:rPr>
                <w:b/>
              </w:rPr>
            </w:pPr>
            <w:r w:rsidRPr="008D1643">
              <w:rPr>
                <w:bCs w:val="0"/>
              </w:rPr>
              <w:t xml:space="preserve">The condition must be any of: (i) Stage IA, (ii) IIA, (iii) IB </w:t>
            </w:r>
            <w:r w:rsidRPr="008D1643">
              <w:rPr>
                <w:rFonts w:eastAsia="MS Gothic"/>
                <w:color w:val="000000"/>
              </w:rPr>
              <w:t>mycosis fungoides cutaneous T-cell Lymphoma</w:t>
            </w:r>
          </w:p>
        </w:tc>
      </w:tr>
      <w:tr w:rsidR="00E71AF4" w:rsidRPr="008D1643" w14:paraId="2633C5BE"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29EC679D" w14:textId="77777777" w:rsidR="00E71AF4" w:rsidRPr="008D1643" w:rsidRDefault="00E71AF4" w:rsidP="005B6FDB">
            <w:pPr>
              <w:pStyle w:val="TableText0"/>
              <w:keepNext w:val="0"/>
              <w:rPr>
                <w:b/>
              </w:rPr>
            </w:pPr>
          </w:p>
        </w:tc>
        <w:tc>
          <w:tcPr>
            <w:tcW w:w="4464" w:type="pct"/>
            <w:gridSpan w:val="7"/>
            <w:vAlign w:val="center"/>
          </w:tcPr>
          <w:p w14:paraId="6D4FB731" w14:textId="77777777" w:rsidR="00E71AF4" w:rsidRPr="008D1643" w:rsidRDefault="00E71AF4" w:rsidP="005B6FDB">
            <w:pPr>
              <w:pStyle w:val="TableText0"/>
              <w:keepNext w:val="0"/>
              <w:rPr>
                <w:b/>
              </w:rPr>
            </w:pPr>
            <w:r w:rsidRPr="008D1643">
              <w:rPr>
                <w:b/>
              </w:rPr>
              <w:t>AND</w:t>
            </w:r>
          </w:p>
        </w:tc>
      </w:tr>
      <w:tr w:rsidR="00E71AF4" w:rsidRPr="008D1643" w14:paraId="1CA58284"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2B35D614" w14:textId="77777777" w:rsidR="00E71AF4" w:rsidRPr="008D1643" w:rsidRDefault="00E71AF4" w:rsidP="005B6FDB">
            <w:pPr>
              <w:pStyle w:val="TableText0"/>
              <w:keepNext w:val="0"/>
              <w:rPr>
                <w:b/>
              </w:rPr>
            </w:pPr>
          </w:p>
        </w:tc>
        <w:tc>
          <w:tcPr>
            <w:tcW w:w="4464" w:type="pct"/>
            <w:gridSpan w:val="7"/>
            <w:vAlign w:val="center"/>
          </w:tcPr>
          <w:p w14:paraId="4B627EC1" w14:textId="77777777" w:rsidR="00E71AF4" w:rsidRPr="008D1643" w:rsidRDefault="00E71AF4" w:rsidP="005B6FDB">
            <w:pPr>
              <w:pStyle w:val="TableText0"/>
              <w:keepNext w:val="0"/>
              <w:rPr>
                <w:b/>
              </w:rPr>
            </w:pPr>
            <w:r w:rsidRPr="008D1643">
              <w:rPr>
                <w:b/>
              </w:rPr>
              <w:t>Clinical criteria:</w:t>
            </w:r>
          </w:p>
        </w:tc>
      </w:tr>
      <w:tr w:rsidR="00E71AF4" w:rsidRPr="008D1643" w14:paraId="654C1DD1"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148CB19C" w14:textId="77777777" w:rsidR="00E71AF4" w:rsidRPr="008D1643" w:rsidRDefault="00E71AF4" w:rsidP="005B6FDB">
            <w:pPr>
              <w:pStyle w:val="TableText0"/>
              <w:keepNext w:val="0"/>
              <w:rPr>
                <w:b/>
              </w:rPr>
            </w:pPr>
          </w:p>
        </w:tc>
        <w:tc>
          <w:tcPr>
            <w:tcW w:w="4464" w:type="pct"/>
            <w:gridSpan w:val="7"/>
            <w:vAlign w:val="center"/>
          </w:tcPr>
          <w:p w14:paraId="7486753A" w14:textId="77777777" w:rsidR="00E71AF4" w:rsidRPr="008D1643" w:rsidRDefault="00E71AF4" w:rsidP="005B6FDB">
            <w:pPr>
              <w:pStyle w:val="TableText0"/>
              <w:keepNext w:val="0"/>
              <w:rPr>
                <w:bCs w:val="0"/>
              </w:rPr>
            </w:pPr>
            <w:r w:rsidRPr="008D1643">
              <w:rPr>
                <w:bCs w:val="0"/>
              </w:rPr>
              <w:t xml:space="preserve">The condition must have been confirmed through a diagnostic lesion biopsy from an Approved Pathology Authority </w:t>
            </w:r>
          </w:p>
        </w:tc>
      </w:tr>
      <w:tr w:rsidR="00E71AF4" w:rsidRPr="008D1643" w14:paraId="67CE3364"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3420BC8F" w14:textId="77777777" w:rsidR="00E71AF4" w:rsidRPr="008D1643" w:rsidRDefault="00E71AF4" w:rsidP="005B6FDB">
            <w:pPr>
              <w:pStyle w:val="TableText0"/>
              <w:keepNext w:val="0"/>
              <w:rPr>
                <w:b/>
              </w:rPr>
            </w:pPr>
          </w:p>
        </w:tc>
        <w:tc>
          <w:tcPr>
            <w:tcW w:w="4464" w:type="pct"/>
            <w:gridSpan w:val="7"/>
            <w:vAlign w:val="center"/>
          </w:tcPr>
          <w:p w14:paraId="66EE876C" w14:textId="77777777" w:rsidR="00E71AF4" w:rsidRPr="008D1643" w:rsidRDefault="00E71AF4" w:rsidP="005B6FDB">
            <w:pPr>
              <w:pStyle w:val="TableText0"/>
              <w:keepNext w:val="0"/>
              <w:rPr>
                <w:b/>
              </w:rPr>
            </w:pPr>
            <w:r w:rsidRPr="008D1643">
              <w:rPr>
                <w:b/>
              </w:rPr>
              <w:t>AND</w:t>
            </w:r>
          </w:p>
        </w:tc>
      </w:tr>
      <w:tr w:rsidR="00E71AF4" w:rsidRPr="008D1643" w14:paraId="2F266CCE"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6C967883" w14:textId="77777777" w:rsidR="00E71AF4" w:rsidRPr="008D1643" w:rsidRDefault="00E71AF4" w:rsidP="005B6FDB">
            <w:pPr>
              <w:pStyle w:val="TableText0"/>
              <w:keepNext w:val="0"/>
              <w:rPr>
                <w:b/>
              </w:rPr>
            </w:pPr>
          </w:p>
        </w:tc>
        <w:tc>
          <w:tcPr>
            <w:tcW w:w="4464" w:type="pct"/>
            <w:gridSpan w:val="7"/>
            <w:vAlign w:val="center"/>
          </w:tcPr>
          <w:p w14:paraId="639A3D16" w14:textId="77777777" w:rsidR="00E71AF4" w:rsidRPr="008D1643" w:rsidRDefault="00E71AF4" w:rsidP="005B6FDB">
            <w:pPr>
              <w:pStyle w:val="TableText0"/>
              <w:keepNext w:val="0"/>
              <w:rPr>
                <w:b/>
              </w:rPr>
            </w:pPr>
            <w:r w:rsidRPr="008D1643">
              <w:rPr>
                <w:b/>
              </w:rPr>
              <w:t>Clinical criteria:</w:t>
            </w:r>
          </w:p>
        </w:tc>
      </w:tr>
      <w:tr w:rsidR="00E71AF4" w:rsidRPr="008D1643" w14:paraId="4C4F7EF1"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7028DF51" w14:textId="77777777" w:rsidR="00E71AF4" w:rsidRPr="008D1643" w:rsidRDefault="00E71AF4" w:rsidP="005B6FDB">
            <w:pPr>
              <w:pStyle w:val="TableText0"/>
              <w:keepNext w:val="0"/>
            </w:pPr>
          </w:p>
        </w:tc>
        <w:tc>
          <w:tcPr>
            <w:tcW w:w="4464" w:type="pct"/>
            <w:gridSpan w:val="7"/>
            <w:vAlign w:val="center"/>
          </w:tcPr>
          <w:p w14:paraId="6B0C2760" w14:textId="77777777" w:rsidR="00E71AF4" w:rsidRPr="008D1643" w:rsidRDefault="00E71AF4" w:rsidP="005B6FDB">
            <w:pPr>
              <w:pStyle w:val="TableText0"/>
              <w:keepNext w:val="0"/>
            </w:pPr>
            <w:r w:rsidRPr="008D1643">
              <w:t xml:space="preserve">Patients must have either </w:t>
            </w:r>
            <w:r w:rsidRPr="008D1643">
              <w:rPr>
                <w:i/>
                <w:iCs/>
              </w:rPr>
              <w:t>of which</w:t>
            </w:r>
            <w:r w:rsidRPr="008D1643">
              <w:t>:</w:t>
            </w:r>
            <w:r w:rsidRPr="008D1643">
              <w:rPr>
                <w:i/>
                <w:iCs/>
              </w:rPr>
              <w:t xml:space="preserve"> (i) </w:t>
            </w:r>
            <w:r w:rsidRPr="008D1643">
              <w:t xml:space="preserve">failed treatment with topical corticosteroids, </w:t>
            </w:r>
            <w:r w:rsidRPr="008D1643">
              <w:rPr>
                <w:strike/>
              </w:rPr>
              <w:t>OR</w:t>
            </w:r>
            <w:r w:rsidRPr="008D1643">
              <w:t xml:space="preserve"> </w:t>
            </w:r>
            <w:r w:rsidRPr="008D1643">
              <w:rPr>
                <w:i/>
                <w:iCs/>
              </w:rPr>
              <w:t>(ii)</w:t>
            </w:r>
            <w:r w:rsidRPr="008D1643">
              <w:t xml:space="preserve"> have intolerance/contraindication to topical corticosteroids. </w:t>
            </w:r>
          </w:p>
        </w:tc>
      </w:tr>
      <w:tr w:rsidR="00E71AF4" w:rsidRPr="008D1643" w14:paraId="5945C2EC"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20C5C123" w14:textId="77777777" w:rsidR="00E71AF4" w:rsidRPr="008D1643" w:rsidRDefault="00E71AF4" w:rsidP="005B6FDB">
            <w:pPr>
              <w:pStyle w:val="TableText0"/>
              <w:keepNext w:val="0"/>
            </w:pPr>
          </w:p>
        </w:tc>
        <w:tc>
          <w:tcPr>
            <w:tcW w:w="4464" w:type="pct"/>
            <w:gridSpan w:val="7"/>
            <w:vAlign w:val="center"/>
          </w:tcPr>
          <w:p w14:paraId="5D8F3088" w14:textId="77777777" w:rsidR="00E71AF4" w:rsidRPr="008D1643" w:rsidRDefault="00E71AF4" w:rsidP="005B6FDB">
            <w:pPr>
              <w:pStyle w:val="TableText0"/>
              <w:keepNext w:val="0"/>
            </w:pPr>
            <w:r w:rsidRPr="008D1643">
              <w:t>AND</w:t>
            </w:r>
          </w:p>
        </w:tc>
      </w:tr>
      <w:tr w:rsidR="00E71AF4" w:rsidRPr="008D1643" w14:paraId="28054EBC"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6453B8B1" w14:textId="77777777" w:rsidR="00E71AF4" w:rsidRPr="008D1643" w:rsidRDefault="00E71AF4" w:rsidP="005B6FDB">
            <w:pPr>
              <w:pStyle w:val="TableText0"/>
              <w:keepNext w:val="0"/>
              <w:rPr>
                <w:strike/>
              </w:rPr>
            </w:pPr>
          </w:p>
        </w:tc>
        <w:tc>
          <w:tcPr>
            <w:tcW w:w="4464" w:type="pct"/>
            <w:gridSpan w:val="7"/>
            <w:vAlign w:val="center"/>
          </w:tcPr>
          <w:p w14:paraId="7AE139C9" w14:textId="77777777" w:rsidR="00E71AF4" w:rsidRPr="008D1643" w:rsidRDefault="00E71AF4" w:rsidP="005B6FDB">
            <w:pPr>
              <w:pStyle w:val="TableText0"/>
              <w:keepNext w:val="0"/>
              <w:rPr>
                <w:strike/>
              </w:rPr>
            </w:pPr>
            <w:r w:rsidRPr="008D1643">
              <w:rPr>
                <w:strike/>
              </w:rPr>
              <w:t>The condition must cover no more than 10% of the patient’s body surface area.</w:t>
            </w:r>
          </w:p>
          <w:p w14:paraId="2D72CBE8" w14:textId="77777777" w:rsidR="00E71AF4" w:rsidRPr="008D1643" w:rsidRDefault="00E71AF4" w:rsidP="005B6FDB">
            <w:pPr>
              <w:pStyle w:val="TableText0"/>
              <w:keepNext w:val="0"/>
            </w:pPr>
            <w:r w:rsidRPr="008D1643">
              <w:rPr>
                <w:i/>
                <w:iCs/>
              </w:rPr>
              <w:t>The condition must cover either of which: (i) no more than 10% of the patient’s body surface, (ii) no more than 25% of the patient’s body surface.</w:t>
            </w:r>
          </w:p>
        </w:tc>
      </w:tr>
      <w:tr w:rsidR="00E71AF4" w:rsidRPr="008D1643" w14:paraId="0A591E5A"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6EAA58C3" w14:textId="77777777" w:rsidR="00E71AF4" w:rsidRPr="008D1643" w:rsidRDefault="00E71AF4" w:rsidP="005B6FDB">
            <w:pPr>
              <w:pStyle w:val="TableText0"/>
              <w:keepNext w:val="0"/>
              <w:rPr>
                <w:b/>
                <w:bCs w:val="0"/>
                <w:i/>
                <w:iCs/>
              </w:rPr>
            </w:pPr>
          </w:p>
        </w:tc>
        <w:tc>
          <w:tcPr>
            <w:tcW w:w="4464" w:type="pct"/>
            <w:gridSpan w:val="7"/>
            <w:vAlign w:val="center"/>
          </w:tcPr>
          <w:p w14:paraId="181C2236" w14:textId="77777777" w:rsidR="00E71AF4" w:rsidRPr="008D1643" w:rsidRDefault="00E71AF4" w:rsidP="005B6FDB">
            <w:pPr>
              <w:pStyle w:val="TableText0"/>
              <w:keepNext w:val="0"/>
            </w:pPr>
            <w:r w:rsidRPr="008D1643">
              <w:rPr>
                <w:b/>
                <w:bCs w:val="0"/>
              </w:rPr>
              <w:t>Treatment criteria:</w:t>
            </w:r>
          </w:p>
        </w:tc>
      </w:tr>
      <w:tr w:rsidR="00E71AF4" w:rsidRPr="008D1643" w14:paraId="38D982D2"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17EE2708" w14:textId="77777777" w:rsidR="00E71AF4" w:rsidRPr="008D1643" w:rsidRDefault="00E71AF4" w:rsidP="005B6FDB">
            <w:pPr>
              <w:pStyle w:val="TableText0"/>
              <w:keepNext w:val="0"/>
              <w:rPr>
                <w:i/>
                <w:iCs/>
              </w:rPr>
            </w:pPr>
          </w:p>
        </w:tc>
        <w:tc>
          <w:tcPr>
            <w:tcW w:w="4464" w:type="pct"/>
            <w:gridSpan w:val="7"/>
            <w:vAlign w:val="center"/>
          </w:tcPr>
          <w:p w14:paraId="265C2A8F" w14:textId="77777777" w:rsidR="00E71AF4" w:rsidRPr="008D1643" w:rsidRDefault="00E71AF4" w:rsidP="005B6FDB">
            <w:pPr>
              <w:pStyle w:val="TableText0"/>
              <w:keepNext w:val="0"/>
            </w:pPr>
            <w:r w:rsidRPr="008D1643">
              <w:t>Patient must be treated by a dermatologist or haematologist</w:t>
            </w:r>
          </w:p>
        </w:tc>
      </w:tr>
      <w:tr w:rsidR="00E71AF4" w:rsidRPr="008D1643" w14:paraId="3CD799B0"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0B7C8816" w14:textId="77777777" w:rsidR="00E71AF4" w:rsidRPr="008D1643" w:rsidRDefault="00E71AF4" w:rsidP="005B6FDB">
            <w:pPr>
              <w:pStyle w:val="TableText0"/>
              <w:keepNext w:val="0"/>
              <w:rPr>
                <w:i/>
                <w:iCs/>
              </w:rPr>
            </w:pPr>
            <w:bookmarkStart w:id="19" w:name="_Hlk144808524"/>
          </w:p>
        </w:tc>
        <w:tc>
          <w:tcPr>
            <w:tcW w:w="4464" w:type="pct"/>
            <w:gridSpan w:val="7"/>
            <w:vAlign w:val="center"/>
          </w:tcPr>
          <w:p w14:paraId="437D66A5" w14:textId="77777777" w:rsidR="00E71AF4" w:rsidRPr="008D1643" w:rsidRDefault="00E71AF4" w:rsidP="005B6FDB">
            <w:pPr>
              <w:pStyle w:val="TableText0"/>
              <w:keepNext w:val="0"/>
              <w:rPr>
                <w:i/>
                <w:iCs/>
              </w:rPr>
            </w:pPr>
            <w:r w:rsidRPr="008D1643">
              <w:rPr>
                <w:i/>
                <w:iCs/>
              </w:rPr>
              <w:t>AND</w:t>
            </w:r>
          </w:p>
        </w:tc>
      </w:tr>
      <w:tr w:rsidR="00E71AF4" w:rsidRPr="008D1643" w14:paraId="506DCE9B"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362FD54C" w14:textId="77777777" w:rsidR="00E71AF4" w:rsidRPr="008D1643" w:rsidRDefault="00E71AF4" w:rsidP="005B6FDB">
            <w:pPr>
              <w:pStyle w:val="TableText0"/>
              <w:keepNext w:val="0"/>
              <w:rPr>
                <w:i/>
                <w:iCs/>
              </w:rPr>
            </w:pPr>
          </w:p>
        </w:tc>
        <w:tc>
          <w:tcPr>
            <w:tcW w:w="4464" w:type="pct"/>
            <w:gridSpan w:val="7"/>
            <w:vAlign w:val="center"/>
          </w:tcPr>
          <w:p w14:paraId="64168EB6" w14:textId="77777777" w:rsidR="00E71AF4" w:rsidRPr="008D1643" w:rsidRDefault="00E71AF4" w:rsidP="005B6FDB">
            <w:pPr>
              <w:pStyle w:val="TableText0"/>
              <w:keepNext w:val="0"/>
              <w:rPr>
                <w:i/>
                <w:iCs/>
              </w:rPr>
            </w:pPr>
            <w:r w:rsidRPr="008D1643">
              <w:rPr>
                <w:i/>
                <w:iCs/>
              </w:rPr>
              <w:t>The treatment must be approved for 1 unit if the condition is no more than 10% of the patient’s body surface area to provide 4 weeks of treatment per script; OR</w:t>
            </w:r>
          </w:p>
        </w:tc>
      </w:tr>
      <w:tr w:rsidR="00E71AF4" w:rsidRPr="008D1643" w14:paraId="507B4418"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1F9BFF21" w14:textId="77777777" w:rsidR="00E71AF4" w:rsidRPr="008D1643" w:rsidRDefault="00E71AF4" w:rsidP="005B6FDB">
            <w:pPr>
              <w:pStyle w:val="TableText0"/>
              <w:keepNext w:val="0"/>
              <w:rPr>
                <w:i/>
                <w:iCs/>
              </w:rPr>
            </w:pPr>
          </w:p>
        </w:tc>
        <w:tc>
          <w:tcPr>
            <w:tcW w:w="4464" w:type="pct"/>
            <w:gridSpan w:val="7"/>
            <w:vAlign w:val="center"/>
          </w:tcPr>
          <w:p w14:paraId="3E976144" w14:textId="77777777" w:rsidR="00E71AF4" w:rsidRPr="008D1643" w:rsidRDefault="00E71AF4" w:rsidP="005B6FDB">
            <w:pPr>
              <w:pStyle w:val="TableText0"/>
              <w:keepNext w:val="0"/>
              <w:rPr>
                <w:i/>
                <w:iCs/>
              </w:rPr>
            </w:pPr>
            <w:r w:rsidRPr="008D1643">
              <w:rPr>
                <w:i/>
                <w:iCs/>
              </w:rPr>
              <w:t xml:space="preserve">The treatment must be approved for 2 units if the condition is no more than 25% of the patient’s body surface area to provide 4 weeks of treatment per script </w:t>
            </w:r>
          </w:p>
        </w:tc>
      </w:tr>
      <w:bookmarkEnd w:id="19"/>
      <w:tr w:rsidR="00E71AF4" w:rsidRPr="008D1643" w14:paraId="1C54CFFD"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23F0371E" w14:textId="77777777" w:rsidR="00E71AF4" w:rsidRPr="008D1643" w:rsidRDefault="00E71AF4" w:rsidP="005B6FDB">
            <w:pPr>
              <w:pStyle w:val="TableText0"/>
              <w:keepNext w:val="0"/>
              <w:rPr>
                <w:b/>
              </w:rPr>
            </w:pPr>
          </w:p>
        </w:tc>
        <w:tc>
          <w:tcPr>
            <w:tcW w:w="4464" w:type="pct"/>
            <w:gridSpan w:val="7"/>
            <w:vAlign w:val="center"/>
          </w:tcPr>
          <w:p w14:paraId="517F510A" w14:textId="77777777" w:rsidR="00E71AF4" w:rsidRPr="008D1643" w:rsidRDefault="00E71AF4" w:rsidP="005B6FDB">
            <w:pPr>
              <w:pStyle w:val="TableText0"/>
              <w:keepNext w:val="0"/>
            </w:pPr>
            <w:r w:rsidRPr="008D1643">
              <w:rPr>
                <w:b/>
              </w:rPr>
              <w:t>Population criteria:</w:t>
            </w:r>
          </w:p>
        </w:tc>
      </w:tr>
      <w:tr w:rsidR="00E71AF4" w:rsidRPr="008D1643" w14:paraId="037A6DB8"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7CBBF133" w14:textId="3DB32DEB" w:rsidR="00E71AF4" w:rsidRPr="008D1643" w:rsidRDefault="00E71AF4" w:rsidP="005B6FDB">
            <w:pPr>
              <w:pStyle w:val="TableText0"/>
              <w:keepNext w:val="0"/>
              <w:rPr>
                <w:rFonts w:eastAsia="MS Gothic"/>
                <w:color w:val="000000"/>
              </w:rPr>
            </w:pPr>
          </w:p>
        </w:tc>
        <w:tc>
          <w:tcPr>
            <w:tcW w:w="4464" w:type="pct"/>
            <w:gridSpan w:val="7"/>
            <w:vAlign w:val="center"/>
            <w:hideMark/>
          </w:tcPr>
          <w:p w14:paraId="51213EFE" w14:textId="77777777" w:rsidR="00E71AF4" w:rsidRPr="008D1643" w:rsidRDefault="00E71AF4" w:rsidP="005B6FDB">
            <w:pPr>
              <w:pStyle w:val="TableText0"/>
              <w:keepNext w:val="0"/>
              <w:rPr>
                <w:b/>
              </w:rPr>
            </w:pPr>
            <w:r w:rsidRPr="008D1643">
              <w:rPr>
                <w:rFonts w:eastAsia="MS Gothic"/>
                <w:color w:val="000000"/>
              </w:rPr>
              <w:t xml:space="preserve">Patient must be at least 18 years of age; </w:t>
            </w:r>
          </w:p>
        </w:tc>
      </w:tr>
      <w:tr w:rsidR="00E71AF4" w:rsidRPr="008D1643" w14:paraId="69850DAD"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0ACFDE59" w14:textId="77777777" w:rsidR="00E71AF4" w:rsidRPr="008D1643" w:rsidRDefault="00E71AF4" w:rsidP="005B6FDB">
            <w:pPr>
              <w:pStyle w:val="TableText0"/>
              <w:keepNext w:val="0"/>
              <w:rPr>
                <w:b/>
                <w:strike/>
              </w:rPr>
            </w:pPr>
          </w:p>
        </w:tc>
        <w:tc>
          <w:tcPr>
            <w:tcW w:w="4464" w:type="pct"/>
            <w:gridSpan w:val="7"/>
            <w:vAlign w:val="center"/>
          </w:tcPr>
          <w:p w14:paraId="6391C024" w14:textId="77777777" w:rsidR="00E71AF4" w:rsidRPr="008D1643" w:rsidRDefault="00E71AF4" w:rsidP="005B6FDB">
            <w:pPr>
              <w:pStyle w:val="TableText0"/>
              <w:keepNext w:val="0"/>
              <w:rPr>
                <w:b/>
                <w:strike/>
              </w:rPr>
            </w:pPr>
            <w:r w:rsidRPr="008D1643">
              <w:rPr>
                <w:b/>
                <w:strike/>
              </w:rPr>
              <w:t>Prescribing Instructions:</w:t>
            </w:r>
          </w:p>
        </w:tc>
      </w:tr>
      <w:tr w:rsidR="00E71AF4" w:rsidRPr="008D1643" w14:paraId="76588622"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306A9591" w14:textId="77777777" w:rsidR="00E71AF4" w:rsidRPr="008D1643" w:rsidRDefault="00E71AF4" w:rsidP="005B6FDB">
            <w:pPr>
              <w:pStyle w:val="TableText0"/>
              <w:keepNext w:val="0"/>
              <w:rPr>
                <w:b/>
                <w:strike/>
              </w:rPr>
            </w:pPr>
          </w:p>
        </w:tc>
        <w:tc>
          <w:tcPr>
            <w:tcW w:w="4464" w:type="pct"/>
            <w:gridSpan w:val="7"/>
            <w:vAlign w:val="center"/>
          </w:tcPr>
          <w:p w14:paraId="03F8AEDA" w14:textId="77777777" w:rsidR="00E71AF4" w:rsidRPr="008D1643" w:rsidRDefault="00E71AF4" w:rsidP="005B6FDB">
            <w:pPr>
              <w:pStyle w:val="TableText0"/>
              <w:keepNext w:val="0"/>
              <w:rPr>
                <w:b/>
                <w:strike/>
              </w:rPr>
            </w:pPr>
            <w:r w:rsidRPr="008D1643">
              <w:rPr>
                <w:bCs w:val="0"/>
                <w:strike/>
              </w:rPr>
              <w:t xml:space="preserve">The medical practitioner should request 1 pack for patients with no more than 10% of the </w:t>
            </w:r>
            <w:proofErr w:type="spellStart"/>
            <w:r w:rsidRPr="008D1643">
              <w:rPr>
                <w:bCs w:val="0"/>
                <w:strike/>
              </w:rPr>
              <w:t>patients</w:t>
            </w:r>
            <w:proofErr w:type="spellEnd"/>
            <w:r w:rsidRPr="008D1643">
              <w:rPr>
                <w:bCs w:val="0"/>
                <w:strike/>
              </w:rPr>
              <w:t xml:space="preserve"> body surface affected</w:t>
            </w:r>
            <w:r w:rsidRPr="008D1643">
              <w:rPr>
                <w:bCs w:val="0"/>
                <w:i/>
                <w:iCs/>
                <w:strike/>
              </w:rPr>
              <w:t>.</w:t>
            </w:r>
          </w:p>
        </w:tc>
      </w:tr>
      <w:tr w:rsidR="00E71AF4" w:rsidRPr="008D1643" w14:paraId="73FDBB9F"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3D1EB53F" w14:textId="77777777" w:rsidR="00E71AF4" w:rsidRPr="008D1643" w:rsidRDefault="00E71AF4" w:rsidP="005B6FDB">
            <w:pPr>
              <w:pStyle w:val="TableText0"/>
              <w:keepNext w:val="0"/>
              <w:rPr>
                <w:b/>
                <w:strike/>
              </w:rPr>
            </w:pPr>
          </w:p>
        </w:tc>
        <w:tc>
          <w:tcPr>
            <w:tcW w:w="4464" w:type="pct"/>
            <w:gridSpan w:val="7"/>
            <w:vAlign w:val="center"/>
          </w:tcPr>
          <w:p w14:paraId="5E1C0521" w14:textId="77777777" w:rsidR="00E71AF4" w:rsidRPr="008D1643" w:rsidRDefault="00E71AF4" w:rsidP="005B6FDB">
            <w:pPr>
              <w:pStyle w:val="TableText0"/>
              <w:keepNext w:val="0"/>
              <w:rPr>
                <w:bCs w:val="0"/>
              </w:rPr>
            </w:pPr>
            <w:r w:rsidRPr="008D1643">
              <w:rPr>
                <w:b/>
              </w:rPr>
              <w:t>Prescribing Instructions:</w:t>
            </w:r>
          </w:p>
        </w:tc>
      </w:tr>
      <w:tr w:rsidR="00E71AF4" w:rsidRPr="008D1643" w14:paraId="3AEA8EF3"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6813AD88" w14:textId="1DF5565B" w:rsidR="00E71AF4" w:rsidRPr="008D1643" w:rsidRDefault="00E71AF4" w:rsidP="005B6FDB">
            <w:pPr>
              <w:pStyle w:val="TableText0"/>
              <w:keepNext w:val="0"/>
              <w:rPr>
                <w:rFonts w:eastAsiaTheme="minorHAnsi" w:cs="Arial Narrow"/>
                <w:szCs w:val="20"/>
                <w:lang w:eastAsia="en-US"/>
              </w:rPr>
            </w:pPr>
          </w:p>
        </w:tc>
        <w:tc>
          <w:tcPr>
            <w:tcW w:w="4464" w:type="pct"/>
            <w:gridSpan w:val="7"/>
          </w:tcPr>
          <w:p w14:paraId="55F53477" w14:textId="77777777" w:rsidR="00E71AF4" w:rsidRPr="008D1643" w:rsidRDefault="00E71AF4" w:rsidP="005B6FDB">
            <w:pPr>
              <w:pStyle w:val="TableText0"/>
              <w:keepNext w:val="0"/>
              <w:rPr>
                <w:rFonts w:eastAsiaTheme="minorHAnsi" w:cs="Arial Narrow"/>
                <w:szCs w:val="20"/>
                <w:lang w:eastAsia="en-US"/>
              </w:rPr>
            </w:pPr>
            <w:r w:rsidRPr="008D1643">
              <w:rPr>
                <w:rFonts w:eastAsiaTheme="minorHAnsi" w:cs="Arial Narrow"/>
                <w:szCs w:val="20"/>
                <w:lang w:eastAsia="en-US"/>
              </w:rPr>
              <w:t>Confirmation of eligibility for treatment with diagnostic reports must be documented in the patient’s medical records.</w:t>
            </w:r>
          </w:p>
        </w:tc>
      </w:tr>
      <w:tr w:rsidR="00E71AF4" w:rsidRPr="008D1643" w14:paraId="1A18EFCD"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537AD253" w14:textId="67FEAD8F" w:rsidR="00E71AF4" w:rsidRPr="008D1643" w:rsidRDefault="00E71AF4" w:rsidP="005B6FDB">
            <w:pPr>
              <w:pStyle w:val="TableText0"/>
              <w:keepNext w:val="0"/>
              <w:rPr>
                <w:b/>
                <w:strike/>
              </w:rPr>
            </w:pPr>
          </w:p>
        </w:tc>
        <w:tc>
          <w:tcPr>
            <w:tcW w:w="4464" w:type="pct"/>
            <w:gridSpan w:val="7"/>
          </w:tcPr>
          <w:p w14:paraId="29E39006" w14:textId="77777777" w:rsidR="00E71AF4" w:rsidRPr="008D1643" w:rsidRDefault="00E71AF4" w:rsidP="005B6FDB">
            <w:pPr>
              <w:pStyle w:val="TableText0"/>
              <w:keepNext w:val="0"/>
              <w:rPr>
                <w:b/>
              </w:rPr>
            </w:pPr>
            <w:r w:rsidRPr="008D1643">
              <w:rPr>
                <w:rFonts w:eastAsiaTheme="minorHAnsi" w:cs="Arial Narrow"/>
                <w:b/>
                <w:bCs w:val="0"/>
                <w:szCs w:val="20"/>
                <w:lang w:eastAsia="en-US"/>
              </w:rPr>
              <w:t xml:space="preserve">Administrative Advice: </w:t>
            </w:r>
            <w:r w:rsidRPr="008D1643">
              <w:rPr>
                <w:rFonts w:eastAsiaTheme="minorHAnsi" w:cs="Arial Narrow"/>
                <w:szCs w:val="20"/>
                <w:lang w:eastAsia="en-US"/>
              </w:rPr>
              <w:t>Applications for authorisation under this restriction may be made in real time using the Online PBS Authorities system (see www.servicesaustralia.gov.au/HPOS) or by telephone by contacting Services Australia on 1800 888 333.</w:t>
            </w:r>
          </w:p>
        </w:tc>
      </w:tr>
      <w:tr w:rsidR="00E71AF4" w:rsidRPr="008D1643" w14:paraId="531EBC82"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49B45919" w14:textId="77777777" w:rsidR="00E71AF4" w:rsidRPr="008D1643" w:rsidRDefault="00E71AF4" w:rsidP="005B6FDB">
            <w:pPr>
              <w:pStyle w:val="TableText0"/>
              <w:keepNext w:val="0"/>
              <w:rPr>
                <w:b/>
              </w:rPr>
            </w:pPr>
          </w:p>
        </w:tc>
        <w:tc>
          <w:tcPr>
            <w:tcW w:w="4464" w:type="pct"/>
            <w:gridSpan w:val="7"/>
          </w:tcPr>
          <w:p w14:paraId="26CAF4D1" w14:textId="77777777" w:rsidR="00E71AF4" w:rsidRPr="008D1643" w:rsidRDefault="00E71AF4" w:rsidP="005B6FDB">
            <w:pPr>
              <w:pStyle w:val="TableText0"/>
              <w:keepNext w:val="0"/>
              <w:rPr>
                <w:b/>
              </w:rPr>
            </w:pPr>
            <w:r w:rsidRPr="008D1643">
              <w:rPr>
                <w:b/>
              </w:rPr>
              <w:t xml:space="preserve">Category / Program: </w:t>
            </w:r>
            <w:r w:rsidRPr="008D1643">
              <w:t>General Schedule (Code GE)</w:t>
            </w:r>
          </w:p>
        </w:tc>
      </w:tr>
      <w:tr w:rsidR="00E71AF4" w:rsidRPr="008D1643" w14:paraId="2707E652"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5D32A51C" w14:textId="77777777" w:rsidR="00E71AF4" w:rsidRPr="008D1643" w:rsidRDefault="00E71AF4" w:rsidP="005B6FDB">
            <w:pPr>
              <w:pStyle w:val="TableText0"/>
              <w:keepNext w:val="0"/>
              <w:rPr>
                <w:b/>
              </w:rPr>
            </w:pPr>
          </w:p>
        </w:tc>
        <w:tc>
          <w:tcPr>
            <w:tcW w:w="4464" w:type="pct"/>
            <w:gridSpan w:val="7"/>
          </w:tcPr>
          <w:p w14:paraId="7AF513DC" w14:textId="77777777" w:rsidR="00E71AF4" w:rsidRPr="008D1643" w:rsidRDefault="00E71AF4" w:rsidP="005B6FDB">
            <w:pPr>
              <w:pStyle w:val="TableText0"/>
              <w:keepNext w:val="0"/>
              <w:rPr>
                <w:b/>
              </w:rPr>
            </w:pPr>
            <w:r w:rsidRPr="008D1643">
              <w:rPr>
                <w:b/>
              </w:rPr>
              <w:t xml:space="preserve">Prescriber type: </w:t>
            </w:r>
            <w:r w:rsidRPr="008D1643">
              <w:fldChar w:fldCharType="begin" w:fldLock="1">
                <w:ffData>
                  <w:name w:val=""/>
                  <w:enabled/>
                  <w:calcOnExit w:val="0"/>
                  <w:checkBox>
                    <w:sizeAuto/>
                    <w:default w:val="1"/>
                  </w:checkBox>
                </w:ffData>
              </w:fldChar>
            </w:r>
            <w:r w:rsidRPr="008D1643">
              <w:instrText xml:space="preserve"> FORMCHECKBOX </w:instrText>
            </w:r>
            <w:r w:rsidR="005E6BBB">
              <w:fldChar w:fldCharType="separate"/>
            </w:r>
            <w:r w:rsidRPr="008D1643">
              <w:fldChar w:fldCharType="end"/>
            </w:r>
            <w:r w:rsidRPr="008D1643">
              <w:t>Medical Practitioners</w:t>
            </w:r>
          </w:p>
        </w:tc>
      </w:tr>
      <w:tr w:rsidR="00E71AF4" w:rsidRPr="008D1643" w14:paraId="51EA14BB"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751B93F4" w14:textId="77777777" w:rsidR="00E71AF4" w:rsidRPr="008D1643" w:rsidRDefault="00E71AF4" w:rsidP="005B6FDB">
            <w:pPr>
              <w:pStyle w:val="TableText0"/>
              <w:keepNext w:val="0"/>
              <w:rPr>
                <w:b/>
              </w:rPr>
            </w:pPr>
          </w:p>
        </w:tc>
        <w:tc>
          <w:tcPr>
            <w:tcW w:w="4464" w:type="pct"/>
            <w:gridSpan w:val="7"/>
          </w:tcPr>
          <w:p w14:paraId="3E07F260" w14:textId="77777777" w:rsidR="00E71AF4" w:rsidRPr="008D1643" w:rsidRDefault="00E71AF4" w:rsidP="005B6FDB">
            <w:pPr>
              <w:pStyle w:val="TableText0"/>
              <w:keepNext w:val="0"/>
              <w:rPr>
                <w:b/>
              </w:rPr>
            </w:pPr>
            <w:r w:rsidRPr="008D1643">
              <w:rPr>
                <w:b/>
              </w:rPr>
              <w:t xml:space="preserve">Restriction type: </w:t>
            </w:r>
            <w:r w:rsidRPr="008D1643">
              <w:rPr>
                <w:rFonts w:eastAsia="Times New Roman"/>
              </w:rPr>
              <w:fldChar w:fldCharType="begin" w:fldLock="1">
                <w:ffData>
                  <w:name w:val=""/>
                  <w:enabled/>
                  <w:calcOnExit w:val="0"/>
                  <w:checkBox>
                    <w:sizeAuto/>
                    <w:default w:val="1"/>
                  </w:checkBox>
                </w:ffData>
              </w:fldChar>
            </w:r>
            <w:r w:rsidRPr="008D1643">
              <w:rPr>
                <w:rFonts w:eastAsia="Times New Roman"/>
              </w:rPr>
              <w:instrText xml:space="preserve"> FORMCHECKBOX </w:instrText>
            </w:r>
            <w:r w:rsidR="005E6BBB">
              <w:rPr>
                <w:rFonts w:eastAsia="Times New Roman"/>
              </w:rPr>
            </w:r>
            <w:r w:rsidR="005E6BBB">
              <w:rPr>
                <w:rFonts w:eastAsia="Times New Roman"/>
              </w:rPr>
              <w:fldChar w:fldCharType="separate"/>
            </w:r>
            <w:r w:rsidRPr="008D1643">
              <w:rPr>
                <w:rFonts w:eastAsia="Times New Roman"/>
              </w:rPr>
              <w:fldChar w:fldCharType="end"/>
            </w:r>
            <w:r w:rsidRPr="008D1643">
              <w:rPr>
                <w:rFonts w:eastAsia="Times New Roman"/>
              </w:rPr>
              <w:t xml:space="preserve">Authority Required (STREAMLINED) </w:t>
            </w:r>
          </w:p>
        </w:tc>
      </w:tr>
      <w:tr w:rsidR="00E71AF4" w:rsidRPr="008D1643" w14:paraId="4348C483"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1C2A2B31" w14:textId="77777777" w:rsidR="00E71AF4" w:rsidRPr="008D1643" w:rsidRDefault="00E71AF4" w:rsidP="005B6FDB">
            <w:pPr>
              <w:pStyle w:val="TableText0"/>
              <w:keepNext w:val="0"/>
              <w:rPr>
                <w:b/>
              </w:rPr>
            </w:pPr>
          </w:p>
        </w:tc>
        <w:tc>
          <w:tcPr>
            <w:tcW w:w="4464" w:type="pct"/>
            <w:gridSpan w:val="7"/>
            <w:vAlign w:val="center"/>
          </w:tcPr>
          <w:p w14:paraId="18C7C7CD" w14:textId="77777777" w:rsidR="00E71AF4" w:rsidRPr="008D1643" w:rsidRDefault="00E71AF4" w:rsidP="005B6FDB">
            <w:pPr>
              <w:pStyle w:val="TableText0"/>
              <w:keepNext w:val="0"/>
              <w:rPr>
                <w:b/>
              </w:rPr>
            </w:pPr>
            <w:r w:rsidRPr="008D1643">
              <w:rPr>
                <w:b/>
              </w:rPr>
              <w:t xml:space="preserve">Condition: </w:t>
            </w:r>
            <w:r w:rsidRPr="008D1643">
              <w:rPr>
                <w:rFonts w:eastAsia="MS Gothic"/>
                <w:color w:val="000000"/>
              </w:rPr>
              <w:t>Mycosis fungoides cutaneous T-cell Lymphoma</w:t>
            </w:r>
          </w:p>
        </w:tc>
      </w:tr>
      <w:tr w:rsidR="00E71AF4" w:rsidRPr="008D1643" w14:paraId="78C45B0B"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59A7A28A" w14:textId="77777777" w:rsidR="00E71AF4" w:rsidRPr="008D1643" w:rsidRDefault="00E71AF4" w:rsidP="005B6FDB">
            <w:pPr>
              <w:pStyle w:val="TableText0"/>
              <w:keepNext w:val="0"/>
              <w:rPr>
                <w:b/>
              </w:rPr>
            </w:pPr>
          </w:p>
        </w:tc>
        <w:tc>
          <w:tcPr>
            <w:tcW w:w="4464" w:type="pct"/>
            <w:gridSpan w:val="7"/>
            <w:vAlign w:val="center"/>
            <w:hideMark/>
          </w:tcPr>
          <w:p w14:paraId="0F1376E1" w14:textId="77777777" w:rsidR="00E71AF4" w:rsidRPr="008D1643" w:rsidRDefault="00E71AF4" w:rsidP="005B6FDB">
            <w:pPr>
              <w:pStyle w:val="TableText0"/>
              <w:keepNext w:val="0"/>
              <w:rPr>
                <w:b/>
              </w:rPr>
            </w:pPr>
            <w:r w:rsidRPr="008D1643">
              <w:rPr>
                <w:b/>
              </w:rPr>
              <w:t>Indication:</w:t>
            </w:r>
            <w:r w:rsidRPr="008D1643">
              <w:t xml:space="preserve"> </w:t>
            </w:r>
            <w:r w:rsidRPr="008D1643">
              <w:rPr>
                <w:rFonts w:eastAsia="MS Gothic"/>
                <w:color w:val="000000"/>
              </w:rPr>
              <w:t>Mycosis fungoides cutaneous T-cell Lymphoma</w:t>
            </w:r>
          </w:p>
        </w:tc>
      </w:tr>
      <w:tr w:rsidR="00E71AF4" w:rsidRPr="008D1643" w14:paraId="087D31F0"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1FE5B5E0" w14:textId="77777777" w:rsidR="00E71AF4" w:rsidRPr="008D1643" w:rsidRDefault="00E71AF4" w:rsidP="005B6FDB">
            <w:pPr>
              <w:pStyle w:val="TableText0"/>
              <w:keepNext w:val="0"/>
              <w:rPr>
                <w:b/>
              </w:rPr>
            </w:pPr>
          </w:p>
        </w:tc>
        <w:tc>
          <w:tcPr>
            <w:tcW w:w="4464" w:type="pct"/>
            <w:gridSpan w:val="7"/>
            <w:vAlign w:val="center"/>
            <w:hideMark/>
          </w:tcPr>
          <w:p w14:paraId="4A7F1609" w14:textId="77777777" w:rsidR="00E71AF4" w:rsidRPr="008D1643" w:rsidRDefault="00E71AF4" w:rsidP="005B6FDB">
            <w:pPr>
              <w:pStyle w:val="TableText0"/>
              <w:keepNext w:val="0"/>
              <w:rPr>
                <w:b/>
              </w:rPr>
            </w:pPr>
            <w:r w:rsidRPr="008D1643">
              <w:rPr>
                <w:b/>
              </w:rPr>
              <w:t>Treatment Phase:</w:t>
            </w:r>
            <w:r w:rsidRPr="008D1643">
              <w:t xml:space="preserve"> </w:t>
            </w:r>
            <w:r w:rsidRPr="008D1643">
              <w:rPr>
                <w:rFonts w:eastAsia="MS Gothic"/>
                <w:color w:val="000000"/>
              </w:rPr>
              <w:t>Continuing treatment</w:t>
            </w:r>
          </w:p>
        </w:tc>
      </w:tr>
      <w:tr w:rsidR="00E71AF4" w:rsidRPr="008D1643" w14:paraId="3D588361"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45F16F6C" w14:textId="3055323F" w:rsidR="00E71AF4" w:rsidRPr="008D1643" w:rsidRDefault="00E71AF4" w:rsidP="005B6FDB">
            <w:pPr>
              <w:pStyle w:val="TableText0"/>
              <w:keepNext w:val="0"/>
              <w:rPr>
                <w:bCs w:val="0"/>
              </w:rPr>
            </w:pPr>
          </w:p>
        </w:tc>
        <w:tc>
          <w:tcPr>
            <w:tcW w:w="4464" w:type="pct"/>
            <w:gridSpan w:val="7"/>
            <w:vAlign w:val="center"/>
            <w:hideMark/>
          </w:tcPr>
          <w:p w14:paraId="5A4C54A7" w14:textId="77777777" w:rsidR="00E71AF4" w:rsidRPr="008D1643" w:rsidRDefault="00E71AF4" w:rsidP="005B6FDB">
            <w:pPr>
              <w:pStyle w:val="TableText0"/>
              <w:keepNext w:val="0"/>
              <w:rPr>
                <w:b/>
              </w:rPr>
            </w:pPr>
            <w:r w:rsidRPr="008D1643">
              <w:rPr>
                <w:b/>
              </w:rPr>
              <w:t>Clinical criteria:</w:t>
            </w:r>
            <w:r w:rsidRPr="008D1643">
              <w:t xml:space="preserve"> </w:t>
            </w:r>
          </w:p>
        </w:tc>
      </w:tr>
      <w:tr w:rsidR="00E71AF4" w:rsidRPr="008D1643" w14:paraId="5563D5AE"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07B4EB9F" w14:textId="4F7578EC" w:rsidR="00E71AF4" w:rsidRPr="008D1643" w:rsidRDefault="00E71AF4" w:rsidP="005B6FDB">
            <w:pPr>
              <w:pStyle w:val="TableText0"/>
              <w:keepNext w:val="0"/>
              <w:rPr>
                <w:rFonts w:eastAsia="MS Gothic"/>
                <w:color w:val="000000"/>
              </w:rPr>
            </w:pPr>
          </w:p>
        </w:tc>
        <w:tc>
          <w:tcPr>
            <w:tcW w:w="4464" w:type="pct"/>
            <w:gridSpan w:val="7"/>
            <w:vAlign w:val="center"/>
          </w:tcPr>
          <w:p w14:paraId="42BFDBE6" w14:textId="77777777" w:rsidR="00E71AF4" w:rsidRPr="008D1643" w:rsidRDefault="00E71AF4" w:rsidP="005B6FDB">
            <w:pPr>
              <w:pStyle w:val="TableText0"/>
              <w:keepNext w:val="0"/>
              <w:rPr>
                <w:rFonts w:eastAsia="MS Gothic"/>
                <w:color w:val="000000"/>
              </w:rPr>
            </w:pPr>
            <w:r w:rsidRPr="008D1643">
              <w:rPr>
                <w:rFonts w:eastAsia="MS Gothic"/>
                <w:color w:val="000000"/>
              </w:rPr>
              <w:t>Patient must have previously received PBS-subsidised treatment with this drug for this condition</w:t>
            </w:r>
          </w:p>
        </w:tc>
      </w:tr>
      <w:tr w:rsidR="00E71AF4" w:rsidRPr="008D1643" w14:paraId="600DB8BA"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720946DB" w14:textId="77777777" w:rsidR="00E71AF4" w:rsidRPr="008D1643" w:rsidRDefault="00E71AF4" w:rsidP="005B6FDB">
            <w:pPr>
              <w:pStyle w:val="TableText0"/>
              <w:keepNext w:val="0"/>
            </w:pPr>
          </w:p>
        </w:tc>
        <w:tc>
          <w:tcPr>
            <w:tcW w:w="4464" w:type="pct"/>
            <w:gridSpan w:val="7"/>
            <w:vAlign w:val="center"/>
          </w:tcPr>
          <w:p w14:paraId="68F026CF" w14:textId="77777777" w:rsidR="00E71AF4" w:rsidRPr="008D1643" w:rsidRDefault="00E71AF4" w:rsidP="005B6FDB">
            <w:pPr>
              <w:pStyle w:val="TableText0"/>
              <w:keepNext w:val="0"/>
            </w:pPr>
            <w:r w:rsidRPr="008D1643">
              <w:t>AND</w:t>
            </w:r>
          </w:p>
        </w:tc>
      </w:tr>
      <w:tr w:rsidR="00E71AF4" w:rsidRPr="008D1643" w14:paraId="7F604C6C"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09749622" w14:textId="68ACCDFF" w:rsidR="00E71AF4" w:rsidRPr="008D1643" w:rsidRDefault="00E71AF4" w:rsidP="005B6FDB">
            <w:pPr>
              <w:pStyle w:val="TableText0"/>
              <w:keepNext w:val="0"/>
            </w:pPr>
          </w:p>
        </w:tc>
        <w:tc>
          <w:tcPr>
            <w:tcW w:w="4464" w:type="pct"/>
            <w:gridSpan w:val="7"/>
            <w:vAlign w:val="center"/>
          </w:tcPr>
          <w:p w14:paraId="58B052AB" w14:textId="77777777" w:rsidR="00E71AF4" w:rsidRPr="008D1643" w:rsidRDefault="00E71AF4" w:rsidP="005B6FDB">
            <w:pPr>
              <w:pStyle w:val="TableText0"/>
              <w:keepNext w:val="0"/>
            </w:pPr>
            <w:r w:rsidRPr="008D1643">
              <w:rPr>
                <w:b/>
              </w:rPr>
              <w:t>Clinical criteria:</w:t>
            </w:r>
          </w:p>
        </w:tc>
      </w:tr>
      <w:tr w:rsidR="00E71AF4" w:rsidRPr="008D1643" w14:paraId="089B0631"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2C60D76D" w14:textId="4867AECA" w:rsidR="00E71AF4" w:rsidRPr="008D1643" w:rsidRDefault="00E71AF4" w:rsidP="005B6FDB">
            <w:pPr>
              <w:pStyle w:val="TableText0"/>
              <w:keepNext w:val="0"/>
              <w:rPr>
                <w:rFonts w:eastAsia="MS Gothic"/>
                <w:color w:val="000000"/>
              </w:rPr>
            </w:pPr>
          </w:p>
        </w:tc>
        <w:tc>
          <w:tcPr>
            <w:tcW w:w="4464" w:type="pct"/>
            <w:gridSpan w:val="7"/>
            <w:vAlign w:val="center"/>
          </w:tcPr>
          <w:p w14:paraId="1A3544BF" w14:textId="77777777" w:rsidR="00E71AF4" w:rsidRPr="008D1643" w:rsidRDefault="00E71AF4" w:rsidP="005B6FDB">
            <w:pPr>
              <w:pStyle w:val="TableText0"/>
              <w:keepNext w:val="0"/>
              <w:rPr>
                <w:rFonts w:eastAsia="MS Gothic"/>
                <w:color w:val="000000"/>
              </w:rPr>
            </w:pPr>
            <w:r w:rsidRPr="008D1643">
              <w:rPr>
                <w:rFonts w:eastAsia="MS Gothic"/>
                <w:color w:val="000000"/>
              </w:rPr>
              <w:t>Patient must not have developed disease progression while receiving PBS-subsidised treatment with this drug for this condition</w:t>
            </w:r>
          </w:p>
        </w:tc>
      </w:tr>
      <w:tr w:rsidR="00E71AF4" w:rsidRPr="008D1643" w14:paraId="05093418"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3E493F1F" w14:textId="77777777" w:rsidR="00E71AF4" w:rsidRPr="008D1643" w:rsidRDefault="00E71AF4" w:rsidP="005B6FDB">
            <w:pPr>
              <w:pStyle w:val="TableText0"/>
              <w:keepNext w:val="0"/>
              <w:rPr>
                <w:rFonts w:eastAsia="MS Gothic"/>
                <w:strike/>
                <w:color w:val="000000"/>
              </w:rPr>
            </w:pPr>
          </w:p>
        </w:tc>
        <w:tc>
          <w:tcPr>
            <w:tcW w:w="4464" w:type="pct"/>
            <w:gridSpan w:val="7"/>
            <w:vAlign w:val="center"/>
          </w:tcPr>
          <w:p w14:paraId="1B076061" w14:textId="77777777" w:rsidR="00E71AF4" w:rsidRPr="008D1643" w:rsidRDefault="00E71AF4" w:rsidP="005B6FDB">
            <w:pPr>
              <w:pStyle w:val="TableText0"/>
              <w:keepNext w:val="0"/>
              <w:rPr>
                <w:rFonts w:eastAsia="MS Gothic"/>
                <w:color w:val="000000"/>
              </w:rPr>
            </w:pPr>
            <w:r w:rsidRPr="008D1643">
              <w:rPr>
                <w:rFonts w:eastAsia="MS Gothic"/>
                <w:strike/>
                <w:color w:val="000000"/>
              </w:rPr>
              <w:t>AND</w:t>
            </w:r>
          </w:p>
        </w:tc>
      </w:tr>
      <w:tr w:rsidR="00E71AF4" w:rsidRPr="008D1643" w14:paraId="51A08270"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4D2041CD" w14:textId="77777777" w:rsidR="00E71AF4" w:rsidRPr="008D1643" w:rsidRDefault="00E71AF4" w:rsidP="005B6FDB">
            <w:pPr>
              <w:pStyle w:val="TableText0"/>
              <w:keepNext w:val="0"/>
              <w:rPr>
                <w:rFonts w:eastAsia="MS Gothic"/>
                <w:strike/>
                <w:color w:val="000000"/>
              </w:rPr>
            </w:pPr>
          </w:p>
        </w:tc>
        <w:tc>
          <w:tcPr>
            <w:tcW w:w="4464" w:type="pct"/>
            <w:gridSpan w:val="7"/>
            <w:vAlign w:val="center"/>
          </w:tcPr>
          <w:p w14:paraId="69894171" w14:textId="77777777" w:rsidR="00E71AF4" w:rsidRPr="008D1643" w:rsidRDefault="00E71AF4" w:rsidP="005B6FDB">
            <w:pPr>
              <w:pStyle w:val="TableText0"/>
              <w:keepNext w:val="0"/>
              <w:rPr>
                <w:rFonts w:eastAsia="MS Gothic"/>
                <w:color w:val="000000"/>
              </w:rPr>
            </w:pPr>
            <w:r w:rsidRPr="008D1643">
              <w:rPr>
                <w:rFonts w:eastAsia="MS Gothic"/>
                <w:strike/>
                <w:color w:val="000000"/>
              </w:rPr>
              <w:t>Patients with no more than 10% of their body surface area affected</w:t>
            </w:r>
          </w:p>
        </w:tc>
      </w:tr>
      <w:tr w:rsidR="00E71AF4" w:rsidRPr="008D1643" w14:paraId="5168B64E"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15B8DC3B" w14:textId="77777777" w:rsidR="00E71AF4" w:rsidRPr="008D1643" w:rsidRDefault="00E71AF4" w:rsidP="005B6FDB">
            <w:pPr>
              <w:pStyle w:val="TableText0"/>
              <w:keepNext w:val="0"/>
              <w:rPr>
                <w:rFonts w:eastAsia="MS Gothic"/>
                <w:strike/>
                <w:color w:val="000000"/>
              </w:rPr>
            </w:pPr>
          </w:p>
        </w:tc>
        <w:tc>
          <w:tcPr>
            <w:tcW w:w="4464" w:type="pct"/>
            <w:gridSpan w:val="7"/>
          </w:tcPr>
          <w:p w14:paraId="6FE5793B" w14:textId="77777777" w:rsidR="00E71AF4" w:rsidRPr="008D1643" w:rsidRDefault="00E71AF4" w:rsidP="005B6FDB">
            <w:pPr>
              <w:pStyle w:val="TableText0"/>
              <w:keepNext w:val="0"/>
              <w:rPr>
                <w:rFonts w:eastAsia="MS Gothic"/>
                <w:b/>
                <w:bCs w:val="0"/>
                <w:i/>
                <w:iCs/>
                <w:strike/>
                <w:color w:val="000000"/>
              </w:rPr>
            </w:pPr>
            <w:r w:rsidRPr="008D1643">
              <w:rPr>
                <w:b/>
                <w:bCs w:val="0"/>
                <w:i/>
                <w:iCs/>
              </w:rPr>
              <w:t>Treatment criteria:</w:t>
            </w:r>
          </w:p>
        </w:tc>
      </w:tr>
      <w:tr w:rsidR="00E71AF4" w:rsidRPr="008D1643" w14:paraId="32E2A040"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3926C180" w14:textId="77777777" w:rsidR="00E71AF4" w:rsidRPr="008D1643" w:rsidRDefault="00E71AF4" w:rsidP="005B6FDB">
            <w:pPr>
              <w:pStyle w:val="TableText0"/>
              <w:keepNext w:val="0"/>
              <w:rPr>
                <w:rFonts w:eastAsia="MS Gothic"/>
                <w:strike/>
                <w:color w:val="000000"/>
              </w:rPr>
            </w:pPr>
          </w:p>
        </w:tc>
        <w:tc>
          <w:tcPr>
            <w:tcW w:w="4464" w:type="pct"/>
            <w:gridSpan w:val="7"/>
          </w:tcPr>
          <w:p w14:paraId="1EDA2C4F" w14:textId="77777777" w:rsidR="00E71AF4" w:rsidRPr="008D1643" w:rsidRDefault="00E71AF4" w:rsidP="005B6FDB">
            <w:pPr>
              <w:pStyle w:val="TableText0"/>
              <w:keepNext w:val="0"/>
              <w:rPr>
                <w:rFonts w:eastAsia="MS Gothic"/>
                <w:i/>
                <w:iCs/>
                <w:strike/>
                <w:color w:val="000000"/>
              </w:rPr>
            </w:pPr>
            <w:r w:rsidRPr="008D1643">
              <w:rPr>
                <w:i/>
                <w:iCs/>
              </w:rPr>
              <w:t>Patient must be treated by a dermatologist or haematologist</w:t>
            </w:r>
          </w:p>
        </w:tc>
      </w:tr>
      <w:tr w:rsidR="00E71AF4" w:rsidRPr="008D1643" w14:paraId="7C41090A" w14:textId="77777777" w:rsidTr="005845A0">
        <w:tblPrEx>
          <w:tblCellMar>
            <w:top w:w="15" w:type="dxa"/>
            <w:bottom w:w="15" w:type="dxa"/>
          </w:tblCellMar>
          <w:tblLook w:val="04A0" w:firstRow="1" w:lastRow="0" w:firstColumn="1" w:lastColumn="0" w:noHBand="0" w:noVBand="1"/>
        </w:tblPrEx>
        <w:trPr>
          <w:trHeight w:val="20"/>
        </w:trPr>
        <w:tc>
          <w:tcPr>
            <w:tcW w:w="536" w:type="pct"/>
            <w:tcBorders>
              <w:top w:val="single" w:sz="4" w:space="0" w:color="auto"/>
              <w:left w:val="single" w:sz="4" w:space="0" w:color="auto"/>
              <w:bottom w:val="single" w:sz="4" w:space="0" w:color="auto"/>
              <w:right w:val="nil"/>
            </w:tcBorders>
          </w:tcPr>
          <w:p w14:paraId="3B2A9104" w14:textId="77777777" w:rsidR="00E71AF4" w:rsidRPr="008D1643" w:rsidRDefault="00E71AF4" w:rsidP="005B6FDB">
            <w:pPr>
              <w:pStyle w:val="TableText0"/>
              <w:keepNext w:val="0"/>
              <w:rPr>
                <w:rFonts w:eastAsia="MS Gothic"/>
                <w:strike/>
                <w:color w:val="000000"/>
              </w:rPr>
            </w:pPr>
          </w:p>
        </w:tc>
        <w:tc>
          <w:tcPr>
            <w:tcW w:w="4464" w:type="pct"/>
            <w:gridSpan w:val="7"/>
            <w:tcBorders>
              <w:top w:val="single" w:sz="4" w:space="0" w:color="auto"/>
              <w:left w:val="single" w:sz="4" w:space="0" w:color="auto"/>
              <w:bottom w:val="single" w:sz="4" w:space="0" w:color="auto"/>
              <w:right w:val="single" w:sz="4" w:space="0" w:color="auto"/>
            </w:tcBorders>
          </w:tcPr>
          <w:p w14:paraId="6B0A1128" w14:textId="77777777" w:rsidR="00E71AF4" w:rsidRPr="008D1643" w:rsidRDefault="00E71AF4" w:rsidP="005B6FDB">
            <w:pPr>
              <w:pStyle w:val="TableText0"/>
              <w:keepNext w:val="0"/>
              <w:rPr>
                <w:i/>
                <w:iCs/>
              </w:rPr>
            </w:pPr>
            <w:r w:rsidRPr="008D1643">
              <w:rPr>
                <w:i/>
                <w:iCs/>
              </w:rPr>
              <w:t>AND</w:t>
            </w:r>
          </w:p>
        </w:tc>
      </w:tr>
      <w:tr w:rsidR="00E71AF4" w:rsidRPr="008D1643" w14:paraId="128FC844" w14:textId="77777777" w:rsidTr="005845A0">
        <w:tblPrEx>
          <w:tblCellMar>
            <w:top w:w="15" w:type="dxa"/>
            <w:bottom w:w="15" w:type="dxa"/>
          </w:tblCellMar>
          <w:tblLook w:val="04A0" w:firstRow="1" w:lastRow="0" w:firstColumn="1" w:lastColumn="0" w:noHBand="0" w:noVBand="1"/>
        </w:tblPrEx>
        <w:trPr>
          <w:trHeight w:val="20"/>
        </w:trPr>
        <w:tc>
          <w:tcPr>
            <w:tcW w:w="536" w:type="pct"/>
            <w:tcBorders>
              <w:top w:val="single" w:sz="4" w:space="0" w:color="auto"/>
              <w:left w:val="single" w:sz="4" w:space="0" w:color="auto"/>
              <w:bottom w:val="single" w:sz="4" w:space="0" w:color="auto"/>
              <w:right w:val="nil"/>
            </w:tcBorders>
          </w:tcPr>
          <w:p w14:paraId="6604B8D8" w14:textId="77777777" w:rsidR="00E71AF4" w:rsidRPr="008D1643" w:rsidRDefault="00E71AF4" w:rsidP="005B6FDB">
            <w:pPr>
              <w:pStyle w:val="TableText0"/>
              <w:keepNext w:val="0"/>
              <w:rPr>
                <w:rFonts w:eastAsia="MS Gothic"/>
                <w:strike/>
                <w:color w:val="000000"/>
              </w:rPr>
            </w:pPr>
          </w:p>
        </w:tc>
        <w:tc>
          <w:tcPr>
            <w:tcW w:w="4464" w:type="pct"/>
            <w:gridSpan w:val="7"/>
            <w:tcBorders>
              <w:top w:val="single" w:sz="4" w:space="0" w:color="auto"/>
              <w:left w:val="single" w:sz="4" w:space="0" w:color="auto"/>
              <w:bottom w:val="single" w:sz="4" w:space="0" w:color="auto"/>
              <w:right w:val="single" w:sz="4" w:space="0" w:color="auto"/>
            </w:tcBorders>
          </w:tcPr>
          <w:p w14:paraId="5E342C2E" w14:textId="77777777" w:rsidR="00E71AF4" w:rsidRPr="008D1643" w:rsidRDefault="00E71AF4" w:rsidP="005B6FDB">
            <w:pPr>
              <w:pStyle w:val="TableText0"/>
              <w:keepNext w:val="0"/>
              <w:rPr>
                <w:i/>
                <w:iCs/>
              </w:rPr>
            </w:pPr>
            <w:r w:rsidRPr="008D1643">
              <w:rPr>
                <w:i/>
                <w:iCs/>
              </w:rPr>
              <w:t>The treatment must be approved for 1 unit if the condition is no more than 10% of the patient’s body surface area to provide 4 weeks of treatment per script; OR</w:t>
            </w:r>
          </w:p>
        </w:tc>
      </w:tr>
      <w:tr w:rsidR="00E71AF4" w:rsidRPr="008D1643" w14:paraId="367E5D76" w14:textId="77777777" w:rsidTr="005845A0">
        <w:tblPrEx>
          <w:tblCellMar>
            <w:top w:w="15" w:type="dxa"/>
            <w:bottom w:w="15" w:type="dxa"/>
          </w:tblCellMar>
          <w:tblLook w:val="04A0" w:firstRow="1" w:lastRow="0" w:firstColumn="1" w:lastColumn="0" w:noHBand="0" w:noVBand="1"/>
        </w:tblPrEx>
        <w:trPr>
          <w:trHeight w:val="20"/>
        </w:trPr>
        <w:tc>
          <w:tcPr>
            <w:tcW w:w="536" w:type="pct"/>
            <w:tcBorders>
              <w:top w:val="single" w:sz="4" w:space="0" w:color="auto"/>
              <w:left w:val="single" w:sz="4" w:space="0" w:color="auto"/>
              <w:bottom w:val="single" w:sz="4" w:space="0" w:color="auto"/>
              <w:right w:val="nil"/>
            </w:tcBorders>
          </w:tcPr>
          <w:p w14:paraId="31028D3B" w14:textId="77777777" w:rsidR="00E71AF4" w:rsidRPr="008D1643" w:rsidRDefault="00E71AF4" w:rsidP="005B6FDB">
            <w:pPr>
              <w:pStyle w:val="TableText0"/>
              <w:keepNext w:val="0"/>
              <w:rPr>
                <w:rFonts w:eastAsia="MS Gothic"/>
                <w:strike/>
                <w:color w:val="000000"/>
              </w:rPr>
            </w:pPr>
          </w:p>
        </w:tc>
        <w:tc>
          <w:tcPr>
            <w:tcW w:w="4464" w:type="pct"/>
            <w:gridSpan w:val="7"/>
            <w:tcBorders>
              <w:top w:val="single" w:sz="4" w:space="0" w:color="auto"/>
              <w:left w:val="single" w:sz="4" w:space="0" w:color="auto"/>
              <w:bottom w:val="single" w:sz="4" w:space="0" w:color="auto"/>
              <w:right w:val="single" w:sz="4" w:space="0" w:color="auto"/>
            </w:tcBorders>
          </w:tcPr>
          <w:p w14:paraId="49F0D092" w14:textId="77777777" w:rsidR="00E71AF4" w:rsidRPr="008D1643" w:rsidRDefault="00E71AF4" w:rsidP="005B6FDB">
            <w:pPr>
              <w:pStyle w:val="TableText0"/>
              <w:keepNext w:val="0"/>
              <w:rPr>
                <w:i/>
                <w:iCs/>
              </w:rPr>
            </w:pPr>
            <w:r w:rsidRPr="008D1643">
              <w:rPr>
                <w:i/>
                <w:iCs/>
              </w:rPr>
              <w:t xml:space="preserve">The treatment must be approved for 2 units if the condition is no more than 25% of the patient’s body surface area to provide 4 weeks of treatment per script </w:t>
            </w:r>
          </w:p>
        </w:tc>
      </w:tr>
      <w:tr w:rsidR="00E71AF4" w:rsidRPr="008D1643" w14:paraId="06852C49"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28D44B57" w14:textId="77777777" w:rsidR="00E71AF4" w:rsidRPr="008D1643" w:rsidRDefault="00E71AF4" w:rsidP="005B6FDB">
            <w:pPr>
              <w:pStyle w:val="TableText0"/>
              <w:keepNext w:val="0"/>
              <w:rPr>
                <w:bCs w:val="0"/>
              </w:rPr>
            </w:pPr>
          </w:p>
        </w:tc>
        <w:tc>
          <w:tcPr>
            <w:tcW w:w="4464" w:type="pct"/>
            <w:gridSpan w:val="7"/>
            <w:vAlign w:val="center"/>
            <w:hideMark/>
          </w:tcPr>
          <w:p w14:paraId="735B096A" w14:textId="77777777" w:rsidR="00E71AF4" w:rsidRPr="008D1643" w:rsidRDefault="00E71AF4" w:rsidP="005B6FDB">
            <w:pPr>
              <w:pStyle w:val="TableText0"/>
              <w:keepNext w:val="0"/>
              <w:rPr>
                <w:b/>
              </w:rPr>
            </w:pPr>
            <w:r w:rsidRPr="008D1643">
              <w:rPr>
                <w:b/>
              </w:rPr>
              <w:t xml:space="preserve">Population criteria: </w:t>
            </w:r>
          </w:p>
        </w:tc>
      </w:tr>
      <w:tr w:rsidR="00E71AF4" w:rsidRPr="008D1643" w14:paraId="09FE4E87"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3E009AE7" w14:textId="4CA95E96" w:rsidR="00E71AF4" w:rsidRPr="008D1643" w:rsidRDefault="00E71AF4" w:rsidP="005B6FDB">
            <w:pPr>
              <w:pStyle w:val="TableText0"/>
              <w:keepNext w:val="0"/>
              <w:rPr>
                <w:b/>
              </w:rPr>
            </w:pPr>
          </w:p>
        </w:tc>
        <w:tc>
          <w:tcPr>
            <w:tcW w:w="4464" w:type="pct"/>
            <w:gridSpan w:val="7"/>
            <w:vAlign w:val="center"/>
          </w:tcPr>
          <w:p w14:paraId="3843541A" w14:textId="77777777" w:rsidR="00E71AF4" w:rsidRPr="008D1643" w:rsidRDefault="00E71AF4" w:rsidP="005B6FDB">
            <w:pPr>
              <w:pStyle w:val="TableText0"/>
              <w:keepNext w:val="0"/>
              <w:rPr>
                <w:b/>
              </w:rPr>
            </w:pPr>
            <w:r w:rsidRPr="008D1643">
              <w:rPr>
                <w:rFonts w:eastAsia="MS Gothic"/>
                <w:color w:val="000000"/>
              </w:rPr>
              <w:t>Patient must be at least 18 years of age</w:t>
            </w:r>
          </w:p>
        </w:tc>
      </w:tr>
      <w:tr w:rsidR="00E71AF4" w:rsidRPr="008D1643" w14:paraId="7C979283"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7C1745CA" w14:textId="77777777" w:rsidR="00E71AF4" w:rsidRPr="008D1643" w:rsidRDefault="00E71AF4" w:rsidP="005B6FDB">
            <w:pPr>
              <w:pStyle w:val="TableText0"/>
              <w:keepNext w:val="0"/>
              <w:rPr>
                <w:bCs w:val="0"/>
                <w:strike/>
              </w:rPr>
            </w:pPr>
          </w:p>
        </w:tc>
        <w:tc>
          <w:tcPr>
            <w:tcW w:w="4464" w:type="pct"/>
            <w:gridSpan w:val="7"/>
          </w:tcPr>
          <w:p w14:paraId="23DD51CB" w14:textId="77777777" w:rsidR="00E71AF4" w:rsidRPr="008D1643" w:rsidRDefault="00E71AF4" w:rsidP="005B6FDB">
            <w:pPr>
              <w:pStyle w:val="TableText0"/>
              <w:keepNext w:val="0"/>
              <w:rPr>
                <w:b/>
                <w:strike/>
              </w:rPr>
            </w:pPr>
            <w:r w:rsidRPr="008D1643">
              <w:rPr>
                <w:b/>
                <w:bCs w:val="0"/>
                <w:strike/>
              </w:rPr>
              <w:t>Prescribing Instructions:</w:t>
            </w:r>
          </w:p>
        </w:tc>
      </w:tr>
      <w:tr w:rsidR="00E71AF4" w:rsidRPr="008D1643" w14:paraId="7EBA917C"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5DDCAD84" w14:textId="77777777" w:rsidR="00E71AF4" w:rsidRPr="008D1643" w:rsidRDefault="00E71AF4" w:rsidP="005B6FDB">
            <w:pPr>
              <w:pStyle w:val="TableText0"/>
              <w:keepNext w:val="0"/>
              <w:rPr>
                <w:bCs w:val="0"/>
                <w:strike/>
              </w:rPr>
            </w:pPr>
          </w:p>
        </w:tc>
        <w:tc>
          <w:tcPr>
            <w:tcW w:w="4464" w:type="pct"/>
            <w:gridSpan w:val="7"/>
          </w:tcPr>
          <w:p w14:paraId="75F97997" w14:textId="12EC4187" w:rsidR="00E71AF4" w:rsidRPr="008D1643" w:rsidRDefault="00E71AF4" w:rsidP="005B6FDB">
            <w:pPr>
              <w:pStyle w:val="TableText0"/>
              <w:keepNext w:val="0"/>
              <w:rPr>
                <w:b/>
                <w:strike/>
              </w:rPr>
            </w:pPr>
            <w:r w:rsidRPr="008D1643">
              <w:rPr>
                <w:strike/>
              </w:rPr>
              <w:t xml:space="preserve">The medical practitioner should request 1 pack for patients with no more than 10% of the </w:t>
            </w:r>
            <w:proofErr w:type="spellStart"/>
            <w:r w:rsidRPr="008D1643">
              <w:rPr>
                <w:strike/>
              </w:rPr>
              <w:t>patients</w:t>
            </w:r>
            <w:proofErr w:type="spellEnd"/>
            <w:r w:rsidRPr="008D1643">
              <w:rPr>
                <w:strike/>
              </w:rPr>
              <w:t xml:space="preserve"> body surface </w:t>
            </w:r>
            <w:r w:rsidRPr="008D1643">
              <w:rPr>
                <w:bCs w:val="0"/>
                <w:strike/>
              </w:rPr>
              <w:t>to provide 4 weeks of treatment</w:t>
            </w:r>
            <w:r w:rsidR="008D1643">
              <w:rPr>
                <w:strike/>
              </w:rPr>
              <w:t xml:space="preserve">. </w:t>
            </w:r>
          </w:p>
        </w:tc>
      </w:tr>
      <w:tr w:rsidR="00E71AF4" w:rsidRPr="008D1643" w14:paraId="0ACB792E"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566C3729" w14:textId="189E8D37" w:rsidR="00E71AF4" w:rsidRPr="008D1643" w:rsidRDefault="00E71AF4" w:rsidP="005B6FDB">
            <w:pPr>
              <w:pStyle w:val="TableText0"/>
              <w:keepNext w:val="0"/>
              <w:rPr>
                <w:bCs w:val="0"/>
              </w:rPr>
            </w:pPr>
          </w:p>
        </w:tc>
        <w:tc>
          <w:tcPr>
            <w:tcW w:w="4464" w:type="pct"/>
            <w:gridSpan w:val="7"/>
          </w:tcPr>
          <w:p w14:paraId="108CF624" w14:textId="77777777" w:rsidR="00E71AF4" w:rsidRPr="008D1643" w:rsidRDefault="00E71AF4" w:rsidP="005B6FDB">
            <w:pPr>
              <w:pStyle w:val="TableText0"/>
              <w:keepNext w:val="0"/>
              <w:rPr>
                <w:b/>
              </w:rPr>
            </w:pPr>
            <w:r w:rsidRPr="008D1643">
              <w:rPr>
                <w:b/>
                <w:bCs w:val="0"/>
              </w:rPr>
              <w:t>Administrative Advice:</w:t>
            </w:r>
            <w:r w:rsidRPr="008D1643">
              <w:t xml:space="preserve"> Applications for authorisation under this restriction may be made in real time using the Online PBS Authorities system (see www.servicesaustralia.gov.au/HPOS) or by telephone by contacting Services Australia on 1800 888 333.</w:t>
            </w:r>
          </w:p>
        </w:tc>
      </w:tr>
    </w:tbl>
    <w:p w14:paraId="65EF9407" w14:textId="6C0A4A4D" w:rsidR="0092208A" w:rsidRPr="008D1643" w:rsidRDefault="00E71AF4" w:rsidP="00E71AF4">
      <w:pPr>
        <w:pStyle w:val="FooterTableFigure"/>
        <w:spacing w:after="0"/>
        <w:rPr>
          <w:szCs w:val="18"/>
        </w:rPr>
      </w:pPr>
      <w:r w:rsidRPr="008D1643">
        <w:rPr>
          <w:szCs w:val="18"/>
        </w:rPr>
        <w:t>Price in brackets updated by the evaluation based on the mark-ups effective 1 July 2023 and calculated using the pricing calculator effective from 1 July 2023.</w:t>
      </w:r>
    </w:p>
    <w:p w14:paraId="3AD06D94" w14:textId="135B9B42" w:rsidR="00353D49" w:rsidRPr="008D1643" w:rsidRDefault="00353D49" w:rsidP="00353D49">
      <w:pPr>
        <w:pStyle w:val="Caption"/>
        <w:rPr>
          <w:strik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
        <w:gridCol w:w="2745"/>
        <w:gridCol w:w="961"/>
        <w:gridCol w:w="824"/>
        <w:gridCol w:w="687"/>
        <w:gridCol w:w="687"/>
        <w:gridCol w:w="2146"/>
      </w:tblGrid>
      <w:tr w:rsidR="00D466E0" w:rsidRPr="008D1643" w14:paraId="0E2B1C91" w14:textId="77777777" w:rsidTr="005845A0">
        <w:trPr>
          <w:trHeight w:val="20"/>
        </w:trPr>
        <w:tc>
          <w:tcPr>
            <w:tcW w:w="2058" w:type="pct"/>
            <w:gridSpan w:val="2"/>
          </w:tcPr>
          <w:p w14:paraId="6908943D" w14:textId="77777777" w:rsidR="00353D49" w:rsidRPr="008D1643" w:rsidRDefault="00353D49" w:rsidP="005845A0">
            <w:pPr>
              <w:keepLines/>
              <w:rPr>
                <w:rFonts w:ascii="Arial Narrow" w:hAnsi="Arial Narrow"/>
                <w:b/>
                <w:bCs/>
                <w:strike/>
                <w:sz w:val="20"/>
                <w:szCs w:val="20"/>
              </w:rPr>
            </w:pPr>
            <w:r w:rsidRPr="008D1643">
              <w:rPr>
                <w:rFonts w:ascii="Arial Narrow" w:hAnsi="Arial Narrow"/>
                <w:b/>
                <w:bCs/>
                <w:strike/>
                <w:sz w:val="20"/>
                <w:szCs w:val="20"/>
              </w:rPr>
              <w:t>MEDICINAL PRODUCT</w:t>
            </w:r>
          </w:p>
          <w:p w14:paraId="092BE153" w14:textId="77777777" w:rsidR="00353D49" w:rsidRPr="008D1643" w:rsidRDefault="00353D49" w:rsidP="005845A0">
            <w:pPr>
              <w:keepLines/>
              <w:rPr>
                <w:rFonts w:ascii="Arial Narrow" w:hAnsi="Arial Narrow"/>
                <w:b/>
                <w:strike/>
                <w:sz w:val="20"/>
                <w:szCs w:val="20"/>
              </w:rPr>
            </w:pPr>
            <w:r w:rsidRPr="008D1643">
              <w:rPr>
                <w:rFonts w:ascii="Arial Narrow" w:hAnsi="Arial Narrow"/>
                <w:b/>
                <w:bCs/>
                <w:strike/>
                <w:sz w:val="20"/>
                <w:szCs w:val="20"/>
              </w:rPr>
              <w:t>medicinal product pack</w:t>
            </w:r>
          </w:p>
        </w:tc>
        <w:tc>
          <w:tcPr>
            <w:tcW w:w="533" w:type="pct"/>
            <w:vAlign w:val="center"/>
          </w:tcPr>
          <w:p w14:paraId="736FD59C" w14:textId="77777777" w:rsidR="00353D49" w:rsidRPr="008D1643" w:rsidRDefault="00353D49" w:rsidP="005845A0">
            <w:pPr>
              <w:keepLines/>
              <w:jc w:val="center"/>
              <w:rPr>
                <w:b/>
                <w:bCs/>
                <w:strike/>
                <w:szCs w:val="20"/>
              </w:rPr>
            </w:pPr>
            <w:r w:rsidRPr="008D1643">
              <w:rPr>
                <w:rFonts w:ascii="Arial Narrow" w:hAnsi="Arial Narrow"/>
                <w:b/>
                <w:strike/>
                <w:sz w:val="20"/>
                <w:szCs w:val="20"/>
              </w:rPr>
              <w:t>PBS item code</w:t>
            </w:r>
            <w:r w:rsidRPr="008D1643">
              <w:rPr>
                <w:b/>
                <w:strike/>
                <w:snapToGrid w:val="0"/>
                <w:szCs w:val="20"/>
              </w:rPr>
              <w:t xml:space="preserve"> </w:t>
            </w:r>
          </w:p>
        </w:tc>
        <w:tc>
          <w:tcPr>
            <w:tcW w:w="457" w:type="pct"/>
            <w:vAlign w:val="center"/>
          </w:tcPr>
          <w:p w14:paraId="2462C52C" w14:textId="2AC81C07" w:rsidR="00353D49" w:rsidRPr="008D1643" w:rsidRDefault="00353D49" w:rsidP="005845A0">
            <w:pPr>
              <w:keepLines/>
              <w:jc w:val="center"/>
              <w:rPr>
                <w:rFonts w:ascii="Arial Narrow" w:hAnsi="Arial Narrow"/>
                <w:b/>
                <w:strike/>
                <w:sz w:val="20"/>
                <w:szCs w:val="20"/>
              </w:rPr>
            </w:pPr>
            <w:r w:rsidRPr="008D1643">
              <w:rPr>
                <w:rFonts w:ascii="Arial Narrow" w:hAnsi="Arial Narrow"/>
                <w:b/>
                <w:strike/>
                <w:sz w:val="20"/>
                <w:szCs w:val="20"/>
              </w:rPr>
              <w:t>Max. qty p</w:t>
            </w:r>
            <w:r w:rsidR="00D466E0" w:rsidRPr="008D1643">
              <w:rPr>
                <w:rFonts w:ascii="Arial Narrow" w:hAnsi="Arial Narrow"/>
                <w:b/>
                <w:strike/>
                <w:sz w:val="20"/>
                <w:szCs w:val="20"/>
              </w:rPr>
              <w:t>k</w:t>
            </w:r>
          </w:p>
        </w:tc>
        <w:tc>
          <w:tcPr>
            <w:tcW w:w="381" w:type="pct"/>
            <w:vAlign w:val="center"/>
          </w:tcPr>
          <w:p w14:paraId="7C32FA6E" w14:textId="041B688E" w:rsidR="00353D49" w:rsidRPr="008D1643" w:rsidRDefault="00353D49" w:rsidP="005845A0">
            <w:pPr>
              <w:keepLines/>
              <w:jc w:val="center"/>
              <w:rPr>
                <w:rFonts w:ascii="Arial Narrow" w:hAnsi="Arial Narrow"/>
                <w:b/>
                <w:strike/>
                <w:sz w:val="20"/>
                <w:szCs w:val="20"/>
              </w:rPr>
            </w:pPr>
            <w:r w:rsidRPr="008D1643">
              <w:rPr>
                <w:rFonts w:ascii="Arial Narrow" w:hAnsi="Arial Narrow"/>
                <w:b/>
                <w:strike/>
                <w:sz w:val="20"/>
                <w:szCs w:val="20"/>
              </w:rPr>
              <w:t>Max. qty un</w:t>
            </w:r>
          </w:p>
        </w:tc>
        <w:tc>
          <w:tcPr>
            <w:tcW w:w="381" w:type="pct"/>
            <w:vAlign w:val="center"/>
          </w:tcPr>
          <w:p w14:paraId="4ABE38CF" w14:textId="77777777" w:rsidR="00353D49" w:rsidRPr="008D1643" w:rsidRDefault="00353D49" w:rsidP="005845A0">
            <w:pPr>
              <w:keepLines/>
              <w:jc w:val="center"/>
              <w:rPr>
                <w:rFonts w:ascii="Arial Narrow" w:hAnsi="Arial Narrow"/>
                <w:b/>
                <w:strike/>
                <w:sz w:val="20"/>
                <w:szCs w:val="20"/>
              </w:rPr>
            </w:pPr>
            <w:r w:rsidRPr="008D1643">
              <w:rPr>
                <w:rFonts w:ascii="Arial Narrow" w:hAnsi="Arial Narrow"/>
                <w:b/>
                <w:strike/>
                <w:sz w:val="20"/>
                <w:szCs w:val="20"/>
              </w:rPr>
              <w:t>№.of</w:t>
            </w:r>
          </w:p>
          <w:p w14:paraId="7E9637EF" w14:textId="77777777" w:rsidR="00353D49" w:rsidRPr="008D1643" w:rsidRDefault="00353D49" w:rsidP="005845A0">
            <w:pPr>
              <w:keepLines/>
              <w:jc w:val="center"/>
              <w:rPr>
                <w:rFonts w:ascii="Arial Narrow" w:hAnsi="Arial Narrow"/>
                <w:b/>
                <w:strike/>
                <w:sz w:val="20"/>
                <w:szCs w:val="20"/>
              </w:rPr>
            </w:pPr>
            <w:r w:rsidRPr="008D1643">
              <w:rPr>
                <w:rFonts w:ascii="Arial Narrow" w:hAnsi="Arial Narrow"/>
                <w:b/>
                <w:strike/>
                <w:sz w:val="20"/>
                <w:szCs w:val="20"/>
              </w:rPr>
              <w:t>Rpts</w:t>
            </w:r>
          </w:p>
        </w:tc>
        <w:tc>
          <w:tcPr>
            <w:tcW w:w="1190" w:type="pct"/>
            <w:vAlign w:val="center"/>
          </w:tcPr>
          <w:p w14:paraId="63ECCAC0" w14:textId="77777777" w:rsidR="00353D49" w:rsidRPr="002A5F78" w:rsidRDefault="00353D49" w:rsidP="005845A0">
            <w:pPr>
              <w:keepLines/>
              <w:jc w:val="center"/>
              <w:rPr>
                <w:rFonts w:ascii="Arial Narrow" w:hAnsi="Arial Narrow"/>
                <w:b/>
                <w:strike/>
                <w:sz w:val="20"/>
                <w:szCs w:val="20"/>
              </w:rPr>
            </w:pPr>
            <w:r w:rsidRPr="008D1643">
              <w:rPr>
                <w:rFonts w:ascii="Arial Narrow" w:hAnsi="Arial Narrow"/>
                <w:b/>
                <w:strike/>
                <w:sz w:val="20"/>
                <w:szCs w:val="20"/>
              </w:rPr>
              <w:t>Available brands</w:t>
            </w:r>
          </w:p>
        </w:tc>
      </w:tr>
      <w:tr w:rsidR="00D466E0" w:rsidRPr="008D1643" w14:paraId="161D2764" w14:textId="77777777" w:rsidTr="005845A0">
        <w:trPr>
          <w:trHeight w:val="20"/>
        </w:trPr>
        <w:tc>
          <w:tcPr>
            <w:tcW w:w="2058" w:type="pct"/>
            <w:gridSpan w:val="2"/>
          </w:tcPr>
          <w:p w14:paraId="26F3A0F9" w14:textId="77777777" w:rsidR="00353D49" w:rsidRPr="008D1643" w:rsidRDefault="00353D49" w:rsidP="005845A0">
            <w:pPr>
              <w:keepLines/>
              <w:rPr>
                <w:rFonts w:ascii="Arial Narrow" w:hAnsi="Arial Narrow"/>
                <w:strike/>
                <w:sz w:val="20"/>
                <w:szCs w:val="20"/>
              </w:rPr>
            </w:pPr>
            <w:r w:rsidRPr="008D1643">
              <w:rPr>
                <w:rFonts w:ascii="Arial Narrow" w:eastAsiaTheme="majorEastAsia" w:hAnsi="Arial Narrow" w:cstheme="majorBidi"/>
                <w:bCs/>
                <w:strike/>
                <w:sz w:val="20"/>
              </w:rPr>
              <w:t>chlormethine 0.016% (160 microgram/g) gel, 60 g</w:t>
            </w:r>
            <w:r w:rsidRPr="008D1643" w:rsidDel="008C6DF1">
              <w:rPr>
                <w:rFonts w:cstheme="majorBidi"/>
                <w:bCs/>
                <w:strike/>
                <w:szCs w:val="20"/>
              </w:rPr>
              <w:t xml:space="preserve"> </w:t>
            </w:r>
          </w:p>
        </w:tc>
        <w:tc>
          <w:tcPr>
            <w:tcW w:w="533" w:type="pct"/>
          </w:tcPr>
          <w:p w14:paraId="6B733012" w14:textId="77777777" w:rsidR="00353D49" w:rsidRPr="008D1643" w:rsidRDefault="00353D49" w:rsidP="005845A0">
            <w:pPr>
              <w:pStyle w:val="TableText0"/>
              <w:keepNext w:val="0"/>
              <w:keepLines/>
              <w:jc w:val="center"/>
              <w:rPr>
                <w:strike/>
                <w:szCs w:val="20"/>
              </w:rPr>
            </w:pPr>
            <w:r w:rsidRPr="008D1643">
              <w:rPr>
                <w:strike/>
                <w:szCs w:val="20"/>
              </w:rPr>
              <w:t>NEW</w:t>
            </w:r>
          </w:p>
        </w:tc>
        <w:tc>
          <w:tcPr>
            <w:tcW w:w="457" w:type="pct"/>
          </w:tcPr>
          <w:p w14:paraId="3D08048C" w14:textId="77777777" w:rsidR="00353D49" w:rsidRPr="008D1643" w:rsidRDefault="00353D49" w:rsidP="005845A0">
            <w:pPr>
              <w:keepLines/>
              <w:jc w:val="center"/>
              <w:rPr>
                <w:rFonts w:ascii="Arial Narrow" w:hAnsi="Arial Narrow"/>
                <w:strike/>
                <w:sz w:val="20"/>
                <w:szCs w:val="20"/>
              </w:rPr>
            </w:pPr>
            <w:r w:rsidRPr="008D1643">
              <w:rPr>
                <w:rFonts w:ascii="Arial Narrow" w:hAnsi="Arial Narrow"/>
                <w:strike/>
                <w:sz w:val="20"/>
                <w:szCs w:val="20"/>
              </w:rPr>
              <w:t>2</w:t>
            </w:r>
          </w:p>
        </w:tc>
        <w:tc>
          <w:tcPr>
            <w:tcW w:w="381" w:type="pct"/>
          </w:tcPr>
          <w:p w14:paraId="77A338CF" w14:textId="77777777" w:rsidR="00353D49" w:rsidRPr="008D1643" w:rsidRDefault="00353D49" w:rsidP="005845A0">
            <w:pPr>
              <w:keepLines/>
              <w:jc w:val="center"/>
              <w:rPr>
                <w:rFonts w:ascii="Arial Narrow" w:hAnsi="Arial Narrow"/>
                <w:strike/>
                <w:sz w:val="20"/>
                <w:szCs w:val="20"/>
              </w:rPr>
            </w:pPr>
            <w:r w:rsidRPr="008D1643">
              <w:rPr>
                <w:rFonts w:ascii="Arial Narrow" w:hAnsi="Arial Narrow"/>
                <w:strike/>
                <w:sz w:val="20"/>
                <w:szCs w:val="20"/>
              </w:rPr>
              <w:t>2</w:t>
            </w:r>
          </w:p>
        </w:tc>
        <w:tc>
          <w:tcPr>
            <w:tcW w:w="381" w:type="pct"/>
          </w:tcPr>
          <w:p w14:paraId="4BC7681E" w14:textId="77777777" w:rsidR="00353D49" w:rsidRPr="008D1643" w:rsidRDefault="00353D49" w:rsidP="005845A0">
            <w:pPr>
              <w:keepLines/>
              <w:jc w:val="center"/>
              <w:rPr>
                <w:rFonts w:ascii="Arial Narrow" w:hAnsi="Arial Narrow"/>
                <w:strike/>
                <w:sz w:val="20"/>
                <w:szCs w:val="20"/>
              </w:rPr>
            </w:pPr>
            <w:r w:rsidRPr="008D1643">
              <w:rPr>
                <w:rFonts w:ascii="Arial Narrow" w:hAnsi="Arial Narrow"/>
                <w:strike/>
                <w:sz w:val="20"/>
                <w:szCs w:val="20"/>
              </w:rPr>
              <w:t>5</w:t>
            </w:r>
          </w:p>
        </w:tc>
        <w:tc>
          <w:tcPr>
            <w:tcW w:w="1190" w:type="pct"/>
          </w:tcPr>
          <w:p w14:paraId="5185D3DA" w14:textId="6B406286" w:rsidR="00353D49" w:rsidRPr="008D1643" w:rsidRDefault="00353D49" w:rsidP="005845A0">
            <w:pPr>
              <w:pStyle w:val="KMC16-Tablecontent"/>
              <w:keepLines/>
              <w:ind w:left="0"/>
              <w:rPr>
                <w:strike/>
                <w:color w:val="auto"/>
                <w:szCs w:val="20"/>
                <w:lang w:val="en-AU"/>
              </w:rPr>
            </w:pPr>
            <w:r w:rsidRPr="008D1643">
              <w:rPr>
                <w:strike/>
                <w:color w:val="auto"/>
                <w:szCs w:val="20"/>
                <w:lang w:val="en-AU"/>
              </w:rPr>
              <w:t>Ledaga</w:t>
            </w:r>
            <w:r w:rsidR="00D466E0" w:rsidRPr="008D1643">
              <w:rPr>
                <w:strike/>
                <w:color w:val="auto"/>
                <w:szCs w:val="20"/>
                <w:lang w:val="en-AU"/>
              </w:rPr>
              <w:t xml:space="preserve"> </w:t>
            </w:r>
            <w:r w:rsidRPr="002A5F78">
              <w:rPr>
                <w:strike/>
                <w:szCs w:val="20"/>
                <w:lang w:val="en-AU"/>
              </w:rPr>
              <w:t>Juniper Biologics</w:t>
            </w:r>
          </w:p>
        </w:tc>
      </w:tr>
      <w:tr w:rsidR="00353D49" w:rsidRPr="008D1643" w14:paraId="2D8B980A" w14:textId="77777777" w:rsidTr="005845A0">
        <w:trPr>
          <w:trHeight w:val="20"/>
        </w:trPr>
        <w:tc>
          <w:tcPr>
            <w:tcW w:w="5000" w:type="pct"/>
            <w:gridSpan w:val="7"/>
          </w:tcPr>
          <w:p w14:paraId="7A15B347" w14:textId="77777777" w:rsidR="00353D49" w:rsidRPr="008D1643" w:rsidRDefault="00353D49" w:rsidP="005845A0">
            <w:pPr>
              <w:tabs>
                <w:tab w:val="left" w:pos="1077"/>
              </w:tabs>
              <w:autoSpaceDE w:val="0"/>
              <w:autoSpaceDN w:val="0"/>
              <w:adjustRightInd w:val="0"/>
              <w:jc w:val="left"/>
              <w:rPr>
                <w:rFonts w:ascii="Arial Narrow" w:eastAsiaTheme="minorHAnsi" w:hAnsi="Arial Narrow" w:cs="Arial Narrow"/>
                <w:b/>
                <w:bCs/>
                <w:strike/>
                <w:sz w:val="20"/>
                <w:szCs w:val="20"/>
                <w:lang w:eastAsia="en-US"/>
              </w:rPr>
            </w:pPr>
            <w:r w:rsidRPr="008D1643">
              <w:rPr>
                <w:rFonts w:ascii="Arial Narrow" w:eastAsiaTheme="minorHAnsi" w:hAnsi="Arial Narrow" w:cs="Arial Narrow"/>
                <w:b/>
                <w:bCs/>
                <w:strike/>
                <w:sz w:val="20"/>
                <w:szCs w:val="20"/>
                <w:lang w:eastAsia="en-US"/>
              </w:rPr>
              <w:t>Restriction Summary [new]</w:t>
            </w:r>
            <w:r w:rsidRPr="008D1643">
              <w:rPr>
                <w:rFonts w:ascii="Arial Narrow" w:eastAsiaTheme="minorHAnsi" w:hAnsi="Arial Narrow" w:cs="Arial Narrow"/>
                <w:b/>
                <w:bCs/>
                <w:strike/>
                <w:color w:val="FF0000"/>
                <w:sz w:val="20"/>
                <w:szCs w:val="20"/>
                <w:lang w:eastAsia="en-US"/>
              </w:rPr>
              <w:t xml:space="preserve"> </w:t>
            </w:r>
            <w:r w:rsidRPr="008D1643">
              <w:rPr>
                <w:rFonts w:ascii="Arial Narrow" w:eastAsiaTheme="minorHAnsi" w:hAnsi="Arial Narrow" w:cs="Arial Narrow"/>
                <w:b/>
                <w:bCs/>
                <w:strike/>
                <w:sz w:val="20"/>
                <w:szCs w:val="20"/>
                <w:lang w:eastAsia="en-US"/>
              </w:rPr>
              <w:t xml:space="preserve">/ Treatment of Concept: [new] </w:t>
            </w:r>
          </w:p>
        </w:tc>
      </w:tr>
      <w:tr w:rsidR="00353D49" w:rsidRPr="008D1643" w14:paraId="55CD5B10" w14:textId="77777777" w:rsidTr="005845A0">
        <w:tblPrEx>
          <w:tblCellMar>
            <w:top w:w="15" w:type="dxa"/>
            <w:bottom w:w="15" w:type="dxa"/>
          </w:tblCellMar>
          <w:tblLook w:val="04A0" w:firstRow="1" w:lastRow="0" w:firstColumn="1" w:lastColumn="0" w:noHBand="0" w:noVBand="1"/>
        </w:tblPrEx>
        <w:trPr>
          <w:trHeight w:val="20"/>
        </w:trPr>
        <w:tc>
          <w:tcPr>
            <w:tcW w:w="536" w:type="pct"/>
            <w:vMerge w:val="restart"/>
            <w:tcBorders>
              <w:right w:val="nil"/>
            </w:tcBorders>
          </w:tcPr>
          <w:p w14:paraId="5F548B2D" w14:textId="77777777" w:rsidR="00353D49" w:rsidRPr="008D1643" w:rsidRDefault="00353D49" w:rsidP="005845A0">
            <w:pPr>
              <w:tabs>
                <w:tab w:val="left" w:pos="1077"/>
              </w:tabs>
              <w:autoSpaceDE w:val="0"/>
              <w:autoSpaceDN w:val="0"/>
              <w:adjustRightInd w:val="0"/>
              <w:jc w:val="center"/>
              <w:rPr>
                <w:rFonts w:ascii="Arial Narrow" w:eastAsiaTheme="minorHAnsi" w:hAnsi="Arial Narrow" w:cs="Arial Narrow"/>
                <w:strike/>
                <w:sz w:val="20"/>
                <w:szCs w:val="20"/>
                <w:lang w:eastAsia="en-US"/>
              </w:rPr>
            </w:pPr>
            <w:r w:rsidRPr="008D1643">
              <w:rPr>
                <w:rFonts w:ascii="Arial Narrow" w:eastAsiaTheme="minorHAnsi" w:hAnsi="Arial Narrow" w:cs="Arial Narrow"/>
                <w:b/>
                <w:bCs/>
                <w:strike/>
                <w:sz w:val="20"/>
                <w:szCs w:val="20"/>
                <w:lang w:eastAsia="en-US"/>
              </w:rPr>
              <w:t xml:space="preserve">Concept ID </w:t>
            </w:r>
            <w:r w:rsidRPr="008D1643">
              <w:rPr>
                <w:rFonts w:ascii="Arial Narrow" w:eastAsiaTheme="minorHAnsi" w:hAnsi="Arial Narrow" w:cs="Arial Narrow"/>
                <w:strike/>
                <w:sz w:val="20"/>
                <w:szCs w:val="20"/>
                <w:lang w:eastAsia="en-US"/>
              </w:rPr>
              <w:t>(for internal Dept. use</w:t>
            </w:r>
          </w:p>
        </w:tc>
        <w:tc>
          <w:tcPr>
            <w:tcW w:w="4464" w:type="pct"/>
            <w:gridSpan w:val="6"/>
          </w:tcPr>
          <w:p w14:paraId="496C2B7E" w14:textId="77777777" w:rsidR="00353D49" w:rsidRPr="008D1643" w:rsidRDefault="00353D49" w:rsidP="005845A0">
            <w:pPr>
              <w:pStyle w:val="TableText0"/>
              <w:keepNext w:val="0"/>
              <w:keepLines/>
              <w:rPr>
                <w:b/>
                <w:strike/>
              </w:rPr>
            </w:pPr>
            <w:r w:rsidRPr="008D1643">
              <w:rPr>
                <w:b/>
                <w:strike/>
              </w:rPr>
              <w:t xml:space="preserve">Category / Program: </w:t>
            </w:r>
            <w:r w:rsidRPr="008D1643">
              <w:rPr>
                <w:strike/>
              </w:rPr>
              <w:t>General Schedule (Code GE)</w:t>
            </w:r>
          </w:p>
        </w:tc>
      </w:tr>
      <w:tr w:rsidR="00353D49" w:rsidRPr="008D1643" w14:paraId="112B89E3" w14:textId="77777777" w:rsidTr="005845A0">
        <w:tblPrEx>
          <w:tblCellMar>
            <w:top w:w="15" w:type="dxa"/>
            <w:bottom w:w="15" w:type="dxa"/>
          </w:tblCellMar>
          <w:tblLook w:val="04A0" w:firstRow="1" w:lastRow="0" w:firstColumn="1" w:lastColumn="0" w:noHBand="0" w:noVBand="1"/>
        </w:tblPrEx>
        <w:trPr>
          <w:trHeight w:val="20"/>
        </w:trPr>
        <w:tc>
          <w:tcPr>
            <w:tcW w:w="536" w:type="pct"/>
            <w:vMerge/>
            <w:tcBorders>
              <w:right w:val="nil"/>
            </w:tcBorders>
          </w:tcPr>
          <w:p w14:paraId="422B49EE" w14:textId="77777777" w:rsidR="00353D49" w:rsidRPr="008D1643" w:rsidRDefault="00353D49" w:rsidP="005845A0">
            <w:pPr>
              <w:pStyle w:val="TableText0"/>
              <w:keepNext w:val="0"/>
              <w:keepLines/>
              <w:rPr>
                <w:b/>
                <w:strike/>
              </w:rPr>
            </w:pPr>
          </w:p>
        </w:tc>
        <w:tc>
          <w:tcPr>
            <w:tcW w:w="4464" w:type="pct"/>
            <w:gridSpan w:val="6"/>
          </w:tcPr>
          <w:p w14:paraId="11C0167E" w14:textId="77777777" w:rsidR="00353D49" w:rsidRPr="008D1643" w:rsidRDefault="00353D49" w:rsidP="005845A0">
            <w:pPr>
              <w:pStyle w:val="TableText0"/>
              <w:keepNext w:val="0"/>
              <w:keepLines/>
              <w:rPr>
                <w:b/>
                <w:strike/>
              </w:rPr>
            </w:pPr>
            <w:r w:rsidRPr="008D1643">
              <w:rPr>
                <w:b/>
                <w:strike/>
              </w:rPr>
              <w:t xml:space="preserve">Prescriber type: </w:t>
            </w:r>
            <w:r w:rsidRPr="008D1643">
              <w:rPr>
                <w:strike/>
              </w:rPr>
              <w:fldChar w:fldCharType="begin" w:fldLock="1">
                <w:ffData>
                  <w:name w:val=""/>
                  <w:enabled/>
                  <w:calcOnExit w:val="0"/>
                  <w:checkBox>
                    <w:sizeAuto/>
                    <w:default w:val="1"/>
                  </w:checkBox>
                </w:ffData>
              </w:fldChar>
            </w:r>
            <w:r w:rsidRPr="008D1643">
              <w:rPr>
                <w:strike/>
              </w:rPr>
              <w:instrText xml:space="preserve"> FORMCHECKBOX </w:instrText>
            </w:r>
            <w:r w:rsidR="005E6BBB">
              <w:rPr>
                <w:strike/>
              </w:rPr>
            </w:r>
            <w:r w:rsidR="005E6BBB">
              <w:rPr>
                <w:strike/>
              </w:rPr>
              <w:fldChar w:fldCharType="separate"/>
            </w:r>
            <w:r w:rsidRPr="008D1643">
              <w:rPr>
                <w:strike/>
              </w:rPr>
              <w:fldChar w:fldCharType="end"/>
            </w:r>
            <w:r w:rsidRPr="008D1643">
              <w:rPr>
                <w:strike/>
              </w:rPr>
              <w:t>Medical Practitioners</w:t>
            </w:r>
          </w:p>
        </w:tc>
      </w:tr>
      <w:tr w:rsidR="00353D49" w:rsidRPr="008D1643" w14:paraId="788DF280" w14:textId="77777777" w:rsidTr="005845A0">
        <w:tblPrEx>
          <w:tblCellMar>
            <w:top w:w="15" w:type="dxa"/>
            <w:bottom w:w="15" w:type="dxa"/>
          </w:tblCellMar>
          <w:tblLook w:val="04A0" w:firstRow="1" w:lastRow="0" w:firstColumn="1" w:lastColumn="0" w:noHBand="0" w:noVBand="1"/>
        </w:tblPrEx>
        <w:trPr>
          <w:trHeight w:val="20"/>
        </w:trPr>
        <w:tc>
          <w:tcPr>
            <w:tcW w:w="536" w:type="pct"/>
            <w:vMerge/>
            <w:tcBorders>
              <w:right w:val="nil"/>
            </w:tcBorders>
          </w:tcPr>
          <w:p w14:paraId="4E558016" w14:textId="77777777" w:rsidR="00353D49" w:rsidRPr="008D1643" w:rsidRDefault="00353D49" w:rsidP="005845A0">
            <w:pPr>
              <w:pStyle w:val="TableText0"/>
              <w:keepNext w:val="0"/>
              <w:keepLines/>
              <w:rPr>
                <w:b/>
                <w:strike/>
              </w:rPr>
            </w:pPr>
          </w:p>
        </w:tc>
        <w:tc>
          <w:tcPr>
            <w:tcW w:w="4464" w:type="pct"/>
            <w:gridSpan w:val="6"/>
          </w:tcPr>
          <w:p w14:paraId="411FB5CB" w14:textId="77777777" w:rsidR="00353D49" w:rsidRPr="008D1643" w:rsidRDefault="00353D49" w:rsidP="005845A0">
            <w:pPr>
              <w:pStyle w:val="TableText0"/>
              <w:keepNext w:val="0"/>
              <w:keepLines/>
              <w:rPr>
                <w:b/>
                <w:strike/>
              </w:rPr>
            </w:pPr>
            <w:r w:rsidRPr="008D1643">
              <w:rPr>
                <w:b/>
                <w:strike/>
              </w:rPr>
              <w:t xml:space="preserve">Restriction type: </w:t>
            </w:r>
            <w:r w:rsidRPr="008D1643">
              <w:rPr>
                <w:rFonts w:eastAsia="Times New Roman"/>
                <w:strike/>
              </w:rPr>
              <w:fldChar w:fldCharType="begin" w:fldLock="1">
                <w:ffData>
                  <w:name w:val=""/>
                  <w:enabled/>
                  <w:calcOnExit w:val="0"/>
                  <w:checkBox>
                    <w:sizeAuto/>
                    <w:default w:val="1"/>
                  </w:checkBox>
                </w:ffData>
              </w:fldChar>
            </w:r>
            <w:r w:rsidRPr="008D1643">
              <w:rPr>
                <w:rFonts w:eastAsia="Times New Roman"/>
                <w:strike/>
              </w:rPr>
              <w:instrText xml:space="preserve"> FORMCHECKBOX </w:instrText>
            </w:r>
            <w:r w:rsidR="005E6BBB">
              <w:rPr>
                <w:rFonts w:eastAsia="Times New Roman"/>
                <w:strike/>
              </w:rPr>
            </w:r>
            <w:r w:rsidR="005E6BBB">
              <w:rPr>
                <w:rFonts w:eastAsia="Times New Roman"/>
                <w:strike/>
              </w:rPr>
              <w:fldChar w:fldCharType="separate"/>
            </w:r>
            <w:r w:rsidRPr="008D1643">
              <w:rPr>
                <w:rFonts w:eastAsia="Times New Roman"/>
                <w:strike/>
              </w:rPr>
              <w:fldChar w:fldCharType="end"/>
            </w:r>
            <w:r w:rsidRPr="008D1643">
              <w:rPr>
                <w:rFonts w:eastAsia="Times New Roman"/>
                <w:strike/>
              </w:rPr>
              <w:t xml:space="preserve">Authority Required – immediate/real time assessment by Services Australia (telephone/online PBS Authorities system) </w:t>
            </w:r>
          </w:p>
        </w:tc>
      </w:tr>
      <w:tr w:rsidR="00353D49" w:rsidRPr="008D1643" w14:paraId="01CE6272"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4ADC45EB" w14:textId="77777777" w:rsidR="00353D49" w:rsidRPr="008D1643" w:rsidRDefault="00353D49" w:rsidP="005845A0">
            <w:pPr>
              <w:pStyle w:val="TableText0"/>
              <w:keepNext w:val="0"/>
              <w:keepLines/>
              <w:rPr>
                <w:b/>
                <w:strike/>
              </w:rPr>
            </w:pPr>
          </w:p>
        </w:tc>
        <w:tc>
          <w:tcPr>
            <w:tcW w:w="4464" w:type="pct"/>
            <w:gridSpan w:val="6"/>
            <w:vAlign w:val="center"/>
            <w:hideMark/>
          </w:tcPr>
          <w:p w14:paraId="7F73353D" w14:textId="77777777" w:rsidR="00353D49" w:rsidRPr="008D1643" w:rsidRDefault="00353D49" w:rsidP="005845A0">
            <w:pPr>
              <w:pStyle w:val="TableText0"/>
              <w:keepNext w:val="0"/>
              <w:keepLines/>
              <w:rPr>
                <w:b/>
                <w:strike/>
              </w:rPr>
            </w:pPr>
            <w:r w:rsidRPr="008D1643">
              <w:rPr>
                <w:b/>
                <w:strike/>
              </w:rPr>
              <w:t>Indication:</w:t>
            </w:r>
            <w:r w:rsidRPr="008D1643">
              <w:rPr>
                <w:strike/>
              </w:rPr>
              <w:t xml:space="preserve"> </w:t>
            </w:r>
            <w:r w:rsidRPr="008D1643">
              <w:rPr>
                <w:rFonts w:eastAsia="MS Gothic"/>
                <w:strike/>
                <w:color w:val="000000"/>
              </w:rPr>
              <w:t>Mycosis fungoides cutaneous T-cell Lymphoma</w:t>
            </w:r>
          </w:p>
        </w:tc>
      </w:tr>
      <w:tr w:rsidR="00353D49" w:rsidRPr="008D1643" w14:paraId="056CBD84"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65A35780" w14:textId="77777777" w:rsidR="00353D49" w:rsidRPr="008D1643" w:rsidRDefault="00353D49" w:rsidP="005845A0">
            <w:pPr>
              <w:pStyle w:val="TableText0"/>
              <w:keepNext w:val="0"/>
              <w:keepLines/>
              <w:rPr>
                <w:b/>
                <w:strike/>
              </w:rPr>
            </w:pPr>
          </w:p>
        </w:tc>
        <w:tc>
          <w:tcPr>
            <w:tcW w:w="4464" w:type="pct"/>
            <w:gridSpan w:val="6"/>
            <w:vAlign w:val="center"/>
            <w:hideMark/>
          </w:tcPr>
          <w:p w14:paraId="4660AA29" w14:textId="77777777" w:rsidR="00353D49" w:rsidRPr="008D1643" w:rsidRDefault="00353D49" w:rsidP="005845A0">
            <w:pPr>
              <w:pStyle w:val="TableText0"/>
              <w:keepNext w:val="0"/>
              <w:keepLines/>
              <w:rPr>
                <w:b/>
                <w:strike/>
              </w:rPr>
            </w:pPr>
            <w:r w:rsidRPr="008D1643">
              <w:rPr>
                <w:b/>
                <w:strike/>
              </w:rPr>
              <w:t>Treatment Phase:</w:t>
            </w:r>
            <w:r w:rsidRPr="008D1643">
              <w:rPr>
                <w:strike/>
              </w:rPr>
              <w:t xml:space="preserve"> </w:t>
            </w:r>
            <w:r w:rsidRPr="008D1643">
              <w:rPr>
                <w:rFonts w:eastAsia="MS Gothic"/>
                <w:strike/>
                <w:color w:val="000000"/>
              </w:rPr>
              <w:t>Initial treatment</w:t>
            </w:r>
          </w:p>
        </w:tc>
      </w:tr>
      <w:tr w:rsidR="00353D49" w:rsidRPr="008D1643" w14:paraId="0502668F"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37AF2388" w14:textId="77777777" w:rsidR="00353D49" w:rsidRPr="008D1643" w:rsidRDefault="00353D49" w:rsidP="005845A0">
            <w:pPr>
              <w:pStyle w:val="TableText0"/>
              <w:keepNext w:val="0"/>
              <w:keepLines/>
              <w:rPr>
                <w:b/>
                <w:strike/>
              </w:rPr>
            </w:pPr>
          </w:p>
        </w:tc>
        <w:tc>
          <w:tcPr>
            <w:tcW w:w="4464" w:type="pct"/>
            <w:gridSpan w:val="6"/>
            <w:vAlign w:val="center"/>
            <w:hideMark/>
          </w:tcPr>
          <w:p w14:paraId="54F2E32F" w14:textId="77777777" w:rsidR="00353D49" w:rsidRPr="008D1643" w:rsidRDefault="00353D49" w:rsidP="005845A0">
            <w:pPr>
              <w:pStyle w:val="TableText0"/>
              <w:keepNext w:val="0"/>
              <w:keepLines/>
              <w:rPr>
                <w:b/>
                <w:strike/>
              </w:rPr>
            </w:pPr>
            <w:r w:rsidRPr="008D1643">
              <w:rPr>
                <w:b/>
                <w:strike/>
              </w:rPr>
              <w:t xml:space="preserve">Clinical criteria: </w:t>
            </w:r>
          </w:p>
        </w:tc>
      </w:tr>
      <w:tr w:rsidR="00353D49" w:rsidRPr="008D1643" w14:paraId="553A53F6"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48251F51" w14:textId="77777777" w:rsidR="00353D49" w:rsidRPr="008D1643" w:rsidRDefault="00353D49" w:rsidP="005845A0">
            <w:pPr>
              <w:pStyle w:val="TableText0"/>
              <w:keepNext w:val="0"/>
              <w:keepLines/>
              <w:rPr>
                <w:b/>
                <w:strike/>
              </w:rPr>
            </w:pPr>
          </w:p>
        </w:tc>
        <w:tc>
          <w:tcPr>
            <w:tcW w:w="4464" w:type="pct"/>
            <w:gridSpan w:val="6"/>
            <w:vAlign w:val="center"/>
          </w:tcPr>
          <w:p w14:paraId="532F3613" w14:textId="2CDA9E3E" w:rsidR="00353D49" w:rsidRPr="008D1643" w:rsidRDefault="00353D49" w:rsidP="005845A0">
            <w:pPr>
              <w:pStyle w:val="TableText0"/>
              <w:keepNext w:val="0"/>
              <w:keepLines/>
              <w:rPr>
                <w:b/>
                <w:strike/>
              </w:rPr>
            </w:pPr>
            <w:r w:rsidRPr="008D1643">
              <w:rPr>
                <w:bCs w:val="0"/>
                <w:strike/>
              </w:rPr>
              <w:t xml:space="preserve">The condition must be any of: (i) Stage IA, (ii) IIA, (iii) IB </w:t>
            </w:r>
            <w:r w:rsidRPr="008D1643">
              <w:rPr>
                <w:rFonts w:eastAsia="MS Gothic"/>
                <w:strike/>
                <w:color w:val="000000"/>
              </w:rPr>
              <w:t>mycosis fungoides cutaneous T-cell Lymphoma</w:t>
            </w:r>
            <w:r w:rsidR="00D466E0" w:rsidRPr="008D1643">
              <w:rPr>
                <w:rFonts w:eastAsia="MS Gothic"/>
                <w:strike/>
                <w:color w:val="000000"/>
              </w:rPr>
              <w:t>, AND</w:t>
            </w:r>
          </w:p>
        </w:tc>
      </w:tr>
      <w:tr w:rsidR="00353D49" w:rsidRPr="008D1643" w14:paraId="67519171"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0F30D8AF" w14:textId="77777777" w:rsidR="00353D49" w:rsidRPr="008D1643" w:rsidRDefault="00353D49" w:rsidP="005845A0">
            <w:pPr>
              <w:pStyle w:val="TableText0"/>
              <w:keepNext w:val="0"/>
              <w:keepLines/>
              <w:rPr>
                <w:b/>
                <w:strike/>
              </w:rPr>
            </w:pPr>
          </w:p>
        </w:tc>
        <w:tc>
          <w:tcPr>
            <w:tcW w:w="4464" w:type="pct"/>
            <w:gridSpan w:val="6"/>
            <w:vAlign w:val="center"/>
          </w:tcPr>
          <w:p w14:paraId="5FF579E1" w14:textId="77777777" w:rsidR="00353D49" w:rsidRPr="008D1643" w:rsidRDefault="00353D49" w:rsidP="005845A0">
            <w:pPr>
              <w:pStyle w:val="TableText0"/>
              <w:keepNext w:val="0"/>
              <w:keepLines/>
              <w:rPr>
                <w:b/>
                <w:strike/>
              </w:rPr>
            </w:pPr>
            <w:r w:rsidRPr="008D1643">
              <w:rPr>
                <w:b/>
                <w:strike/>
              </w:rPr>
              <w:t>Clinical criteria:</w:t>
            </w:r>
          </w:p>
        </w:tc>
      </w:tr>
      <w:tr w:rsidR="00353D49" w:rsidRPr="008D1643" w14:paraId="461DE9E4"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3F457AB0" w14:textId="77777777" w:rsidR="00353D49" w:rsidRPr="008D1643" w:rsidRDefault="00353D49" w:rsidP="005845A0">
            <w:pPr>
              <w:pStyle w:val="TableText0"/>
              <w:keepNext w:val="0"/>
              <w:keepLines/>
              <w:rPr>
                <w:b/>
                <w:strike/>
              </w:rPr>
            </w:pPr>
          </w:p>
        </w:tc>
        <w:tc>
          <w:tcPr>
            <w:tcW w:w="4464" w:type="pct"/>
            <w:gridSpan w:val="6"/>
            <w:vAlign w:val="center"/>
          </w:tcPr>
          <w:p w14:paraId="67807539" w14:textId="09E598C6" w:rsidR="00353D49" w:rsidRPr="008D1643" w:rsidRDefault="00353D49" w:rsidP="005845A0">
            <w:pPr>
              <w:pStyle w:val="TableText0"/>
              <w:keepNext w:val="0"/>
              <w:keepLines/>
              <w:rPr>
                <w:bCs w:val="0"/>
                <w:strike/>
              </w:rPr>
            </w:pPr>
            <w:r w:rsidRPr="008D1643">
              <w:rPr>
                <w:bCs w:val="0"/>
                <w:strike/>
              </w:rPr>
              <w:t xml:space="preserve">The condition must have been confirmed through a diagnostic lesion biopsy from an Approved Pathology Authority </w:t>
            </w:r>
            <w:r w:rsidR="00D466E0" w:rsidRPr="008D1643">
              <w:rPr>
                <w:bCs w:val="0"/>
                <w:strike/>
              </w:rPr>
              <w:t>, AND</w:t>
            </w:r>
          </w:p>
        </w:tc>
      </w:tr>
      <w:tr w:rsidR="00353D49" w:rsidRPr="008D1643" w14:paraId="603C8FCE"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7E08D58B" w14:textId="77777777" w:rsidR="00353D49" w:rsidRPr="008D1643" w:rsidRDefault="00353D49" w:rsidP="005845A0">
            <w:pPr>
              <w:pStyle w:val="TableText0"/>
              <w:keepNext w:val="0"/>
              <w:keepLines/>
              <w:rPr>
                <w:b/>
                <w:strike/>
              </w:rPr>
            </w:pPr>
          </w:p>
        </w:tc>
        <w:tc>
          <w:tcPr>
            <w:tcW w:w="4464" w:type="pct"/>
            <w:gridSpan w:val="6"/>
            <w:vAlign w:val="center"/>
          </w:tcPr>
          <w:p w14:paraId="33F52FEE" w14:textId="77777777" w:rsidR="00353D49" w:rsidRPr="008D1643" w:rsidRDefault="00353D49" w:rsidP="005845A0">
            <w:pPr>
              <w:pStyle w:val="TableText0"/>
              <w:keepNext w:val="0"/>
              <w:keepLines/>
              <w:rPr>
                <w:b/>
                <w:strike/>
              </w:rPr>
            </w:pPr>
            <w:r w:rsidRPr="008D1643">
              <w:rPr>
                <w:b/>
                <w:strike/>
              </w:rPr>
              <w:t>Clinical criteria:</w:t>
            </w:r>
          </w:p>
        </w:tc>
      </w:tr>
      <w:tr w:rsidR="00353D49" w:rsidRPr="008D1643" w14:paraId="143803D5"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0E65C395" w14:textId="77777777" w:rsidR="00353D49" w:rsidRPr="008D1643" w:rsidRDefault="00353D49" w:rsidP="005845A0">
            <w:pPr>
              <w:pStyle w:val="TableText0"/>
              <w:keepNext w:val="0"/>
              <w:keepLines/>
              <w:rPr>
                <w:strike/>
              </w:rPr>
            </w:pPr>
          </w:p>
        </w:tc>
        <w:tc>
          <w:tcPr>
            <w:tcW w:w="4464" w:type="pct"/>
            <w:gridSpan w:val="6"/>
            <w:vAlign w:val="center"/>
          </w:tcPr>
          <w:p w14:paraId="710CD443" w14:textId="4CB89516" w:rsidR="00353D49" w:rsidRPr="008D1643" w:rsidRDefault="00353D49" w:rsidP="005845A0">
            <w:pPr>
              <w:pStyle w:val="TableText0"/>
              <w:keepNext w:val="0"/>
              <w:keepLines/>
              <w:rPr>
                <w:strike/>
              </w:rPr>
            </w:pPr>
            <w:r w:rsidRPr="008D1643">
              <w:rPr>
                <w:strike/>
              </w:rPr>
              <w:t>Patients must have either: failed treatment with topical corticosteroids, OR have intolerance/contraindication to topical corticosteroids</w:t>
            </w:r>
            <w:r w:rsidR="00D466E0" w:rsidRPr="008D1643">
              <w:rPr>
                <w:strike/>
              </w:rPr>
              <w:t>, AND</w:t>
            </w:r>
          </w:p>
        </w:tc>
      </w:tr>
      <w:tr w:rsidR="00353D49" w:rsidRPr="008D1643" w14:paraId="42BD0DBC"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1AF9CD6A" w14:textId="77777777" w:rsidR="00353D49" w:rsidRPr="008D1643" w:rsidRDefault="00353D49" w:rsidP="005845A0">
            <w:pPr>
              <w:pStyle w:val="TableText0"/>
              <w:keepNext w:val="0"/>
              <w:keepLines/>
              <w:rPr>
                <w:strike/>
              </w:rPr>
            </w:pPr>
          </w:p>
        </w:tc>
        <w:tc>
          <w:tcPr>
            <w:tcW w:w="4464" w:type="pct"/>
            <w:gridSpan w:val="6"/>
            <w:vAlign w:val="center"/>
          </w:tcPr>
          <w:p w14:paraId="7C4A2010" w14:textId="77777777" w:rsidR="00353D49" w:rsidRPr="008D1643" w:rsidRDefault="00353D49" w:rsidP="005845A0">
            <w:pPr>
              <w:pStyle w:val="TableText0"/>
              <w:keepNext w:val="0"/>
              <w:keepLines/>
              <w:rPr>
                <w:strike/>
              </w:rPr>
            </w:pPr>
            <w:r w:rsidRPr="008D1643">
              <w:rPr>
                <w:strike/>
              </w:rPr>
              <w:t>The condition must cover no more than 10-25% of the patient’s body surface.</w:t>
            </w:r>
          </w:p>
        </w:tc>
      </w:tr>
      <w:tr w:rsidR="00353D49" w:rsidRPr="008D1643" w14:paraId="261E9259"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69C4ABF4" w14:textId="77777777" w:rsidR="00353D49" w:rsidRPr="008D1643" w:rsidRDefault="00353D49" w:rsidP="005845A0">
            <w:pPr>
              <w:pStyle w:val="TableText0"/>
              <w:keepNext w:val="0"/>
              <w:keepLines/>
              <w:rPr>
                <w:b/>
                <w:bCs w:val="0"/>
                <w:strike/>
              </w:rPr>
            </w:pPr>
          </w:p>
        </w:tc>
        <w:tc>
          <w:tcPr>
            <w:tcW w:w="4464" w:type="pct"/>
            <w:gridSpan w:val="6"/>
            <w:vAlign w:val="center"/>
          </w:tcPr>
          <w:p w14:paraId="3905947F" w14:textId="77777777" w:rsidR="00353D49" w:rsidRPr="008D1643" w:rsidRDefault="00353D49" w:rsidP="005845A0">
            <w:pPr>
              <w:pStyle w:val="TableText0"/>
              <w:keepNext w:val="0"/>
              <w:keepLines/>
              <w:rPr>
                <w:strike/>
              </w:rPr>
            </w:pPr>
            <w:r w:rsidRPr="008D1643">
              <w:rPr>
                <w:b/>
                <w:bCs w:val="0"/>
                <w:strike/>
              </w:rPr>
              <w:t>Treatment criteria:</w:t>
            </w:r>
          </w:p>
        </w:tc>
      </w:tr>
      <w:tr w:rsidR="00353D49" w:rsidRPr="008D1643" w14:paraId="2B65B46F"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7DE11B5F" w14:textId="77777777" w:rsidR="00353D49" w:rsidRPr="008D1643" w:rsidRDefault="00353D49" w:rsidP="005845A0">
            <w:pPr>
              <w:pStyle w:val="TableText0"/>
              <w:keepNext w:val="0"/>
              <w:keepLines/>
              <w:rPr>
                <w:strike/>
              </w:rPr>
            </w:pPr>
          </w:p>
        </w:tc>
        <w:tc>
          <w:tcPr>
            <w:tcW w:w="4464" w:type="pct"/>
            <w:gridSpan w:val="6"/>
            <w:vAlign w:val="center"/>
          </w:tcPr>
          <w:p w14:paraId="3FE410CF" w14:textId="77777777" w:rsidR="00353D49" w:rsidRPr="008D1643" w:rsidRDefault="00353D49" w:rsidP="005845A0">
            <w:pPr>
              <w:pStyle w:val="TableText0"/>
              <w:keepNext w:val="0"/>
              <w:keepLines/>
              <w:rPr>
                <w:strike/>
              </w:rPr>
            </w:pPr>
            <w:r w:rsidRPr="008D1643">
              <w:rPr>
                <w:strike/>
              </w:rPr>
              <w:t>Patient must be treated by a dermatologist or haematologist</w:t>
            </w:r>
          </w:p>
        </w:tc>
      </w:tr>
      <w:tr w:rsidR="00353D49" w:rsidRPr="008D1643" w14:paraId="4A9E0578"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77C7DAFD" w14:textId="77777777" w:rsidR="00353D49" w:rsidRPr="008D1643" w:rsidRDefault="00353D49" w:rsidP="005845A0">
            <w:pPr>
              <w:pStyle w:val="TableText0"/>
              <w:keepNext w:val="0"/>
              <w:keepLines/>
              <w:rPr>
                <w:b/>
                <w:strike/>
              </w:rPr>
            </w:pPr>
          </w:p>
        </w:tc>
        <w:tc>
          <w:tcPr>
            <w:tcW w:w="4464" w:type="pct"/>
            <w:gridSpan w:val="6"/>
            <w:vAlign w:val="center"/>
          </w:tcPr>
          <w:p w14:paraId="492925DA" w14:textId="77777777" w:rsidR="00353D49" w:rsidRPr="008D1643" w:rsidRDefault="00353D49" w:rsidP="005845A0">
            <w:pPr>
              <w:pStyle w:val="TableText0"/>
              <w:keepNext w:val="0"/>
              <w:keepLines/>
              <w:rPr>
                <w:strike/>
              </w:rPr>
            </w:pPr>
            <w:r w:rsidRPr="008D1643">
              <w:rPr>
                <w:b/>
                <w:strike/>
              </w:rPr>
              <w:t>Population criteria:</w:t>
            </w:r>
          </w:p>
        </w:tc>
      </w:tr>
      <w:tr w:rsidR="00353D49" w:rsidRPr="008D1643" w14:paraId="104D9B8D"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2B44AE4D" w14:textId="159C3FF7" w:rsidR="00353D49" w:rsidRPr="008D1643" w:rsidRDefault="00353D49" w:rsidP="005845A0">
            <w:pPr>
              <w:pStyle w:val="TableText0"/>
              <w:keepNext w:val="0"/>
              <w:keepLines/>
              <w:rPr>
                <w:rFonts w:eastAsia="MS Gothic"/>
                <w:strike/>
                <w:color w:val="000000"/>
              </w:rPr>
            </w:pPr>
          </w:p>
        </w:tc>
        <w:tc>
          <w:tcPr>
            <w:tcW w:w="4464" w:type="pct"/>
            <w:gridSpan w:val="6"/>
            <w:vAlign w:val="center"/>
            <w:hideMark/>
          </w:tcPr>
          <w:p w14:paraId="04DF946C" w14:textId="77777777" w:rsidR="00353D49" w:rsidRPr="008D1643" w:rsidRDefault="00353D49" w:rsidP="005845A0">
            <w:pPr>
              <w:pStyle w:val="TableText0"/>
              <w:keepNext w:val="0"/>
              <w:keepLines/>
              <w:rPr>
                <w:b/>
                <w:strike/>
              </w:rPr>
            </w:pPr>
            <w:r w:rsidRPr="008D1643">
              <w:rPr>
                <w:rFonts w:eastAsia="MS Gothic"/>
                <w:strike/>
                <w:color w:val="000000"/>
              </w:rPr>
              <w:t>Patient must be at least 18 years of age</w:t>
            </w:r>
          </w:p>
        </w:tc>
      </w:tr>
      <w:tr w:rsidR="00353D49" w:rsidRPr="008D1643" w14:paraId="5686FEF1"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0C551910" w14:textId="77777777" w:rsidR="00353D49" w:rsidRPr="008D1643" w:rsidRDefault="00353D49" w:rsidP="005845A0">
            <w:pPr>
              <w:pStyle w:val="TableText0"/>
              <w:keepNext w:val="0"/>
              <w:keepLines/>
              <w:rPr>
                <w:b/>
                <w:strike/>
              </w:rPr>
            </w:pPr>
          </w:p>
        </w:tc>
        <w:tc>
          <w:tcPr>
            <w:tcW w:w="4464" w:type="pct"/>
            <w:gridSpan w:val="6"/>
            <w:vAlign w:val="center"/>
          </w:tcPr>
          <w:p w14:paraId="37AF2E10" w14:textId="77777777" w:rsidR="00353D49" w:rsidRPr="008D1643" w:rsidRDefault="00353D49" w:rsidP="005845A0">
            <w:pPr>
              <w:pStyle w:val="TableText0"/>
              <w:keepNext w:val="0"/>
              <w:keepLines/>
              <w:rPr>
                <w:bCs w:val="0"/>
                <w:strike/>
              </w:rPr>
            </w:pPr>
            <w:r w:rsidRPr="008D1643">
              <w:rPr>
                <w:b/>
                <w:strike/>
              </w:rPr>
              <w:t>Prescribing Instructions:</w:t>
            </w:r>
          </w:p>
        </w:tc>
      </w:tr>
      <w:tr w:rsidR="00353D49" w:rsidRPr="008D1643" w14:paraId="77A15ECA"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13EF494E" w14:textId="264E9710" w:rsidR="00353D49" w:rsidRPr="008D1643" w:rsidRDefault="00353D49" w:rsidP="005845A0">
            <w:pPr>
              <w:pStyle w:val="TableText0"/>
              <w:keepNext w:val="0"/>
              <w:keepLines/>
              <w:rPr>
                <w:rFonts w:eastAsiaTheme="minorHAnsi" w:cs="Arial Narrow"/>
                <w:strike/>
                <w:szCs w:val="20"/>
                <w:lang w:eastAsia="en-US"/>
              </w:rPr>
            </w:pPr>
          </w:p>
        </w:tc>
        <w:tc>
          <w:tcPr>
            <w:tcW w:w="4464" w:type="pct"/>
            <w:gridSpan w:val="6"/>
          </w:tcPr>
          <w:p w14:paraId="5C565901" w14:textId="0ABC14FA" w:rsidR="00353D49" w:rsidRPr="008D1643" w:rsidRDefault="00353D49" w:rsidP="005845A0">
            <w:pPr>
              <w:pStyle w:val="TableText0"/>
              <w:keepNext w:val="0"/>
              <w:keepLines/>
              <w:rPr>
                <w:bCs w:val="0"/>
                <w:strike/>
              </w:rPr>
            </w:pPr>
            <w:r w:rsidRPr="008D1643">
              <w:rPr>
                <w:bCs w:val="0"/>
                <w:strike/>
              </w:rPr>
              <w:t xml:space="preserve">The medical practitioner should request 2 packs for patients with no more than 25% of the </w:t>
            </w:r>
            <w:proofErr w:type="spellStart"/>
            <w:r w:rsidRPr="008D1643">
              <w:rPr>
                <w:bCs w:val="0"/>
                <w:strike/>
              </w:rPr>
              <w:t>patients</w:t>
            </w:r>
            <w:proofErr w:type="spellEnd"/>
            <w:r w:rsidRPr="008D1643">
              <w:rPr>
                <w:bCs w:val="0"/>
                <w:strike/>
              </w:rPr>
              <w:t xml:space="preserve"> body surface area affected to provide 4 weeks of treatment.</w:t>
            </w:r>
            <w:r w:rsidR="00D466E0" w:rsidRPr="008D1643">
              <w:rPr>
                <w:bCs w:val="0"/>
                <w:strike/>
              </w:rPr>
              <w:t xml:space="preserve"> </w:t>
            </w:r>
            <w:r w:rsidRPr="008D1643">
              <w:rPr>
                <w:rFonts w:eastAsiaTheme="minorHAnsi" w:cs="Arial Narrow"/>
                <w:strike/>
                <w:szCs w:val="20"/>
                <w:lang w:eastAsia="en-US"/>
              </w:rPr>
              <w:t>Confirmation of eligibility for treatment with diagnostic reports must be documented in the patient’s medical records.</w:t>
            </w:r>
          </w:p>
        </w:tc>
      </w:tr>
      <w:tr w:rsidR="00353D49" w:rsidRPr="008D1643" w14:paraId="06EE5F51"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04BE6D03" w14:textId="3005FA5C" w:rsidR="00353D49" w:rsidRPr="008D1643" w:rsidRDefault="00353D49" w:rsidP="005845A0">
            <w:pPr>
              <w:pStyle w:val="TableText0"/>
              <w:keepNext w:val="0"/>
              <w:keepLines/>
              <w:rPr>
                <w:b/>
                <w:strike/>
              </w:rPr>
            </w:pPr>
          </w:p>
        </w:tc>
        <w:tc>
          <w:tcPr>
            <w:tcW w:w="4464" w:type="pct"/>
            <w:gridSpan w:val="6"/>
          </w:tcPr>
          <w:p w14:paraId="1868C8DC" w14:textId="77777777" w:rsidR="00353D49" w:rsidRPr="008D1643" w:rsidRDefault="00353D49" w:rsidP="005845A0">
            <w:pPr>
              <w:pStyle w:val="TableText0"/>
              <w:keepNext w:val="0"/>
              <w:keepLines/>
              <w:rPr>
                <w:b/>
                <w:strike/>
              </w:rPr>
            </w:pPr>
            <w:r w:rsidRPr="008D1643">
              <w:rPr>
                <w:rFonts w:eastAsiaTheme="minorHAnsi" w:cs="Arial Narrow"/>
                <w:b/>
                <w:bCs w:val="0"/>
                <w:strike/>
                <w:szCs w:val="20"/>
                <w:lang w:eastAsia="en-US"/>
              </w:rPr>
              <w:t xml:space="preserve">Administrative Advice: </w:t>
            </w:r>
            <w:r w:rsidRPr="008D1643">
              <w:rPr>
                <w:rFonts w:eastAsiaTheme="minorHAnsi" w:cs="Arial Narrow"/>
                <w:strike/>
                <w:szCs w:val="20"/>
                <w:lang w:eastAsia="en-US"/>
              </w:rPr>
              <w:t>Applications for authorisation under this restriction may be made in real time using the Online PBS Authorities system (see www.servicesaustralia.gov.au/HPOS) or by telephone by contacting Services Australia on 1800 888 333.</w:t>
            </w:r>
          </w:p>
        </w:tc>
      </w:tr>
      <w:tr w:rsidR="00353D49" w:rsidRPr="008D1643" w14:paraId="3B745CD6"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01CB4D2B" w14:textId="77777777" w:rsidR="00353D49" w:rsidRPr="008D1643" w:rsidRDefault="00353D49" w:rsidP="005845A0">
            <w:pPr>
              <w:pStyle w:val="TableText0"/>
              <w:keepNext w:val="0"/>
              <w:keepLines/>
              <w:rPr>
                <w:b/>
                <w:strike/>
              </w:rPr>
            </w:pPr>
          </w:p>
        </w:tc>
        <w:tc>
          <w:tcPr>
            <w:tcW w:w="4464" w:type="pct"/>
            <w:gridSpan w:val="6"/>
          </w:tcPr>
          <w:p w14:paraId="6F5C1A93" w14:textId="77777777" w:rsidR="00353D49" w:rsidRPr="008D1643" w:rsidRDefault="00353D49" w:rsidP="005845A0">
            <w:pPr>
              <w:pStyle w:val="TableText0"/>
              <w:keepNext w:val="0"/>
              <w:keepLines/>
              <w:rPr>
                <w:b/>
                <w:strike/>
              </w:rPr>
            </w:pPr>
            <w:r w:rsidRPr="008D1643">
              <w:rPr>
                <w:b/>
                <w:strike/>
              </w:rPr>
              <w:t xml:space="preserve">Category / Program: </w:t>
            </w:r>
            <w:r w:rsidRPr="008D1643">
              <w:rPr>
                <w:strike/>
              </w:rPr>
              <w:t>General Schedule (Code GE)</w:t>
            </w:r>
          </w:p>
        </w:tc>
      </w:tr>
      <w:tr w:rsidR="00353D49" w:rsidRPr="008D1643" w14:paraId="492E6233"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7A1A49A4" w14:textId="77777777" w:rsidR="00353D49" w:rsidRPr="008D1643" w:rsidRDefault="00353D49" w:rsidP="005845A0">
            <w:pPr>
              <w:pStyle w:val="TableText0"/>
              <w:keepNext w:val="0"/>
              <w:keepLines/>
              <w:rPr>
                <w:b/>
                <w:strike/>
              </w:rPr>
            </w:pPr>
          </w:p>
        </w:tc>
        <w:tc>
          <w:tcPr>
            <w:tcW w:w="4464" w:type="pct"/>
            <w:gridSpan w:val="6"/>
          </w:tcPr>
          <w:p w14:paraId="5D8818DB" w14:textId="77777777" w:rsidR="00353D49" w:rsidRPr="008D1643" w:rsidRDefault="00353D49" w:rsidP="005845A0">
            <w:pPr>
              <w:pStyle w:val="TableText0"/>
              <w:keepNext w:val="0"/>
              <w:keepLines/>
              <w:rPr>
                <w:b/>
                <w:strike/>
              </w:rPr>
            </w:pPr>
            <w:r w:rsidRPr="008D1643">
              <w:rPr>
                <w:b/>
                <w:strike/>
              </w:rPr>
              <w:t xml:space="preserve">Prescriber type: </w:t>
            </w:r>
            <w:r w:rsidRPr="008D1643">
              <w:rPr>
                <w:strike/>
              </w:rPr>
              <w:fldChar w:fldCharType="begin" w:fldLock="1">
                <w:ffData>
                  <w:name w:val=""/>
                  <w:enabled/>
                  <w:calcOnExit w:val="0"/>
                  <w:checkBox>
                    <w:sizeAuto/>
                    <w:default w:val="1"/>
                  </w:checkBox>
                </w:ffData>
              </w:fldChar>
            </w:r>
            <w:r w:rsidRPr="008D1643">
              <w:rPr>
                <w:strike/>
              </w:rPr>
              <w:instrText xml:space="preserve"> FORMCHECKBOX </w:instrText>
            </w:r>
            <w:r w:rsidR="005E6BBB">
              <w:rPr>
                <w:strike/>
              </w:rPr>
            </w:r>
            <w:r w:rsidR="005E6BBB">
              <w:rPr>
                <w:strike/>
              </w:rPr>
              <w:fldChar w:fldCharType="separate"/>
            </w:r>
            <w:r w:rsidRPr="008D1643">
              <w:rPr>
                <w:strike/>
              </w:rPr>
              <w:fldChar w:fldCharType="end"/>
            </w:r>
            <w:r w:rsidRPr="008D1643">
              <w:rPr>
                <w:strike/>
              </w:rPr>
              <w:t>Medical Practitioners</w:t>
            </w:r>
          </w:p>
        </w:tc>
      </w:tr>
      <w:tr w:rsidR="00353D49" w:rsidRPr="008D1643" w14:paraId="0209D95A"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137A13CC" w14:textId="77777777" w:rsidR="00353D49" w:rsidRPr="008D1643" w:rsidRDefault="00353D49" w:rsidP="005845A0">
            <w:pPr>
              <w:pStyle w:val="TableText0"/>
              <w:keepNext w:val="0"/>
              <w:keepLines/>
              <w:rPr>
                <w:b/>
                <w:strike/>
              </w:rPr>
            </w:pPr>
          </w:p>
        </w:tc>
        <w:tc>
          <w:tcPr>
            <w:tcW w:w="4464" w:type="pct"/>
            <w:gridSpan w:val="6"/>
          </w:tcPr>
          <w:p w14:paraId="4D5647B5" w14:textId="77777777" w:rsidR="00353D49" w:rsidRPr="008D1643" w:rsidRDefault="00353D49" w:rsidP="005845A0">
            <w:pPr>
              <w:pStyle w:val="TableText0"/>
              <w:keepNext w:val="0"/>
              <w:keepLines/>
              <w:rPr>
                <w:b/>
                <w:strike/>
              </w:rPr>
            </w:pPr>
            <w:r w:rsidRPr="008D1643">
              <w:rPr>
                <w:b/>
                <w:strike/>
              </w:rPr>
              <w:t xml:space="preserve">Restriction type: </w:t>
            </w:r>
            <w:r w:rsidRPr="008D1643">
              <w:rPr>
                <w:rFonts w:eastAsia="Times New Roman"/>
                <w:strike/>
              </w:rPr>
              <w:fldChar w:fldCharType="begin" w:fldLock="1">
                <w:ffData>
                  <w:name w:val=""/>
                  <w:enabled/>
                  <w:calcOnExit w:val="0"/>
                  <w:checkBox>
                    <w:sizeAuto/>
                    <w:default w:val="1"/>
                  </w:checkBox>
                </w:ffData>
              </w:fldChar>
            </w:r>
            <w:r w:rsidRPr="008D1643">
              <w:rPr>
                <w:rFonts w:eastAsia="Times New Roman"/>
                <w:strike/>
              </w:rPr>
              <w:instrText xml:space="preserve"> FORMCHECKBOX </w:instrText>
            </w:r>
            <w:r w:rsidR="005E6BBB">
              <w:rPr>
                <w:rFonts w:eastAsia="Times New Roman"/>
                <w:strike/>
              </w:rPr>
            </w:r>
            <w:r w:rsidR="005E6BBB">
              <w:rPr>
                <w:rFonts w:eastAsia="Times New Roman"/>
                <w:strike/>
              </w:rPr>
              <w:fldChar w:fldCharType="separate"/>
            </w:r>
            <w:r w:rsidRPr="008D1643">
              <w:rPr>
                <w:rFonts w:eastAsia="Times New Roman"/>
                <w:strike/>
              </w:rPr>
              <w:fldChar w:fldCharType="end"/>
            </w:r>
            <w:r w:rsidRPr="008D1643">
              <w:rPr>
                <w:rFonts w:eastAsia="Times New Roman"/>
                <w:strike/>
              </w:rPr>
              <w:t xml:space="preserve">Authority Required (STREAMLINED) </w:t>
            </w:r>
          </w:p>
        </w:tc>
      </w:tr>
      <w:tr w:rsidR="00353D49" w:rsidRPr="008D1643" w14:paraId="3372D420"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06E2784E" w14:textId="77777777" w:rsidR="00353D49" w:rsidRPr="008D1643" w:rsidRDefault="00353D49" w:rsidP="005845A0">
            <w:pPr>
              <w:pStyle w:val="TableText0"/>
              <w:keepNext w:val="0"/>
              <w:keepLines/>
              <w:rPr>
                <w:b/>
                <w:strike/>
              </w:rPr>
            </w:pPr>
          </w:p>
        </w:tc>
        <w:tc>
          <w:tcPr>
            <w:tcW w:w="4464" w:type="pct"/>
            <w:gridSpan w:val="6"/>
            <w:vAlign w:val="center"/>
            <w:hideMark/>
          </w:tcPr>
          <w:p w14:paraId="392DF73E" w14:textId="77777777" w:rsidR="00353D49" w:rsidRPr="008D1643" w:rsidRDefault="00353D49" w:rsidP="005845A0">
            <w:pPr>
              <w:pStyle w:val="TableText0"/>
              <w:keepNext w:val="0"/>
              <w:keepLines/>
              <w:rPr>
                <w:b/>
                <w:strike/>
              </w:rPr>
            </w:pPr>
            <w:r w:rsidRPr="008D1643">
              <w:rPr>
                <w:b/>
                <w:strike/>
              </w:rPr>
              <w:t>Indication:</w:t>
            </w:r>
            <w:r w:rsidRPr="008D1643">
              <w:rPr>
                <w:strike/>
              </w:rPr>
              <w:t xml:space="preserve"> </w:t>
            </w:r>
            <w:r w:rsidRPr="008D1643">
              <w:rPr>
                <w:rFonts w:eastAsia="MS Gothic"/>
                <w:strike/>
                <w:color w:val="000000"/>
              </w:rPr>
              <w:t>Mycosis fungoides cutaneous T-cell Lymphoma</w:t>
            </w:r>
          </w:p>
        </w:tc>
      </w:tr>
      <w:tr w:rsidR="00353D49" w:rsidRPr="008D1643" w14:paraId="1CDC4201"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574097DB" w14:textId="77777777" w:rsidR="00353D49" w:rsidRPr="008D1643" w:rsidRDefault="00353D49" w:rsidP="005845A0">
            <w:pPr>
              <w:pStyle w:val="TableText0"/>
              <w:keepNext w:val="0"/>
              <w:keepLines/>
              <w:rPr>
                <w:b/>
                <w:strike/>
              </w:rPr>
            </w:pPr>
          </w:p>
        </w:tc>
        <w:tc>
          <w:tcPr>
            <w:tcW w:w="4464" w:type="pct"/>
            <w:gridSpan w:val="6"/>
            <w:vAlign w:val="center"/>
            <w:hideMark/>
          </w:tcPr>
          <w:p w14:paraId="640E8A4B" w14:textId="77777777" w:rsidR="00353D49" w:rsidRPr="008D1643" w:rsidRDefault="00353D49" w:rsidP="005845A0">
            <w:pPr>
              <w:pStyle w:val="TableText0"/>
              <w:keepNext w:val="0"/>
              <w:keepLines/>
              <w:rPr>
                <w:b/>
                <w:strike/>
              </w:rPr>
            </w:pPr>
            <w:r w:rsidRPr="008D1643">
              <w:rPr>
                <w:b/>
                <w:strike/>
              </w:rPr>
              <w:t>Treatment Phase:</w:t>
            </w:r>
            <w:r w:rsidRPr="008D1643">
              <w:rPr>
                <w:strike/>
              </w:rPr>
              <w:t xml:space="preserve"> </w:t>
            </w:r>
            <w:r w:rsidRPr="008D1643">
              <w:rPr>
                <w:rFonts w:eastAsia="MS Gothic"/>
                <w:strike/>
                <w:color w:val="000000"/>
              </w:rPr>
              <w:t>Continuing treatment</w:t>
            </w:r>
          </w:p>
        </w:tc>
      </w:tr>
      <w:tr w:rsidR="00353D49" w:rsidRPr="008D1643" w14:paraId="10AED12A"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48DCE346" w14:textId="77777777" w:rsidR="00353D49" w:rsidRPr="008D1643" w:rsidRDefault="00353D49" w:rsidP="005845A0">
            <w:pPr>
              <w:pStyle w:val="TableText0"/>
              <w:keepNext w:val="0"/>
              <w:keepLines/>
              <w:rPr>
                <w:b/>
                <w:strike/>
              </w:rPr>
            </w:pPr>
          </w:p>
        </w:tc>
        <w:tc>
          <w:tcPr>
            <w:tcW w:w="4464" w:type="pct"/>
            <w:gridSpan w:val="6"/>
            <w:vAlign w:val="center"/>
          </w:tcPr>
          <w:p w14:paraId="5D07D622" w14:textId="77777777" w:rsidR="00353D49" w:rsidRPr="008D1643" w:rsidRDefault="00353D49" w:rsidP="005845A0">
            <w:pPr>
              <w:pStyle w:val="TableText0"/>
              <w:keepNext w:val="0"/>
              <w:keepLines/>
              <w:rPr>
                <w:b/>
                <w:strike/>
              </w:rPr>
            </w:pPr>
            <w:r w:rsidRPr="008D1643">
              <w:rPr>
                <w:b/>
                <w:strike/>
              </w:rPr>
              <w:t xml:space="preserve">Treatment criteria: - </w:t>
            </w:r>
          </w:p>
        </w:tc>
      </w:tr>
      <w:tr w:rsidR="00353D49" w:rsidRPr="008D1643" w14:paraId="52C9CDC6"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1D9AE092" w14:textId="70626214" w:rsidR="00353D49" w:rsidRPr="008D1643" w:rsidRDefault="00353D49" w:rsidP="005845A0">
            <w:pPr>
              <w:pStyle w:val="TableText0"/>
              <w:keepNext w:val="0"/>
              <w:keepLines/>
              <w:rPr>
                <w:bCs w:val="0"/>
                <w:strike/>
              </w:rPr>
            </w:pPr>
          </w:p>
        </w:tc>
        <w:tc>
          <w:tcPr>
            <w:tcW w:w="4464" w:type="pct"/>
            <w:gridSpan w:val="6"/>
            <w:vAlign w:val="center"/>
            <w:hideMark/>
          </w:tcPr>
          <w:p w14:paraId="59A6103D" w14:textId="77777777" w:rsidR="00353D49" w:rsidRPr="008D1643" w:rsidRDefault="00353D49" w:rsidP="005845A0">
            <w:pPr>
              <w:pStyle w:val="TableText0"/>
              <w:keepNext w:val="0"/>
              <w:keepLines/>
              <w:rPr>
                <w:b/>
                <w:strike/>
              </w:rPr>
            </w:pPr>
            <w:r w:rsidRPr="008D1643">
              <w:rPr>
                <w:b/>
                <w:strike/>
              </w:rPr>
              <w:t>Clinical criteria:</w:t>
            </w:r>
            <w:r w:rsidRPr="008D1643">
              <w:rPr>
                <w:strike/>
              </w:rPr>
              <w:t xml:space="preserve"> </w:t>
            </w:r>
          </w:p>
        </w:tc>
      </w:tr>
      <w:tr w:rsidR="00353D49" w:rsidRPr="008D1643" w14:paraId="5D2950FE"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22E80810" w14:textId="09597E1F" w:rsidR="00353D49" w:rsidRPr="008D1643" w:rsidRDefault="00353D49" w:rsidP="005845A0">
            <w:pPr>
              <w:pStyle w:val="TableText0"/>
              <w:keepNext w:val="0"/>
              <w:keepLines/>
              <w:rPr>
                <w:rFonts w:eastAsia="MS Gothic"/>
                <w:strike/>
                <w:color w:val="000000"/>
              </w:rPr>
            </w:pPr>
          </w:p>
        </w:tc>
        <w:tc>
          <w:tcPr>
            <w:tcW w:w="4464" w:type="pct"/>
            <w:gridSpan w:val="6"/>
            <w:vAlign w:val="center"/>
          </w:tcPr>
          <w:p w14:paraId="3A8A0D34" w14:textId="6DE016A0" w:rsidR="00353D49" w:rsidRPr="008D1643" w:rsidRDefault="00353D49" w:rsidP="005845A0">
            <w:pPr>
              <w:pStyle w:val="TableText0"/>
              <w:keepNext w:val="0"/>
              <w:keepLines/>
              <w:rPr>
                <w:rFonts w:eastAsia="MS Gothic"/>
                <w:strike/>
                <w:color w:val="000000"/>
              </w:rPr>
            </w:pPr>
            <w:r w:rsidRPr="008D1643">
              <w:rPr>
                <w:rFonts w:eastAsia="MS Gothic"/>
                <w:strike/>
                <w:color w:val="000000"/>
              </w:rPr>
              <w:t>Patient must have previously received PBS-subsidised treatment with this drug for this condition</w:t>
            </w:r>
            <w:r w:rsidR="00D466E0" w:rsidRPr="008D1643">
              <w:rPr>
                <w:rFonts w:eastAsia="MS Gothic"/>
                <w:strike/>
                <w:color w:val="000000"/>
              </w:rPr>
              <w:t>, AND</w:t>
            </w:r>
          </w:p>
        </w:tc>
      </w:tr>
      <w:tr w:rsidR="00353D49" w:rsidRPr="008D1643" w14:paraId="5B648540"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09E10CA4" w14:textId="4948319F" w:rsidR="00353D49" w:rsidRPr="008D1643" w:rsidRDefault="00353D49" w:rsidP="005845A0">
            <w:pPr>
              <w:pStyle w:val="TableText0"/>
              <w:keepNext w:val="0"/>
              <w:keepLines/>
              <w:rPr>
                <w:strike/>
              </w:rPr>
            </w:pPr>
          </w:p>
        </w:tc>
        <w:tc>
          <w:tcPr>
            <w:tcW w:w="4464" w:type="pct"/>
            <w:gridSpan w:val="6"/>
            <w:vAlign w:val="center"/>
          </w:tcPr>
          <w:p w14:paraId="19AEA109" w14:textId="77777777" w:rsidR="00353D49" w:rsidRPr="008D1643" w:rsidRDefault="00353D49" w:rsidP="005845A0">
            <w:pPr>
              <w:pStyle w:val="TableText0"/>
              <w:keepNext w:val="0"/>
              <w:keepLines/>
              <w:rPr>
                <w:strike/>
              </w:rPr>
            </w:pPr>
            <w:r w:rsidRPr="008D1643">
              <w:rPr>
                <w:b/>
                <w:strike/>
              </w:rPr>
              <w:t>Clinical criteria:</w:t>
            </w:r>
          </w:p>
        </w:tc>
      </w:tr>
      <w:tr w:rsidR="00353D49" w:rsidRPr="008D1643" w14:paraId="614B582A"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3A58BDD2" w14:textId="71A469BD" w:rsidR="00353D49" w:rsidRPr="008D1643" w:rsidRDefault="00353D49" w:rsidP="005845A0">
            <w:pPr>
              <w:pStyle w:val="TableText0"/>
              <w:keepNext w:val="0"/>
              <w:keepLines/>
              <w:rPr>
                <w:rFonts w:eastAsia="MS Gothic"/>
                <w:strike/>
                <w:color w:val="000000"/>
              </w:rPr>
            </w:pPr>
          </w:p>
        </w:tc>
        <w:tc>
          <w:tcPr>
            <w:tcW w:w="4464" w:type="pct"/>
            <w:gridSpan w:val="6"/>
            <w:vAlign w:val="center"/>
          </w:tcPr>
          <w:p w14:paraId="7976E565" w14:textId="2F8A3525" w:rsidR="00353D49" w:rsidRPr="008D1643" w:rsidRDefault="00353D49" w:rsidP="005845A0">
            <w:pPr>
              <w:pStyle w:val="TableText0"/>
              <w:keepNext w:val="0"/>
              <w:keepLines/>
              <w:rPr>
                <w:rFonts w:eastAsia="MS Gothic"/>
                <w:strike/>
                <w:color w:val="000000"/>
              </w:rPr>
            </w:pPr>
            <w:r w:rsidRPr="008D1643">
              <w:rPr>
                <w:rFonts w:eastAsia="MS Gothic"/>
                <w:strike/>
                <w:color w:val="000000"/>
              </w:rPr>
              <w:t>Patient must not have developed disease progression while receiving PBS-subsidised treatment with this drug for this condition</w:t>
            </w:r>
            <w:r w:rsidR="00D466E0" w:rsidRPr="008D1643">
              <w:rPr>
                <w:rFonts w:eastAsia="MS Gothic"/>
                <w:strike/>
                <w:color w:val="000000"/>
              </w:rPr>
              <w:t>, AND</w:t>
            </w:r>
          </w:p>
        </w:tc>
      </w:tr>
      <w:tr w:rsidR="00353D49" w:rsidRPr="008D1643" w14:paraId="48367C4E"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3E84E3C3" w14:textId="77777777" w:rsidR="00353D49" w:rsidRPr="008D1643" w:rsidRDefault="00353D49" w:rsidP="005845A0">
            <w:pPr>
              <w:pStyle w:val="TableText0"/>
              <w:keepNext w:val="0"/>
              <w:keepLines/>
              <w:rPr>
                <w:rFonts w:eastAsia="MS Gothic"/>
                <w:strike/>
                <w:color w:val="000000"/>
              </w:rPr>
            </w:pPr>
          </w:p>
        </w:tc>
        <w:tc>
          <w:tcPr>
            <w:tcW w:w="4464" w:type="pct"/>
            <w:gridSpan w:val="6"/>
            <w:vAlign w:val="center"/>
          </w:tcPr>
          <w:p w14:paraId="0B22918D" w14:textId="77777777" w:rsidR="00353D49" w:rsidRPr="008D1643" w:rsidRDefault="00353D49" w:rsidP="005845A0">
            <w:pPr>
              <w:pStyle w:val="TableText0"/>
              <w:keepNext w:val="0"/>
              <w:keepLines/>
              <w:rPr>
                <w:rFonts w:eastAsia="MS Gothic"/>
                <w:strike/>
                <w:color w:val="000000"/>
              </w:rPr>
            </w:pPr>
            <w:r w:rsidRPr="008D1643">
              <w:rPr>
                <w:rFonts w:eastAsia="MS Gothic"/>
                <w:strike/>
                <w:color w:val="000000"/>
              </w:rPr>
              <w:t>The condition must cover 10-25% of the patient’s body surface.</w:t>
            </w:r>
          </w:p>
        </w:tc>
      </w:tr>
      <w:tr w:rsidR="00353D49" w:rsidRPr="008D1643" w14:paraId="31A40D93"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6D4B8B02" w14:textId="77777777" w:rsidR="00353D49" w:rsidRPr="008D1643" w:rsidRDefault="00353D49" w:rsidP="005845A0">
            <w:pPr>
              <w:pStyle w:val="TableText0"/>
              <w:keepNext w:val="0"/>
              <w:keepLines/>
              <w:rPr>
                <w:bCs w:val="0"/>
                <w:strike/>
              </w:rPr>
            </w:pPr>
          </w:p>
        </w:tc>
        <w:tc>
          <w:tcPr>
            <w:tcW w:w="4464" w:type="pct"/>
            <w:gridSpan w:val="6"/>
            <w:vAlign w:val="center"/>
            <w:hideMark/>
          </w:tcPr>
          <w:p w14:paraId="0620C14B" w14:textId="77777777" w:rsidR="00353D49" w:rsidRPr="008D1643" w:rsidRDefault="00353D49" w:rsidP="005845A0">
            <w:pPr>
              <w:pStyle w:val="TableText0"/>
              <w:keepNext w:val="0"/>
              <w:keepLines/>
              <w:rPr>
                <w:b/>
                <w:strike/>
              </w:rPr>
            </w:pPr>
            <w:r w:rsidRPr="008D1643">
              <w:rPr>
                <w:b/>
                <w:strike/>
              </w:rPr>
              <w:t xml:space="preserve">Population criteria: </w:t>
            </w:r>
          </w:p>
        </w:tc>
      </w:tr>
      <w:tr w:rsidR="00353D49" w:rsidRPr="008D1643" w14:paraId="6DFC67E1"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7DA98422" w14:textId="4B7974B7" w:rsidR="00353D49" w:rsidRPr="008D1643" w:rsidRDefault="00353D49" w:rsidP="005845A0">
            <w:pPr>
              <w:pStyle w:val="TableText0"/>
              <w:keepNext w:val="0"/>
              <w:keepLines/>
              <w:rPr>
                <w:b/>
                <w:strike/>
              </w:rPr>
            </w:pPr>
          </w:p>
        </w:tc>
        <w:tc>
          <w:tcPr>
            <w:tcW w:w="4464" w:type="pct"/>
            <w:gridSpan w:val="6"/>
            <w:vAlign w:val="center"/>
          </w:tcPr>
          <w:p w14:paraId="6B3F1458" w14:textId="77777777" w:rsidR="00353D49" w:rsidRPr="008D1643" w:rsidRDefault="00353D49" w:rsidP="005845A0">
            <w:pPr>
              <w:pStyle w:val="TableText0"/>
              <w:keepNext w:val="0"/>
              <w:keepLines/>
              <w:rPr>
                <w:b/>
                <w:strike/>
              </w:rPr>
            </w:pPr>
            <w:r w:rsidRPr="008D1643">
              <w:rPr>
                <w:rFonts w:eastAsia="MS Gothic"/>
                <w:strike/>
                <w:color w:val="000000"/>
              </w:rPr>
              <w:t>Patient must be at least 18 years of age.</w:t>
            </w:r>
          </w:p>
        </w:tc>
      </w:tr>
      <w:tr w:rsidR="00353D49" w:rsidRPr="008D1643" w14:paraId="5887C8F7"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072A22F2" w14:textId="77777777" w:rsidR="00353D49" w:rsidRPr="008D1643" w:rsidRDefault="00353D49" w:rsidP="005845A0">
            <w:pPr>
              <w:pStyle w:val="TableText0"/>
              <w:keepNext w:val="0"/>
              <w:keepLines/>
              <w:rPr>
                <w:bCs w:val="0"/>
                <w:strike/>
              </w:rPr>
            </w:pPr>
          </w:p>
        </w:tc>
        <w:tc>
          <w:tcPr>
            <w:tcW w:w="4464" w:type="pct"/>
            <w:gridSpan w:val="6"/>
          </w:tcPr>
          <w:p w14:paraId="768B494B" w14:textId="77777777" w:rsidR="00353D49" w:rsidRPr="008D1643" w:rsidRDefault="00353D49" w:rsidP="005845A0">
            <w:pPr>
              <w:pStyle w:val="TableText0"/>
              <w:keepNext w:val="0"/>
              <w:keepLines/>
              <w:rPr>
                <w:b/>
                <w:strike/>
              </w:rPr>
            </w:pPr>
            <w:r w:rsidRPr="008D1643">
              <w:rPr>
                <w:b/>
                <w:bCs w:val="0"/>
                <w:strike/>
              </w:rPr>
              <w:t>Prescribing Instructions:</w:t>
            </w:r>
          </w:p>
        </w:tc>
      </w:tr>
      <w:tr w:rsidR="00353D49" w:rsidRPr="008D1643" w14:paraId="4502F56B"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6C359C58" w14:textId="77777777" w:rsidR="00353D49" w:rsidRPr="008D1643" w:rsidRDefault="00353D49" w:rsidP="005845A0">
            <w:pPr>
              <w:pStyle w:val="TableText0"/>
              <w:keepNext w:val="0"/>
              <w:keepLines/>
              <w:rPr>
                <w:bCs w:val="0"/>
                <w:strike/>
              </w:rPr>
            </w:pPr>
          </w:p>
        </w:tc>
        <w:tc>
          <w:tcPr>
            <w:tcW w:w="4464" w:type="pct"/>
            <w:gridSpan w:val="6"/>
          </w:tcPr>
          <w:p w14:paraId="5FBBDC65" w14:textId="73ABAF1E" w:rsidR="00353D49" w:rsidRPr="008D1643" w:rsidRDefault="00353D49" w:rsidP="005845A0">
            <w:pPr>
              <w:pStyle w:val="TableText0"/>
              <w:keepNext w:val="0"/>
              <w:keepLines/>
              <w:rPr>
                <w:b/>
                <w:strike/>
              </w:rPr>
            </w:pPr>
            <w:r w:rsidRPr="008D1643">
              <w:rPr>
                <w:strike/>
              </w:rPr>
              <w:t xml:space="preserve">The medical practitioner should request 2 packs for patients with no more than 25% of the patient’s body surface </w:t>
            </w:r>
            <w:r w:rsidRPr="008D1643">
              <w:rPr>
                <w:bCs w:val="0"/>
                <w:strike/>
              </w:rPr>
              <w:t>to provide 4 weeks of treatment</w:t>
            </w:r>
            <w:r w:rsidR="008D1643">
              <w:rPr>
                <w:strike/>
              </w:rPr>
              <w:t xml:space="preserve">. </w:t>
            </w:r>
          </w:p>
        </w:tc>
      </w:tr>
      <w:tr w:rsidR="00353D49" w:rsidRPr="008D1643" w14:paraId="3443E922" w14:textId="77777777" w:rsidTr="005845A0">
        <w:tblPrEx>
          <w:tblCellMar>
            <w:top w:w="15" w:type="dxa"/>
            <w:bottom w:w="15" w:type="dxa"/>
          </w:tblCellMar>
          <w:tblLook w:val="04A0" w:firstRow="1" w:lastRow="0" w:firstColumn="1" w:lastColumn="0" w:noHBand="0" w:noVBand="1"/>
        </w:tblPrEx>
        <w:trPr>
          <w:trHeight w:val="20"/>
        </w:trPr>
        <w:tc>
          <w:tcPr>
            <w:tcW w:w="536" w:type="pct"/>
            <w:tcBorders>
              <w:right w:val="nil"/>
            </w:tcBorders>
          </w:tcPr>
          <w:p w14:paraId="1D8DE4D6" w14:textId="0D7F7078" w:rsidR="00353D49" w:rsidRPr="008D1643" w:rsidRDefault="00353D49" w:rsidP="005845A0">
            <w:pPr>
              <w:pStyle w:val="TableText0"/>
              <w:keepNext w:val="0"/>
              <w:keepLines/>
              <w:rPr>
                <w:bCs w:val="0"/>
                <w:strike/>
              </w:rPr>
            </w:pPr>
          </w:p>
        </w:tc>
        <w:tc>
          <w:tcPr>
            <w:tcW w:w="4464" w:type="pct"/>
            <w:gridSpan w:val="6"/>
          </w:tcPr>
          <w:p w14:paraId="6790ACD9" w14:textId="77777777" w:rsidR="00353D49" w:rsidRPr="008D1643" w:rsidRDefault="00353D49" w:rsidP="005845A0">
            <w:pPr>
              <w:pStyle w:val="TableText0"/>
              <w:keepNext w:val="0"/>
              <w:keepLines/>
              <w:rPr>
                <w:b/>
                <w:strike/>
              </w:rPr>
            </w:pPr>
            <w:r w:rsidRPr="008D1643">
              <w:rPr>
                <w:b/>
                <w:bCs w:val="0"/>
                <w:strike/>
              </w:rPr>
              <w:t>Administrative Advice:</w:t>
            </w:r>
            <w:r w:rsidRPr="008D1643">
              <w:rPr>
                <w:strike/>
              </w:rPr>
              <w:t xml:space="preserve"> Applications for authorisation under this restriction may be made in real time using the Online PBS Authorities system (see www.servicesaustralia.gov.au/HPOS) or by telephone by contacting Services Australia on 1800 888 333.</w:t>
            </w:r>
          </w:p>
        </w:tc>
      </w:tr>
    </w:tbl>
    <w:p w14:paraId="37FAE255" w14:textId="0D3EE50E" w:rsidR="00B01DBB" w:rsidRPr="008D1643" w:rsidRDefault="00B01DBB" w:rsidP="005845A0">
      <w:pPr>
        <w:pStyle w:val="3-BodyText"/>
        <w:spacing w:before="120"/>
      </w:pPr>
      <w:r w:rsidRPr="008D1643">
        <w:t xml:space="preserve">The resubmission proposed </w:t>
      </w:r>
      <w:r w:rsidR="0027312A" w:rsidRPr="008D1643">
        <w:t xml:space="preserve">a special pricing arrangement with an effective AEMP of </w:t>
      </w:r>
      <w:r w:rsidR="00C2223F">
        <w:t>$</w:t>
      </w:r>
      <w:r w:rsidR="009B1D89" w:rsidRPr="005E6BBB">
        <w:rPr>
          <w:color w:val="000000"/>
          <w:w w:val="15"/>
          <w:shd w:val="solid" w:color="000000" w:fill="000000"/>
          <w:fitText w:val="-20" w:id="-1032104444"/>
          <w14:textFill>
            <w14:solidFill>
              <w14:srgbClr w14:val="000000">
                <w14:alpha w14:val="100000"/>
              </w14:srgbClr>
            </w14:solidFill>
          </w14:textFill>
        </w:rPr>
        <w:t xml:space="preserve">|  </w:t>
      </w:r>
      <w:r w:rsidR="009B1D89" w:rsidRPr="005E6BBB">
        <w:rPr>
          <w:color w:val="000000"/>
          <w:spacing w:val="-69"/>
          <w:w w:val="15"/>
          <w:shd w:val="solid" w:color="000000" w:fill="000000"/>
          <w:fitText w:val="-20" w:id="-1032104444"/>
          <w14:textFill>
            <w14:solidFill>
              <w14:srgbClr w14:val="000000">
                <w14:alpha w14:val="100000"/>
              </w14:srgbClr>
            </w14:solidFill>
          </w14:textFill>
        </w:rPr>
        <w:t>|</w:t>
      </w:r>
      <w:r w:rsidR="0027312A" w:rsidRPr="008D1643">
        <w:t xml:space="preserve"> per</w:t>
      </w:r>
      <w:r w:rsidR="00083827" w:rsidRPr="008D1643">
        <w:t xml:space="preserve"> </w:t>
      </w:r>
      <w:r w:rsidR="0027312A" w:rsidRPr="008D1643">
        <w:t xml:space="preserve">tube and a published AEMP of </w:t>
      </w:r>
      <w:r w:rsidR="00C2223F">
        <w:t>$</w:t>
      </w:r>
      <w:r w:rsidR="009B1D89" w:rsidRPr="005E6BBB">
        <w:rPr>
          <w:color w:val="000000"/>
          <w:w w:val="15"/>
          <w:shd w:val="solid" w:color="000000" w:fill="000000"/>
          <w:fitText w:val="-20" w:id="-1032104443"/>
          <w14:textFill>
            <w14:solidFill>
              <w14:srgbClr w14:val="000000">
                <w14:alpha w14:val="100000"/>
              </w14:srgbClr>
            </w14:solidFill>
          </w14:textFill>
        </w:rPr>
        <w:t xml:space="preserve">|  </w:t>
      </w:r>
      <w:r w:rsidR="009B1D89" w:rsidRPr="005E6BBB">
        <w:rPr>
          <w:color w:val="000000"/>
          <w:spacing w:val="-69"/>
          <w:w w:val="15"/>
          <w:shd w:val="solid" w:color="000000" w:fill="000000"/>
          <w:fitText w:val="-20" w:id="-1032104443"/>
          <w14:textFill>
            <w14:solidFill>
              <w14:srgbClr w14:val="000000">
                <w14:alpha w14:val="100000"/>
              </w14:srgbClr>
            </w14:solidFill>
          </w14:textFill>
        </w:rPr>
        <w:t>|</w:t>
      </w:r>
      <w:r w:rsidR="0027312A" w:rsidRPr="008D1643">
        <w:t xml:space="preserve"> per tube. </w:t>
      </w:r>
      <w:r w:rsidR="00083827" w:rsidRPr="008D1643">
        <w:t>The effective AEMP was</w:t>
      </w:r>
      <w:r w:rsidR="00DD0B89">
        <w:t xml:space="preserve"> </w:t>
      </w:r>
      <w:r w:rsidR="00DD0B89" w:rsidRPr="005E6BBB">
        <w:rPr>
          <w:color w:val="000000"/>
          <w:w w:val="15"/>
          <w:shd w:val="solid" w:color="000000" w:fill="000000"/>
          <w:fitText w:val="-20" w:id="-1025750270"/>
          <w14:textFill>
            <w14:solidFill>
              <w14:srgbClr w14:val="000000">
                <w14:alpha w14:val="100000"/>
              </w14:srgbClr>
            </w14:solidFill>
          </w14:textFill>
        </w:rPr>
        <w:t xml:space="preserve">|  </w:t>
      </w:r>
      <w:r w:rsidR="00DD0B89" w:rsidRPr="005E6BBB">
        <w:rPr>
          <w:color w:val="000000"/>
          <w:spacing w:val="-69"/>
          <w:w w:val="15"/>
          <w:shd w:val="solid" w:color="000000" w:fill="000000"/>
          <w:fitText w:val="-20" w:id="-1025750270"/>
          <w14:textFill>
            <w14:solidFill>
              <w14:srgbClr w14:val="000000">
                <w14:alpha w14:val="100000"/>
              </w14:srgbClr>
            </w14:solidFill>
          </w14:textFill>
        </w:rPr>
        <w:t>|</w:t>
      </w:r>
      <w:r w:rsidR="00EC26DA" w:rsidRPr="008D1643">
        <w:t xml:space="preserve">% lower </w:t>
      </w:r>
      <w:r w:rsidR="00083827" w:rsidRPr="008D1643">
        <w:t>than proposed in the March 2023 pre-PBAC response (</w:t>
      </w:r>
      <w:r w:rsidR="00C2223F">
        <w:t>$</w:t>
      </w:r>
      <w:r w:rsidR="009B1D89" w:rsidRPr="005E6BBB">
        <w:rPr>
          <w:color w:val="000000"/>
          <w:w w:val="15"/>
          <w:shd w:val="solid" w:color="000000" w:fill="000000"/>
          <w:fitText w:val="-20" w:id="-1032104442"/>
          <w14:textFill>
            <w14:solidFill>
              <w14:srgbClr w14:val="000000">
                <w14:alpha w14:val="100000"/>
              </w14:srgbClr>
            </w14:solidFill>
          </w14:textFill>
        </w:rPr>
        <w:t xml:space="preserve">|  </w:t>
      </w:r>
      <w:r w:rsidR="009B1D89" w:rsidRPr="005E6BBB">
        <w:rPr>
          <w:color w:val="000000"/>
          <w:spacing w:val="-69"/>
          <w:w w:val="15"/>
          <w:shd w:val="solid" w:color="000000" w:fill="000000"/>
          <w:fitText w:val="-20" w:id="-1032104442"/>
          <w14:textFill>
            <w14:solidFill>
              <w14:srgbClr w14:val="000000">
                <w14:alpha w14:val="100000"/>
              </w14:srgbClr>
            </w14:solidFill>
          </w14:textFill>
        </w:rPr>
        <w:t>|</w:t>
      </w:r>
      <w:r w:rsidR="00083827" w:rsidRPr="008D1643">
        <w:t xml:space="preserve"> per tube). </w:t>
      </w:r>
    </w:p>
    <w:p w14:paraId="2EC9B0A5" w14:textId="64D36EF5" w:rsidR="00B01DBB" w:rsidRPr="008D1643" w:rsidRDefault="008D4DA1" w:rsidP="003D1A6A">
      <w:pPr>
        <w:pStyle w:val="3-BodyText"/>
        <w:ind w:left="709" w:hanging="709"/>
      </w:pPr>
      <w:r w:rsidRPr="008D1643">
        <w:t xml:space="preserve">Each tube contains 60 grams of chlormethine gel. The resubmission specified separate restrictions for patients with disease that affected no more than 10% or 10% to 25% BSA involvement, to facilitate the greater quantity required to treat larger BSA involvement. The PBAC previously considered that this may be more efficiently </w:t>
      </w:r>
      <w:r w:rsidRPr="008D1643">
        <w:lastRenderedPageBreak/>
        <w:t>managed through an amendment of the maximum quantity (and associated DPMQ) for the listing rather than proposing separate listings based on BSA</w:t>
      </w:r>
      <w:r w:rsidRPr="008D1643">
        <w:rPr>
          <w:szCs w:val="20"/>
        </w:rPr>
        <w:t xml:space="preserve"> </w:t>
      </w:r>
      <w:r w:rsidRPr="008D1643">
        <w:t>(para 3.3, chlormethine gel, P</w:t>
      </w:r>
      <w:r w:rsidR="001534D7" w:rsidRPr="008D1643">
        <w:t>ublic Summary Document (P</w:t>
      </w:r>
      <w:r w:rsidRPr="008D1643">
        <w:t>SD</w:t>
      </w:r>
      <w:r w:rsidR="001534D7" w:rsidRPr="008D1643">
        <w:t>)</w:t>
      </w:r>
      <w:r w:rsidRPr="008D1643">
        <w:t>, March 2023 PBAC meeting). The resubmission argued that two separate restrictions (based on levels of BSA involvement) is more appropriate as this approach is one that clinicians are already used to with other PBS-listed skin directed treatments (e.g. betamethasone dipropionate and methylprednisolone acetonate).</w:t>
      </w:r>
      <w:r w:rsidR="009D5109" w:rsidRPr="008D1643">
        <w:t xml:space="preserve"> </w:t>
      </w:r>
      <w:r w:rsidR="009D5109" w:rsidRPr="008D1643">
        <w:rPr>
          <w:iCs/>
        </w:rPr>
        <w:t xml:space="preserve">The Pre-Sub-Committee Response </w:t>
      </w:r>
      <w:r w:rsidR="0097738A" w:rsidRPr="008D1643">
        <w:rPr>
          <w:iCs/>
        </w:rPr>
        <w:t xml:space="preserve">(PSCR) </w:t>
      </w:r>
      <w:r w:rsidR="009D5109" w:rsidRPr="008D1643">
        <w:rPr>
          <w:iCs/>
        </w:rPr>
        <w:t xml:space="preserve">stated the sponsor is amenable to a combined </w:t>
      </w:r>
      <w:r w:rsidR="00DA2436" w:rsidRPr="008D1643">
        <w:rPr>
          <w:iCs/>
        </w:rPr>
        <w:t xml:space="preserve">listing that includes both patients with a BSA involvement of no more than 10% and 10% to 25%. </w:t>
      </w:r>
    </w:p>
    <w:p w14:paraId="0A8A74A6" w14:textId="77777777" w:rsidR="00B01DBB" w:rsidRPr="008D1643" w:rsidRDefault="00B01DBB" w:rsidP="00B01DBB">
      <w:pPr>
        <w:pStyle w:val="3-BodyText"/>
        <w:ind w:left="709" w:hanging="709"/>
      </w:pPr>
      <w:r w:rsidRPr="008D1643">
        <w:t>The maximum quantities of chlormethine gel are based on BSA involvement and are intended to provide enough repeats for a 6-month treatment course.</w:t>
      </w:r>
    </w:p>
    <w:p w14:paraId="7CA9BB73" w14:textId="76776B81" w:rsidR="00B01DBB" w:rsidRPr="008D1643" w:rsidRDefault="00B01DBB" w:rsidP="00B01DBB">
      <w:pPr>
        <w:pStyle w:val="3-BodyText"/>
        <w:ind w:left="709" w:hanging="709"/>
      </w:pPr>
      <w:r w:rsidRPr="008D1643">
        <w:t xml:space="preserve">The PBAC previously considered that the data provided in the </w:t>
      </w:r>
      <w:r w:rsidR="00083827" w:rsidRPr="008D1643">
        <w:t xml:space="preserve">March 2023 </w:t>
      </w:r>
      <w:r w:rsidRPr="008D1643">
        <w:t xml:space="preserve">pre-PBAC response on the average daily grams of chlormethine gel used by participants in Study 201 provided some reassurance that the majority of patients would be adequately served by the proposed maximum quantity of 2 tubes per month (para 7.9, chlormethine gel, PSD, March 2023 PBAC meeting). However, based on the individual patient data from Study 201 provided in the resubmission, 13.64% of patients with BSA involvement </w:t>
      </w:r>
      <w:r w:rsidR="00883F43" w:rsidRPr="008D1643">
        <w:rPr>
          <w:rFonts w:cstheme="minorHAnsi"/>
        </w:rPr>
        <w:t>≤</w:t>
      </w:r>
      <w:r w:rsidRPr="008D1643">
        <w:t xml:space="preserve"> 25% would require more than 2 tubes of chlormethine gel per month, exceeding the proposed maximum quantity.</w:t>
      </w:r>
      <w:r w:rsidRPr="008D1643">
        <w:rPr>
          <w:rStyle w:val="cf01"/>
          <w:sz w:val="24"/>
          <w:szCs w:val="24"/>
        </w:rPr>
        <w:t xml:space="preserve"> </w:t>
      </w:r>
      <w:r w:rsidR="00DF12E5" w:rsidRPr="008D1643">
        <w:rPr>
          <w:rStyle w:val="cf01"/>
          <w:rFonts w:asciiTheme="minorHAnsi" w:hAnsiTheme="minorHAnsi"/>
          <w:sz w:val="24"/>
          <w:szCs w:val="24"/>
        </w:rPr>
        <w:t>Prescribers</w:t>
      </w:r>
      <w:r w:rsidRPr="008D1643">
        <w:rPr>
          <w:rStyle w:val="cf01"/>
          <w:rFonts w:asciiTheme="minorHAnsi" w:hAnsiTheme="minorHAnsi"/>
          <w:sz w:val="24"/>
          <w:szCs w:val="24"/>
        </w:rPr>
        <w:t xml:space="preserve"> will have the option of requesting a larger maximum quantity (via special Authority for increased maximum quantities) for those patients requiring more than 2 tubes per month.</w:t>
      </w:r>
    </w:p>
    <w:p w14:paraId="621D6C8A" w14:textId="4A99E6B8" w:rsidR="00AB6FBB" w:rsidRPr="008D1643" w:rsidRDefault="00B01DBB" w:rsidP="00AB6FBB">
      <w:pPr>
        <w:pStyle w:val="3-BodyText"/>
        <w:ind w:left="709" w:hanging="709"/>
      </w:pPr>
      <w:r w:rsidRPr="008D1643">
        <w:t xml:space="preserve">The proposed criteria restrict use to patients with ≤ 25% BSA affected. Study 201 included 15% of patients with BSA affected &gt; 25% (with the maximum being 77% affected in one patient). The results were not reported by BSA affected. </w:t>
      </w:r>
      <w:r w:rsidR="00E91552" w:rsidRPr="008D1643">
        <w:t xml:space="preserve">The PBAC previously considered that patients with no more than 25% affected BSA was likely the most appropriate subgroup to benefit from treatment (para 7.8, chlormethine gel, PSD, March 2023 PBAC meeting). </w:t>
      </w:r>
    </w:p>
    <w:p w14:paraId="0D350B18" w14:textId="174850D9" w:rsidR="00324583" w:rsidRPr="008D1643" w:rsidRDefault="00324583" w:rsidP="00E97DAC">
      <w:pPr>
        <w:pStyle w:val="3-BodyText"/>
        <w:numPr>
          <w:ilvl w:val="0"/>
          <w:numId w:val="0"/>
        </w:numPr>
        <w:ind w:left="709"/>
        <w:rPr>
          <w:i/>
          <w:iCs/>
        </w:rPr>
      </w:pPr>
      <w:r w:rsidRPr="008D1643">
        <w:rPr>
          <w:i/>
          <w:iCs/>
        </w:rPr>
        <w:t>For more detail on PBAC’s view, see section 7 PBAC outcome.</w:t>
      </w:r>
    </w:p>
    <w:p w14:paraId="7FE473F2" w14:textId="77777777" w:rsidR="00B01DBB" w:rsidRPr="008D1643" w:rsidDel="00195452" w:rsidRDefault="00B01DBB" w:rsidP="00B01DBB">
      <w:pPr>
        <w:pStyle w:val="2-SectionHeading"/>
      </w:pPr>
      <w:bookmarkStart w:id="20" w:name="_Toc145499653"/>
      <w:r w:rsidRPr="008D1643" w:rsidDel="00195452">
        <w:t>Population and disease</w:t>
      </w:r>
      <w:bookmarkEnd w:id="20"/>
    </w:p>
    <w:p w14:paraId="7A4117C7" w14:textId="72EAA279" w:rsidR="00B01DBB" w:rsidRPr="008D1643" w:rsidRDefault="00344D2B" w:rsidP="00B01DBB">
      <w:pPr>
        <w:pStyle w:val="3-BodyText"/>
      </w:pPr>
      <w:r w:rsidRPr="008D1643">
        <w:rPr>
          <w:iCs/>
        </w:rPr>
        <w:t>The description of the population and disease provided by the resubmission was unchanged from the March 2023 submission.</w:t>
      </w:r>
      <w:r w:rsidRPr="008D1643">
        <w:t xml:space="preserve"> </w:t>
      </w:r>
      <w:r w:rsidR="00B01DBB" w:rsidRPr="008D1643">
        <w:t>Primary cutaneous lymphomas are a heterogenous group of T-cell and B-cell lymphomas. CTCLs account for approximately 80% of all cutaneous lymphomas. MF-CTCL is the most common form of CTCL; it primarily develops in the skin (as patches/plaques), with limited (if any) lymph node involvement and no visceral involvement. These patches and plaques can be painful and itchy and may progress to node-positive and visceral disease over time. There are three clinically significant variants of MF-CTCL: folliculotropic, pagetoid reticulosis and granulomatous slack skin. These variants have distinct clinicopathological features and prognoses, and the submission considered them separate to MF-CTCL. The proposed PBS restriction does not differentiate between these MF-CTCL variants.</w:t>
      </w:r>
    </w:p>
    <w:p w14:paraId="2E3A19B7" w14:textId="2B67714F" w:rsidR="00B01DBB" w:rsidRPr="008D1643" w:rsidRDefault="00B01DBB" w:rsidP="00B01DBB">
      <w:pPr>
        <w:pStyle w:val="3-BodyText"/>
        <w:ind w:left="709" w:hanging="709"/>
      </w:pPr>
      <w:r w:rsidRPr="008D1643">
        <w:lastRenderedPageBreak/>
        <w:t>MF-CTCL has been designated an orphan disease (rare disease; affects less than five in 10,000 persons) in Australia. The resubmission stated the estimated incidence was between 0.12 and 0.69 per 100,000 adult population. The incidence of MF-CTCL is higher in males than females and increases with age, peaking in patients aged 50-70 years.</w:t>
      </w:r>
      <w:r w:rsidRPr="008D1643" w:rsidDel="00195452">
        <w:t xml:space="preserve"> </w:t>
      </w:r>
    </w:p>
    <w:p w14:paraId="05F95508" w14:textId="5952C002" w:rsidR="00B01DBB" w:rsidRPr="008D1643" w:rsidRDefault="00B01DBB" w:rsidP="00B01DBB">
      <w:pPr>
        <w:pStyle w:val="3-BodyText"/>
        <w:ind w:left="709" w:hanging="709"/>
      </w:pPr>
      <w:r w:rsidRPr="008D1643">
        <w:rPr>
          <w:rFonts w:eastAsiaTheme="majorEastAsia"/>
        </w:rPr>
        <w:t xml:space="preserve">Monitoring of MF-CTCL involves the assessment of skin symptoms. </w:t>
      </w:r>
      <w:r w:rsidR="00344D2B" w:rsidRPr="008D1643">
        <w:rPr>
          <w:rFonts w:eastAsiaTheme="majorEastAsia"/>
        </w:rPr>
        <w:t xml:space="preserve">Two </w:t>
      </w:r>
      <w:r w:rsidRPr="008D1643">
        <w:rPr>
          <w:rFonts w:eastAsiaTheme="majorEastAsia"/>
        </w:rPr>
        <w:t>measures</w:t>
      </w:r>
      <w:r w:rsidR="00344D2B" w:rsidRPr="008D1643">
        <w:rPr>
          <w:rFonts w:eastAsiaTheme="majorEastAsia"/>
        </w:rPr>
        <w:t xml:space="preserve"> were referred to</w:t>
      </w:r>
      <w:r w:rsidRPr="008D1643">
        <w:rPr>
          <w:rFonts w:eastAsiaTheme="majorEastAsia"/>
        </w:rPr>
        <w:t xml:space="preserve"> for assessment of MF-CTCL severity:</w:t>
      </w:r>
    </w:p>
    <w:p w14:paraId="493FB553" w14:textId="4324C46B" w:rsidR="00B01DBB" w:rsidRPr="008D1643" w:rsidRDefault="00B01DBB" w:rsidP="00C2223F">
      <w:pPr>
        <w:pStyle w:val="3-BodyText"/>
        <w:numPr>
          <w:ilvl w:val="0"/>
          <w:numId w:val="18"/>
        </w:numPr>
        <w:ind w:left="1134" w:hanging="425"/>
      </w:pPr>
      <w:r w:rsidRPr="008D1643">
        <w:rPr>
          <w:rFonts w:eastAsiaTheme="majorEastAsia"/>
        </w:rPr>
        <w:t xml:space="preserve">The </w:t>
      </w:r>
      <w:bookmarkStart w:id="21" w:name="_Hlk122423894"/>
      <w:r w:rsidRPr="008D1643">
        <w:rPr>
          <w:rFonts w:eastAsiaTheme="majorEastAsia"/>
        </w:rPr>
        <w:t xml:space="preserve">Composite Assessment of Index Lesion Severity </w:t>
      </w:r>
      <w:bookmarkEnd w:id="21"/>
      <w:r w:rsidRPr="008D1643">
        <w:rPr>
          <w:rFonts w:eastAsiaTheme="majorEastAsia"/>
        </w:rPr>
        <w:t xml:space="preserve">(CAILS) which is based on assessment of 5 index lesions, which are monitored for four clinical features of response (erythema, scaling, plaque elevation and surface area). </w:t>
      </w:r>
    </w:p>
    <w:p w14:paraId="2C1C0B71" w14:textId="77777777" w:rsidR="00B01DBB" w:rsidRPr="008D1643" w:rsidRDefault="00B01DBB" w:rsidP="00C2223F">
      <w:pPr>
        <w:pStyle w:val="3-BodyText"/>
        <w:numPr>
          <w:ilvl w:val="0"/>
          <w:numId w:val="18"/>
        </w:numPr>
        <w:ind w:left="1134" w:hanging="425"/>
      </w:pPr>
      <w:r w:rsidRPr="008D1643">
        <w:rPr>
          <w:rFonts w:eastAsiaTheme="majorEastAsia"/>
        </w:rPr>
        <w:t xml:space="preserve">The </w:t>
      </w:r>
      <w:bookmarkStart w:id="22" w:name="_Hlk122423996"/>
      <w:r w:rsidRPr="008D1643">
        <w:rPr>
          <w:rFonts w:eastAsiaTheme="majorEastAsia"/>
        </w:rPr>
        <w:t xml:space="preserve">modified Severity Weighted Assessment Tool </w:t>
      </w:r>
      <w:bookmarkEnd w:id="22"/>
      <w:r w:rsidRPr="008D1643">
        <w:rPr>
          <w:rFonts w:eastAsiaTheme="majorEastAsia"/>
        </w:rPr>
        <w:t>(mSWAT) which is the most commonly used assessment tool; it scores the patient’s entire body for patches, plaques and tumours, assigning a numerical value to each of these three aspects (1 for patch, 2 for plaques and 3 for tumours).</w:t>
      </w:r>
    </w:p>
    <w:p w14:paraId="4AEFC32B" w14:textId="25833D02" w:rsidR="00B01DBB" w:rsidRPr="008D1643" w:rsidRDefault="00B01DBB" w:rsidP="00B01DBB">
      <w:pPr>
        <w:pStyle w:val="3-BodyText"/>
        <w:ind w:left="709" w:hanging="709"/>
      </w:pPr>
      <w:r w:rsidRPr="008D1643">
        <w:rPr>
          <w:rFonts w:eastAsiaTheme="majorEastAsia"/>
        </w:rPr>
        <w:t>BSA coverage of lesions is also used as an outcome in MF-CTCL trials and for disease monitoring, in addition to its importance in MF-CTCL diagnosis and staging and as a component of the mSWAT scoring system. The resubmission requested listing of chlormethine gel for MF-CTCL in adult patients who have</w:t>
      </w:r>
      <w:r w:rsidR="003D1A6A" w:rsidRPr="008D1643">
        <w:rPr>
          <w:rFonts w:eastAsiaTheme="majorEastAsia"/>
        </w:rPr>
        <w:t xml:space="preserve"> no more</w:t>
      </w:r>
      <w:r w:rsidRPr="008D1643">
        <w:rPr>
          <w:rFonts w:eastAsiaTheme="majorEastAsia"/>
        </w:rPr>
        <w:t xml:space="preserve"> than 25% of their BSA involved. </w:t>
      </w:r>
    </w:p>
    <w:p w14:paraId="6B1F2FA5" w14:textId="379C2EC5" w:rsidR="00B01DBB" w:rsidRPr="008D1643" w:rsidRDefault="00B01DBB" w:rsidP="00B01DBB">
      <w:pPr>
        <w:pStyle w:val="3-BodyText"/>
      </w:pPr>
      <w:r w:rsidRPr="008D1643">
        <w:t xml:space="preserve">Chlormethine gel is proposed as an alternative to phototherapy for use in patients with early-stage MF-CTCL who have failed, are intolerant of or contraindicated to topical corticosteroids. The clinical management algorithm for current practice and for the intended use of chlormethine gel as proposed by the submission is presented in </w:t>
      </w:r>
      <w:r w:rsidRPr="008D1643">
        <w:fldChar w:fldCharType="begin" w:fldLock="1"/>
      </w:r>
      <w:r w:rsidRPr="008D1643">
        <w:instrText xml:space="preserve"> REF _Ref140605607 \h </w:instrText>
      </w:r>
      <w:r w:rsidRPr="008D1643">
        <w:fldChar w:fldCharType="separate"/>
      </w:r>
      <w:r w:rsidR="005A0F3C" w:rsidRPr="008D1643">
        <w:t xml:space="preserve">Figure </w:t>
      </w:r>
      <w:r w:rsidR="005A0F3C" w:rsidRPr="002A5F78">
        <w:t>1</w:t>
      </w:r>
      <w:r w:rsidRPr="008D1643">
        <w:fldChar w:fldCharType="end"/>
      </w:r>
      <w:r w:rsidRPr="008D1643">
        <w:t xml:space="preserve">. </w:t>
      </w:r>
    </w:p>
    <w:p w14:paraId="2673C3C8" w14:textId="379610C2" w:rsidR="00B01DBB" w:rsidRPr="008D1643" w:rsidRDefault="00B01DBB" w:rsidP="000805FF">
      <w:pPr>
        <w:pStyle w:val="Caption"/>
        <w:shd w:val="clear" w:color="auto" w:fill="B8CCE4" w:themeFill="accent1" w:themeFillTint="66"/>
      </w:pPr>
      <w:bookmarkStart w:id="23" w:name="_Ref140605607"/>
      <w:r w:rsidRPr="008D1643">
        <w:t xml:space="preserve">Figure </w:t>
      </w:r>
      <w:fldSimple w:instr=" SEQ Figure \* ARABIC " w:fldLock="1">
        <w:r w:rsidR="005A0F3C" w:rsidRPr="002A5F78">
          <w:t>1</w:t>
        </w:r>
      </w:fldSimple>
      <w:bookmarkEnd w:id="23"/>
      <w:r w:rsidRPr="008D1643">
        <w:t>: Proposed treatment algorithm</w:t>
      </w:r>
    </w:p>
    <w:p w14:paraId="422A866E" w14:textId="77777777" w:rsidR="00B01DBB" w:rsidRPr="008D1643" w:rsidRDefault="00B01DBB" w:rsidP="00B01DBB">
      <w:pPr>
        <w:pStyle w:val="3-BodyText"/>
        <w:numPr>
          <w:ilvl w:val="0"/>
          <w:numId w:val="0"/>
        </w:numPr>
        <w:spacing w:after="0"/>
        <w:rPr>
          <w:rFonts w:ascii="Arial Narrow" w:hAnsi="Arial Narrow"/>
          <w:sz w:val="18"/>
          <w:szCs w:val="18"/>
        </w:rPr>
      </w:pPr>
      <w:r w:rsidRPr="00AE7BFE">
        <w:rPr>
          <w:noProof/>
        </w:rPr>
        <w:drawing>
          <wp:inline distT="0" distB="0" distL="0" distR="0" wp14:anchorId="3A93C01C" wp14:editId="1371B4FB">
            <wp:extent cx="5731510" cy="2723515"/>
            <wp:effectExtent l="19050" t="19050" r="21590" b="19685"/>
            <wp:docPr id="20" name="Picture 20" descr="Figure 1: Proposed treat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Figure 1: Proposed treatment algorithm"/>
                    <pic:cNvPicPr/>
                  </pic:nvPicPr>
                  <pic:blipFill>
                    <a:blip r:embed="rId8"/>
                    <a:stretch>
                      <a:fillRect/>
                    </a:stretch>
                  </pic:blipFill>
                  <pic:spPr>
                    <a:xfrm>
                      <a:off x="0" y="0"/>
                      <a:ext cx="5731510" cy="2723515"/>
                    </a:xfrm>
                    <a:prstGeom prst="rect">
                      <a:avLst/>
                    </a:prstGeom>
                    <a:ln>
                      <a:solidFill>
                        <a:schemeClr val="tx1"/>
                      </a:solidFill>
                    </a:ln>
                  </pic:spPr>
                </pic:pic>
              </a:graphicData>
            </a:graphic>
          </wp:inline>
        </w:drawing>
      </w:r>
      <w:r w:rsidRPr="008D1643">
        <w:rPr>
          <w:rFonts w:ascii="Arial Narrow" w:hAnsi="Arial Narrow"/>
          <w:sz w:val="18"/>
          <w:szCs w:val="18"/>
        </w:rPr>
        <w:t>Source: Figure 1, p6, chlormethine gel, PSD, March 2023 PBAC meeting.</w:t>
      </w:r>
    </w:p>
    <w:p w14:paraId="7473FB55" w14:textId="77777777" w:rsidR="00B01DBB" w:rsidRPr="008D1643" w:rsidRDefault="00B01DBB" w:rsidP="00B01DBB">
      <w:pPr>
        <w:pStyle w:val="3-BodyText"/>
        <w:numPr>
          <w:ilvl w:val="0"/>
          <w:numId w:val="0"/>
        </w:numPr>
        <w:spacing w:after="0"/>
        <w:rPr>
          <w:rFonts w:ascii="Arial Narrow" w:hAnsi="Arial Narrow"/>
          <w:sz w:val="18"/>
          <w:szCs w:val="18"/>
        </w:rPr>
      </w:pPr>
      <w:r w:rsidRPr="008D1643">
        <w:rPr>
          <w:rFonts w:ascii="Arial Narrow" w:hAnsi="Arial Narrow"/>
          <w:sz w:val="18"/>
          <w:szCs w:val="18"/>
        </w:rPr>
        <w:t xml:space="preserve">MF=CTCL= mycosis fungoides-type cutaneous T-cell Lymphoma; TSEBT=total skin electron beam therapy. </w:t>
      </w:r>
    </w:p>
    <w:p w14:paraId="207DCFC3" w14:textId="2DC49DC7" w:rsidR="00B01DBB" w:rsidRPr="008D1643" w:rsidRDefault="00B01DBB" w:rsidP="00B01DBB">
      <w:pPr>
        <w:pStyle w:val="3-BodyText"/>
        <w:numPr>
          <w:ilvl w:val="0"/>
          <w:numId w:val="0"/>
        </w:numPr>
        <w:spacing w:after="0"/>
        <w:rPr>
          <w:rFonts w:ascii="Arial Narrow" w:hAnsi="Arial Narrow"/>
          <w:sz w:val="18"/>
          <w:szCs w:val="18"/>
        </w:rPr>
      </w:pPr>
      <w:r w:rsidRPr="008D1643">
        <w:rPr>
          <w:rFonts w:ascii="Arial Narrow" w:hAnsi="Arial Narrow"/>
          <w:sz w:val="18"/>
          <w:szCs w:val="18"/>
        </w:rPr>
        <w:lastRenderedPageBreak/>
        <w:t>a Based on US incidence rates taken from the National Cancer Institute between 1972 and 2001 and PROCLIPI registry; b As reported in the model based on study 201; c Australian specialist input; d Estimated 15% (=0.2*0.75) of Stage IA patients; e Estimated 16% (=0.25*0.63) 63% (=34/54) of Stage IIA and IB patients had ≤25% of their body surface area affected - Study 201 individual patient data analysis</w:t>
      </w:r>
      <w:r w:rsidR="000805FF" w:rsidRPr="008D1643">
        <w:rPr>
          <w:rFonts w:ascii="Arial Narrow" w:hAnsi="Arial Narrow"/>
          <w:sz w:val="18"/>
          <w:szCs w:val="18"/>
        </w:rPr>
        <w:t>.</w:t>
      </w:r>
    </w:p>
    <w:p w14:paraId="15982444" w14:textId="0C38CF56" w:rsidR="00B01DBB" w:rsidRPr="008D1643" w:rsidRDefault="000805FF" w:rsidP="005845A0">
      <w:pPr>
        <w:pStyle w:val="3-BodyText"/>
        <w:numPr>
          <w:ilvl w:val="0"/>
          <w:numId w:val="0"/>
        </w:numPr>
        <w:rPr>
          <w:rFonts w:ascii="Arial Narrow" w:hAnsi="Arial Narrow"/>
          <w:sz w:val="18"/>
          <w:szCs w:val="18"/>
        </w:rPr>
      </w:pPr>
      <w:r w:rsidRPr="008D1643">
        <w:rPr>
          <w:rFonts w:ascii="Arial Narrow" w:hAnsi="Arial Narrow"/>
          <w:sz w:val="18"/>
          <w:szCs w:val="18"/>
          <w:shd w:val="clear" w:color="auto" w:fill="B8CCE4" w:themeFill="accent1" w:themeFillTint="66"/>
        </w:rPr>
        <w:t xml:space="preserve">Blue shading </w:t>
      </w:r>
      <w:r w:rsidRPr="008D1643">
        <w:rPr>
          <w:rFonts w:ascii="Arial Narrow" w:hAnsi="Arial Narrow"/>
          <w:sz w:val="18"/>
          <w:szCs w:val="18"/>
          <w:shd w:val="clear" w:color="auto" w:fill="FFFFFF" w:themeFill="background1"/>
        </w:rPr>
        <w:t>indicates information previously seen by the PBAC</w:t>
      </w:r>
    </w:p>
    <w:p w14:paraId="08B3EF91" w14:textId="77777777" w:rsidR="00B01DBB" w:rsidRPr="008D1643" w:rsidRDefault="00B01DBB" w:rsidP="00B01DBB">
      <w:pPr>
        <w:pStyle w:val="3-BodyText"/>
        <w:ind w:left="709" w:hanging="709"/>
        <w:rPr>
          <w:iCs/>
        </w:rPr>
      </w:pPr>
      <w:r w:rsidRPr="008D1643">
        <w:rPr>
          <w:iCs/>
        </w:rPr>
        <w:t>The proposed treatment algorithm does not provide a comprehensive overview of treatments for MF-CTCL in Australia; a recent Australian Clinical Practice Statement</w:t>
      </w:r>
      <w:r w:rsidRPr="008D1643">
        <w:rPr>
          <w:rStyle w:val="FootnoteReference"/>
          <w:iCs/>
        </w:rPr>
        <w:footnoteReference w:id="2"/>
      </w:r>
      <w:r w:rsidRPr="008D1643">
        <w:rPr>
          <w:iCs/>
        </w:rPr>
        <w:t xml:space="preserve"> recommended the following skin-directed therapies for Stage IA/IB/IIA disease:</w:t>
      </w:r>
    </w:p>
    <w:p w14:paraId="79FA3D41" w14:textId="77777777" w:rsidR="00B01DBB" w:rsidRPr="008D1643" w:rsidRDefault="00B01DBB" w:rsidP="00C2223F">
      <w:pPr>
        <w:pStyle w:val="3-BodyText"/>
        <w:numPr>
          <w:ilvl w:val="0"/>
          <w:numId w:val="21"/>
        </w:numPr>
        <w:ind w:left="1134"/>
        <w:rPr>
          <w:iCs/>
        </w:rPr>
      </w:pPr>
      <w:r w:rsidRPr="008D1643">
        <w:rPr>
          <w:iCs/>
        </w:rPr>
        <w:t>Corticosteroids.</w:t>
      </w:r>
    </w:p>
    <w:p w14:paraId="100CCD91" w14:textId="77777777" w:rsidR="00B01DBB" w:rsidRPr="008D1643" w:rsidRDefault="00B01DBB" w:rsidP="00C2223F">
      <w:pPr>
        <w:pStyle w:val="3-BodyText"/>
        <w:numPr>
          <w:ilvl w:val="0"/>
          <w:numId w:val="21"/>
        </w:numPr>
        <w:ind w:left="1134"/>
        <w:rPr>
          <w:iCs/>
        </w:rPr>
      </w:pPr>
      <w:r w:rsidRPr="008D1643">
        <w:rPr>
          <w:iCs/>
        </w:rPr>
        <w:t>Chemotherapy (for patients with small BSA involvement; requires compounding): nitrogen mustard 0.1% to 0.2% in an aqueous or ointment base, or carmustine, noting carmustine is now difficult to source.</w:t>
      </w:r>
    </w:p>
    <w:p w14:paraId="5636FD54" w14:textId="111E0D38" w:rsidR="00B01DBB" w:rsidRPr="008D1643" w:rsidRDefault="00B01DBB" w:rsidP="00C2223F">
      <w:pPr>
        <w:pStyle w:val="3-BodyText"/>
        <w:numPr>
          <w:ilvl w:val="0"/>
          <w:numId w:val="21"/>
        </w:numPr>
        <w:ind w:left="1134"/>
        <w:rPr>
          <w:iCs/>
        </w:rPr>
      </w:pPr>
      <w:r w:rsidRPr="008D1643">
        <w:rPr>
          <w:iCs/>
        </w:rPr>
        <w:t xml:space="preserve">Other therapy options: imiquimod 5% cream; 5-fluorouracil cream; </w:t>
      </w:r>
      <w:r w:rsidR="008D1643" w:rsidRPr="008D1643">
        <w:rPr>
          <w:iCs/>
        </w:rPr>
        <w:t>tacrolimus</w:t>
      </w:r>
      <w:r w:rsidRPr="008D1643">
        <w:rPr>
          <w:iCs/>
        </w:rPr>
        <w:t xml:space="preserve"> 0.1% ointment; retinoids such as tretinoin 0.1% cream and acitretin.</w:t>
      </w:r>
    </w:p>
    <w:p w14:paraId="16A16E90" w14:textId="77777777" w:rsidR="00B01DBB" w:rsidRPr="008D1643" w:rsidRDefault="00B01DBB" w:rsidP="00C2223F">
      <w:pPr>
        <w:pStyle w:val="3-BodyText"/>
        <w:numPr>
          <w:ilvl w:val="0"/>
          <w:numId w:val="21"/>
        </w:numPr>
        <w:ind w:left="1134"/>
        <w:rPr>
          <w:iCs/>
        </w:rPr>
      </w:pPr>
      <w:r w:rsidRPr="008D1643">
        <w:rPr>
          <w:iCs/>
        </w:rPr>
        <w:t>Radiotherapy types: Phototherapy (psoralen ultraviolet A (PUVA) or narrowband ultraviolet B (NB UVB)); localised radiotherapy; total skin electron beam therapy.</w:t>
      </w:r>
    </w:p>
    <w:p w14:paraId="42376584" w14:textId="0B73C7F8" w:rsidR="00E72815" w:rsidRPr="008D1643" w:rsidRDefault="00E72815" w:rsidP="003C4688">
      <w:pPr>
        <w:pStyle w:val="3-BodyText"/>
        <w:numPr>
          <w:ilvl w:val="0"/>
          <w:numId w:val="0"/>
        </w:numPr>
        <w:ind w:left="720"/>
        <w:rPr>
          <w:iCs/>
        </w:rPr>
      </w:pPr>
      <w:r w:rsidRPr="008D1643">
        <w:rPr>
          <w:iCs/>
        </w:rPr>
        <w:t xml:space="preserve">Systemic treatments (potentially in combination with skin-directed therapy) may be considered in patients who are refractory to skin-directed therapy alone. </w:t>
      </w:r>
    </w:p>
    <w:p w14:paraId="73CB2293" w14:textId="17B28981" w:rsidR="00D870C8" w:rsidRPr="008D1643" w:rsidRDefault="00D870C8" w:rsidP="00D973ED">
      <w:pPr>
        <w:pStyle w:val="3-BodyText"/>
        <w:rPr>
          <w:iCs/>
        </w:rPr>
      </w:pPr>
      <w:r w:rsidRPr="008D1643">
        <w:t xml:space="preserve">The pre-PBAC response </w:t>
      </w:r>
      <w:r w:rsidR="00643E0A" w:rsidRPr="008D1643">
        <w:t>stated</w:t>
      </w:r>
      <w:r w:rsidRPr="008D1643">
        <w:t xml:space="preserve"> that skin directed therapies</w:t>
      </w:r>
      <w:r w:rsidR="00643E0A" w:rsidRPr="008D1643">
        <w:t>, including</w:t>
      </w:r>
      <w:r w:rsidRPr="008D1643">
        <w:t xml:space="preserve"> chlormethine </w:t>
      </w:r>
      <w:r w:rsidR="009E33C1" w:rsidRPr="008D1643">
        <w:t xml:space="preserve">gel </w:t>
      </w:r>
      <w:r w:rsidRPr="008D1643">
        <w:t>and phototherapy</w:t>
      </w:r>
      <w:r w:rsidR="00643E0A" w:rsidRPr="008D1643">
        <w:t>,</w:t>
      </w:r>
      <w:r w:rsidRPr="008D1643">
        <w:t xml:space="preserve"> are recommended as primary treatment options for early stage MF-CTCL with limited skin involvement in the Australian and NCCN treatment guidelines</w:t>
      </w:r>
      <w:r w:rsidR="00643E0A" w:rsidRPr="008D1643">
        <w:t xml:space="preserve"> as they can provide disease control without major cumulative toxicities. The pre-PBAC response </w:t>
      </w:r>
      <w:r w:rsidR="009E33C1" w:rsidRPr="008D1643">
        <w:t>argued</w:t>
      </w:r>
      <w:r w:rsidR="00643E0A" w:rsidRPr="008D1643">
        <w:t xml:space="preserve"> that there is a particular disadvantage of phototherapy for people with limited skin disease (disease covering less than 10% of </w:t>
      </w:r>
      <w:r w:rsidR="00430469" w:rsidRPr="008D1643">
        <w:t>BSA</w:t>
      </w:r>
      <w:r w:rsidR="00643E0A" w:rsidRPr="008D1643">
        <w:t>), because the whole skin is exposed to UV radiation, which carries a long term risk of inducing skin cancer.</w:t>
      </w:r>
      <w:r w:rsidR="009E33C1" w:rsidRPr="008D1643">
        <w:t xml:space="preserve"> The pre-PBAC response also stated that chlormethine gel would provide an alternative topical therapy option for patients with hairy area’s involved (scalp, beard etc.), those living in rural areas that have limited access to phototherapy, patients who are claustrophobic and for those who have patches and plaques on body surface areas that are difficult to treat with phototherapy (e.g. groin area, under the breast) or those not responding to phototherapy.</w:t>
      </w:r>
      <w:bookmarkStart w:id="24" w:name="_Ref150936769"/>
    </w:p>
    <w:bookmarkEnd w:id="24"/>
    <w:p w14:paraId="27AE9772" w14:textId="7A76DB06" w:rsidR="00324583" w:rsidRPr="005845A0" w:rsidRDefault="00324583" w:rsidP="005845A0">
      <w:pPr>
        <w:ind w:firstLine="709"/>
        <w:rPr>
          <w:rFonts w:asciiTheme="minorHAnsi" w:hAnsiTheme="minorHAnsi"/>
          <w:i/>
        </w:rPr>
      </w:pPr>
      <w:r w:rsidRPr="008D1643">
        <w:rPr>
          <w:rFonts w:asciiTheme="minorHAnsi" w:hAnsiTheme="minorHAnsi"/>
          <w:i/>
        </w:rPr>
        <w:t>For more detail on PBAC’s view, see section 7 PBAC outcome.</w:t>
      </w:r>
    </w:p>
    <w:p w14:paraId="1337F362" w14:textId="77777777" w:rsidR="00B01DBB" w:rsidRPr="008D1643" w:rsidRDefault="00B01DBB" w:rsidP="00B01DBB">
      <w:pPr>
        <w:pStyle w:val="2-SectionHeading"/>
      </w:pPr>
      <w:bookmarkStart w:id="25" w:name="_Toc145499654"/>
      <w:r w:rsidRPr="008D1643">
        <w:t>Comparator</w:t>
      </w:r>
      <w:bookmarkEnd w:id="25"/>
    </w:p>
    <w:p w14:paraId="6480BBC2" w14:textId="2C80E6F3" w:rsidR="00B01DBB" w:rsidRPr="002A5F78" w:rsidRDefault="00B01DBB" w:rsidP="00B01DBB">
      <w:pPr>
        <w:pStyle w:val="3-BodyText"/>
        <w:ind w:left="709" w:hanging="709"/>
        <w:rPr>
          <w:snapToGrid/>
        </w:rPr>
      </w:pPr>
      <w:r w:rsidRPr="008D1643">
        <w:t xml:space="preserve">The resubmission nominated phototherapy </w:t>
      </w:r>
      <w:r w:rsidR="00E76685" w:rsidRPr="008D1643">
        <w:t xml:space="preserve">(both PUVA and NB UVB) </w:t>
      </w:r>
      <w:r w:rsidRPr="008D1643">
        <w:t>as the main comparator. The nominated comparator was consistent with the March 2023 submission and was previously considered by the PBAC to be</w:t>
      </w:r>
      <w:r w:rsidR="002B2F17" w:rsidRPr="008D1643">
        <w:t xml:space="preserve"> </w:t>
      </w:r>
      <w:r w:rsidRPr="008D1643">
        <w:t>reasonable</w:t>
      </w:r>
      <w:r w:rsidR="002B2F17" w:rsidRPr="008D1643">
        <w:t>.</w:t>
      </w:r>
      <w:r w:rsidR="00E91552" w:rsidRPr="008D1643">
        <w:t xml:space="preserve"> </w:t>
      </w:r>
      <w:r w:rsidR="002B2F17" w:rsidRPr="008D1643">
        <w:t xml:space="preserve">The PBAC also noted that some patients may use chlormethine gel concurrently with </w:t>
      </w:r>
      <w:r w:rsidR="002B2F17" w:rsidRPr="008D1643">
        <w:lastRenderedPageBreak/>
        <w:t>phototherapy or after phototherapy</w:t>
      </w:r>
      <w:r w:rsidRPr="008D1643">
        <w:t xml:space="preserve"> (para 7.2, chlormethine gel, PSD, March 2023 PBAC meeting)</w:t>
      </w:r>
      <w:r w:rsidR="008D1643">
        <w:t xml:space="preserve">. </w:t>
      </w:r>
      <w:r w:rsidR="00687426" w:rsidRPr="008D1643">
        <w:rPr>
          <w:iCs/>
        </w:rPr>
        <w:t xml:space="preserve">The </w:t>
      </w:r>
      <w:r w:rsidR="005845A0">
        <w:rPr>
          <w:iCs/>
        </w:rPr>
        <w:t>Economic Sub-Committee (</w:t>
      </w:r>
      <w:r w:rsidR="00687426" w:rsidRPr="008D1643">
        <w:rPr>
          <w:iCs/>
        </w:rPr>
        <w:t>ESC</w:t>
      </w:r>
      <w:r w:rsidR="005845A0">
        <w:rPr>
          <w:iCs/>
        </w:rPr>
        <w:t>)</w:t>
      </w:r>
      <w:r w:rsidR="00687426" w:rsidRPr="008D1643">
        <w:rPr>
          <w:iCs/>
        </w:rPr>
        <w:t xml:space="preserve"> considered the comparator was appropriate.</w:t>
      </w:r>
    </w:p>
    <w:p w14:paraId="719A783F" w14:textId="1550C3FD" w:rsidR="00324583" w:rsidRPr="002A5F78" w:rsidRDefault="00324583" w:rsidP="00CB6C15">
      <w:pPr>
        <w:pStyle w:val="3-BodyText"/>
        <w:numPr>
          <w:ilvl w:val="0"/>
          <w:numId w:val="0"/>
        </w:numPr>
        <w:ind w:left="720"/>
        <w:rPr>
          <w:i/>
          <w:iCs/>
          <w:snapToGrid/>
        </w:rPr>
      </w:pPr>
      <w:r w:rsidRPr="002A5F78">
        <w:rPr>
          <w:i/>
          <w:iCs/>
          <w:snapToGrid/>
        </w:rPr>
        <w:t>For more detail on PBAC’s view, see section 7 PBAC outcome.</w:t>
      </w:r>
    </w:p>
    <w:p w14:paraId="7F9C27C8" w14:textId="77A219B3" w:rsidR="00223D5A" w:rsidRPr="008D1643" w:rsidRDefault="00223D5A" w:rsidP="00223D5A">
      <w:pPr>
        <w:pStyle w:val="2-SectionHeading"/>
      </w:pPr>
      <w:bookmarkStart w:id="26" w:name="_Toc145499655"/>
      <w:r w:rsidRPr="008D1643">
        <w:t>Consideration of the evidence</w:t>
      </w:r>
      <w:bookmarkEnd w:id="26"/>
    </w:p>
    <w:p w14:paraId="20C0D75F" w14:textId="557B94AF" w:rsidR="00324583" w:rsidRPr="008D1643" w:rsidRDefault="00324583" w:rsidP="00324583">
      <w:pPr>
        <w:pStyle w:val="2-SectionHeading"/>
        <w:numPr>
          <w:ilvl w:val="0"/>
          <w:numId w:val="0"/>
        </w:numPr>
        <w:rPr>
          <w:i/>
          <w:iCs/>
        </w:rPr>
      </w:pPr>
      <w:r w:rsidRPr="008D1643">
        <w:rPr>
          <w:i/>
          <w:iCs/>
        </w:rPr>
        <w:t>Sponsor hearing</w:t>
      </w:r>
    </w:p>
    <w:p w14:paraId="0103D924" w14:textId="14B90970" w:rsidR="00324583" w:rsidRPr="008D1643" w:rsidRDefault="00324583" w:rsidP="00120728">
      <w:pPr>
        <w:pStyle w:val="3-BodyText"/>
      </w:pPr>
      <w:r w:rsidRPr="008D1643">
        <w:t>There was no hearing for this item.</w:t>
      </w:r>
    </w:p>
    <w:p w14:paraId="6DC54DD0" w14:textId="08A19B73" w:rsidR="00324583" w:rsidRPr="008D1643" w:rsidRDefault="00324583" w:rsidP="00324583">
      <w:pPr>
        <w:pStyle w:val="2-SectionHeading"/>
        <w:numPr>
          <w:ilvl w:val="0"/>
          <w:numId w:val="0"/>
        </w:numPr>
        <w:rPr>
          <w:i/>
          <w:iCs/>
        </w:rPr>
      </w:pPr>
      <w:r w:rsidRPr="008D1643">
        <w:rPr>
          <w:i/>
          <w:iCs/>
        </w:rPr>
        <w:t>Consumer comments</w:t>
      </w:r>
    </w:p>
    <w:p w14:paraId="07E12DE3" w14:textId="6698445E" w:rsidR="00325A0A" w:rsidRPr="00325A0A" w:rsidRDefault="00972E01" w:rsidP="00325A0A">
      <w:pPr>
        <w:widowControl w:val="0"/>
        <w:numPr>
          <w:ilvl w:val="1"/>
          <w:numId w:val="1"/>
        </w:numPr>
        <w:spacing w:after="120"/>
        <w:rPr>
          <w:rFonts w:asciiTheme="minorHAnsi" w:hAnsiTheme="minorHAnsi"/>
          <w:bCs/>
          <w:snapToGrid w:val="0"/>
          <w:lang w:eastAsia="en-US"/>
        </w:rPr>
      </w:pPr>
      <w:bookmarkStart w:id="27" w:name="_Toc145499656"/>
      <w:r w:rsidRPr="008D1643">
        <w:t xml:space="preserve">The </w:t>
      </w:r>
      <w:r w:rsidRPr="008D1643">
        <w:rPr>
          <w:rFonts w:asciiTheme="minorHAnsi" w:hAnsiTheme="minorHAnsi"/>
          <w:bCs/>
          <w:snapToGrid w:val="0"/>
        </w:rPr>
        <w:t xml:space="preserve">PBAC noted and welcomed the input from </w:t>
      </w:r>
      <w:r w:rsidR="00253C92" w:rsidRPr="008D1643">
        <w:rPr>
          <w:rFonts w:asciiTheme="minorHAnsi" w:hAnsiTheme="minorHAnsi"/>
          <w:bCs/>
          <w:snapToGrid w:val="0"/>
        </w:rPr>
        <w:t xml:space="preserve">a </w:t>
      </w:r>
      <w:r w:rsidRPr="008D1643">
        <w:rPr>
          <w:rFonts w:asciiTheme="minorHAnsi" w:hAnsiTheme="minorHAnsi"/>
          <w:bCs/>
          <w:snapToGrid w:val="0"/>
        </w:rPr>
        <w:t xml:space="preserve">health care professional (1) and </w:t>
      </w:r>
      <w:r w:rsidR="00253C92" w:rsidRPr="008D1643">
        <w:rPr>
          <w:rFonts w:asciiTheme="minorHAnsi" w:hAnsiTheme="minorHAnsi"/>
          <w:bCs/>
          <w:snapToGrid w:val="0"/>
        </w:rPr>
        <w:t xml:space="preserve">an </w:t>
      </w:r>
      <w:r w:rsidRPr="008D1643">
        <w:rPr>
          <w:rFonts w:asciiTheme="minorHAnsi" w:hAnsiTheme="minorHAnsi"/>
          <w:bCs/>
          <w:snapToGrid w:val="0"/>
        </w:rPr>
        <w:t xml:space="preserve">organisation (1) via the Consumer Comments facility on the PBS website. </w:t>
      </w:r>
      <w:r w:rsidRPr="008D1643">
        <w:rPr>
          <w:rFonts w:asciiTheme="minorHAnsi" w:hAnsiTheme="minorHAnsi"/>
          <w:bCs/>
          <w:snapToGrid w:val="0"/>
          <w:lang w:eastAsia="en-US"/>
        </w:rPr>
        <w:t xml:space="preserve">The comments from </w:t>
      </w:r>
      <w:r w:rsidR="00253C92" w:rsidRPr="008D1643">
        <w:rPr>
          <w:rFonts w:asciiTheme="minorHAnsi" w:hAnsiTheme="minorHAnsi"/>
          <w:bCs/>
          <w:snapToGrid w:val="0"/>
          <w:lang w:eastAsia="en-US"/>
        </w:rPr>
        <w:t xml:space="preserve">the </w:t>
      </w:r>
      <w:r w:rsidRPr="008D1643">
        <w:rPr>
          <w:rFonts w:asciiTheme="minorHAnsi" w:hAnsiTheme="minorHAnsi"/>
          <w:bCs/>
          <w:snapToGrid w:val="0"/>
          <w:lang w:eastAsia="en-US"/>
        </w:rPr>
        <w:t>health care professional</w:t>
      </w:r>
      <w:r w:rsidR="00253C92" w:rsidRPr="008D1643">
        <w:rPr>
          <w:rFonts w:asciiTheme="minorHAnsi" w:hAnsiTheme="minorHAnsi"/>
          <w:bCs/>
          <w:snapToGrid w:val="0"/>
          <w:lang w:eastAsia="en-US"/>
        </w:rPr>
        <w:t xml:space="preserve"> described the impact of MF-CTCL on </w:t>
      </w:r>
      <w:r w:rsidR="008D1643" w:rsidRPr="008D1643">
        <w:rPr>
          <w:rFonts w:asciiTheme="minorHAnsi" w:hAnsiTheme="minorHAnsi"/>
          <w:bCs/>
          <w:snapToGrid w:val="0"/>
          <w:lang w:eastAsia="en-US"/>
        </w:rPr>
        <w:t>patients’</w:t>
      </w:r>
      <w:r w:rsidR="00253C92" w:rsidRPr="008D1643">
        <w:rPr>
          <w:rFonts w:asciiTheme="minorHAnsi" w:hAnsiTheme="minorHAnsi"/>
          <w:bCs/>
          <w:snapToGrid w:val="0"/>
          <w:lang w:eastAsia="en-US"/>
        </w:rPr>
        <w:t xml:space="preserve"> quality of life noting it can be highly visible and uncomfortable. The health care professional also</w:t>
      </w:r>
      <w:r w:rsidRPr="008D1643">
        <w:rPr>
          <w:rFonts w:asciiTheme="minorHAnsi" w:hAnsiTheme="minorHAnsi"/>
          <w:bCs/>
          <w:snapToGrid w:val="0"/>
          <w:lang w:eastAsia="en-US"/>
        </w:rPr>
        <w:t xml:space="preserve"> outlined the </w:t>
      </w:r>
      <w:r w:rsidR="00253C92" w:rsidRPr="008D1643">
        <w:rPr>
          <w:rFonts w:asciiTheme="minorHAnsi" w:hAnsiTheme="minorHAnsi"/>
          <w:bCs/>
          <w:snapToGrid w:val="0"/>
          <w:lang w:eastAsia="en-US"/>
        </w:rPr>
        <w:t>advantage of an</w:t>
      </w:r>
      <w:r w:rsidRPr="008D1643">
        <w:rPr>
          <w:rFonts w:asciiTheme="minorHAnsi" w:hAnsiTheme="minorHAnsi"/>
          <w:bCs/>
          <w:snapToGrid w:val="0"/>
          <w:lang w:eastAsia="en-US"/>
        </w:rPr>
        <w:t xml:space="preserve"> easy to use</w:t>
      </w:r>
      <w:r w:rsidR="005A688A" w:rsidRPr="008D1643">
        <w:rPr>
          <w:rFonts w:asciiTheme="minorHAnsi" w:hAnsiTheme="minorHAnsi"/>
          <w:bCs/>
          <w:snapToGrid w:val="0"/>
          <w:lang w:eastAsia="en-US"/>
        </w:rPr>
        <w:t xml:space="preserve"> pre-prepared</w:t>
      </w:r>
      <w:r w:rsidRPr="008D1643">
        <w:rPr>
          <w:rFonts w:asciiTheme="minorHAnsi" w:hAnsiTheme="minorHAnsi"/>
          <w:bCs/>
          <w:snapToGrid w:val="0"/>
          <w:lang w:eastAsia="en-US"/>
        </w:rPr>
        <w:t xml:space="preserve"> topical preparation</w:t>
      </w:r>
      <w:r w:rsidR="005A688A" w:rsidRPr="008D1643">
        <w:rPr>
          <w:rFonts w:asciiTheme="minorHAnsi" w:hAnsiTheme="minorHAnsi"/>
          <w:bCs/>
          <w:snapToGrid w:val="0"/>
          <w:lang w:eastAsia="en-US"/>
        </w:rPr>
        <w:t xml:space="preserve">, especially for </w:t>
      </w:r>
      <w:r w:rsidR="00253C92" w:rsidRPr="008D1643">
        <w:rPr>
          <w:rFonts w:asciiTheme="minorHAnsi" w:hAnsiTheme="minorHAnsi"/>
          <w:bCs/>
          <w:snapToGrid w:val="0"/>
          <w:lang w:eastAsia="en-US"/>
        </w:rPr>
        <w:t xml:space="preserve">patients with </w:t>
      </w:r>
      <w:r w:rsidR="005A688A" w:rsidRPr="008D1643">
        <w:rPr>
          <w:rFonts w:asciiTheme="minorHAnsi" w:hAnsiTheme="minorHAnsi"/>
          <w:bCs/>
          <w:snapToGrid w:val="0"/>
          <w:lang w:eastAsia="en-US"/>
        </w:rPr>
        <w:t>smaller areas of skin involved</w:t>
      </w:r>
      <w:r w:rsidRPr="008D1643">
        <w:rPr>
          <w:rFonts w:asciiTheme="minorHAnsi" w:hAnsiTheme="minorHAnsi"/>
          <w:bCs/>
          <w:snapToGrid w:val="0"/>
          <w:lang w:eastAsia="en-US"/>
        </w:rPr>
        <w:t xml:space="preserve">. The comments from </w:t>
      </w:r>
      <w:r w:rsidR="005A688A" w:rsidRPr="008D1643">
        <w:rPr>
          <w:rFonts w:asciiTheme="minorHAnsi" w:hAnsiTheme="minorHAnsi"/>
          <w:bCs/>
          <w:snapToGrid w:val="0"/>
          <w:lang w:eastAsia="en-US"/>
        </w:rPr>
        <w:t>Rare Cancers</w:t>
      </w:r>
      <w:r w:rsidRPr="008D1643">
        <w:rPr>
          <w:rFonts w:asciiTheme="minorHAnsi" w:hAnsiTheme="minorHAnsi"/>
          <w:bCs/>
          <w:snapToGrid w:val="0"/>
          <w:lang w:eastAsia="en-US"/>
        </w:rPr>
        <w:t xml:space="preserve"> Australia</w:t>
      </w:r>
      <w:r w:rsidR="00BC2B82" w:rsidRPr="008D1643">
        <w:rPr>
          <w:rFonts w:asciiTheme="minorHAnsi" w:hAnsiTheme="minorHAnsi"/>
          <w:bCs/>
          <w:snapToGrid w:val="0"/>
          <w:lang w:eastAsia="en-US"/>
        </w:rPr>
        <w:t xml:space="preserve"> also</w:t>
      </w:r>
      <w:r w:rsidRPr="008D1643">
        <w:rPr>
          <w:rFonts w:asciiTheme="minorHAnsi" w:hAnsiTheme="minorHAnsi"/>
          <w:bCs/>
          <w:snapToGrid w:val="0"/>
          <w:lang w:eastAsia="en-US"/>
        </w:rPr>
        <w:t xml:space="preserve"> emphasised the </w:t>
      </w:r>
      <w:r w:rsidR="00253C92" w:rsidRPr="008D1643">
        <w:rPr>
          <w:rFonts w:asciiTheme="minorHAnsi" w:hAnsiTheme="minorHAnsi"/>
          <w:bCs/>
          <w:snapToGrid w:val="0"/>
          <w:lang w:eastAsia="en-US"/>
        </w:rPr>
        <w:t xml:space="preserve">impact of MF-CTCL on </w:t>
      </w:r>
      <w:r w:rsidR="008D1643" w:rsidRPr="008D1643">
        <w:rPr>
          <w:rFonts w:asciiTheme="minorHAnsi" w:hAnsiTheme="minorHAnsi"/>
          <w:bCs/>
          <w:snapToGrid w:val="0"/>
          <w:lang w:eastAsia="en-US"/>
        </w:rPr>
        <w:t>patients’</w:t>
      </w:r>
      <w:r w:rsidR="00253C92" w:rsidRPr="008D1643">
        <w:rPr>
          <w:rFonts w:asciiTheme="minorHAnsi" w:hAnsiTheme="minorHAnsi"/>
          <w:bCs/>
          <w:snapToGrid w:val="0"/>
          <w:lang w:eastAsia="en-US"/>
        </w:rPr>
        <w:t xml:space="preserve"> quality of life</w:t>
      </w:r>
      <w:r w:rsidR="00BC2B82" w:rsidRPr="008D1643">
        <w:rPr>
          <w:rFonts w:asciiTheme="minorHAnsi" w:hAnsiTheme="minorHAnsi"/>
          <w:bCs/>
          <w:snapToGrid w:val="0"/>
          <w:lang w:eastAsia="en-US"/>
        </w:rPr>
        <w:t xml:space="preserve"> and </w:t>
      </w:r>
      <w:r w:rsidR="00253C92" w:rsidRPr="008D1643">
        <w:rPr>
          <w:rFonts w:asciiTheme="minorHAnsi" w:hAnsiTheme="minorHAnsi"/>
          <w:bCs/>
          <w:snapToGrid w:val="0"/>
          <w:lang w:eastAsia="en-US"/>
        </w:rPr>
        <w:t xml:space="preserve">described </w:t>
      </w:r>
      <w:r w:rsidR="00BC2B82" w:rsidRPr="008D1643">
        <w:rPr>
          <w:rFonts w:asciiTheme="minorHAnsi" w:hAnsiTheme="minorHAnsi"/>
          <w:bCs/>
          <w:snapToGrid w:val="0"/>
          <w:lang w:eastAsia="en-US"/>
        </w:rPr>
        <w:t xml:space="preserve">chlormethine as having </w:t>
      </w:r>
      <w:r w:rsidR="00253C92" w:rsidRPr="008D1643">
        <w:rPr>
          <w:rFonts w:asciiTheme="minorHAnsi" w:hAnsiTheme="minorHAnsi"/>
          <w:bCs/>
          <w:snapToGrid w:val="0"/>
          <w:lang w:eastAsia="en-US"/>
        </w:rPr>
        <w:t xml:space="preserve">an improved adverse effect profile </w:t>
      </w:r>
      <w:r w:rsidR="005A688A" w:rsidRPr="008D1643">
        <w:rPr>
          <w:rFonts w:asciiTheme="minorHAnsi" w:hAnsiTheme="minorHAnsi"/>
          <w:bCs/>
          <w:snapToGrid w:val="0"/>
          <w:lang w:eastAsia="en-US"/>
        </w:rPr>
        <w:t>(including lower risk of alopecia, nausea and vomiting) compared to other available treatments</w:t>
      </w:r>
      <w:r w:rsidRPr="008D1643">
        <w:rPr>
          <w:rFonts w:asciiTheme="minorHAnsi" w:hAnsiTheme="minorHAnsi"/>
          <w:bCs/>
          <w:snapToGrid w:val="0"/>
          <w:lang w:eastAsia="en-US"/>
        </w:rPr>
        <w:t xml:space="preserve">. </w:t>
      </w:r>
      <w:r w:rsidR="00325A0A">
        <w:rPr>
          <w:rFonts w:asciiTheme="minorHAnsi" w:hAnsiTheme="minorHAnsi"/>
          <w:bCs/>
          <w:snapToGrid w:val="0"/>
          <w:lang w:eastAsia="en-US"/>
        </w:rPr>
        <w:t xml:space="preserve">The PBAC noted the consumer comments concurred with those received in March 2023 (para 6.2, </w:t>
      </w:r>
      <w:r w:rsidR="00325A0A" w:rsidRPr="008D1643">
        <w:t>chlormethine gel, PSD, March 2023 PBAC meeting)</w:t>
      </w:r>
      <w:r w:rsidR="00325A0A">
        <w:t xml:space="preserve">. </w:t>
      </w:r>
    </w:p>
    <w:p w14:paraId="609C0765" w14:textId="7E4D789F" w:rsidR="00B60939" w:rsidRPr="008D1643" w:rsidRDefault="00B60939" w:rsidP="00972E01">
      <w:pPr>
        <w:pStyle w:val="2-SectionHeading"/>
        <w:numPr>
          <w:ilvl w:val="0"/>
          <w:numId w:val="0"/>
        </w:numPr>
        <w:rPr>
          <w:i/>
          <w:iCs/>
        </w:rPr>
      </w:pPr>
      <w:r w:rsidRPr="008D1643">
        <w:rPr>
          <w:i/>
          <w:iCs/>
        </w:rPr>
        <w:t>Clinical trials</w:t>
      </w:r>
      <w:bookmarkEnd w:id="5"/>
      <w:bookmarkEnd w:id="27"/>
    </w:p>
    <w:p w14:paraId="6A82DD99" w14:textId="24041548" w:rsidR="00D44C82" w:rsidRPr="008D1643" w:rsidRDefault="00F7051E" w:rsidP="00D44C82">
      <w:pPr>
        <w:pStyle w:val="3-BodyText"/>
      </w:pPr>
      <w:r w:rsidRPr="008D1643">
        <w:t xml:space="preserve">No new clinical evidence was presented in the resubmission. </w:t>
      </w:r>
      <w:r w:rsidR="008D1643" w:rsidRPr="008D1643">
        <w:t>Instead,</w:t>
      </w:r>
      <w:r w:rsidRPr="008D1643">
        <w:t xml:space="preserve"> the resubmission provided </w:t>
      </w:r>
      <w:r w:rsidR="00826C76" w:rsidRPr="008D1643">
        <w:t xml:space="preserve">a brief summary of trial results presented in the March 2023 submission. </w:t>
      </w:r>
    </w:p>
    <w:p w14:paraId="459A85B0" w14:textId="6FF692AC" w:rsidR="0069136B" w:rsidRPr="008D1643" w:rsidRDefault="0069136B" w:rsidP="0069136B">
      <w:pPr>
        <w:pStyle w:val="3-BodyText"/>
        <w:rPr>
          <w:iCs/>
        </w:rPr>
      </w:pPr>
      <w:r w:rsidRPr="008D1643">
        <w:t xml:space="preserve">The </w:t>
      </w:r>
      <w:r w:rsidR="00D41218" w:rsidRPr="008D1643">
        <w:t>resubmission</w:t>
      </w:r>
      <w:r w:rsidRPr="008D1643">
        <w:t xml:space="preserve"> </w:t>
      </w:r>
      <w:r w:rsidR="00B12130" w:rsidRPr="008D1643">
        <w:t>re</w:t>
      </w:r>
      <w:r w:rsidR="00F44262" w:rsidRPr="008D1643">
        <w:t>-</w:t>
      </w:r>
      <w:r w:rsidRPr="008D1643">
        <w:t xml:space="preserve">presented an analysis of clinical trials </w:t>
      </w:r>
      <w:r w:rsidR="007B74A5" w:rsidRPr="008D1643">
        <w:t>studying</w:t>
      </w:r>
      <w:r w:rsidRPr="008D1643">
        <w:t xml:space="preserve"> the use of chlormethine gel and phototherapy </w:t>
      </w:r>
      <w:r w:rsidR="00826C76" w:rsidRPr="008D1643">
        <w:t>in patients with</w:t>
      </w:r>
      <w:r w:rsidRPr="008D1643">
        <w:t xml:space="preserve"> early-stage MF-CTCL. The </w:t>
      </w:r>
      <w:r w:rsidR="005D719E" w:rsidRPr="008D1643">
        <w:t xml:space="preserve">two studies </w:t>
      </w:r>
      <w:r w:rsidR="003E7BAA" w:rsidRPr="008D1643">
        <w:t xml:space="preserve">for chlormethine gel </w:t>
      </w:r>
      <w:r w:rsidR="00ED082F" w:rsidRPr="008D1643">
        <w:t>were</w:t>
      </w:r>
      <w:r w:rsidR="005D719E" w:rsidRPr="008D1643">
        <w:t xml:space="preserve"> Study 201</w:t>
      </w:r>
      <w:r w:rsidR="00826C76" w:rsidRPr="008D1643">
        <w:t>,</w:t>
      </w:r>
      <w:r w:rsidR="005D719E" w:rsidRPr="008D1643">
        <w:t xml:space="preserve"> a </w:t>
      </w:r>
      <w:r w:rsidRPr="008D1643">
        <w:t>randomi</w:t>
      </w:r>
      <w:r w:rsidR="00B85380" w:rsidRPr="008D1643">
        <w:t>s</w:t>
      </w:r>
      <w:r w:rsidRPr="008D1643">
        <w:t>ed controlled trial</w:t>
      </w:r>
      <w:r w:rsidR="00325A0A">
        <w:t xml:space="preserve"> (chlormethine ointment as control)</w:t>
      </w:r>
      <w:r w:rsidR="00AE7BFE">
        <w:t>,</w:t>
      </w:r>
      <w:r w:rsidRPr="008D1643">
        <w:t xml:space="preserve"> </w:t>
      </w:r>
      <w:r w:rsidR="005D719E" w:rsidRPr="008D1643">
        <w:t>and PROVe</w:t>
      </w:r>
      <w:r w:rsidR="00826C76" w:rsidRPr="008D1643">
        <w:t xml:space="preserve">, </w:t>
      </w:r>
      <w:r w:rsidR="005D719E" w:rsidRPr="008D1643">
        <w:t>a prospective observational study</w:t>
      </w:r>
      <w:r w:rsidR="00ED082F" w:rsidRPr="008D1643">
        <w:t>. T</w:t>
      </w:r>
      <w:r w:rsidRPr="008D1643">
        <w:t>hree randomi</w:t>
      </w:r>
      <w:r w:rsidR="00B85380" w:rsidRPr="008D1643">
        <w:t>s</w:t>
      </w:r>
      <w:r w:rsidRPr="008D1643">
        <w:t xml:space="preserve">ed controlled trials </w:t>
      </w:r>
      <w:r w:rsidR="00ED082F" w:rsidRPr="008D1643">
        <w:t xml:space="preserve">were included </w:t>
      </w:r>
      <w:r w:rsidR="004C410E" w:rsidRPr="008D1643">
        <w:t xml:space="preserve">for phototherapy </w:t>
      </w:r>
      <w:r w:rsidRPr="008D1643">
        <w:t>(El-Mofty 2012, Whittaker 2012, and Vieyra-Garcia 2019).</w:t>
      </w:r>
      <w:r w:rsidRPr="008D1643">
        <w:rPr>
          <w:iCs/>
        </w:rPr>
        <w:t xml:space="preserve"> </w:t>
      </w:r>
    </w:p>
    <w:p w14:paraId="2988B04E" w14:textId="4172C0D0" w:rsidR="00D44C82" w:rsidRPr="008D1643" w:rsidRDefault="00B713BB" w:rsidP="0069136B">
      <w:pPr>
        <w:pStyle w:val="3-BodyText"/>
        <w:rPr>
          <w:iCs/>
        </w:rPr>
      </w:pPr>
      <w:r w:rsidRPr="00EF4C2D">
        <w:rPr>
          <w:rFonts w:cs="Calibri"/>
          <w:snapToGrid/>
          <w:lang w:val="en-US"/>
        </w:rPr>
        <w:t xml:space="preserve">These studies did not include a common reference </w:t>
      </w:r>
      <w:r>
        <w:rPr>
          <w:rFonts w:cs="Calibri"/>
          <w:snapToGrid/>
          <w:lang w:val="en-US"/>
        </w:rPr>
        <w:t xml:space="preserve">arm </w:t>
      </w:r>
      <w:r w:rsidRPr="00EF4C2D">
        <w:rPr>
          <w:rFonts w:cs="Calibri"/>
          <w:snapToGrid/>
          <w:lang w:val="en-US"/>
        </w:rPr>
        <w:t>that would have permitted an anchored indirect treatment comparison (ITC) of chlormethine gel against phototherapy.</w:t>
      </w:r>
      <w:r>
        <w:rPr>
          <w:rFonts w:cs="Calibri"/>
          <w:snapToGrid/>
          <w:lang w:val="en-US"/>
        </w:rPr>
        <w:t xml:space="preserve"> As such, </w:t>
      </w:r>
      <w:r>
        <w:t>t</w:t>
      </w:r>
      <w:r w:rsidR="00D44C82" w:rsidRPr="008D1643">
        <w:t xml:space="preserve">he </w:t>
      </w:r>
      <w:r w:rsidR="00D41218" w:rsidRPr="008D1643">
        <w:t>resubmission</w:t>
      </w:r>
      <w:r w:rsidR="003164E7" w:rsidRPr="008D1643">
        <w:t xml:space="preserve"> </w:t>
      </w:r>
      <w:r w:rsidR="00B12130" w:rsidRPr="008D1643">
        <w:t>re</w:t>
      </w:r>
      <w:r w:rsidR="00F44262" w:rsidRPr="008D1643">
        <w:t>-</w:t>
      </w:r>
      <w:r w:rsidR="00D44C82" w:rsidRPr="008D1643">
        <w:t>presented an unanchored ITC of evidence extracted from the single arms of studies for chlormethine gel (Study 201) and phototherapy (El Mofty 2012, Whittaker 2012 and Vieyra-Garcia 2019) to support a claim of non-inferior efficacy for the outcome of rmDOCR.</w:t>
      </w:r>
    </w:p>
    <w:p w14:paraId="1E524431" w14:textId="725F2666" w:rsidR="00B66B29" w:rsidRPr="008D1643" w:rsidRDefault="00B66B29" w:rsidP="002E4F02">
      <w:pPr>
        <w:pStyle w:val="3-BodyText"/>
        <w:rPr>
          <w:color w:val="0066FF"/>
        </w:rPr>
      </w:pPr>
      <w:r w:rsidRPr="002A5F78">
        <w:rPr>
          <w:rFonts w:cs="Calibri"/>
          <w:snapToGrid/>
        </w:rPr>
        <w:lastRenderedPageBreak/>
        <w:t xml:space="preserve">Details of the trials presented in the </w:t>
      </w:r>
      <w:r w:rsidR="00D41218" w:rsidRPr="002A5F78">
        <w:rPr>
          <w:rFonts w:cs="Calibri"/>
          <w:snapToGrid/>
        </w:rPr>
        <w:t>re</w:t>
      </w:r>
      <w:r w:rsidRPr="002A5F78">
        <w:rPr>
          <w:rFonts w:cs="Calibri"/>
          <w:snapToGrid/>
        </w:rPr>
        <w:t xml:space="preserve">submission are provided in </w:t>
      </w:r>
      <w:r w:rsidR="00F503C8" w:rsidRPr="002A5F78">
        <w:rPr>
          <w:rFonts w:cs="Calibri"/>
          <w:snapToGrid/>
        </w:rPr>
        <w:fldChar w:fldCharType="begin" w:fldLock="1"/>
      </w:r>
      <w:r w:rsidR="00F503C8" w:rsidRPr="002A5F78">
        <w:rPr>
          <w:rFonts w:cs="Calibri"/>
          <w:snapToGrid/>
        </w:rPr>
        <w:instrText xml:space="preserve"> REF _Ref104803956 \h </w:instrText>
      </w:r>
      <w:r w:rsidR="00F503C8" w:rsidRPr="002A5F78">
        <w:rPr>
          <w:rFonts w:cs="Calibri"/>
          <w:snapToGrid/>
        </w:rPr>
      </w:r>
      <w:r w:rsidR="00F503C8" w:rsidRPr="002A5F78">
        <w:rPr>
          <w:rFonts w:cs="Calibri"/>
          <w:snapToGrid/>
        </w:rPr>
        <w:fldChar w:fldCharType="separate"/>
      </w:r>
      <w:r w:rsidR="005A0F3C" w:rsidRPr="008D1643">
        <w:t xml:space="preserve">Table </w:t>
      </w:r>
      <w:r w:rsidR="005A0F3C" w:rsidRPr="002A5F78">
        <w:t>3</w:t>
      </w:r>
      <w:r w:rsidR="00F503C8" w:rsidRPr="002A5F78">
        <w:rPr>
          <w:rFonts w:cs="Calibri"/>
          <w:snapToGrid/>
        </w:rPr>
        <w:fldChar w:fldCharType="end"/>
      </w:r>
      <w:r w:rsidR="00F503C8" w:rsidRPr="002A5F78">
        <w:rPr>
          <w:rFonts w:cs="Calibri"/>
          <w:snapToGrid/>
        </w:rPr>
        <w:t>.</w:t>
      </w:r>
    </w:p>
    <w:p w14:paraId="7DE3A286" w14:textId="6D6003D7" w:rsidR="008E0D3C" w:rsidRPr="008D1643" w:rsidRDefault="00696EF9" w:rsidP="002E4F02">
      <w:pPr>
        <w:pStyle w:val="TableFigureHeading"/>
        <w:rPr>
          <w:rStyle w:val="CommentReference"/>
          <w:szCs w:val="24"/>
        </w:rPr>
      </w:pPr>
      <w:bookmarkStart w:id="28" w:name="_Ref104803956"/>
      <w:r w:rsidRPr="008D1643">
        <w:t xml:space="preserve">Table </w:t>
      </w:r>
      <w:fldSimple w:instr=" SEQ Table \* ARABIC " w:fldLock="1">
        <w:r w:rsidR="00852675" w:rsidRPr="002A5F78">
          <w:t>3</w:t>
        </w:r>
      </w:fldSimple>
      <w:bookmarkEnd w:id="28"/>
      <w:r w:rsidRPr="008D1643">
        <w:t>:</w:t>
      </w:r>
      <w:r w:rsidR="00BC591F" w:rsidRPr="008D1643">
        <w:rPr>
          <w:rStyle w:val="CommentReference"/>
          <w:szCs w:val="24"/>
        </w:rPr>
        <w:t xml:space="preserve"> </w:t>
      </w:r>
      <w:r w:rsidR="00B66B29" w:rsidRPr="008D1643">
        <w:rPr>
          <w:rStyle w:val="CommentReference"/>
          <w:b/>
          <w:bCs w:val="0"/>
        </w:rPr>
        <w:t>Trials and associated reports presented in the March 2023 submission</w:t>
      </w:r>
      <w:r w:rsidR="00B66B29" w:rsidRPr="008D1643" w:rsidDel="00B66B29">
        <w:rPr>
          <w:rStyle w:val="CommentReference"/>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hemeFill="accent1" w:themeFillTint="66"/>
        <w:tblCellMar>
          <w:left w:w="28" w:type="dxa"/>
          <w:right w:w="28" w:type="dxa"/>
        </w:tblCellMar>
        <w:tblLook w:val="01E0" w:firstRow="1" w:lastRow="1" w:firstColumn="1" w:lastColumn="1" w:noHBand="0" w:noVBand="0"/>
      </w:tblPr>
      <w:tblGrid>
        <w:gridCol w:w="749"/>
        <w:gridCol w:w="4164"/>
        <w:gridCol w:w="4104"/>
      </w:tblGrid>
      <w:tr w:rsidR="00B66B29" w:rsidRPr="008D1643" w14:paraId="3A71340C" w14:textId="77777777" w:rsidTr="0005483F">
        <w:trPr>
          <w:cantSplit/>
          <w:tblHeader/>
        </w:trPr>
        <w:tc>
          <w:tcPr>
            <w:tcW w:w="415" w:type="pct"/>
            <w:shd w:val="clear" w:color="auto" w:fill="B8CCE4" w:themeFill="accent1" w:themeFillTint="66"/>
            <w:vAlign w:val="center"/>
          </w:tcPr>
          <w:p w14:paraId="471C980F" w14:textId="77777777" w:rsidR="00B66B29" w:rsidRPr="002A5F78" w:rsidRDefault="00B66B29" w:rsidP="00497134">
            <w:pPr>
              <w:pStyle w:val="In-tableHeading"/>
              <w:keepNext w:val="0"/>
              <w:rPr>
                <w:lang w:val="en-AU"/>
              </w:rPr>
            </w:pPr>
            <w:r w:rsidRPr="002A5F78">
              <w:rPr>
                <w:lang w:val="en-AU"/>
              </w:rPr>
              <w:t>Trial ID</w:t>
            </w:r>
          </w:p>
        </w:tc>
        <w:tc>
          <w:tcPr>
            <w:tcW w:w="2490" w:type="pct"/>
            <w:shd w:val="clear" w:color="auto" w:fill="B8CCE4" w:themeFill="accent1" w:themeFillTint="66"/>
            <w:vAlign w:val="center"/>
          </w:tcPr>
          <w:p w14:paraId="2F024646" w14:textId="77777777" w:rsidR="00B66B29" w:rsidRPr="002A5F78" w:rsidRDefault="00B66B29" w:rsidP="00497134">
            <w:pPr>
              <w:pStyle w:val="In-tableHeading"/>
              <w:keepNext w:val="0"/>
              <w:rPr>
                <w:lang w:val="en-AU"/>
              </w:rPr>
            </w:pPr>
            <w:r w:rsidRPr="002A5F78">
              <w:rPr>
                <w:lang w:val="en-AU"/>
              </w:rPr>
              <w:t>Protocol title/ Publication title</w:t>
            </w:r>
          </w:p>
        </w:tc>
        <w:tc>
          <w:tcPr>
            <w:tcW w:w="2094" w:type="pct"/>
            <w:shd w:val="clear" w:color="auto" w:fill="B8CCE4" w:themeFill="accent1" w:themeFillTint="66"/>
            <w:vAlign w:val="center"/>
          </w:tcPr>
          <w:p w14:paraId="054EC892" w14:textId="77777777" w:rsidR="00B66B29" w:rsidRPr="002A5F78" w:rsidRDefault="00B66B29" w:rsidP="00497134">
            <w:pPr>
              <w:pStyle w:val="In-tableHeading"/>
              <w:keepNext w:val="0"/>
              <w:rPr>
                <w:lang w:val="en-AU"/>
              </w:rPr>
            </w:pPr>
            <w:r w:rsidRPr="002A5F78">
              <w:rPr>
                <w:lang w:val="en-AU"/>
              </w:rPr>
              <w:t>Publication citation</w:t>
            </w:r>
          </w:p>
        </w:tc>
      </w:tr>
      <w:tr w:rsidR="00B66B29" w:rsidRPr="008D1643" w14:paraId="2BA0C1C5" w14:textId="77777777" w:rsidTr="0005483F">
        <w:trPr>
          <w:cantSplit/>
        </w:trPr>
        <w:tc>
          <w:tcPr>
            <w:tcW w:w="415" w:type="pct"/>
            <w:tcBorders>
              <w:bottom w:val="nil"/>
            </w:tcBorders>
            <w:shd w:val="clear" w:color="auto" w:fill="B8CCE4" w:themeFill="accent1" w:themeFillTint="66"/>
            <w:vAlign w:val="center"/>
          </w:tcPr>
          <w:p w14:paraId="23E6943E" w14:textId="77777777" w:rsidR="00B66B29" w:rsidRPr="008D1643" w:rsidRDefault="00B66B29" w:rsidP="00497134">
            <w:pPr>
              <w:pStyle w:val="TableText0"/>
              <w:keepNext w:val="0"/>
            </w:pPr>
          </w:p>
        </w:tc>
        <w:tc>
          <w:tcPr>
            <w:tcW w:w="2490" w:type="pct"/>
            <w:tcBorders>
              <w:bottom w:val="nil"/>
            </w:tcBorders>
            <w:shd w:val="clear" w:color="auto" w:fill="B8CCE4" w:themeFill="accent1" w:themeFillTint="66"/>
            <w:vAlign w:val="center"/>
          </w:tcPr>
          <w:p w14:paraId="5FD1C6DE" w14:textId="623CD7A7" w:rsidR="00B66B29" w:rsidRPr="008D1643" w:rsidRDefault="00B66B29" w:rsidP="00497134">
            <w:pPr>
              <w:pStyle w:val="TableText0"/>
              <w:keepNext w:val="0"/>
              <w:rPr>
                <w:szCs w:val="18"/>
              </w:rPr>
            </w:pPr>
            <w:r w:rsidRPr="008D1643">
              <w:t>A phase II pivotal trial to evaluate the safety and efficacy of nitrogen mustard (nm) 0.02% ointment formulations in patients with stage  or iia mycosis fungoides (MF) (2005NMMF-201-US)</w:t>
            </w:r>
          </w:p>
        </w:tc>
        <w:tc>
          <w:tcPr>
            <w:tcW w:w="2094" w:type="pct"/>
            <w:tcBorders>
              <w:bottom w:val="nil"/>
            </w:tcBorders>
            <w:shd w:val="clear" w:color="auto" w:fill="B8CCE4" w:themeFill="accent1" w:themeFillTint="66"/>
            <w:vAlign w:val="center"/>
          </w:tcPr>
          <w:p w14:paraId="0DC72345" w14:textId="77777777" w:rsidR="00B66B29" w:rsidRPr="008D1643" w:rsidRDefault="00B66B29" w:rsidP="00497134">
            <w:pPr>
              <w:pStyle w:val="TableText0"/>
              <w:keepNext w:val="0"/>
            </w:pPr>
            <w:r w:rsidRPr="008D1643">
              <w:t>July 2010</w:t>
            </w:r>
          </w:p>
        </w:tc>
      </w:tr>
      <w:tr w:rsidR="00B66B29" w:rsidRPr="008D1643" w14:paraId="7F33C448" w14:textId="77777777" w:rsidTr="0005483F">
        <w:trPr>
          <w:cantSplit/>
        </w:trPr>
        <w:tc>
          <w:tcPr>
            <w:tcW w:w="415" w:type="pct"/>
            <w:tcBorders>
              <w:top w:val="nil"/>
              <w:bottom w:val="nil"/>
            </w:tcBorders>
            <w:shd w:val="clear" w:color="auto" w:fill="B8CCE4" w:themeFill="accent1" w:themeFillTint="66"/>
            <w:vAlign w:val="center"/>
          </w:tcPr>
          <w:p w14:paraId="513662C7" w14:textId="77777777" w:rsidR="00B66B29" w:rsidRPr="008D1643" w:rsidRDefault="00B66B29" w:rsidP="00497134">
            <w:pPr>
              <w:pStyle w:val="TableText0"/>
              <w:keepNext w:val="0"/>
            </w:pPr>
            <w:r w:rsidRPr="008D1643">
              <w:t>Study 201</w:t>
            </w:r>
          </w:p>
        </w:tc>
        <w:tc>
          <w:tcPr>
            <w:tcW w:w="2490" w:type="pct"/>
            <w:tcBorders>
              <w:top w:val="nil"/>
              <w:bottom w:val="nil"/>
            </w:tcBorders>
            <w:shd w:val="clear" w:color="auto" w:fill="B8CCE4" w:themeFill="accent1" w:themeFillTint="66"/>
            <w:vAlign w:val="center"/>
          </w:tcPr>
          <w:p w14:paraId="2E785FAF" w14:textId="77777777" w:rsidR="00B66B29" w:rsidRPr="008D1643" w:rsidRDefault="00B66B29" w:rsidP="00497134">
            <w:pPr>
              <w:pStyle w:val="TableText0"/>
              <w:keepNext w:val="0"/>
              <w:rPr>
                <w:szCs w:val="18"/>
              </w:rPr>
            </w:pPr>
            <w:r w:rsidRPr="008D1643">
              <w:t xml:space="preserve">Lessin, S. R., M. Duvic, J. Guitart, A. G. Pandya, B. E. Strober, E. A. Olsen, C. M. Hull, E. H. Knobler, A. H. Rook, E. J. Kim, M. F. Naylor, D. M. Adelson, A. B. Kimball, G. S. Wood, U. Sundram, H. Wu and Y. H. Kim (2013). Topical chemotherapy in cutaneous T-cell lymphoma: positive results of a randomized, controlled, multicenter trial testing the efficacy and safety of a novel mechlorethamine, 0.02%, gel in mycosis fungoides. </w:t>
            </w:r>
          </w:p>
        </w:tc>
        <w:tc>
          <w:tcPr>
            <w:tcW w:w="2094" w:type="pct"/>
            <w:tcBorders>
              <w:top w:val="nil"/>
              <w:bottom w:val="nil"/>
            </w:tcBorders>
            <w:shd w:val="clear" w:color="auto" w:fill="B8CCE4" w:themeFill="accent1" w:themeFillTint="66"/>
            <w:vAlign w:val="center"/>
          </w:tcPr>
          <w:p w14:paraId="5AFB8BEC" w14:textId="77777777" w:rsidR="00B66B29" w:rsidRPr="008D1643" w:rsidRDefault="00B66B29" w:rsidP="00497134">
            <w:pPr>
              <w:pStyle w:val="TableText0"/>
              <w:keepNext w:val="0"/>
              <w:rPr>
                <w:szCs w:val="18"/>
              </w:rPr>
            </w:pPr>
            <w:r w:rsidRPr="008D1643">
              <w:t>JAMA dermatology 2013; 149(1): 25-32</w:t>
            </w:r>
          </w:p>
        </w:tc>
      </w:tr>
      <w:tr w:rsidR="00B66B29" w:rsidRPr="008D1643" w14:paraId="37E67D11" w14:textId="77777777" w:rsidTr="0005483F">
        <w:trPr>
          <w:cantSplit/>
        </w:trPr>
        <w:tc>
          <w:tcPr>
            <w:tcW w:w="415" w:type="pct"/>
            <w:tcBorders>
              <w:top w:val="nil"/>
              <w:bottom w:val="nil"/>
            </w:tcBorders>
            <w:shd w:val="clear" w:color="auto" w:fill="B8CCE4" w:themeFill="accent1" w:themeFillTint="66"/>
            <w:vAlign w:val="center"/>
          </w:tcPr>
          <w:p w14:paraId="7FFDFF67" w14:textId="77777777" w:rsidR="00B66B29" w:rsidRPr="008D1643" w:rsidRDefault="00B66B29" w:rsidP="00497134">
            <w:pPr>
              <w:pStyle w:val="TableText0"/>
              <w:keepNext w:val="0"/>
            </w:pPr>
          </w:p>
        </w:tc>
        <w:tc>
          <w:tcPr>
            <w:tcW w:w="2490" w:type="pct"/>
            <w:tcBorders>
              <w:top w:val="nil"/>
              <w:bottom w:val="nil"/>
            </w:tcBorders>
            <w:shd w:val="clear" w:color="auto" w:fill="B8CCE4" w:themeFill="accent1" w:themeFillTint="66"/>
            <w:vAlign w:val="center"/>
          </w:tcPr>
          <w:p w14:paraId="4E3C1F5C" w14:textId="77777777" w:rsidR="00B66B29" w:rsidRPr="002A5F78" w:rsidRDefault="00B66B29" w:rsidP="00497134">
            <w:pPr>
              <w:pStyle w:val="TableText0"/>
              <w:keepNext w:val="0"/>
              <w:rPr>
                <w:szCs w:val="18"/>
              </w:rPr>
            </w:pPr>
            <w:r w:rsidRPr="008D1643">
              <w:t>Yaupon Therapeutics. (2006).NCT00168064. Safety and Efficacy of Nitrogen Mustard in Treatment of Mycosis Fungoides.</w:t>
            </w:r>
          </w:p>
        </w:tc>
        <w:tc>
          <w:tcPr>
            <w:tcW w:w="2094" w:type="pct"/>
            <w:tcBorders>
              <w:top w:val="nil"/>
              <w:bottom w:val="nil"/>
            </w:tcBorders>
            <w:shd w:val="clear" w:color="auto" w:fill="B8CCE4" w:themeFill="accent1" w:themeFillTint="66"/>
            <w:vAlign w:val="center"/>
          </w:tcPr>
          <w:p w14:paraId="738BD985" w14:textId="77777777" w:rsidR="00B66B29" w:rsidRPr="002A5F78" w:rsidRDefault="00B66B29" w:rsidP="00497134">
            <w:pPr>
              <w:pStyle w:val="TableText0"/>
              <w:keepNext w:val="0"/>
              <w:rPr>
                <w:szCs w:val="18"/>
              </w:rPr>
            </w:pPr>
            <w:r w:rsidRPr="008D1643">
              <w:t>Retrieved Sept 2022</w:t>
            </w:r>
          </w:p>
          <w:p w14:paraId="5724BFFF" w14:textId="4750FCF5" w:rsidR="00B66B29" w:rsidRPr="002A5F78" w:rsidRDefault="005E6BBB" w:rsidP="00497134">
            <w:pPr>
              <w:pStyle w:val="TableText0"/>
              <w:keepNext w:val="0"/>
              <w:rPr>
                <w:szCs w:val="18"/>
              </w:rPr>
            </w:pPr>
            <w:hyperlink r:id="rId9" w:history="1">
              <w:r w:rsidR="00B66B29" w:rsidRPr="002A5F78">
                <w:rPr>
                  <w:rStyle w:val="Hyperlink"/>
                  <w:szCs w:val="18"/>
                </w:rPr>
                <w:t>https://clinicaltrials.gov/ct2/show/NCT00168064</w:t>
              </w:r>
            </w:hyperlink>
            <w:r w:rsidR="00B66B29" w:rsidRPr="002A5F78">
              <w:rPr>
                <w:szCs w:val="18"/>
              </w:rPr>
              <w:t>.</w:t>
            </w:r>
          </w:p>
        </w:tc>
      </w:tr>
      <w:tr w:rsidR="00B66B29" w:rsidRPr="008D1643" w14:paraId="689A5A87" w14:textId="77777777" w:rsidTr="0005483F">
        <w:trPr>
          <w:cantSplit/>
        </w:trPr>
        <w:tc>
          <w:tcPr>
            <w:tcW w:w="415" w:type="pct"/>
            <w:tcBorders>
              <w:top w:val="nil"/>
              <w:bottom w:val="nil"/>
            </w:tcBorders>
            <w:shd w:val="clear" w:color="auto" w:fill="B8CCE4" w:themeFill="accent1" w:themeFillTint="66"/>
            <w:vAlign w:val="center"/>
          </w:tcPr>
          <w:p w14:paraId="2058D071" w14:textId="77777777" w:rsidR="00B66B29" w:rsidRPr="008D1643" w:rsidRDefault="00B66B29" w:rsidP="00497134">
            <w:pPr>
              <w:pStyle w:val="TableText0"/>
              <w:keepNext w:val="0"/>
            </w:pPr>
          </w:p>
        </w:tc>
        <w:tc>
          <w:tcPr>
            <w:tcW w:w="2490" w:type="pct"/>
            <w:tcBorders>
              <w:top w:val="nil"/>
              <w:bottom w:val="nil"/>
            </w:tcBorders>
            <w:shd w:val="clear" w:color="auto" w:fill="B8CCE4" w:themeFill="accent1" w:themeFillTint="66"/>
            <w:vAlign w:val="center"/>
          </w:tcPr>
          <w:p w14:paraId="0A413BAC" w14:textId="77777777" w:rsidR="00B66B29" w:rsidRPr="008D1643" w:rsidRDefault="00B66B29" w:rsidP="00497134">
            <w:pPr>
              <w:pStyle w:val="TableText0"/>
              <w:keepNext w:val="0"/>
            </w:pPr>
            <w:r w:rsidRPr="002A5F78">
              <w:t xml:space="preserve">Assaf C, Querfeld C, et al. </w:t>
            </w:r>
            <w:r w:rsidRPr="008D1643">
              <w:t xml:space="preserve">A Post-Hoc Analysis of Clinical Trial Data Shows That Prior Phototherapy Does Not Affect Response to Chlormethine Gel in Patients With Mycosis Fungoides. </w:t>
            </w:r>
          </w:p>
        </w:tc>
        <w:tc>
          <w:tcPr>
            <w:tcW w:w="2094" w:type="pct"/>
            <w:tcBorders>
              <w:top w:val="nil"/>
              <w:bottom w:val="nil"/>
            </w:tcBorders>
            <w:shd w:val="clear" w:color="auto" w:fill="B8CCE4" w:themeFill="accent1" w:themeFillTint="66"/>
            <w:vAlign w:val="center"/>
          </w:tcPr>
          <w:p w14:paraId="039AE6F1" w14:textId="77777777" w:rsidR="00B66B29" w:rsidRPr="002A5F78" w:rsidRDefault="00B66B29" w:rsidP="00497134">
            <w:pPr>
              <w:pStyle w:val="TableText0"/>
              <w:keepNext w:val="0"/>
              <w:rPr>
                <w:i/>
                <w:szCs w:val="18"/>
              </w:rPr>
            </w:pPr>
            <w:r w:rsidRPr="008D1643">
              <w:t>EORTC 2022. Madrid Spain.</w:t>
            </w:r>
          </w:p>
        </w:tc>
      </w:tr>
      <w:tr w:rsidR="00B66B29" w:rsidRPr="008D1643" w14:paraId="21453A46" w14:textId="77777777" w:rsidTr="0005483F">
        <w:trPr>
          <w:cantSplit/>
        </w:trPr>
        <w:tc>
          <w:tcPr>
            <w:tcW w:w="415" w:type="pct"/>
            <w:tcBorders>
              <w:top w:val="nil"/>
              <w:bottom w:val="nil"/>
            </w:tcBorders>
            <w:shd w:val="clear" w:color="auto" w:fill="B8CCE4" w:themeFill="accent1" w:themeFillTint="66"/>
            <w:vAlign w:val="center"/>
          </w:tcPr>
          <w:p w14:paraId="048FE8FA" w14:textId="77777777" w:rsidR="00B66B29" w:rsidRPr="008D1643" w:rsidRDefault="00B66B29" w:rsidP="00497134">
            <w:pPr>
              <w:pStyle w:val="TableText0"/>
              <w:keepNext w:val="0"/>
            </w:pPr>
          </w:p>
        </w:tc>
        <w:tc>
          <w:tcPr>
            <w:tcW w:w="2490" w:type="pct"/>
            <w:tcBorders>
              <w:top w:val="nil"/>
              <w:bottom w:val="nil"/>
            </w:tcBorders>
            <w:shd w:val="clear" w:color="auto" w:fill="B8CCE4" w:themeFill="accent1" w:themeFillTint="66"/>
          </w:tcPr>
          <w:p w14:paraId="1FE982EF" w14:textId="77777777" w:rsidR="00B66B29" w:rsidRPr="008D1643" w:rsidRDefault="00B66B29" w:rsidP="00497134">
            <w:pPr>
              <w:pStyle w:val="TableText0"/>
              <w:keepNext w:val="0"/>
            </w:pPr>
            <w:r w:rsidRPr="008D1643">
              <w:t xml:space="preserve">Geskin, L., E. Kim, J. Angello and Y. Kim. Evaluating the Treatment Patterns of Chlormethine/Mechlorethamine Gel in Patients With Stage I-IIA Mycosis Fungoides: By-time Reanalysis of a Randomized Controlled Phase 2 Study. </w:t>
            </w:r>
          </w:p>
        </w:tc>
        <w:tc>
          <w:tcPr>
            <w:tcW w:w="2094" w:type="pct"/>
            <w:tcBorders>
              <w:top w:val="nil"/>
              <w:bottom w:val="nil"/>
            </w:tcBorders>
            <w:shd w:val="clear" w:color="auto" w:fill="B8CCE4" w:themeFill="accent1" w:themeFillTint="66"/>
            <w:vAlign w:val="center"/>
          </w:tcPr>
          <w:p w14:paraId="5C50C292" w14:textId="77777777" w:rsidR="00B66B29" w:rsidRPr="008D1643" w:rsidRDefault="00B66B29" w:rsidP="00497134">
            <w:pPr>
              <w:pStyle w:val="TableText0"/>
              <w:keepNext w:val="0"/>
            </w:pPr>
            <w:r w:rsidRPr="008D1643">
              <w:t xml:space="preserve">Clinical Lymphoma, Myeloma and Leukemia 2021; 21(2): 119-124. </w:t>
            </w:r>
          </w:p>
        </w:tc>
      </w:tr>
      <w:tr w:rsidR="00B66B29" w:rsidRPr="008D1643" w14:paraId="23FA73D4" w14:textId="77777777" w:rsidTr="0005483F">
        <w:trPr>
          <w:cantSplit/>
        </w:trPr>
        <w:tc>
          <w:tcPr>
            <w:tcW w:w="415" w:type="pct"/>
            <w:tcBorders>
              <w:top w:val="nil"/>
              <w:bottom w:val="nil"/>
            </w:tcBorders>
            <w:shd w:val="clear" w:color="auto" w:fill="B8CCE4" w:themeFill="accent1" w:themeFillTint="66"/>
            <w:vAlign w:val="center"/>
          </w:tcPr>
          <w:p w14:paraId="77D96418" w14:textId="77777777" w:rsidR="00B66B29" w:rsidRPr="008D1643" w:rsidRDefault="00B66B29" w:rsidP="00497134">
            <w:pPr>
              <w:pStyle w:val="TableText0"/>
              <w:keepNext w:val="0"/>
            </w:pPr>
          </w:p>
        </w:tc>
        <w:tc>
          <w:tcPr>
            <w:tcW w:w="2490" w:type="pct"/>
            <w:tcBorders>
              <w:top w:val="nil"/>
              <w:bottom w:val="nil"/>
            </w:tcBorders>
            <w:shd w:val="clear" w:color="auto" w:fill="B8CCE4" w:themeFill="accent1" w:themeFillTint="66"/>
          </w:tcPr>
          <w:p w14:paraId="69E1F6A9" w14:textId="0E3939A7" w:rsidR="00B66B29" w:rsidRPr="008D1643" w:rsidRDefault="00B66B29" w:rsidP="00497134">
            <w:pPr>
              <w:pStyle w:val="TableText0"/>
              <w:keepNext w:val="0"/>
            </w:pPr>
            <w:r w:rsidRPr="008D1643">
              <w:t xml:space="preserve">Querfeld, C., J. J. Scarisbrick, C. Assaf, E. Guenova, M. Bagot, P. L. Ortiz-Romero, P. Quaglino, E. Bonizzoni and E. </w:t>
            </w:r>
            <w:proofErr w:type="spellStart"/>
            <w:r w:rsidRPr="008D1643">
              <w:t>Hodak</w:t>
            </w:r>
            <w:proofErr w:type="spellEnd"/>
            <w:r w:rsidRPr="008D1643">
              <w:t>.</w:t>
            </w:r>
            <w:r w:rsidR="00B809DE" w:rsidRPr="008D1643">
              <w:t>“</w:t>
            </w:r>
            <w:r w:rsidR="00ED082F" w:rsidRPr="008D1643">
              <w:t>”</w:t>
            </w:r>
            <w:r w:rsidRPr="008D1643">
              <w:t>Post hoc Analysis of a Randomized, Controlled, Phase 2 Study to Assess Response Rates with Chlormethine/Mechlorethamine Gel in Patients with Stage IA-IIA Mycosis Fungoides</w:t>
            </w:r>
            <w:r w:rsidR="00B809DE" w:rsidRPr="008D1643">
              <w:t>”</w:t>
            </w:r>
            <w:r w:rsidR="00ED082F" w:rsidRPr="008D1643">
              <w:t>”</w:t>
            </w:r>
            <w:r w:rsidRPr="008D1643">
              <w:t xml:space="preserve"> </w:t>
            </w:r>
          </w:p>
        </w:tc>
        <w:tc>
          <w:tcPr>
            <w:tcW w:w="2094" w:type="pct"/>
            <w:tcBorders>
              <w:top w:val="nil"/>
              <w:bottom w:val="nil"/>
            </w:tcBorders>
            <w:shd w:val="clear" w:color="auto" w:fill="B8CCE4" w:themeFill="accent1" w:themeFillTint="66"/>
            <w:vAlign w:val="center"/>
          </w:tcPr>
          <w:p w14:paraId="1CC09AAC" w14:textId="77777777" w:rsidR="00B66B29" w:rsidRPr="008D1643" w:rsidRDefault="00B66B29" w:rsidP="00497134">
            <w:pPr>
              <w:pStyle w:val="TableText0"/>
              <w:keepNext w:val="0"/>
            </w:pPr>
            <w:r w:rsidRPr="008D1643">
              <w:t xml:space="preserve">Dermatology (Basel, Switzerland) 2022; 238(2): 347-357. </w:t>
            </w:r>
          </w:p>
        </w:tc>
      </w:tr>
      <w:tr w:rsidR="00B66B29" w:rsidRPr="008D1643" w14:paraId="02EEC248" w14:textId="77777777" w:rsidTr="0005483F">
        <w:trPr>
          <w:cantSplit/>
        </w:trPr>
        <w:tc>
          <w:tcPr>
            <w:tcW w:w="415" w:type="pct"/>
            <w:tcBorders>
              <w:top w:val="nil"/>
              <w:bottom w:val="nil"/>
            </w:tcBorders>
            <w:shd w:val="clear" w:color="auto" w:fill="B8CCE4" w:themeFill="accent1" w:themeFillTint="66"/>
            <w:vAlign w:val="center"/>
          </w:tcPr>
          <w:p w14:paraId="5A3A6075" w14:textId="77777777" w:rsidR="00B66B29" w:rsidRPr="008D1643" w:rsidRDefault="00B66B29" w:rsidP="00497134">
            <w:pPr>
              <w:pStyle w:val="TableText0"/>
              <w:keepNext w:val="0"/>
            </w:pPr>
          </w:p>
        </w:tc>
        <w:tc>
          <w:tcPr>
            <w:tcW w:w="2490" w:type="pct"/>
            <w:tcBorders>
              <w:top w:val="nil"/>
              <w:bottom w:val="nil"/>
            </w:tcBorders>
            <w:shd w:val="clear" w:color="auto" w:fill="B8CCE4" w:themeFill="accent1" w:themeFillTint="66"/>
          </w:tcPr>
          <w:p w14:paraId="0C935D8C" w14:textId="77777777" w:rsidR="00B66B29" w:rsidRPr="008D1643" w:rsidRDefault="00B66B29" w:rsidP="00497134">
            <w:pPr>
              <w:pStyle w:val="TableText0"/>
              <w:keepNext w:val="0"/>
            </w:pPr>
            <w:r w:rsidRPr="008D1643">
              <w:t>Querfeld, C., J. J. Scarisbrick, C. Assaf, Y. H. Kim, J. Guitart, P. Quaglino and E. Hodak. Chlormethine Gel Versus Chlormethine Ointment for Treatment of Patients with Mycosis Fungoides: A Post-Hoc Analysis of Clinical Trial Data.</w:t>
            </w:r>
          </w:p>
        </w:tc>
        <w:tc>
          <w:tcPr>
            <w:tcW w:w="2094" w:type="pct"/>
            <w:tcBorders>
              <w:top w:val="nil"/>
              <w:bottom w:val="nil"/>
            </w:tcBorders>
            <w:shd w:val="clear" w:color="auto" w:fill="B8CCE4" w:themeFill="accent1" w:themeFillTint="66"/>
            <w:vAlign w:val="center"/>
          </w:tcPr>
          <w:p w14:paraId="0C786CB3" w14:textId="77777777" w:rsidR="00B66B29" w:rsidRPr="008D1643" w:rsidRDefault="00B66B29" w:rsidP="00497134">
            <w:pPr>
              <w:pStyle w:val="TableText0"/>
              <w:keepNext w:val="0"/>
            </w:pPr>
            <w:r w:rsidRPr="008D1643">
              <w:t xml:space="preserve">Am J Clin Dermatol 2022; 23(4): 561-570. </w:t>
            </w:r>
          </w:p>
        </w:tc>
      </w:tr>
      <w:tr w:rsidR="00B66B29" w:rsidRPr="008D1643" w14:paraId="2DB2F335" w14:textId="77777777" w:rsidTr="0005483F">
        <w:trPr>
          <w:cantSplit/>
        </w:trPr>
        <w:tc>
          <w:tcPr>
            <w:tcW w:w="415" w:type="pct"/>
            <w:tcBorders>
              <w:top w:val="nil"/>
              <w:bottom w:val="nil"/>
            </w:tcBorders>
            <w:shd w:val="clear" w:color="auto" w:fill="B8CCE4" w:themeFill="accent1" w:themeFillTint="66"/>
            <w:vAlign w:val="center"/>
          </w:tcPr>
          <w:p w14:paraId="1CA000ED" w14:textId="77777777" w:rsidR="00B66B29" w:rsidRPr="008D1643" w:rsidRDefault="00B66B29" w:rsidP="00497134">
            <w:pPr>
              <w:pStyle w:val="TableText0"/>
              <w:keepNext w:val="0"/>
            </w:pPr>
          </w:p>
        </w:tc>
        <w:tc>
          <w:tcPr>
            <w:tcW w:w="2490" w:type="pct"/>
            <w:tcBorders>
              <w:top w:val="nil"/>
              <w:bottom w:val="nil"/>
            </w:tcBorders>
            <w:shd w:val="clear" w:color="auto" w:fill="B8CCE4" w:themeFill="accent1" w:themeFillTint="66"/>
          </w:tcPr>
          <w:p w14:paraId="4150437D" w14:textId="04E0F389" w:rsidR="00B66B29" w:rsidRPr="002A5F78" w:rsidRDefault="00B66B29" w:rsidP="00497134">
            <w:pPr>
              <w:pStyle w:val="TableText0"/>
              <w:keepNext w:val="0"/>
            </w:pPr>
            <w:r w:rsidRPr="008D1643">
              <w:t>TGA. (2021).</w:t>
            </w:r>
            <w:r w:rsidR="00B809DE" w:rsidRPr="008D1643">
              <w:t>“</w:t>
            </w:r>
            <w:r w:rsidR="00ED082F" w:rsidRPr="008D1643">
              <w:t>”</w:t>
            </w:r>
            <w:r w:rsidRPr="008D1643">
              <w:t>Ledaga</w:t>
            </w:r>
            <w:r w:rsidR="00B809DE" w:rsidRPr="008D1643">
              <w:t>–</w:t>
            </w:r>
            <w:r w:rsidRPr="008D1643">
              <w:t>- AUSPAR</w:t>
            </w:r>
            <w:r w:rsidR="00B809DE" w:rsidRPr="008D1643">
              <w:t>”</w:t>
            </w:r>
            <w:r w:rsidR="00ED082F" w:rsidRPr="008D1643">
              <w:t>”</w:t>
            </w:r>
          </w:p>
        </w:tc>
        <w:tc>
          <w:tcPr>
            <w:tcW w:w="2094" w:type="pct"/>
            <w:tcBorders>
              <w:top w:val="nil"/>
              <w:bottom w:val="nil"/>
            </w:tcBorders>
            <w:shd w:val="clear" w:color="auto" w:fill="B8CCE4" w:themeFill="accent1" w:themeFillTint="66"/>
            <w:vAlign w:val="center"/>
          </w:tcPr>
          <w:p w14:paraId="3F39F684" w14:textId="09051E0C" w:rsidR="00B66B29" w:rsidRPr="008D1643" w:rsidRDefault="00B66B29" w:rsidP="00497134">
            <w:pPr>
              <w:pStyle w:val="TableText0"/>
              <w:keepNext w:val="0"/>
            </w:pPr>
            <w:r w:rsidRPr="008D1643">
              <w:t xml:space="preserve">Retrieved Sept 2022, from </w:t>
            </w:r>
            <w:hyperlink r:id="rId10" w:history="1">
              <w:r w:rsidRPr="008D1643">
                <w:rPr>
                  <w:rStyle w:val="Hyperlink"/>
                </w:rPr>
                <w:t>https://www.tga.gov.au/sites/default/files/auspar-chlormethine-hydrochloride-210902.pdf</w:t>
              </w:r>
            </w:hyperlink>
            <w:r w:rsidRPr="008D1643">
              <w:t xml:space="preserve">. </w:t>
            </w:r>
          </w:p>
        </w:tc>
      </w:tr>
      <w:tr w:rsidR="00B66B29" w:rsidRPr="008D1643" w14:paraId="01B47A71" w14:textId="77777777" w:rsidTr="0005483F">
        <w:trPr>
          <w:cantSplit/>
        </w:trPr>
        <w:tc>
          <w:tcPr>
            <w:tcW w:w="415" w:type="pct"/>
            <w:tcBorders>
              <w:top w:val="nil"/>
              <w:bottom w:val="nil"/>
            </w:tcBorders>
            <w:shd w:val="clear" w:color="auto" w:fill="B8CCE4" w:themeFill="accent1" w:themeFillTint="66"/>
            <w:vAlign w:val="center"/>
          </w:tcPr>
          <w:p w14:paraId="4528F625" w14:textId="77777777" w:rsidR="00B66B29" w:rsidRPr="008D1643" w:rsidRDefault="00B66B29" w:rsidP="00497134">
            <w:pPr>
              <w:pStyle w:val="TableText0"/>
              <w:keepNext w:val="0"/>
            </w:pPr>
          </w:p>
        </w:tc>
        <w:tc>
          <w:tcPr>
            <w:tcW w:w="2490" w:type="pct"/>
            <w:tcBorders>
              <w:top w:val="nil"/>
              <w:bottom w:val="single" w:sz="4" w:space="0" w:color="auto"/>
            </w:tcBorders>
            <w:shd w:val="clear" w:color="auto" w:fill="B8CCE4" w:themeFill="accent1" w:themeFillTint="66"/>
          </w:tcPr>
          <w:p w14:paraId="4F77C4A1" w14:textId="237F2123" w:rsidR="00B66B29" w:rsidRPr="008D1643" w:rsidRDefault="00B66B29" w:rsidP="00497134">
            <w:pPr>
              <w:pStyle w:val="TableText0"/>
              <w:keepNext w:val="0"/>
            </w:pPr>
            <w:r w:rsidRPr="008D1643">
              <w:t>EMA. (2016). LEDAGA</w:t>
            </w:r>
            <w:r w:rsidR="00B809DE" w:rsidRPr="008D1643">
              <w:t>–</w:t>
            </w:r>
            <w:r w:rsidRPr="008D1643">
              <w:t>- Assessment Report (Procedure No. EMEA/H/C/002826/0000).</w:t>
            </w:r>
          </w:p>
        </w:tc>
        <w:tc>
          <w:tcPr>
            <w:tcW w:w="2094" w:type="pct"/>
            <w:tcBorders>
              <w:top w:val="nil"/>
              <w:bottom w:val="single" w:sz="4" w:space="0" w:color="auto"/>
            </w:tcBorders>
            <w:shd w:val="clear" w:color="auto" w:fill="B8CCE4" w:themeFill="accent1" w:themeFillTint="66"/>
            <w:vAlign w:val="center"/>
          </w:tcPr>
          <w:p w14:paraId="40BF3080" w14:textId="245E5A13" w:rsidR="00B66B29" w:rsidRPr="008D1643" w:rsidRDefault="00B66B29" w:rsidP="00497134">
            <w:pPr>
              <w:pStyle w:val="TableText0"/>
              <w:keepNext w:val="0"/>
            </w:pPr>
            <w:r w:rsidRPr="008D1643">
              <w:t xml:space="preserve">Retrieved Sept 2022, from </w:t>
            </w:r>
            <w:hyperlink r:id="rId11" w:history="1">
              <w:r w:rsidRPr="008D1643">
                <w:rPr>
                  <w:rStyle w:val="Hyperlink"/>
                </w:rPr>
                <w:t>https://www.ema.europa.eu/en/documents/assessment-report/ledaga-epar-public-assessment-report_en.pdf</w:t>
              </w:r>
            </w:hyperlink>
            <w:r w:rsidRPr="008D1643">
              <w:t xml:space="preserve">. </w:t>
            </w:r>
          </w:p>
        </w:tc>
      </w:tr>
      <w:tr w:rsidR="00B66B29" w:rsidRPr="008D1643" w14:paraId="77CA8E1E" w14:textId="77777777" w:rsidTr="0005483F">
        <w:trPr>
          <w:cantSplit/>
        </w:trPr>
        <w:tc>
          <w:tcPr>
            <w:tcW w:w="415" w:type="pct"/>
            <w:vMerge w:val="restart"/>
            <w:shd w:val="clear" w:color="auto" w:fill="B8CCE4" w:themeFill="accent1" w:themeFillTint="66"/>
            <w:vAlign w:val="center"/>
          </w:tcPr>
          <w:p w14:paraId="03C9EFA9" w14:textId="77777777" w:rsidR="00B66B29" w:rsidRPr="008D1643" w:rsidRDefault="00B66B29" w:rsidP="00497134">
            <w:pPr>
              <w:pStyle w:val="TableText0"/>
              <w:keepNext w:val="0"/>
            </w:pPr>
            <w:r w:rsidRPr="008D1643">
              <w:t>PROVe</w:t>
            </w:r>
          </w:p>
        </w:tc>
        <w:tc>
          <w:tcPr>
            <w:tcW w:w="2490" w:type="pct"/>
            <w:tcBorders>
              <w:bottom w:val="single" w:sz="4" w:space="0" w:color="auto"/>
            </w:tcBorders>
            <w:shd w:val="clear" w:color="auto" w:fill="B8CCE4" w:themeFill="accent1" w:themeFillTint="66"/>
            <w:vAlign w:val="center"/>
          </w:tcPr>
          <w:p w14:paraId="74FBD91F" w14:textId="77777777" w:rsidR="00B66B29" w:rsidRPr="008D1643" w:rsidRDefault="00B66B29" w:rsidP="00497134">
            <w:pPr>
              <w:pStyle w:val="TableText0"/>
              <w:keepNext w:val="0"/>
            </w:pPr>
            <w:r w:rsidRPr="008D1643">
              <w:t>Helsinn Therapeutics (U.S.) Inc. (2014). NCT02296164: Clinical Study Assessing Outcomes, Adverse Events, Treatment Patterns, and Quality of Life in Patients Diagnosed With Mycosis Fungoides Cutaneous T-cell Lymphoma (PROVe).</w:t>
            </w:r>
          </w:p>
        </w:tc>
        <w:tc>
          <w:tcPr>
            <w:tcW w:w="2094" w:type="pct"/>
            <w:tcBorders>
              <w:bottom w:val="single" w:sz="4" w:space="0" w:color="auto"/>
            </w:tcBorders>
            <w:shd w:val="clear" w:color="auto" w:fill="B8CCE4" w:themeFill="accent1" w:themeFillTint="66"/>
            <w:vAlign w:val="center"/>
          </w:tcPr>
          <w:p w14:paraId="7CC569F8" w14:textId="52B248B8" w:rsidR="00B66B29" w:rsidRPr="008D1643" w:rsidRDefault="00B66B29" w:rsidP="00497134">
            <w:pPr>
              <w:pStyle w:val="TableText0"/>
              <w:keepNext w:val="0"/>
            </w:pPr>
            <w:r w:rsidRPr="008D1643">
              <w:t>Retrieved Sept 2022, from</w:t>
            </w:r>
            <w:hyperlink r:id="rId12" w:history="1">
              <w:r w:rsidR="00B809DE" w:rsidRPr="008D1643">
                <w:rPr>
                  <w:rStyle w:val="Hyperlink"/>
                </w:rPr>
                <w:t xml:space="preserve"> https://clinicaltrial</w:t>
              </w:r>
            </w:hyperlink>
            <w:r w:rsidRPr="008D1643">
              <w:t>s.gov/show/NCT02296164.</w:t>
            </w:r>
          </w:p>
          <w:p w14:paraId="3C7F396B" w14:textId="77777777" w:rsidR="00B66B29" w:rsidRPr="008D1643" w:rsidRDefault="00B66B29" w:rsidP="00497134">
            <w:pPr>
              <w:pStyle w:val="TableText0"/>
              <w:keepNext w:val="0"/>
            </w:pPr>
          </w:p>
        </w:tc>
      </w:tr>
      <w:tr w:rsidR="00B66B29" w:rsidRPr="008D1643" w14:paraId="5DA588D5" w14:textId="77777777" w:rsidTr="0005483F">
        <w:trPr>
          <w:cantSplit/>
        </w:trPr>
        <w:tc>
          <w:tcPr>
            <w:tcW w:w="415" w:type="pct"/>
            <w:vMerge/>
            <w:shd w:val="clear" w:color="auto" w:fill="B8CCE4" w:themeFill="accent1" w:themeFillTint="66"/>
            <w:vAlign w:val="center"/>
          </w:tcPr>
          <w:p w14:paraId="30BB0358" w14:textId="77777777" w:rsidR="00B66B29" w:rsidRPr="008D1643" w:rsidRDefault="00B66B29" w:rsidP="00497134">
            <w:pPr>
              <w:pStyle w:val="TableText0"/>
              <w:keepNext w:val="0"/>
              <w:keepLines/>
            </w:pPr>
          </w:p>
        </w:tc>
        <w:tc>
          <w:tcPr>
            <w:tcW w:w="2490" w:type="pct"/>
            <w:tcBorders>
              <w:top w:val="single" w:sz="4" w:space="0" w:color="auto"/>
              <w:bottom w:val="nil"/>
            </w:tcBorders>
            <w:shd w:val="clear" w:color="auto" w:fill="B8CCE4" w:themeFill="accent1" w:themeFillTint="66"/>
          </w:tcPr>
          <w:p w14:paraId="117C16EC" w14:textId="77777777" w:rsidR="00B66B29" w:rsidRPr="008D1643" w:rsidRDefault="00B66B29" w:rsidP="00497134">
            <w:pPr>
              <w:pStyle w:val="TableText0"/>
              <w:keepNext w:val="0"/>
              <w:keepLines/>
              <w:rPr>
                <w:szCs w:val="18"/>
              </w:rPr>
            </w:pPr>
            <w:r w:rsidRPr="008D1643">
              <w:t>Kim, E. J., J. Guitart, C. Querfeld, M. Girardi, A. Musiek, O. E. Akilov, J. T. Angello, W. L. Bailey and L. J. Geskin. The PROVe Study: US Real-World Experience with Chlormethine/Mechlorethamine Gel in Combination with Other Therapies for Patients with Mycosis Fungoides Cutaneous T-Cell Lymphoma.</w:t>
            </w:r>
          </w:p>
        </w:tc>
        <w:tc>
          <w:tcPr>
            <w:tcW w:w="2094" w:type="pct"/>
            <w:tcBorders>
              <w:top w:val="single" w:sz="4" w:space="0" w:color="auto"/>
              <w:bottom w:val="nil"/>
            </w:tcBorders>
            <w:shd w:val="clear" w:color="auto" w:fill="B8CCE4" w:themeFill="accent1" w:themeFillTint="66"/>
            <w:vAlign w:val="center"/>
          </w:tcPr>
          <w:p w14:paraId="608807F1" w14:textId="77777777" w:rsidR="00B66B29" w:rsidRPr="008D1643" w:rsidRDefault="00B66B29" w:rsidP="00497134">
            <w:pPr>
              <w:pStyle w:val="TableText0"/>
              <w:keepNext w:val="0"/>
              <w:keepLines/>
              <w:rPr>
                <w:i/>
              </w:rPr>
            </w:pPr>
            <w:r w:rsidRPr="008D1643">
              <w:t xml:space="preserve">Am J Clin Dermatol 2021; 22(3): 407-411. </w:t>
            </w:r>
          </w:p>
        </w:tc>
      </w:tr>
      <w:tr w:rsidR="00B66B29" w:rsidRPr="008D1643" w14:paraId="44725812" w14:textId="77777777" w:rsidTr="0005483F">
        <w:trPr>
          <w:cantSplit/>
        </w:trPr>
        <w:tc>
          <w:tcPr>
            <w:tcW w:w="415" w:type="pct"/>
            <w:vMerge/>
            <w:tcBorders>
              <w:bottom w:val="nil"/>
            </w:tcBorders>
            <w:shd w:val="clear" w:color="auto" w:fill="B8CCE4" w:themeFill="accent1" w:themeFillTint="66"/>
            <w:vAlign w:val="center"/>
          </w:tcPr>
          <w:p w14:paraId="327F3CE1" w14:textId="77777777" w:rsidR="00B66B29" w:rsidRPr="008D1643" w:rsidRDefault="00B66B29" w:rsidP="00497134">
            <w:pPr>
              <w:pStyle w:val="TableText0"/>
              <w:keepNext w:val="0"/>
              <w:keepLines/>
            </w:pPr>
          </w:p>
        </w:tc>
        <w:tc>
          <w:tcPr>
            <w:tcW w:w="2490" w:type="pct"/>
            <w:tcBorders>
              <w:top w:val="nil"/>
              <w:bottom w:val="nil"/>
            </w:tcBorders>
            <w:shd w:val="clear" w:color="auto" w:fill="B8CCE4" w:themeFill="accent1" w:themeFillTint="66"/>
          </w:tcPr>
          <w:p w14:paraId="564F53FC" w14:textId="77777777" w:rsidR="00B66B29" w:rsidRPr="008D1643" w:rsidRDefault="00B66B29" w:rsidP="00497134">
            <w:pPr>
              <w:pStyle w:val="TableText0"/>
              <w:keepNext w:val="0"/>
              <w:keepLines/>
              <w:rPr>
                <w:szCs w:val="18"/>
              </w:rPr>
            </w:pPr>
            <w:r w:rsidRPr="008D1643">
              <w:t>Kim, E., E. Gilmore, B. Poligone and C. Querfeld. Chlormethine Gel for Mycosis Fungoides T-cell Lymphoma: Recent Real-World Data.</w:t>
            </w:r>
          </w:p>
        </w:tc>
        <w:tc>
          <w:tcPr>
            <w:tcW w:w="2094" w:type="pct"/>
            <w:tcBorders>
              <w:top w:val="nil"/>
              <w:bottom w:val="nil"/>
            </w:tcBorders>
            <w:shd w:val="clear" w:color="auto" w:fill="B8CCE4" w:themeFill="accent1" w:themeFillTint="66"/>
            <w:vAlign w:val="center"/>
          </w:tcPr>
          <w:p w14:paraId="3C55D8FE" w14:textId="77777777" w:rsidR="00B66B29" w:rsidRPr="008D1643" w:rsidRDefault="00B66B29" w:rsidP="00497134">
            <w:pPr>
              <w:pStyle w:val="TableText0"/>
              <w:keepNext w:val="0"/>
              <w:keepLines/>
            </w:pPr>
            <w:r w:rsidRPr="008D1643">
              <w:t xml:space="preserve">EMJ 2020; 5(2): 37-41. </w:t>
            </w:r>
          </w:p>
        </w:tc>
      </w:tr>
      <w:tr w:rsidR="00B66B29" w:rsidRPr="008D1643" w14:paraId="11DA914C" w14:textId="77777777" w:rsidTr="0005483F">
        <w:trPr>
          <w:cantSplit/>
        </w:trPr>
        <w:tc>
          <w:tcPr>
            <w:tcW w:w="5000" w:type="pct"/>
            <w:gridSpan w:val="3"/>
            <w:tcBorders>
              <w:bottom w:val="nil"/>
            </w:tcBorders>
            <w:shd w:val="clear" w:color="auto" w:fill="B8CCE4" w:themeFill="accent1" w:themeFillTint="66"/>
            <w:vAlign w:val="center"/>
          </w:tcPr>
          <w:p w14:paraId="71A99589" w14:textId="77777777" w:rsidR="00B66B29" w:rsidRPr="008D1643" w:rsidRDefault="00B66B29" w:rsidP="00497134">
            <w:pPr>
              <w:pStyle w:val="TableText0"/>
              <w:keepNext w:val="0"/>
              <w:keepLines/>
            </w:pPr>
            <w:r w:rsidRPr="008D1643">
              <w:t>Phototherapy trials</w:t>
            </w:r>
          </w:p>
        </w:tc>
      </w:tr>
      <w:tr w:rsidR="00B66B29" w:rsidRPr="008D1643" w14:paraId="7636E895" w14:textId="77777777" w:rsidTr="0005483F">
        <w:trPr>
          <w:cantSplit/>
          <w:trHeight w:val="999"/>
        </w:trPr>
        <w:tc>
          <w:tcPr>
            <w:tcW w:w="415" w:type="pct"/>
            <w:vMerge w:val="restart"/>
            <w:shd w:val="clear" w:color="auto" w:fill="B8CCE4" w:themeFill="accent1" w:themeFillTint="66"/>
            <w:vAlign w:val="center"/>
          </w:tcPr>
          <w:p w14:paraId="0904D313" w14:textId="77777777" w:rsidR="00B66B29" w:rsidRPr="008D1643" w:rsidRDefault="00B66B29" w:rsidP="00497134">
            <w:pPr>
              <w:pStyle w:val="TableText0"/>
              <w:keepNext w:val="0"/>
              <w:keepLines/>
            </w:pPr>
            <w:r w:rsidRPr="008D1643">
              <w:t>El-Mofty 2012</w:t>
            </w:r>
          </w:p>
        </w:tc>
        <w:tc>
          <w:tcPr>
            <w:tcW w:w="2490" w:type="pct"/>
            <w:tcBorders>
              <w:bottom w:val="nil"/>
            </w:tcBorders>
            <w:shd w:val="clear" w:color="auto" w:fill="B8CCE4" w:themeFill="accent1" w:themeFillTint="66"/>
            <w:vAlign w:val="center"/>
          </w:tcPr>
          <w:p w14:paraId="192237CD" w14:textId="77777777" w:rsidR="00B66B29" w:rsidRPr="008D1643" w:rsidRDefault="00B66B29" w:rsidP="00497134">
            <w:pPr>
              <w:pStyle w:val="TableText0"/>
              <w:keepNext w:val="0"/>
              <w:keepLines/>
            </w:pPr>
            <w:r w:rsidRPr="008D1643">
              <w:t xml:space="preserve">El Mofty, M., S. Ramadan, M. M. Fawzy, R. A. Hegazy and S. Sayed. Broad band UVA: a possible reliable alternative to PUVA in the treatment of early-stage mycosis fungoides. </w:t>
            </w:r>
          </w:p>
        </w:tc>
        <w:tc>
          <w:tcPr>
            <w:tcW w:w="2094" w:type="pct"/>
            <w:tcBorders>
              <w:bottom w:val="nil"/>
            </w:tcBorders>
            <w:shd w:val="clear" w:color="auto" w:fill="B8CCE4" w:themeFill="accent1" w:themeFillTint="66"/>
            <w:vAlign w:val="center"/>
          </w:tcPr>
          <w:p w14:paraId="50C37A47" w14:textId="77777777" w:rsidR="00B66B29" w:rsidRPr="008D1643" w:rsidRDefault="00B66B29" w:rsidP="00497134">
            <w:pPr>
              <w:pStyle w:val="TableText0"/>
              <w:keepNext w:val="0"/>
              <w:keepLines/>
            </w:pPr>
            <w:r w:rsidRPr="008D1643">
              <w:t>Photodermatol Photoimmunol Photomed 2012; 28(5): 274-277.</w:t>
            </w:r>
          </w:p>
        </w:tc>
      </w:tr>
      <w:tr w:rsidR="00B66B29" w:rsidRPr="008D1643" w14:paraId="335C8FB9" w14:textId="77777777" w:rsidTr="0005483F">
        <w:trPr>
          <w:cantSplit/>
        </w:trPr>
        <w:tc>
          <w:tcPr>
            <w:tcW w:w="415" w:type="pct"/>
            <w:vMerge/>
            <w:shd w:val="clear" w:color="auto" w:fill="B8CCE4" w:themeFill="accent1" w:themeFillTint="66"/>
            <w:vAlign w:val="center"/>
          </w:tcPr>
          <w:p w14:paraId="33858075" w14:textId="77777777" w:rsidR="00B66B29" w:rsidRPr="008D1643" w:rsidRDefault="00B66B29" w:rsidP="00497134">
            <w:pPr>
              <w:pStyle w:val="TableText0"/>
              <w:keepNext w:val="0"/>
              <w:keepLines/>
            </w:pPr>
          </w:p>
        </w:tc>
        <w:tc>
          <w:tcPr>
            <w:tcW w:w="2490" w:type="pct"/>
            <w:tcBorders>
              <w:top w:val="nil"/>
              <w:bottom w:val="single" w:sz="4" w:space="0" w:color="auto"/>
            </w:tcBorders>
            <w:shd w:val="clear" w:color="auto" w:fill="B8CCE4" w:themeFill="accent1" w:themeFillTint="66"/>
            <w:vAlign w:val="center"/>
          </w:tcPr>
          <w:p w14:paraId="239DEABD" w14:textId="1B5D8C23" w:rsidR="00B66B29" w:rsidRPr="008D1643" w:rsidRDefault="00B66B29" w:rsidP="00497134">
            <w:pPr>
              <w:pStyle w:val="TableText0"/>
              <w:keepNext w:val="0"/>
              <w:keepLines/>
              <w:rPr>
                <w:szCs w:val="18"/>
              </w:rPr>
            </w:pPr>
            <w:r w:rsidRPr="008D1643">
              <w:t>Medical University of Graz. (2012).</w:t>
            </w:r>
            <w:r w:rsidR="00B809DE" w:rsidRPr="008D1643">
              <w:t>“</w:t>
            </w:r>
            <w:r w:rsidR="00ED082F" w:rsidRPr="008D1643">
              <w:t>”</w:t>
            </w:r>
            <w:r w:rsidRPr="008D1643">
              <w:t>NCT01686594: PUVA Maintenance Therapy in Mycosis Fungoides</w:t>
            </w:r>
            <w:r w:rsidR="00B809DE" w:rsidRPr="008D1643">
              <w:t>”</w:t>
            </w:r>
            <w:r w:rsidR="00ED082F" w:rsidRPr="008D1643">
              <w:t>”</w:t>
            </w:r>
            <w:r w:rsidRPr="008D1643">
              <w:t xml:space="preserve">   </w:t>
            </w:r>
          </w:p>
        </w:tc>
        <w:tc>
          <w:tcPr>
            <w:tcW w:w="2094" w:type="pct"/>
            <w:tcBorders>
              <w:top w:val="nil"/>
              <w:bottom w:val="single" w:sz="4" w:space="0" w:color="auto"/>
            </w:tcBorders>
            <w:shd w:val="clear" w:color="auto" w:fill="B8CCE4" w:themeFill="accent1" w:themeFillTint="66"/>
            <w:vAlign w:val="center"/>
          </w:tcPr>
          <w:p w14:paraId="7C430D27" w14:textId="1C9C8F11" w:rsidR="00B66B29" w:rsidRPr="008D1643" w:rsidRDefault="00B66B29" w:rsidP="00497134">
            <w:pPr>
              <w:pStyle w:val="TableText0"/>
              <w:keepNext w:val="0"/>
              <w:keepLines/>
            </w:pPr>
            <w:r w:rsidRPr="008D1643">
              <w:t xml:space="preserve">Retrieved Sept 2022, from </w:t>
            </w:r>
            <w:hyperlink r:id="rId13" w:history="1">
              <w:r w:rsidRPr="008D1643">
                <w:rPr>
                  <w:rStyle w:val="Hyperlink"/>
                </w:rPr>
                <w:t>https://ClinicalTrials.gov/show/NCT01686594</w:t>
              </w:r>
            </w:hyperlink>
            <w:r w:rsidRPr="008D1643">
              <w:t xml:space="preserve">. </w:t>
            </w:r>
          </w:p>
        </w:tc>
      </w:tr>
      <w:tr w:rsidR="00B66B29" w:rsidRPr="008D1643" w14:paraId="023E0FCF" w14:textId="77777777" w:rsidTr="0005483F">
        <w:trPr>
          <w:cantSplit/>
        </w:trPr>
        <w:tc>
          <w:tcPr>
            <w:tcW w:w="415" w:type="pct"/>
            <w:vMerge w:val="restart"/>
            <w:shd w:val="clear" w:color="auto" w:fill="B8CCE4" w:themeFill="accent1" w:themeFillTint="66"/>
            <w:vAlign w:val="center"/>
          </w:tcPr>
          <w:p w14:paraId="01027E1C" w14:textId="77777777" w:rsidR="00B66B29" w:rsidRPr="008D1643" w:rsidRDefault="00B66B29" w:rsidP="00497134">
            <w:pPr>
              <w:pStyle w:val="TableText0"/>
              <w:keepNext w:val="0"/>
              <w:keepLines/>
            </w:pPr>
            <w:r w:rsidRPr="008D1643">
              <w:t>Viyera-Garcia 2019</w:t>
            </w:r>
          </w:p>
        </w:tc>
        <w:tc>
          <w:tcPr>
            <w:tcW w:w="2490" w:type="pct"/>
            <w:tcBorders>
              <w:top w:val="nil"/>
              <w:bottom w:val="single" w:sz="4" w:space="0" w:color="auto"/>
            </w:tcBorders>
            <w:shd w:val="clear" w:color="auto" w:fill="B8CCE4" w:themeFill="accent1" w:themeFillTint="66"/>
          </w:tcPr>
          <w:p w14:paraId="57AC99BD" w14:textId="77777777" w:rsidR="00B66B29" w:rsidRPr="008D1643" w:rsidRDefault="00B66B29" w:rsidP="00497134">
            <w:pPr>
              <w:pStyle w:val="TableText0"/>
              <w:keepNext w:val="0"/>
              <w:keepLines/>
            </w:pPr>
            <w:r w:rsidRPr="008D1643">
              <w:t>Vieyra-Garcia, P., R. Fink-Puches, S. Porkert, R. Lang, S. Pochlauer, G. Ratzinger, A. Tanew, S. Selhofer, S. Paul-Gunther, A. Hofer, A. Gruber-Wackernagel, F. Legat, V. Patra, F. Quehenberger, L. Cerroni, R. Clark and P. Wolf . Evaluation of Low-Dose, Low-Frequency Oral Psoralen-UV-A Treatment With or Without Maintenance on Early-Stage Mycosis Fungoides: A Randomized Clinical Trial.</w:t>
            </w:r>
          </w:p>
        </w:tc>
        <w:tc>
          <w:tcPr>
            <w:tcW w:w="2094" w:type="pct"/>
            <w:tcBorders>
              <w:top w:val="nil"/>
              <w:bottom w:val="single" w:sz="4" w:space="0" w:color="auto"/>
            </w:tcBorders>
            <w:shd w:val="clear" w:color="auto" w:fill="B8CCE4" w:themeFill="accent1" w:themeFillTint="66"/>
            <w:vAlign w:val="center"/>
          </w:tcPr>
          <w:p w14:paraId="1392CFE4" w14:textId="77777777" w:rsidR="00B66B29" w:rsidRPr="008D1643" w:rsidRDefault="00B66B29" w:rsidP="00497134">
            <w:pPr>
              <w:pStyle w:val="TableText0"/>
              <w:keepNext w:val="0"/>
              <w:keepLines/>
            </w:pPr>
            <w:r w:rsidRPr="008D1643">
              <w:t xml:space="preserve">JAMA dermatology 2019; 155(5): 538-547. </w:t>
            </w:r>
          </w:p>
        </w:tc>
      </w:tr>
      <w:tr w:rsidR="00B66B29" w:rsidRPr="008D1643" w14:paraId="0D98764C" w14:textId="77777777" w:rsidTr="0005483F">
        <w:trPr>
          <w:cantSplit/>
        </w:trPr>
        <w:tc>
          <w:tcPr>
            <w:tcW w:w="415" w:type="pct"/>
            <w:vMerge/>
            <w:shd w:val="clear" w:color="auto" w:fill="B8CCE4" w:themeFill="accent1" w:themeFillTint="66"/>
            <w:vAlign w:val="center"/>
          </w:tcPr>
          <w:p w14:paraId="21F13199" w14:textId="77777777" w:rsidR="00B66B29" w:rsidRPr="008D1643" w:rsidRDefault="00B66B29" w:rsidP="00497134">
            <w:pPr>
              <w:pStyle w:val="TableText0"/>
              <w:keepNext w:val="0"/>
              <w:keepLines/>
            </w:pPr>
          </w:p>
        </w:tc>
        <w:tc>
          <w:tcPr>
            <w:tcW w:w="2490" w:type="pct"/>
            <w:tcBorders>
              <w:top w:val="nil"/>
              <w:bottom w:val="single" w:sz="4" w:space="0" w:color="auto"/>
            </w:tcBorders>
            <w:shd w:val="clear" w:color="auto" w:fill="B8CCE4" w:themeFill="accent1" w:themeFillTint="66"/>
          </w:tcPr>
          <w:p w14:paraId="3D08734E" w14:textId="1D50C896" w:rsidR="00B66B29" w:rsidRPr="008D1643" w:rsidRDefault="00B66B29" w:rsidP="00497134">
            <w:pPr>
              <w:pStyle w:val="TableText0"/>
              <w:keepNext w:val="0"/>
              <w:keepLines/>
            </w:pPr>
            <w:proofErr w:type="spellStart"/>
            <w:r w:rsidRPr="008D1643">
              <w:t>Anonymous.</w:t>
            </w:r>
            <w:r w:rsidR="00B809DE" w:rsidRPr="008D1643">
              <w:t>“</w:t>
            </w:r>
            <w:r w:rsidR="00ED082F" w:rsidRPr="008D1643">
              <w:t>”</w:t>
            </w:r>
            <w:r w:rsidRPr="008D1643">
              <w:t>Wording</w:t>
            </w:r>
            <w:proofErr w:type="spellEnd"/>
            <w:r w:rsidRPr="008D1643">
              <w:t xml:space="preserve"> Errors in Abstract, Numeric Errors in Results, and Labeling Errors in Figure 2</w:t>
            </w:r>
            <w:r w:rsidR="00B809DE" w:rsidRPr="008D1643">
              <w:t>”</w:t>
            </w:r>
            <w:r w:rsidR="00ED082F" w:rsidRPr="008D1643">
              <w:t>”</w:t>
            </w:r>
            <w:r w:rsidRPr="008D1643">
              <w:t xml:space="preserve"> </w:t>
            </w:r>
          </w:p>
        </w:tc>
        <w:tc>
          <w:tcPr>
            <w:tcW w:w="2094" w:type="pct"/>
            <w:tcBorders>
              <w:top w:val="nil"/>
              <w:bottom w:val="single" w:sz="4" w:space="0" w:color="auto"/>
            </w:tcBorders>
            <w:shd w:val="clear" w:color="auto" w:fill="B8CCE4" w:themeFill="accent1" w:themeFillTint="66"/>
            <w:vAlign w:val="center"/>
          </w:tcPr>
          <w:p w14:paraId="083C5513" w14:textId="77777777" w:rsidR="00B66B29" w:rsidRPr="002A5F78" w:rsidRDefault="00B66B29" w:rsidP="00497134">
            <w:pPr>
              <w:pStyle w:val="KMC16-Tablecontent"/>
              <w:keepLines/>
              <w:ind w:left="0"/>
              <w:rPr>
                <w:lang w:val="en-AU"/>
              </w:rPr>
            </w:pPr>
            <w:r w:rsidRPr="008D1643">
              <w:rPr>
                <w:lang w:val="en-AU"/>
              </w:rPr>
              <w:t>JAMA Dermatol 2019; 155(5): 638.Correction to Vieyra-Garcia 2019</w:t>
            </w:r>
          </w:p>
        </w:tc>
      </w:tr>
      <w:tr w:rsidR="00B66B29" w:rsidRPr="008D1643" w14:paraId="172BBECD" w14:textId="77777777" w:rsidTr="0005483F">
        <w:trPr>
          <w:cantSplit/>
        </w:trPr>
        <w:tc>
          <w:tcPr>
            <w:tcW w:w="415" w:type="pct"/>
            <w:vMerge/>
            <w:shd w:val="clear" w:color="auto" w:fill="B8CCE4" w:themeFill="accent1" w:themeFillTint="66"/>
            <w:vAlign w:val="center"/>
          </w:tcPr>
          <w:p w14:paraId="2CFF0486" w14:textId="77777777" w:rsidR="00B66B29" w:rsidRPr="008D1643" w:rsidRDefault="00B66B29" w:rsidP="00497134">
            <w:pPr>
              <w:pStyle w:val="TableText0"/>
              <w:keepNext w:val="0"/>
              <w:keepLines/>
            </w:pPr>
          </w:p>
        </w:tc>
        <w:tc>
          <w:tcPr>
            <w:tcW w:w="2490" w:type="pct"/>
            <w:tcBorders>
              <w:top w:val="nil"/>
              <w:bottom w:val="single" w:sz="4" w:space="0" w:color="auto"/>
            </w:tcBorders>
            <w:shd w:val="clear" w:color="auto" w:fill="B8CCE4" w:themeFill="accent1" w:themeFillTint="66"/>
          </w:tcPr>
          <w:p w14:paraId="4E5D4406" w14:textId="77777777" w:rsidR="00B66B29" w:rsidRPr="008D1643" w:rsidRDefault="00B66B29" w:rsidP="00497134">
            <w:pPr>
              <w:pStyle w:val="TableText0"/>
              <w:keepNext w:val="0"/>
              <w:keepLines/>
            </w:pPr>
            <w:r w:rsidRPr="008D1643">
              <w:t>Vieyra-Garcia, P., R. Fink-Puches, R. Clark and et al. PUVA and maintenance treatment in mycosis fungoides: Systemic aberrant cytokine expression is a predictor of outcome.</w:t>
            </w:r>
          </w:p>
        </w:tc>
        <w:tc>
          <w:tcPr>
            <w:tcW w:w="2094" w:type="pct"/>
            <w:tcBorders>
              <w:top w:val="nil"/>
              <w:bottom w:val="single" w:sz="4" w:space="0" w:color="auto"/>
            </w:tcBorders>
            <w:shd w:val="clear" w:color="auto" w:fill="B8CCE4" w:themeFill="accent1" w:themeFillTint="66"/>
            <w:vAlign w:val="center"/>
          </w:tcPr>
          <w:p w14:paraId="6B076E9F" w14:textId="77777777" w:rsidR="00B66B29" w:rsidRPr="008D1643" w:rsidRDefault="00B66B29" w:rsidP="00497134">
            <w:pPr>
              <w:pStyle w:val="TableText0"/>
              <w:keepNext w:val="0"/>
              <w:keepLines/>
            </w:pPr>
            <w:r w:rsidRPr="008D1643">
              <w:t xml:space="preserve">Journal of Investigative Dermatology 2018; 138(5 Suppl 1): S98. </w:t>
            </w:r>
          </w:p>
        </w:tc>
      </w:tr>
      <w:tr w:rsidR="00B66B29" w:rsidRPr="008D1643" w14:paraId="36B1D8C7" w14:textId="77777777" w:rsidTr="0005483F">
        <w:trPr>
          <w:cantSplit/>
        </w:trPr>
        <w:tc>
          <w:tcPr>
            <w:tcW w:w="415" w:type="pct"/>
            <w:vMerge/>
            <w:shd w:val="clear" w:color="auto" w:fill="B8CCE4" w:themeFill="accent1" w:themeFillTint="66"/>
            <w:vAlign w:val="center"/>
          </w:tcPr>
          <w:p w14:paraId="04438DD3" w14:textId="77777777" w:rsidR="00B66B29" w:rsidRPr="008D1643" w:rsidRDefault="00B66B29" w:rsidP="00497134">
            <w:pPr>
              <w:pStyle w:val="TableText0"/>
              <w:keepNext w:val="0"/>
              <w:keepLines/>
            </w:pPr>
          </w:p>
        </w:tc>
        <w:tc>
          <w:tcPr>
            <w:tcW w:w="2490" w:type="pct"/>
            <w:tcBorders>
              <w:top w:val="nil"/>
              <w:bottom w:val="single" w:sz="4" w:space="0" w:color="auto"/>
            </w:tcBorders>
            <w:shd w:val="clear" w:color="auto" w:fill="B8CCE4" w:themeFill="accent1" w:themeFillTint="66"/>
          </w:tcPr>
          <w:p w14:paraId="2EA498D7" w14:textId="77777777" w:rsidR="00B66B29" w:rsidRPr="008D1643" w:rsidRDefault="00B66B29" w:rsidP="00497134">
            <w:pPr>
              <w:pStyle w:val="TableText0"/>
              <w:keepNext w:val="0"/>
              <w:keepLines/>
            </w:pPr>
            <w:r w:rsidRPr="008D1643">
              <w:t>Vieyra-Garcia, P., R. Fink-Puches, S. Porkert and et al. Effectiveness of low-dose, low-frequency PUVA treatment and maintenance in early-stage (IA-IIA) mycosis fungoides.</w:t>
            </w:r>
          </w:p>
        </w:tc>
        <w:tc>
          <w:tcPr>
            <w:tcW w:w="2094" w:type="pct"/>
            <w:tcBorders>
              <w:top w:val="nil"/>
              <w:bottom w:val="single" w:sz="4" w:space="0" w:color="auto"/>
            </w:tcBorders>
            <w:shd w:val="clear" w:color="auto" w:fill="B8CCE4" w:themeFill="accent1" w:themeFillTint="66"/>
            <w:vAlign w:val="center"/>
          </w:tcPr>
          <w:p w14:paraId="7B884AFD" w14:textId="77777777" w:rsidR="00B66B29" w:rsidRPr="008D1643" w:rsidRDefault="00B66B29" w:rsidP="00497134">
            <w:pPr>
              <w:pStyle w:val="TableText0"/>
              <w:keepNext w:val="0"/>
              <w:keepLines/>
            </w:pPr>
            <w:r w:rsidRPr="008D1643">
              <w:t xml:space="preserve">Experimental Dermatology 2018; 27(Suppl 2): 46. </w:t>
            </w:r>
          </w:p>
        </w:tc>
      </w:tr>
      <w:tr w:rsidR="00B66B29" w:rsidRPr="008D1643" w14:paraId="7AE9CABB" w14:textId="77777777" w:rsidTr="0005483F">
        <w:trPr>
          <w:cantSplit/>
        </w:trPr>
        <w:tc>
          <w:tcPr>
            <w:tcW w:w="415" w:type="pct"/>
            <w:vMerge/>
            <w:shd w:val="clear" w:color="auto" w:fill="B8CCE4" w:themeFill="accent1" w:themeFillTint="66"/>
            <w:vAlign w:val="center"/>
          </w:tcPr>
          <w:p w14:paraId="5FD61059" w14:textId="77777777" w:rsidR="00B66B29" w:rsidRPr="008D1643" w:rsidRDefault="00B66B29" w:rsidP="00497134">
            <w:pPr>
              <w:pStyle w:val="TableText0"/>
              <w:keepNext w:val="0"/>
              <w:keepLines/>
            </w:pPr>
          </w:p>
        </w:tc>
        <w:tc>
          <w:tcPr>
            <w:tcW w:w="2490" w:type="pct"/>
            <w:tcBorders>
              <w:top w:val="nil"/>
              <w:bottom w:val="single" w:sz="4" w:space="0" w:color="auto"/>
            </w:tcBorders>
            <w:shd w:val="clear" w:color="auto" w:fill="B8CCE4" w:themeFill="accent1" w:themeFillTint="66"/>
          </w:tcPr>
          <w:p w14:paraId="323E202B" w14:textId="77777777" w:rsidR="00B66B29" w:rsidRPr="008D1643" w:rsidRDefault="00B66B29" w:rsidP="00497134">
            <w:pPr>
              <w:pStyle w:val="TableText0"/>
              <w:keepNext w:val="0"/>
              <w:keepLines/>
            </w:pPr>
            <w:r w:rsidRPr="002A5F78">
              <w:t xml:space="preserve">Graier, T., R. Fink-Puches, S. Porkert, R. Lang, S. </w:t>
            </w:r>
            <w:proofErr w:type="spellStart"/>
            <w:r w:rsidRPr="002A5F78">
              <w:t>Pöchlauer</w:t>
            </w:r>
            <w:proofErr w:type="spellEnd"/>
            <w:r w:rsidRPr="002A5F78">
              <w:t xml:space="preserve">, G. Ratzinger, A. Tanew, S. Selhofer, P. G. </w:t>
            </w:r>
            <w:proofErr w:type="spellStart"/>
            <w:r w:rsidRPr="002A5F78">
              <w:t>Sator</w:t>
            </w:r>
            <w:proofErr w:type="spellEnd"/>
            <w:r w:rsidRPr="002A5F78">
              <w:t xml:space="preserve">, A. Hofer, A. Gruber-Wackernagel, F. J. Legat, P. A. Vieyra-Garcia, F. Quehenberger and P. Wolf. </w:t>
            </w:r>
            <w:r w:rsidRPr="008D1643">
              <w:t>Quality of Life, Anxiety, and Depression in Patients With Early-Stage Mycosis Fungoides and the Effect of Oral Psoralen Plus UV-A (PUVA) Photochemotherapy on it.</w:t>
            </w:r>
          </w:p>
        </w:tc>
        <w:tc>
          <w:tcPr>
            <w:tcW w:w="2094" w:type="pct"/>
            <w:tcBorders>
              <w:top w:val="nil"/>
              <w:bottom w:val="single" w:sz="4" w:space="0" w:color="auto"/>
            </w:tcBorders>
            <w:shd w:val="clear" w:color="auto" w:fill="B8CCE4" w:themeFill="accent1" w:themeFillTint="66"/>
            <w:vAlign w:val="center"/>
          </w:tcPr>
          <w:p w14:paraId="1464D270" w14:textId="77777777" w:rsidR="00B66B29" w:rsidRPr="008D1643" w:rsidRDefault="00B66B29" w:rsidP="00497134">
            <w:pPr>
              <w:pStyle w:val="TableText0"/>
              <w:keepNext w:val="0"/>
              <w:keepLines/>
            </w:pPr>
            <w:r w:rsidRPr="008D1643">
              <w:t xml:space="preserve">Front Med (Lausanne) 2020; 7: 330. </w:t>
            </w:r>
          </w:p>
        </w:tc>
      </w:tr>
      <w:tr w:rsidR="00B66B29" w:rsidRPr="008D1643" w14:paraId="54C69842" w14:textId="77777777" w:rsidTr="0005483F">
        <w:trPr>
          <w:cantSplit/>
        </w:trPr>
        <w:tc>
          <w:tcPr>
            <w:tcW w:w="415" w:type="pct"/>
            <w:vMerge/>
            <w:tcBorders>
              <w:bottom w:val="single" w:sz="4" w:space="0" w:color="auto"/>
            </w:tcBorders>
            <w:shd w:val="clear" w:color="auto" w:fill="B8CCE4" w:themeFill="accent1" w:themeFillTint="66"/>
            <w:vAlign w:val="center"/>
          </w:tcPr>
          <w:p w14:paraId="7613630A" w14:textId="77777777" w:rsidR="00B66B29" w:rsidRPr="008D1643" w:rsidRDefault="00B66B29" w:rsidP="00497134">
            <w:pPr>
              <w:pStyle w:val="TableText0"/>
              <w:keepNext w:val="0"/>
              <w:keepLines/>
            </w:pPr>
          </w:p>
        </w:tc>
        <w:tc>
          <w:tcPr>
            <w:tcW w:w="2490" w:type="pct"/>
            <w:tcBorders>
              <w:top w:val="nil"/>
              <w:bottom w:val="single" w:sz="4" w:space="0" w:color="auto"/>
            </w:tcBorders>
            <w:shd w:val="clear" w:color="auto" w:fill="B8CCE4" w:themeFill="accent1" w:themeFillTint="66"/>
            <w:vAlign w:val="center"/>
          </w:tcPr>
          <w:p w14:paraId="60CB6141" w14:textId="77777777" w:rsidR="00B66B29" w:rsidRPr="008D1643" w:rsidRDefault="00B66B29" w:rsidP="00497134">
            <w:pPr>
              <w:pStyle w:val="TableText0"/>
              <w:keepNext w:val="0"/>
              <w:keepLines/>
            </w:pPr>
            <w:r w:rsidRPr="002A5F78">
              <w:t xml:space="preserve">Graier, T., R. Fink-Puches, S. Porkert, R. Lang, S. </w:t>
            </w:r>
            <w:proofErr w:type="spellStart"/>
            <w:r w:rsidRPr="002A5F78">
              <w:t>Pöchlauer</w:t>
            </w:r>
            <w:proofErr w:type="spellEnd"/>
            <w:r w:rsidRPr="002A5F78">
              <w:t xml:space="preserve">, G. Ratzinger, A. Tanew, S. Selhofer, P. G. </w:t>
            </w:r>
            <w:proofErr w:type="spellStart"/>
            <w:r w:rsidRPr="002A5F78">
              <w:t>Sator</w:t>
            </w:r>
            <w:proofErr w:type="spellEnd"/>
            <w:r w:rsidRPr="002A5F78">
              <w:t xml:space="preserve">, A. Hofer, A. Gruber-Wackernagel, F. J. Legat, P. A. Vieyra-Garcia, F. Quehenberger and P. Wolf. </w:t>
            </w:r>
            <w:r w:rsidRPr="008D1643">
              <w:t>Quality of Life, Anxiety, and Depression in Patients With Early-Stage Mycosis Fungoides and the Effect of Oral Psoralen Plus UV-A (PUVA) Photochemotherapy on it.</w:t>
            </w:r>
          </w:p>
        </w:tc>
        <w:tc>
          <w:tcPr>
            <w:tcW w:w="2094" w:type="pct"/>
            <w:tcBorders>
              <w:top w:val="nil"/>
              <w:bottom w:val="single" w:sz="4" w:space="0" w:color="auto"/>
            </w:tcBorders>
            <w:shd w:val="clear" w:color="auto" w:fill="B8CCE4" w:themeFill="accent1" w:themeFillTint="66"/>
            <w:vAlign w:val="center"/>
          </w:tcPr>
          <w:p w14:paraId="755EE6BB" w14:textId="77777777" w:rsidR="00B66B29" w:rsidRPr="008D1643" w:rsidRDefault="00B66B29" w:rsidP="00497134">
            <w:pPr>
              <w:pStyle w:val="TableText0"/>
              <w:keepNext w:val="0"/>
              <w:keepLines/>
            </w:pPr>
            <w:r w:rsidRPr="008D1643">
              <w:t xml:space="preserve">Front Med (Lausanne) 2020; 7: 330. </w:t>
            </w:r>
          </w:p>
        </w:tc>
      </w:tr>
      <w:tr w:rsidR="00B66B29" w:rsidRPr="008D1643" w14:paraId="0D1439FA" w14:textId="77777777" w:rsidTr="0005483F">
        <w:trPr>
          <w:cantSplit/>
        </w:trPr>
        <w:tc>
          <w:tcPr>
            <w:tcW w:w="415" w:type="pct"/>
            <w:tcBorders>
              <w:top w:val="nil"/>
              <w:bottom w:val="single" w:sz="4" w:space="0" w:color="auto"/>
            </w:tcBorders>
            <w:shd w:val="clear" w:color="auto" w:fill="B8CCE4" w:themeFill="accent1" w:themeFillTint="66"/>
            <w:vAlign w:val="center"/>
          </w:tcPr>
          <w:p w14:paraId="61CBED6C" w14:textId="77777777" w:rsidR="00B66B29" w:rsidRPr="008D1643" w:rsidRDefault="00B66B29" w:rsidP="00497134">
            <w:pPr>
              <w:pStyle w:val="TableText0"/>
              <w:keepNext w:val="0"/>
              <w:keepLines/>
            </w:pPr>
            <w:r w:rsidRPr="008D1643">
              <w:lastRenderedPageBreak/>
              <w:t>Whittaker 2012</w:t>
            </w:r>
          </w:p>
        </w:tc>
        <w:tc>
          <w:tcPr>
            <w:tcW w:w="2490" w:type="pct"/>
            <w:tcBorders>
              <w:top w:val="nil"/>
              <w:bottom w:val="single" w:sz="4" w:space="0" w:color="auto"/>
            </w:tcBorders>
            <w:shd w:val="clear" w:color="auto" w:fill="B8CCE4" w:themeFill="accent1" w:themeFillTint="66"/>
            <w:vAlign w:val="center"/>
          </w:tcPr>
          <w:p w14:paraId="67603314" w14:textId="77777777" w:rsidR="00B66B29" w:rsidRPr="008D1643" w:rsidRDefault="00B66B29" w:rsidP="00497134">
            <w:pPr>
              <w:pStyle w:val="TableText0"/>
              <w:keepNext w:val="0"/>
              <w:keepLines/>
            </w:pPr>
            <w:r w:rsidRPr="008D1643">
              <w:t>European Organisation for Research and Treatment of Cancer – EORTC. (2007). NCT00056056: A Randomized, Open-Label Phase III Trial to Evaluate the Efficacy and Safety of Bexarotene (Targretin) Capsules Combined With PUVA, Compared to PUVA Treatment Alone in Patients With Mycosis Fungoides.</w:t>
            </w:r>
          </w:p>
        </w:tc>
        <w:tc>
          <w:tcPr>
            <w:tcW w:w="2094" w:type="pct"/>
            <w:tcBorders>
              <w:top w:val="nil"/>
              <w:bottom w:val="single" w:sz="4" w:space="0" w:color="auto"/>
            </w:tcBorders>
            <w:shd w:val="clear" w:color="auto" w:fill="B8CCE4" w:themeFill="accent1" w:themeFillTint="66"/>
            <w:vAlign w:val="center"/>
          </w:tcPr>
          <w:p w14:paraId="70948737" w14:textId="3D2938F2" w:rsidR="00B66B29" w:rsidRPr="008D1643" w:rsidRDefault="00B66B29" w:rsidP="00497134">
            <w:pPr>
              <w:pStyle w:val="TableText0"/>
              <w:keepNext w:val="0"/>
              <w:keepLines/>
            </w:pPr>
            <w:r w:rsidRPr="008D1643">
              <w:t xml:space="preserve">Retrieved Sept 2022, from </w:t>
            </w:r>
            <w:hyperlink r:id="rId14" w:history="1">
              <w:r w:rsidRPr="008D1643">
                <w:rPr>
                  <w:rStyle w:val="Hyperlink"/>
                </w:rPr>
                <w:t>https://www.clinicaltrials.gov/ct2/show/NCT00056056</w:t>
              </w:r>
            </w:hyperlink>
            <w:r w:rsidRPr="008D1643">
              <w:t xml:space="preserve">. </w:t>
            </w:r>
          </w:p>
        </w:tc>
      </w:tr>
      <w:tr w:rsidR="00B66B29" w:rsidRPr="008D1643" w14:paraId="5B2B2F29" w14:textId="77777777" w:rsidTr="0005483F">
        <w:trPr>
          <w:cantSplit/>
        </w:trPr>
        <w:tc>
          <w:tcPr>
            <w:tcW w:w="415" w:type="pct"/>
            <w:tcBorders>
              <w:top w:val="nil"/>
              <w:bottom w:val="single" w:sz="4" w:space="0" w:color="auto"/>
            </w:tcBorders>
            <w:shd w:val="clear" w:color="auto" w:fill="B8CCE4" w:themeFill="accent1" w:themeFillTint="66"/>
            <w:vAlign w:val="center"/>
          </w:tcPr>
          <w:p w14:paraId="5C00DBFF" w14:textId="77777777" w:rsidR="00B66B29" w:rsidRPr="008D1643" w:rsidRDefault="00B66B29" w:rsidP="00497134">
            <w:pPr>
              <w:pStyle w:val="TableText0"/>
              <w:keepNext w:val="0"/>
              <w:keepLines/>
            </w:pPr>
          </w:p>
        </w:tc>
        <w:tc>
          <w:tcPr>
            <w:tcW w:w="2490" w:type="pct"/>
            <w:tcBorders>
              <w:top w:val="nil"/>
              <w:bottom w:val="single" w:sz="4" w:space="0" w:color="auto"/>
            </w:tcBorders>
            <w:shd w:val="clear" w:color="auto" w:fill="B8CCE4" w:themeFill="accent1" w:themeFillTint="66"/>
            <w:vAlign w:val="center"/>
          </w:tcPr>
          <w:p w14:paraId="2804BDF9" w14:textId="77777777" w:rsidR="00B66B29" w:rsidRPr="008D1643" w:rsidRDefault="00B66B29" w:rsidP="00497134">
            <w:pPr>
              <w:pStyle w:val="TableText0"/>
              <w:keepNext w:val="0"/>
              <w:keepLines/>
              <w:rPr>
                <w:szCs w:val="18"/>
              </w:rPr>
            </w:pPr>
            <w:r w:rsidRPr="002A5F78">
              <w:t xml:space="preserve">Whittaker, S., P. Ortiz, R. Dummer, A. </w:t>
            </w:r>
            <w:proofErr w:type="spellStart"/>
            <w:r w:rsidRPr="002A5F78">
              <w:t>Ranki</w:t>
            </w:r>
            <w:proofErr w:type="spellEnd"/>
            <w:r w:rsidRPr="002A5F78">
              <w:t xml:space="preserve">, B. Hasan, B. </w:t>
            </w:r>
            <w:proofErr w:type="spellStart"/>
            <w:r w:rsidRPr="002A5F78">
              <w:t>Meulemans</w:t>
            </w:r>
            <w:proofErr w:type="spellEnd"/>
            <w:r w:rsidRPr="002A5F78">
              <w:t xml:space="preserve">, S. </w:t>
            </w:r>
            <w:proofErr w:type="spellStart"/>
            <w:r w:rsidRPr="002A5F78">
              <w:t>Gellrich</w:t>
            </w:r>
            <w:proofErr w:type="spellEnd"/>
            <w:r w:rsidRPr="002A5F78">
              <w:t xml:space="preserve">, R. Knobler, R. Stadler and M. </w:t>
            </w:r>
            <w:proofErr w:type="spellStart"/>
            <w:r w:rsidRPr="002A5F78">
              <w:t>Karrasch</w:t>
            </w:r>
            <w:proofErr w:type="spellEnd"/>
            <w:r w:rsidRPr="002A5F78">
              <w:t xml:space="preserve">. </w:t>
            </w:r>
            <w:r w:rsidRPr="008D1643">
              <w:t>“Efficacy and safety of bexarotene combined with psoralen-ultraviolet A (PUVA) compared with PUVA treatment alone in Stage IB-IIA mycosis fungoides: final results from the EORTC Cutaneous Lymphoma Task Force phase III randomized clinical trial (NCT00056056)</w:t>
            </w:r>
          </w:p>
        </w:tc>
        <w:tc>
          <w:tcPr>
            <w:tcW w:w="2094" w:type="pct"/>
            <w:tcBorders>
              <w:top w:val="nil"/>
              <w:bottom w:val="single" w:sz="4" w:space="0" w:color="auto"/>
            </w:tcBorders>
            <w:shd w:val="clear" w:color="auto" w:fill="B8CCE4" w:themeFill="accent1" w:themeFillTint="66"/>
            <w:vAlign w:val="center"/>
          </w:tcPr>
          <w:p w14:paraId="58F8C85B" w14:textId="77777777" w:rsidR="00B66B29" w:rsidRPr="008D1643" w:rsidRDefault="00B66B29" w:rsidP="00497134">
            <w:pPr>
              <w:pStyle w:val="TableText0"/>
              <w:keepNext w:val="0"/>
              <w:keepLines/>
            </w:pPr>
            <w:r w:rsidRPr="008D1643">
              <w:t xml:space="preserve">The British journal of dermatology 2012; 167(3): 678-687. </w:t>
            </w:r>
          </w:p>
        </w:tc>
      </w:tr>
    </w:tbl>
    <w:p w14:paraId="66DD1D04" w14:textId="18AC7E76" w:rsidR="003164E7" w:rsidRPr="002A5F78" w:rsidRDefault="003164E7" w:rsidP="00B66B29">
      <w:pPr>
        <w:pStyle w:val="In-tableHeading"/>
        <w:rPr>
          <w:b w:val="0"/>
          <w:bCs/>
          <w:sz w:val="18"/>
          <w:szCs w:val="22"/>
          <w:lang w:val="en-AU"/>
        </w:rPr>
      </w:pPr>
      <w:r w:rsidRPr="002A5F78">
        <w:rPr>
          <w:b w:val="0"/>
          <w:bCs/>
          <w:sz w:val="18"/>
          <w:szCs w:val="22"/>
          <w:lang w:val="en-AU"/>
        </w:rPr>
        <w:t>Source: Table 2, pp9-11</w:t>
      </w:r>
      <w:r w:rsidR="00D41218" w:rsidRPr="002A5F78">
        <w:rPr>
          <w:b w:val="0"/>
          <w:bCs/>
          <w:sz w:val="18"/>
          <w:szCs w:val="22"/>
          <w:lang w:val="en-AU"/>
        </w:rPr>
        <w:t>,</w:t>
      </w:r>
      <w:r w:rsidRPr="002A5F78">
        <w:rPr>
          <w:b w:val="0"/>
          <w:bCs/>
          <w:sz w:val="18"/>
          <w:szCs w:val="22"/>
          <w:lang w:val="en-AU"/>
        </w:rPr>
        <w:t xml:space="preserve"> chlormethine gel, PSD, March 2023 PBAC meeting.</w:t>
      </w:r>
    </w:p>
    <w:p w14:paraId="08D645F1" w14:textId="77777777" w:rsidR="003164E7" w:rsidRPr="008D1643" w:rsidRDefault="003164E7" w:rsidP="003164E7">
      <w:pPr>
        <w:pStyle w:val="FooterTableFigure"/>
      </w:pPr>
      <w:r w:rsidRPr="008D1643">
        <w:t xml:space="preserve">BB=broad band; EORT= European Organisation for Research and Treatment; EMA=European Medicines Agency; ITC=indirect treatment comparison; </w:t>
      </w:r>
      <w:r w:rsidRPr="008D1643">
        <w:rPr>
          <w:szCs w:val="18"/>
        </w:rPr>
        <w:t>MF-CTCL= mycosis fungoides-type cutaneous T-cell Lymphoma</w:t>
      </w:r>
      <w:r w:rsidRPr="008D1643">
        <w:t>; PUVA=psoralen ultraviolet A; UVA= ultraviolet A</w:t>
      </w:r>
    </w:p>
    <w:p w14:paraId="4D5A64D7" w14:textId="3CBD6BA4" w:rsidR="00065544" w:rsidRPr="008D1643" w:rsidRDefault="00065544" w:rsidP="003164E7">
      <w:pPr>
        <w:pStyle w:val="FooterTableFigure"/>
        <w:rPr>
          <w:sz w:val="20"/>
        </w:rPr>
      </w:pPr>
      <w:r w:rsidRPr="008D1643">
        <w:rPr>
          <w:shd w:val="clear" w:color="auto" w:fill="C6D9F1" w:themeFill="text2" w:themeFillTint="33"/>
        </w:rPr>
        <w:t>Blue shading</w:t>
      </w:r>
      <w:r w:rsidRPr="008D1643">
        <w:t xml:space="preserve"> indicates </w:t>
      </w:r>
      <w:r w:rsidR="00EF10FF" w:rsidRPr="008D1643">
        <w:t>information</w:t>
      </w:r>
      <w:r w:rsidRPr="008D1643">
        <w:t xml:space="preserve"> previously seen by the PBAC.</w:t>
      </w:r>
    </w:p>
    <w:p w14:paraId="1DD06D7D" w14:textId="093D4DDF" w:rsidR="007F1017" w:rsidRPr="008D1643" w:rsidRDefault="008F120A" w:rsidP="00EC5836">
      <w:pPr>
        <w:pStyle w:val="3-BodyText"/>
        <w:rPr>
          <w:color w:val="0066FF"/>
        </w:rPr>
      </w:pPr>
      <w:r w:rsidRPr="008D1643">
        <w:t xml:space="preserve">The key features of the </w:t>
      </w:r>
      <w:r w:rsidR="00B66B29" w:rsidRPr="008D1643">
        <w:t>included studies</w:t>
      </w:r>
      <w:r w:rsidRPr="008D1643">
        <w:t xml:space="preserve"> are summarised in</w:t>
      </w:r>
      <w:r w:rsidR="00D6076E" w:rsidRPr="008D1643">
        <w:t xml:space="preserve"> </w:t>
      </w:r>
      <w:r w:rsidR="00D6076E" w:rsidRPr="008D1643">
        <w:fldChar w:fldCharType="begin" w:fldLock="1"/>
      </w:r>
      <w:r w:rsidR="00D6076E" w:rsidRPr="008D1643">
        <w:instrText xml:space="preserve"> REF _Ref104804098 \h  \* MERGEFORMAT </w:instrText>
      </w:r>
      <w:r w:rsidR="00D6076E" w:rsidRPr="008D1643">
        <w:fldChar w:fldCharType="separate"/>
      </w:r>
      <w:r w:rsidR="007C4260" w:rsidRPr="008D1643">
        <w:t>Table 4</w:t>
      </w:r>
      <w:r w:rsidR="00D6076E" w:rsidRPr="008D1643">
        <w:fldChar w:fldCharType="end"/>
      </w:r>
      <w:r w:rsidRPr="008D1643">
        <w:t>.</w:t>
      </w:r>
    </w:p>
    <w:p w14:paraId="355E2F15" w14:textId="5D178C4A" w:rsidR="007F1017" w:rsidRPr="008D1643" w:rsidRDefault="00696EF9" w:rsidP="00D6076E">
      <w:pPr>
        <w:pStyle w:val="Caption"/>
        <w:rPr>
          <w:rStyle w:val="CommentReference"/>
          <w:rFonts w:eastAsiaTheme="majorEastAsia" w:cstheme="majorBidi"/>
          <w:b/>
          <w:szCs w:val="24"/>
        </w:rPr>
      </w:pPr>
      <w:bookmarkStart w:id="29" w:name="_Ref104804098"/>
      <w:r w:rsidRPr="008D1643">
        <w:rPr>
          <w:rStyle w:val="CommentReference"/>
          <w:rFonts w:eastAsiaTheme="majorEastAsia" w:cstheme="majorBidi"/>
          <w:b/>
          <w:szCs w:val="24"/>
        </w:rPr>
        <w:t xml:space="preserve">Table </w:t>
      </w:r>
      <w:r w:rsidRPr="008D1643">
        <w:rPr>
          <w:rStyle w:val="CommentReference"/>
          <w:rFonts w:eastAsiaTheme="majorEastAsia" w:cstheme="majorBidi"/>
          <w:b/>
          <w:szCs w:val="24"/>
        </w:rPr>
        <w:fldChar w:fldCharType="begin" w:fldLock="1"/>
      </w:r>
      <w:r w:rsidRPr="008D1643">
        <w:rPr>
          <w:rStyle w:val="CommentReference"/>
          <w:rFonts w:eastAsiaTheme="majorEastAsia" w:cstheme="majorBidi"/>
          <w:b/>
          <w:szCs w:val="24"/>
        </w:rPr>
        <w:instrText xml:space="preserve"> SEQ Table \* ARABIC </w:instrText>
      </w:r>
      <w:r w:rsidRPr="008D1643">
        <w:rPr>
          <w:rStyle w:val="CommentReference"/>
          <w:rFonts w:eastAsiaTheme="majorEastAsia" w:cstheme="majorBidi"/>
          <w:b/>
          <w:szCs w:val="24"/>
        </w:rPr>
        <w:fldChar w:fldCharType="separate"/>
      </w:r>
      <w:r w:rsidR="00852675" w:rsidRPr="002A5F78">
        <w:rPr>
          <w:rStyle w:val="CommentReference"/>
          <w:rFonts w:eastAsiaTheme="majorEastAsia" w:cstheme="majorBidi"/>
          <w:b/>
          <w:szCs w:val="24"/>
        </w:rPr>
        <w:t>4</w:t>
      </w:r>
      <w:r w:rsidRPr="008D1643">
        <w:rPr>
          <w:rStyle w:val="CommentReference"/>
          <w:rFonts w:eastAsiaTheme="majorEastAsia" w:cstheme="majorBidi"/>
          <w:b/>
          <w:szCs w:val="24"/>
        </w:rPr>
        <w:fldChar w:fldCharType="end"/>
      </w:r>
      <w:bookmarkEnd w:id="29"/>
      <w:r w:rsidR="00D6076E" w:rsidRPr="008D1643">
        <w:rPr>
          <w:rStyle w:val="CommentReference"/>
          <w:rFonts w:eastAsiaTheme="majorEastAsia" w:cstheme="majorBidi"/>
          <w:b/>
          <w:szCs w:val="24"/>
        </w:rPr>
        <w:t xml:space="preserve">: </w:t>
      </w:r>
      <w:r w:rsidR="007F1017" w:rsidRPr="008D1643">
        <w:rPr>
          <w:rStyle w:val="CommentReference"/>
          <w:rFonts w:eastAsiaTheme="majorEastAsia" w:cstheme="majorBidi"/>
          <w:b/>
          <w:szCs w:val="24"/>
        </w:rPr>
        <w:t>Key features of the included evidence</w:t>
      </w:r>
      <w:r w:rsidR="00502351" w:rsidRPr="008D1643">
        <w:rPr>
          <w:rStyle w:val="CommentReference"/>
          <w:rFonts w:eastAsiaTheme="majorEastAsia" w:cstheme="majorBidi"/>
          <w:b/>
          <w:szCs w:val="24"/>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32"/>
        <w:gridCol w:w="523"/>
        <w:gridCol w:w="1417"/>
        <w:gridCol w:w="1134"/>
        <w:gridCol w:w="1217"/>
        <w:gridCol w:w="10"/>
        <w:gridCol w:w="1265"/>
        <w:gridCol w:w="1559"/>
        <w:gridCol w:w="910"/>
      </w:tblGrid>
      <w:tr w:rsidR="00E55276" w:rsidRPr="008D1643" w14:paraId="3B7D8ACB" w14:textId="77777777" w:rsidTr="003D1A6A">
        <w:trPr>
          <w:cantSplit/>
          <w:tblHeader/>
        </w:trPr>
        <w:tc>
          <w:tcPr>
            <w:tcW w:w="1032" w:type="dxa"/>
            <w:shd w:val="clear" w:color="auto" w:fill="auto"/>
            <w:vAlign w:val="center"/>
          </w:tcPr>
          <w:p w14:paraId="33678C87" w14:textId="77777777" w:rsidR="00E55276" w:rsidRPr="002A5F78" w:rsidRDefault="00E55276" w:rsidP="00497134">
            <w:pPr>
              <w:pStyle w:val="In-tableHeading"/>
              <w:rPr>
                <w:iCs/>
                <w:lang w:val="en-AU"/>
              </w:rPr>
            </w:pPr>
            <w:r w:rsidRPr="002A5F78">
              <w:rPr>
                <w:iCs/>
                <w:lang w:val="en-AU"/>
              </w:rPr>
              <w:t>Trial</w:t>
            </w:r>
          </w:p>
        </w:tc>
        <w:tc>
          <w:tcPr>
            <w:tcW w:w="523" w:type="dxa"/>
            <w:shd w:val="clear" w:color="auto" w:fill="auto"/>
            <w:vAlign w:val="center"/>
          </w:tcPr>
          <w:p w14:paraId="2686DFA6" w14:textId="77777777" w:rsidR="00E55276" w:rsidRPr="002A5F78" w:rsidRDefault="00E55276" w:rsidP="00497134">
            <w:pPr>
              <w:pStyle w:val="In-tableHeading"/>
              <w:jc w:val="center"/>
              <w:rPr>
                <w:iCs/>
                <w:lang w:val="en-AU"/>
              </w:rPr>
            </w:pPr>
            <w:r w:rsidRPr="002A5F78">
              <w:rPr>
                <w:iCs/>
                <w:lang w:val="en-AU"/>
              </w:rPr>
              <w:t>N</w:t>
            </w:r>
          </w:p>
        </w:tc>
        <w:tc>
          <w:tcPr>
            <w:tcW w:w="1417" w:type="dxa"/>
            <w:shd w:val="clear" w:color="auto" w:fill="auto"/>
            <w:vAlign w:val="center"/>
          </w:tcPr>
          <w:p w14:paraId="1F3EBD85" w14:textId="77777777" w:rsidR="00E55276" w:rsidRPr="002A5F78" w:rsidRDefault="00E55276" w:rsidP="00497134">
            <w:pPr>
              <w:pStyle w:val="In-tableHeading"/>
              <w:jc w:val="center"/>
              <w:rPr>
                <w:iCs/>
                <w:lang w:val="en-AU"/>
              </w:rPr>
            </w:pPr>
            <w:r w:rsidRPr="002A5F78">
              <w:rPr>
                <w:iCs/>
                <w:lang w:val="en-AU"/>
              </w:rPr>
              <w:t>Design/ duration</w:t>
            </w:r>
          </w:p>
        </w:tc>
        <w:tc>
          <w:tcPr>
            <w:tcW w:w="1134" w:type="dxa"/>
            <w:vAlign w:val="center"/>
          </w:tcPr>
          <w:p w14:paraId="4594301E" w14:textId="3F2BD512" w:rsidR="00E55276" w:rsidRPr="002A5F78" w:rsidRDefault="00E91552" w:rsidP="00497134">
            <w:pPr>
              <w:pStyle w:val="In-tableHeading"/>
              <w:jc w:val="center"/>
              <w:rPr>
                <w:iCs/>
                <w:lang w:val="en-AU"/>
              </w:rPr>
            </w:pPr>
            <w:r w:rsidRPr="002A5F78">
              <w:rPr>
                <w:iCs/>
                <w:lang w:val="en-AU"/>
              </w:rPr>
              <w:t>Treatment r</w:t>
            </w:r>
            <w:r w:rsidR="00E55276" w:rsidRPr="002A5F78">
              <w:rPr>
                <w:iCs/>
                <w:lang w:val="en-AU"/>
              </w:rPr>
              <w:t>egimen</w:t>
            </w:r>
          </w:p>
        </w:tc>
        <w:tc>
          <w:tcPr>
            <w:tcW w:w="1217" w:type="dxa"/>
            <w:shd w:val="clear" w:color="auto" w:fill="auto"/>
            <w:vAlign w:val="center"/>
          </w:tcPr>
          <w:p w14:paraId="44F96577" w14:textId="74AA5538" w:rsidR="00E55276" w:rsidRPr="002A5F78" w:rsidRDefault="00E55276" w:rsidP="00497134">
            <w:pPr>
              <w:pStyle w:val="In-tableHeading"/>
              <w:jc w:val="center"/>
              <w:rPr>
                <w:iCs/>
                <w:lang w:val="en-AU"/>
              </w:rPr>
            </w:pPr>
            <w:r w:rsidRPr="002A5F78">
              <w:rPr>
                <w:iCs/>
                <w:lang w:val="en-AU"/>
              </w:rPr>
              <w:t>Risk of bias</w:t>
            </w:r>
          </w:p>
        </w:tc>
        <w:tc>
          <w:tcPr>
            <w:tcW w:w="1275" w:type="dxa"/>
            <w:gridSpan w:val="2"/>
            <w:shd w:val="clear" w:color="auto" w:fill="auto"/>
            <w:vAlign w:val="center"/>
          </w:tcPr>
          <w:p w14:paraId="2EB67161" w14:textId="77777777" w:rsidR="00E55276" w:rsidRPr="002A5F78" w:rsidRDefault="00E55276" w:rsidP="00497134">
            <w:pPr>
              <w:pStyle w:val="In-tableHeading"/>
              <w:jc w:val="center"/>
              <w:rPr>
                <w:iCs/>
                <w:lang w:val="en-AU"/>
              </w:rPr>
            </w:pPr>
            <w:r w:rsidRPr="002A5F78">
              <w:rPr>
                <w:iCs/>
                <w:lang w:val="en-AU"/>
              </w:rPr>
              <w:t>Patient population</w:t>
            </w:r>
          </w:p>
        </w:tc>
        <w:tc>
          <w:tcPr>
            <w:tcW w:w="1559" w:type="dxa"/>
            <w:shd w:val="clear" w:color="auto" w:fill="auto"/>
            <w:vAlign w:val="center"/>
          </w:tcPr>
          <w:p w14:paraId="28286657" w14:textId="1CF2ADE8" w:rsidR="00E55276" w:rsidRPr="002A5F78" w:rsidRDefault="00E55276" w:rsidP="00497134">
            <w:pPr>
              <w:pStyle w:val="In-tableHeading"/>
              <w:jc w:val="center"/>
              <w:rPr>
                <w:iCs/>
                <w:lang w:val="en-AU"/>
              </w:rPr>
            </w:pPr>
            <w:r w:rsidRPr="002A5F78">
              <w:rPr>
                <w:iCs/>
                <w:lang w:val="en-AU"/>
              </w:rPr>
              <w:t>Outcomes</w:t>
            </w:r>
          </w:p>
        </w:tc>
        <w:tc>
          <w:tcPr>
            <w:tcW w:w="910" w:type="dxa"/>
            <w:shd w:val="clear" w:color="auto" w:fill="auto"/>
            <w:vAlign w:val="center"/>
          </w:tcPr>
          <w:p w14:paraId="30EAD1C0" w14:textId="01AAADBE" w:rsidR="00E55276" w:rsidRPr="002A5F78" w:rsidRDefault="00E55276" w:rsidP="00497134">
            <w:pPr>
              <w:pStyle w:val="In-tableHeading"/>
              <w:jc w:val="center"/>
              <w:rPr>
                <w:iCs/>
                <w:lang w:val="en-AU"/>
              </w:rPr>
            </w:pPr>
            <w:r w:rsidRPr="002A5F78">
              <w:rPr>
                <w:iCs/>
                <w:lang w:val="en-AU"/>
              </w:rPr>
              <w:t xml:space="preserve">Use in </w:t>
            </w:r>
            <w:r w:rsidR="00E91552" w:rsidRPr="002A5F78">
              <w:rPr>
                <w:iCs/>
                <w:lang w:val="en-AU"/>
              </w:rPr>
              <w:t>CMA</w:t>
            </w:r>
          </w:p>
        </w:tc>
      </w:tr>
      <w:tr w:rsidR="00E55276" w:rsidRPr="008D1643" w14:paraId="3D427D0F" w14:textId="38BD2A5F" w:rsidTr="003D1A6A">
        <w:trPr>
          <w:cantSplit/>
        </w:trPr>
        <w:tc>
          <w:tcPr>
            <w:tcW w:w="2972" w:type="dxa"/>
            <w:gridSpan w:val="3"/>
            <w:shd w:val="clear" w:color="auto" w:fill="auto"/>
            <w:vAlign w:val="center"/>
          </w:tcPr>
          <w:p w14:paraId="5A4251A1" w14:textId="77777777" w:rsidR="00E55276" w:rsidRPr="002A5F78" w:rsidRDefault="00E55276" w:rsidP="00497134">
            <w:pPr>
              <w:pStyle w:val="In-tableHeading"/>
              <w:rPr>
                <w:iCs/>
                <w:lang w:val="en-AU"/>
              </w:rPr>
            </w:pPr>
            <w:r w:rsidRPr="002A5F78">
              <w:rPr>
                <w:iCs/>
                <w:lang w:val="en-AU"/>
              </w:rPr>
              <w:t xml:space="preserve">Chlormethine </w:t>
            </w:r>
          </w:p>
        </w:tc>
        <w:tc>
          <w:tcPr>
            <w:tcW w:w="1134" w:type="dxa"/>
          </w:tcPr>
          <w:p w14:paraId="5B6416EF" w14:textId="77777777" w:rsidR="00E55276" w:rsidRPr="002A5F78" w:rsidRDefault="00E55276" w:rsidP="00E55276">
            <w:pPr>
              <w:pStyle w:val="In-tableHeading"/>
              <w:rPr>
                <w:iCs/>
                <w:lang w:val="en-AU"/>
              </w:rPr>
            </w:pPr>
          </w:p>
        </w:tc>
        <w:tc>
          <w:tcPr>
            <w:tcW w:w="1227" w:type="dxa"/>
            <w:gridSpan w:val="2"/>
            <w:shd w:val="clear" w:color="auto" w:fill="auto"/>
            <w:vAlign w:val="center"/>
          </w:tcPr>
          <w:p w14:paraId="03345888" w14:textId="6106C297" w:rsidR="00E55276" w:rsidRPr="002A5F78" w:rsidRDefault="00E55276" w:rsidP="00E55276">
            <w:pPr>
              <w:pStyle w:val="In-tableHeading"/>
              <w:rPr>
                <w:iCs/>
                <w:lang w:val="en-AU"/>
              </w:rPr>
            </w:pPr>
          </w:p>
        </w:tc>
        <w:tc>
          <w:tcPr>
            <w:tcW w:w="3734" w:type="dxa"/>
            <w:gridSpan w:val="3"/>
            <w:shd w:val="clear" w:color="auto" w:fill="auto"/>
            <w:vAlign w:val="center"/>
          </w:tcPr>
          <w:p w14:paraId="4C0F5ABF" w14:textId="77777777" w:rsidR="00E55276" w:rsidRPr="002A5F78" w:rsidRDefault="00E55276" w:rsidP="00E55276">
            <w:pPr>
              <w:pStyle w:val="In-tableHeading"/>
              <w:rPr>
                <w:iCs/>
                <w:lang w:val="en-AU"/>
              </w:rPr>
            </w:pPr>
          </w:p>
        </w:tc>
      </w:tr>
      <w:tr w:rsidR="00E55276" w:rsidRPr="008D1643" w14:paraId="477E4A8F" w14:textId="77777777" w:rsidTr="003D1A6A">
        <w:trPr>
          <w:cantSplit/>
        </w:trPr>
        <w:tc>
          <w:tcPr>
            <w:tcW w:w="1032" w:type="dxa"/>
            <w:shd w:val="clear" w:color="auto" w:fill="B8CCE4" w:themeFill="accent1" w:themeFillTint="66"/>
            <w:vAlign w:val="center"/>
          </w:tcPr>
          <w:p w14:paraId="3AC46DAF" w14:textId="77777777" w:rsidR="00E55276" w:rsidRPr="002A5F78" w:rsidRDefault="00E55276" w:rsidP="00497134">
            <w:pPr>
              <w:pStyle w:val="TableText0"/>
              <w:rPr>
                <w:iCs/>
              </w:rPr>
            </w:pPr>
            <w:r w:rsidRPr="002A5F78">
              <w:rPr>
                <w:iCs/>
              </w:rPr>
              <w:t>Study 201</w:t>
            </w:r>
          </w:p>
        </w:tc>
        <w:tc>
          <w:tcPr>
            <w:tcW w:w="523" w:type="dxa"/>
            <w:shd w:val="clear" w:color="auto" w:fill="B8CCE4" w:themeFill="accent1" w:themeFillTint="66"/>
            <w:vAlign w:val="center"/>
          </w:tcPr>
          <w:p w14:paraId="1CB0A61F" w14:textId="77777777" w:rsidR="00E55276" w:rsidRPr="002A5F78" w:rsidRDefault="00E55276" w:rsidP="00497134">
            <w:pPr>
              <w:pStyle w:val="TableText0"/>
              <w:jc w:val="center"/>
              <w:rPr>
                <w:iCs/>
              </w:rPr>
            </w:pPr>
            <w:r w:rsidRPr="002A5F78">
              <w:rPr>
                <w:iCs/>
              </w:rPr>
              <w:t>260</w:t>
            </w:r>
          </w:p>
        </w:tc>
        <w:tc>
          <w:tcPr>
            <w:tcW w:w="1417" w:type="dxa"/>
            <w:shd w:val="clear" w:color="auto" w:fill="B8CCE4" w:themeFill="accent1" w:themeFillTint="66"/>
            <w:vAlign w:val="center"/>
          </w:tcPr>
          <w:p w14:paraId="3FE1BB0B" w14:textId="77777777" w:rsidR="00E55276" w:rsidRPr="002A5F78" w:rsidRDefault="00E55276" w:rsidP="00497134">
            <w:pPr>
              <w:pStyle w:val="TableText0"/>
              <w:jc w:val="center"/>
              <w:rPr>
                <w:iCs/>
              </w:rPr>
            </w:pPr>
            <w:r w:rsidRPr="002A5F78">
              <w:rPr>
                <w:iCs/>
              </w:rPr>
              <w:t>R, SB</w:t>
            </w:r>
          </w:p>
          <w:p w14:paraId="51D16F49" w14:textId="77777777" w:rsidR="00E55276" w:rsidRPr="002A5F78" w:rsidRDefault="00E55276" w:rsidP="00497134">
            <w:pPr>
              <w:pStyle w:val="TableText0"/>
              <w:jc w:val="center"/>
              <w:rPr>
                <w:iCs/>
              </w:rPr>
            </w:pPr>
            <w:r w:rsidRPr="002A5F78">
              <w:rPr>
                <w:iCs/>
              </w:rPr>
              <w:t>12 mths</w:t>
            </w:r>
          </w:p>
        </w:tc>
        <w:tc>
          <w:tcPr>
            <w:tcW w:w="1134" w:type="dxa"/>
            <w:shd w:val="clear" w:color="auto" w:fill="B8CCE4" w:themeFill="accent1" w:themeFillTint="66"/>
          </w:tcPr>
          <w:p w14:paraId="49781EAA" w14:textId="5DC6EC47" w:rsidR="00E55276" w:rsidRPr="002A5F78" w:rsidRDefault="006762E0" w:rsidP="00497134">
            <w:pPr>
              <w:pStyle w:val="TableText0"/>
              <w:jc w:val="center"/>
              <w:rPr>
                <w:iCs/>
              </w:rPr>
            </w:pPr>
            <w:r w:rsidRPr="002A5F78">
              <w:rPr>
                <w:iCs/>
              </w:rPr>
              <w:t>Daily</w:t>
            </w:r>
          </w:p>
        </w:tc>
        <w:tc>
          <w:tcPr>
            <w:tcW w:w="1217" w:type="dxa"/>
            <w:shd w:val="clear" w:color="auto" w:fill="B8CCE4" w:themeFill="accent1" w:themeFillTint="66"/>
            <w:vAlign w:val="center"/>
          </w:tcPr>
          <w:p w14:paraId="6AA718A3" w14:textId="29D0C73C" w:rsidR="00E55276" w:rsidRPr="002A5F78" w:rsidRDefault="00E55276" w:rsidP="00497134">
            <w:pPr>
              <w:pStyle w:val="TableText0"/>
              <w:jc w:val="center"/>
              <w:rPr>
                <w:iCs/>
              </w:rPr>
            </w:pPr>
            <w:r w:rsidRPr="002A5F78">
              <w:rPr>
                <w:iCs/>
              </w:rPr>
              <w:t>Low-Moderate</w:t>
            </w:r>
          </w:p>
        </w:tc>
        <w:tc>
          <w:tcPr>
            <w:tcW w:w="1275" w:type="dxa"/>
            <w:gridSpan w:val="2"/>
            <w:shd w:val="clear" w:color="auto" w:fill="B8CCE4" w:themeFill="accent1" w:themeFillTint="66"/>
            <w:vAlign w:val="center"/>
          </w:tcPr>
          <w:p w14:paraId="27690C3E" w14:textId="77777777" w:rsidR="00E55276" w:rsidRPr="002A5F78" w:rsidRDefault="00E55276" w:rsidP="00497134">
            <w:pPr>
              <w:pStyle w:val="TableText0"/>
              <w:jc w:val="center"/>
              <w:rPr>
                <w:iCs/>
              </w:rPr>
            </w:pPr>
            <w:r w:rsidRPr="002A5F78">
              <w:rPr>
                <w:iCs/>
              </w:rPr>
              <w:t>Stage IA-IIA</w:t>
            </w:r>
            <w:r w:rsidRPr="002A5F78">
              <w:rPr>
                <w:iCs/>
              </w:rPr>
              <w:br/>
              <w:t xml:space="preserve"> MF-CTCL</w:t>
            </w:r>
          </w:p>
        </w:tc>
        <w:tc>
          <w:tcPr>
            <w:tcW w:w="1559" w:type="dxa"/>
            <w:shd w:val="clear" w:color="auto" w:fill="B8CCE4" w:themeFill="accent1" w:themeFillTint="66"/>
            <w:vAlign w:val="center"/>
          </w:tcPr>
          <w:p w14:paraId="04077700" w14:textId="6E7BF37B" w:rsidR="00E55276" w:rsidRPr="002A5F78" w:rsidRDefault="00E55276" w:rsidP="00497134">
            <w:pPr>
              <w:pStyle w:val="TableText0"/>
              <w:jc w:val="center"/>
              <w:rPr>
                <w:iCs/>
              </w:rPr>
            </w:pPr>
            <w:r w:rsidRPr="002A5F78">
              <w:rPr>
                <w:iCs/>
              </w:rPr>
              <w:t>CR, PR, DoR, SD, PD, TFR, safety</w:t>
            </w:r>
          </w:p>
        </w:tc>
        <w:tc>
          <w:tcPr>
            <w:tcW w:w="910" w:type="dxa"/>
            <w:shd w:val="clear" w:color="auto" w:fill="auto"/>
            <w:vAlign w:val="center"/>
          </w:tcPr>
          <w:p w14:paraId="2D6CF1A0" w14:textId="1552BFD0" w:rsidR="00E55276" w:rsidRPr="002A5F78" w:rsidRDefault="00E55276" w:rsidP="00497134">
            <w:pPr>
              <w:pStyle w:val="TableText0"/>
              <w:jc w:val="center"/>
              <w:rPr>
                <w:iCs/>
                <w:vertAlign w:val="superscript"/>
              </w:rPr>
            </w:pPr>
            <w:r w:rsidRPr="002A5F78">
              <w:rPr>
                <w:iCs/>
              </w:rPr>
              <w:t>Used (dose)</w:t>
            </w:r>
          </w:p>
        </w:tc>
      </w:tr>
      <w:tr w:rsidR="00E55276" w:rsidRPr="008D1643" w14:paraId="7E1856E9" w14:textId="77777777" w:rsidTr="003D1A6A">
        <w:trPr>
          <w:cantSplit/>
        </w:trPr>
        <w:tc>
          <w:tcPr>
            <w:tcW w:w="1032" w:type="dxa"/>
            <w:shd w:val="clear" w:color="auto" w:fill="B8CCE4" w:themeFill="accent1" w:themeFillTint="66"/>
            <w:vAlign w:val="center"/>
          </w:tcPr>
          <w:p w14:paraId="52FF3C12" w14:textId="77777777" w:rsidR="00E55276" w:rsidRPr="002A5F78" w:rsidRDefault="00E55276" w:rsidP="00497134">
            <w:pPr>
              <w:pStyle w:val="TableText0"/>
              <w:rPr>
                <w:iCs/>
              </w:rPr>
            </w:pPr>
            <w:r w:rsidRPr="002A5F78">
              <w:rPr>
                <w:iCs/>
              </w:rPr>
              <w:t>PROVe</w:t>
            </w:r>
          </w:p>
        </w:tc>
        <w:tc>
          <w:tcPr>
            <w:tcW w:w="523" w:type="dxa"/>
            <w:shd w:val="clear" w:color="auto" w:fill="B8CCE4" w:themeFill="accent1" w:themeFillTint="66"/>
            <w:vAlign w:val="center"/>
          </w:tcPr>
          <w:p w14:paraId="24B05C80" w14:textId="77777777" w:rsidR="00E55276" w:rsidRPr="002A5F78" w:rsidRDefault="00E55276" w:rsidP="00497134">
            <w:pPr>
              <w:pStyle w:val="TableText0"/>
              <w:jc w:val="center"/>
              <w:rPr>
                <w:iCs/>
              </w:rPr>
            </w:pPr>
            <w:r w:rsidRPr="002A5F78">
              <w:rPr>
                <w:iCs/>
              </w:rPr>
              <w:t>298</w:t>
            </w:r>
          </w:p>
        </w:tc>
        <w:tc>
          <w:tcPr>
            <w:tcW w:w="1417" w:type="dxa"/>
            <w:shd w:val="clear" w:color="auto" w:fill="B8CCE4" w:themeFill="accent1" w:themeFillTint="66"/>
            <w:vAlign w:val="center"/>
          </w:tcPr>
          <w:p w14:paraId="1CD96BCD" w14:textId="77777777" w:rsidR="00E55276" w:rsidRPr="002A5F78" w:rsidRDefault="00E55276" w:rsidP="00497134">
            <w:pPr>
              <w:pStyle w:val="TableText0"/>
              <w:jc w:val="center"/>
              <w:rPr>
                <w:iCs/>
              </w:rPr>
            </w:pPr>
            <w:r w:rsidRPr="002A5F78">
              <w:rPr>
                <w:iCs/>
              </w:rPr>
              <w:t>P, OS</w:t>
            </w:r>
          </w:p>
          <w:p w14:paraId="5C094E05" w14:textId="77777777" w:rsidR="00E55276" w:rsidRPr="002A5F78" w:rsidRDefault="00E55276" w:rsidP="00497134">
            <w:pPr>
              <w:pStyle w:val="TableText0"/>
              <w:jc w:val="center"/>
              <w:rPr>
                <w:iCs/>
              </w:rPr>
            </w:pPr>
            <w:r w:rsidRPr="002A5F78">
              <w:rPr>
                <w:iCs/>
              </w:rPr>
              <w:t>24 mths</w:t>
            </w:r>
          </w:p>
        </w:tc>
        <w:tc>
          <w:tcPr>
            <w:tcW w:w="1134" w:type="dxa"/>
            <w:shd w:val="clear" w:color="auto" w:fill="B8CCE4" w:themeFill="accent1" w:themeFillTint="66"/>
          </w:tcPr>
          <w:p w14:paraId="68C329A6" w14:textId="694200B2" w:rsidR="00E55276" w:rsidRPr="002A5F78" w:rsidRDefault="006762E0" w:rsidP="00497134">
            <w:pPr>
              <w:pStyle w:val="TableText0"/>
              <w:jc w:val="center"/>
              <w:rPr>
                <w:iCs/>
              </w:rPr>
            </w:pPr>
            <w:r w:rsidRPr="002A5F78">
              <w:rPr>
                <w:iCs/>
              </w:rPr>
              <w:t>Not available</w:t>
            </w:r>
          </w:p>
        </w:tc>
        <w:tc>
          <w:tcPr>
            <w:tcW w:w="1217" w:type="dxa"/>
            <w:shd w:val="clear" w:color="auto" w:fill="B8CCE4" w:themeFill="accent1" w:themeFillTint="66"/>
            <w:vAlign w:val="center"/>
          </w:tcPr>
          <w:p w14:paraId="6C02F8A5" w14:textId="203D3FBE" w:rsidR="00E55276" w:rsidRPr="002A5F78" w:rsidRDefault="00E55276" w:rsidP="00497134">
            <w:pPr>
              <w:pStyle w:val="TableText0"/>
              <w:jc w:val="center"/>
              <w:rPr>
                <w:iCs/>
              </w:rPr>
            </w:pPr>
            <w:r w:rsidRPr="002A5F78">
              <w:rPr>
                <w:iCs/>
              </w:rPr>
              <w:t>High</w:t>
            </w:r>
          </w:p>
        </w:tc>
        <w:tc>
          <w:tcPr>
            <w:tcW w:w="1275" w:type="dxa"/>
            <w:gridSpan w:val="2"/>
            <w:shd w:val="clear" w:color="auto" w:fill="B8CCE4" w:themeFill="accent1" w:themeFillTint="66"/>
            <w:vAlign w:val="center"/>
          </w:tcPr>
          <w:p w14:paraId="4909C22F" w14:textId="77777777" w:rsidR="00E55276" w:rsidRPr="002A5F78" w:rsidRDefault="00E55276" w:rsidP="00497134">
            <w:pPr>
              <w:pStyle w:val="TableText0"/>
              <w:jc w:val="center"/>
              <w:rPr>
                <w:iCs/>
              </w:rPr>
            </w:pPr>
            <w:r w:rsidRPr="002A5F78">
              <w:rPr>
                <w:iCs/>
              </w:rPr>
              <w:t xml:space="preserve">Stage IA-IV </w:t>
            </w:r>
            <w:r w:rsidRPr="002A5F78">
              <w:rPr>
                <w:iCs/>
              </w:rPr>
              <w:br/>
              <w:t>MF-CTCL</w:t>
            </w:r>
          </w:p>
        </w:tc>
        <w:tc>
          <w:tcPr>
            <w:tcW w:w="1559" w:type="dxa"/>
            <w:shd w:val="clear" w:color="auto" w:fill="B8CCE4" w:themeFill="accent1" w:themeFillTint="66"/>
            <w:vAlign w:val="center"/>
          </w:tcPr>
          <w:p w14:paraId="166B62D0" w14:textId="0BD808B9" w:rsidR="00E55276" w:rsidRPr="002A5F78" w:rsidRDefault="00E55276" w:rsidP="00497134">
            <w:pPr>
              <w:pStyle w:val="TableText0"/>
              <w:jc w:val="center"/>
              <w:rPr>
                <w:iCs/>
              </w:rPr>
            </w:pPr>
            <w:r w:rsidRPr="002A5F78">
              <w:rPr>
                <w:iCs/>
              </w:rPr>
              <w:t>ORR</w:t>
            </w:r>
            <w:r w:rsidRPr="002A5F78">
              <w:rPr>
                <w:iCs/>
                <w:vertAlign w:val="superscript"/>
              </w:rPr>
              <w:t>a</w:t>
            </w:r>
            <w:r w:rsidRPr="002A5F78">
              <w:rPr>
                <w:iCs/>
              </w:rPr>
              <w:t xml:space="preserve">, QoL, safety </w:t>
            </w:r>
          </w:p>
        </w:tc>
        <w:tc>
          <w:tcPr>
            <w:tcW w:w="910" w:type="dxa"/>
            <w:shd w:val="clear" w:color="auto" w:fill="auto"/>
            <w:vAlign w:val="center"/>
          </w:tcPr>
          <w:p w14:paraId="30BA81F5" w14:textId="041361EE" w:rsidR="00E55276" w:rsidRPr="002A5F78" w:rsidRDefault="00E55276" w:rsidP="00497134">
            <w:pPr>
              <w:pStyle w:val="TableText0"/>
              <w:jc w:val="center"/>
              <w:rPr>
                <w:iCs/>
              </w:rPr>
            </w:pPr>
            <w:r w:rsidRPr="002A5F78">
              <w:rPr>
                <w:iCs/>
              </w:rPr>
              <w:t>Not used</w:t>
            </w:r>
          </w:p>
        </w:tc>
      </w:tr>
      <w:tr w:rsidR="00E55276" w:rsidRPr="008D1643" w14:paraId="3C18B0ED" w14:textId="4C6BD054" w:rsidTr="003D1A6A">
        <w:trPr>
          <w:cantSplit/>
        </w:trPr>
        <w:tc>
          <w:tcPr>
            <w:tcW w:w="2972" w:type="dxa"/>
            <w:gridSpan w:val="3"/>
            <w:shd w:val="clear" w:color="auto" w:fill="auto"/>
            <w:vAlign w:val="center"/>
          </w:tcPr>
          <w:p w14:paraId="06CB30B8" w14:textId="77777777" w:rsidR="00E55276" w:rsidRPr="002A5F78" w:rsidRDefault="00E55276" w:rsidP="00497134">
            <w:pPr>
              <w:pStyle w:val="TableText0"/>
              <w:rPr>
                <w:b/>
                <w:iCs/>
              </w:rPr>
            </w:pPr>
            <w:r w:rsidRPr="002A5F78">
              <w:rPr>
                <w:b/>
                <w:iCs/>
              </w:rPr>
              <w:t xml:space="preserve">Phototherapy </w:t>
            </w:r>
          </w:p>
        </w:tc>
        <w:tc>
          <w:tcPr>
            <w:tcW w:w="1134" w:type="dxa"/>
          </w:tcPr>
          <w:p w14:paraId="7FEB9436" w14:textId="77777777" w:rsidR="00E55276" w:rsidRPr="002A5F78" w:rsidRDefault="00E55276" w:rsidP="00E55276">
            <w:pPr>
              <w:pStyle w:val="TableText0"/>
              <w:rPr>
                <w:b/>
                <w:iCs/>
              </w:rPr>
            </w:pPr>
          </w:p>
        </w:tc>
        <w:tc>
          <w:tcPr>
            <w:tcW w:w="1227" w:type="dxa"/>
            <w:gridSpan w:val="2"/>
            <w:shd w:val="clear" w:color="auto" w:fill="auto"/>
            <w:vAlign w:val="center"/>
          </w:tcPr>
          <w:p w14:paraId="13075294" w14:textId="2221A60A" w:rsidR="00E55276" w:rsidRPr="002A5F78" w:rsidRDefault="00E55276" w:rsidP="00E55276">
            <w:pPr>
              <w:pStyle w:val="TableText0"/>
              <w:rPr>
                <w:b/>
                <w:iCs/>
              </w:rPr>
            </w:pPr>
          </w:p>
        </w:tc>
        <w:tc>
          <w:tcPr>
            <w:tcW w:w="3734" w:type="dxa"/>
            <w:gridSpan w:val="3"/>
            <w:shd w:val="clear" w:color="auto" w:fill="auto"/>
            <w:vAlign w:val="center"/>
          </w:tcPr>
          <w:p w14:paraId="5F240CEC" w14:textId="77777777" w:rsidR="00E55276" w:rsidRPr="002A5F78" w:rsidRDefault="00E55276" w:rsidP="00E55276">
            <w:pPr>
              <w:pStyle w:val="TableText0"/>
              <w:rPr>
                <w:b/>
                <w:iCs/>
              </w:rPr>
            </w:pPr>
          </w:p>
        </w:tc>
      </w:tr>
      <w:tr w:rsidR="00E55276" w:rsidRPr="008D1643" w14:paraId="4635978F" w14:textId="77777777" w:rsidTr="003D1A6A">
        <w:trPr>
          <w:cantSplit/>
          <w:trHeight w:val="918"/>
        </w:trPr>
        <w:tc>
          <w:tcPr>
            <w:tcW w:w="1032" w:type="dxa"/>
            <w:shd w:val="clear" w:color="auto" w:fill="B8CCE4" w:themeFill="accent1" w:themeFillTint="66"/>
            <w:vAlign w:val="center"/>
          </w:tcPr>
          <w:p w14:paraId="1A4842C6" w14:textId="77777777" w:rsidR="00E55276" w:rsidRPr="002A5F78" w:rsidRDefault="00E55276" w:rsidP="00497134">
            <w:pPr>
              <w:pStyle w:val="TableText0"/>
              <w:rPr>
                <w:iCs/>
              </w:rPr>
            </w:pPr>
            <w:r w:rsidRPr="002A5F78">
              <w:rPr>
                <w:iCs/>
              </w:rPr>
              <w:t>El-Mofty 2012</w:t>
            </w:r>
          </w:p>
        </w:tc>
        <w:tc>
          <w:tcPr>
            <w:tcW w:w="523" w:type="dxa"/>
            <w:shd w:val="clear" w:color="auto" w:fill="B8CCE4" w:themeFill="accent1" w:themeFillTint="66"/>
            <w:vAlign w:val="center"/>
          </w:tcPr>
          <w:p w14:paraId="61367521" w14:textId="77777777" w:rsidR="00E55276" w:rsidRPr="002A5F78" w:rsidRDefault="00E55276" w:rsidP="00497134">
            <w:pPr>
              <w:pStyle w:val="TableText0"/>
              <w:jc w:val="center"/>
              <w:rPr>
                <w:iCs/>
              </w:rPr>
            </w:pPr>
            <w:r w:rsidRPr="002A5F78">
              <w:rPr>
                <w:iCs/>
              </w:rPr>
              <w:t>30</w:t>
            </w:r>
          </w:p>
        </w:tc>
        <w:tc>
          <w:tcPr>
            <w:tcW w:w="1417" w:type="dxa"/>
            <w:shd w:val="clear" w:color="auto" w:fill="B8CCE4" w:themeFill="accent1" w:themeFillTint="66"/>
            <w:vAlign w:val="center"/>
          </w:tcPr>
          <w:p w14:paraId="01384C9B" w14:textId="77777777" w:rsidR="00E55276" w:rsidRPr="002A5F78" w:rsidRDefault="00E55276" w:rsidP="00497134">
            <w:pPr>
              <w:pStyle w:val="TableText0"/>
              <w:jc w:val="center"/>
              <w:rPr>
                <w:iCs/>
              </w:rPr>
            </w:pPr>
            <w:r w:rsidRPr="002A5F78">
              <w:rPr>
                <w:iCs/>
              </w:rPr>
              <w:t>R, DB</w:t>
            </w:r>
          </w:p>
          <w:p w14:paraId="67DF9313" w14:textId="77777777" w:rsidR="00E55276" w:rsidRPr="002A5F78" w:rsidRDefault="00E55276" w:rsidP="00497134">
            <w:pPr>
              <w:pStyle w:val="TableText0"/>
              <w:jc w:val="center"/>
              <w:rPr>
                <w:iCs/>
              </w:rPr>
            </w:pPr>
            <w:r w:rsidRPr="002A5F78">
              <w:rPr>
                <w:iCs/>
              </w:rPr>
              <w:t>36 mths</w:t>
            </w:r>
          </w:p>
        </w:tc>
        <w:tc>
          <w:tcPr>
            <w:tcW w:w="1134" w:type="dxa"/>
            <w:shd w:val="clear" w:color="auto" w:fill="B8CCE4" w:themeFill="accent1" w:themeFillTint="66"/>
          </w:tcPr>
          <w:p w14:paraId="5C16120D" w14:textId="3ED43EAB" w:rsidR="00E55276" w:rsidRPr="002A5F78" w:rsidRDefault="00E55276" w:rsidP="00497134">
            <w:pPr>
              <w:pStyle w:val="TableText0"/>
              <w:jc w:val="center"/>
              <w:rPr>
                <w:iCs/>
              </w:rPr>
            </w:pPr>
            <w:r w:rsidRPr="008D1643">
              <w:rPr>
                <w:color w:val="000000"/>
              </w:rPr>
              <w:t xml:space="preserve">PUVA </w:t>
            </w:r>
            <w:r w:rsidR="00E91552" w:rsidRPr="008D1643">
              <w:rPr>
                <w:color w:val="000000"/>
              </w:rPr>
              <w:t>3</w:t>
            </w:r>
            <w:r w:rsidRPr="008D1643">
              <w:rPr>
                <w:color w:val="000000"/>
              </w:rPr>
              <w:t xml:space="preserve"> </w:t>
            </w:r>
            <w:r w:rsidR="00E91552" w:rsidRPr="008D1643">
              <w:rPr>
                <w:color w:val="000000"/>
              </w:rPr>
              <w:t>sessions</w:t>
            </w:r>
            <w:r w:rsidRPr="008D1643">
              <w:rPr>
                <w:color w:val="000000"/>
              </w:rPr>
              <w:t>/week for 40 sessions</w:t>
            </w:r>
          </w:p>
        </w:tc>
        <w:tc>
          <w:tcPr>
            <w:tcW w:w="1217" w:type="dxa"/>
            <w:shd w:val="clear" w:color="auto" w:fill="B8CCE4" w:themeFill="accent1" w:themeFillTint="66"/>
            <w:vAlign w:val="center"/>
          </w:tcPr>
          <w:p w14:paraId="071A25A9" w14:textId="0BA1DFDF" w:rsidR="00E55276" w:rsidRPr="002A5F78" w:rsidRDefault="00E55276" w:rsidP="00497134">
            <w:pPr>
              <w:pStyle w:val="TableText0"/>
              <w:jc w:val="center"/>
              <w:rPr>
                <w:iCs/>
              </w:rPr>
            </w:pPr>
            <w:r w:rsidRPr="002A5F78">
              <w:rPr>
                <w:iCs/>
              </w:rPr>
              <w:t>Low</w:t>
            </w:r>
          </w:p>
        </w:tc>
        <w:tc>
          <w:tcPr>
            <w:tcW w:w="1275" w:type="dxa"/>
            <w:gridSpan w:val="2"/>
            <w:shd w:val="clear" w:color="auto" w:fill="B8CCE4" w:themeFill="accent1" w:themeFillTint="66"/>
            <w:vAlign w:val="center"/>
          </w:tcPr>
          <w:p w14:paraId="1123769A" w14:textId="77777777" w:rsidR="00E55276" w:rsidRPr="002A5F78" w:rsidRDefault="00E55276" w:rsidP="00497134">
            <w:pPr>
              <w:pStyle w:val="TableText0"/>
              <w:jc w:val="center"/>
              <w:rPr>
                <w:iCs/>
              </w:rPr>
            </w:pPr>
            <w:r w:rsidRPr="002A5F78">
              <w:rPr>
                <w:iCs/>
              </w:rPr>
              <w:t>Stage IA-IB</w:t>
            </w:r>
          </w:p>
          <w:p w14:paraId="188999E3" w14:textId="77777777" w:rsidR="00E55276" w:rsidRPr="002A5F78" w:rsidRDefault="00E55276" w:rsidP="00497134">
            <w:pPr>
              <w:pStyle w:val="TableText0"/>
              <w:jc w:val="center"/>
              <w:rPr>
                <w:iCs/>
              </w:rPr>
            </w:pPr>
            <w:r w:rsidRPr="002A5F78">
              <w:rPr>
                <w:iCs/>
              </w:rPr>
              <w:t>MF-CTCL</w:t>
            </w:r>
          </w:p>
        </w:tc>
        <w:tc>
          <w:tcPr>
            <w:tcW w:w="1559" w:type="dxa"/>
            <w:shd w:val="clear" w:color="auto" w:fill="B8CCE4" w:themeFill="accent1" w:themeFillTint="66"/>
            <w:vAlign w:val="center"/>
          </w:tcPr>
          <w:p w14:paraId="71E145D2" w14:textId="6C9C4D1C" w:rsidR="00E55276" w:rsidRPr="002A5F78" w:rsidRDefault="00E55276" w:rsidP="00497134">
            <w:pPr>
              <w:pStyle w:val="TableText0"/>
              <w:jc w:val="center"/>
              <w:rPr>
                <w:iCs/>
              </w:rPr>
            </w:pPr>
            <w:r w:rsidRPr="002A5F78">
              <w:rPr>
                <w:iCs/>
              </w:rPr>
              <w:t>CR, safety</w:t>
            </w:r>
          </w:p>
        </w:tc>
        <w:tc>
          <w:tcPr>
            <w:tcW w:w="910" w:type="dxa"/>
            <w:shd w:val="clear" w:color="auto" w:fill="auto"/>
            <w:vAlign w:val="center"/>
          </w:tcPr>
          <w:p w14:paraId="6A407782" w14:textId="1C0F8C42" w:rsidR="00E55276" w:rsidRPr="002A5F78" w:rsidRDefault="00E55276" w:rsidP="00497134">
            <w:pPr>
              <w:pStyle w:val="TableText0"/>
              <w:jc w:val="center"/>
              <w:rPr>
                <w:iCs/>
                <w:vertAlign w:val="superscript"/>
              </w:rPr>
            </w:pPr>
            <w:r w:rsidRPr="002A5F78">
              <w:rPr>
                <w:iCs/>
              </w:rPr>
              <w:t>Not used</w:t>
            </w:r>
          </w:p>
        </w:tc>
      </w:tr>
      <w:tr w:rsidR="00E55276" w:rsidRPr="008D1643" w14:paraId="01824994" w14:textId="77777777" w:rsidTr="003D1A6A">
        <w:trPr>
          <w:cantSplit/>
          <w:trHeight w:val="918"/>
        </w:trPr>
        <w:tc>
          <w:tcPr>
            <w:tcW w:w="1032" w:type="dxa"/>
            <w:shd w:val="clear" w:color="auto" w:fill="B8CCE4" w:themeFill="accent1" w:themeFillTint="66"/>
            <w:vAlign w:val="center"/>
          </w:tcPr>
          <w:p w14:paraId="110420EB" w14:textId="77777777" w:rsidR="00E55276" w:rsidRPr="002A5F78" w:rsidRDefault="00E55276" w:rsidP="0005483F">
            <w:pPr>
              <w:pStyle w:val="TableText0"/>
              <w:rPr>
                <w:iCs/>
              </w:rPr>
            </w:pPr>
            <w:r w:rsidRPr="002A5F78">
              <w:rPr>
                <w:iCs/>
              </w:rPr>
              <w:t>Whittaker 2012</w:t>
            </w:r>
          </w:p>
        </w:tc>
        <w:tc>
          <w:tcPr>
            <w:tcW w:w="523" w:type="dxa"/>
            <w:shd w:val="clear" w:color="auto" w:fill="B8CCE4" w:themeFill="accent1" w:themeFillTint="66"/>
            <w:vAlign w:val="center"/>
          </w:tcPr>
          <w:p w14:paraId="666F9449" w14:textId="77777777" w:rsidR="00E55276" w:rsidRPr="002A5F78" w:rsidRDefault="00E55276" w:rsidP="0005483F">
            <w:pPr>
              <w:pStyle w:val="TableText0"/>
              <w:jc w:val="center"/>
              <w:rPr>
                <w:iCs/>
              </w:rPr>
            </w:pPr>
            <w:r w:rsidRPr="002A5F78">
              <w:rPr>
                <w:iCs/>
              </w:rPr>
              <w:t>93</w:t>
            </w:r>
          </w:p>
        </w:tc>
        <w:tc>
          <w:tcPr>
            <w:tcW w:w="1417" w:type="dxa"/>
            <w:shd w:val="clear" w:color="auto" w:fill="B8CCE4" w:themeFill="accent1" w:themeFillTint="66"/>
            <w:vAlign w:val="center"/>
          </w:tcPr>
          <w:p w14:paraId="6198A835" w14:textId="77777777" w:rsidR="00E55276" w:rsidRPr="002A5F78" w:rsidRDefault="00E55276" w:rsidP="0005483F">
            <w:pPr>
              <w:pStyle w:val="TableText0"/>
              <w:jc w:val="center"/>
              <w:rPr>
                <w:iCs/>
              </w:rPr>
            </w:pPr>
            <w:r w:rsidRPr="002A5F78">
              <w:rPr>
                <w:iCs/>
              </w:rPr>
              <w:t>R, SB</w:t>
            </w:r>
          </w:p>
          <w:p w14:paraId="3879E47A" w14:textId="77777777" w:rsidR="00E55276" w:rsidRPr="002A5F78" w:rsidRDefault="00E55276" w:rsidP="0005483F">
            <w:pPr>
              <w:pStyle w:val="TableText0"/>
              <w:jc w:val="center"/>
              <w:rPr>
                <w:iCs/>
              </w:rPr>
            </w:pPr>
            <w:r w:rsidRPr="002A5F78">
              <w:rPr>
                <w:iCs/>
              </w:rPr>
              <w:t xml:space="preserve">76 mths </w:t>
            </w:r>
          </w:p>
        </w:tc>
        <w:tc>
          <w:tcPr>
            <w:tcW w:w="1134" w:type="dxa"/>
            <w:shd w:val="clear" w:color="auto" w:fill="B8CCE4" w:themeFill="accent1" w:themeFillTint="66"/>
          </w:tcPr>
          <w:p w14:paraId="0691A2BD" w14:textId="7395742E" w:rsidR="00E55276" w:rsidRPr="002A5F78" w:rsidRDefault="00E55276" w:rsidP="0005483F">
            <w:pPr>
              <w:pStyle w:val="TableText0"/>
              <w:jc w:val="center"/>
              <w:rPr>
                <w:iCs/>
              </w:rPr>
            </w:pPr>
            <w:r w:rsidRPr="002A5F78">
              <w:rPr>
                <w:iCs/>
              </w:rPr>
              <w:t xml:space="preserve">PUVA </w:t>
            </w:r>
            <w:r w:rsidR="00E91552" w:rsidRPr="002A5F78">
              <w:rPr>
                <w:iCs/>
              </w:rPr>
              <w:t>3</w:t>
            </w:r>
            <w:r w:rsidRPr="002A5F78">
              <w:rPr>
                <w:iCs/>
              </w:rPr>
              <w:t xml:space="preserve"> </w:t>
            </w:r>
            <w:r w:rsidR="00E91552" w:rsidRPr="002A5F78">
              <w:rPr>
                <w:iCs/>
              </w:rPr>
              <w:t>sessions</w:t>
            </w:r>
            <w:r w:rsidRPr="002A5F78">
              <w:rPr>
                <w:iCs/>
              </w:rPr>
              <w:t xml:space="preserve">/week </w:t>
            </w:r>
            <w:r w:rsidR="003D1A6A" w:rsidRPr="002A5F78">
              <w:rPr>
                <w:iCs/>
              </w:rPr>
              <w:t xml:space="preserve">for </w:t>
            </w:r>
            <w:r w:rsidRPr="002A5F78">
              <w:rPr>
                <w:iCs/>
              </w:rPr>
              <w:t>up to 16 weeks</w:t>
            </w:r>
          </w:p>
        </w:tc>
        <w:tc>
          <w:tcPr>
            <w:tcW w:w="1217" w:type="dxa"/>
            <w:shd w:val="clear" w:color="auto" w:fill="B8CCE4" w:themeFill="accent1" w:themeFillTint="66"/>
            <w:vAlign w:val="center"/>
          </w:tcPr>
          <w:p w14:paraId="373EF363" w14:textId="3B640146" w:rsidR="00E55276" w:rsidRPr="002A5F78" w:rsidRDefault="00E55276" w:rsidP="0005483F">
            <w:pPr>
              <w:pStyle w:val="TableText0"/>
              <w:jc w:val="center"/>
              <w:rPr>
                <w:iCs/>
              </w:rPr>
            </w:pPr>
            <w:r w:rsidRPr="002A5F78">
              <w:rPr>
                <w:iCs/>
              </w:rPr>
              <w:t>Low-Moderate</w:t>
            </w:r>
          </w:p>
        </w:tc>
        <w:tc>
          <w:tcPr>
            <w:tcW w:w="1275" w:type="dxa"/>
            <w:gridSpan w:val="2"/>
            <w:shd w:val="clear" w:color="auto" w:fill="B8CCE4" w:themeFill="accent1" w:themeFillTint="66"/>
            <w:vAlign w:val="center"/>
          </w:tcPr>
          <w:p w14:paraId="050BF95B" w14:textId="77777777" w:rsidR="00E55276" w:rsidRPr="002A5F78" w:rsidRDefault="00E55276" w:rsidP="0005483F">
            <w:pPr>
              <w:pStyle w:val="TableText0"/>
              <w:jc w:val="center"/>
              <w:rPr>
                <w:iCs/>
              </w:rPr>
            </w:pPr>
            <w:r w:rsidRPr="002A5F78">
              <w:rPr>
                <w:iCs/>
              </w:rPr>
              <w:t>Stage IB-IIA</w:t>
            </w:r>
          </w:p>
          <w:p w14:paraId="3769CA1D" w14:textId="77777777" w:rsidR="00E55276" w:rsidRPr="002A5F78" w:rsidRDefault="00E55276" w:rsidP="0005483F">
            <w:pPr>
              <w:pStyle w:val="TableText0"/>
              <w:jc w:val="center"/>
              <w:rPr>
                <w:iCs/>
              </w:rPr>
            </w:pPr>
            <w:r w:rsidRPr="002A5F78">
              <w:rPr>
                <w:iCs/>
              </w:rPr>
              <w:t>MF-CTCL</w:t>
            </w:r>
          </w:p>
        </w:tc>
        <w:tc>
          <w:tcPr>
            <w:tcW w:w="1559" w:type="dxa"/>
            <w:shd w:val="clear" w:color="auto" w:fill="B8CCE4" w:themeFill="accent1" w:themeFillTint="66"/>
            <w:vAlign w:val="center"/>
          </w:tcPr>
          <w:p w14:paraId="707B7AE5" w14:textId="47D490F5" w:rsidR="00E55276" w:rsidRPr="002A5F78" w:rsidRDefault="00E55276" w:rsidP="0005483F">
            <w:pPr>
              <w:pStyle w:val="TableText0"/>
              <w:jc w:val="center"/>
              <w:rPr>
                <w:iCs/>
              </w:rPr>
            </w:pPr>
            <w:r w:rsidRPr="002A5F78">
              <w:rPr>
                <w:iCs/>
              </w:rPr>
              <w:t xml:space="preserve">CR, PR, SD, PD, TTR, DoR, safety </w:t>
            </w:r>
          </w:p>
        </w:tc>
        <w:tc>
          <w:tcPr>
            <w:tcW w:w="910" w:type="dxa"/>
            <w:shd w:val="clear" w:color="auto" w:fill="auto"/>
            <w:vAlign w:val="center"/>
          </w:tcPr>
          <w:p w14:paraId="4C26A484" w14:textId="6152E21E" w:rsidR="00E55276" w:rsidRPr="002A5F78" w:rsidRDefault="00E55276" w:rsidP="0005483F">
            <w:pPr>
              <w:pStyle w:val="TableText0"/>
              <w:jc w:val="center"/>
              <w:rPr>
                <w:iCs/>
                <w:vertAlign w:val="superscript"/>
              </w:rPr>
            </w:pPr>
            <w:r w:rsidRPr="002A5F78">
              <w:rPr>
                <w:iCs/>
              </w:rPr>
              <w:t>Not used</w:t>
            </w:r>
          </w:p>
        </w:tc>
      </w:tr>
      <w:tr w:rsidR="00E55276" w:rsidRPr="008D1643" w14:paraId="7F759928" w14:textId="77777777" w:rsidTr="003D1A6A">
        <w:trPr>
          <w:cantSplit/>
          <w:trHeight w:val="918"/>
        </w:trPr>
        <w:tc>
          <w:tcPr>
            <w:tcW w:w="1032" w:type="dxa"/>
            <w:shd w:val="clear" w:color="auto" w:fill="B8CCE4" w:themeFill="accent1" w:themeFillTint="66"/>
            <w:vAlign w:val="center"/>
          </w:tcPr>
          <w:p w14:paraId="7E4D5C46" w14:textId="77777777" w:rsidR="00E55276" w:rsidRPr="002A5F78" w:rsidRDefault="00E55276" w:rsidP="0005483F">
            <w:pPr>
              <w:pStyle w:val="TableText0"/>
              <w:rPr>
                <w:iCs/>
              </w:rPr>
            </w:pPr>
            <w:r w:rsidRPr="002A5F78">
              <w:rPr>
                <w:iCs/>
              </w:rPr>
              <w:t>Vieyra-Garcia 2019</w:t>
            </w:r>
          </w:p>
        </w:tc>
        <w:tc>
          <w:tcPr>
            <w:tcW w:w="523" w:type="dxa"/>
            <w:shd w:val="clear" w:color="auto" w:fill="B8CCE4" w:themeFill="accent1" w:themeFillTint="66"/>
            <w:vAlign w:val="center"/>
          </w:tcPr>
          <w:p w14:paraId="78D9DB65" w14:textId="77777777" w:rsidR="00E55276" w:rsidRPr="002A5F78" w:rsidRDefault="00E55276" w:rsidP="0005483F">
            <w:pPr>
              <w:pStyle w:val="TableText0"/>
              <w:jc w:val="center"/>
              <w:rPr>
                <w:iCs/>
              </w:rPr>
            </w:pPr>
            <w:r w:rsidRPr="002A5F78">
              <w:rPr>
                <w:iCs/>
              </w:rPr>
              <w:t>27</w:t>
            </w:r>
          </w:p>
        </w:tc>
        <w:tc>
          <w:tcPr>
            <w:tcW w:w="1417" w:type="dxa"/>
            <w:shd w:val="clear" w:color="auto" w:fill="B8CCE4" w:themeFill="accent1" w:themeFillTint="66"/>
            <w:vAlign w:val="center"/>
          </w:tcPr>
          <w:p w14:paraId="58C2A1B5" w14:textId="77777777" w:rsidR="00E55276" w:rsidRPr="002A5F78" w:rsidRDefault="00E55276" w:rsidP="0005483F">
            <w:pPr>
              <w:pStyle w:val="TableText0"/>
              <w:jc w:val="center"/>
              <w:rPr>
                <w:iCs/>
              </w:rPr>
            </w:pPr>
            <w:r w:rsidRPr="002A5F78">
              <w:rPr>
                <w:iCs/>
              </w:rPr>
              <w:t>R, DB</w:t>
            </w:r>
          </w:p>
          <w:p w14:paraId="3DC28BDF" w14:textId="77777777" w:rsidR="00E55276" w:rsidRPr="002A5F78" w:rsidRDefault="00E55276" w:rsidP="0005483F">
            <w:pPr>
              <w:pStyle w:val="TableText0"/>
              <w:jc w:val="center"/>
              <w:rPr>
                <w:iCs/>
              </w:rPr>
            </w:pPr>
            <w:r w:rsidRPr="002A5F78">
              <w:rPr>
                <w:iCs/>
              </w:rPr>
              <w:t>60 months</w:t>
            </w:r>
          </w:p>
        </w:tc>
        <w:tc>
          <w:tcPr>
            <w:tcW w:w="1134" w:type="dxa"/>
            <w:shd w:val="clear" w:color="auto" w:fill="B8CCE4" w:themeFill="accent1" w:themeFillTint="66"/>
          </w:tcPr>
          <w:p w14:paraId="30EB61B0" w14:textId="048375B2" w:rsidR="00E55276" w:rsidRPr="002A5F78" w:rsidRDefault="00E55276" w:rsidP="0005483F">
            <w:pPr>
              <w:pStyle w:val="TableText0"/>
              <w:jc w:val="center"/>
              <w:rPr>
                <w:iCs/>
              </w:rPr>
            </w:pPr>
            <w:r w:rsidRPr="002A5F78">
              <w:rPr>
                <w:iCs/>
              </w:rPr>
              <w:t xml:space="preserve">PUVA </w:t>
            </w:r>
            <w:r w:rsidR="00E91552" w:rsidRPr="002A5F78">
              <w:rPr>
                <w:iCs/>
              </w:rPr>
              <w:t>2</w:t>
            </w:r>
            <w:r w:rsidRPr="002A5F78">
              <w:rPr>
                <w:iCs/>
              </w:rPr>
              <w:t xml:space="preserve"> </w:t>
            </w:r>
            <w:r w:rsidR="00E91552" w:rsidRPr="002A5F78">
              <w:rPr>
                <w:iCs/>
              </w:rPr>
              <w:t>sessions</w:t>
            </w:r>
            <w:r w:rsidRPr="002A5F78">
              <w:rPr>
                <w:iCs/>
              </w:rPr>
              <w:t>/week for 12 to 24 weeks</w:t>
            </w:r>
          </w:p>
        </w:tc>
        <w:tc>
          <w:tcPr>
            <w:tcW w:w="1217" w:type="dxa"/>
            <w:shd w:val="clear" w:color="auto" w:fill="B8CCE4" w:themeFill="accent1" w:themeFillTint="66"/>
            <w:vAlign w:val="center"/>
          </w:tcPr>
          <w:p w14:paraId="6B7CD229" w14:textId="18F95981" w:rsidR="00E55276" w:rsidRPr="002A5F78" w:rsidRDefault="00E55276" w:rsidP="0005483F">
            <w:pPr>
              <w:pStyle w:val="TableText0"/>
              <w:jc w:val="center"/>
              <w:rPr>
                <w:iCs/>
              </w:rPr>
            </w:pPr>
            <w:r w:rsidRPr="002A5F78">
              <w:rPr>
                <w:iCs/>
              </w:rPr>
              <w:t xml:space="preserve">Low-Moderate </w:t>
            </w:r>
          </w:p>
        </w:tc>
        <w:tc>
          <w:tcPr>
            <w:tcW w:w="1275" w:type="dxa"/>
            <w:gridSpan w:val="2"/>
            <w:shd w:val="clear" w:color="auto" w:fill="B8CCE4" w:themeFill="accent1" w:themeFillTint="66"/>
            <w:vAlign w:val="center"/>
          </w:tcPr>
          <w:p w14:paraId="2E975B2B" w14:textId="77777777" w:rsidR="00E55276" w:rsidRPr="002A5F78" w:rsidRDefault="00E55276" w:rsidP="0005483F">
            <w:pPr>
              <w:pStyle w:val="TableText0"/>
              <w:jc w:val="center"/>
              <w:rPr>
                <w:iCs/>
              </w:rPr>
            </w:pPr>
            <w:r w:rsidRPr="002A5F78">
              <w:rPr>
                <w:iCs/>
              </w:rPr>
              <w:t>Stage IA-IB</w:t>
            </w:r>
          </w:p>
          <w:p w14:paraId="7F91463A" w14:textId="77777777" w:rsidR="00E55276" w:rsidRPr="002A5F78" w:rsidRDefault="00E55276" w:rsidP="0005483F">
            <w:pPr>
              <w:pStyle w:val="TableText0"/>
              <w:jc w:val="center"/>
              <w:rPr>
                <w:iCs/>
              </w:rPr>
            </w:pPr>
            <w:r w:rsidRPr="002A5F78">
              <w:rPr>
                <w:iCs/>
              </w:rPr>
              <w:t>MF-CTCL</w:t>
            </w:r>
          </w:p>
        </w:tc>
        <w:tc>
          <w:tcPr>
            <w:tcW w:w="1559" w:type="dxa"/>
            <w:shd w:val="clear" w:color="auto" w:fill="B8CCE4" w:themeFill="accent1" w:themeFillTint="66"/>
            <w:vAlign w:val="center"/>
          </w:tcPr>
          <w:p w14:paraId="03401576" w14:textId="572433AF" w:rsidR="00E55276" w:rsidRPr="002A5F78" w:rsidRDefault="00E55276" w:rsidP="0005483F">
            <w:pPr>
              <w:pStyle w:val="TableText0"/>
              <w:jc w:val="center"/>
              <w:rPr>
                <w:iCs/>
              </w:rPr>
            </w:pPr>
            <w:r w:rsidRPr="002A5F78">
              <w:rPr>
                <w:iCs/>
              </w:rPr>
              <w:t xml:space="preserve">CR, PR, TTR, safety </w:t>
            </w:r>
          </w:p>
        </w:tc>
        <w:tc>
          <w:tcPr>
            <w:tcW w:w="910" w:type="dxa"/>
            <w:shd w:val="clear" w:color="auto" w:fill="auto"/>
            <w:vAlign w:val="center"/>
          </w:tcPr>
          <w:p w14:paraId="4C84030B" w14:textId="3C02079F" w:rsidR="00E55276" w:rsidRPr="002A5F78" w:rsidRDefault="00E55276" w:rsidP="0005483F">
            <w:pPr>
              <w:pStyle w:val="TableText0"/>
              <w:jc w:val="center"/>
              <w:rPr>
                <w:iCs/>
                <w:vertAlign w:val="superscript"/>
              </w:rPr>
            </w:pPr>
            <w:r w:rsidRPr="002A5F78">
              <w:rPr>
                <w:iCs/>
              </w:rPr>
              <w:t>Not used</w:t>
            </w:r>
          </w:p>
        </w:tc>
      </w:tr>
    </w:tbl>
    <w:p w14:paraId="4A55CC9A" w14:textId="4246DAC5" w:rsidR="00B66B29" w:rsidRPr="008D1643" w:rsidRDefault="00B66B29" w:rsidP="00B66B29">
      <w:pPr>
        <w:pStyle w:val="FooterTableFigure"/>
        <w:rPr>
          <w:szCs w:val="18"/>
        </w:rPr>
      </w:pPr>
      <w:r w:rsidRPr="008D1643">
        <w:rPr>
          <w:szCs w:val="18"/>
        </w:rPr>
        <w:t>Source:</w:t>
      </w:r>
      <w:r w:rsidR="003A1619" w:rsidRPr="008D1643">
        <w:rPr>
          <w:szCs w:val="18"/>
        </w:rPr>
        <w:t xml:space="preserve"> Table 3, p12</w:t>
      </w:r>
      <w:r w:rsidRPr="008D1643">
        <w:rPr>
          <w:szCs w:val="18"/>
        </w:rPr>
        <w:t xml:space="preserve"> </w:t>
      </w:r>
      <w:r w:rsidR="003B006B" w:rsidRPr="008D1643">
        <w:rPr>
          <w:szCs w:val="18"/>
        </w:rPr>
        <w:t>of chlormethine gel, PSD, March 2023 PBAC meeting</w:t>
      </w:r>
      <w:r w:rsidR="00FD6C3E" w:rsidRPr="008D1643">
        <w:rPr>
          <w:szCs w:val="18"/>
        </w:rPr>
        <w:t xml:space="preserve">, Table 2.4.3, pp70-71 of the March 2023 evaluation report, p539 Vieyra-Garcia 2019, </w:t>
      </w:r>
      <w:r w:rsidR="00FD6C3E" w:rsidRPr="008D1643">
        <w:t>p680 Whittaker 2012.</w:t>
      </w:r>
    </w:p>
    <w:p w14:paraId="5896FB9F" w14:textId="4DF7005E" w:rsidR="00B66B29" w:rsidRPr="008D1643" w:rsidRDefault="00B66B29" w:rsidP="00B66B29">
      <w:pPr>
        <w:pStyle w:val="FooterTableFigure"/>
        <w:rPr>
          <w:szCs w:val="18"/>
        </w:rPr>
      </w:pPr>
      <w:bookmarkStart w:id="30" w:name="_Hlk121396743"/>
      <w:r w:rsidRPr="008D1643">
        <w:rPr>
          <w:szCs w:val="18"/>
        </w:rPr>
        <w:t>CR=complete response; D0R=duration of response; HRQoL=health-related quality of life; MF-CTCL=</w:t>
      </w:r>
      <w:r w:rsidRPr="008D1643">
        <w:t xml:space="preserve"> </w:t>
      </w:r>
      <w:r w:rsidRPr="008D1643">
        <w:rPr>
          <w:szCs w:val="18"/>
        </w:rPr>
        <w:t xml:space="preserve">mycosis fungoides-type cutaneous T-cell lymphoma; mths= months; NR=not reported; OS=observational study; ORR=overall response rate; P=prospective; PD=progressive disease; PR=partial response; </w:t>
      </w:r>
      <w:r w:rsidR="00FD6C3E" w:rsidRPr="008D1643">
        <w:t xml:space="preserve">PUVA = psoralen ultraviolet; </w:t>
      </w:r>
      <w:r w:rsidRPr="008D1643">
        <w:rPr>
          <w:szCs w:val="18"/>
        </w:rPr>
        <w:t>QoL= quality of life SB=single blinded; R=randomised; SD=stable disease; TFR=time to first response; TTR=time to relapse</w:t>
      </w:r>
      <w:bookmarkEnd w:id="30"/>
    </w:p>
    <w:p w14:paraId="43800514" w14:textId="33439EBE" w:rsidR="0081182D" w:rsidRPr="008D1643" w:rsidRDefault="0081182D" w:rsidP="00B66B29">
      <w:pPr>
        <w:pStyle w:val="FooterTableFigure"/>
        <w:rPr>
          <w:szCs w:val="18"/>
        </w:rPr>
      </w:pPr>
      <w:r w:rsidRPr="008D1643">
        <w:rPr>
          <w:szCs w:val="18"/>
        </w:rPr>
        <w:t>a. Kim et al 2021 reported the evaluable clinical response, defined as ≥ 50% reduction from baseline in the body surface area percentage (%</w:t>
      </w:r>
      <w:r w:rsidR="00E91552" w:rsidRPr="008D1643">
        <w:rPr>
          <w:szCs w:val="18"/>
        </w:rPr>
        <w:t xml:space="preserve"> </w:t>
      </w:r>
      <w:r w:rsidRPr="008D1643">
        <w:rPr>
          <w:szCs w:val="18"/>
        </w:rPr>
        <w:t>BSA) at 12 months and overall response rate (ORR-2) as the proportion of patients with a ≥ 50% reduction from baseline in %</w:t>
      </w:r>
      <w:r w:rsidR="00E91552" w:rsidRPr="008D1643">
        <w:rPr>
          <w:szCs w:val="18"/>
        </w:rPr>
        <w:t xml:space="preserve"> </w:t>
      </w:r>
      <w:r w:rsidRPr="008D1643">
        <w:rPr>
          <w:szCs w:val="18"/>
        </w:rPr>
        <w:t>BSA for two consecutive visits</w:t>
      </w:r>
      <w:r w:rsidR="00E91552" w:rsidRPr="008D1643">
        <w:rPr>
          <w:szCs w:val="18"/>
        </w:rPr>
        <w:t>.</w:t>
      </w:r>
    </w:p>
    <w:p w14:paraId="408E3E03" w14:textId="49D75329" w:rsidR="00065544" w:rsidRPr="005845A0" w:rsidRDefault="00065544" w:rsidP="00B66B29">
      <w:pPr>
        <w:pStyle w:val="FooterTableFigure"/>
        <w:rPr>
          <w:sz w:val="20"/>
        </w:rPr>
      </w:pPr>
      <w:r w:rsidRPr="008D1643">
        <w:rPr>
          <w:shd w:val="clear" w:color="auto" w:fill="C6D9F1" w:themeFill="text2" w:themeFillTint="33"/>
        </w:rPr>
        <w:t>Blue shading</w:t>
      </w:r>
      <w:r w:rsidRPr="008D1643">
        <w:t xml:space="preserve"> indicates </w:t>
      </w:r>
      <w:r w:rsidR="00EF10FF" w:rsidRPr="008D1643">
        <w:t>information</w:t>
      </w:r>
      <w:r w:rsidRPr="008D1643">
        <w:t xml:space="preserve"> previously seen by the PBAC.</w:t>
      </w:r>
    </w:p>
    <w:p w14:paraId="2B8D51C8" w14:textId="5D956006" w:rsidR="00D41218" w:rsidRPr="008D1643" w:rsidRDefault="00DB68E2" w:rsidP="00B66B29">
      <w:pPr>
        <w:pStyle w:val="3-BodyText"/>
      </w:pPr>
      <w:r w:rsidRPr="008D1643">
        <w:lastRenderedPageBreak/>
        <w:t xml:space="preserve">The risk of bias in </w:t>
      </w:r>
      <w:r w:rsidR="00AA47DE" w:rsidRPr="008D1643">
        <w:t xml:space="preserve">Study 201, El-Mofty 2012, Vieyra-Garcia 2019 and Whittaker </w:t>
      </w:r>
      <w:r w:rsidR="003D193A" w:rsidRPr="008D1643">
        <w:t>2012 was</w:t>
      </w:r>
      <w:r w:rsidRPr="008D1643">
        <w:t xml:space="preserve"> low to moderate, with PROVe </w:t>
      </w:r>
      <w:r w:rsidR="00D41218" w:rsidRPr="008D1643">
        <w:t>having a high likelihood of</w:t>
      </w:r>
      <w:r w:rsidRPr="008D1643">
        <w:t xml:space="preserve"> high selection, performance, and detection bias</w:t>
      </w:r>
      <w:r w:rsidR="004C410E" w:rsidRPr="008D1643">
        <w:t>.</w:t>
      </w:r>
      <w:r w:rsidR="00B713BB">
        <w:t xml:space="preserve"> The ITC was based on </w:t>
      </w:r>
      <w:r w:rsidR="00B713BB" w:rsidRPr="008D1643">
        <w:t xml:space="preserve">the single arms of </w:t>
      </w:r>
      <w:r w:rsidR="00B713BB">
        <w:t xml:space="preserve">Study 201, </w:t>
      </w:r>
      <w:r w:rsidR="00B713BB" w:rsidRPr="008D1643">
        <w:t>El Mofty 2012, Whittaker 2012 and Vieyra-Garcia 2019</w:t>
      </w:r>
      <w:r w:rsidR="00EF7718">
        <w:t>.</w:t>
      </w:r>
    </w:p>
    <w:p w14:paraId="01505473" w14:textId="75D66974" w:rsidR="00D41218" w:rsidRPr="008D1643" w:rsidRDefault="0069136B" w:rsidP="00B66B29">
      <w:pPr>
        <w:pStyle w:val="3-BodyText"/>
      </w:pPr>
      <w:r w:rsidRPr="008D1643">
        <w:t>The primary efficacy endpoint in Study 201 was a ≥</w:t>
      </w:r>
      <w:r w:rsidR="00D80A80" w:rsidRPr="008D1643">
        <w:t xml:space="preserve"> </w:t>
      </w:r>
      <w:r w:rsidRPr="008D1643">
        <w:t xml:space="preserve">50% improvement in </w:t>
      </w:r>
      <w:r w:rsidR="00A51EAD" w:rsidRPr="008D1643">
        <w:t xml:space="preserve">the </w:t>
      </w:r>
      <w:r w:rsidRPr="008D1643">
        <w:t xml:space="preserve">CAILS score </w:t>
      </w:r>
      <w:r w:rsidR="00950F6D" w:rsidRPr="008D1643">
        <w:t>(i.e., a partial response</w:t>
      </w:r>
      <w:r w:rsidR="00ED082F" w:rsidRPr="008D1643">
        <w:t xml:space="preserve"> (</w:t>
      </w:r>
      <w:r w:rsidR="00950F6D" w:rsidRPr="008D1643">
        <w:t>PR</w:t>
      </w:r>
      <w:r w:rsidR="00ED082F" w:rsidRPr="008D1643">
        <w:t>)</w:t>
      </w:r>
      <w:r w:rsidR="00950F6D" w:rsidRPr="008D1643">
        <w:t xml:space="preserve"> or</w:t>
      </w:r>
      <w:r w:rsidR="00F503C8" w:rsidRPr="008D1643">
        <w:t xml:space="preserve"> </w:t>
      </w:r>
      <w:r w:rsidR="00ED082F" w:rsidRPr="008D1643">
        <w:t xml:space="preserve">a </w:t>
      </w:r>
      <w:r w:rsidR="00F503C8" w:rsidRPr="008D1643">
        <w:t>complete response</w:t>
      </w:r>
      <w:r w:rsidR="00ED082F" w:rsidRPr="008D1643">
        <w:t xml:space="preserve"> (</w:t>
      </w:r>
      <w:r w:rsidR="00950F6D" w:rsidRPr="008D1643">
        <w:t>CR</w:t>
      </w:r>
      <w:r w:rsidR="00ED082F" w:rsidRPr="008D1643">
        <w:t>)</w:t>
      </w:r>
      <w:r w:rsidR="00950F6D" w:rsidRPr="008D1643">
        <w:t xml:space="preserve">) </w:t>
      </w:r>
      <w:r w:rsidRPr="008D1643">
        <w:t>compared to baseline</w:t>
      </w:r>
      <w:r w:rsidR="00ED082F" w:rsidRPr="008D1643">
        <w:t>. T</w:t>
      </w:r>
      <w:r w:rsidR="00A51EAD" w:rsidRPr="008D1643">
        <w:t xml:space="preserve">he </w:t>
      </w:r>
      <w:r w:rsidRPr="008D1643">
        <w:t>phototherapy studies used different measures for assessment</w:t>
      </w:r>
      <w:r w:rsidR="00950F6D" w:rsidRPr="008D1643">
        <w:t xml:space="preserve"> (treatment response including CR, PR and duration of response)</w:t>
      </w:r>
      <w:r w:rsidR="00D41218" w:rsidRPr="008D1643">
        <w:t xml:space="preserve">, with </w:t>
      </w:r>
      <w:r w:rsidR="00D41218" w:rsidRPr="008D1643">
        <w:rPr>
          <w:iCs/>
        </w:rPr>
        <w:t>Vieyra-Garcia 2019 reporting response based on the mSWAT score. Neither El-Mofty 2012 nor Whittaker 2012 explicitly reported the use of either the CAILS or mSWAT scores for assessment of response.</w:t>
      </w:r>
    </w:p>
    <w:p w14:paraId="6165DA2F" w14:textId="1CB231B5" w:rsidR="004C410E" w:rsidRPr="008D1643" w:rsidRDefault="004C410E" w:rsidP="004C410E">
      <w:pPr>
        <w:pStyle w:val="3-BodyText"/>
      </w:pPr>
      <w:r w:rsidRPr="008D1643">
        <w:t xml:space="preserve">The March 2023 submission conducted an analysis using rmDOCR, a bespoke outcome measure derived for the purposes of </w:t>
      </w:r>
      <w:r w:rsidR="00AC492C">
        <w:t>the</w:t>
      </w:r>
      <w:r w:rsidR="00AC492C" w:rsidRPr="008D1643">
        <w:t xml:space="preserve"> </w:t>
      </w:r>
      <w:r w:rsidRPr="008D1643">
        <w:t>submission</w:t>
      </w:r>
      <w:r w:rsidR="002A5F78">
        <w:t>.</w:t>
      </w:r>
      <w:r w:rsidRPr="008D1643">
        <w:t xml:space="preserve"> </w:t>
      </w:r>
      <w:r w:rsidRPr="008D1643">
        <w:rPr>
          <w:iCs/>
        </w:rPr>
        <w:t xml:space="preserve">The rmDOCR was defined by </w:t>
      </w:r>
      <w:r w:rsidRPr="008D1643">
        <w:t xml:space="preserve">CR occurrence and duration of response </w:t>
      </w:r>
      <w:r w:rsidRPr="008D1643">
        <w:rPr>
          <w:iCs/>
        </w:rPr>
        <w:t xml:space="preserve">measured </w:t>
      </w:r>
      <w:r w:rsidRPr="008D1643">
        <w:t>in the respective intention to treat (ITT) analyses</w:t>
      </w:r>
      <w:r w:rsidRPr="008D1643">
        <w:rPr>
          <w:iCs/>
        </w:rPr>
        <w:t xml:space="preserve">. </w:t>
      </w:r>
      <w:r w:rsidRPr="008D1643">
        <w:t xml:space="preserve">The </w:t>
      </w:r>
      <w:r w:rsidR="008D36D2" w:rsidRPr="008D1643">
        <w:t>ESC</w:t>
      </w:r>
      <w:r w:rsidRPr="008D1643">
        <w:t xml:space="preserve"> previously considered that while the empirical application of rmDOCR appeared statistically sound, there were transitivity concerns regarding its use in the ITC (para 6.11, chlormethine gel, PSD, March 2023 PBAC meeting).</w:t>
      </w:r>
    </w:p>
    <w:p w14:paraId="4D8DC904" w14:textId="2E235208" w:rsidR="00806C9B" w:rsidRPr="008D1643" w:rsidRDefault="00A035F8" w:rsidP="004C410E">
      <w:pPr>
        <w:pStyle w:val="3-BodyText"/>
        <w:rPr>
          <w:iCs/>
        </w:rPr>
      </w:pPr>
      <w:r>
        <w:rPr>
          <w:iCs/>
        </w:rPr>
        <w:t>As for</w:t>
      </w:r>
      <w:r w:rsidR="00FD6C3E" w:rsidRPr="008D1643">
        <w:rPr>
          <w:iCs/>
        </w:rPr>
        <w:t xml:space="preserve"> t</w:t>
      </w:r>
      <w:r w:rsidR="00806C9B" w:rsidRPr="008D1643">
        <w:rPr>
          <w:iCs/>
        </w:rPr>
        <w:t>he March 2023 submission</w:t>
      </w:r>
      <w:r w:rsidR="00FD6C3E" w:rsidRPr="008D1643">
        <w:rPr>
          <w:iCs/>
        </w:rPr>
        <w:t>, the resubmission</w:t>
      </w:r>
      <w:r w:rsidR="00806C9B" w:rsidRPr="008D1643">
        <w:rPr>
          <w:iCs/>
        </w:rPr>
        <w:t xml:space="preserve"> did not nominate a non-inferiority margin for rmDOCR. </w:t>
      </w:r>
      <w:r w:rsidR="00806C9B" w:rsidRPr="008D1643">
        <w:t>The non-inferiority finding in the unanchored ITC was interpreted based on the absence of statistically significant differences in rmDOCR. Non-inferiority was also inferred based on the comparison of the point estimates of rmDOCR from each study.</w:t>
      </w:r>
    </w:p>
    <w:p w14:paraId="4A4FE085" w14:textId="1C5613CC" w:rsidR="00B60939" w:rsidRPr="008D1643" w:rsidRDefault="00B60939" w:rsidP="00EC5836">
      <w:pPr>
        <w:pStyle w:val="4-SubsectionHeading"/>
        <w:rPr>
          <w:i w:val="0"/>
        </w:rPr>
      </w:pPr>
      <w:bookmarkStart w:id="31" w:name="_Toc22897641"/>
      <w:bookmarkStart w:id="32" w:name="_Toc145499657"/>
      <w:r w:rsidRPr="008D1643">
        <w:rPr>
          <w:i w:val="0"/>
        </w:rPr>
        <w:t>Comparative effectiveness</w:t>
      </w:r>
      <w:bookmarkEnd w:id="31"/>
      <w:bookmarkEnd w:id="32"/>
    </w:p>
    <w:p w14:paraId="1D5F1FE7" w14:textId="0FDB83F3" w:rsidR="003B006B" w:rsidRPr="008D1643" w:rsidRDefault="00AC3F65" w:rsidP="00EC5836">
      <w:pPr>
        <w:pStyle w:val="3-BodyText"/>
        <w:rPr>
          <w:color w:val="0066FF"/>
        </w:rPr>
      </w:pPr>
      <w:r w:rsidRPr="008D1643">
        <w:t>A summary of t</w:t>
      </w:r>
      <w:r w:rsidR="003B006B" w:rsidRPr="008D1643">
        <w:t>he</w:t>
      </w:r>
      <w:r w:rsidRPr="008D1643">
        <w:t xml:space="preserve"> </w:t>
      </w:r>
      <w:r w:rsidR="00A51EAD" w:rsidRPr="008D1643">
        <w:t xml:space="preserve">results for the </w:t>
      </w:r>
      <w:r w:rsidRPr="008D1643">
        <w:t xml:space="preserve">primary outcome </w:t>
      </w:r>
      <w:r w:rsidR="004A0967" w:rsidRPr="008D1643">
        <w:t xml:space="preserve">measures </w:t>
      </w:r>
      <w:r w:rsidRPr="008D1643">
        <w:t>is presented in</w:t>
      </w:r>
      <w:r w:rsidR="00F503C8" w:rsidRPr="008D1643">
        <w:t xml:space="preserve"> </w:t>
      </w:r>
      <w:r w:rsidR="00F503C8" w:rsidRPr="008D1643">
        <w:fldChar w:fldCharType="begin" w:fldLock="1"/>
      </w:r>
      <w:r w:rsidR="00F503C8" w:rsidRPr="008D1643">
        <w:instrText xml:space="preserve"> REF _Ref121317280 \h </w:instrText>
      </w:r>
      <w:r w:rsidR="00F503C8" w:rsidRPr="008D1643">
        <w:fldChar w:fldCharType="separate"/>
      </w:r>
      <w:r w:rsidR="005A0F3C" w:rsidRPr="008D1643">
        <w:t xml:space="preserve">Table </w:t>
      </w:r>
      <w:r w:rsidR="005A0F3C" w:rsidRPr="002A5F78">
        <w:t>5</w:t>
      </w:r>
      <w:r w:rsidR="00F503C8" w:rsidRPr="008D1643">
        <w:fldChar w:fldCharType="end"/>
      </w:r>
      <w:r w:rsidR="003B006B" w:rsidRPr="008D1643">
        <w:t xml:space="preserve">. </w:t>
      </w:r>
      <w:r w:rsidR="00A035F8">
        <w:t xml:space="preserve">In </w:t>
      </w:r>
      <w:r w:rsidR="00B95DD2" w:rsidRPr="008D1643">
        <w:t xml:space="preserve">Study 201 the confirmed response rate (CR+PR) was higher for chlormethine gel </w:t>
      </w:r>
      <w:r w:rsidR="00A035F8">
        <w:t>(</w:t>
      </w:r>
      <w:r w:rsidR="00B95DD2" w:rsidRPr="008D1643">
        <w:t>58.5%</w:t>
      </w:r>
      <w:r w:rsidR="00A035F8">
        <w:t>)</w:t>
      </w:r>
      <w:r w:rsidR="00B95DD2" w:rsidRPr="008D1643">
        <w:t xml:space="preserve"> compared to chlormethine ointment </w:t>
      </w:r>
      <w:r w:rsidR="00A035F8">
        <w:t>(</w:t>
      </w:r>
      <w:r w:rsidR="00B95DD2" w:rsidRPr="008D1643">
        <w:t>47.7%</w:t>
      </w:r>
      <w:r w:rsidR="00A035F8">
        <w:t>)</w:t>
      </w:r>
      <w:r w:rsidR="00B95DD2" w:rsidRPr="008D1643">
        <w:t xml:space="preserve">. In the phototherapy studies, </w:t>
      </w:r>
      <w:r w:rsidR="00A035F8">
        <w:t xml:space="preserve">the </w:t>
      </w:r>
      <w:r w:rsidR="00B95DD2" w:rsidRPr="008D1643">
        <w:t>CR rate varied from 22.2% in Whittaker 2012 to 70.4% in Vieyra-Garcia 2019 and 73.3% in El-Mofty 2012. The PR rate reported was 48.9% in Whittaker 2012</w:t>
      </w:r>
      <w:r w:rsidR="00224F8A" w:rsidRPr="008D1643">
        <w:t xml:space="preserve"> and</w:t>
      </w:r>
      <w:r w:rsidR="00B95DD2" w:rsidRPr="008D1643">
        <w:t xml:space="preserve"> 29.6% in Vieyra-Garcia 2019.</w:t>
      </w:r>
    </w:p>
    <w:p w14:paraId="0038CDFA" w14:textId="1C491A4C" w:rsidR="003B006B" w:rsidRPr="008D1643" w:rsidRDefault="003B006B" w:rsidP="003B006B">
      <w:pPr>
        <w:pStyle w:val="Caption"/>
        <w:rPr>
          <w:color w:val="0066FF"/>
        </w:rPr>
      </w:pPr>
      <w:bookmarkStart w:id="33" w:name="_Ref121317280"/>
      <w:r w:rsidRPr="008D1643">
        <w:lastRenderedPageBreak/>
        <w:t xml:space="preserve">Table </w:t>
      </w:r>
      <w:fldSimple w:instr=" SEQ Table \* ARABIC " w:fldLock="1">
        <w:r w:rsidR="00852675" w:rsidRPr="002A5F78">
          <w:t>5</w:t>
        </w:r>
      </w:fldSimple>
      <w:bookmarkEnd w:id="33"/>
      <w:r w:rsidRPr="008D1643">
        <w:t xml:space="preserve">: Results of </w:t>
      </w:r>
      <w:r w:rsidR="00D8239B" w:rsidRPr="008D1643">
        <w:t>complete response and partial response</w:t>
      </w:r>
      <w:r w:rsidRPr="008D1643">
        <w:t xml:space="preserve"> across the single-arm studies</w:t>
      </w:r>
      <w:r w:rsidR="00502351" w:rsidRPr="008D1643">
        <w:t xml:space="preserve"> </w:t>
      </w:r>
    </w:p>
    <w:tbl>
      <w:tblPr>
        <w:tblStyle w:val="TableGrid"/>
        <w:tblW w:w="0" w:type="auto"/>
        <w:shd w:val="clear" w:color="auto" w:fill="B8CCE4" w:themeFill="accent1" w:themeFillTint="66"/>
        <w:tblLayout w:type="fixed"/>
        <w:tblLook w:val="04A0" w:firstRow="1" w:lastRow="0" w:firstColumn="1" w:lastColumn="0" w:noHBand="0" w:noVBand="1"/>
      </w:tblPr>
      <w:tblGrid>
        <w:gridCol w:w="2471"/>
        <w:gridCol w:w="1262"/>
        <w:gridCol w:w="2615"/>
        <w:gridCol w:w="2615"/>
      </w:tblGrid>
      <w:tr w:rsidR="003B006B" w:rsidRPr="008D1643" w14:paraId="5186CAA9" w14:textId="77777777" w:rsidTr="00AA47DE">
        <w:trPr>
          <w:trHeight w:val="63"/>
          <w:tblHeader/>
        </w:trPr>
        <w:tc>
          <w:tcPr>
            <w:tcW w:w="2471" w:type="dxa"/>
            <w:tcBorders>
              <w:bottom w:val="single" w:sz="4" w:space="0" w:color="auto"/>
            </w:tcBorders>
            <w:shd w:val="clear" w:color="auto" w:fill="B8CCE4" w:themeFill="accent1" w:themeFillTint="66"/>
            <w:vAlign w:val="center"/>
          </w:tcPr>
          <w:p w14:paraId="1E428CF8" w14:textId="77777777" w:rsidR="003B006B" w:rsidRPr="008D1643" w:rsidRDefault="003B006B" w:rsidP="00497134">
            <w:pPr>
              <w:pStyle w:val="KMC-Tabletext"/>
              <w:keepNext/>
              <w:keepLines/>
              <w:spacing w:before="20" w:after="20"/>
              <w:ind w:left="-73"/>
              <w:jc w:val="left"/>
              <w:rPr>
                <w:b/>
                <w:sz w:val="20"/>
              </w:rPr>
            </w:pPr>
            <w:r w:rsidRPr="008D1643">
              <w:rPr>
                <w:b/>
                <w:sz w:val="20"/>
              </w:rPr>
              <w:t>Regimen</w:t>
            </w:r>
          </w:p>
        </w:tc>
        <w:tc>
          <w:tcPr>
            <w:tcW w:w="1262" w:type="dxa"/>
            <w:tcBorders>
              <w:bottom w:val="single" w:sz="4" w:space="0" w:color="auto"/>
            </w:tcBorders>
            <w:shd w:val="clear" w:color="auto" w:fill="B8CCE4" w:themeFill="accent1" w:themeFillTint="66"/>
            <w:vAlign w:val="center"/>
          </w:tcPr>
          <w:p w14:paraId="7A26D2D2" w14:textId="77777777" w:rsidR="003B006B" w:rsidRPr="008D1643" w:rsidRDefault="003B006B" w:rsidP="00497134">
            <w:pPr>
              <w:pStyle w:val="KMC-Tabletext"/>
              <w:keepNext/>
              <w:keepLines/>
              <w:spacing w:before="20" w:after="20"/>
              <w:jc w:val="center"/>
              <w:rPr>
                <w:b/>
                <w:sz w:val="20"/>
              </w:rPr>
            </w:pPr>
            <w:r w:rsidRPr="008D1643">
              <w:rPr>
                <w:b/>
                <w:sz w:val="20"/>
              </w:rPr>
              <w:t>N</w:t>
            </w:r>
          </w:p>
        </w:tc>
        <w:tc>
          <w:tcPr>
            <w:tcW w:w="2615" w:type="dxa"/>
            <w:tcBorders>
              <w:bottom w:val="single" w:sz="4" w:space="0" w:color="auto"/>
            </w:tcBorders>
            <w:shd w:val="clear" w:color="auto" w:fill="B8CCE4" w:themeFill="accent1" w:themeFillTint="66"/>
            <w:vAlign w:val="center"/>
          </w:tcPr>
          <w:p w14:paraId="3E72AA84" w14:textId="77777777" w:rsidR="003B006B" w:rsidRPr="008D1643" w:rsidRDefault="003B006B" w:rsidP="00497134">
            <w:pPr>
              <w:pStyle w:val="KMC-Tabletext"/>
              <w:keepNext/>
              <w:keepLines/>
              <w:spacing w:before="20" w:after="20"/>
              <w:ind w:left="-65" w:right="-90"/>
              <w:jc w:val="center"/>
              <w:rPr>
                <w:b/>
                <w:sz w:val="20"/>
              </w:rPr>
            </w:pPr>
            <w:r w:rsidRPr="008D1643">
              <w:rPr>
                <w:b/>
                <w:sz w:val="20"/>
              </w:rPr>
              <w:t>CR</w:t>
            </w:r>
            <w:r w:rsidRPr="008D1643">
              <w:rPr>
                <w:b/>
                <w:sz w:val="20"/>
              </w:rPr>
              <w:br/>
              <w:t>n (%)</w:t>
            </w:r>
          </w:p>
        </w:tc>
        <w:tc>
          <w:tcPr>
            <w:tcW w:w="2615" w:type="dxa"/>
            <w:tcBorders>
              <w:bottom w:val="single" w:sz="4" w:space="0" w:color="auto"/>
            </w:tcBorders>
            <w:shd w:val="clear" w:color="auto" w:fill="B8CCE4" w:themeFill="accent1" w:themeFillTint="66"/>
            <w:vAlign w:val="center"/>
          </w:tcPr>
          <w:p w14:paraId="500456E7" w14:textId="77777777" w:rsidR="003B006B" w:rsidRPr="008D1643" w:rsidRDefault="003B006B" w:rsidP="00497134">
            <w:pPr>
              <w:pStyle w:val="KMC-Tabletext"/>
              <w:keepNext/>
              <w:keepLines/>
              <w:spacing w:before="20" w:after="20"/>
              <w:ind w:left="-65" w:right="-90"/>
              <w:jc w:val="center"/>
              <w:rPr>
                <w:b/>
                <w:sz w:val="20"/>
              </w:rPr>
            </w:pPr>
            <w:r w:rsidRPr="008D1643">
              <w:rPr>
                <w:b/>
                <w:sz w:val="20"/>
              </w:rPr>
              <w:t xml:space="preserve">PR </w:t>
            </w:r>
            <w:r w:rsidRPr="008D1643">
              <w:rPr>
                <w:b/>
                <w:sz w:val="20"/>
              </w:rPr>
              <w:br/>
              <w:t>n (%)</w:t>
            </w:r>
          </w:p>
        </w:tc>
      </w:tr>
      <w:tr w:rsidR="003B006B" w:rsidRPr="008D1643" w14:paraId="6144E3B0" w14:textId="77777777" w:rsidTr="0005483F">
        <w:trPr>
          <w:trHeight w:val="63"/>
          <w:tblHeader/>
        </w:trPr>
        <w:tc>
          <w:tcPr>
            <w:tcW w:w="8963" w:type="dxa"/>
            <w:gridSpan w:val="4"/>
            <w:tcBorders>
              <w:bottom w:val="single" w:sz="4" w:space="0" w:color="auto"/>
            </w:tcBorders>
            <w:shd w:val="clear" w:color="auto" w:fill="B8CCE4" w:themeFill="accent1" w:themeFillTint="66"/>
          </w:tcPr>
          <w:p w14:paraId="3B19A111" w14:textId="77777777" w:rsidR="003B006B" w:rsidRPr="008D1643" w:rsidRDefault="003B006B" w:rsidP="00497134">
            <w:pPr>
              <w:pStyle w:val="KMC-Tabletext"/>
              <w:keepNext/>
              <w:keepLines/>
              <w:spacing w:before="20" w:after="20"/>
              <w:ind w:left="-65" w:right="-90"/>
              <w:jc w:val="left"/>
              <w:rPr>
                <w:b/>
                <w:sz w:val="20"/>
              </w:rPr>
            </w:pPr>
            <w:r w:rsidRPr="008D1643">
              <w:rPr>
                <w:b/>
                <w:sz w:val="20"/>
              </w:rPr>
              <w:t>Randomised studies</w:t>
            </w:r>
          </w:p>
        </w:tc>
      </w:tr>
      <w:tr w:rsidR="003B006B" w:rsidRPr="008D1643" w14:paraId="5D2969DD" w14:textId="77777777" w:rsidTr="0005483F">
        <w:trPr>
          <w:trHeight w:val="63"/>
        </w:trPr>
        <w:tc>
          <w:tcPr>
            <w:tcW w:w="2471" w:type="dxa"/>
            <w:tcBorders>
              <w:bottom w:val="single" w:sz="4" w:space="0" w:color="auto"/>
              <w:right w:val="nil"/>
            </w:tcBorders>
            <w:shd w:val="clear" w:color="auto" w:fill="B8CCE4" w:themeFill="accent1" w:themeFillTint="66"/>
          </w:tcPr>
          <w:p w14:paraId="2ADFC0F6" w14:textId="58EE8B2C" w:rsidR="003B006B" w:rsidRPr="008D1643" w:rsidRDefault="003B006B" w:rsidP="00497134">
            <w:pPr>
              <w:pStyle w:val="KMC-Tabletext"/>
              <w:keepNext/>
              <w:keepLines/>
              <w:spacing w:before="20" w:after="20"/>
              <w:ind w:left="-73"/>
              <w:jc w:val="left"/>
              <w:rPr>
                <w:b/>
                <w:sz w:val="20"/>
              </w:rPr>
            </w:pPr>
            <w:r w:rsidRPr="008D1643">
              <w:rPr>
                <w:b/>
                <w:sz w:val="20"/>
              </w:rPr>
              <w:t>Chlormethine gel</w:t>
            </w:r>
            <w:r w:rsidR="000805FF" w:rsidRPr="008D1643">
              <w:rPr>
                <w:b/>
                <w:sz w:val="20"/>
              </w:rPr>
              <w:t>;</w:t>
            </w:r>
            <w:r w:rsidRPr="008D1643">
              <w:rPr>
                <w:b/>
                <w:sz w:val="20"/>
              </w:rPr>
              <w:t xml:space="preserve"> Study 201</w:t>
            </w:r>
          </w:p>
        </w:tc>
        <w:tc>
          <w:tcPr>
            <w:tcW w:w="1262" w:type="dxa"/>
            <w:tcBorders>
              <w:left w:val="nil"/>
              <w:right w:val="nil"/>
            </w:tcBorders>
            <w:shd w:val="clear" w:color="auto" w:fill="B8CCE4" w:themeFill="accent1" w:themeFillTint="66"/>
          </w:tcPr>
          <w:p w14:paraId="64FA7807" w14:textId="77777777" w:rsidR="003B006B" w:rsidRPr="008D1643" w:rsidRDefault="003B006B" w:rsidP="00497134">
            <w:pPr>
              <w:pStyle w:val="KMC-Tabletext"/>
              <w:keepNext/>
              <w:keepLines/>
              <w:spacing w:before="20" w:after="20"/>
              <w:jc w:val="center"/>
              <w:rPr>
                <w:b/>
                <w:sz w:val="20"/>
              </w:rPr>
            </w:pPr>
          </w:p>
        </w:tc>
        <w:tc>
          <w:tcPr>
            <w:tcW w:w="2615" w:type="dxa"/>
            <w:tcBorders>
              <w:left w:val="nil"/>
              <w:right w:val="nil"/>
            </w:tcBorders>
            <w:shd w:val="clear" w:color="auto" w:fill="B8CCE4" w:themeFill="accent1" w:themeFillTint="66"/>
          </w:tcPr>
          <w:p w14:paraId="77DB9C80" w14:textId="77777777" w:rsidR="003B006B" w:rsidRPr="008D1643" w:rsidRDefault="003B006B" w:rsidP="00497134">
            <w:pPr>
              <w:pStyle w:val="KMC-Tabletext"/>
              <w:keepNext/>
              <w:keepLines/>
              <w:spacing w:before="20" w:after="20"/>
              <w:ind w:left="-65" w:right="-90"/>
              <w:jc w:val="center"/>
              <w:rPr>
                <w:b/>
                <w:sz w:val="20"/>
              </w:rPr>
            </w:pPr>
          </w:p>
        </w:tc>
        <w:tc>
          <w:tcPr>
            <w:tcW w:w="2615" w:type="dxa"/>
            <w:tcBorders>
              <w:left w:val="nil"/>
            </w:tcBorders>
            <w:shd w:val="clear" w:color="auto" w:fill="B8CCE4" w:themeFill="accent1" w:themeFillTint="66"/>
          </w:tcPr>
          <w:p w14:paraId="3F0FD349" w14:textId="77777777" w:rsidR="003B006B" w:rsidRPr="008D1643" w:rsidRDefault="003B006B" w:rsidP="00497134">
            <w:pPr>
              <w:pStyle w:val="KMC-Tabletext"/>
              <w:keepNext/>
              <w:keepLines/>
              <w:spacing w:before="20" w:after="20"/>
              <w:ind w:left="-65" w:right="-90"/>
              <w:jc w:val="center"/>
              <w:rPr>
                <w:b/>
                <w:sz w:val="20"/>
              </w:rPr>
            </w:pPr>
          </w:p>
        </w:tc>
      </w:tr>
      <w:tr w:rsidR="003B006B" w:rsidRPr="008D1643" w14:paraId="2C8F549C" w14:textId="77777777" w:rsidTr="0005483F">
        <w:trPr>
          <w:trHeight w:val="63"/>
        </w:trPr>
        <w:tc>
          <w:tcPr>
            <w:tcW w:w="2471" w:type="dxa"/>
            <w:tcBorders>
              <w:bottom w:val="single" w:sz="4" w:space="0" w:color="auto"/>
              <w:right w:val="nil"/>
            </w:tcBorders>
            <w:shd w:val="clear" w:color="auto" w:fill="B8CCE4" w:themeFill="accent1" w:themeFillTint="66"/>
          </w:tcPr>
          <w:p w14:paraId="18CF3507" w14:textId="77777777" w:rsidR="003B006B" w:rsidRPr="008D1643" w:rsidRDefault="003B006B" w:rsidP="00497134">
            <w:pPr>
              <w:pStyle w:val="KMC-Tabletext"/>
              <w:keepNext/>
              <w:keepLines/>
              <w:spacing w:before="20" w:after="20"/>
              <w:ind w:left="-73"/>
              <w:jc w:val="left"/>
              <w:rPr>
                <w:b/>
                <w:sz w:val="20"/>
              </w:rPr>
            </w:pPr>
            <w:r w:rsidRPr="008D1643">
              <w:rPr>
                <w:b/>
                <w:sz w:val="20"/>
              </w:rPr>
              <w:t>CAILS (primary outcome)</w:t>
            </w:r>
          </w:p>
        </w:tc>
        <w:tc>
          <w:tcPr>
            <w:tcW w:w="1262" w:type="dxa"/>
            <w:tcBorders>
              <w:left w:val="nil"/>
              <w:right w:val="nil"/>
            </w:tcBorders>
            <w:shd w:val="clear" w:color="auto" w:fill="B8CCE4" w:themeFill="accent1" w:themeFillTint="66"/>
          </w:tcPr>
          <w:p w14:paraId="60321D0A" w14:textId="77777777" w:rsidR="003B006B" w:rsidRPr="008D1643" w:rsidRDefault="003B006B" w:rsidP="00497134">
            <w:pPr>
              <w:pStyle w:val="KMC-Tabletext"/>
              <w:keepNext/>
              <w:keepLines/>
              <w:spacing w:before="20" w:after="20"/>
              <w:jc w:val="center"/>
              <w:rPr>
                <w:b/>
                <w:sz w:val="20"/>
              </w:rPr>
            </w:pPr>
          </w:p>
        </w:tc>
        <w:tc>
          <w:tcPr>
            <w:tcW w:w="2615" w:type="dxa"/>
            <w:tcBorders>
              <w:left w:val="nil"/>
              <w:right w:val="nil"/>
            </w:tcBorders>
            <w:shd w:val="clear" w:color="auto" w:fill="B8CCE4" w:themeFill="accent1" w:themeFillTint="66"/>
          </w:tcPr>
          <w:p w14:paraId="7D90FE1E" w14:textId="77777777" w:rsidR="003B006B" w:rsidRPr="008D1643" w:rsidRDefault="003B006B" w:rsidP="00497134">
            <w:pPr>
              <w:pStyle w:val="KMC-Tabletext"/>
              <w:keepNext/>
              <w:keepLines/>
              <w:spacing w:before="20" w:after="20"/>
              <w:ind w:left="-65" w:right="-90"/>
              <w:jc w:val="center"/>
              <w:rPr>
                <w:b/>
                <w:sz w:val="20"/>
              </w:rPr>
            </w:pPr>
          </w:p>
        </w:tc>
        <w:tc>
          <w:tcPr>
            <w:tcW w:w="2615" w:type="dxa"/>
            <w:tcBorders>
              <w:left w:val="nil"/>
            </w:tcBorders>
            <w:shd w:val="clear" w:color="auto" w:fill="B8CCE4" w:themeFill="accent1" w:themeFillTint="66"/>
          </w:tcPr>
          <w:p w14:paraId="3E71BDE8" w14:textId="77777777" w:rsidR="003B006B" w:rsidRPr="008D1643" w:rsidRDefault="003B006B" w:rsidP="00497134">
            <w:pPr>
              <w:pStyle w:val="KMC-Tabletext"/>
              <w:keepNext/>
              <w:keepLines/>
              <w:spacing w:before="20" w:after="20"/>
              <w:ind w:left="-65" w:right="-90"/>
              <w:jc w:val="center"/>
              <w:rPr>
                <w:b/>
                <w:sz w:val="20"/>
              </w:rPr>
            </w:pPr>
          </w:p>
        </w:tc>
      </w:tr>
      <w:tr w:rsidR="003B006B" w:rsidRPr="008D1643" w14:paraId="74349BDC" w14:textId="77777777" w:rsidTr="0005483F">
        <w:trPr>
          <w:trHeight w:val="63"/>
        </w:trPr>
        <w:tc>
          <w:tcPr>
            <w:tcW w:w="2471" w:type="dxa"/>
            <w:tcBorders>
              <w:top w:val="nil"/>
              <w:bottom w:val="single" w:sz="4" w:space="0" w:color="auto"/>
            </w:tcBorders>
            <w:shd w:val="clear" w:color="auto" w:fill="B8CCE4" w:themeFill="accent1" w:themeFillTint="66"/>
          </w:tcPr>
          <w:p w14:paraId="11ADAAA8" w14:textId="77777777" w:rsidR="003B006B" w:rsidRPr="008D1643" w:rsidRDefault="003B006B" w:rsidP="00497134">
            <w:pPr>
              <w:pStyle w:val="KMC-Tabletext"/>
              <w:keepNext/>
              <w:keepLines/>
              <w:spacing w:before="20" w:after="20"/>
              <w:ind w:left="-73"/>
              <w:jc w:val="left"/>
              <w:rPr>
                <w:sz w:val="20"/>
              </w:rPr>
            </w:pPr>
            <w:r w:rsidRPr="008D1643">
              <w:rPr>
                <w:sz w:val="20"/>
              </w:rPr>
              <w:t>Chlormethine gel</w:t>
            </w:r>
          </w:p>
        </w:tc>
        <w:tc>
          <w:tcPr>
            <w:tcW w:w="1262" w:type="dxa"/>
            <w:tcBorders>
              <w:bottom w:val="single" w:sz="4" w:space="0" w:color="auto"/>
            </w:tcBorders>
            <w:shd w:val="clear" w:color="auto" w:fill="B8CCE4" w:themeFill="accent1" w:themeFillTint="66"/>
          </w:tcPr>
          <w:p w14:paraId="4E78BB88" w14:textId="77777777" w:rsidR="003B006B" w:rsidRPr="008D1643" w:rsidRDefault="003B006B" w:rsidP="00497134">
            <w:pPr>
              <w:pStyle w:val="KMC-Tabletext"/>
              <w:keepNext/>
              <w:keepLines/>
              <w:spacing w:before="20" w:after="20"/>
              <w:jc w:val="center"/>
              <w:rPr>
                <w:sz w:val="20"/>
              </w:rPr>
            </w:pPr>
            <w:r w:rsidRPr="008D1643">
              <w:rPr>
                <w:sz w:val="20"/>
              </w:rPr>
              <w:t>130</w:t>
            </w:r>
          </w:p>
        </w:tc>
        <w:tc>
          <w:tcPr>
            <w:tcW w:w="2615" w:type="dxa"/>
            <w:tcBorders>
              <w:bottom w:val="single" w:sz="4" w:space="0" w:color="auto"/>
            </w:tcBorders>
            <w:shd w:val="clear" w:color="auto" w:fill="B8CCE4" w:themeFill="accent1" w:themeFillTint="66"/>
          </w:tcPr>
          <w:p w14:paraId="08BF3BB5" w14:textId="77777777" w:rsidR="003B006B" w:rsidRPr="008D1643" w:rsidRDefault="003B006B" w:rsidP="00497134">
            <w:pPr>
              <w:pStyle w:val="KMC-Tabletext"/>
              <w:keepNext/>
              <w:keepLines/>
              <w:spacing w:before="20" w:after="20"/>
              <w:ind w:left="-65"/>
              <w:jc w:val="center"/>
              <w:rPr>
                <w:sz w:val="20"/>
              </w:rPr>
            </w:pPr>
            <w:r w:rsidRPr="008D1643">
              <w:rPr>
                <w:sz w:val="20"/>
              </w:rPr>
              <w:t>18 (13.8)</w:t>
            </w:r>
          </w:p>
        </w:tc>
        <w:tc>
          <w:tcPr>
            <w:tcW w:w="2615" w:type="dxa"/>
            <w:tcBorders>
              <w:bottom w:val="single" w:sz="4" w:space="0" w:color="auto"/>
            </w:tcBorders>
            <w:shd w:val="clear" w:color="auto" w:fill="B8CCE4" w:themeFill="accent1" w:themeFillTint="66"/>
          </w:tcPr>
          <w:p w14:paraId="2B62466D" w14:textId="77777777" w:rsidR="003B006B" w:rsidRPr="008D1643" w:rsidRDefault="003B006B" w:rsidP="00497134">
            <w:pPr>
              <w:pStyle w:val="KMC-Tabletext"/>
              <w:keepNext/>
              <w:keepLines/>
              <w:spacing w:before="20" w:after="20"/>
              <w:ind w:left="-65" w:right="-21"/>
              <w:jc w:val="center"/>
              <w:rPr>
                <w:sz w:val="20"/>
              </w:rPr>
            </w:pPr>
            <w:r w:rsidRPr="008D1643">
              <w:rPr>
                <w:sz w:val="20"/>
              </w:rPr>
              <w:t>58 (44.6)</w:t>
            </w:r>
          </w:p>
        </w:tc>
      </w:tr>
      <w:tr w:rsidR="003B006B" w:rsidRPr="008D1643" w14:paraId="1AB8C8F0" w14:textId="77777777" w:rsidTr="0005483F">
        <w:trPr>
          <w:trHeight w:val="63"/>
        </w:trPr>
        <w:tc>
          <w:tcPr>
            <w:tcW w:w="2471" w:type="dxa"/>
            <w:tcBorders>
              <w:top w:val="nil"/>
              <w:bottom w:val="single" w:sz="4" w:space="0" w:color="auto"/>
            </w:tcBorders>
            <w:shd w:val="clear" w:color="auto" w:fill="B8CCE4" w:themeFill="accent1" w:themeFillTint="66"/>
          </w:tcPr>
          <w:p w14:paraId="214C4614" w14:textId="77777777" w:rsidR="003B006B" w:rsidRPr="008D1643" w:rsidRDefault="003B006B" w:rsidP="00497134">
            <w:pPr>
              <w:pStyle w:val="KMC-Tabletext"/>
              <w:keepNext/>
              <w:keepLines/>
              <w:spacing w:before="20" w:after="20"/>
              <w:ind w:left="-73"/>
              <w:jc w:val="left"/>
              <w:rPr>
                <w:sz w:val="20"/>
              </w:rPr>
            </w:pPr>
            <w:r w:rsidRPr="008D1643">
              <w:rPr>
                <w:sz w:val="20"/>
              </w:rPr>
              <w:t>Chlormethine ointment</w:t>
            </w:r>
          </w:p>
        </w:tc>
        <w:tc>
          <w:tcPr>
            <w:tcW w:w="1262" w:type="dxa"/>
            <w:tcBorders>
              <w:bottom w:val="single" w:sz="4" w:space="0" w:color="auto"/>
            </w:tcBorders>
            <w:shd w:val="clear" w:color="auto" w:fill="B8CCE4" w:themeFill="accent1" w:themeFillTint="66"/>
          </w:tcPr>
          <w:p w14:paraId="06292A30" w14:textId="77777777" w:rsidR="003B006B" w:rsidRPr="008D1643" w:rsidRDefault="003B006B" w:rsidP="00497134">
            <w:pPr>
              <w:pStyle w:val="KMC-Tabletext"/>
              <w:keepNext/>
              <w:keepLines/>
              <w:spacing w:before="20" w:after="20"/>
              <w:jc w:val="center"/>
              <w:rPr>
                <w:sz w:val="20"/>
              </w:rPr>
            </w:pPr>
            <w:r w:rsidRPr="008D1643">
              <w:rPr>
                <w:sz w:val="20"/>
              </w:rPr>
              <w:t>130</w:t>
            </w:r>
          </w:p>
        </w:tc>
        <w:tc>
          <w:tcPr>
            <w:tcW w:w="2615" w:type="dxa"/>
            <w:tcBorders>
              <w:bottom w:val="single" w:sz="4" w:space="0" w:color="auto"/>
            </w:tcBorders>
            <w:shd w:val="clear" w:color="auto" w:fill="B8CCE4" w:themeFill="accent1" w:themeFillTint="66"/>
          </w:tcPr>
          <w:p w14:paraId="74441A66" w14:textId="77777777" w:rsidR="003B006B" w:rsidRPr="008D1643" w:rsidRDefault="003B006B" w:rsidP="00497134">
            <w:pPr>
              <w:pStyle w:val="KMC-Tabletext"/>
              <w:keepNext/>
              <w:keepLines/>
              <w:spacing w:before="20" w:after="20"/>
              <w:ind w:left="-65"/>
              <w:jc w:val="center"/>
              <w:rPr>
                <w:sz w:val="20"/>
              </w:rPr>
            </w:pPr>
            <w:r w:rsidRPr="008D1643">
              <w:rPr>
                <w:sz w:val="20"/>
              </w:rPr>
              <w:t>15 (11.5)</w:t>
            </w:r>
          </w:p>
        </w:tc>
        <w:tc>
          <w:tcPr>
            <w:tcW w:w="2615" w:type="dxa"/>
            <w:tcBorders>
              <w:bottom w:val="single" w:sz="4" w:space="0" w:color="auto"/>
            </w:tcBorders>
            <w:shd w:val="clear" w:color="auto" w:fill="B8CCE4" w:themeFill="accent1" w:themeFillTint="66"/>
          </w:tcPr>
          <w:p w14:paraId="73B5A646" w14:textId="77777777" w:rsidR="003B006B" w:rsidRPr="008D1643" w:rsidRDefault="003B006B" w:rsidP="00497134">
            <w:pPr>
              <w:pStyle w:val="KMC-Tabletext"/>
              <w:keepNext/>
              <w:keepLines/>
              <w:spacing w:before="20" w:after="20"/>
              <w:ind w:left="-65" w:right="-21"/>
              <w:jc w:val="center"/>
              <w:rPr>
                <w:sz w:val="20"/>
              </w:rPr>
            </w:pPr>
            <w:r w:rsidRPr="008D1643">
              <w:rPr>
                <w:sz w:val="20"/>
              </w:rPr>
              <w:t>47 (36.2)</w:t>
            </w:r>
          </w:p>
        </w:tc>
      </w:tr>
      <w:tr w:rsidR="003B006B" w:rsidRPr="008D1643" w14:paraId="550EC2E0" w14:textId="77777777" w:rsidTr="0005483F">
        <w:trPr>
          <w:trHeight w:val="63"/>
        </w:trPr>
        <w:tc>
          <w:tcPr>
            <w:tcW w:w="3733" w:type="dxa"/>
            <w:gridSpan w:val="2"/>
            <w:tcBorders>
              <w:top w:val="single" w:sz="4" w:space="0" w:color="auto"/>
              <w:left w:val="single" w:sz="4" w:space="0" w:color="auto"/>
              <w:bottom w:val="single" w:sz="4" w:space="0" w:color="auto"/>
              <w:right w:val="nil"/>
            </w:tcBorders>
            <w:shd w:val="clear" w:color="auto" w:fill="B8CCE4" w:themeFill="accent1" w:themeFillTint="66"/>
          </w:tcPr>
          <w:p w14:paraId="3E015C41" w14:textId="76CA36F6" w:rsidR="003B006B" w:rsidRPr="008D1643" w:rsidRDefault="00D41218" w:rsidP="00D41218">
            <w:pPr>
              <w:pStyle w:val="KMC-Tabletext"/>
              <w:keepNext/>
              <w:keepLines/>
              <w:spacing w:before="20" w:after="20"/>
              <w:ind w:left="-115"/>
              <w:rPr>
                <w:sz w:val="20"/>
              </w:rPr>
            </w:pPr>
            <w:r w:rsidRPr="008D1643">
              <w:rPr>
                <w:b/>
                <w:sz w:val="20"/>
              </w:rPr>
              <w:t xml:space="preserve"> </w:t>
            </w:r>
            <w:r w:rsidR="003B006B" w:rsidRPr="008D1643">
              <w:rPr>
                <w:b/>
                <w:sz w:val="20"/>
              </w:rPr>
              <w:t xml:space="preserve">mSWAT (secondary outcome) </w:t>
            </w:r>
          </w:p>
        </w:tc>
        <w:tc>
          <w:tcPr>
            <w:tcW w:w="2615" w:type="dxa"/>
            <w:tcBorders>
              <w:top w:val="single" w:sz="4" w:space="0" w:color="auto"/>
              <w:left w:val="nil"/>
              <w:bottom w:val="single" w:sz="4" w:space="0" w:color="auto"/>
              <w:right w:val="nil"/>
            </w:tcBorders>
            <w:shd w:val="clear" w:color="auto" w:fill="B8CCE4" w:themeFill="accent1" w:themeFillTint="66"/>
          </w:tcPr>
          <w:p w14:paraId="553D04E0" w14:textId="77777777" w:rsidR="003B006B" w:rsidRPr="008D1643" w:rsidRDefault="003B006B" w:rsidP="00497134">
            <w:pPr>
              <w:pStyle w:val="KMC-Tabletext"/>
              <w:keepNext/>
              <w:keepLines/>
              <w:spacing w:before="20" w:after="20"/>
              <w:ind w:left="-65"/>
              <w:jc w:val="center"/>
              <w:rPr>
                <w:sz w:val="20"/>
              </w:rPr>
            </w:pPr>
          </w:p>
        </w:tc>
        <w:tc>
          <w:tcPr>
            <w:tcW w:w="2615" w:type="dxa"/>
            <w:tcBorders>
              <w:top w:val="single" w:sz="4" w:space="0" w:color="auto"/>
              <w:left w:val="nil"/>
              <w:bottom w:val="single" w:sz="4" w:space="0" w:color="auto"/>
              <w:right w:val="single" w:sz="4" w:space="0" w:color="auto"/>
            </w:tcBorders>
            <w:shd w:val="clear" w:color="auto" w:fill="B8CCE4" w:themeFill="accent1" w:themeFillTint="66"/>
          </w:tcPr>
          <w:p w14:paraId="20F0E85C" w14:textId="77777777" w:rsidR="003B006B" w:rsidRPr="008D1643" w:rsidRDefault="003B006B" w:rsidP="00497134">
            <w:pPr>
              <w:pStyle w:val="KMC-Tabletext"/>
              <w:keepNext/>
              <w:keepLines/>
              <w:spacing w:before="20" w:after="20"/>
              <w:ind w:left="-65" w:right="-21"/>
              <w:jc w:val="center"/>
              <w:rPr>
                <w:sz w:val="20"/>
              </w:rPr>
            </w:pPr>
          </w:p>
        </w:tc>
      </w:tr>
      <w:tr w:rsidR="003B006B" w:rsidRPr="008D1643" w14:paraId="0C2C1777" w14:textId="77777777" w:rsidTr="0005483F">
        <w:trPr>
          <w:trHeight w:val="63"/>
        </w:trPr>
        <w:tc>
          <w:tcPr>
            <w:tcW w:w="2471" w:type="dxa"/>
            <w:tcBorders>
              <w:top w:val="single" w:sz="4" w:space="0" w:color="auto"/>
              <w:bottom w:val="single" w:sz="4" w:space="0" w:color="auto"/>
            </w:tcBorders>
            <w:shd w:val="clear" w:color="auto" w:fill="B8CCE4" w:themeFill="accent1" w:themeFillTint="66"/>
          </w:tcPr>
          <w:p w14:paraId="3256E0B8" w14:textId="77777777" w:rsidR="003B006B" w:rsidRPr="008D1643" w:rsidRDefault="003B006B" w:rsidP="00497134">
            <w:pPr>
              <w:pStyle w:val="KMC-Tabletext"/>
              <w:keepNext/>
              <w:keepLines/>
              <w:spacing w:before="20" w:after="20"/>
              <w:ind w:left="-73"/>
              <w:jc w:val="left"/>
              <w:rPr>
                <w:sz w:val="20"/>
              </w:rPr>
            </w:pPr>
            <w:r w:rsidRPr="008D1643">
              <w:rPr>
                <w:sz w:val="20"/>
              </w:rPr>
              <w:t>Chlormethine gel</w:t>
            </w:r>
          </w:p>
        </w:tc>
        <w:tc>
          <w:tcPr>
            <w:tcW w:w="1262" w:type="dxa"/>
            <w:tcBorders>
              <w:top w:val="single" w:sz="4" w:space="0" w:color="auto"/>
              <w:bottom w:val="single" w:sz="4" w:space="0" w:color="auto"/>
            </w:tcBorders>
            <w:shd w:val="clear" w:color="auto" w:fill="B8CCE4" w:themeFill="accent1" w:themeFillTint="66"/>
          </w:tcPr>
          <w:p w14:paraId="49F7C869" w14:textId="77777777" w:rsidR="003B006B" w:rsidRPr="008D1643" w:rsidRDefault="003B006B" w:rsidP="00497134">
            <w:pPr>
              <w:pStyle w:val="KMC-Tabletext"/>
              <w:keepNext/>
              <w:keepLines/>
              <w:spacing w:before="20" w:after="20"/>
              <w:jc w:val="center"/>
              <w:rPr>
                <w:sz w:val="20"/>
              </w:rPr>
            </w:pPr>
            <w:r w:rsidRPr="008D1643">
              <w:rPr>
                <w:sz w:val="20"/>
              </w:rPr>
              <w:t>130</w:t>
            </w:r>
          </w:p>
        </w:tc>
        <w:tc>
          <w:tcPr>
            <w:tcW w:w="2615" w:type="dxa"/>
            <w:tcBorders>
              <w:top w:val="single" w:sz="4" w:space="0" w:color="auto"/>
              <w:bottom w:val="single" w:sz="4" w:space="0" w:color="auto"/>
            </w:tcBorders>
            <w:shd w:val="clear" w:color="auto" w:fill="B8CCE4" w:themeFill="accent1" w:themeFillTint="66"/>
          </w:tcPr>
          <w:p w14:paraId="41D04E9E" w14:textId="77777777" w:rsidR="003B006B" w:rsidRPr="008D1643" w:rsidRDefault="003B006B" w:rsidP="00497134">
            <w:pPr>
              <w:pStyle w:val="KMC-Tabletext"/>
              <w:keepNext/>
              <w:keepLines/>
              <w:spacing w:before="20" w:after="20"/>
              <w:ind w:left="-65"/>
              <w:jc w:val="center"/>
              <w:rPr>
                <w:sz w:val="20"/>
              </w:rPr>
            </w:pPr>
            <w:r w:rsidRPr="008D1643">
              <w:rPr>
                <w:sz w:val="20"/>
              </w:rPr>
              <w:t>9 (6.9)</w:t>
            </w:r>
          </w:p>
        </w:tc>
        <w:tc>
          <w:tcPr>
            <w:tcW w:w="2615" w:type="dxa"/>
            <w:tcBorders>
              <w:top w:val="single" w:sz="4" w:space="0" w:color="auto"/>
              <w:bottom w:val="single" w:sz="4" w:space="0" w:color="auto"/>
            </w:tcBorders>
            <w:shd w:val="clear" w:color="auto" w:fill="B8CCE4" w:themeFill="accent1" w:themeFillTint="66"/>
          </w:tcPr>
          <w:p w14:paraId="6F64E181" w14:textId="77777777" w:rsidR="003B006B" w:rsidRPr="008D1643" w:rsidRDefault="003B006B" w:rsidP="00497134">
            <w:pPr>
              <w:pStyle w:val="KMC-Tabletext"/>
              <w:keepNext/>
              <w:keepLines/>
              <w:spacing w:before="20" w:after="20"/>
              <w:ind w:left="-65" w:right="-21"/>
              <w:jc w:val="center"/>
              <w:rPr>
                <w:sz w:val="20"/>
              </w:rPr>
            </w:pPr>
            <w:r w:rsidRPr="008D1643">
              <w:rPr>
                <w:sz w:val="20"/>
              </w:rPr>
              <w:t>52 (40.0)</w:t>
            </w:r>
          </w:p>
        </w:tc>
      </w:tr>
      <w:tr w:rsidR="003B006B" w:rsidRPr="008D1643" w14:paraId="7B5ED35F" w14:textId="77777777" w:rsidTr="0005483F">
        <w:trPr>
          <w:trHeight w:val="63"/>
        </w:trPr>
        <w:tc>
          <w:tcPr>
            <w:tcW w:w="2471" w:type="dxa"/>
            <w:tcBorders>
              <w:top w:val="nil"/>
              <w:bottom w:val="single" w:sz="4" w:space="0" w:color="auto"/>
            </w:tcBorders>
            <w:shd w:val="clear" w:color="auto" w:fill="B8CCE4" w:themeFill="accent1" w:themeFillTint="66"/>
          </w:tcPr>
          <w:p w14:paraId="128CDE9D" w14:textId="77777777" w:rsidR="003B006B" w:rsidRPr="008D1643" w:rsidRDefault="003B006B" w:rsidP="00497134">
            <w:pPr>
              <w:pStyle w:val="KMC-Tabletext"/>
              <w:keepNext/>
              <w:keepLines/>
              <w:spacing w:before="20" w:after="20"/>
              <w:ind w:left="-73"/>
              <w:jc w:val="left"/>
              <w:rPr>
                <w:sz w:val="20"/>
              </w:rPr>
            </w:pPr>
            <w:r w:rsidRPr="008D1643">
              <w:rPr>
                <w:sz w:val="20"/>
              </w:rPr>
              <w:t>Chlormethine ointment</w:t>
            </w:r>
          </w:p>
        </w:tc>
        <w:tc>
          <w:tcPr>
            <w:tcW w:w="1262" w:type="dxa"/>
            <w:tcBorders>
              <w:bottom w:val="single" w:sz="4" w:space="0" w:color="auto"/>
            </w:tcBorders>
            <w:shd w:val="clear" w:color="auto" w:fill="B8CCE4" w:themeFill="accent1" w:themeFillTint="66"/>
          </w:tcPr>
          <w:p w14:paraId="4144F138" w14:textId="77777777" w:rsidR="003B006B" w:rsidRPr="008D1643" w:rsidRDefault="003B006B" w:rsidP="00497134">
            <w:pPr>
              <w:pStyle w:val="KMC-Tabletext"/>
              <w:keepNext/>
              <w:keepLines/>
              <w:spacing w:before="20" w:after="20"/>
              <w:jc w:val="center"/>
              <w:rPr>
                <w:sz w:val="20"/>
              </w:rPr>
            </w:pPr>
            <w:r w:rsidRPr="008D1643">
              <w:rPr>
                <w:sz w:val="20"/>
              </w:rPr>
              <w:t>130</w:t>
            </w:r>
          </w:p>
        </w:tc>
        <w:tc>
          <w:tcPr>
            <w:tcW w:w="2615" w:type="dxa"/>
            <w:tcBorders>
              <w:bottom w:val="single" w:sz="4" w:space="0" w:color="auto"/>
            </w:tcBorders>
            <w:shd w:val="clear" w:color="auto" w:fill="B8CCE4" w:themeFill="accent1" w:themeFillTint="66"/>
          </w:tcPr>
          <w:p w14:paraId="0CE6D66D" w14:textId="77777777" w:rsidR="003B006B" w:rsidRPr="008D1643" w:rsidRDefault="003B006B" w:rsidP="00497134">
            <w:pPr>
              <w:pStyle w:val="KMC-Tabletext"/>
              <w:keepNext/>
              <w:keepLines/>
              <w:spacing w:before="20" w:after="20"/>
              <w:ind w:left="-65"/>
              <w:jc w:val="center"/>
              <w:rPr>
                <w:sz w:val="20"/>
              </w:rPr>
            </w:pPr>
            <w:r w:rsidRPr="008D1643">
              <w:rPr>
                <w:sz w:val="20"/>
              </w:rPr>
              <w:t>4 (3.1)</w:t>
            </w:r>
          </w:p>
        </w:tc>
        <w:tc>
          <w:tcPr>
            <w:tcW w:w="2615" w:type="dxa"/>
            <w:tcBorders>
              <w:bottom w:val="single" w:sz="4" w:space="0" w:color="auto"/>
            </w:tcBorders>
            <w:shd w:val="clear" w:color="auto" w:fill="B8CCE4" w:themeFill="accent1" w:themeFillTint="66"/>
          </w:tcPr>
          <w:p w14:paraId="0EBCC85A" w14:textId="77777777" w:rsidR="003B006B" w:rsidRPr="008D1643" w:rsidRDefault="003B006B" w:rsidP="00497134">
            <w:pPr>
              <w:pStyle w:val="KMC-Tabletext"/>
              <w:keepNext/>
              <w:keepLines/>
              <w:spacing w:before="20" w:after="20"/>
              <w:ind w:left="-65" w:right="-21"/>
              <w:jc w:val="center"/>
              <w:rPr>
                <w:sz w:val="20"/>
              </w:rPr>
            </w:pPr>
            <w:r w:rsidRPr="008D1643">
              <w:rPr>
                <w:sz w:val="20"/>
              </w:rPr>
              <w:t>56 (43.1)</w:t>
            </w:r>
          </w:p>
        </w:tc>
      </w:tr>
      <w:tr w:rsidR="003B006B" w:rsidRPr="008D1643" w14:paraId="4C1E4A91" w14:textId="77777777" w:rsidTr="0005483F">
        <w:trPr>
          <w:trHeight w:val="63"/>
        </w:trPr>
        <w:tc>
          <w:tcPr>
            <w:tcW w:w="8963" w:type="dxa"/>
            <w:gridSpan w:val="4"/>
            <w:tcBorders>
              <w:top w:val="nil"/>
              <w:bottom w:val="single" w:sz="4" w:space="0" w:color="auto"/>
            </w:tcBorders>
            <w:shd w:val="clear" w:color="auto" w:fill="B8CCE4" w:themeFill="accent1" w:themeFillTint="66"/>
          </w:tcPr>
          <w:p w14:paraId="7FDFE9EE" w14:textId="77777777" w:rsidR="003B006B" w:rsidRPr="008D1643" w:rsidRDefault="003B006B" w:rsidP="00497134">
            <w:pPr>
              <w:pStyle w:val="KMC-Tabletext"/>
              <w:keepNext/>
              <w:keepLines/>
              <w:spacing w:before="20" w:after="20"/>
              <w:ind w:left="-65" w:right="-21"/>
              <w:jc w:val="left"/>
              <w:rPr>
                <w:b/>
                <w:bCs w:val="0"/>
                <w:sz w:val="20"/>
              </w:rPr>
            </w:pPr>
            <w:r w:rsidRPr="008D1643">
              <w:rPr>
                <w:b/>
                <w:bCs w:val="0"/>
                <w:sz w:val="20"/>
              </w:rPr>
              <w:t>Single arm studies</w:t>
            </w:r>
          </w:p>
        </w:tc>
      </w:tr>
      <w:tr w:rsidR="003B006B" w:rsidRPr="008D1643" w14:paraId="32F27EFE" w14:textId="77777777" w:rsidTr="0005483F">
        <w:trPr>
          <w:trHeight w:val="63"/>
        </w:trPr>
        <w:tc>
          <w:tcPr>
            <w:tcW w:w="2471" w:type="dxa"/>
            <w:tcBorders>
              <w:top w:val="single" w:sz="4" w:space="0" w:color="auto"/>
              <w:left w:val="single" w:sz="4" w:space="0" w:color="auto"/>
              <w:bottom w:val="single" w:sz="4" w:space="0" w:color="auto"/>
              <w:right w:val="nil"/>
            </w:tcBorders>
            <w:shd w:val="clear" w:color="auto" w:fill="B8CCE4" w:themeFill="accent1" w:themeFillTint="66"/>
          </w:tcPr>
          <w:p w14:paraId="411F874D" w14:textId="77777777" w:rsidR="003B006B" w:rsidRPr="008D1643" w:rsidRDefault="003B006B" w:rsidP="00497134">
            <w:pPr>
              <w:pStyle w:val="KMC-Tabletext"/>
              <w:keepNext/>
              <w:keepLines/>
              <w:spacing w:before="20" w:after="20"/>
              <w:ind w:left="-73"/>
              <w:jc w:val="left"/>
              <w:rPr>
                <w:b/>
                <w:sz w:val="20"/>
              </w:rPr>
            </w:pPr>
            <w:r w:rsidRPr="008D1643">
              <w:rPr>
                <w:b/>
                <w:sz w:val="20"/>
              </w:rPr>
              <w:t>Phototherapy (PUVA)</w:t>
            </w:r>
          </w:p>
        </w:tc>
        <w:tc>
          <w:tcPr>
            <w:tcW w:w="1262" w:type="dxa"/>
            <w:tcBorders>
              <w:top w:val="single" w:sz="4" w:space="0" w:color="auto"/>
              <w:left w:val="nil"/>
              <w:bottom w:val="single" w:sz="4" w:space="0" w:color="auto"/>
              <w:right w:val="nil"/>
            </w:tcBorders>
            <w:shd w:val="clear" w:color="auto" w:fill="B8CCE4" w:themeFill="accent1" w:themeFillTint="66"/>
          </w:tcPr>
          <w:p w14:paraId="71965AA7" w14:textId="77777777" w:rsidR="003B006B" w:rsidRPr="008D1643" w:rsidRDefault="003B006B" w:rsidP="00497134">
            <w:pPr>
              <w:pStyle w:val="KMC-Tabletext"/>
              <w:keepNext/>
              <w:keepLines/>
              <w:spacing w:before="20" w:after="20"/>
              <w:jc w:val="center"/>
              <w:rPr>
                <w:sz w:val="20"/>
              </w:rPr>
            </w:pPr>
          </w:p>
        </w:tc>
        <w:tc>
          <w:tcPr>
            <w:tcW w:w="2615" w:type="dxa"/>
            <w:tcBorders>
              <w:top w:val="single" w:sz="4" w:space="0" w:color="auto"/>
              <w:left w:val="nil"/>
              <w:bottom w:val="single" w:sz="4" w:space="0" w:color="auto"/>
              <w:right w:val="nil"/>
            </w:tcBorders>
            <w:shd w:val="clear" w:color="auto" w:fill="B8CCE4" w:themeFill="accent1" w:themeFillTint="66"/>
          </w:tcPr>
          <w:p w14:paraId="3020B606" w14:textId="77777777" w:rsidR="003B006B" w:rsidRPr="008D1643" w:rsidRDefault="003B006B" w:rsidP="00497134">
            <w:pPr>
              <w:pStyle w:val="KMC-Tabletext"/>
              <w:keepNext/>
              <w:keepLines/>
              <w:spacing w:before="20" w:after="20"/>
              <w:ind w:left="-65" w:right="-90"/>
              <w:jc w:val="center"/>
              <w:rPr>
                <w:iCs/>
                <w:sz w:val="20"/>
              </w:rPr>
            </w:pPr>
          </w:p>
        </w:tc>
        <w:tc>
          <w:tcPr>
            <w:tcW w:w="2615" w:type="dxa"/>
            <w:tcBorders>
              <w:top w:val="single" w:sz="4" w:space="0" w:color="auto"/>
              <w:left w:val="nil"/>
              <w:bottom w:val="single" w:sz="4" w:space="0" w:color="auto"/>
              <w:right w:val="single" w:sz="4" w:space="0" w:color="auto"/>
            </w:tcBorders>
            <w:shd w:val="clear" w:color="auto" w:fill="B8CCE4" w:themeFill="accent1" w:themeFillTint="66"/>
          </w:tcPr>
          <w:p w14:paraId="71F3D9AC" w14:textId="77777777" w:rsidR="003B006B" w:rsidRPr="008D1643" w:rsidRDefault="003B006B" w:rsidP="00497134">
            <w:pPr>
              <w:pStyle w:val="KMC-Tabletext"/>
              <w:keepNext/>
              <w:keepLines/>
              <w:spacing w:before="20" w:after="20"/>
              <w:ind w:left="-65" w:right="-90"/>
              <w:jc w:val="center"/>
              <w:rPr>
                <w:iCs/>
                <w:sz w:val="20"/>
              </w:rPr>
            </w:pPr>
          </w:p>
        </w:tc>
      </w:tr>
      <w:tr w:rsidR="003B006B" w:rsidRPr="008D1643" w14:paraId="62ED3DC6" w14:textId="77777777" w:rsidTr="0005483F">
        <w:trPr>
          <w:trHeight w:val="63"/>
        </w:trPr>
        <w:tc>
          <w:tcPr>
            <w:tcW w:w="2471" w:type="dxa"/>
            <w:tcBorders>
              <w:top w:val="single" w:sz="4" w:space="0" w:color="auto"/>
              <w:bottom w:val="nil"/>
            </w:tcBorders>
            <w:shd w:val="clear" w:color="auto" w:fill="B8CCE4" w:themeFill="accent1" w:themeFillTint="66"/>
          </w:tcPr>
          <w:p w14:paraId="1BFE9225" w14:textId="77777777" w:rsidR="003B006B" w:rsidRPr="008D1643" w:rsidRDefault="003B006B" w:rsidP="00497134">
            <w:pPr>
              <w:pStyle w:val="KMC-Tabletext"/>
              <w:keepNext/>
              <w:keepLines/>
              <w:spacing w:before="20" w:after="20"/>
              <w:ind w:left="-73"/>
              <w:jc w:val="left"/>
              <w:rPr>
                <w:sz w:val="20"/>
              </w:rPr>
            </w:pPr>
            <w:r w:rsidRPr="008D1643">
              <w:rPr>
                <w:sz w:val="20"/>
              </w:rPr>
              <w:t xml:space="preserve">El-Mofty 2012 </w:t>
            </w:r>
          </w:p>
        </w:tc>
        <w:tc>
          <w:tcPr>
            <w:tcW w:w="1262" w:type="dxa"/>
            <w:tcBorders>
              <w:top w:val="single" w:sz="4" w:space="0" w:color="auto"/>
            </w:tcBorders>
            <w:shd w:val="clear" w:color="auto" w:fill="B8CCE4" w:themeFill="accent1" w:themeFillTint="66"/>
          </w:tcPr>
          <w:p w14:paraId="10394DF1" w14:textId="77777777" w:rsidR="003B006B" w:rsidRPr="008D1643" w:rsidRDefault="003B006B" w:rsidP="00497134">
            <w:pPr>
              <w:pStyle w:val="KMC-Tabletext"/>
              <w:keepNext/>
              <w:keepLines/>
              <w:spacing w:before="20" w:after="20"/>
              <w:jc w:val="center"/>
              <w:rPr>
                <w:sz w:val="20"/>
              </w:rPr>
            </w:pPr>
            <w:r w:rsidRPr="008D1643">
              <w:rPr>
                <w:sz w:val="20"/>
              </w:rPr>
              <w:t>15</w:t>
            </w:r>
          </w:p>
        </w:tc>
        <w:tc>
          <w:tcPr>
            <w:tcW w:w="2615" w:type="dxa"/>
            <w:tcBorders>
              <w:top w:val="single" w:sz="4" w:space="0" w:color="auto"/>
            </w:tcBorders>
            <w:shd w:val="clear" w:color="auto" w:fill="B8CCE4" w:themeFill="accent1" w:themeFillTint="66"/>
          </w:tcPr>
          <w:p w14:paraId="016FC862" w14:textId="21D8407D" w:rsidR="003B006B" w:rsidRPr="008D1643" w:rsidRDefault="003B006B" w:rsidP="00497134">
            <w:pPr>
              <w:pStyle w:val="KMC-Tabletext"/>
              <w:keepNext/>
              <w:keepLines/>
              <w:spacing w:before="20" w:after="20"/>
              <w:ind w:left="-65" w:right="-90"/>
              <w:jc w:val="center"/>
              <w:rPr>
                <w:bCs w:val="0"/>
                <w:sz w:val="20"/>
                <w:vertAlign w:val="superscript"/>
              </w:rPr>
            </w:pPr>
            <w:r w:rsidRPr="008D1643">
              <w:rPr>
                <w:bCs w:val="0"/>
                <w:sz w:val="20"/>
              </w:rPr>
              <w:t>11 (73.3)</w:t>
            </w:r>
            <w:r w:rsidR="009C2289" w:rsidRPr="008D1643">
              <w:rPr>
                <w:bCs w:val="0"/>
                <w:sz w:val="20"/>
              </w:rPr>
              <w:t xml:space="preserve"> </w:t>
            </w:r>
            <w:r w:rsidRPr="008D1643">
              <w:rPr>
                <w:bCs w:val="0"/>
                <w:sz w:val="20"/>
                <w:vertAlign w:val="superscript"/>
              </w:rPr>
              <w:t>a</w:t>
            </w:r>
          </w:p>
        </w:tc>
        <w:tc>
          <w:tcPr>
            <w:tcW w:w="2615" w:type="dxa"/>
            <w:tcBorders>
              <w:top w:val="single" w:sz="4" w:space="0" w:color="auto"/>
            </w:tcBorders>
            <w:shd w:val="clear" w:color="auto" w:fill="B8CCE4" w:themeFill="accent1" w:themeFillTint="66"/>
          </w:tcPr>
          <w:p w14:paraId="38670310" w14:textId="77777777" w:rsidR="003B006B" w:rsidRPr="008D1643" w:rsidRDefault="003B006B" w:rsidP="00497134">
            <w:pPr>
              <w:pStyle w:val="KMC-Tabletext"/>
              <w:keepNext/>
              <w:keepLines/>
              <w:spacing w:before="20" w:after="20"/>
              <w:ind w:left="-65" w:right="-90"/>
              <w:jc w:val="center"/>
              <w:rPr>
                <w:sz w:val="20"/>
              </w:rPr>
            </w:pPr>
            <w:r w:rsidRPr="008D1643">
              <w:rPr>
                <w:sz w:val="20"/>
              </w:rPr>
              <w:t>NR</w:t>
            </w:r>
          </w:p>
        </w:tc>
      </w:tr>
      <w:tr w:rsidR="003B006B" w:rsidRPr="008D1643" w14:paraId="1CBBC421" w14:textId="77777777" w:rsidTr="0005483F">
        <w:trPr>
          <w:trHeight w:val="63"/>
        </w:trPr>
        <w:tc>
          <w:tcPr>
            <w:tcW w:w="2471" w:type="dxa"/>
            <w:tcBorders>
              <w:bottom w:val="nil"/>
            </w:tcBorders>
            <w:shd w:val="clear" w:color="auto" w:fill="B8CCE4" w:themeFill="accent1" w:themeFillTint="66"/>
          </w:tcPr>
          <w:p w14:paraId="4267CCBD" w14:textId="77777777" w:rsidR="003B006B" w:rsidRPr="008D1643" w:rsidRDefault="003B006B" w:rsidP="00497134">
            <w:pPr>
              <w:pStyle w:val="KMC-Tabletext"/>
              <w:keepNext/>
              <w:keepLines/>
              <w:spacing w:before="20" w:after="20"/>
              <w:ind w:left="-73"/>
              <w:jc w:val="left"/>
              <w:rPr>
                <w:sz w:val="20"/>
              </w:rPr>
            </w:pPr>
            <w:r w:rsidRPr="008D1643">
              <w:rPr>
                <w:sz w:val="20"/>
              </w:rPr>
              <w:t>Whittaker 2012</w:t>
            </w:r>
          </w:p>
        </w:tc>
        <w:tc>
          <w:tcPr>
            <w:tcW w:w="1262" w:type="dxa"/>
            <w:shd w:val="clear" w:color="auto" w:fill="B8CCE4" w:themeFill="accent1" w:themeFillTint="66"/>
          </w:tcPr>
          <w:p w14:paraId="23265983" w14:textId="77777777" w:rsidR="003B006B" w:rsidRPr="008D1643" w:rsidRDefault="003B006B" w:rsidP="00497134">
            <w:pPr>
              <w:pStyle w:val="KMC-Tabletext"/>
              <w:keepNext/>
              <w:keepLines/>
              <w:spacing w:before="20" w:after="20"/>
              <w:jc w:val="center"/>
              <w:rPr>
                <w:iCs/>
                <w:sz w:val="20"/>
              </w:rPr>
            </w:pPr>
            <w:r w:rsidRPr="008D1643">
              <w:rPr>
                <w:iCs/>
                <w:sz w:val="20"/>
              </w:rPr>
              <w:t>45</w:t>
            </w:r>
          </w:p>
        </w:tc>
        <w:tc>
          <w:tcPr>
            <w:tcW w:w="2615" w:type="dxa"/>
            <w:shd w:val="clear" w:color="auto" w:fill="B8CCE4" w:themeFill="accent1" w:themeFillTint="66"/>
          </w:tcPr>
          <w:p w14:paraId="1144AAD1" w14:textId="0D48A25D" w:rsidR="003B006B" w:rsidRPr="008D1643" w:rsidRDefault="003B006B" w:rsidP="00497134">
            <w:pPr>
              <w:pStyle w:val="KMC-Tabletext"/>
              <w:keepNext/>
              <w:keepLines/>
              <w:spacing w:before="20" w:after="20"/>
              <w:ind w:left="-65" w:right="-90"/>
              <w:jc w:val="center"/>
              <w:rPr>
                <w:i/>
                <w:iCs/>
                <w:sz w:val="20"/>
                <w:vertAlign w:val="superscript"/>
              </w:rPr>
            </w:pPr>
            <w:r w:rsidRPr="008D1643">
              <w:rPr>
                <w:bCs w:val="0"/>
                <w:sz w:val="20"/>
              </w:rPr>
              <w:t>10 (22.2)</w:t>
            </w:r>
            <w:r w:rsidR="009C2289" w:rsidRPr="008D1643">
              <w:rPr>
                <w:bCs w:val="0"/>
                <w:sz w:val="20"/>
              </w:rPr>
              <w:t xml:space="preserve"> </w:t>
            </w:r>
            <w:r w:rsidRPr="008D1643">
              <w:rPr>
                <w:bCs w:val="0"/>
                <w:sz w:val="20"/>
                <w:vertAlign w:val="superscript"/>
              </w:rPr>
              <w:t>b</w:t>
            </w:r>
          </w:p>
        </w:tc>
        <w:tc>
          <w:tcPr>
            <w:tcW w:w="2615" w:type="dxa"/>
            <w:shd w:val="clear" w:color="auto" w:fill="B8CCE4" w:themeFill="accent1" w:themeFillTint="66"/>
          </w:tcPr>
          <w:p w14:paraId="1259DE8F" w14:textId="58F97D88" w:rsidR="003B006B" w:rsidRPr="008D1643" w:rsidRDefault="003B006B" w:rsidP="00497134">
            <w:pPr>
              <w:pStyle w:val="KMC-Tabletext"/>
              <w:keepNext/>
              <w:keepLines/>
              <w:spacing w:before="20" w:after="20"/>
              <w:ind w:left="-65" w:right="-90"/>
              <w:jc w:val="center"/>
              <w:rPr>
                <w:i/>
                <w:iCs/>
                <w:sz w:val="20"/>
                <w:vertAlign w:val="superscript"/>
              </w:rPr>
            </w:pPr>
            <w:r w:rsidRPr="008D1643">
              <w:rPr>
                <w:bCs w:val="0"/>
                <w:sz w:val="20"/>
              </w:rPr>
              <w:t>22 (48.9)</w:t>
            </w:r>
            <w:r w:rsidR="009C2289" w:rsidRPr="008D1643">
              <w:rPr>
                <w:bCs w:val="0"/>
                <w:sz w:val="20"/>
              </w:rPr>
              <w:t xml:space="preserve"> </w:t>
            </w:r>
            <w:r w:rsidRPr="008D1643">
              <w:rPr>
                <w:bCs w:val="0"/>
                <w:sz w:val="20"/>
                <w:vertAlign w:val="superscript"/>
              </w:rPr>
              <w:t>b</w:t>
            </w:r>
          </w:p>
        </w:tc>
      </w:tr>
      <w:tr w:rsidR="003B006B" w:rsidRPr="008D1643" w14:paraId="252A2109" w14:textId="77777777" w:rsidTr="0005483F">
        <w:trPr>
          <w:trHeight w:val="63"/>
        </w:trPr>
        <w:tc>
          <w:tcPr>
            <w:tcW w:w="2471" w:type="dxa"/>
            <w:tcBorders>
              <w:bottom w:val="single" w:sz="4" w:space="0" w:color="auto"/>
            </w:tcBorders>
            <w:shd w:val="clear" w:color="auto" w:fill="B8CCE4" w:themeFill="accent1" w:themeFillTint="66"/>
          </w:tcPr>
          <w:p w14:paraId="6A5FF7F5" w14:textId="77777777" w:rsidR="003B006B" w:rsidRPr="008D1643" w:rsidRDefault="003B006B" w:rsidP="00497134">
            <w:pPr>
              <w:pStyle w:val="KMC-Tabletext"/>
              <w:keepNext/>
              <w:keepLines/>
              <w:spacing w:before="20" w:after="20"/>
              <w:ind w:left="-73"/>
              <w:jc w:val="left"/>
              <w:rPr>
                <w:sz w:val="20"/>
                <w:vertAlign w:val="superscript"/>
              </w:rPr>
            </w:pPr>
            <w:r w:rsidRPr="008D1643">
              <w:rPr>
                <w:sz w:val="20"/>
              </w:rPr>
              <w:t>Vieyra-Garcia 2019</w:t>
            </w:r>
          </w:p>
        </w:tc>
        <w:tc>
          <w:tcPr>
            <w:tcW w:w="1262" w:type="dxa"/>
            <w:shd w:val="clear" w:color="auto" w:fill="B8CCE4" w:themeFill="accent1" w:themeFillTint="66"/>
          </w:tcPr>
          <w:p w14:paraId="7EB86743" w14:textId="77777777" w:rsidR="003B006B" w:rsidRPr="008D1643" w:rsidRDefault="003B006B" w:rsidP="00497134">
            <w:pPr>
              <w:pStyle w:val="KMC-Tabletext"/>
              <w:keepNext/>
              <w:keepLines/>
              <w:spacing w:before="20" w:after="20"/>
              <w:jc w:val="center"/>
              <w:rPr>
                <w:sz w:val="20"/>
              </w:rPr>
            </w:pPr>
            <w:r w:rsidRPr="008D1643">
              <w:rPr>
                <w:sz w:val="20"/>
              </w:rPr>
              <w:t>27</w:t>
            </w:r>
          </w:p>
        </w:tc>
        <w:tc>
          <w:tcPr>
            <w:tcW w:w="2615" w:type="dxa"/>
            <w:shd w:val="clear" w:color="auto" w:fill="B8CCE4" w:themeFill="accent1" w:themeFillTint="66"/>
          </w:tcPr>
          <w:p w14:paraId="035E7FD0" w14:textId="5F37D284" w:rsidR="003B006B" w:rsidRPr="008D1643" w:rsidRDefault="003B006B" w:rsidP="00497134">
            <w:pPr>
              <w:pStyle w:val="KMC-Tabletext"/>
              <w:keepNext/>
              <w:keepLines/>
              <w:spacing w:before="20" w:after="20"/>
              <w:ind w:left="-65" w:right="-90"/>
              <w:jc w:val="center"/>
              <w:rPr>
                <w:i/>
                <w:iCs/>
                <w:sz w:val="20"/>
                <w:vertAlign w:val="superscript"/>
              </w:rPr>
            </w:pPr>
            <w:r w:rsidRPr="008D1643">
              <w:rPr>
                <w:bCs w:val="0"/>
                <w:sz w:val="20"/>
              </w:rPr>
              <w:t>19 (70.4)</w:t>
            </w:r>
            <w:r w:rsidR="009C2289" w:rsidRPr="008D1643">
              <w:rPr>
                <w:bCs w:val="0"/>
                <w:sz w:val="20"/>
              </w:rPr>
              <w:t xml:space="preserve"> </w:t>
            </w:r>
            <w:r w:rsidRPr="008D1643">
              <w:rPr>
                <w:bCs w:val="0"/>
                <w:sz w:val="20"/>
                <w:vertAlign w:val="superscript"/>
              </w:rPr>
              <w:t>c</w:t>
            </w:r>
          </w:p>
        </w:tc>
        <w:tc>
          <w:tcPr>
            <w:tcW w:w="2615" w:type="dxa"/>
            <w:shd w:val="clear" w:color="auto" w:fill="B8CCE4" w:themeFill="accent1" w:themeFillTint="66"/>
          </w:tcPr>
          <w:p w14:paraId="5B59F573" w14:textId="19C5224F" w:rsidR="003B006B" w:rsidRPr="008D1643" w:rsidRDefault="003B006B" w:rsidP="00497134">
            <w:pPr>
              <w:pStyle w:val="KMC-Tabletext"/>
              <w:keepNext/>
              <w:keepLines/>
              <w:spacing w:before="20" w:after="20"/>
              <w:ind w:left="-65" w:right="-90"/>
              <w:jc w:val="center"/>
              <w:rPr>
                <w:i/>
                <w:iCs/>
                <w:sz w:val="20"/>
                <w:vertAlign w:val="superscript"/>
              </w:rPr>
            </w:pPr>
            <w:r w:rsidRPr="008D1643">
              <w:rPr>
                <w:bCs w:val="0"/>
                <w:sz w:val="20"/>
              </w:rPr>
              <w:t>8 (29.6)</w:t>
            </w:r>
            <w:r w:rsidR="009C2289" w:rsidRPr="008D1643">
              <w:rPr>
                <w:bCs w:val="0"/>
                <w:sz w:val="20"/>
              </w:rPr>
              <w:t xml:space="preserve"> </w:t>
            </w:r>
            <w:r w:rsidRPr="008D1643">
              <w:rPr>
                <w:bCs w:val="0"/>
                <w:sz w:val="20"/>
                <w:vertAlign w:val="superscript"/>
              </w:rPr>
              <w:t>c</w:t>
            </w:r>
          </w:p>
        </w:tc>
      </w:tr>
    </w:tbl>
    <w:p w14:paraId="5C420B18" w14:textId="59498E0E" w:rsidR="003B006B" w:rsidRPr="008D1643" w:rsidRDefault="003B006B" w:rsidP="003B006B">
      <w:pPr>
        <w:pStyle w:val="3-BodyText"/>
        <w:numPr>
          <w:ilvl w:val="0"/>
          <w:numId w:val="0"/>
        </w:numPr>
        <w:spacing w:after="0"/>
        <w:rPr>
          <w:rFonts w:ascii="Arial Narrow" w:hAnsi="Arial Narrow"/>
          <w:sz w:val="18"/>
          <w:szCs w:val="18"/>
        </w:rPr>
      </w:pPr>
      <w:r w:rsidRPr="008D1643">
        <w:rPr>
          <w:rFonts w:ascii="Arial Narrow" w:hAnsi="Arial Narrow"/>
          <w:sz w:val="18"/>
          <w:szCs w:val="18"/>
        </w:rPr>
        <w:t>Source: Table 5</w:t>
      </w:r>
      <w:r w:rsidR="003A1619" w:rsidRPr="008D1643">
        <w:rPr>
          <w:rFonts w:ascii="Arial Narrow" w:hAnsi="Arial Narrow"/>
          <w:sz w:val="18"/>
          <w:szCs w:val="18"/>
        </w:rPr>
        <w:t>, p16</w:t>
      </w:r>
      <w:r w:rsidRPr="008D1643">
        <w:rPr>
          <w:rFonts w:ascii="Arial Narrow" w:hAnsi="Arial Narrow"/>
          <w:sz w:val="18"/>
          <w:szCs w:val="18"/>
        </w:rPr>
        <w:t xml:space="preserve"> of chlormethine gel, PSD, March 2023 PBAC meeting.</w:t>
      </w:r>
    </w:p>
    <w:p w14:paraId="6CB073BA" w14:textId="3784164A" w:rsidR="003B006B" w:rsidRPr="008D1643" w:rsidRDefault="006F1155" w:rsidP="003B006B">
      <w:pPr>
        <w:pStyle w:val="3-BodyText"/>
        <w:numPr>
          <w:ilvl w:val="0"/>
          <w:numId w:val="0"/>
        </w:numPr>
        <w:spacing w:after="0"/>
        <w:rPr>
          <w:rFonts w:ascii="Arial Narrow" w:hAnsi="Arial Narrow"/>
          <w:sz w:val="18"/>
          <w:szCs w:val="18"/>
        </w:rPr>
      </w:pPr>
      <w:r w:rsidRPr="008D1643">
        <w:rPr>
          <w:rFonts w:ascii="Arial Narrow" w:hAnsi="Arial Narrow"/>
          <w:sz w:val="18"/>
          <w:szCs w:val="18"/>
        </w:rPr>
        <w:t xml:space="preserve">CAILS = Composite Assessment of Index Lesion Severity index; </w:t>
      </w:r>
      <w:r w:rsidR="00AA47DE" w:rsidRPr="008D1643">
        <w:rPr>
          <w:rFonts w:ascii="Arial Narrow" w:hAnsi="Arial Narrow"/>
          <w:sz w:val="18"/>
          <w:szCs w:val="18"/>
        </w:rPr>
        <w:t xml:space="preserve">CR=complete response; </w:t>
      </w:r>
      <w:r w:rsidRPr="008D1643">
        <w:rPr>
          <w:rFonts w:ascii="Arial Narrow" w:hAnsi="Arial Narrow"/>
          <w:sz w:val="18"/>
          <w:szCs w:val="18"/>
        </w:rPr>
        <w:t xml:space="preserve">mSWAT = The modified Severity Weighted Assessment Tool; </w:t>
      </w:r>
      <w:r w:rsidR="003B006B" w:rsidRPr="008D1643">
        <w:rPr>
          <w:rFonts w:ascii="Arial Narrow" w:hAnsi="Arial Narrow"/>
          <w:sz w:val="18"/>
          <w:szCs w:val="18"/>
        </w:rPr>
        <w:t>n=number of participants with event; N=total participants in group; PR=partial response; PUVA=</w:t>
      </w:r>
      <w:r w:rsidR="003B006B" w:rsidRPr="008D1643">
        <w:t xml:space="preserve"> </w:t>
      </w:r>
      <w:r w:rsidR="003B006B" w:rsidRPr="008D1643">
        <w:rPr>
          <w:rFonts w:ascii="Arial Narrow" w:hAnsi="Arial Narrow"/>
          <w:sz w:val="18"/>
          <w:szCs w:val="18"/>
        </w:rPr>
        <w:t>psoralen ultraviolet A.</w:t>
      </w:r>
    </w:p>
    <w:p w14:paraId="4854A8DF" w14:textId="2708C4AD" w:rsidR="003B006B" w:rsidRPr="008D1643" w:rsidRDefault="003B006B" w:rsidP="00AA47DE">
      <w:pPr>
        <w:pStyle w:val="3-BodyText"/>
        <w:numPr>
          <w:ilvl w:val="0"/>
          <w:numId w:val="0"/>
        </w:numPr>
        <w:spacing w:after="0"/>
        <w:rPr>
          <w:rFonts w:ascii="Arial Narrow" w:hAnsi="Arial Narrow"/>
          <w:sz w:val="18"/>
          <w:szCs w:val="18"/>
        </w:rPr>
      </w:pPr>
      <w:r w:rsidRPr="008D1643">
        <w:rPr>
          <w:rFonts w:ascii="Arial Narrow" w:hAnsi="Arial Narrow"/>
          <w:sz w:val="18"/>
          <w:szCs w:val="18"/>
          <w:vertAlign w:val="superscript"/>
        </w:rPr>
        <w:t>a</w:t>
      </w:r>
      <w:r w:rsidRPr="008D1643">
        <w:rPr>
          <w:rFonts w:ascii="Arial Narrow" w:hAnsi="Arial Narrow"/>
          <w:sz w:val="18"/>
          <w:szCs w:val="18"/>
        </w:rPr>
        <w:t xml:space="preserve"> Based on complete clinical and histopathological clearance; </w:t>
      </w:r>
      <w:r w:rsidRPr="008D1643">
        <w:rPr>
          <w:rFonts w:ascii="Arial Narrow" w:hAnsi="Arial Narrow"/>
          <w:sz w:val="18"/>
          <w:szCs w:val="18"/>
          <w:vertAlign w:val="superscript"/>
        </w:rPr>
        <w:t>b</w:t>
      </w:r>
      <w:r w:rsidRPr="008D1643">
        <w:rPr>
          <w:rFonts w:ascii="Arial Narrow" w:hAnsi="Arial Narrow"/>
          <w:sz w:val="18"/>
          <w:szCs w:val="18"/>
        </w:rPr>
        <w:t xml:space="preserve"> Based on complete resolution of all clinically apparent cutaneous disease for at least four weeks; </w:t>
      </w:r>
      <w:r w:rsidRPr="008D1643">
        <w:rPr>
          <w:rFonts w:ascii="Arial Narrow" w:hAnsi="Arial Narrow"/>
          <w:sz w:val="18"/>
          <w:szCs w:val="18"/>
          <w:vertAlign w:val="superscript"/>
        </w:rPr>
        <w:t>c</w:t>
      </w:r>
      <w:r w:rsidRPr="008D1643">
        <w:rPr>
          <w:rFonts w:ascii="Arial Narrow" w:hAnsi="Arial Narrow"/>
          <w:sz w:val="18"/>
          <w:szCs w:val="18"/>
        </w:rPr>
        <w:t xml:space="preserve"> Based on mSWAT score </w:t>
      </w:r>
    </w:p>
    <w:p w14:paraId="1CFFD700" w14:textId="35322510" w:rsidR="00065544" w:rsidRPr="008D1643" w:rsidRDefault="00065544" w:rsidP="00065544">
      <w:pPr>
        <w:pStyle w:val="FooterTableFigure"/>
        <w:rPr>
          <w:sz w:val="20"/>
        </w:rPr>
      </w:pPr>
      <w:r w:rsidRPr="008D1643">
        <w:rPr>
          <w:shd w:val="clear" w:color="auto" w:fill="C6D9F1" w:themeFill="text2" w:themeFillTint="33"/>
        </w:rPr>
        <w:t>Blue shading</w:t>
      </w:r>
      <w:r w:rsidRPr="008D1643">
        <w:t xml:space="preserve"> indicates </w:t>
      </w:r>
      <w:r w:rsidR="00EF10FF" w:rsidRPr="008D1643">
        <w:t>information</w:t>
      </w:r>
      <w:r w:rsidRPr="008D1643">
        <w:t xml:space="preserve"> previously seen by the PBAC.</w:t>
      </w:r>
    </w:p>
    <w:p w14:paraId="7823A9CD" w14:textId="1015F71C" w:rsidR="00AC3F65" w:rsidRPr="008D1643" w:rsidRDefault="0072673D" w:rsidP="00497134">
      <w:pPr>
        <w:pStyle w:val="3-BodyText"/>
      </w:pPr>
      <w:r w:rsidRPr="008D1643">
        <w:t>A summary of the results from the</w:t>
      </w:r>
      <w:r w:rsidR="00DB60E8" w:rsidRPr="008D1643">
        <w:t xml:space="preserve"> unanchored</w:t>
      </w:r>
      <w:r w:rsidRPr="008D1643">
        <w:t xml:space="preserve"> ITC </w:t>
      </w:r>
      <w:r w:rsidR="00DB60E8" w:rsidRPr="008D1643">
        <w:t>are</w:t>
      </w:r>
      <w:r w:rsidRPr="008D1643">
        <w:t xml:space="preserve"> </w:t>
      </w:r>
      <w:r w:rsidRPr="008D1643">
        <w:rPr>
          <w:shd w:val="clear" w:color="auto" w:fill="FFFFFF" w:themeFill="background1"/>
        </w:rPr>
        <w:t xml:space="preserve">presented in </w:t>
      </w:r>
      <w:r w:rsidRPr="008D1643">
        <w:rPr>
          <w:shd w:val="clear" w:color="auto" w:fill="FFFFFF" w:themeFill="background1"/>
        </w:rPr>
        <w:fldChar w:fldCharType="begin" w:fldLock="1"/>
      </w:r>
      <w:r w:rsidRPr="008D1643">
        <w:rPr>
          <w:shd w:val="clear" w:color="auto" w:fill="FFFFFF" w:themeFill="background1"/>
        </w:rPr>
        <w:instrText xml:space="preserve"> REF _Ref125543588 \h </w:instrText>
      </w:r>
      <w:r w:rsidR="003E2198" w:rsidRPr="008D1643">
        <w:rPr>
          <w:shd w:val="clear" w:color="auto" w:fill="FFFFFF" w:themeFill="background1"/>
        </w:rPr>
        <w:instrText xml:space="preserve"> \* MERGEFORMAT </w:instrText>
      </w:r>
      <w:r w:rsidRPr="008D1643">
        <w:rPr>
          <w:shd w:val="clear" w:color="auto" w:fill="FFFFFF" w:themeFill="background1"/>
        </w:rPr>
      </w:r>
      <w:r w:rsidRPr="008D1643">
        <w:rPr>
          <w:shd w:val="clear" w:color="auto" w:fill="FFFFFF" w:themeFill="background1"/>
        </w:rPr>
        <w:fldChar w:fldCharType="separate"/>
      </w:r>
      <w:r w:rsidR="005A0F3C" w:rsidRPr="008D1643">
        <w:rPr>
          <w:shd w:val="clear" w:color="auto" w:fill="FFFFFF" w:themeFill="background1"/>
        </w:rPr>
        <w:t xml:space="preserve">Figure </w:t>
      </w:r>
      <w:r w:rsidR="005A0F3C" w:rsidRPr="002A5F78">
        <w:rPr>
          <w:shd w:val="clear" w:color="auto" w:fill="FFFFFF" w:themeFill="background1"/>
        </w:rPr>
        <w:t>2</w:t>
      </w:r>
      <w:r w:rsidRPr="008D1643">
        <w:rPr>
          <w:shd w:val="clear" w:color="auto" w:fill="FFFFFF" w:themeFill="background1"/>
        </w:rPr>
        <w:fldChar w:fldCharType="end"/>
      </w:r>
      <w:r w:rsidRPr="008D1643">
        <w:rPr>
          <w:shd w:val="clear" w:color="auto" w:fill="FFFFFF" w:themeFill="background1"/>
        </w:rPr>
        <w:t>.</w:t>
      </w:r>
      <w:r w:rsidRPr="008D1643">
        <w:t xml:space="preserve"> </w:t>
      </w:r>
    </w:p>
    <w:p w14:paraId="11721615" w14:textId="1A04549C" w:rsidR="00AC3F65" w:rsidRPr="005845A0" w:rsidRDefault="00AC3F65" w:rsidP="00AC3F65">
      <w:pPr>
        <w:pStyle w:val="Caption"/>
        <w:rPr>
          <w:shd w:val="clear" w:color="auto" w:fill="B8CCE4" w:themeFill="accent1" w:themeFillTint="66"/>
        </w:rPr>
      </w:pPr>
      <w:bookmarkStart w:id="34" w:name="_Ref125543588"/>
      <w:r w:rsidRPr="008D1643">
        <w:rPr>
          <w:shd w:val="clear" w:color="auto" w:fill="B8CCE4" w:themeFill="accent1" w:themeFillTint="66"/>
        </w:rPr>
        <w:t xml:space="preserve">Figure </w:t>
      </w:r>
      <w:r w:rsidR="002A7842" w:rsidRPr="002A5F78">
        <w:rPr>
          <w:shd w:val="clear" w:color="auto" w:fill="B8CCE4" w:themeFill="accent1" w:themeFillTint="66"/>
        </w:rPr>
        <w:fldChar w:fldCharType="begin" w:fldLock="1"/>
      </w:r>
      <w:r w:rsidR="002A7842" w:rsidRPr="008D1643">
        <w:rPr>
          <w:shd w:val="clear" w:color="auto" w:fill="B8CCE4" w:themeFill="accent1" w:themeFillTint="66"/>
        </w:rPr>
        <w:instrText xml:space="preserve"> SEQ Figure \* ARABIC </w:instrText>
      </w:r>
      <w:r w:rsidR="002A7842" w:rsidRPr="002A5F78">
        <w:rPr>
          <w:shd w:val="clear" w:color="auto" w:fill="B8CCE4" w:themeFill="accent1" w:themeFillTint="66"/>
        </w:rPr>
        <w:fldChar w:fldCharType="separate"/>
      </w:r>
      <w:r w:rsidR="005A0F3C" w:rsidRPr="002A5F78">
        <w:rPr>
          <w:shd w:val="clear" w:color="auto" w:fill="B8CCE4" w:themeFill="accent1" w:themeFillTint="66"/>
        </w:rPr>
        <w:t>2</w:t>
      </w:r>
      <w:r w:rsidR="002A7842" w:rsidRPr="002A5F78">
        <w:rPr>
          <w:shd w:val="clear" w:color="auto" w:fill="B8CCE4" w:themeFill="accent1" w:themeFillTint="66"/>
        </w:rPr>
        <w:fldChar w:fldCharType="end"/>
      </w:r>
      <w:bookmarkEnd w:id="34"/>
      <w:r w:rsidRPr="008D1643">
        <w:rPr>
          <w:shd w:val="clear" w:color="auto" w:fill="B8CCE4" w:themeFill="accent1" w:themeFillTint="66"/>
        </w:rPr>
        <w:t>: rmDOCR outcomes summary (chlormethine gel vs. phototherapy</w:t>
      </w:r>
      <w:r w:rsidRPr="005845A0">
        <w:rPr>
          <w:shd w:val="clear" w:color="auto" w:fill="B8CCE4" w:themeFill="accent1" w:themeFillTint="66"/>
        </w:rPr>
        <w:t>)</w:t>
      </w:r>
      <w:r w:rsidR="00502351" w:rsidRPr="005845A0">
        <w:rPr>
          <w:shd w:val="clear" w:color="auto" w:fill="B8CCE4" w:themeFill="accent1" w:themeFillTint="66"/>
        </w:rPr>
        <w:t xml:space="preserve"> </w:t>
      </w:r>
    </w:p>
    <w:tbl>
      <w:tblPr>
        <w:tblStyle w:val="TableGrid"/>
        <w:tblW w:w="0" w:type="auto"/>
        <w:tblLook w:val="04A0" w:firstRow="1" w:lastRow="0" w:firstColumn="1" w:lastColumn="0" w:noHBand="0" w:noVBand="1"/>
      </w:tblPr>
      <w:tblGrid>
        <w:gridCol w:w="8642"/>
      </w:tblGrid>
      <w:tr w:rsidR="00AC3F65" w:rsidRPr="008D1643" w14:paraId="1F3C0B1B" w14:textId="77777777" w:rsidTr="007C4260">
        <w:trPr>
          <w:trHeight w:val="3534"/>
        </w:trPr>
        <w:tc>
          <w:tcPr>
            <w:tcW w:w="8642" w:type="dxa"/>
          </w:tcPr>
          <w:p w14:paraId="60C5CC50" w14:textId="77777777" w:rsidR="00AC3F65" w:rsidRPr="008D1643" w:rsidRDefault="00AC3F65" w:rsidP="00497134">
            <w:pPr>
              <w:pStyle w:val="3-BodyText"/>
              <w:numPr>
                <w:ilvl w:val="0"/>
                <w:numId w:val="0"/>
              </w:numPr>
              <w:rPr>
                <w:color w:val="0066FF"/>
              </w:rPr>
            </w:pPr>
            <w:r w:rsidRPr="00AE7BFE">
              <w:rPr>
                <w:noProof/>
              </w:rPr>
              <w:drawing>
                <wp:inline distT="0" distB="0" distL="0" distR="0" wp14:anchorId="7E6B69ED" wp14:editId="40210964">
                  <wp:extent cx="2256075" cy="966159"/>
                  <wp:effectExtent l="114300" t="114300" r="106680" b="139065"/>
                  <wp:docPr id="11" name="Picture 11" descr="Figure 2: rmDOCR outcomes summary (chlormethine gel vs. phototherapy) "/>
                  <wp:cNvGraphicFramePr/>
                  <a:graphic xmlns:a="http://schemas.openxmlformats.org/drawingml/2006/main">
                    <a:graphicData uri="http://schemas.openxmlformats.org/drawingml/2006/picture">
                      <pic:pic xmlns:pic="http://schemas.openxmlformats.org/drawingml/2006/picture">
                        <pic:nvPicPr>
                          <pic:cNvPr id="11" name="Picture 11" descr="Figure 2: rmDOCR outcomes summary (chlormethine gel vs. phototherapy) "/>
                          <pic:cNvPicPr/>
                        </pic:nvPicPr>
                        <pic:blipFill>
                          <a:blip r:embed="rId15"/>
                          <a:stretch>
                            <a:fillRect/>
                          </a:stretch>
                        </pic:blipFill>
                        <pic:spPr>
                          <a:xfrm>
                            <a:off x="0" y="0"/>
                            <a:ext cx="2100027" cy="89933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AE7BFE">
              <w:rPr>
                <w:noProof/>
              </w:rPr>
              <w:drawing>
                <wp:inline distT="0" distB="0" distL="0" distR="0" wp14:anchorId="14504A8D" wp14:editId="3E66BAD5">
                  <wp:extent cx="5090081" cy="1873250"/>
                  <wp:effectExtent l="0" t="0" r="0" b="0"/>
                  <wp:docPr id="12" name="Picture 12" descr="Figure 3: rmDOCR outcomes summary (chlormethine gel vs. photo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3: rmDOCR outcomes summary (chlormethine gel vs. phototherap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22865" cy="1885315"/>
                          </a:xfrm>
                          <a:prstGeom prst="rect">
                            <a:avLst/>
                          </a:prstGeom>
                          <a:noFill/>
                          <a:ln>
                            <a:noFill/>
                          </a:ln>
                        </pic:spPr>
                      </pic:pic>
                    </a:graphicData>
                  </a:graphic>
                </wp:inline>
              </w:drawing>
            </w:r>
          </w:p>
        </w:tc>
      </w:tr>
    </w:tbl>
    <w:p w14:paraId="5B47CADC" w14:textId="3DF51F53" w:rsidR="00AC3F65" w:rsidRPr="008D1643" w:rsidRDefault="00AC3F65" w:rsidP="00531669">
      <w:pPr>
        <w:pStyle w:val="3-BodyText"/>
        <w:numPr>
          <w:ilvl w:val="0"/>
          <w:numId w:val="0"/>
        </w:numPr>
        <w:spacing w:after="0"/>
        <w:jc w:val="left"/>
        <w:rPr>
          <w:rFonts w:ascii="Arial Narrow" w:hAnsi="Arial Narrow"/>
          <w:sz w:val="18"/>
          <w:szCs w:val="18"/>
        </w:rPr>
      </w:pPr>
      <w:r w:rsidRPr="008D1643">
        <w:rPr>
          <w:rFonts w:ascii="Arial Narrow" w:hAnsi="Arial Narrow"/>
          <w:sz w:val="18"/>
          <w:szCs w:val="18"/>
        </w:rPr>
        <w:t xml:space="preserve">Source: Figure </w:t>
      </w:r>
      <w:r w:rsidR="00B85380" w:rsidRPr="008D1643">
        <w:rPr>
          <w:rFonts w:ascii="Arial Narrow" w:hAnsi="Arial Narrow"/>
          <w:sz w:val="18"/>
          <w:szCs w:val="18"/>
        </w:rPr>
        <w:t>3, p18 of chlormethine gel, PSD, March 2023 PBAC meeting.</w:t>
      </w:r>
      <w:r w:rsidRPr="008D1643">
        <w:rPr>
          <w:rFonts w:ascii="Arial Narrow" w:hAnsi="Arial Narrow"/>
          <w:sz w:val="18"/>
          <w:szCs w:val="18"/>
        </w:rPr>
        <w:br/>
        <w:t>I</w:t>
      </w:r>
      <w:r w:rsidRPr="008D1643">
        <w:rPr>
          <w:rFonts w:ascii="Arial Narrow" w:hAnsi="Arial Narrow"/>
          <w:sz w:val="18"/>
          <w:szCs w:val="18"/>
          <w:vertAlign w:val="superscript"/>
        </w:rPr>
        <w:t>2</w:t>
      </w:r>
      <w:r w:rsidRPr="008D1643">
        <w:rPr>
          <w:rFonts w:ascii="Arial Narrow" w:hAnsi="Arial Narrow"/>
          <w:sz w:val="18"/>
          <w:szCs w:val="18"/>
        </w:rPr>
        <w:t>=heterogeneity statistic; CI=confidence interval; n = number of participants with event; rmDOCR=restricted mean duration of complete response</w:t>
      </w:r>
    </w:p>
    <w:p w14:paraId="10C8A73F" w14:textId="4E721732" w:rsidR="00531669" w:rsidRPr="005845A0" w:rsidRDefault="00531669" w:rsidP="005845A0">
      <w:pPr>
        <w:pStyle w:val="FooterTableFigure"/>
      </w:pPr>
      <w:r w:rsidRPr="008D1643">
        <w:rPr>
          <w:shd w:val="clear" w:color="auto" w:fill="C6D9F1" w:themeFill="text2" w:themeFillTint="33"/>
        </w:rPr>
        <w:t>Blue shading</w:t>
      </w:r>
      <w:r w:rsidRPr="008D1643">
        <w:t xml:space="preserve"> indicates information previously seen by the PBAC.</w:t>
      </w:r>
    </w:p>
    <w:p w14:paraId="4E28BB0A" w14:textId="25C573B3" w:rsidR="00806C9B" w:rsidRPr="008D1643" w:rsidRDefault="00567382" w:rsidP="00497134">
      <w:pPr>
        <w:pStyle w:val="3-BodyText"/>
      </w:pPr>
      <w:r w:rsidRPr="008D1643">
        <w:lastRenderedPageBreak/>
        <w:t xml:space="preserve">The </w:t>
      </w:r>
      <w:r w:rsidR="004A0967" w:rsidRPr="008D1643">
        <w:t xml:space="preserve">results of the </w:t>
      </w:r>
      <w:r w:rsidRPr="008D1643">
        <w:t xml:space="preserve">ITC indicated no statistically significant difference </w:t>
      </w:r>
      <w:r w:rsidR="0072673D" w:rsidRPr="008D1643">
        <w:t xml:space="preserve">in rmDOCR </w:t>
      </w:r>
      <w:r w:rsidRPr="008D1643">
        <w:t>between the treatments (mean difference in months = 2.1; 95% CI: -1.0 to 5.4; p=0.185)</w:t>
      </w:r>
      <w:r w:rsidRPr="008D1643">
        <w:rPr>
          <w:iCs/>
        </w:rPr>
        <w:t xml:space="preserve">. </w:t>
      </w:r>
      <w:r w:rsidRPr="008D1643">
        <w:t xml:space="preserve">However, </w:t>
      </w:r>
      <w:r w:rsidR="00806C9B" w:rsidRPr="008D1643">
        <w:t>as noted in the March 2023 evaluation</w:t>
      </w:r>
      <w:r w:rsidR="00224F8A" w:rsidRPr="008D1643">
        <w:t>,</w:t>
      </w:r>
      <w:r w:rsidR="00DB60E8" w:rsidRPr="008D1643">
        <w:t xml:space="preserve"> the result</w:t>
      </w:r>
      <w:r w:rsidR="00215370" w:rsidRPr="008D1643">
        <w:t>s</w:t>
      </w:r>
      <w:r w:rsidR="00DB60E8" w:rsidRPr="008D1643">
        <w:t xml:space="preserve"> </w:t>
      </w:r>
      <w:r w:rsidR="004A0967" w:rsidRPr="008D1643">
        <w:t xml:space="preserve">from the ITC </w:t>
      </w:r>
      <w:r w:rsidR="00DB60E8" w:rsidRPr="008D1643">
        <w:t>is difficult to interpret</w:t>
      </w:r>
      <w:r w:rsidRPr="008D1643">
        <w:t xml:space="preserve"> due to the </w:t>
      </w:r>
      <w:r w:rsidR="00DB60E8" w:rsidRPr="008D1643">
        <w:t xml:space="preserve">nature of the </w:t>
      </w:r>
      <w:r w:rsidRPr="008D1643">
        <w:t>comparison, variability in response definitions, and high study heterogeneity (I</w:t>
      </w:r>
      <w:r w:rsidRPr="008D1643">
        <w:rPr>
          <w:vertAlign w:val="superscript"/>
        </w:rPr>
        <w:t>2</w:t>
      </w:r>
      <w:r w:rsidRPr="008D1643">
        <w:t xml:space="preserve"> &gt; 90%). </w:t>
      </w:r>
    </w:p>
    <w:p w14:paraId="6F0B389B" w14:textId="32D9A89C" w:rsidR="00DB60E8" w:rsidRPr="008D1643" w:rsidRDefault="00215370" w:rsidP="00497134">
      <w:pPr>
        <w:pStyle w:val="3-BodyText"/>
      </w:pPr>
      <w:r w:rsidRPr="008D1643">
        <w:t xml:space="preserve">The March 2023 evaluation noted the following decisions biased the ITC </w:t>
      </w:r>
      <w:r w:rsidR="00DB60E8" w:rsidRPr="008D1643">
        <w:t>in favour of chlormethine gel:</w:t>
      </w:r>
    </w:p>
    <w:p w14:paraId="45A94CA6" w14:textId="29C80F9D" w:rsidR="00DB60E8" w:rsidRPr="008D1643" w:rsidRDefault="004A0967" w:rsidP="00C2223F">
      <w:pPr>
        <w:pStyle w:val="ListParagraph"/>
        <w:numPr>
          <w:ilvl w:val="0"/>
          <w:numId w:val="30"/>
        </w:numPr>
        <w:ind w:left="1134"/>
      </w:pPr>
      <w:r w:rsidRPr="008D1643">
        <w:t xml:space="preserve">Differences in duration of follow-up: </w:t>
      </w:r>
      <w:r w:rsidR="00DB60E8" w:rsidRPr="008D1643">
        <w:t>the analysis was limited to a 10-month follow-up for Study 201, while comparator studies had longer follow-ups (20, 36, and 76 months), that were censored at 10 months in the ITC (para 6.18, chlormethine gel, PSD, March 2023 PBAC meeting).</w:t>
      </w:r>
    </w:p>
    <w:p w14:paraId="145F5A3C" w14:textId="5629CCB4" w:rsidR="00DB60E8" w:rsidRPr="008D1643" w:rsidRDefault="004A0967" w:rsidP="00C2223F">
      <w:pPr>
        <w:pStyle w:val="3-BodyText"/>
        <w:numPr>
          <w:ilvl w:val="0"/>
          <w:numId w:val="30"/>
        </w:numPr>
        <w:ind w:left="1134"/>
      </w:pPr>
      <w:r w:rsidRPr="008D1643">
        <w:t xml:space="preserve">Differences in response assessment: </w:t>
      </w:r>
      <w:r w:rsidR="00DB60E8" w:rsidRPr="008D1643">
        <w:t>In Study 201 the classification of CR was based on CAILS scores, while the comparator trials used ‘complete clinical and histopathological clearance’, ‘complete resolution of all clinically apparent cutaneous disease for at least four weeks’ or ‘mSWAT score reduced to zero</w:t>
      </w:r>
      <w:r w:rsidR="00FD6C3E" w:rsidRPr="008D1643">
        <w:t>’</w:t>
      </w:r>
      <w:r w:rsidR="00DB60E8" w:rsidRPr="008D1643">
        <w:t xml:space="preserve">. The comparator scores required all clinically apparent lesions to completely resolve, whereas the CAILS score only requires the 5 index lesions to resolve, meaning patients may be classified as a ‘complete responder’ by the CAILS score, but not </w:t>
      </w:r>
      <w:r w:rsidR="00062898" w:rsidRPr="008D1643">
        <w:t>mSWAT CR</w:t>
      </w:r>
      <w:r w:rsidR="00DB60E8" w:rsidRPr="008D1643">
        <w:t xml:space="preserve">. </w:t>
      </w:r>
      <w:r w:rsidR="00677432" w:rsidRPr="008D1643">
        <w:t xml:space="preserve">The </w:t>
      </w:r>
      <w:r w:rsidR="00AD7359" w:rsidRPr="008D1643">
        <w:t xml:space="preserve">March 2023 </w:t>
      </w:r>
      <w:r w:rsidR="0097738A" w:rsidRPr="008D1643">
        <w:t xml:space="preserve">PSCR </w:t>
      </w:r>
      <w:r w:rsidR="00677432" w:rsidRPr="008D1643">
        <w:t xml:space="preserve">argued that as only one of the comparator studies used mSWAT, it was considered more reasonable to use the primary Study 201 outcome based on CAILS response for the ITC, and that the CAILS is a sensitive instrument and could also be considered more relevant to measure response in the early stages of MF-CTCL in patients with a BSA ≤ 25%. </w:t>
      </w:r>
      <w:r w:rsidR="00DB60E8" w:rsidRPr="008D1643">
        <w:t xml:space="preserve">The </w:t>
      </w:r>
      <w:r w:rsidR="00215370" w:rsidRPr="008D1643">
        <w:rPr>
          <w:iCs/>
        </w:rPr>
        <w:t xml:space="preserve">ESC </w:t>
      </w:r>
      <w:r w:rsidR="004E4C41" w:rsidRPr="008D1643">
        <w:rPr>
          <w:iCs/>
        </w:rPr>
        <w:t>reiterated</w:t>
      </w:r>
      <w:r w:rsidR="00DB60E8" w:rsidRPr="008D1643">
        <w:rPr>
          <w:iCs/>
        </w:rPr>
        <w:t xml:space="preserve"> </w:t>
      </w:r>
      <w:r w:rsidR="001656AF" w:rsidRPr="008D1643">
        <w:rPr>
          <w:iCs/>
        </w:rPr>
        <w:t>its March 2023 advice</w:t>
      </w:r>
      <w:r w:rsidR="001656AF" w:rsidRPr="008D1643">
        <w:t xml:space="preserve"> </w:t>
      </w:r>
      <w:r w:rsidR="00DB60E8" w:rsidRPr="008D1643">
        <w:t xml:space="preserve">that the use of mSWAT, or as a surrogate the ‘complete resolution of all clinically apparent cutaneous disease for at least four weeks’ would be a more reliable estimate of response (para 6.18, chlormethine gel, PSD, March 2023 PBAC meeting). </w:t>
      </w:r>
    </w:p>
    <w:p w14:paraId="2B33C1B6" w14:textId="055E41E2" w:rsidR="00DB60E8" w:rsidRPr="008D1643" w:rsidRDefault="004A0967" w:rsidP="00C2223F">
      <w:pPr>
        <w:pStyle w:val="3-BodyText"/>
        <w:numPr>
          <w:ilvl w:val="0"/>
          <w:numId w:val="30"/>
        </w:numPr>
        <w:ind w:left="1134"/>
      </w:pPr>
      <w:r w:rsidRPr="008D1643">
        <w:t xml:space="preserve">Conduct of the ITC: </w:t>
      </w:r>
      <w:r w:rsidR="00DB60E8" w:rsidRPr="008D1643">
        <w:t xml:space="preserve">The ITC classified 28 (21.5%) chlormethine gel patients as ‘complete responders’ – 10 more than reported in Study 201. The </w:t>
      </w:r>
      <w:r w:rsidR="00215370" w:rsidRPr="008D1643">
        <w:t xml:space="preserve">ESC </w:t>
      </w:r>
      <w:r w:rsidR="00DB60E8" w:rsidRPr="008D1643">
        <w:t>previously considered the 10 patients classified as having a CR during the post hoc analysis of Study 201 should be excluded from the analysis</w:t>
      </w:r>
      <w:r w:rsidR="00224F8A" w:rsidRPr="008D1643">
        <w:t xml:space="preserve"> (para 6.18, chlormethine gel, PSD, March 2023 PBAC meeting)</w:t>
      </w:r>
      <w:r w:rsidR="00AA47DE" w:rsidRPr="008D1643">
        <w:t>.</w:t>
      </w:r>
    </w:p>
    <w:p w14:paraId="6B0B2A3F" w14:textId="0F391B6B" w:rsidR="00AE511B" w:rsidRPr="008D1643" w:rsidRDefault="0009319E" w:rsidP="00D42AE0">
      <w:pPr>
        <w:pStyle w:val="3-BodyText"/>
        <w:shd w:val="clear" w:color="auto" w:fill="FFFFFF" w:themeFill="background1"/>
      </w:pPr>
      <w:r w:rsidRPr="008D1643">
        <w:t>HRQoL was not investigated in Study 201</w:t>
      </w:r>
      <w:r w:rsidR="00DB60E8" w:rsidRPr="008D1643">
        <w:t>.</w:t>
      </w:r>
      <w:r w:rsidR="00A421D6" w:rsidRPr="008D1643">
        <w:t xml:space="preserve"> </w:t>
      </w:r>
      <w:r w:rsidR="00DB60E8" w:rsidRPr="008D1643">
        <w:t>T</w:t>
      </w:r>
      <w:r w:rsidRPr="008D1643">
        <w:t xml:space="preserve">he </w:t>
      </w:r>
      <w:r w:rsidR="00DB60E8" w:rsidRPr="008D1643">
        <w:t>re</w:t>
      </w:r>
      <w:r w:rsidRPr="008D1643">
        <w:t xml:space="preserve">submission </w:t>
      </w:r>
      <w:r w:rsidR="00F44262" w:rsidRPr="008D1643">
        <w:t>re-presented</w:t>
      </w:r>
      <w:r w:rsidR="00A421D6" w:rsidRPr="008D1643">
        <w:t xml:space="preserve"> the</w:t>
      </w:r>
      <w:r w:rsidRPr="008D1643">
        <w:t xml:space="preserve"> results from the PROVe study for chlormethine gel and Graier 2020 </w:t>
      </w:r>
      <w:r w:rsidR="0085178D" w:rsidRPr="008D1643">
        <w:t xml:space="preserve">(a publication arising from the same study as </w:t>
      </w:r>
      <w:proofErr w:type="spellStart"/>
      <w:r w:rsidR="0085178D" w:rsidRPr="008D1643">
        <w:t>Veiyra</w:t>
      </w:r>
      <w:proofErr w:type="spellEnd"/>
      <w:r w:rsidR="0085178D" w:rsidRPr="008D1643">
        <w:t xml:space="preserve">-Garcia 2019) </w:t>
      </w:r>
      <w:r w:rsidRPr="008D1643">
        <w:t>for phototherapy.</w:t>
      </w:r>
      <w:r w:rsidR="00A421D6" w:rsidRPr="008D1643">
        <w:t xml:space="preserve"> </w:t>
      </w:r>
      <w:r w:rsidR="0085178D" w:rsidRPr="008D1643">
        <w:t xml:space="preserve">These studies used different disease-specific instruments for the assessment of quality of life in patients with MF-CTCL (Skindex-28 questionnaire in PROVe and the Dermatology Life Quality Index (DLQI) in Graier 2020). </w:t>
      </w:r>
      <w:r w:rsidR="002B47C5" w:rsidRPr="008D1643">
        <w:t xml:space="preserve">In March 2023, </w:t>
      </w:r>
      <w:r w:rsidR="002B47C5" w:rsidRPr="008D1643">
        <w:rPr>
          <w:rFonts w:cstheme="minorHAnsi"/>
        </w:rPr>
        <w:t xml:space="preserve">the </w:t>
      </w:r>
      <w:r w:rsidR="002B47C5" w:rsidRPr="008D1643">
        <w:rPr>
          <w:rFonts w:eastAsia="Calibri"/>
        </w:rPr>
        <w:t xml:space="preserve">ESC noted the statements in the PSCR that the submission included the best available data on HRQoL. However, at that time the ESC remained concerned about the validity of the HRQoL comparison between </w:t>
      </w:r>
      <w:r w:rsidR="002B47C5" w:rsidRPr="008D1643">
        <w:rPr>
          <w:rFonts w:eastAsia="Calibri"/>
        </w:rPr>
        <w:lastRenderedPageBreak/>
        <w:t>chlormethine and phototherapy, given it relied on different questionnaires from single-arm studies</w:t>
      </w:r>
      <w:r w:rsidR="002B47C5" w:rsidRPr="008D1643" w:rsidDel="002B47C5">
        <w:t xml:space="preserve"> </w:t>
      </w:r>
      <w:r w:rsidR="00AE511B" w:rsidRPr="008D1643">
        <w:t>(para 6.20, chlormethine gel, PSD, March 2023 PBAC meeting)</w:t>
      </w:r>
      <w:r w:rsidR="008D1643">
        <w:t>.</w:t>
      </w:r>
      <w:r w:rsidR="00C2223F">
        <w:t xml:space="preserve"> </w:t>
      </w:r>
    </w:p>
    <w:p w14:paraId="1452C351" w14:textId="0D19F1B0" w:rsidR="00B60939" w:rsidRPr="008D1643" w:rsidRDefault="00B60939" w:rsidP="00AE511B">
      <w:pPr>
        <w:pStyle w:val="4-SubsectionHeading"/>
        <w:rPr>
          <w:i w:val="0"/>
        </w:rPr>
      </w:pPr>
      <w:bookmarkStart w:id="35" w:name="_Toc22897642"/>
      <w:bookmarkStart w:id="36" w:name="_Toc145499658"/>
      <w:r w:rsidRPr="008D1643">
        <w:rPr>
          <w:i w:val="0"/>
        </w:rPr>
        <w:t>Comparative harms</w:t>
      </w:r>
      <w:bookmarkEnd w:id="35"/>
      <w:bookmarkEnd w:id="36"/>
    </w:p>
    <w:p w14:paraId="2DAF16D1" w14:textId="7D22E7AF" w:rsidR="00B60939" w:rsidRPr="008D1643" w:rsidRDefault="00AC3F65" w:rsidP="00D86231">
      <w:pPr>
        <w:pStyle w:val="3-BodyText"/>
        <w:rPr>
          <w:color w:val="0066FF"/>
        </w:rPr>
      </w:pPr>
      <w:r w:rsidRPr="008D1643">
        <w:t>A summary of t</w:t>
      </w:r>
      <w:r w:rsidR="00B95F0C" w:rsidRPr="008D1643">
        <w:t xml:space="preserve">he safety outcomes </w:t>
      </w:r>
      <w:r w:rsidRPr="008D1643">
        <w:t>from</w:t>
      </w:r>
      <w:r w:rsidR="00B95F0C" w:rsidRPr="008D1643">
        <w:t xml:space="preserve"> the March 2023 submission</w:t>
      </w:r>
      <w:r w:rsidR="004A2407" w:rsidRPr="008D1643">
        <w:t xml:space="preserve"> </w:t>
      </w:r>
      <w:r w:rsidRPr="008D1643">
        <w:t xml:space="preserve">is presented in </w:t>
      </w:r>
      <w:r w:rsidR="00774D5D" w:rsidRPr="008D1643">
        <w:rPr>
          <w:highlight w:val="yellow"/>
        </w:rPr>
        <w:fldChar w:fldCharType="begin" w:fldLock="1"/>
      </w:r>
      <w:r w:rsidR="00774D5D" w:rsidRPr="008D1643">
        <w:instrText xml:space="preserve"> REF _Ref141529818 \h </w:instrText>
      </w:r>
      <w:r w:rsidR="00774D5D" w:rsidRPr="008D1643">
        <w:rPr>
          <w:highlight w:val="yellow"/>
        </w:rPr>
      </w:r>
      <w:r w:rsidR="00774D5D" w:rsidRPr="008D1643">
        <w:rPr>
          <w:highlight w:val="yellow"/>
        </w:rPr>
        <w:fldChar w:fldCharType="separate"/>
      </w:r>
      <w:r w:rsidR="005A0F3C" w:rsidRPr="008D1643">
        <w:t xml:space="preserve">Table </w:t>
      </w:r>
      <w:r w:rsidR="005A0F3C" w:rsidRPr="002A5F78">
        <w:t>6</w:t>
      </w:r>
      <w:r w:rsidR="00774D5D" w:rsidRPr="008D1643">
        <w:rPr>
          <w:highlight w:val="yellow"/>
        </w:rPr>
        <w:fldChar w:fldCharType="end"/>
      </w:r>
      <w:r w:rsidR="00B95F0C" w:rsidRPr="008D1643">
        <w:t xml:space="preserve">. </w:t>
      </w:r>
      <w:r w:rsidR="003C53F3" w:rsidRPr="008D1643">
        <w:t xml:space="preserve">There were comparable </w:t>
      </w:r>
      <w:r w:rsidR="009175BF" w:rsidRPr="008D1643">
        <w:t xml:space="preserve">treatment emergent adverse events (TEAEs) between chlormethine gel and </w:t>
      </w:r>
      <w:r w:rsidR="003C53F3" w:rsidRPr="008D1643">
        <w:t>chlormethine ointment</w:t>
      </w:r>
      <w:r w:rsidR="009175BF" w:rsidRPr="008D1643">
        <w:t xml:space="preserve"> (21% versus 17%). </w:t>
      </w:r>
      <w:r w:rsidR="00B02277" w:rsidRPr="008D1643">
        <w:t>The most frequent adverse events (</w:t>
      </w:r>
      <w:r w:rsidR="00FD461D" w:rsidRPr="008D1643">
        <w:t>A</w:t>
      </w:r>
      <w:r w:rsidR="00B02277" w:rsidRPr="008D1643">
        <w:t xml:space="preserve">Es) in Study 201 were skin-related, characterised mainly as local dermatitis (skin irritation), pruritis and erythema. </w:t>
      </w:r>
      <w:r w:rsidR="002F7299">
        <w:t>AEs</w:t>
      </w:r>
      <w:r w:rsidR="009175BF" w:rsidRPr="008D1643">
        <w:t xml:space="preserve"> </w:t>
      </w:r>
      <w:r w:rsidR="00B02277" w:rsidRPr="008D1643">
        <w:t xml:space="preserve">reported in the phototherapy studies included </w:t>
      </w:r>
      <w:r w:rsidR="009175BF" w:rsidRPr="008D1643">
        <w:t xml:space="preserve">nausea, pruritus, dryness, and photosensitivity, sometimes requiring steroid use or dose reduction. </w:t>
      </w:r>
      <w:r w:rsidR="00B02277" w:rsidRPr="008D1643">
        <w:t xml:space="preserve">The </w:t>
      </w:r>
      <w:r w:rsidR="009175BF" w:rsidRPr="008D1643">
        <w:t xml:space="preserve">PBAC </w:t>
      </w:r>
      <w:r w:rsidR="002F7299">
        <w:t xml:space="preserve">previously </w:t>
      </w:r>
      <w:r w:rsidR="009175BF" w:rsidRPr="008D1643">
        <w:t xml:space="preserve">noted </w:t>
      </w:r>
      <w:r w:rsidR="00C95B7F" w:rsidRPr="008D1643">
        <w:t xml:space="preserve">that it was difficult to compare chlormethine gel and phototherapy AE profiles given the different frequencies of administration and duration </w:t>
      </w:r>
      <w:r w:rsidR="00B85380" w:rsidRPr="008D1643">
        <w:t>(para 7.6, chlormethine gel, PSD, March 2023 PBAC meeting)</w:t>
      </w:r>
      <w:r w:rsidR="008D1643">
        <w:t xml:space="preserve">. </w:t>
      </w:r>
    </w:p>
    <w:p w14:paraId="310B2246" w14:textId="6F778803" w:rsidR="00B60939" w:rsidRPr="008D1643" w:rsidRDefault="00D6076E" w:rsidP="00CE6234">
      <w:pPr>
        <w:pStyle w:val="TableFigureHeading"/>
        <w:rPr>
          <w:rStyle w:val="CommentReference"/>
          <w:b/>
          <w:szCs w:val="24"/>
        </w:rPr>
      </w:pPr>
      <w:bookmarkStart w:id="37" w:name="_Ref141529818"/>
      <w:r w:rsidRPr="008D1643">
        <w:t xml:space="preserve">Table </w:t>
      </w:r>
      <w:fldSimple w:instr=" SEQ Table \* ARABIC " w:fldLock="1">
        <w:r w:rsidR="00852675" w:rsidRPr="00E66822">
          <w:t>6</w:t>
        </w:r>
      </w:fldSimple>
      <w:bookmarkEnd w:id="37"/>
      <w:r w:rsidRPr="008D1643">
        <w:t xml:space="preserve">: </w:t>
      </w:r>
      <w:r w:rsidR="005D26B4" w:rsidRPr="008D1643">
        <w:rPr>
          <w:rStyle w:val="CommentReference"/>
          <w:b/>
          <w:szCs w:val="24"/>
        </w:rPr>
        <w:t xml:space="preserve">Summary of key adverse events in </w:t>
      </w:r>
      <w:r w:rsidR="00AC3F65" w:rsidRPr="008D1643">
        <w:rPr>
          <w:rStyle w:val="CommentReference"/>
          <w:b/>
          <w:szCs w:val="24"/>
        </w:rPr>
        <w:t>Study 201 (safety set)</w:t>
      </w:r>
      <w:r w:rsidR="00502351" w:rsidRPr="008D1643">
        <w:rPr>
          <w:rStyle w:val="CommentReference"/>
          <w:b/>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hemeFill="accent1" w:themeFillTint="66"/>
        <w:tblLook w:val="04A0" w:firstRow="1" w:lastRow="0" w:firstColumn="1" w:lastColumn="0" w:noHBand="0" w:noVBand="1"/>
      </w:tblPr>
      <w:tblGrid>
        <w:gridCol w:w="2768"/>
        <w:gridCol w:w="2119"/>
        <w:gridCol w:w="2103"/>
        <w:gridCol w:w="2027"/>
      </w:tblGrid>
      <w:tr w:rsidR="00AC3F65" w:rsidRPr="008D1643" w14:paraId="611F2D0F" w14:textId="77777777" w:rsidTr="00CE6234">
        <w:trPr>
          <w:trHeight w:val="102"/>
        </w:trPr>
        <w:tc>
          <w:tcPr>
            <w:tcW w:w="1535" w:type="pct"/>
            <w:shd w:val="clear" w:color="auto" w:fill="B8CCE4" w:themeFill="accent1" w:themeFillTint="66"/>
            <w:vAlign w:val="center"/>
            <w:hideMark/>
          </w:tcPr>
          <w:p w14:paraId="633A1BCE" w14:textId="0578EDBB" w:rsidR="00AC3F65" w:rsidRPr="008D1643" w:rsidRDefault="001B182C" w:rsidP="000A334F">
            <w:pPr>
              <w:pStyle w:val="KMC16-Tablecontent"/>
              <w:keepNext/>
              <w:spacing w:before="0" w:after="0" w:line="257" w:lineRule="auto"/>
              <w:ind w:left="79"/>
              <w:rPr>
                <w:b/>
                <w:lang w:val="en-AU" w:eastAsia="en-US"/>
              </w:rPr>
            </w:pPr>
            <w:r w:rsidRPr="008D1643">
              <w:rPr>
                <w:b/>
                <w:lang w:val="en-AU" w:eastAsia="en-US"/>
              </w:rPr>
              <w:t>A</w:t>
            </w:r>
            <w:r w:rsidR="00AC3F65" w:rsidRPr="008D1643">
              <w:rPr>
                <w:b/>
                <w:lang w:val="en-AU" w:eastAsia="en-US"/>
              </w:rPr>
              <w:t>Es, n (%)</w:t>
            </w:r>
          </w:p>
        </w:tc>
        <w:tc>
          <w:tcPr>
            <w:tcW w:w="1175" w:type="pct"/>
            <w:shd w:val="clear" w:color="auto" w:fill="B8CCE4" w:themeFill="accent1" w:themeFillTint="66"/>
            <w:vAlign w:val="center"/>
            <w:hideMark/>
          </w:tcPr>
          <w:p w14:paraId="4749A652" w14:textId="77777777" w:rsidR="00AC3F65" w:rsidRPr="008D1643" w:rsidRDefault="00AC3F65" w:rsidP="000A334F">
            <w:pPr>
              <w:pStyle w:val="KMC16-Tablecontent"/>
              <w:keepNext/>
              <w:spacing w:before="0" w:after="0" w:line="257" w:lineRule="auto"/>
              <w:ind w:left="79"/>
              <w:jc w:val="center"/>
              <w:rPr>
                <w:b/>
                <w:lang w:val="en-AU" w:eastAsia="en-US"/>
              </w:rPr>
            </w:pPr>
            <w:r w:rsidRPr="008D1643">
              <w:rPr>
                <w:b/>
                <w:lang w:val="en-AU" w:eastAsia="en-US"/>
              </w:rPr>
              <w:t>Chlormethine gel (N=128)</w:t>
            </w:r>
          </w:p>
        </w:tc>
        <w:tc>
          <w:tcPr>
            <w:tcW w:w="1166" w:type="pct"/>
            <w:shd w:val="clear" w:color="auto" w:fill="B8CCE4" w:themeFill="accent1" w:themeFillTint="66"/>
            <w:vAlign w:val="center"/>
            <w:hideMark/>
          </w:tcPr>
          <w:p w14:paraId="6F7E749F" w14:textId="77777777" w:rsidR="00AC3F65" w:rsidRPr="008D1643" w:rsidRDefault="00AC3F65" w:rsidP="000A334F">
            <w:pPr>
              <w:pStyle w:val="KMC16-Tablecontent"/>
              <w:keepNext/>
              <w:spacing w:before="0" w:after="0" w:line="257" w:lineRule="auto"/>
              <w:ind w:left="79"/>
              <w:jc w:val="center"/>
              <w:rPr>
                <w:b/>
                <w:lang w:val="en-AU" w:eastAsia="en-US"/>
              </w:rPr>
            </w:pPr>
            <w:r w:rsidRPr="008D1643">
              <w:rPr>
                <w:b/>
                <w:lang w:val="en-AU" w:eastAsia="en-US"/>
              </w:rPr>
              <w:t>Chlormethine ointment (N=127)</w:t>
            </w:r>
          </w:p>
        </w:tc>
        <w:tc>
          <w:tcPr>
            <w:tcW w:w="1124" w:type="pct"/>
            <w:shd w:val="clear" w:color="auto" w:fill="B8CCE4" w:themeFill="accent1" w:themeFillTint="66"/>
            <w:vAlign w:val="center"/>
            <w:hideMark/>
          </w:tcPr>
          <w:p w14:paraId="614CF9FC" w14:textId="5B1D2BF4" w:rsidR="00AC3F65" w:rsidRPr="008D1643" w:rsidRDefault="00AC3F65" w:rsidP="000A334F">
            <w:pPr>
              <w:pStyle w:val="KMC16-Tablecontent"/>
              <w:keepNext/>
              <w:spacing w:before="0" w:after="0" w:line="257" w:lineRule="auto"/>
              <w:ind w:left="79"/>
              <w:jc w:val="center"/>
              <w:rPr>
                <w:b/>
                <w:lang w:val="en-AU" w:eastAsia="en-US"/>
              </w:rPr>
            </w:pPr>
            <w:r w:rsidRPr="008D1643">
              <w:rPr>
                <w:b/>
                <w:color w:val="auto"/>
                <w:lang w:val="en-AU" w:eastAsia="en-US"/>
              </w:rPr>
              <w:t>p-value</w:t>
            </w:r>
            <w:r w:rsidR="001B6D3C" w:rsidRPr="008D1643">
              <w:rPr>
                <w:b/>
                <w:color w:val="auto"/>
                <w:lang w:val="en-AU" w:eastAsia="en-US"/>
              </w:rPr>
              <w:t xml:space="preserve"> </w:t>
            </w:r>
            <w:r w:rsidRPr="008D1643">
              <w:rPr>
                <w:b/>
                <w:color w:val="auto"/>
                <w:vertAlign w:val="superscript"/>
                <w:lang w:val="en-AU" w:eastAsia="en-US"/>
              </w:rPr>
              <w:t>a</w:t>
            </w:r>
          </w:p>
        </w:tc>
      </w:tr>
      <w:tr w:rsidR="00AC3F65" w:rsidRPr="008D1643" w14:paraId="691FB959" w14:textId="77777777" w:rsidTr="00CE6234">
        <w:trPr>
          <w:trHeight w:val="102"/>
        </w:trPr>
        <w:tc>
          <w:tcPr>
            <w:tcW w:w="1535" w:type="pct"/>
            <w:shd w:val="clear" w:color="auto" w:fill="B8CCE4" w:themeFill="accent1" w:themeFillTint="66"/>
            <w:vAlign w:val="center"/>
            <w:hideMark/>
          </w:tcPr>
          <w:p w14:paraId="0410839A" w14:textId="6A1AE841" w:rsidR="00AC3F65" w:rsidRPr="008D1643" w:rsidRDefault="001B182C" w:rsidP="000A334F">
            <w:pPr>
              <w:pStyle w:val="KMC16-Tablecontent"/>
              <w:keepNext/>
              <w:spacing w:before="0" w:after="0" w:line="257" w:lineRule="auto"/>
              <w:ind w:left="79"/>
              <w:rPr>
                <w:color w:val="auto"/>
                <w:lang w:val="en-AU" w:eastAsia="en-US"/>
              </w:rPr>
            </w:pPr>
            <w:r w:rsidRPr="008D1643">
              <w:rPr>
                <w:color w:val="auto"/>
                <w:lang w:val="en-AU" w:eastAsia="en-US"/>
              </w:rPr>
              <w:t>A</w:t>
            </w:r>
            <w:r w:rsidR="00AC3F65" w:rsidRPr="008D1643">
              <w:rPr>
                <w:color w:val="auto"/>
                <w:lang w:val="en-AU" w:eastAsia="en-US"/>
              </w:rPr>
              <w:t>Es</w:t>
            </w:r>
          </w:p>
        </w:tc>
        <w:tc>
          <w:tcPr>
            <w:tcW w:w="1175" w:type="pct"/>
            <w:shd w:val="clear" w:color="auto" w:fill="B8CCE4" w:themeFill="accent1" w:themeFillTint="66"/>
            <w:vAlign w:val="center"/>
            <w:hideMark/>
          </w:tcPr>
          <w:p w14:paraId="089554AF" w14:textId="77777777" w:rsidR="00AC3F65" w:rsidRPr="008D1643" w:rsidRDefault="00AC3F65" w:rsidP="000A334F">
            <w:pPr>
              <w:pStyle w:val="KMC16-Tablecontent"/>
              <w:keepNext/>
              <w:spacing w:before="0" w:after="0" w:line="257" w:lineRule="auto"/>
              <w:ind w:left="79"/>
              <w:jc w:val="center"/>
              <w:rPr>
                <w:color w:val="auto"/>
                <w:lang w:val="en-AU" w:eastAsia="en-US"/>
              </w:rPr>
            </w:pPr>
            <w:r w:rsidRPr="008D1643">
              <w:rPr>
                <w:lang w:val="en-AU" w:eastAsia="en-US"/>
              </w:rPr>
              <w:t>108 (84.4)</w:t>
            </w:r>
          </w:p>
        </w:tc>
        <w:tc>
          <w:tcPr>
            <w:tcW w:w="1166" w:type="pct"/>
            <w:shd w:val="clear" w:color="auto" w:fill="B8CCE4" w:themeFill="accent1" w:themeFillTint="66"/>
            <w:vAlign w:val="center"/>
            <w:hideMark/>
          </w:tcPr>
          <w:p w14:paraId="63DE77B7" w14:textId="77777777" w:rsidR="00AC3F65" w:rsidRPr="008D1643" w:rsidRDefault="00AC3F65" w:rsidP="000A334F">
            <w:pPr>
              <w:pStyle w:val="KMC16-Tablecontent"/>
              <w:keepNext/>
              <w:spacing w:before="0" w:after="0" w:line="257" w:lineRule="auto"/>
              <w:ind w:left="79"/>
              <w:jc w:val="center"/>
              <w:rPr>
                <w:lang w:val="en-AU" w:eastAsia="en-US"/>
              </w:rPr>
            </w:pPr>
            <w:r w:rsidRPr="008D1643">
              <w:rPr>
                <w:lang w:val="en-AU" w:eastAsia="en-US"/>
              </w:rPr>
              <w:t>115 (90.6)</w:t>
            </w:r>
          </w:p>
        </w:tc>
        <w:tc>
          <w:tcPr>
            <w:tcW w:w="1124" w:type="pct"/>
            <w:shd w:val="clear" w:color="auto" w:fill="B8CCE4" w:themeFill="accent1" w:themeFillTint="66"/>
            <w:vAlign w:val="center"/>
            <w:hideMark/>
          </w:tcPr>
          <w:p w14:paraId="68A3A5E2" w14:textId="77777777" w:rsidR="00AC3F65" w:rsidRPr="008D1643" w:rsidRDefault="00AC3F65" w:rsidP="000A334F">
            <w:pPr>
              <w:pStyle w:val="KMC16-Tablecontent"/>
              <w:keepNext/>
              <w:spacing w:before="0" w:after="0" w:line="257" w:lineRule="auto"/>
              <w:ind w:left="79"/>
              <w:jc w:val="center"/>
              <w:rPr>
                <w:lang w:val="en-AU" w:eastAsia="en-US"/>
              </w:rPr>
            </w:pPr>
            <w:r w:rsidRPr="008D1643">
              <w:rPr>
                <w:lang w:val="en-AU" w:eastAsia="en-US"/>
              </w:rPr>
              <w:t>0.19</w:t>
            </w:r>
          </w:p>
        </w:tc>
      </w:tr>
      <w:tr w:rsidR="00AC3F65" w:rsidRPr="008D1643" w14:paraId="65BD60EA" w14:textId="77777777" w:rsidTr="00CE6234">
        <w:trPr>
          <w:trHeight w:val="102"/>
        </w:trPr>
        <w:tc>
          <w:tcPr>
            <w:tcW w:w="1535" w:type="pct"/>
            <w:shd w:val="clear" w:color="auto" w:fill="B8CCE4" w:themeFill="accent1" w:themeFillTint="66"/>
            <w:vAlign w:val="center"/>
            <w:hideMark/>
          </w:tcPr>
          <w:p w14:paraId="01167AE8" w14:textId="16CF6588" w:rsidR="00AC3F65" w:rsidRPr="008D1643" w:rsidRDefault="00AC3F65" w:rsidP="000A334F">
            <w:pPr>
              <w:pStyle w:val="KMC16-Tablecontent"/>
              <w:keepNext/>
              <w:spacing w:before="0" w:after="0" w:line="257" w:lineRule="auto"/>
              <w:ind w:left="79"/>
              <w:rPr>
                <w:color w:val="auto"/>
                <w:lang w:val="en-AU" w:eastAsia="en-US"/>
              </w:rPr>
            </w:pPr>
            <w:r w:rsidRPr="008D1643">
              <w:rPr>
                <w:color w:val="auto"/>
                <w:lang w:val="en-AU" w:eastAsia="en-US"/>
              </w:rPr>
              <w:t xml:space="preserve">Drug-related </w:t>
            </w:r>
            <w:r w:rsidR="001B182C" w:rsidRPr="008D1643">
              <w:rPr>
                <w:color w:val="auto"/>
                <w:lang w:val="en-AU" w:eastAsia="en-US"/>
              </w:rPr>
              <w:t>A</w:t>
            </w:r>
            <w:r w:rsidRPr="008D1643">
              <w:rPr>
                <w:color w:val="auto"/>
                <w:lang w:val="en-AU" w:eastAsia="en-US"/>
              </w:rPr>
              <w:t>Es</w:t>
            </w:r>
            <w:r w:rsidR="001B6D3C" w:rsidRPr="008D1643">
              <w:rPr>
                <w:color w:val="auto"/>
                <w:lang w:val="en-AU" w:eastAsia="en-US"/>
              </w:rPr>
              <w:t xml:space="preserve"> </w:t>
            </w:r>
            <w:r w:rsidRPr="008D1643">
              <w:rPr>
                <w:color w:val="auto"/>
                <w:vertAlign w:val="superscript"/>
                <w:lang w:val="en-AU" w:eastAsia="en-US"/>
              </w:rPr>
              <w:t>b</w:t>
            </w:r>
          </w:p>
        </w:tc>
        <w:tc>
          <w:tcPr>
            <w:tcW w:w="1175" w:type="pct"/>
            <w:shd w:val="clear" w:color="auto" w:fill="B8CCE4" w:themeFill="accent1" w:themeFillTint="66"/>
            <w:vAlign w:val="center"/>
            <w:hideMark/>
          </w:tcPr>
          <w:p w14:paraId="5675B527" w14:textId="77777777" w:rsidR="00AC3F65" w:rsidRPr="008D1643" w:rsidRDefault="00AC3F65" w:rsidP="000A334F">
            <w:pPr>
              <w:pStyle w:val="KMC16-Tablecontent"/>
              <w:keepNext/>
              <w:spacing w:before="0" w:after="0" w:line="257" w:lineRule="auto"/>
              <w:ind w:left="79"/>
              <w:jc w:val="center"/>
              <w:rPr>
                <w:color w:val="auto"/>
                <w:lang w:val="en-AU" w:eastAsia="en-US"/>
              </w:rPr>
            </w:pPr>
            <w:r w:rsidRPr="008D1643">
              <w:rPr>
                <w:lang w:val="en-AU" w:eastAsia="en-US"/>
              </w:rPr>
              <w:t>79 (61.7)</w:t>
            </w:r>
          </w:p>
        </w:tc>
        <w:tc>
          <w:tcPr>
            <w:tcW w:w="1166" w:type="pct"/>
            <w:shd w:val="clear" w:color="auto" w:fill="B8CCE4" w:themeFill="accent1" w:themeFillTint="66"/>
            <w:vAlign w:val="center"/>
            <w:hideMark/>
          </w:tcPr>
          <w:p w14:paraId="7CB36CB6" w14:textId="77777777" w:rsidR="00AC3F65" w:rsidRPr="008D1643" w:rsidRDefault="00AC3F65" w:rsidP="000A334F">
            <w:pPr>
              <w:pStyle w:val="KMC16-Tablecontent"/>
              <w:keepNext/>
              <w:spacing w:before="0" w:after="0" w:line="257" w:lineRule="auto"/>
              <w:ind w:left="79"/>
              <w:jc w:val="center"/>
              <w:rPr>
                <w:lang w:val="en-AU" w:eastAsia="en-US"/>
              </w:rPr>
            </w:pPr>
            <w:r w:rsidRPr="008D1643">
              <w:rPr>
                <w:lang w:val="en-AU" w:eastAsia="en-US"/>
              </w:rPr>
              <w:t>64 (50.4)</w:t>
            </w:r>
          </w:p>
        </w:tc>
        <w:tc>
          <w:tcPr>
            <w:tcW w:w="1124" w:type="pct"/>
            <w:shd w:val="clear" w:color="auto" w:fill="B8CCE4" w:themeFill="accent1" w:themeFillTint="66"/>
            <w:vAlign w:val="center"/>
            <w:hideMark/>
          </w:tcPr>
          <w:p w14:paraId="0A5E7BBB" w14:textId="77777777" w:rsidR="00AC3F65" w:rsidRPr="008D1643" w:rsidRDefault="00AC3F65" w:rsidP="000A334F">
            <w:pPr>
              <w:pStyle w:val="KMC16-Tablecontent"/>
              <w:keepNext/>
              <w:spacing w:before="0" w:after="0" w:line="257" w:lineRule="auto"/>
              <w:ind w:left="79"/>
              <w:jc w:val="center"/>
              <w:rPr>
                <w:lang w:val="en-AU" w:eastAsia="en-US"/>
              </w:rPr>
            </w:pPr>
            <w:r w:rsidRPr="008D1643">
              <w:rPr>
                <w:lang w:val="en-AU" w:eastAsia="en-US"/>
              </w:rPr>
              <w:t>0.08</w:t>
            </w:r>
          </w:p>
        </w:tc>
      </w:tr>
      <w:tr w:rsidR="00AC3F65" w:rsidRPr="008D1643" w14:paraId="7ECE97A4" w14:textId="77777777" w:rsidTr="00CE6234">
        <w:trPr>
          <w:trHeight w:val="102"/>
        </w:trPr>
        <w:tc>
          <w:tcPr>
            <w:tcW w:w="1535" w:type="pct"/>
            <w:shd w:val="clear" w:color="auto" w:fill="B8CCE4" w:themeFill="accent1" w:themeFillTint="66"/>
            <w:vAlign w:val="center"/>
          </w:tcPr>
          <w:p w14:paraId="2D3BE2C0" w14:textId="449D1237" w:rsidR="00AC3F65" w:rsidRPr="008D1643" w:rsidRDefault="00AC3F65" w:rsidP="000A334F">
            <w:pPr>
              <w:pStyle w:val="KMC16-Tablecontent"/>
              <w:keepNext/>
              <w:spacing w:before="0" w:after="0" w:line="257" w:lineRule="auto"/>
              <w:ind w:left="79"/>
              <w:rPr>
                <w:color w:val="auto"/>
                <w:lang w:val="en-AU" w:eastAsia="en-US"/>
              </w:rPr>
            </w:pPr>
            <w:r w:rsidRPr="008D1643">
              <w:rPr>
                <w:color w:val="auto"/>
                <w:lang w:val="en-AU" w:eastAsia="en-US"/>
              </w:rPr>
              <w:t xml:space="preserve">Grade 3-4 drug-related </w:t>
            </w:r>
            <w:r w:rsidR="001B182C" w:rsidRPr="008D1643">
              <w:rPr>
                <w:color w:val="auto"/>
                <w:lang w:val="en-AU" w:eastAsia="en-US"/>
              </w:rPr>
              <w:t>A</w:t>
            </w:r>
            <w:r w:rsidRPr="008D1643">
              <w:rPr>
                <w:color w:val="auto"/>
                <w:lang w:val="en-AU" w:eastAsia="en-US"/>
              </w:rPr>
              <w:t>Es</w:t>
            </w:r>
          </w:p>
        </w:tc>
        <w:tc>
          <w:tcPr>
            <w:tcW w:w="1175" w:type="pct"/>
            <w:shd w:val="clear" w:color="auto" w:fill="B8CCE4" w:themeFill="accent1" w:themeFillTint="66"/>
            <w:vAlign w:val="center"/>
          </w:tcPr>
          <w:p w14:paraId="6D76AF3F" w14:textId="77777777" w:rsidR="00AC3F65" w:rsidRPr="008D1643" w:rsidRDefault="00AC3F65" w:rsidP="000A334F">
            <w:pPr>
              <w:pStyle w:val="KMC16-Tablecontent"/>
              <w:keepNext/>
              <w:spacing w:before="0" w:after="0" w:line="257" w:lineRule="auto"/>
              <w:ind w:left="79"/>
              <w:jc w:val="center"/>
              <w:rPr>
                <w:lang w:val="en-AU" w:eastAsia="en-US"/>
              </w:rPr>
            </w:pPr>
            <w:r w:rsidRPr="008D1643">
              <w:rPr>
                <w:lang w:val="en-AU" w:eastAsia="en-US"/>
              </w:rPr>
              <w:t>36 (28.1)</w:t>
            </w:r>
          </w:p>
        </w:tc>
        <w:tc>
          <w:tcPr>
            <w:tcW w:w="1166" w:type="pct"/>
            <w:shd w:val="clear" w:color="auto" w:fill="B8CCE4" w:themeFill="accent1" w:themeFillTint="66"/>
            <w:vAlign w:val="center"/>
          </w:tcPr>
          <w:p w14:paraId="7D2DF95F" w14:textId="77777777" w:rsidR="00AC3F65" w:rsidRPr="008D1643" w:rsidRDefault="00AC3F65" w:rsidP="000A334F">
            <w:pPr>
              <w:pStyle w:val="KMC16-Tablecontent"/>
              <w:keepNext/>
              <w:spacing w:before="0" w:after="0" w:line="257" w:lineRule="auto"/>
              <w:ind w:left="79"/>
              <w:jc w:val="center"/>
              <w:rPr>
                <w:lang w:val="en-AU" w:eastAsia="en-US"/>
              </w:rPr>
            </w:pPr>
            <w:r w:rsidRPr="008D1643">
              <w:rPr>
                <w:lang w:val="en-AU" w:eastAsia="en-US"/>
              </w:rPr>
              <w:t>22 (17.3)</w:t>
            </w:r>
          </w:p>
        </w:tc>
        <w:tc>
          <w:tcPr>
            <w:tcW w:w="1124" w:type="pct"/>
            <w:shd w:val="clear" w:color="auto" w:fill="B8CCE4" w:themeFill="accent1" w:themeFillTint="66"/>
            <w:vAlign w:val="center"/>
          </w:tcPr>
          <w:p w14:paraId="67C4AA85" w14:textId="77777777" w:rsidR="00AC3F65" w:rsidRPr="008D1643" w:rsidRDefault="00AC3F65" w:rsidP="000A334F">
            <w:pPr>
              <w:pStyle w:val="KMC16-Tablecontent"/>
              <w:keepNext/>
              <w:spacing w:before="0" w:after="0" w:line="257" w:lineRule="auto"/>
              <w:ind w:left="79"/>
              <w:jc w:val="center"/>
              <w:rPr>
                <w:lang w:val="en-AU" w:eastAsia="en-US"/>
              </w:rPr>
            </w:pPr>
            <w:r w:rsidRPr="008D1643">
              <w:rPr>
                <w:lang w:val="en-AU" w:eastAsia="en-US"/>
              </w:rPr>
              <w:t>0.05</w:t>
            </w:r>
          </w:p>
        </w:tc>
      </w:tr>
      <w:tr w:rsidR="00AC3F65" w:rsidRPr="008D1643" w14:paraId="6DB6E799" w14:textId="77777777" w:rsidTr="00CE6234">
        <w:trPr>
          <w:trHeight w:val="102"/>
        </w:trPr>
        <w:tc>
          <w:tcPr>
            <w:tcW w:w="1535" w:type="pct"/>
            <w:shd w:val="clear" w:color="auto" w:fill="B8CCE4" w:themeFill="accent1" w:themeFillTint="66"/>
            <w:vAlign w:val="center"/>
            <w:hideMark/>
          </w:tcPr>
          <w:p w14:paraId="569C5AEC" w14:textId="398BC50F" w:rsidR="00AC3F65" w:rsidRPr="008D1643" w:rsidRDefault="00AC3F65" w:rsidP="000A334F">
            <w:pPr>
              <w:pStyle w:val="KMC16-Tablecontent"/>
              <w:keepNext/>
              <w:spacing w:before="0" w:after="0" w:line="257" w:lineRule="auto"/>
              <w:ind w:left="79"/>
              <w:rPr>
                <w:color w:val="auto"/>
                <w:lang w:val="en-AU" w:eastAsia="en-US"/>
              </w:rPr>
            </w:pPr>
            <w:r w:rsidRPr="008D1643">
              <w:rPr>
                <w:color w:val="auto"/>
                <w:lang w:val="en-AU" w:eastAsia="en-US"/>
              </w:rPr>
              <w:t>SAEs</w:t>
            </w:r>
            <w:r w:rsidR="001B6D3C" w:rsidRPr="008D1643">
              <w:rPr>
                <w:color w:val="auto"/>
                <w:lang w:val="en-AU" w:eastAsia="en-US"/>
              </w:rPr>
              <w:t xml:space="preserve"> </w:t>
            </w:r>
            <w:r w:rsidRPr="008D1643">
              <w:rPr>
                <w:color w:val="auto"/>
                <w:vertAlign w:val="superscript"/>
                <w:lang w:val="en-AU" w:eastAsia="en-US"/>
              </w:rPr>
              <w:t>c</w:t>
            </w:r>
          </w:p>
        </w:tc>
        <w:tc>
          <w:tcPr>
            <w:tcW w:w="1175" w:type="pct"/>
            <w:shd w:val="clear" w:color="auto" w:fill="B8CCE4" w:themeFill="accent1" w:themeFillTint="66"/>
            <w:vAlign w:val="center"/>
            <w:hideMark/>
          </w:tcPr>
          <w:p w14:paraId="475902C0" w14:textId="77777777" w:rsidR="00AC3F65" w:rsidRPr="008D1643" w:rsidRDefault="00AC3F65" w:rsidP="000A334F">
            <w:pPr>
              <w:pStyle w:val="KMC16-Tablecontent"/>
              <w:keepNext/>
              <w:spacing w:before="0" w:after="0" w:line="257" w:lineRule="auto"/>
              <w:ind w:left="79"/>
              <w:jc w:val="center"/>
              <w:rPr>
                <w:color w:val="auto"/>
                <w:lang w:val="en-AU" w:eastAsia="en-US"/>
              </w:rPr>
            </w:pPr>
            <w:r w:rsidRPr="008D1643">
              <w:rPr>
                <w:lang w:val="en-AU" w:eastAsia="en-US"/>
              </w:rPr>
              <w:t>14 (10.9)</w:t>
            </w:r>
          </w:p>
        </w:tc>
        <w:tc>
          <w:tcPr>
            <w:tcW w:w="1166" w:type="pct"/>
            <w:shd w:val="clear" w:color="auto" w:fill="B8CCE4" w:themeFill="accent1" w:themeFillTint="66"/>
            <w:vAlign w:val="center"/>
            <w:hideMark/>
          </w:tcPr>
          <w:p w14:paraId="3CCB529F" w14:textId="77777777" w:rsidR="00AC3F65" w:rsidRPr="008D1643" w:rsidRDefault="00AC3F65" w:rsidP="000A334F">
            <w:pPr>
              <w:pStyle w:val="KMC16-Tablecontent"/>
              <w:keepNext/>
              <w:spacing w:before="0" w:after="0" w:line="257" w:lineRule="auto"/>
              <w:ind w:left="79"/>
              <w:jc w:val="center"/>
              <w:rPr>
                <w:lang w:val="en-AU" w:eastAsia="en-US"/>
              </w:rPr>
            </w:pPr>
            <w:r w:rsidRPr="008D1643">
              <w:rPr>
                <w:lang w:val="en-AU" w:eastAsia="en-US"/>
              </w:rPr>
              <w:t>11 (8.7)</w:t>
            </w:r>
          </w:p>
        </w:tc>
        <w:tc>
          <w:tcPr>
            <w:tcW w:w="1124" w:type="pct"/>
            <w:shd w:val="clear" w:color="auto" w:fill="B8CCE4" w:themeFill="accent1" w:themeFillTint="66"/>
            <w:vAlign w:val="center"/>
            <w:hideMark/>
          </w:tcPr>
          <w:p w14:paraId="5F2D738E" w14:textId="77777777" w:rsidR="00AC3F65" w:rsidRPr="008D1643" w:rsidRDefault="00AC3F65" w:rsidP="000A334F">
            <w:pPr>
              <w:pStyle w:val="KMC16-Tablecontent"/>
              <w:keepNext/>
              <w:spacing w:before="0" w:after="0" w:line="257" w:lineRule="auto"/>
              <w:ind w:left="79"/>
              <w:jc w:val="center"/>
              <w:rPr>
                <w:lang w:val="en-AU" w:eastAsia="en-US"/>
              </w:rPr>
            </w:pPr>
            <w:r w:rsidRPr="008D1643">
              <w:rPr>
                <w:lang w:val="en-AU" w:eastAsia="en-US"/>
              </w:rPr>
              <w:t>0.67</w:t>
            </w:r>
          </w:p>
        </w:tc>
      </w:tr>
      <w:tr w:rsidR="00AC3F65" w:rsidRPr="008D1643" w14:paraId="505E9E25" w14:textId="77777777" w:rsidTr="00CE6234">
        <w:trPr>
          <w:trHeight w:val="102"/>
        </w:trPr>
        <w:tc>
          <w:tcPr>
            <w:tcW w:w="1535" w:type="pct"/>
            <w:shd w:val="clear" w:color="auto" w:fill="B8CCE4" w:themeFill="accent1" w:themeFillTint="66"/>
            <w:vAlign w:val="center"/>
            <w:hideMark/>
          </w:tcPr>
          <w:p w14:paraId="1CDFD0B2" w14:textId="58AE7202" w:rsidR="00AC3F65" w:rsidRPr="008D1643" w:rsidRDefault="00AC3F65" w:rsidP="000A334F">
            <w:pPr>
              <w:pStyle w:val="KMC16-Tablecontent"/>
              <w:keepNext/>
              <w:spacing w:before="0" w:after="0" w:line="257" w:lineRule="auto"/>
              <w:ind w:left="79"/>
              <w:rPr>
                <w:color w:val="auto"/>
                <w:lang w:val="en-AU" w:eastAsia="en-US"/>
              </w:rPr>
            </w:pPr>
            <w:r w:rsidRPr="008D1643">
              <w:rPr>
                <w:color w:val="auto"/>
                <w:lang w:val="en-AU" w:eastAsia="en-US"/>
              </w:rPr>
              <w:t xml:space="preserve">Discontinuation due to </w:t>
            </w:r>
            <w:r w:rsidR="001B182C" w:rsidRPr="008D1643">
              <w:rPr>
                <w:color w:val="auto"/>
                <w:lang w:val="en-AU" w:eastAsia="en-US"/>
              </w:rPr>
              <w:t>A</w:t>
            </w:r>
            <w:r w:rsidRPr="008D1643">
              <w:rPr>
                <w:color w:val="auto"/>
                <w:lang w:val="en-AU" w:eastAsia="en-US"/>
              </w:rPr>
              <w:t>Es</w:t>
            </w:r>
            <w:r w:rsidR="001B6D3C" w:rsidRPr="008D1643">
              <w:rPr>
                <w:color w:val="auto"/>
                <w:lang w:val="en-AU" w:eastAsia="en-US"/>
              </w:rPr>
              <w:t xml:space="preserve"> </w:t>
            </w:r>
            <w:r w:rsidRPr="008D1643">
              <w:rPr>
                <w:color w:val="auto"/>
                <w:vertAlign w:val="superscript"/>
                <w:lang w:val="en-AU" w:eastAsia="en-US"/>
              </w:rPr>
              <w:t>d</w:t>
            </w:r>
          </w:p>
        </w:tc>
        <w:tc>
          <w:tcPr>
            <w:tcW w:w="1175" w:type="pct"/>
            <w:shd w:val="clear" w:color="auto" w:fill="B8CCE4" w:themeFill="accent1" w:themeFillTint="66"/>
            <w:vAlign w:val="center"/>
            <w:hideMark/>
          </w:tcPr>
          <w:p w14:paraId="5155F6BC" w14:textId="77777777" w:rsidR="00AC3F65" w:rsidRPr="008D1643" w:rsidRDefault="00AC3F65" w:rsidP="000A334F">
            <w:pPr>
              <w:pStyle w:val="KMC16-Tablecontent"/>
              <w:keepNext/>
              <w:spacing w:before="0" w:after="0" w:line="257" w:lineRule="auto"/>
              <w:ind w:left="79"/>
              <w:jc w:val="center"/>
              <w:rPr>
                <w:color w:val="auto"/>
                <w:lang w:val="en-AU" w:eastAsia="en-US"/>
              </w:rPr>
            </w:pPr>
            <w:r w:rsidRPr="008D1643">
              <w:rPr>
                <w:lang w:val="en-AU" w:eastAsia="en-US"/>
              </w:rPr>
              <w:t>28 (21.9)</w:t>
            </w:r>
          </w:p>
        </w:tc>
        <w:tc>
          <w:tcPr>
            <w:tcW w:w="1166" w:type="pct"/>
            <w:shd w:val="clear" w:color="auto" w:fill="B8CCE4" w:themeFill="accent1" w:themeFillTint="66"/>
            <w:vAlign w:val="center"/>
            <w:hideMark/>
          </w:tcPr>
          <w:p w14:paraId="69E75B5E" w14:textId="77777777" w:rsidR="00AC3F65" w:rsidRPr="008D1643" w:rsidRDefault="00AC3F65" w:rsidP="000A334F">
            <w:pPr>
              <w:pStyle w:val="KMC16-Tablecontent"/>
              <w:keepNext/>
              <w:spacing w:before="0" w:after="0" w:line="257" w:lineRule="auto"/>
              <w:ind w:left="79"/>
              <w:jc w:val="center"/>
              <w:rPr>
                <w:lang w:val="en-AU" w:eastAsia="en-US"/>
              </w:rPr>
            </w:pPr>
            <w:r w:rsidRPr="008D1643">
              <w:rPr>
                <w:lang w:val="en-AU" w:eastAsia="en-US"/>
              </w:rPr>
              <w:t>23 (18.1)</w:t>
            </w:r>
          </w:p>
        </w:tc>
        <w:tc>
          <w:tcPr>
            <w:tcW w:w="1124" w:type="pct"/>
            <w:shd w:val="clear" w:color="auto" w:fill="B8CCE4" w:themeFill="accent1" w:themeFillTint="66"/>
            <w:vAlign w:val="center"/>
            <w:hideMark/>
          </w:tcPr>
          <w:p w14:paraId="6BA91384" w14:textId="77777777" w:rsidR="00AC3F65" w:rsidRPr="008D1643" w:rsidRDefault="00AC3F65" w:rsidP="000A334F">
            <w:pPr>
              <w:pStyle w:val="KMC16-Tablecontent"/>
              <w:keepNext/>
              <w:spacing w:before="0" w:after="0" w:line="257" w:lineRule="auto"/>
              <w:ind w:left="79"/>
              <w:jc w:val="center"/>
              <w:rPr>
                <w:lang w:val="en-AU" w:eastAsia="en-US"/>
              </w:rPr>
            </w:pPr>
            <w:r w:rsidRPr="008D1643">
              <w:rPr>
                <w:lang w:val="en-AU" w:eastAsia="en-US"/>
              </w:rPr>
              <w:t>0.53</w:t>
            </w:r>
          </w:p>
        </w:tc>
      </w:tr>
      <w:tr w:rsidR="00AC3F65" w:rsidRPr="008D1643" w14:paraId="50282946" w14:textId="77777777" w:rsidTr="00CE6234">
        <w:trPr>
          <w:trHeight w:val="102"/>
        </w:trPr>
        <w:tc>
          <w:tcPr>
            <w:tcW w:w="1535" w:type="pct"/>
            <w:shd w:val="clear" w:color="auto" w:fill="B8CCE4" w:themeFill="accent1" w:themeFillTint="66"/>
            <w:vAlign w:val="center"/>
            <w:hideMark/>
          </w:tcPr>
          <w:p w14:paraId="58E5E08F" w14:textId="5F0D358C" w:rsidR="00AC3F65" w:rsidRPr="008D1643" w:rsidRDefault="00AC3F65" w:rsidP="000A334F">
            <w:pPr>
              <w:pStyle w:val="KMC16-Tablecontent"/>
              <w:keepNext/>
              <w:spacing w:before="0" w:after="0" w:line="257" w:lineRule="auto"/>
              <w:ind w:left="79"/>
              <w:rPr>
                <w:color w:val="auto"/>
                <w:lang w:val="en-AU" w:eastAsia="en-US"/>
              </w:rPr>
            </w:pPr>
            <w:r w:rsidRPr="008D1643">
              <w:rPr>
                <w:color w:val="auto"/>
                <w:lang w:val="en-AU" w:eastAsia="en-US"/>
              </w:rPr>
              <w:t xml:space="preserve">Discontinuation due to drug related </w:t>
            </w:r>
            <w:r w:rsidR="001B182C" w:rsidRPr="008D1643">
              <w:rPr>
                <w:color w:val="auto"/>
                <w:lang w:val="en-AU" w:eastAsia="en-US"/>
              </w:rPr>
              <w:t>A</w:t>
            </w:r>
            <w:r w:rsidRPr="008D1643">
              <w:rPr>
                <w:color w:val="auto"/>
                <w:lang w:val="en-AU" w:eastAsia="en-US"/>
              </w:rPr>
              <w:t>Es</w:t>
            </w:r>
            <w:r w:rsidR="001B6D3C" w:rsidRPr="008D1643">
              <w:rPr>
                <w:color w:val="auto"/>
                <w:lang w:val="en-AU" w:eastAsia="en-US"/>
              </w:rPr>
              <w:t xml:space="preserve"> </w:t>
            </w:r>
            <w:r w:rsidRPr="008D1643">
              <w:rPr>
                <w:color w:val="auto"/>
                <w:vertAlign w:val="superscript"/>
                <w:lang w:val="en-AU" w:eastAsia="en-US"/>
              </w:rPr>
              <w:t>d</w:t>
            </w:r>
          </w:p>
        </w:tc>
        <w:tc>
          <w:tcPr>
            <w:tcW w:w="1175" w:type="pct"/>
            <w:shd w:val="clear" w:color="auto" w:fill="B8CCE4" w:themeFill="accent1" w:themeFillTint="66"/>
            <w:vAlign w:val="center"/>
            <w:hideMark/>
          </w:tcPr>
          <w:p w14:paraId="05E4B61A" w14:textId="77777777" w:rsidR="00AC3F65" w:rsidRPr="008D1643" w:rsidRDefault="00AC3F65" w:rsidP="000A334F">
            <w:pPr>
              <w:pStyle w:val="KMC16-Tablecontent"/>
              <w:keepNext/>
              <w:spacing w:before="0" w:after="0" w:line="257" w:lineRule="auto"/>
              <w:ind w:left="79"/>
              <w:jc w:val="center"/>
              <w:rPr>
                <w:color w:val="auto"/>
                <w:lang w:val="en-AU" w:eastAsia="en-US"/>
              </w:rPr>
            </w:pPr>
            <w:r w:rsidRPr="008D1643">
              <w:rPr>
                <w:lang w:val="en-AU" w:eastAsia="en-US"/>
              </w:rPr>
              <w:t>27 (21.1)</w:t>
            </w:r>
          </w:p>
        </w:tc>
        <w:tc>
          <w:tcPr>
            <w:tcW w:w="1166" w:type="pct"/>
            <w:shd w:val="clear" w:color="auto" w:fill="B8CCE4" w:themeFill="accent1" w:themeFillTint="66"/>
            <w:vAlign w:val="center"/>
            <w:hideMark/>
          </w:tcPr>
          <w:p w14:paraId="322AC95B" w14:textId="77777777" w:rsidR="00AC3F65" w:rsidRPr="008D1643" w:rsidRDefault="00AC3F65" w:rsidP="000A334F">
            <w:pPr>
              <w:pStyle w:val="KMC16-Tablecontent"/>
              <w:keepNext/>
              <w:spacing w:before="0" w:after="0" w:line="257" w:lineRule="auto"/>
              <w:ind w:left="79"/>
              <w:jc w:val="center"/>
              <w:rPr>
                <w:lang w:val="en-AU" w:eastAsia="en-US"/>
              </w:rPr>
            </w:pPr>
            <w:r w:rsidRPr="008D1643">
              <w:rPr>
                <w:lang w:val="en-AU" w:eastAsia="en-US"/>
              </w:rPr>
              <w:t>22 (17.3)</w:t>
            </w:r>
          </w:p>
        </w:tc>
        <w:tc>
          <w:tcPr>
            <w:tcW w:w="1124" w:type="pct"/>
            <w:shd w:val="clear" w:color="auto" w:fill="B8CCE4" w:themeFill="accent1" w:themeFillTint="66"/>
            <w:vAlign w:val="center"/>
            <w:hideMark/>
          </w:tcPr>
          <w:p w14:paraId="2E7B6D98" w14:textId="77777777" w:rsidR="00AC3F65" w:rsidRPr="008D1643" w:rsidRDefault="00AC3F65" w:rsidP="000A334F">
            <w:pPr>
              <w:pStyle w:val="KMC16-Tablecontent"/>
              <w:keepNext/>
              <w:spacing w:before="0" w:after="0" w:line="257" w:lineRule="auto"/>
              <w:ind w:left="79"/>
              <w:jc w:val="center"/>
              <w:rPr>
                <w:lang w:val="en-AU" w:eastAsia="en-US"/>
              </w:rPr>
            </w:pPr>
            <w:r w:rsidRPr="008D1643">
              <w:rPr>
                <w:lang w:val="en-AU" w:eastAsia="en-US"/>
              </w:rPr>
              <w:t>0.53</w:t>
            </w:r>
          </w:p>
        </w:tc>
      </w:tr>
      <w:tr w:rsidR="00AC3F65" w:rsidRPr="008D1643" w14:paraId="08F42DED" w14:textId="77777777" w:rsidTr="00CE6234">
        <w:trPr>
          <w:trHeight w:val="102"/>
        </w:trPr>
        <w:tc>
          <w:tcPr>
            <w:tcW w:w="1535" w:type="pct"/>
            <w:shd w:val="clear" w:color="auto" w:fill="B8CCE4" w:themeFill="accent1" w:themeFillTint="66"/>
            <w:vAlign w:val="center"/>
            <w:hideMark/>
          </w:tcPr>
          <w:p w14:paraId="2FC44017" w14:textId="22333F93" w:rsidR="00AC3F65" w:rsidRPr="008D1643" w:rsidRDefault="00AC3F65" w:rsidP="000A334F">
            <w:pPr>
              <w:pStyle w:val="KMC16-Tablecontent"/>
              <w:keepNext/>
              <w:spacing w:before="0" w:after="0" w:line="257" w:lineRule="auto"/>
              <w:ind w:left="79"/>
              <w:rPr>
                <w:color w:val="auto"/>
                <w:lang w:val="en-AU" w:eastAsia="en-US"/>
              </w:rPr>
            </w:pPr>
            <w:r w:rsidRPr="008D1643">
              <w:rPr>
                <w:color w:val="auto"/>
                <w:lang w:val="en-AU" w:eastAsia="en-US"/>
              </w:rPr>
              <w:t>Deaths</w:t>
            </w:r>
            <w:r w:rsidR="001B6D3C" w:rsidRPr="008D1643">
              <w:rPr>
                <w:color w:val="auto"/>
                <w:lang w:val="en-AU" w:eastAsia="en-US"/>
              </w:rPr>
              <w:t xml:space="preserve"> </w:t>
            </w:r>
            <w:r w:rsidRPr="008D1643">
              <w:rPr>
                <w:color w:val="auto"/>
                <w:vertAlign w:val="superscript"/>
                <w:lang w:val="en-AU" w:eastAsia="en-US"/>
              </w:rPr>
              <w:t>e</w:t>
            </w:r>
          </w:p>
        </w:tc>
        <w:tc>
          <w:tcPr>
            <w:tcW w:w="1175" w:type="pct"/>
            <w:shd w:val="clear" w:color="auto" w:fill="B8CCE4" w:themeFill="accent1" w:themeFillTint="66"/>
            <w:vAlign w:val="center"/>
            <w:hideMark/>
          </w:tcPr>
          <w:p w14:paraId="16DB8E25" w14:textId="77777777" w:rsidR="00AC3F65" w:rsidRPr="008D1643" w:rsidRDefault="00AC3F65" w:rsidP="000A334F">
            <w:pPr>
              <w:pStyle w:val="KMC16-Tablecontent"/>
              <w:keepNext/>
              <w:spacing w:before="0" w:after="0" w:line="257" w:lineRule="auto"/>
              <w:ind w:left="79"/>
              <w:jc w:val="center"/>
              <w:rPr>
                <w:color w:val="auto"/>
                <w:lang w:val="en-AU" w:eastAsia="en-US"/>
              </w:rPr>
            </w:pPr>
            <w:r w:rsidRPr="008D1643">
              <w:rPr>
                <w:lang w:val="en-AU" w:eastAsia="en-US"/>
              </w:rPr>
              <w:t>1 (0.01)</w:t>
            </w:r>
          </w:p>
        </w:tc>
        <w:tc>
          <w:tcPr>
            <w:tcW w:w="1166" w:type="pct"/>
            <w:shd w:val="clear" w:color="auto" w:fill="B8CCE4" w:themeFill="accent1" w:themeFillTint="66"/>
            <w:vAlign w:val="center"/>
            <w:hideMark/>
          </w:tcPr>
          <w:p w14:paraId="7FE8E878" w14:textId="77777777" w:rsidR="00AC3F65" w:rsidRPr="008D1643" w:rsidRDefault="00AC3F65" w:rsidP="000A334F">
            <w:pPr>
              <w:pStyle w:val="KMC16-Tablecontent"/>
              <w:keepNext/>
              <w:spacing w:before="0" w:after="0" w:line="257" w:lineRule="auto"/>
              <w:ind w:left="79"/>
              <w:jc w:val="center"/>
              <w:rPr>
                <w:lang w:val="en-AU" w:eastAsia="en-US"/>
              </w:rPr>
            </w:pPr>
            <w:r w:rsidRPr="008D1643">
              <w:rPr>
                <w:lang w:val="en-AU" w:eastAsia="en-US"/>
              </w:rPr>
              <w:t>0 (0.0)</w:t>
            </w:r>
          </w:p>
        </w:tc>
        <w:tc>
          <w:tcPr>
            <w:tcW w:w="1124" w:type="pct"/>
            <w:shd w:val="clear" w:color="auto" w:fill="B8CCE4" w:themeFill="accent1" w:themeFillTint="66"/>
            <w:vAlign w:val="center"/>
            <w:hideMark/>
          </w:tcPr>
          <w:p w14:paraId="252B4B4A" w14:textId="77777777" w:rsidR="00AC3F65" w:rsidRPr="008D1643" w:rsidRDefault="00AC3F65" w:rsidP="000A334F">
            <w:pPr>
              <w:pStyle w:val="KMC16-Tablecontent"/>
              <w:keepNext/>
              <w:spacing w:before="0" w:after="0" w:line="257" w:lineRule="auto"/>
              <w:ind w:left="79"/>
              <w:jc w:val="center"/>
              <w:rPr>
                <w:lang w:val="en-AU" w:eastAsia="en-US"/>
              </w:rPr>
            </w:pPr>
            <w:r w:rsidRPr="008D1643">
              <w:rPr>
                <w:lang w:val="en-AU" w:eastAsia="en-US"/>
              </w:rPr>
              <w:t>-</w:t>
            </w:r>
          </w:p>
        </w:tc>
      </w:tr>
    </w:tbl>
    <w:p w14:paraId="0636ACC1" w14:textId="07C7BEE5" w:rsidR="00AC3F65" w:rsidRPr="008D1643" w:rsidRDefault="00AC3F65" w:rsidP="000A334F">
      <w:pPr>
        <w:pStyle w:val="TableFigureFooter"/>
        <w:keepNext/>
        <w:jc w:val="left"/>
      </w:pPr>
      <w:r w:rsidRPr="008D1643">
        <w:t xml:space="preserve">Source: </w:t>
      </w:r>
      <w:r w:rsidR="003A0D92" w:rsidRPr="008D1643">
        <w:t xml:space="preserve">Table 7, </w:t>
      </w:r>
      <w:r w:rsidR="003A0D92" w:rsidRPr="008D1643">
        <w:rPr>
          <w:szCs w:val="18"/>
        </w:rPr>
        <w:t>p18 of chlormethine gel, PSD, March 2023 PBAC meeting.</w:t>
      </w:r>
      <w:r w:rsidR="003A0D92" w:rsidRPr="008D1643">
        <w:rPr>
          <w:szCs w:val="18"/>
        </w:rPr>
        <w:br/>
      </w:r>
      <w:r w:rsidRPr="008D1643">
        <w:t>AE=adverse event; N=total participants in group; SAE=serious adverse event;</w:t>
      </w:r>
    </w:p>
    <w:p w14:paraId="7A8E2D58" w14:textId="75AE9AE8" w:rsidR="00AC3F65" w:rsidRPr="008D1643" w:rsidRDefault="00AC3F65" w:rsidP="000A334F">
      <w:pPr>
        <w:pStyle w:val="TableFigureFooter"/>
        <w:keepNext/>
      </w:pPr>
      <w:r w:rsidRPr="008D1643">
        <w:rPr>
          <w:vertAlign w:val="superscript"/>
        </w:rPr>
        <w:t xml:space="preserve">a </w:t>
      </w:r>
      <w:r w:rsidRPr="008D1643">
        <w:t xml:space="preserve">Fisher's exact test. </w:t>
      </w:r>
    </w:p>
    <w:p w14:paraId="3B6E82E1" w14:textId="5D7E76F4" w:rsidR="00AC3F65" w:rsidRPr="008D1643" w:rsidRDefault="00AC3F65" w:rsidP="000A334F">
      <w:pPr>
        <w:pStyle w:val="TableFigureFooter"/>
        <w:keepNext/>
      </w:pPr>
      <w:r w:rsidRPr="008D1643">
        <w:rPr>
          <w:vertAlign w:val="superscript"/>
        </w:rPr>
        <w:t xml:space="preserve">b </w:t>
      </w:r>
      <w:r w:rsidR="00D80A80" w:rsidRPr="008D1643">
        <w:t>A</w:t>
      </w:r>
      <w:r w:rsidRPr="008D1643">
        <w:t xml:space="preserve">Es with relation to drug of 'Yes, related', 'Probably related', 'Possibly related' or where such a relationship was not specified. </w:t>
      </w:r>
    </w:p>
    <w:p w14:paraId="199FB999" w14:textId="77777777" w:rsidR="00AC3F65" w:rsidRPr="008D1643" w:rsidRDefault="00AC3F65" w:rsidP="000A334F">
      <w:pPr>
        <w:pStyle w:val="TableFigureFooter"/>
        <w:keepNext/>
      </w:pPr>
      <w:r w:rsidRPr="008D1643">
        <w:rPr>
          <w:vertAlign w:val="superscript"/>
        </w:rPr>
        <w:t>c</w:t>
      </w:r>
      <w:r w:rsidRPr="008D1643">
        <w:t xml:space="preserve"> No SAEs were considered possibly, probably or definitely related to study drug. </w:t>
      </w:r>
    </w:p>
    <w:p w14:paraId="1F9FDD7A" w14:textId="1A7760B1" w:rsidR="00AC3F65" w:rsidRPr="008D1643" w:rsidRDefault="00AC3F65" w:rsidP="000A334F">
      <w:pPr>
        <w:pStyle w:val="TableFigureFooter"/>
        <w:keepNext/>
      </w:pPr>
      <w:r w:rsidRPr="008D1643">
        <w:rPr>
          <w:vertAlign w:val="superscript"/>
        </w:rPr>
        <w:t>d</w:t>
      </w:r>
      <w:r w:rsidRPr="008D1643">
        <w:t xml:space="preserve"> Patients were categorised as 'Discontinued' if the course of action following an AE included ‘Study Discontinuation’. Three patients, two on the chlormethine gel arm and one on the chlormethine ointment arm met this criterion. The reasons for withdrawal checked on the CRF were categorised as follows: 1. “Other”: need for prohibited chemotherapy (Xeloda) for recurrence of metastatic squamous cell carcinoma originating on the scalp (untreated area); the AE was recurrent SCC, not related to study drug. 2. “Lack of Efficacy”: the AE listed with action discontinued was “skin pain” which was “probably related” to study drug. 3. “Withdrew Consent”: the AE was itching on lesion (severe) probably related to study drug. </w:t>
      </w:r>
    </w:p>
    <w:p w14:paraId="53006251" w14:textId="77777777" w:rsidR="00AC3F65" w:rsidRPr="008D1643" w:rsidRDefault="00AC3F65" w:rsidP="000A334F">
      <w:pPr>
        <w:pStyle w:val="TableFigureFooter"/>
        <w:keepNext/>
        <w:spacing w:after="0"/>
      </w:pPr>
      <w:r w:rsidRPr="008D1643">
        <w:rPr>
          <w:vertAlign w:val="superscript"/>
        </w:rPr>
        <w:t xml:space="preserve">e </w:t>
      </w:r>
      <w:r w:rsidRPr="008D1643">
        <w:t>This was reported as an SAE not related to study drug</w:t>
      </w:r>
    </w:p>
    <w:p w14:paraId="629298F9" w14:textId="23276E7E" w:rsidR="00065544" w:rsidRPr="008D1643" w:rsidRDefault="00065544" w:rsidP="000A334F">
      <w:pPr>
        <w:pStyle w:val="FooterTableFigure"/>
        <w:keepNext/>
        <w:rPr>
          <w:sz w:val="20"/>
        </w:rPr>
      </w:pPr>
      <w:r w:rsidRPr="008D1643">
        <w:rPr>
          <w:shd w:val="clear" w:color="auto" w:fill="C6D9F1" w:themeFill="text2" w:themeFillTint="33"/>
        </w:rPr>
        <w:t>Blue shading</w:t>
      </w:r>
      <w:r w:rsidRPr="008D1643">
        <w:t xml:space="preserve"> indicates </w:t>
      </w:r>
      <w:r w:rsidR="00EF10FF" w:rsidRPr="008D1643">
        <w:t xml:space="preserve">information </w:t>
      </w:r>
      <w:r w:rsidRPr="008D1643">
        <w:t>previously seen by the PBAC.</w:t>
      </w:r>
    </w:p>
    <w:p w14:paraId="04908C7F" w14:textId="415B9B7D" w:rsidR="007F1017" w:rsidRPr="008D1643" w:rsidRDefault="007F1017" w:rsidP="00D86231">
      <w:pPr>
        <w:pStyle w:val="4-SubsectionHeading"/>
        <w:rPr>
          <w:i w:val="0"/>
        </w:rPr>
      </w:pPr>
      <w:bookmarkStart w:id="38" w:name="_Toc22897643"/>
      <w:bookmarkStart w:id="39" w:name="_Toc145499659"/>
      <w:r w:rsidRPr="008D1643">
        <w:rPr>
          <w:i w:val="0"/>
        </w:rPr>
        <w:t>Benefits/harms</w:t>
      </w:r>
      <w:bookmarkEnd w:id="38"/>
      <w:bookmarkEnd w:id="39"/>
    </w:p>
    <w:p w14:paraId="02B9BDE3" w14:textId="723B4E2B" w:rsidR="007A1345" w:rsidRPr="008D1643" w:rsidRDefault="00311D9B" w:rsidP="00D2155B">
      <w:pPr>
        <w:pStyle w:val="3-BodyText"/>
      </w:pPr>
      <w:r w:rsidRPr="00E66822">
        <w:rPr>
          <w:snapToGrid/>
        </w:rPr>
        <w:t xml:space="preserve">A benefits and harms table </w:t>
      </w:r>
      <w:r w:rsidR="000D43E1" w:rsidRPr="00E66822">
        <w:rPr>
          <w:snapToGrid/>
        </w:rPr>
        <w:t xml:space="preserve">was </w:t>
      </w:r>
      <w:r w:rsidRPr="00E66822">
        <w:rPr>
          <w:snapToGrid/>
        </w:rPr>
        <w:t xml:space="preserve">not presented as the </w:t>
      </w:r>
      <w:r w:rsidR="00B13145" w:rsidRPr="00E66822">
        <w:rPr>
          <w:snapToGrid/>
        </w:rPr>
        <w:t>re</w:t>
      </w:r>
      <w:r w:rsidRPr="00E66822">
        <w:rPr>
          <w:snapToGrid/>
        </w:rPr>
        <w:t>submission made a claim of non-inferiority.</w:t>
      </w:r>
      <w:r w:rsidR="00E926A5" w:rsidRPr="00E66822">
        <w:rPr>
          <w:snapToGrid/>
        </w:rPr>
        <w:t xml:space="preserve"> </w:t>
      </w:r>
    </w:p>
    <w:p w14:paraId="7A1772B6" w14:textId="23BB3145" w:rsidR="00B60939" w:rsidRPr="008D1643" w:rsidRDefault="00B60939" w:rsidP="00E9094A">
      <w:pPr>
        <w:pStyle w:val="4-SubsectionHeading"/>
        <w:rPr>
          <w:i w:val="0"/>
        </w:rPr>
      </w:pPr>
      <w:bookmarkStart w:id="40" w:name="_Toc22897644"/>
      <w:bookmarkStart w:id="41" w:name="_Toc145499660"/>
      <w:r w:rsidRPr="008D1643">
        <w:rPr>
          <w:i w:val="0"/>
        </w:rPr>
        <w:t>Clinical claim</w:t>
      </w:r>
      <w:bookmarkEnd w:id="40"/>
      <w:bookmarkEnd w:id="41"/>
    </w:p>
    <w:p w14:paraId="0303C22E" w14:textId="373892A3" w:rsidR="00B111BA" w:rsidRPr="008D1643" w:rsidRDefault="00B111BA" w:rsidP="00B111BA">
      <w:pPr>
        <w:pStyle w:val="3-BodyText"/>
        <w:rPr>
          <w:color w:val="0066FF"/>
        </w:rPr>
      </w:pPr>
      <w:r w:rsidRPr="008D1643">
        <w:t>The resubmissio</w:t>
      </w:r>
      <w:r w:rsidR="006C2771" w:rsidRPr="008D1643">
        <w:t>n</w:t>
      </w:r>
      <w:r w:rsidRPr="008D1643">
        <w:t xml:space="preserve">'s clinical claim </w:t>
      </w:r>
      <w:r w:rsidR="00BC2CCB">
        <w:t>was</w:t>
      </w:r>
      <w:r w:rsidR="00BC2CCB" w:rsidRPr="008D1643">
        <w:t xml:space="preserve"> </w:t>
      </w:r>
      <w:r w:rsidRPr="008D1643">
        <w:t xml:space="preserve">that chlormethine gel is non-inferior in effectiveness and has similar safety to phototherapy. This differed from the claim in the March 2023 submission, which asserted non-inferiority in </w:t>
      </w:r>
      <w:r w:rsidR="00D42AE0" w:rsidRPr="008D1643">
        <w:t xml:space="preserve">terms of </w:t>
      </w:r>
      <w:r w:rsidRPr="008D1643">
        <w:t xml:space="preserve">effectiveness based on rmDOCR and superiority in terms of HRQoL compared to phototherapy. </w:t>
      </w:r>
    </w:p>
    <w:p w14:paraId="15E83710" w14:textId="5879818E" w:rsidR="00505A06" w:rsidRPr="008D1643" w:rsidRDefault="00BD5881" w:rsidP="00505A06">
      <w:pPr>
        <w:pStyle w:val="3-BodyText"/>
      </w:pPr>
      <w:bookmarkStart w:id="42" w:name="_Ref150939255"/>
      <w:r w:rsidRPr="008D1643">
        <w:lastRenderedPageBreak/>
        <w:t>In March 2023, t</w:t>
      </w:r>
      <w:r w:rsidR="00505A06" w:rsidRPr="008D1643">
        <w:t xml:space="preserve">he PBAC considered that there were issues of transitivity affecting the comparability of the studies included in the </w:t>
      </w:r>
      <w:r w:rsidR="00C1104E" w:rsidRPr="008D1643">
        <w:t>unanchored ITC</w:t>
      </w:r>
      <w:r w:rsidR="00505A06" w:rsidRPr="008D1643">
        <w:t xml:space="preserve"> due to differences in: the definition of response, prior treatments, sample sizes, time and location at which the studies were conducted, and the duration of the studies being compared. </w:t>
      </w:r>
      <w:r w:rsidR="00C1104E" w:rsidRPr="008D1643">
        <w:t xml:space="preserve">At that time, the PBAC considered that the transitivity issues largely arose from the low-quality phototherapy studies and acknowledged the difficulty in developing an evidence base for treatments for rare diseases. However, the PBAC </w:t>
      </w:r>
      <w:r w:rsidR="00505A06" w:rsidRPr="008D1643">
        <w:t>considered that the ITC was biased in favour of chlormethine gel primarily due to differences in the classification of CR across the trials</w:t>
      </w:r>
      <w:r w:rsidRPr="008D1643">
        <w:t xml:space="preserve">. </w:t>
      </w:r>
      <w:r w:rsidR="00E70164" w:rsidRPr="008D1643">
        <w:t>In addition, in March 2023 the PBAC noted that although the ITC result was not statistically significant (p=0.185), the point estimate favoured phototherapy (mean difference in rmDO</w:t>
      </w:r>
      <w:r w:rsidR="00E66822">
        <w:t>C</w:t>
      </w:r>
      <w:r w:rsidR="00E70164" w:rsidRPr="008D1643">
        <w:t xml:space="preserve">R = 2.1 months) with a wide confidence interval (-1.0, 5.4). </w:t>
      </w:r>
      <w:r w:rsidRPr="008D1643">
        <w:t>The PBAC previously considered that non-inferiority to phototherapy was difficult to definitively establish given the limited available data for this rare condition</w:t>
      </w:r>
      <w:r w:rsidR="00505A06" w:rsidRPr="008D1643">
        <w:t xml:space="preserve"> (para 7.4, chlormethine gel, PSD, March 2023 PBAC meeting).</w:t>
      </w:r>
      <w:bookmarkEnd w:id="42"/>
      <w:r w:rsidR="00505A06" w:rsidRPr="008D1643">
        <w:t xml:space="preserve"> </w:t>
      </w:r>
    </w:p>
    <w:p w14:paraId="3BFC2153" w14:textId="6B69FD22" w:rsidR="00F14D52" w:rsidRPr="008D1643" w:rsidRDefault="003D1A6A" w:rsidP="00ED2107">
      <w:pPr>
        <w:pStyle w:val="3-BodyText"/>
        <w:rPr>
          <w:iCs/>
        </w:rPr>
      </w:pPr>
      <w:bookmarkStart w:id="43" w:name="_Ref150872674"/>
      <w:r w:rsidRPr="008D1643">
        <w:t>The PBAC previously suggested that a resubmission for chlormethine gel should provide a robust justification for the claim of non-inferior comparative effectiveness versus phototherapy (para 7.10, chlormethine gel, PSD, March 2023 PBAC meeting). The resubmission did not provide any new clinical evidence or further justification to support its claim of non-inferior effectiveness in terms of rmDOCR.</w:t>
      </w:r>
      <w:r w:rsidR="00BF6FE0" w:rsidRPr="008D1643">
        <w:t xml:space="preserve"> </w:t>
      </w:r>
      <w:r w:rsidR="00E70164" w:rsidRPr="008D1643">
        <w:rPr>
          <w:iCs/>
        </w:rPr>
        <w:t>The ESC considered that without any change in the clinical data or analysis</w:t>
      </w:r>
      <w:r w:rsidR="00944BBD" w:rsidRPr="008D1643">
        <w:rPr>
          <w:iCs/>
        </w:rPr>
        <w:t>,</w:t>
      </w:r>
      <w:r w:rsidR="00E70164" w:rsidRPr="008D1643">
        <w:rPr>
          <w:iCs/>
        </w:rPr>
        <w:t xml:space="preserve"> the resubmission has not robustly justified the claim o</w:t>
      </w:r>
      <w:r w:rsidR="009E33C1" w:rsidRPr="008D1643">
        <w:rPr>
          <w:iCs/>
        </w:rPr>
        <w:t>f</w:t>
      </w:r>
      <w:r w:rsidR="00E70164" w:rsidRPr="008D1643">
        <w:rPr>
          <w:iCs/>
        </w:rPr>
        <w:t xml:space="preserve"> non-inferior clinical efficacy to phototherapy. </w:t>
      </w:r>
      <w:r w:rsidR="00BC2CCB">
        <w:rPr>
          <w:iCs/>
        </w:rPr>
        <w:t>T</w:t>
      </w:r>
      <w:r w:rsidR="00E70164" w:rsidRPr="008D1643">
        <w:rPr>
          <w:iCs/>
        </w:rPr>
        <w:t xml:space="preserve">he ESC considered that a claim of non-inferior effectiveness based on rmDOCR may be appropriate in this rare </w:t>
      </w:r>
      <w:r w:rsidR="008D1643" w:rsidRPr="008D1643">
        <w:rPr>
          <w:iCs/>
        </w:rPr>
        <w:t>condition but</w:t>
      </w:r>
      <w:r w:rsidR="00E70164" w:rsidRPr="008D1643">
        <w:rPr>
          <w:iCs/>
        </w:rPr>
        <w:t xml:space="preserve"> </w:t>
      </w:r>
      <w:r w:rsidR="00BC2CCB">
        <w:rPr>
          <w:iCs/>
        </w:rPr>
        <w:t xml:space="preserve">it </w:t>
      </w:r>
      <w:r w:rsidR="00E70164" w:rsidRPr="008D1643">
        <w:rPr>
          <w:iCs/>
        </w:rPr>
        <w:t>remained highly uncertain</w:t>
      </w:r>
      <w:bookmarkEnd w:id="43"/>
      <w:r w:rsidR="008D1643">
        <w:rPr>
          <w:iCs/>
        </w:rPr>
        <w:t xml:space="preserve">. </w:t>
      </w:r>
    </w:p>
    <w:p w14:paraId="22C25379" w14:textId="23B6C5C6" w:rsidR="00B111BA" w:rsidRPr="008D1643" w:rsidRDefault="00B02277" w:rsidP="00702630">
      <w:pPr>
        <w:pStyle w:val="3-BodyText"/>
        <w:rPr>
          <w:color w:val="0066FF"/>
        </w:rPr>
      </w:pPr>
      <w:r w:rsidRPr="008D1643">
        <w:t xml:space="preserve">The PBAC previously considered that </w:t>
      </w:r>
      <w:r w:rsidR="001671A2" w:rsidRPr="008D1643">
        <w:t xml:space="preserve">it was difficult to compare chlormethine gel and phototherapy AE profiles given the different frequencies of administration and duration. </w:t>
      </w:r>
      <w:r w:rsidR="009E33C1" w:rsidRPr="008D1643">
        <w:t>In March 2023</w:t>
      </w:r>
      <w:r w:rsidR="001671A2" w:rsidRPr="008D1643">
        <w:t xml:space="preserve">, the PBAC </w:t>
      </w:r>
      <w:r w:rsidR="009E33C1" w:rsidRPr="008D1643">
        <w:t xml:space="preserve">advised </w:t>
      </w:r>
      <w:r w:rsidR="001671A2" w:rsidRPr="008D1643">
        <w:t xml:space="preserve">that the claim of non-inferior safety was not adequately supported by the data but that the safety of chlormethine gel was manageable, given the intended use </w:t>
      </w:r>
      <w:r w:rsidR="003A0D92" w:rsidRPr="008D1643" w:rsidDel="00702630">
        <w:t xml:space="preserve">(para 7.6, chlormethine gel, PSD, March 2023 PBAC meeting). </w:t>
      </w:r>
    </w:p>
    <w:p w14:paraId="424A85B0" w14:textId="70D023CB" w:rsidR="00972E01" w:rsidRPr="008D1643" w:rsidRDefault="00972E01" w:rsidP="00972E01">
      <w:pPr>
        <w:widowControl w:val="0"/>
        <w:numPr>
          <w:ilvl w:val="1"/>
          <w:numId w:val="1"/>
        </w:numPr>
        <w:spacing w:after="120"/>
        <w:rPr>
          <w:rFonts w:asciiTheme="minorHAnsi" w:hAnsiTheme="minorHAnsi"/>
          <w:snapToGrid w:val="0"/>
          <w:szCs w:val="20"/>
        </w:rPr>
      </w:pPr>
      <w:bookmarkStart w:id="44" w:name="_Hlk76376200"/>
      <w:r w:rsidRPr="008D1643">
        <w:rPr>
          <w:rFonts w:asciiTheme="minorHAnsi" w:hAnsiTheme="minorHAnsi"/>
          <w:iCs/>
          <w:snapToGrid w:val="0"/>
        </w:rPr>
        <w:t>The</w:t>
      </w:r>
      <w:r w:rsidRPr="008D1643">
        <w:rPr>
          <w:rFonts w:asciiTheme="minorHAnsi" w:hAnsiTheme="minorHAnsi"/>
          <w:snapToGrid w:val="0"/>
          <w:szCs w:val="20"/>
        </w:rPr>
        <w:t xml:space="preserve"> PBAC </w:t>
      </w:r>
      <w:r w:rsidR="00643E0A" w:rsidRPr="008D1643">
        <w:rPr>
          <w:rFonts w:asciiTheme="minorHAnsi" w:hAnsiTheme="minorHAnsi"/>
          <w:snapToGrid w:val="0"/>
          <w:szCs w:val="20"/>
        </w:rPr>
        <w:t xml:space="preserve">agreed with the ESC </w:t>
      </w:r>
      <w:r w:rsidR="009E33C1" w:rsidRPr="008D1643">
        <w:rPr>
          <w:rFonts w:asciiTheme="minorHAnsi" w:hAnsiTheme="minorHAnsi"/>
          <w:snapToGrid w:val="0"/>
          <w:szCs w:val="20"/>
        </w:rPr>
        <w:t>(see para</w:t>
      </w:r>
      <w:r w:rsidR="00EB1DEE" w:rsidRPr="008D1643">
        <w:rPr>
          <w:rFonts w:asciiTheme="minorHAnsi" w:hAnsiTheme="minorHAnsi"/>
          <w:snapToGrid w:val="0"/>
          <w:szCs w:val="20"/>
        </w:rPr>
        <w:t>graph</w:t>
      </w:r>
      <w:r w:rsidR="009E33C1" w:rsidRPr="008D1643">
        <w:rPr>
          <w:rFonts w:asciiTheme="minorHAnsi" w:hAnsiTheme="minorHAnsi"/>
          <w:snapToGrid w:val="0"/>
          <w:szCs w:val="20"/>
        </w:rPr>
        <w:t xml:space="preserve"> </w:t>
      </w:r>
      <w:r w:rsidR="009E33C1" w:rsidRPr="008D1643">
        <w:rPr>
          <w:rFonts w:asciiTheme="minorHAnsi" w:hAnsiTheme="minorHAnsi"/>
          <w:snapToGrid w:val="0"/>
          <w:szCs w:val="20"/>
        </w:rPr>
        <w:fldChar w:fldCharType="begin" w:fldLock="1"/>
      </w:r>
      <w:r w:rsidR="009E33C1" w:rsidRPr="008D1643">
        <w:rPr>
          <w:rFonts w:asciiTheme="minorHAnsi" w:hAnsiTheme="minorHAnsi"/>
          <w:snapToGrid w:val="0"/>
          <w:szCs w:val="20"/>
        </w:rPr>
        <w:instrText xml:space="preserve"> REF _Ref150872674 \r \h </w:instrText>
      </w:r>
      <w:r w:rsidR="009E33C1" w:rsidRPr="008D1643">
        <w:rPr>
          <w:rFonts w:asciiTheme="minorHAnsi" w:hAnsiTheme="minorHAnsi"/>
          <w:snapToGrid w:val="0"/>
          <w:szCs w:val="20"/>
        </w:rPr>
      </w:r>
      <w:r w:rsidR="009E33C1" w:rsidRPr="008D1643">
        <w:rPr>
          <w:rFonts w:asciiTheme="minorHAnsi" w:hAnsiTheme="minorHAnsi"/>
          <w:snapToGrid w:val="0"/>
          <w:szCs w:val="20"/>
        </w:rPr>
        <w:fldChar w:fldCharType="separate"/>
      </w:r>
      <w:r w:rsidR="00F417B2">
        <w:rPr>
          <w:rFonts w:asciiTheme="minorHAnsi" w:hAnsiTheme="minorHAnsi"/>
          <w:snapToGrid w:val="0"/>
          <w:szCs w:val="20"/>
        </w:rPr>
        <w:t>6.21</w:t>
      </w:r>
      <w:r w:rsidR="009E33C1" w:rsidRPr="008D1643">
        <w:rPr>
          <w:rFonts w:asciiTheme="minorHAnsi" w:hAnsiTheme="minorHAnsi"/>
          <w:snapToGrid w:val="0"/>
          <w:szCs w:val="20"/>
        </w:rPr>
        <w:fldChar w:fldCharType="end"/>
      </w:r>
      <w:r w:rsidR="009E33C1" w:rsidRPr="008D1643">
        <w:rPr>
          <w:rFonts w:asciiTheme="minorHAnsi" w:hAnsiTheme="minorHAnsi"/>
          <w:snapToGrid w:val="0"/>
          <w:szCs w:val="20"/>
        </w:rPr>
        <w:t xml:space="preserve">) </w:t>
      </w:r>
      <w:r w:rsidR="00643E0A" w:rsidRPr="008D1643">
        <w:rPr>
          <w:rFonts w:asciiTheme="minorHAnsi" w:hAnsiTheme="minorHAnsi"/>
          <w:snapToGrid w:val="0"/>
          <w:szCs w:val="20"/>
        </w:rPr>
        <w:t xml:space="preserve">that </w:t>
      </w:r>
      <w:r w:rsidRPr="008D1643">
        <w:rPr>
          <w:rFonts w:asciiTheme="minorHAnsi" w:hAnsiTheme="minorHAnsi"/>
          <w:snapToGrid w:val="0"/>
          <w:szCs w:val="20"/>
        </w:rPr>
        <w:t xml:space="preserve">the claim of non-inferior comparative effectiveness </w:t>
      </w:r>
      <w:bookmarkStart w:id="45" w:name="_Hlk150940364"/>
      <w:r w:rsidR="00BE0C46" w:rsidRPr="008D1643">
        <w:rPr>
          <w:rFonts w:asciiTheme="minorHAnsi" w:hAnsiTheme="minorHAnsi"/>
          <w:snapToGrid w:val="0"/>
          <w:szCs w:val="20"/>
        </w:rPr>
        <w:t xml:space="preserve">was </w:t>
      </w:r>
      <w:r w:rsidR="003C0D92" w:rsidRPr="008D1643">
        <w:rPr>
          <w:rFonts w:asciiTheme="minorHAnsi" w:hAnsiTheme="minorHAnsi"/>
          <w:snapToGrid w:val="0"/>
          <w:szCs w:val="20"/>
        </w:rPr>
        <w:t>highly uncertain but likely reasonable</w:t>
      </w:r>
      <w:r w:rsidR="00BE0C46" w:rsidRPr="008D1643">
        <w:rPr>
          <w:rFonts w:asciiTheme="minorHAnsi" w:hAnsiTheme="minorHAnsi"/>
          <w:snapToGrid w:val="0"/>
          <w:szCs w:val="20"/>
        </w:rPr>
        <w:t xml:space="preserve"> </w:t>
      </w:r>
      <w:r w:rsidR="00643E0A" w:rsidRPr="008D1643">
        <w:rPr>
          <w:rFonts w:asciiTheme="minorHAnsi" w:hAnsiTheme="minorHAnsi"/>
          <w:snapToGrid w:val="0"/>
          <w:szCs w:val="20"/>
        </w:rPr>
        <w:t>in this rare condition</w:t>
      </w:r>
      <w:r w:rsidRPr="008D1643">
        <w:rPr>
          <w:rFonts w:asciiTheme="minorHAnsi" w:hAnsiTheme="minorHAnsi"/>
          <w:snapToGrid w:val="0"/>
          <w:szCs w:val="20"/>
        </w:rPr>
        <w:t>.</w:t>
      </w:r>
      <w:bookmarkEnd w:id="45"/>
    </w:p>
    <w:p w14:paraId="05B31573" w14:textId="305C89EF" w:rsidR="00972E01" w:rsidRPr="008D1643" w:rsidRDefault="00972E01" w:rsidP="00D172D5">
      <w:pPr>
        <w:widowControl w:val="0"/>
        <w:numPr>
          <w:ilvl w:val="1"/>
          <w:numId w:val="1"/>
        </w:numPr>
        <w:spacing w:after="120"/>
        <w:rPr>
          <w:color w:val="0066FF"/>
        </w:rPr>
      </w:pPr>
      <w:r w:rsidRPr="008D1643">
        <w:rPr>
          <w:rFonts w:asciiTheme="minorHAnsi" w:hAnsiTheme="minorHAnsi"/>
          <w:snapToGrid w:val="0"/>
          <w:szCs w:val="20"/>
        </w:rPr>
        <w:t>The PBAC considered that the claim of non-inferior comparative safety was not adequately supported by the data</w:t>
      </w:r>
      <w:r w:rsidR="00074E42" w:rsidRPr="008D1643">
        <w:rPr>
          <w:rFonts w:asciiTheme="minorHAnsi" w:hAnsiTheme="minorHAnsi"/>
          <w:snapToGrid w:val="0"/>
          <w:szCs w:val="20"/>
        </w:rPr>
        <w:t xml:space="preserve"> but reaffirmed its March 2023 advice that the safety of chlormethine gel was manageable, given the intended use</w:t>
      </w:r>
      <w:r w:rsidRPr="008D1643">
        <w:rPr>
          <w:rFonts w:asciiTheme="minorHAnsi" w:hAnsiTheme="minorHAnsi"/>
          <w:snapToGrid w:val="0"/>
          <w:szCs w:val="20"/>
        </w:rPr>
        <w:t>.</w:t>
      </w:r>
      <w:bookmarkEnd w:id="44"/>
    </w:p>
    <w:p w14:paraId="74A1172E" w14:textId="128C170E" w:rsidR="00B60939" w:rsidRPr="008D1643" w:rsidRDefault="00B60939" w:rsidP="00E9094A">
      <w:pPr>
        <w:pStyle w:val="4-SubsectionHeading"/>
        <w:rPr>
          <w:i w:val="0"/>
        </w:rPr>
      </w:pPr>
      <w:bookmarkStart w:id="46" w:name="_Toc22897645"/>
      <w:bookmarkStart w:id="47" w:name="_Toc145499661"/>
      <w:r w:rsidRPr="008D1643">
        <w:rPr>
          <w:i w:val="0"/>
        </w:rPr>
        <w:t>Economic analysis</w:t>
      </w:r>
      <w:bookmarkEnd w:id="46"/>
      <w:bookmarkEnd w:id="47"/>
      <w:r w:rsidR="00491B3A" w:rsidRPr="008D1643">
        <w:rPr>
          <w:i w:val="0"/>
        </w:rPr>
        <w:t xml:space="preserve"> </w:t>
      </w:r>
    </w:p>
    <w:p w14:paraId="7C426C6E" w14:textId="051D994D" w:rsidR="00333117" w:rsidRPr="00E66822" w:rsidRDefault="00333117" w:rsidP="00B55915">
      <w:pPr>
        <w:pStyle w:val="3-BodyText"/>
      </w:pPr>
      <w:r w:rsidRPr="00E66822">
        <w:t>The resubmission presented a CMA comparing chlormethine gel with phototherapy. The presentation of a CMA aligns with the PBA</w:t>
      </w:r>
      <w:r w:rsidR="0042735B" w:rsidRPr="00E66822">
        <w:t>C</w:t>
      </w:r>
      <w:r w:rsidRPr="00E66822">
        <w:t xml:space="preserve">'s previous </w:t>
      </w:r>
      <w:r w:rsidR="00477045" w:rsidRPr="00E66822">
        <w:t xml:space="preserve">advice </w:t>
      </w:r>
      <w:r w:rsidRPr="00E66822">
        <w:t xml:space="preserve">that a CMA should be provided in a subsequent submission for chlormethine gel (para 7.10, chlormethine gel, </w:t>
      </w:r>
      <w:r w:rsidR="00663575" w:rsidRPr="00E66822">
        <w:t>PSD</w:t>
      </w:r>
      <w:r w:rsidRPr="00E66822">
        <w:t xml:space="preserve">, March 2023 PBAC meeting). </w:t>
      </w:r>
    </w:p>
    <w:p w14:paraId="7EA78FF9" w14:textId="65F7F63F" w:rsidR="00B55915" w:rsidRPr="00E66822" w:rsidRDefault="00B55915" w:rsidP="00B55915">
      <w:pPr>
        <w:pStyle w:val="3-BodyText"/>
        <w:rPr>
          <w:b/>
          <w:bCs/>
          <w:color w:val="0066FF"/>
        </w:rPr>
      </w:pPr>
      <w:r w:rsidRPr="008D1643">
        <w:lastRenderedPageBreak/>
        <w:t xml:space="preserve">The key components and assumptions of the CMA are presented </w:t>
      </w:r>
      <w:r w:rsidRPr="008D1643">
        <w:rPr>
          <w:rFonts w:cstheme="minorHAnsi"/>
        </w:rPr>
        <w:t>in</w:t>
      </w:r>
      <w:r w:rsidR="003D193A" w:rsidRPr="008D1643">
        <w:rPr>
          <w:rFonts w:cstheme="minorHAnsi"/>
        </w:rPr>
        <w:t xml:space="preserve"> </w:t>
      </w:r>
      <w:r w:rsidR="003D193A" w:rsidRPr="008D1643">
        <w:fldChar w:fldCharType="begin" w:fldLock="1"/>
      </w:r>
      <w:r w:rsidR="003D193A" w:rsidRPr="008D1643">
        <w:instrText xml:space="preserve"> REF _Ref140598980 \h  \* MERGEFORMAT </w:instrText>
      </w:r>
      <w:r w:rsidR="003D193A" w:rsidRPr="008D1643">
        <w:fldChar w:fldCharType="separate"/>
      </w:r>
      <w:r w:rsidR="005A0F3C" w:rsidRPr="008D1643">
        <w:t>Table 7</w:t>
      </w:r>
      <w:r w:rsidR="003D193A" w:rsidRPr="008D1643">
        <w:fldChar w:fldCharType="end"/>
      </w:r>
      <w:r w:rsidR="003D193A" w:rsidRPr="008D1643">
        <w:t>.</w:t>
      </w:r>
    </w:p>
    <w:p w14:paraId="7CBFC2A7" w14:textId="0F378FB1" w:rsidR="00B55915" w:rsidRPr="008D1643" w:rsidRDefault="00B55915" w:rsidP="00113CDC">
      <w:pPr>
        <w:pStyle w:val="TableFigureHeading"/>
        <w:shd w:val="clear" w:color="auto" w:fill="FFFFFF" w:themeFill="background1"/>
        <w:rPr>
          <w:rStyle w:val="CommentReference"/>
          <w:rFonts w:cs="Arial"/>
          <w:b/>
          <w:bCs w:val="0"/>
          <w:snapToGrid w:val="0"/>
          <w:szCs w:val="24"/>
        </w:rPr>
      </w:pPr>
      <w:bookmarkStart w:id="48" w:name="_Ref140598980"/>
      <w:r w:rsidRPr="008D1643">
        <w:rPr>
          <w:rStyle w:val="CommentReference"/>
          <w:b/>
          <w:szCs w:val="24"/>
        </w:rPr>
        <w:t xml:space="preserve">Table </w:t>
      </w:r>
      <w:fldSimple w:instr=" SEQ Table \* ARABIC " w:fldLock="1">
        <w:r w:rsidR="00852675" w:rsidRPr="00E66822">
          <w:t>7</w:t>
        </w:r>
      </w:fldSimple>
      <w:bookmarkEnd w:id="48"/>
      <w:r w:rsidRPr="008D1643">
        <w:rPr>
          <w:rStyle w:val="CommentReference"/>
          <w:b/>
          <w:szCs w:val="24"/>
        </w:rPr>
        <w:t>: Key components and assumptions of the cost-minimisation approach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6404"/>
      </w:tblGrid>
      <w:tr w:rsidR="00B55915" w:rsidRPr="008D1643" w14:paraId="6E511359" w14:textId="77777777" w:rsidTr="005D7D4B">
        <w:tc>
          <w:tcPr>
            <w:tcW w:w="1449" w:type="pct"/>
            <w:vAlign w:val="center"/>
          </w:tcPr>
          <w:p w14:paraId="639B79C0" w14:textId="77777777" w:rsidR="00B55915" w:rsidRPr="00E66822" w:rsidRDefault="00B55915" w:rsidP="00113CDC">
            <w:pPr>
              <w:pStyle w:val="In-tableHeading"/>
              <w:shd w:val="clear" w:color="auto" w:fill="FFFFFF" w:themeFill="background1"/>
              <w:rPr>
                <w:lang w:val="en-AU"/>
              </w:rPr>
            </w:pPr>
            <w:r w:rsidRPr="00E66822">
              <w:rPr>
                <w:lang w:val="en-AU"/>
              </w:rPr>
              <w:t>Component</w:t>
            </w:r>
          </w:p>
        </w:tc>
        <w:tc>
          <w:tcPr>
            <w:tcW w:w="3551" w:type="pct"/>
            <w:vAlign w:val="center"/>
          </w:tcPr>
          <w:p w14:paraId="5E9AA8F8" w14:textId="77777777" w:rsidR="00B55915" w:rsidRPr="00E66822" w:rsidRDefault="00B55915" w:rsidP="00113CDC">
            <w:pPr>
              <w:pStyle w:val="In-tableHeading"/>
              <w:shd w:val="clear" w:color="auto" w:fill="FFFFFF" w:themeFill="background1"/>
              <w:rPr>
                <w:lang w:val="en-AU"/>
              </w:rPr>
            </w:pPr>
            <w:r w:rsidRPr="00E66822">
              <w:rPr>
                <w:lang w:val="en-AU"/>
              </w:rPr>
              <w:t>Claim or assumption</w:t>
            </w:r>
          </w:p>
        </w:tc>
      </w:tr>
      <w:tr w:rsidR="00B55915" w:rsidRPr="008D1643" w14:paraId="1F981337" w14:textId="77777777" w:rsidTr="005D7D4B">
        <w:tc>
          <w:tcPr>
            <w:tcW w:w="1449" w:type="pct"/>
            <w:vAlign w:val="center"/>
          </w:tcPr>
          <w:p w14:paraId="376034B2" w14:textId="77777777" w:rsidR="00B55915" w:rsidRPr="008D1643" w:rsidRDefault="00B55915" w:rsidP="00113CDC">
            <w:pPr>
              <w:pStyle w:val="TableText0"/>
              <w:shd w:val="clear" w:color="auto" w:fill="FFFFFF" w:themeFill="background1"/>
            </w:pPr>
            <w:r w:rsidRPr="008D1643">
              <w:t>Therapeutic claim: effectiveness</w:t>
            </w:r>
          </w:p>
        </w:tc>
        <w:tc>
          <w:tcPr>
            <w:tcW w:w="3551" w:type="pct"/>
            <w:vAlign w:val="center"/>
          </w:tcPr>
          <w:p w14:paraId="00D251C8" w14:textId="77777777" w:rsidR="00B55915" w:rsidRPr="008D1643" w:rsidRDefault="00B55915" w:rsidP="00113CDC">
            <w:pPr>
              <w:pStyle w:val="TableText0"/>
              <w:shd w:val="clear" w:color="auto" w:fill="FFFFFF" w:themeFill="background1"/>
            </w:pPr>
            <w:r w:rsidRPr="008D1643">
              <w:t>Chlormethine gel is non-inferior in terms of effectiveness compared to phototherapy.</w:t>
            </w:r>
          </w:p>
        </w:tc>
      </w:tr>
      <w:tr w:rsidR="00B55915" w:rsidRPr="008D1643" w14:paraId="13FAC566" w14:textId="77777777" w:rsidTr="005D7D4B">
        <w:tc>
          <w:tcPr>
            <w:tcW w:w="1449" w:type="pct"/>
            <w:vAlign w:val="center"/>
          </w:tcPr>
          <w:p w14:paraId="2825E93E" w14:textId="77777777" w:rsidR="00B55915" w:rsidRPr="008D1643" w:rsidRDefault="00B55915" w:rsidP="00113CDC">
            <w:pPr>
              <w:pStyle w:val="TableText0"/>
              <w:shd w:val="clear" w:color="auto" w:fill="FFFFFF" w:themeFill="background1"/>
            </w:pPr>
            <w:r w:rsidRPr="008D1643">
              <w:t>Therapeutic claim: safety</w:t>
            </w:r>
          </w:p>
        </w:tc>
        <w:tc>
          <w:tcPr>
            <w:tcW w:w="3551" w:type="pct"/>
            <w:vAlign w:val="center"/>
          </w:tcPr>
          <w:p w14:paraId="5171C0B5" w14:textId="0E8C3A21" w:rsidR="00B55915" w:rsidRPr="008D1643" w:rsidRDefault="00B55915" w:rsidP="00113CDC">
            <w:pPr>
              <w:pStyle w:val="TableText0"/>
              <w:shd w:val="clear" w:color="auto" w:fill="FFFFFF" w:themeFill="background1"/>
            </w:pPr>
            <w:r w:rsidRPr="008D1643">
              <w:t>Chlormethine gel has similar safety compared to phototherapy.</w:t>
            </w:r>
          </w:p>
        </w:tc>
      </w:tr>
      <w:tr w:rsidR="00B55915" w:rsidRPr="008D1643" w14:paraId="31F02873" w14:textId="77777777" w:rsidTr="005D7D4B">
        <w:tc>
          <w:tcPr>
            <w:tcW w:w="1449" w:type="pct"/>
            <w:vAlign w:val="center"/>
          </w:tcPr>
          <w:p w14:paraId="16738990" w14:textId="77777777" w:rsidR="00B55915" w:rsidRPr="008D1643" w:rsidRDefault="00B55915" w:rsidP="00113CDC">
            <w:pPr>
              <w:pStyle w:val="TableText0"/>
              <w:shd w:val="clear" w:color="auto" w:fill="FFFFFF" w:themeFill="background1"/>
            </w:pPr>
            <w:r w:rsidRPr="008D1643">
              <w:t>Evidence base</w:t>
            </w:r>
          </w:p>
        </w:tc>
        <w:tc>
          <w:tcPr>
            <w:tcW w:w="3551" w:type="pct"/>
            <w:vAlign w:val="center"/>
          </w:tcPr>
          <w:p w14:paraId="697112EE" w14:textId="5D7AAC79" w:rsidR="00B55915" w:rsidRPr="008D1643" w:rsidRDefault="00035528" w:rsidP="00113CDC">
            <w:pPr>
              <w:pStyle w:val="TableText0"/>
              <w:shd w:val="clear" w:color="auto" w:fill="FFFFFF" w:themeFill="background1"/>
            </w:pPr>
            <w:r w:rsidRPr="008D1643">
              <w:t xml:space="preserve">Unanchored </w:t>
            </w:r>
            <w:r w:rsidR="00B55915" w:rsidRPr="008D1643">
              <w:t>indirect treatment comparison</w:t>
            </w:r>
            <w:r w:rsidR="00FD461D" w:rsidRPr="008D1643">
              <w:t xml:space="preserve"> of restricted mean duration of complete response </w:t>
            </w:r>
            <w:r w:rsidR="00D80A80" w:rsidRPr="008D1643">
              <w:t xml:space="preserve">between </w:t>
            </w:r>
            <w:r w:rsidR="00B55915" w:rsidRPr="008D1643">
              <w:t xml:space="preserve">one study for chlormethine </w:t>
            </w:r>
            <w:r w:rsidR="00113CDC" w:rsidRPr="008D1643">
              <w:t xml:space="preserve">gel </w:t>
            </w:r>
            <w:r w:rsidR="00B55915" w:rsidRPr="008D1643">
              <w:t>(Study 201) vs three studies for phototherapy (El Mofty 2012, Whittaker 2012, Vieyra-Garcia 2019)</w:t>
            </w:r>
            <w:r w:rsidR="00FD461D" w:rsidRPr="008D1643">
              <w:t xml:space="preserve">, naïve comparison of health-related quality of life (HRQoL) between </w:t>
            </w:r>
            <w:r w:rsidR="00DE170C" w:rsidRPr="008D1643">
              <w:t xml:space="preserve">PROVe </w:t>
            </w:r>
            <w:r w:rsidR="00113CDC" w:rsidRPr="008D1643">
              <w:t xml:space="preserve">for chlormethine gel </w:t>
            </w:r>
            <w:r w:rsidR="00DE170C" w:rsidRPr="008D1643">
              <w:t xml:space="preserve">and Graier 2020 for phototherapy. </w:t>
            </w:r>
          </w:p>
        </w:tc>
      </w:tr>
      <w:tr w:rsidR="00B55915" w:rsidRPr="008D1643" w14:paraId="3F8A01DF" w14:textId="77777777" w:rsidTr="005D7D4B">
        <w:tc>
          <w:tcPr>
            <w:tcW w:w="1449" w:type="pct"/>
            <w:vAlign w:val="center"/>
          </w:tcPr>
          <w:p w14:paraId="654CA482" w14:textId="77777777" w:rsidR="00B55915" w:rsidRPr="008D1643" w:rsidRDefault="00B55915" w:rsidP="00113CDC">
            <w:pPr>
              <w:pStyle w:val="TableText0"/>
              <w:shd w:val="clear" w:color="auto" w:fill="FFFFFF" w:themeFill="background1"/>
            </w:pPr>
            <w:r w:rsidRPr="008D1643">
              <w:t>Equi-effective doses</w:t>
            </w:r>
          </w:p>
        </w:tc>
        <w:tc>
          <w:tcPr>
            <w:tcW w:w="3551" w:type="pct"/>
            <w:vAlign w:val="center"/>
          </w:tcPr>
          <w:p w14:paraId="484FFC2C" w14:textId="1B5BEE32" w:rsidR="00B55915" w:rsidRPr="008D1643" w:rsidRDefault="00AF1300" w:rsidP="00113CDC">
            <w:pPr>
              <w:pStyle w:val="TableText0"/>
              <w:shd w:val="clear" w:color="auto" w:fill="FFFFFF" w:themeFill="background1"/>
            </w:pPr>
            <w:r w:rsidRPr="008D1643">
              <w:t xml:space="preserve">26.90 grams/month of chlormethine gel is equivalent to 13.04 sessions/month of phototherapy. </w:t>
            </w:r>
          </w:p>
        </w:tc>
      </w:tr>
      <w:tr w:rsidR="00B55915" w:rsidRPr="008D1643" w14:paraId="2D2DF3AC" w14:textId="77777777" w:rsidTr="005D7D4B">
        <w:tc>
          <w:tcPr>
            <w:tcW w:w="1449" w:type="pct"/>
            <w:vAlign w:val="center"/>
          </w:tcPr>
          <w:p w14:paraId="2C769258" w14:textId="463788E1" w:rsidR="00B55915" w:rsidRPr="008D1643" w:rsidRDefault="00B55915" w:rsidP="00113CDC">
            <w:pPr>
              <w:pStyle w:val="TableText0"/>
              <w:shd w:val="clear" w:color="auto" w:fill="FFFFFF" w:themeFill="background1"/>
            </w:pPr>
            <w:r w:rsidRPr="008D1643">
              <w:t>Direct costs</w:t>
            </w:r>
          </w:p>
        </w:tc>
        <w:tc>
          <w:tcPr>
            <w:tcW w:w="3551" w:type="pct"/>
            <w:vAlign w:val="center"/>
          </w:tcPr>
          <w:p w14:paraId="5BD8F4A3" w14:textId="77777777" w:rsidR="00B55915" w:rsidRPr="008D1643" w:rsidRDefault="00B55915" w:rsidP="00113CDC">
            <w:pPr>
              <w:pStyle w:val="TableText0"/>
              <w:shd w:val="clear" w:color="auto" w:fill="FFFFFF" w:themeFill="background1"/>
            </w:pPr>
            <w:r w:rsidRPr="008D1643">
              <w:t>Phototherapy at a cost of $</w:t>
            </w:r>
            <w:r w:rsidRPr="002A291C">
              <w:t>727.35</w:t>
            </w:r>
            <w:r w:rsidRPr="008D1643">
              <w:t xml:space="preserve"> per month.</w:t>
            </w:r>
          </w:p>
        </w:tc>
      </w:tr>
      <w:tr w:rsidR="00B55915" w:rsidRPr="008D1643" w14:paraId="7787CA30" w14:textId="77777777" w:rsidTr="005D7D4B">
        <w:tc>
          <w:tcPr>
            <w:tcW w:w="1449" w:type="pct"/>
            <w:vAlign w:val="center"/>
          </w:tcPr>
          <w:p w14:paraId="56E9DAE2" w14:textId="77777777" w:rsidR="00B55915" w:rsidRPr="008D1643" w:rsidRDefault="00B55915" w:rsidP="00113CDC">
            <w:pPr>
              <w:pStyle w:val="TableText0"/>
              <w:shd w:val="clear" w:color="auto" w:fill="FFFFFF" w:themeFill="background1"/>
            </w:pPr>
            <w:r w:rsidRPr="008D1643">
              <w:t>Other costs or cost offsets</w:t>
            </w:r>
          </w:p>
        </w:tc>
        <w:tc>
          <w:tcPr>
            <w:tcW w:w="3551" w:type="pct"/>
            <w:vAlign w:val="center"/>
          </w:tcPr>
          <w:p w14:paraId="647F024A" w14:textId="77777777" w:rsidR="00B55915" w:rsidRPr="008D1643" w:rsidRDefault="00B55915" w:rsidP="00113CDC">
            <w:pPr>
              <w:pStyle w:val="TableText0"/>
              <w:shd w:val="clear" w:color="auto" w:fill="FFFFFF" w:themeFill="background1"/>
            </w:pPr>
            <w:r w:rsidRPr="008D1643">
              <w:t>None included.</w:t>
            </w:r>
          </w:p>
        </w:tc>
      </w:tr>
    </w:tbl>
    <w:p w14:paraId="2F649690" w14:textId="17D0E11B" w:rsidR="00B55915" w:rsidRPr="008D1643" w:rsidRDefault="00B55915" w:rsidP="00113CDC">
      <w:pPr>
        <w:pStyle w:val="FooterTableFigure"/>
      </w:pPr>
      <w:r w:rsidRPr="008D1643">
        <w:t>Source: Compiled during the evaluation</w:t>
      </w:r>
      <w:r w:rsidR="0042735B" w:rsidRPr="008D1643">
        <w:t xml:space="preserve"> based on Table 1-1, p10; </w:t>
      </w:r>
      <w:r w:rsidR="00DE170C" w:rsidRPr="008D1643">
        <w:t>pp20-22; Table 3-1 p25</w:t>
      </w:r>
      <w:r w:rsidR="0042735B" w:rsidRPr="008D1643">
        <w:t xml:space="preserve"> of the resubmission</w:t>
      </w:r>
      <w:r w:rsidRPr="008D1643">
        <w:t xml:space="preserve">. </w:t>
      </w:r>
    </w:p>
    <w:p w14:paraId="4FFE435E" w14:textId="4B88F2D0" w:rsidR="00035528" w:rsidRPr="00E66822" w:rsidRDefault="00B55915" w:rsidP="00B55915">
      <w:pPr>
        <w:pStyle w:val="3-BodyText"/>
      </w:pPr>
      <w:bookmarkStart w:id="49" w:name="_Ref148035734"/>
      <w:bookmarkStart w:id="50" w:name="_Hlk140589464"/>
      <w:r w:rsidRPr="00E66822">
        <w:t>The resubmission estimate</w:t>
      </w:r>
      <w:r w:rsidR="00035528" w:rsidRPr="00E66822">
        <w:t>d</w:t>
      </w:r>
      <w:r w:rsidRPr="00E66822">
        <w:t xml:space="preserve"> </w:t>
      </w:r>
      <w:r w:rsidR="00333117" w:rsidRPr="00E66822">
        <w:t>equi-effective dose</w:t>
      </w:r>
      <w:r w:rsidR="00EF01EC">
        <w:t>s</w:t>
      </w:r>
      <w:r w:rsidR="00333117" w:rsidRPr="00E66822">
        <w:t xml:space="preserve"> of</w:t>
      </w:r>
      <w:r w:rsidRPr="00E66822">
        <w:t xml:space="preserve"> 26.90 g</w:t>
      </w:r>
      <w:r w:rsidR="00663575" w:rsidRPr="00E66822">
        <w:t>rams</w:t>
      </w:r>
      <w:r w:rsidR="006D7996" w:rsidRPr="00E66822">
        <w:t>/month</w:t>
      </w:r>
      <w:r w:rsidRPr="00E66822">
        <w:t xml:space="preserve"> of chlormethine gel </w:t>
      </w:r>
      <w:r w:rsidR="00EF01EC">
        <w:t>and</w:t>
      </w:r>
      <w:r w:rsidRPr="00E66822">
        <w:t xml:space="preserve"> 13.0</w:t>
      </w:r>
      <w:r w:rsidR="00333117" w:rsidRPr="00E66822">
        <w:t>4</w:t>
      </w:r>
      <w:r w:rsidRPr="00E66822">
        <w:t xml:space="preserve"> photo</w:t>
      </w:r>
      <w:r w:rsidR="00E13A74" w:rsidRPr="00E66822">
        <w:t>the</w:t>
      </w:r>
      <w:r w:rsidRPr="00E66822">
        <w:t xml:space="preserve">rapy sessions per month. </w:t>
      </w:r>
      <w:bookmarkStart w:id="51" w:name="_Hlk141797166"/>
      <w:r w:rsidR="006D7996" w:rsidRPr="00E66822">
        <w:t>Th</w:t>
      </w:r>
      <w:r w:rsidR="00EF01EC">
        <w:t>e</w:t>
      </w:r>
      <w:r w:rsidR="009428B1" w:rsidRPr="00E66822">
        <w:t xml:space="preserve"> equi-effective dose </w:t>
      </w:r>
      <w:r w:rsidR="00035528" w:rsidRPr="00E66822">
        <w:t xml:space="preserve">of chlormethine gel </w:t>
      </w:r>
      <w:r w:rsidR="009428B1" w:rsidRPr="00E66822">
        <w:t>was</w:t>
      </w:r>
      <w:r w:rsidRPr="00E66822">
        <w:t xml:space="preserve"> underestimated</w:t>
      </w:r>
      <w:r w:rsidR="00035528" w:rsidRPr="00E66822">
        <w:t xml:space="preserve"> for the following reasons:</w:t>
      </w:r>
      <w:bookmarkEnd w:id="49"/>
    </w:p>
    <w:p w14:paraId="27000128" w14:textId="57070516" w:rsidR="00045033" w:rsidRPr="008D1643" w:rsidRDefault="00035528" w:rsidP="00C2223F">
      <w:pPr>
        <w:pStyle w:val="ListParagraph"/>
        <w:numPr>
          <w:ilvl w:val="0"/>
          <w:numId w:val="30"/>
        </w:numPr>
        <w:ind w:left="1134"/>
      </w:pPr>
      <w:r w:rsidRPr="008D1643">
        <w:t>The</w:t>
      </w:r>
      <w:r w:rsidR="00B55915" w:rsidRPr="008D1643">
        <w:t xml:space="preserve"> resubmission </w:t>
      </w:r>
      <w:r w:rsidRPr="008D1643">
        <w:t xml:space="preserve">did not </w:t>
      </w:r>
      <w:r w:rsidR="008D1643" w:rsidRPr="008D1643">
        <w:t>consider</w:t>
      </w:r>
      <w:r w:rsidRPr="008D1643">
        <w:t xml:space="preserve"> the</w:t>
      </w:r>
      <w:r w:rsidR="00B55915" w:rsidRPr="008D1643">
        <w:t xml:space="preserve"> mean duration of treatment</w:t>
      </w:r>
      <w:r w:rsidRPr="008D1643">
        <w:t xml:space="preserve">, thereby assuming equivalent and ongoing treatment of chlormethine gel and phototherapy. </w:t>
      </w:r>
      <w:r w:rsidR="00B55915" w:rsidRPr="008D1643">
        <w:t>The</w:t>
      </w:r>
      <w:r w:rsidR="005845A0">
        <w:t xml:space="preserve"> Drug Utilisation Sub-Committee (</w:t>
      </w:r>
      <w:r w:rsidR="006852B8" w:rsidRPr="008D1643">
        <w:t>DUSC</w:t>
      </w:r>
      <w:r w:rsidR="005845A0">
        <w:t>)</w:t>
      </w:r>
      <w:r w:rsidR="006852B8" w:rsidRPr="008D1643">
        <w:t xml:space="preserve"> </w:t>
      </w:r>
      <w:r w:rsidR="00B55915" w:rsidRPr="008D1643">
        <w:t>previous</w:t>
      </w:r>
      <w:r w:rsidRPr="008D1643">
        <w:t>ly</w:t>
      </w:r>
      <w:r w:rsidR="00B55915" w:rsidRPr="008D1643">
        <w:t xml:space="preserve"> consider</w:t>
      </w:r>
      <w:r w:rsidRPr="008D1643">
        <w:t>ed</w:t>
      </w:r>
      <w:r w:rsidR="00B55915" w:rsidRPr="008D1643">
        <w:t xml:space="preserve"> </w:t>
      </w:r>
      <w:r w:rsidR="00477045" w:rsidRPr="008D1643">
        <w:t>it was unlikely that a year of chlormethine gel would replace a full year of phototherapy</w:t>
      </w:r>
      <w:r w:rsidR="008A2434" w:rsidRPr="008D1643">
        <w:t xml:space="preserve"> and noted the comparator trials only administered phototherapy for 12 to 24 weeks </w:t>
      </w:r>
      <w:r w:rsidR="003B0F6F" w:rsidRPr="008D1643">
        <w:t xml:space="preserve">with an </w:t>
      </w:r>
      <w:r w:rsidR="008A2434" w:rsidRPr="008D1643">
        <w:t>approximat</w:t>
      </w:r>
      <w:r w:rsidR="003B0F6F" w:rsidRPr="008D1643">
        <w:t>ion of</w:t>
      </w:r>
      <w:r w:rsidR="008A2434" w:rsidRPr="008D1643">
        <w:t xml:space="preserve"> 40 </w:t>
      </w:r>
      <w:r w:rsidR="008255A5" w:rsidRPr="008D1643">
        <w:t>sessions</w:t>
      </w:r>
      <w:r w:rsidR="00B07B8A" w:rsidRPr="008D1643">
        <w:t>,</w:t>
      </w:r>
      <w:r w:rsidR="008255A5" w:rsidRPr="008D1643">
        <w:t xml:space="preserve"> and</w:t>
      </w:r>
      <w:r w:rsidR="00B862BE" w:rsidRPr="008D1643">
        <w:t xml:space="preserve"> that in Study 201, the me</w:t>
      </w:r>
      <w:r w:rsidR="00A322A8" w:rsidRPr="008D1643">
        <w:t>an</w:t>
      </w:r>
      <w:r w:rsidR="00B862BE" w:rsidRPr="008D1643">
        <w:t xml:space="preserve"> duration of treatment was 9 months (para 6.60, chlormethine gel, PSD, Mar</w:t>
      </w:r>
      <w:r w:rsidR="003B0F6F" w:rsidRPr="008D1643">
        <w:t>ch</w:t>
      </w:r>
      <w:r w:rsidR="00B862BE" w:rsidRPr="008D1643">
        <w:t xml:space="preserve"> 2023 PBAC meeting). </w:t>
      </w:r>
      <w:r w:rsidRPr="008D1643">
        <w:t>The financial estimates assumed the duration of treatment to be 13 weeks (</w:t>
      </w:r>
      <w:r w:rsidR="00EC26DA" w:rsidRPr="008D1643">
        <w:t>39 sessions</w:t>
      </w:r>
      <w:r w:rsidRPr="008D1643">
        <w:t xml:space="preserve">) for phototherapy and </w:t>
      </w:r>
      <w:r w:rsidR="00D532C5" w:rsidRPr="008D1643">
        <w:t xml:space="preserve">48 months </w:t>
      </w:r>
      <w:r w:rsidR="00A322A8" w:rsidRPr="008D1643">
        <w:t xml:space="preserve">for chlormethine gel </w:t>
      </w:r>
      <w:r w:rsidRPr="008D1643">
        <w:t>for chlormethine gel.</w:t>
      </w:r>
      <w:r w:rsidR="008255A5" w:rsidRPr="008D1643">
        <w:t xml:space="preserve"> </w:t>
      </w:r>
      <w:r w:rsidR="008255A5" w:rsidRPr="008D1643">
        <w:rPr>
          <w:iCs/>
        </w:rPr>
        <w:t xml:space="preserve">The PSCR argued that </w:t>
      </w:r>
      <w:r w:rsidR="0010364C" w:rsidRPr="008D1643">
        <w:rPr>
          <w:iCs/>
        </w:rPr>
        <w:t xml:space="preserve">both </w:t>
      </w:r>
      <w:r w:rsidR="008255A5" w:rsidRPr="008D1643">
        <w:rPr>
          <w:iCs/>
        </w:rPr>
        <w:t xml:space="preserve">the chlormethine gel </w:t>
      </w:r>
      <w:r w:rsidR="0010364C" w:rsidRPr="008D1643">
        <w:rPr>
          <w:iCs/>
        </w:rPr>
        <w:t xml:space="preserve">and phototherapy are intended for </w:t>
      </w:r>
      <w:r w:rsidR="008255A5" w:rsidRPr="008D1643">
        <w:rPr>
          <w:iCs/>
        </w:rPr>
        <w:t xml:space="preserve">an ongoing treatment, </w:t>
      </w:r>
      <w:r w:rsidR="0010364C" w:rsidRPr="008D1643">
        <w:rPr>
          <w:iCs/>
        </w:rPr>
        <w:t xml:space="preserve">and therefore </w:t>
      </w:r>
      <w:r w:rsidR="008255A5" w:rsidRPr="008D1643">
        <w:rPr>
          <w:iCs/>
        </w:rPr>
        <w:t>the use of steady state dose is more relevant</w:t>
      </w:r>
      <w:r w:rsidR="0010364C" w:rsidRPr="008D1643">
        <w:rPr>
          <w:iCs/>
        </w:rPr>
        <w:t xml:space="preserve">. </w:t>
      </w:r>
      <w:r w:rsidR="00EF01EC">
        <w:rPr>
          <w:iCs/>
        </w:rPr>
        <w:t>T</w:t>
      </w:r>
      <w:r w:rsidR="0001322D" w:rsidRPr="008D1643">
        <w:rPr>
          <w:iCs/>
        </w:rPr>
        <w:t xml:space="preserve">he PSCR </w:t>
      </w:r>
      <w:r w:rsidR="00210508">
        <w:rPr>
          <w:iCs/>
        </w:rPr>
        <w:t>stated</w:t>
      </w:r>
      <w:r w:rsidR="00210508" w:rsidRPr="008D1643">
        <w:rPr>
          <w:iCs/>
        </w:rPr>
        <w:t xml:space="preserve"> </w:t>
      </w:r>
      <w:r w:rsidR="0001322D" w:rsidRPr="008D1643">
        <w:rPr>
          <w:iCs/>
        </w:rPr>
        <w:t xml:space="preserve">that the treatments are taken as long as they are tolerated because neither phototherapy, nor chlormethine, provide therapeutic benefits once treatments are ceased. </w:t>
      </w:r>
      <w:r w:rsidR="00813101" w:rsidRPr="008D1643">
        <w:rPr>
          <w:iCs/>
        </w:rPr>
        <w:t xml:space="preserve">The PSCR also </w:t>
      </w:r>
      <w:r w:rsidR="00210508">
        <w:rPr>
          <w:iCs/>
        </w:rPr>
        <w:t>noted</w:t>
      </w:r>
      <w:r w:rsidR="00210508" w:rsidRPr="008D1643">
        <w:rPr>
          <w:iCs/>
        </w:rPr>
        <w:t xml:space="preserve"> </w:t>
      </w:r>
      <w:r w:rsidR="00813101" w:rsidRPr="008D1643">
        <w:rPr>
          <w:iCs/>
        </w:rPr>
        <w:t>that the duration of response to phototherapy was 9.7 months in Whittaker 2012</w:t>
      </w:r>
      <w:r w:rsidR="003C3CAA" w:rsidRPr="008D1643">
        <w:rPr>
          <w:iCs/>
        </w:rPr>
        <w:t xml:space="preserve"> </w:t>
      </w:r>
      <w:r w:rsidR="00210508">
        <w:rPr>
          <w:iCs/>
        </w:rPr>
        <w:t>but argued</w:t>
      </w:r>
      <w:r w:rsidR="00210508" w:rsidRPr="008D1643">
        <w:rPr>
          <w:iCs/>
        </w:rPr>
        <w:t xml:space="preserve"> </w:t>
      </w:r>
      <w:r w:rsidR="00813101" w:rsidRPr="008D1643">
        <w:rPr>
          <w:iCs/>
        </w:rPr>
        <w:t xml:space="preserve">that phototherapy ceases earlier than chlormethine gel </w:t>
      </w:r>
      <w:r w:rsidR="004E4C41" w:rsidRPr="008D1643">
        <w:rPr>
          <w:iCs/>
        </w:rPr>
        <w:t>due to safety concerns rather than cure</w:t>
      </w:r>
      <w:r w:rsidR="0001322D" w:rsidRPr="008D1643">
        <w:rPr>
          <w:iCs/>
        </w:rPr>
        <w:t xml:space="preserve">. </w:t>
      </w:r>
      <w:r w:rsidR="0001322D" w:rsidRPr="00E66822">
        <w:rPr>
          <w:iCs/>
        </w:rPr>
        <w:t xml:space="preserve">The ESC considered that given the limitations of the available clinical evidence it was not </w:t>
      </w:r>
      <w:r w:rsidR="00DB5884" w:rsidRPr="00E66822">
        <w:rPr>
          <w:iCs/>
        </w:rPr>
        <w:t xml:space="preserve">possible to reliably account for </w:t>
      </w:r>
      <w:r w:rsidR="0001322D" w:rsidRPr="00E66822">
        <w:rPr>
          <w:iCs/>
        </w:rPr>
        <w:t>the comparative treatment duration of chlormethine and phototherapy in the CMA.</w:t>
      </w:r>
      <w:r w:rsidR="002127E9" w:rsidRPr="00E66822">
        <w:rPr>
          <w:iCs/>
        </w:rPr>
        <w:t xml:space="preserve"> </w:t>
      </w:r>
    </w:p>
    <w:p w14:paraId="02F7C728" w14:textId="5682DCB8" w:rsidR="00934F3D" w:rsidRPr="008D1643" w:rsidRDefault="00035528" w:rsidP="00C2223F">
      <w:pPr>
        <w:pStyle w:val="ListParagraph"/>
        <w:numPr>
          <w:ilvl w:val="0"/>
          <w:numId w:val="30"/>
        </w:numPr>
        <w:ind w:left="1134"/>
      </w:pPr>
      <w:r w:rsidRPr="008D1643">
        <w:t>T</w:t>
      </w:r>
      <w:r w:rsidR="00B55915" w:rsidRPr="008D1643">
        <w:t xml:space="preserve">he </w:t>
      </w:r>
      <w:r w:rsidR="008912EE" w:rsidRPr="008D1643">
        <w:t>re</w:t>
      </w:r>
      <w:r w:rsidR="00B55915" w:rsidRPr="008D1643">
        <w:t>submission</w:t>
      </w:r>
      <w:r w:rsidRPr="008D1643">
        <w:t xml:space="preserve"> assumed patients would receive</w:t>
      </w:r>
      <w:r w:rsidR="00B55915" w:rsidRPr="008D1643">
        <w:t xml:space="preserve"> 3.44 </w:t>
      </w:r>
      <w:r w:rsidR="008912EE" w:rsidRPr="008D1643">
        <w:t>administration</w:t>
      </w:r>
      <w:r w:rsidRPr="008D1643">
        <w:t>s</w:t>
      </w:r>
      <w:r w:rsidR="008912EE" w:rsidRPr="008D1643">
        <w:t xml:space="preserve"> </w:t>
      </w:r>
      <w:r w:rsidR="00B55915" w:rsidRPr="008D1643">
        <w:t>per week</w:t>
      </w:r>
      <w:r w:rsidRPr="008D1643">
        <w:t xml:space="preserve"> of chlormethine gel,</w:t>
      </w:r>
      <w:r w:rsidR="00B55915" w:rsidRPr="008D1643">
        <w:t xml:space="preserve"> based on </w:t>
      </w:r>
      <w:r w:rsidR="009E5349" w:rsidRPr="008D1643">
        <w:t xml:space="preserve">the </w:t>
      </w:r>
      <w:r w:rsidR="00B55915" w:rsidRPr="008D1643">
        <w:t xml:space="preserve">French Temporary Use Authorization </w:t>
      </w:r>
      <w:r w:rsidRPr="008D1643">
        <w:t xml:space="preserve">study. </w:t>
      </w:r>
      <w:r w:rsidR="006F11DE" w:rsidRPr="008D1643">
        <w:t>T</w:t>
      </w:r>
      <w:r w:rsidR="00E34B6D" w:rsidRPr="008D1643">
        <w:t>he evaluation considered t</w:t>
      </w:r>
      <w:r w:rsidR="006F11DE" w:rsidRPr="008D1643">
        <w:t>his resulted in a potential double counting of the dose reductions in Study 201 as t</w:t>
      </w:r>
      <w:r w:rsidRPr="008D1643">
        <w:t xml:space="preserve">he dose reported in Study 201 is the average daily dose and therefore already accounts for any reductions in frequency of </w:t>
      </w:r>
      <w:r w:rsidRPr="008D1643">
        <w:lastRenderedPageBreak/>
        <w:t xml:space="preserve">administration. </w:t>
      </w:r>
      <w:r w:rsidR="00447070" w:rsidRPr="008D1643">
        <w:t>The PSCR</w:t>
      </w:r>
      <w:r w:rsidR="0001322D" w:rsidRPr="008D1643">
        <w:t xml:space="preserve"> argued that </w:t>
      </w:r>
      <w:r w:rsidR="00447070" w:rsidRPr="008D1643">
        <w:t xml:space="preserve">there is no double counting of dose reductions as Study 201 mandated daily application of chlormethine. </w:t>
      </w:r>
      <w:r w:rsidR="00C4618A" w:rsidRPr="008D1643">
        <w:t xml:space="preserve">The ESC noted that </w:t>
      </w:r>
      <w:r w:rsidR="00447070" w:rsidRPr="008D1643">
        <w:t xml:space="preserve">39.2% of patients in Study 201 did not apply </w:t>
      </w:r>
      <w:r w:rsidR="00C4618A" w:rsidRPr="008D1643">
        <w:t>chlormethine</w:t>
      </w:r>
      <w:r w:rsidR="00447070" w:rsidRPr="008D1643">
        <w:t xml:space="preserve"> gel every day </w:t>
      </w:r>
      <w:r w:rsidR="001D5D27" w:rsidRPr="008D1643">
        <w:t>(Table 11, p62 of the Study 201 CSR). As such, the ESC agreed with the evaluation that any reductions in frequency are already accounted for in the calculation of the average daily dose from Study 201.</w:t>
      </w:r>
      <w:r w:rsidR="007051AC" w:rsidRPr="008D1643">
        <w:t xml:space="preserve"> </w:t>
      </w:r>
      <w:r w:rsidR="001C3837" w:rsidRPr="008D1643">
        <w:t>The pre-PBAC response stated that 60.8% of patients in Study 201 applied chlormethine gel daily, with a further 24.6% and 12.3% doing so between 4-6 times per week and 1-3 times per week respectively. The pre-PBAC response argued that using the mid-point of these ranges, the 130 patients applied chlormethine gel a weighted mean of 5.73 times per week.</w:t>
      </w:r>
    </w:p>
    <w:bookmarkEnd w:id="50"/>
    <w:bookmarkEnd w:id="51"/>
    <w:p w14:paraId="65AAF807" w14:textId="23E39549" w:rsidR="00B55915" w:rsidRPr="00E66822" w:rsidRDefault="00B55915" w:rsidP="00B07B8A">
      <w:pPr>
        <w:pStyle w:val="3-BodyText"/>
      </w:pPr>
      <w:r w:rsidRPr="00E66822">
        <w:t xml:space="preserve">A summary of the results from the CMA </w:t>
      </w:r>
      <w:r w:rsidR="00AA4570" w:rsidRPr="00E66822">
        <w:t xml:space="preserve">as conducted </w:t>
      </w:r>
      <w:r w:rsidR="00E34B6D" w:rsidRPr="00E66822">
        <w:t>in</w:t>
      </w:r>
      <w:r w:rsidR="00AA4570" w:rsidRPr="00E66822">
        <w:t xml:space="preserve"> the resubmission </w:t>
      </w:r>
      <w:r w:rsidRPr="00E66822">
        <w:t xml:space="preserve">is presented in </w:t>
      </w:r>
      <w:r w:rsidRPr="00E66822">
        <w:fldChar w:fldCharType="begin" w:fldLock="1"/>
      </w:r>
      <w:r w:rsidRPr="00E66822">
        <w:instrText xml:space="preserve"> REF _Ref140599031 \h  \* MERGEFORMAT </w:instrText>
      </w:r>
      <w:r w:rsidRPr="00E66822">
        <w:fldChar w:fldCharType="separate"/>
      </w:r>
      <w:r w:rsidR="005A0F3C" w:rsidRPr="00E66822">
        <w:t>Table 8</w:t>
      </w:r>
      <w:r w:rsidRPr="00E66822">
        <w:fldChar w:fldCharType="end"/>
      </w:r>
      <w:r w:rsidRPr="00E66822">
        <w:t>.</w:t>
      </w:r>
    </w:p>
    <w:p w14:paraId="040C5E8C" w14:textId="2C107C2C" w:rsidR="00B55915" w:rsidRPr="008D1643" w:rsidRDefault="00B55915" w:rsidP="006C0CD5">
      <w:pPr>
        <w:keepNext/>
        <w:rPr>
          <w:rFonts w:ascii="Arial Narrow" w:hAnsi="Arial Narrow"/>
          <w:b/>
          <w:sz w:val="20"/>
          <w:szCs w:val="16"/>
        </w:rPr>
      </w:pPr>
      <w:bookmarkStart w:id="52" w:name="_Ref140599031"/>
      <w:r w:rsidRPr="008D1643">
        <w:rPr>
          <w:rStyle w:val="CommentReference"/>
        </w:rPr>
        <w:t xml:space="preserve">Table </w:t>
      </w:r>
      <w:r w:rsidRPr="008D1643">
        <w:rPr>
          <w:rFonts w:ascii="Arial Narrow" w:hAnsi="Arial Narrow"/>
          <w:b/>
          <w:sz w:val="20"/>
          <w:szCs w:val="16"/>
        </w:rPr>
        <w:fldChar w:fldCharType="begin" w:fldLock="1"/>
      </w:r>
      <w:r w:rsidRPr="008D1643">
        <w:rPr>
          <w:rFonts w:ascii="Arial Narrow" w:hAnsi="Arial Narrow"/>
          <w:b/>
          <w:sz w:val="20"/>
          <w:szCs w:val="16"/>
        </w:rPr>
        <w:instrText xml:space="preserve"> SEQ Table \* ARABIC </w:instrText>
      </w:r>
      <w:r w:rsidRPr="008D1643">
        <w:rPr>
          <w:rFonts w:ascii="Arial Narrow" w:hAnsi="Arial Narrow"/>
          <w:b/>
          <w:sz w:val="20"/>
          <w:szCs w:val="16"/>
        </w:rPr>
        <w:fldChar w:fldCharType="separate"/>
      </w:r>
      <w:r w:rsidR="00852675" w:rsidRPr="00E66822">
        <w:rPr>
          <w:rFonts w:ascii="Arial Narrow" w:hAnsi="Arial Narrow"/>
          <w:b/>
          <w:sz w:val="20"/>
          <w:szCs w:val="16"/>
        </w:rPr>
        <w:t>8</w:t>
      </w:r>
      <w:r w:rsidRPr="008D1643">
        <w:rPr>
          <w:rFonts w:ascii="Arial Narrow" w:hAnsi="Arial Narrow"/>
          <w:b/>
          <w:sz w:val="20"/>
          <w:szCs w:val="16"/>
        </w:rPr>
        <w:fldChar w:fldCharType="end"/>
      </w:r>
      <w:bookmarkEnd w:id="52"/>
      <w:r w:rsidRPr="008D1643">
        <w:rPr>
          <w:rStyle w:val="CommentReference"/>
        </w:rPr>
        <w:t xml:space="preserve">:  Results of the </w:t>
      </w:r>
      <w:r w:rsidR="00D05202" w:rsidRPr="008D1643">
        <w:rPr>
          <w:rStyle w:val="CommentReference"/>
        </w:rPr>
        <w:t>re</w:t>
      </w:r>
      <w:r w:rsidR="008E2FD3" w:rsidRPr="008D1643">
        <w:rPr>
          <w:rStyle w:val="CommentReference"/>
        </w:rPr>
        <w:t xml:space="preserve">submission’s </w:t>
      </w:r>
      <w:r w:rsidRPr="008D1643">
        <w:rPr>
          <w:rStyle w:val="CommentReference"/>
        </w:rPr>
        <w:t>cost-minimisation approach</w:t>
      </w:r>
    </w:p>
    <w:tbl>
      <w:tblPr>
        <w:tblStyle w:val="Sourcetable1"/>
        <w:tblW w:w="9112" w:type="dxa"/>
        <w:tblInd w:w="-5" w:type="dxa"/>
        <w:tblLook w:val="04A0" w:firstRow="1" w:lastRow="0" w:firstColumn="1" w:lastColumn="0" w:noHBand="0" w:noVBand="1"/>
      </w:tblPr>
      <w:tblGrid>
        <w:gridCol w:w="3130"/>
        <w:gridCol w:w="1663"/>
        <w:gridCol w:w="1019"/>
        <w:gridCol w:w="1074"/>
        <w:gridCol w:w="2226"/>
      </w:tblGrid>
      <w:tr w:rsidR="00B55915" w:rsidRPr="008D1643" w14:paraId="334CB4F8" w14:textId="77777777" w:rsidTr="0086146E">
        <w:trPr>
          <w:trHeight w:val="20"/>
        </w:trPr>
        <w:tc>
          <w:tcPr>
            <w:tcW w:w="3130" w:type="dxa"/>
            <w:noWrap/>
          </w:tcPr>
          <w:p w14:paraId="6993E185" w14:textId="77777777" w:rsidR="00B55915" w:rsidRPr="00E66822" w:rsidRDefault="00B55915" w:rsidP="006C0CD5">
            <w:pPr>
              <w:pStyle w:val="KMC16-Tablecontent"/>
              <w:keepNext/>
              <w:spacing w:before="0" w:after="0"/>
              <w:ind w:left="0"/>
              <w:rPr>
                <w:b/>
                <w:bCs/>
                <w:lang w:val="en-AU"/>
              </w:rPr>
            </w:pPr>
            <w:r w:rsidRPr="00E66822">
              <w:rPr>
                <w:b/>
                <w:bCs/>
                <w:lang w:val="en-AU"/>
              </w:rPr>
              <w:t>Component</w:t>
            </w:r>
          </w:p>
        </w:tc>
        <w:tc>
          <w:tcPr>
            <w:tcW w:w="3229" w:type="dxa"/>
            <w:gridSpan w:val="3"/>
            <w:noWrap/>
          </w:tcPr>
          <w:p w14:paraId="693FA227" w14:textId="77777777" w:rsidR="00B55915" w:rsidRPr="00E66822" w:rsidRDefault="00B55915" w:rsidP="006C0CD5">
            <w:pPr>
              <w:pStyle w:val="KMC16-Tablecontent"/>
              <w:keepNext/>
              <w:spacing w:before="0" w:after="0"/>
              <w:ind w:left="0"/>
              <w:jc w:val="center"/>
              <w:rPr>
                <w:b/>
                <w:bCs/>
                <w:lang w:val="en-AU"/>
              </w:rPr>
            </w:pPr>
            <w:r w:rsidRPr="00E66822">
              <w:rPr>
                <w:b/>
                <w:bCs/>
                <w:lang w:val="en-AU"/>
              </w:rPr>
              <w:t>Chlormethine</w:t>
            </w:r>
          </w:p>
        </w:tc>
        <w:tc>
          <w:tcPr>
            <w:tcW w:w="0" w:type="auto"/>
            <w:noWrap/>
          </w:tcPr>
          <w:p w14:paraId="493C8F27" w14:textId="77777777" w:rsidR="00B55915" w:rsidRPr="00E66822" w:rsidRDefault="00B55915" w:rsidP="006C0CD5">
            <w:pPr>
              <w:pStyle w:val="KMC16-Tablecontent"/>
              <w:keepNext/>
              <w:spacing w:before="0" w:after="0"/>
              <w:ind w:left="0"/>
              <w:jc w:val="center"/>
              <w:rPr>
                <w:b/>
                <w:bCs/>
                <w:lang w:val="en-AU"/>
              </w:rPr>
            </w:pPr>
            <w:r w:rsidRPr="00E66822">
              <w:rPr>
                <w:b/>
                <w:bCs/>
                <w:lang w:val="en-AU"/>
              </w:rPr>
              <w:t>Phototherapy</w:t>
            </w:r>
          </w:p>
        </w:tc>
      </w:tr>
      <w:tr w:rsidR="00B55915" w:rsidRPr="008D1643" w14:paraId="2EAEA657" w14:textId="77777777" w:rsidTr="0086146E">
        <w:trPr>
          <w:trHeight w:val="20"/>
        </w:trPr>
        <w:tc>
          <w:tcPr>
            <w:tcW w:w="3130" w:type="dxa"/>
            <w:noWrap/>
          </w:tcPr>
          <w:p w14:paraId="20C753DB" w14:textId="77777777" w:rsidR="00B55915" w:rsidRPr="00E66822" w:rsidRDefault="00B55915" w:rsidP="006C0CD5">
            <w:pPr>
              <w:pStyle w:val="KMC16-Tablecontent"/>
              <w:keepNext/>
              <w:spacing w:before="0" w:after="0"/>
              <w:ind w:left="0"/>
              <w:rPr>
                <w:b/>
                <w:bCs/>
                <w:lang w:val="en-AU"/>
              </w:rPr>
            </w:pPr>
          </w:p>
        </w:tc>
        <w:tc>
          <w:tcPr>
            <w:tcW w:w="1663" w:type="dxa"/>
            <w:noWrap/>
          </w:tcPr>
          <w:p w14:paraId="19E8B028" w14:textId="77777777" w:rsidR="00B55915" w:rsidRPr="00E66822" w:rsidRDefault="00B55915" w:rsidP="006C0CD5">
            <w:pPr>
              <w:pStyle w:val="KMC16-Tablecontent"/>
              <w:keepNext/>
              <w:spacing w:before="0" w:after="0"/>
              <w:ind w:left="0"/>
              <w:jc w:val="center"/>
              <w:rPr>
                <w:b/>
                <w:bCs/>
                <w:lang w:val="en-AU"/>
              </w:rPr>
            </w:pPr>
            <w:r w:rsidRPr="00E66822">
              <w:rPr>
                <w:b/>
                <w:bCs/>
                <w:lang w:val="en-AU"/>
              </w:rPr>
              <w:t>Source</w:t>
            </w:r>
          </w:p>
        </w:tc>
        <w:tc>
          <w:tcPr>
            <w:tcW w:w="1019" w:type="dxa"/>
            <w:noWrap/>
          </w:tcPr>
          <w:p w14:paraId="0EBABFD5" w14:textId="77777777" w:rsidR="00B55915" w:rsidRPr="00E66822" w:rsidRDefault="00B55915" w:rsidP="006C0CD5">
            <w:pPr>
              <w:pStyle w:val="KMC16-Tablecontent"/>
              <w:keepNext/>
              <w:spacing w:before="0" w:after="0"/>
              <w:ind w:left="0"/>
              <w:jc w:val="center"/>
              <w:rPr>
                <w:b/>
                <w:bCs/>
                <w:lang w:val="en-AU"/>
              </w:rPr>
            </w:pPr>
            <w:r w:rsidRPr="00E66822">
              <w:rPr>
                <w:b/>
                <w:bCs/>
                <w:lang w:val="en-AU"/>
              </w:rPr>
              <w:t>Estimate</w:t>
            </w:r>
          </w:p>
        </w:tc>
        <w:tc>
          <w:tcPr>
            <w:tcW w:w="0" w:type="auto"/>
            <w:noWrap/>
          </w:tcPr>
          <w:p w14:paraId="2D5E04EE" w14:textId="77777777" w:rsidR="00B55915" w:rsidRPr="00E66822" w:rsidRDefault="00B55915" w:rsidP="006C0CD5">
            <w:pPr>
              <w:pStyle w:val="KMC16-Tablecontent"/>
              <w:keepNext/>
              <w:spacing w:before="0" w:after="0"/>
              <w:ind w:left="0"/>
              <w:jc w:val="center"/>
              <w:rPr>
                <w:b/>
                <w:bCs/>
                <w:lang w:val="en-AU"/>
              </w:rPr>
            </w:pPr>
            <w:r w:rsidRPr="00E66822">
              <w:rPr>
                <w:b/>
                <w:bCs/>
                <w:lang w:val="en-AU"/>
              </w:rPr>
              <w:t>Source</w:t>
            </w:r>
          </w:p>
        </w:tc>
        <w:tc>
          <w:tcPr>
            <w:tcW w:w="0" w:type="auto"/>
            <w:noWrap/>
          </w:tcPr>
          <w:p w14:paraId="0AEFDAEE" w14:textId="77777777" w:rsidR="00B55915" w:rsidRPr="00E66822" w:rsidRDefault="00B55915" w:rsidP="006C0CD5">
            <w:pPr>
              <w:pStyle w:val="KMC16-Tablecontent"/>
              <w:keepNext/>
              <w:spacing w:before="0" w:after="0"/>
              <w:ind w:left="0"/>
              <w:jc w:val="center"/>
              <w:rPr>
                <w:b/>
                <w:bCs/>
                <w:lang w:val="en-AU"/>
              </w:rPr>
            </w:pPr>
            <w:r w:rsidRPr="00E66822">
              <w:rPr>
                <w:b/>
                <w:bCs/>
                <w:lang w:val="en-AU"/>
              </w:rPr>
              <w:t>Estimate</w:t>
            </w:r>
          </w:p>
        </w:tc>
      </w:tr>
      <w:tr w:rsidR="00B55915" w:rsidRPr="008D1643" w14:paraId="58BE84DD" w14:textId="77777777" w:rsidTr="0086146E">
        <w:trPr>
          <w:trHeight w:val="20"/>
        </w:trPr>
        <w:tc>
          <w:tcPr>
            <w:tcW w:w="3130" w:type="dxa"/>
            <w:noWrap/>
            <w:hideMark/>
          </w:tcPr>
          <w:p w14:paraId="7D303530" w14:textId="77777777" w:rsidR="00B55915" w:rsidRPr="00E66822" w:rsidRDefault="00B55915" w:rsidP="006C0CD5">
            <w:pPr>
              <w:pStyle w:val="KMC16-Tablecontent"/>
              <w:keepNext/>
              <w:spacing w:before="0" w:after="0"/>
              <w:ind w:left="0"/>
              <w:rPr>
                <w:lang w:val="en-AU"/>
              </w:rPr>
            </w:pPr>
            <w:r w:rsidRPr="00E66822">
              <w:rPr>
                <w:lang w:val="en-AU"/>
              </w:rPr>
              <w:t>Cost per phototherapy administration</w:t>
            </w:r>
          </w:p>
        </w:tc>
        <w:tc>
          <w:tcPr>
            <w:tcW w:w="1663" w:type="dxa"/>
            <w:noWrap/>
          </w:tcPr>
          <w:p w14:paraId="3D756D9F" w14:textId="77777777" w:rsidR="00B55915" w:rsidRPr="00E66822" w:rsidRDefault="00B55915" w:rsidP="006C0CD5">
            <w:pPr>
              <w:pStyle w:val="KMC16-Tablecontent"/>
              <w:keepNext/>
              <w:spacing w:before="0" w:after="0"/>
              <w:ind w:left="0"/>
              <w:jc w:val="center"/>
              <w:rPr>
                <w:lang w:val="en-AU"/>
              </w:rPr>
            </w:pPr>
            <w:r w:rsidRPr="00E66822">
              <w:rPr>
                <w:lang w:val="en-AU"/>
              </w:rPr>
              <w:t>-</w:t>
            </w:r>
          </w:p>
        </w:tc>
        <w:tc>
          <w:tcPr>
            <w:tcW w:w="1019" w:type="dxa"/>
            <w:noWrap/>
          </w:tcPr>
          <w:p w14:paraId="5CFB37EA" w14:textId="77777777" w:rsidR="00B55915" w:rsidRPr="00E66822" w:rsidRDefault="00B55915" w:rsidP="006C0CD5">
            <w:pPr>
              <w:pStyle w:val="KMC16-Tablecontent"/>
              <w:keepNext/>
              <w:spacing w:before="0" w:after="0"/>
              <w:ind w:left="0"/>
              <w:jc w:val="center"/>
              <w:rPr>
                <w:lang w:val="en-AU"/>
              </w:rPr>
            </w:pPr>
            <w:r w:rsidRPr="00E66822">
              <w:rPr>
                <w:lang w:val="en-AU"/>
              </w:rPr>
              <w:t>-</w:t>
            </w:r>
          </w:p>
        </w:tc>
        <w:tc>
          <w:tcPr>
            <w:tcW w:w="0" w:type="auto"/>
            <w:noWrap/>
            <w:hideMark/>
          </w:tcPr>
          <w:p w14:paraId="2C9CECF7" w14:textId="77777777" w:rsidR="00B55915" w:rsidRPr="00E66822" w:rsidRDefault="00B55915" w:rsidP="006C0CD5">
            <w:pPr>
              <w:pStyle w:val="KMC16-Tablecontent"/>
              <w:keepNext/>
              <w:spacing w:before="0" w:after="0"/>
              <w:ind w:left="0"/>
              <w:rPr>
                <w:lang w:val="en-AU"/>
              </w:rPr>
            </w:pPr>
            <w:r w:rsidRPr="00E66822">
              <w:rPr>
                <w:lang w:val="en-AU"/>
              </w:rPr>
              <w:t>MBS 14050</w:t>
            </w:r>
          </w:p>
        </w:tc>
        <w:tc>
          <w:tcPr>
            <w:tcW w:w="0" w:type="auto"/>
            <w:noWrap/>
            <w:hideMark/>
          </w:tcPr>
          <w:p w14:paraId="1B3B9B38" w14:textId="77777777" w:rsidR="00B55915" w:rsidRPr="00E66822" w:rsidRDefault="00B55915" w:rsidP="006C0CD5">
            <w:pPr>
              <w:pStyle w:val="KMC16-Tablecontent"/>
              <w:keepNext/>
              <w:spacing w:before="0" w:after="0"/>
              <w:ind w:left="0"/>
              <w:jc w:val="center"/>
              <w:rPr>
                <w:lang w:val="en-AU"/>
              </w:rPr>
            </w:pPr>
            <w:r w:rsidRPr="008402F1">
              <w:rPr>
                <w:lang w:val="en-AU"/>
              </w:rPr>
              <w:t>$55.80</w:t>
            </w:r>
          </w:p>
        </w:tc>
      </w:tr>
      <w:tr w:rsidR="00B55915" w:rsidRPr="008D1643" w14:paraId="1890B0B2" w14:textId="77777777" w:rsidTr="0086146E">
        <w:trPr>
          <w:trHeight w:val="20"/>
        </w:trPr>
        <w:tc>
          <w:tcPr>
            <w:tcW w:w="3130" w:type="dxa"/>
            <w:noWrap/>
          </w:tcPr>
          <w:p w14:paraId="1FFC041A" w14:textId="77777777" w:rsidR="00B55915" w:rsidRPr="00E66822" w:rsidRDefault="00B55915" w:rsidP="006C0CD5">
            <w:pPr>
              <w:pStyle w:val="KMC16-Tablecontent"/>
              <w:keepNext/>
              <w:spacing w:before="0" w:after="0"/>
              <w:ind w:left="0"/>
              <w:rPr>
                <w:lang w:val="en-AU"/>
              </w:rPr>
            </w:pPr>
            <w:r w:rsidRPr="00E66822">
              <w:rPr>
                <w:lang w:val="en-AU"/>
              </w:rPr>
              <w:t>Mean dose</w:t>
            </w:r>
          </w:p>
        </w:tc>
        <w:tc>
          <w:tcPr>
            <w:tcW w:w="1663" w:type="dxa"/>
            <w:noWrap/>
          </w:tcPr>
          <w:p w14:paraId="22362FEA" w14:textId="77777777" w:rsidR="00B55915" w:rsidRPr="00E66822" w:rsidRDefault="00B55915" w:rsidP="006C0CD5">
            <w:pPr>
              <w:pStyle w:val="KMC16-Tablecontent"/>
              <w:keepNext/>
              <w:spacing w:before="0" w:after="0"/>
              <w:ind w:left="0"/>
              <w:rPr>
                <w:lang w:val="en-AU"/>
              </w:rPr>
            </w:pPr>
            <w:r w:rsidRPr="00E66822">
              <w:rPr>
                <w:lang w:val="en-AU"/>
              </w:rPr>
              <w:t>Study 201 (median dose)</w:t>
            </w:r>
          </w:p>
        </w:tc>
        <w:tc>
          <w:tcPr>
            <w:tcW w:w="1019" w:type="dxa"/>
            <w:noWrap/>
          </w:tcPr>
          <w:p w14:paraId="13D8EF04" w14:textId="714BD974" w:rsidR="00B55915" w:rsidRPr="00E66822" w:rsidRDefault="00B55915" w:rsidP="006C0CD5">
            <w:pPr>
              <w:pStyle w:val="KMC16-Tablecontent"/>
              <w:keepNext/>
              <w:spacing w:before="0" w:after="0"/>
              <w:ind w:left="0"/>
              <w:jc w:val="center"/>
              <w:rPr>
                <w:lang w:val="en-AU"/>
              </w:rPr>
            </w:pPr>
            <w:r w:rsidRPr="00E66822">
              <w:rPr>
                <w:lang w:val="en-AU"/>
              </w:rPr>
              <w:t>1.80</w:t>
            </w:r>
            <w:r w:rsidR="00AA4570" w:rsidRPr="00E66822">
              <w:rPr>
                <w:lang w:val="en-AU"/>
              </w:rPr>
              <w:t xml:space="preserve"> </w:t>
            </w:r>
            <w:r w:rsidRPr="00E66822">
              <w:rPr>
                <w:lang w:val="en-AU"/>
              </w:rPr>
              <w:t>g</w:t>
            </w:r>
          </w:p>
        </w:tc>
        <w:tc>
          <w:tcPr>
            <w:tcW w:w="0" w:type="auto"/>
            <w:noWrap/>
          </w:tcPr>
          <w:p w14:paraId="0456191D" w14:textId="77777777" w:rsidR="00B55915" w:rsidRPr="00E66822" w:rsidRDefault="00B55915" w:rsidP="006C0CD5">
            <w:pPr>
              <w:pStyle w:val="KMC16-Tablecontent"/>
              <w:keepNext/>
              <w:spacing w:before="0" w:after="0"/>
              <w:ind w:left="0"/>
              <w:jc w:val="center"/>
              <w:rPr>
                <w:lang w:val="en-AU"/>
              </w:rPr>
            </w:pPr>
            <w:r w:rsidRPr="00E66822">
              <w:rPr>
                <w:lang w:val="en-AU"/>
              </w:rPr>
              <w:t>-</w:t>
            </w:r>
          </w:p>
        </w:tc>
        <w:tc>
          <w:tcPr>
            <w:tcW w:w="0" w:type="auto"/>
            <w:noWrap/>
          </w:tcPr>
          <w:p w14:paraId="760E2AE6" w14:textId="77777777" w:rsidR="00B55915" w:rsidRPr="00E66822" w:rsidRDefault="00B55915" w:rsidP="006C0CD5">
            <w:pPr>
              <w:pStyle w:val="KMC16-Tablecontent"/>
              <w:keepNext/>
              <w:spacing w:before="0" w:after="0"/>
              <w:ind w:left="0"/>
              <w:jc w:val="center"/>
              <w:rPr>
                <w:lang w:val="en-AU"/>
              </w:rPr>
            </w:pPr>
            <w:r w:rsidRPr="00E66822">
              <w:rPr>
                <w:lang w:val="en-AU"/>
              </w:rPr>
              <w:t>-</w:t>
            </w:r>
          </w:p>
        </w:tc>
      </w:tr>
      <w:tr w:rsidR="00B55915" w:rsidRPr="008D1643" w14:paraId="651B7BBF" w14:textId="77777777" w:rsidTr="0086146E">
        <w:trPr>
          <w:trHeight w:val="20"/>
        </w:trPr>
        <w:tc>
          <w:tcPr>
            <w:tcW w:w="3130" w:type="dxa"/>
            <w:noWrap/>
            <w:hideMark/>
          </w:tcPr>
          <w:p w14:paraId="01D748F3" w14:textId="77777777" w:rsidR="00B55915" w:rsidRPr="00E66822" w:rsidRDefault="00B55915" w:rsidP="006C0CD5">
            <w:pPr>
              <w:pStyle w:val="KMC16-Tablecontent"/>
              <w:keepNext/>
              <w:spacing w:before="0" w:after="0"/>
              <w:ind w:left="0"/>
              <w:rPr>
                <w:lang w:val="en-AU"/>
              </w:rPr>
            </w:pPr>
            <w:r w:rsidRPr="00E66822">
              <w:rPr>
                <w:lang w:val="en-AU"/>
              </w:rPr>
              <w:t xml:space="preserve">Number of administrations per week </w:t>
            </w:r>
          </w:p>
        </w:tc>
        <w:tc>
          <w:tcPr>
            <w:tcW w:w="1663" w:type="dxa"/>
            <w:noWrap/>
            <w:hideMark/>
          </w:tcPr>
          <w:p w14:paraId="3B16532A" w14:textId="77777777" w:rsidR="00B55915" w:rsidRPr="00E66822" w:rsidRDefault="00B55915" w:rsidP="006C0CD5">
            <w:pPr>
              <w:pStyle w:val="KMC16-Tablecontent"/>
              <w:keepNext/>
              <w:spacing w:before="0" w:after="0"/>
              <w:ind w:left="0"/>
              <w:rPr>
                <w:lang w:val="en-AU"/>
              </w:rPr>
            </w:pPr>
            <w:r w:rsidRPr="00E66822">
              <w:rPr>
                <w:lang w:val="en-AU"/>
              </w:rPr>
              <w:t>French ATU study</w:t>
            </w:r>
          </w:p>
        </w:tc>
        <w:tc>
          <w:tcPr>
            <w:tcW w:w="1019" w:type="dxa"/>
            <w:noWrap/>
            <w:hideMark/>
          </w:tcPr>
          <w:p w14:paraId="628157A3" w14:textId="77777777" w:rsidR="00B55915" w:rsidRPr="00E66822" w:rsidRDefault="00B55915" w:rsidP="006C0CD5">
            <w:pPr>
              <w:pStyle w:val="KMC16-Tablecontent"/>
              <w:keepNext/>
              <w:spacing w:before="0" w:after="0"/>
              <w:ind w:left="0"/>
              <w:jc w:val="center"/>
              <w:rPr>
                <w:lang w:val="en-AU"/>
              </w:rPr>
            </w:pPr>
            <w:r w:rsidRPr="00E66822">
              <w:rPr>
                <w:lang w:val="en-AU"/>
              </w:rPr>
              <w:t>3.44</w:t>
            </w:r>
          </w:p>
        </w:tc>
        <w:tc>
          <w:tcPr>
            <w:tcW w:w="0" w:type="auto"/>
            <w:noWrap/>
            <w:hideMark/>
          </w:tcPr>
          <w:p w14:paraId="170BEFD8" w14:textId="77777777" w:rsidR="00B55915" w:rsidRPr="00E66822" w:rsidRDefault="00B55915" w:rsidP="006C0CD5">
            <w:pPr>
              <w:pStyle w:val="KMC16-Tablecontent"/>
              <w:keepNext/>
              <w:spacing w:before="0" w:after="0"/>
              <w:ind w:left="0"/>
              <w:rPr>
                <w:lang w:val="en-AU"/>
              </w:rPr>
            </w:pPr>
            <w:r w:rsidRPr="00E66822">
              <w:rPr>
                <w:lang w:val="en-AU"/>
              </w:rPr>
              <w:t>Guidelines</w:t>
            </w:r>
          </w:p>
        </w:tc>
        <w:tc>
          <w:tcPr>
            <w:tcW w:w="0" w:type="auto"/>
            <w:noWrap/>
            <w:hideMark/>
          </w:tcPr>
          <w:p w14:paraId="3FFCECF6" w14:textId="2D3B05AD" w:rsidR="00B55915" w:rsidRPr="00E66822" w:rsidRDefault="00B55915" w:rsidP="006C0CD5">
            <w:pPr>
              <w:pStyle w:val="KMC16-Tablecontent"/>
              <w:keepNext/>
              <w:spacing w:before="0" w:after="0"/>
              <w:ind w:left="0"/>
              <w:jc w:val="center"/>
              <w:rPr>
                <w:lang w:val="en-AU"/>
              </w:rPr>
            </w:pPr>
            <w:r w:rsidRPr="00E66822">
              <w:rPr>
                <w:lang w:val="en-AU"/>
              </w:rPr>
              <w:t>3 (session</w:t>
            </w:r>
            <w:r w:rsidR="00035528" w:rsidRPr="00E66822">
              <w:rPr>
                <w:lang w:val="en-AU"/>
              </w:rPr>
              <w:t>s</w:t>
            </w:r>
            <w:r w:rsidRPr="00E66822">
              <w:rPr>
                <w:lang w:val="en-AU"/>
              </w:rPr>
              <w:t>)</w:t>
            </w:r>
          </w:p>
        </w:tc>
      </w:tr>
      <w:tr w:rsidR="00B55915" w:rsidRPr="008D1643" w14:paraId="3EE2EA08" w14:textId="77777777" w:rsidTr="0086146E">
        <w:trPr>
          <w:trHeight w:val="20"/>
        </w:trPr>
        <w:tc>
          <w:tcPr>
            <w:tcW w:w="3130" w:type="dxa"/>
            <w:noWrap/>
            <w:hideMark/>
          </w:tcPr>
          <w:p w14:paraId="6A673B2E" w14:textId="77777777" w:rsidR="00B55915" w:rsidRPr="00E66822" w:rsidRDefault="00B55915" w:rsidP="006C0CD5">
            <w:pPr>
              <w:pStyle w:val="KMC16-Tablecontent"/>
              <w:keepNext/>
              <w:spacing w:before="0" w:after="0"/>
              <w:ind w:left="0"/>
              <w:rPr>
                <w:lang w:val="en-AU"/>
              </w:rPr>
            </w:pPr>
            <w:r w:rsidRPr="00E66822">
              <w:rPr>
                <w:lang w:val="en-AU"/>
              </w:rPr>
              <w:t>Number of weeks per month</w:t>
            </w:r>
          </w:p>
        </w:tc>
        <w:tc>
          <w:tcPr>
            <w:tcW w:w="1663" w:type="dxa"/>
            <w:noWrap/>
            <w:hideMark/>
          </w:tcPr>
          <w:p w14:paraId="15564A07" w14:textId="77777777" w:rsidR="00B55915" w:rsidRPr="00E66822" w:rsidRDefault="00B55915" w:rsidP="006C0CD5">
            <w:pPr>
              <w:pStyle w:val="KMC16-Tablecontent"/>
              <w:keepNext/>
              <w:spacing w:before="0" w:after="0"/>
              <w:ind w:left="0"/>
              <w:rPr>
                <w:lang w:val="en-AU"/>
              </w:rPr>
            </w:pPr>
            <w:r w:rsidRPr="00E66822">
              <w:rPr>
                <w:lang w:val="en-AU"/>
              </w:rPr>
              <w:t> </w:t>
            </w:r>
          </w:p>
        </w:tc>
        <w:tc>
          <w:tcPr>
            <w:tcW w:w="1019" w:type="dxa"/>
            <w:noWrap/>
            <w:hideMark/>
          </w:tcPr>
          <w:p w14:paraId="2A629AC1" w14:textId="77777777" w:rsidR="00B55915" w:rsidRPr="00E66822" w:rsidRDefault="00B55915" w:rsidP="006C0CD5">
            <w:pPr>
              <w:pStyle w:val="KMC16-Tablecontent"/>
              <w:keepNext/>
              <w:spacing w:before="0" w:after="0"/>
              <w:ind w:left="0"/>
              <w:jc w:val="center"/>
              <w:rPr>
                <w:lang w:val="en-AU"/>
              </w:rPr>
            </w:pPr>
            <w:r w:rsidRPr="00E66822">
              <w:rPr>
                <w:lang w:val="en-AU"/>
              </w:rPr>
              <w:t>4.35</w:t>
            </w:r>
          </w:p>
        </w:tc>
        <w:tc>
          <w:tcPr>
            <w:tcW w:w="0" w:type="auto"/>
            <w:noWrap/>
            <w:hideMark/>
          </w:tcPr>
          <w:p w14:paraId="23D79809" w14:textId="77777777" w:rsidR="00B55915" w:rsidRPr="00E66822" w:rsidRDefault="00B55915" w:rsidP="006C0CD5">
            <w:pPr>
              <w:pStyle w:val="KMC16-Tablecontent"/>
              <w:keepNext/>
              <w:spacing w:before="0" w:after="0"/>
              <w:ind w:left="0"/>
              <w:rPr>
                <w:lang w:val="en-AU"/>
              </w:rPr>
            </w:pPr>
            <w:r w:rsidRPr="00E66822">
              <w:rPr>
                <w:lang w:val="en-AU"/>
              </w:rPr>
              <w:t> </w:t>
            </w:r>
          </w:p>
        </w:tc>
        <w:tc>
          <w:tcPr>
            <w:tcW w:w="0" w:type="auto"/>
            <w:noWrap/>
            <w:hideMark/>
          </w:tcPr>
          <w:p w14:paraId="20F05468" w14:textId="77777777" w:rsidR="00B55915" w:rsidRPr="00E66822" w:rsidRDefault="00B55915" w:rsidP="006C0CD5">
            <w:pPr>
              <w:pStyle w:val="KMC16-Tablecontent"/>
              <w:keepNext/>
              <w:spacing w:before="0" w:after="0"/>
              <w:ind w:left="0"/>
              <w:jc w:val="center"/>
              <w:rPr>
                <w:lang w:val="en-AU"/>
              </w:rPr>
            </w:pPr>
            <w:r w:rsidRPr="00E66822">
              <w:rPr>
                <w:lang w:val="en-AU"/>
              </w:rPr>
              <w:t>4.35</w:t>
            </w:r>
          </w:p>
        </w:tc>
      </w:tr>
      <w:tr w:rsidR="00B55915" w:rsidRPr="008D1643" w14:paraId="712BCEDF" w14:textId="77777777" w:rsidTr="0086146E">
        <w:trPr>
          <w:trHeight w:val="128"/>
        </w:trPr>
        <w:tc>
          <w:tcPr>
            <w:tcW w:w="3130" w:type="dxa"/>
            <w:noWrap/>
            <w:hideMark/>
          </w:tcPr>
          <w:p w14:paraId="2238FCFD" w14:textId="77777777" w:rsidR="00B55915" w:rsidRPr="00E66822" w:rsidRDefault="00B55915" w:rsidP="006C0CD5">
            <w:pPr>
              <w:pStyle w:val="KMC16-Tablecontent"/>
              <w:keepNext/>
              <w:spacing w:before="0" w:after="0"/>
              <w:ind w:left="0"/>
              <w:rPr>
                <w:lang w:val="en-AU"/>
              </w:rPr>
            </w:pPr>
            <w:r w:rsidRPr="00E66822">
              <w:rPr>
                <w:lang w:val="en-AU"/>
              </w:rPr>
              <w:t>Total monthly usage</w:t>
            </w:r>
          </w:p>
        </w:tc>
        <w:tc>
          <w:tcPr>
            <w:tcW w:w="1663" w:type="dxa"/>
            <w:noWrap/>
            <w:hideMark/>
          </w:tcPr>
          <w:p w14:paraId="7F4E45B5" w14:textId="77777777" w:rsidR="00B55915" w:rsidRPr="00E66822" w:rsidRDefault="00B55915" w:rsidP="006C0CD5">
            <w:pPr>
              <w:pStyle w:val="KMC16-Tablecontent"/>
              <w:keepNext/>
              <w:spacing w:before="0" w:after="0"/>
              <w:ind w:left="0"/>
              <w:rPr>
                <w:lang w:val="en-AU"/>
              </w:rPr>
            </w:pPr>
            <w:r w:rsidRPr="00E66822">
              <w:rPr>
                <w:lang w:val="en-AU"/>
              </w:rPr>
              <w:t> </w:t>
            </w:r>
          </w:p>
        </w:tc>
        <w:tc>
          <w:tcPr>
            <w:tcW w:w="1019" w:type="dxa"/>
            <w:noWrap/>
            <w:hideMark/>
          </w:tcPr>
          <w:p w14:paraId="78D51BC0" w14:textId="77777777" w:rsidR="00B55915" w:rsidRPr="00E66822" w:rsidRDefault="00B55915" w:rsidP="006C0CD5">
            <w:pPr>
              <w:pStyle w:val="KMC16-Tablecontent"/>
              <w:keepNext/>
              <w:spacing w:before="0" w:after="0"/>
              <w:ind w:left="0"/>
              <w:jc w:val="center"/>
              <w:rPr>
                <w:lang w:val="en-AU"/>
              </w:rPr>
            </w:pPr>
            <w:r w:rsidRPr="00E66822">
              <w:rPr>
                <w:lang w:val="en-AU"/>
              </w:rPr>
              <w:t>26.90g</w:t>
            </w:r>
          </w:p>
        </w:tc>
        <w:tc>
          <w:tcPr>
            <w:tcW w:w="0" w:type="auto"/>
            <w:noWrap/>
            <w:hideMark/>
          </w:tcPr>
          <w:p w14:paraId="22967D47" w14:textId="77777777" w:rsidR="00B55915" w:rsidRPr="00E66822" w:rsidRDefault="00B55915" w:rsidP="006C0CD5">
            <w:pPr>
              <w:pStyle w:val="KMC16-Tablecontent"/>
              <w:keepNext/>
              <w:spacing w:before="0" w:after="0"/>
              <w:ind w:left="0"/>
              <w:rPr>
                <w:lang w:val="en-AU"/>
              </w:rPr>
            </w:pPr>
            <w:r w:rsidRPr="00E66822">
              <w:rPr>
                <w:lang w:val="en-AU"/>
              </w:rPr>
              <w:t> </w:t>
            </w:r>
          </w:p>
        </w:tc>
        <w:tc>
          <w:tcPr>
            <w:tcW w:w="0" w:type="auto"/>
            <w:noWrap/>
            <w:hideMark/>
          </w:tcPr>
          <w:p w14:paraId="0250CF42" w14:textId="750D1222" w:rsidR="00B55915" w:rsidRPr="00E66822" w:rsidRDefault="00B55915" w:rsidP="006C0CD5">
            <w:pPr>
              <w:pStyle w:val="KMC16-Tablecontent"/>
              <w:keepNext/>
              <w:spacing w:before="0" w:after="0"/>
              <w:ind w:left="0"/>
              <w:jc w:val="center"/>
              <w:rPr>
                <w:lang w:val="en-AU"/>
              </w:rPr>
            </w:pPr>
            <w:r w:rsidRPr="00E66822">
              <w:rPr>
                <w:lang w:val="en-AU"/>
              </w:rPr>
              <w:t>13.04 (session</w:t>
            </w:r>
            <w:r w:rsidR="00035528" w:rsidRPr="00E66822">
              <w:rPr>
                <w:lang w:val="en-AU"/>
              </w:rPr>
              <w:t>s</w:t>
            </w:r>
            <w:r w:rsidRPr="00E66822">
              <w:rPr>
                <w:lang w:val="en-AU"/>
              </w:rPr>
              <w:t>)</w:t>
            </w:r>
          </w:p>
        </w:tc>
      </w:tr>
      <w:tr w:rsidR="00B55915" w:rsidRPr="008D1643" w14:paraId="3C869CF8" w14:textId="77777777" w:rsidTr="0086146E">
        <w:trPr>
          <w:trHeight w:val="20"/>
        </w:trPr>
        <w:tc>
          <w:tcPr>
            <w:tcW w:w="3130" w:type="dxa"/>
            <w:noWrap/>
          </w:tcPr>
          <w:p w14:paraId="38AC2E2F" w14:textId="77777777" w:rsidR="00B55915" w:rsidRPr="00E66822" w:rsidRDefault="00B55915" w:rsidP="006C0CD5">
            <w:pPr>
              <w:pStyle w:val="KMC16-Tablecontent"/>
              <w:keepNext/>
              <w:spacing w:before="0" w:after="0"/>
              <w:ind w:left="0"/>
              <w:rPr>
                <w:lang w:val="en-AU"/>
              </w:rPr>
            </w:pPr>
            <w:r w:rsidRPr="00E66822">
              <w:rPr>
                <w:lang w:val="en-AU"/>
              </w:rPr>
              <w:t>Cost per month</w:t>
            </w:r>
          </w:p>
        </w:tc>
        <w:tc>
          <w:tcPr>
            <w:tcW w:w="1663" w:type="dxa"/>
            <w:noWrap/>
          </w:tcPr>
          <w:p w14:paraId="4074A481" w14:textId="77777777" w:rsidR="00B55915" w:rsidRPr="00E66822" w:rsidRDefault="00B55915" w:rsidP="006C0CD5">
            <w:pPr>
              <w:pStyle w:val="KMC16-Tablecontent"/>
              <w:keepNext/>
              <w:spacing w:before="0" w:after="0"/>
              <w:ind w:left="0"/>
              <w:rPr>
                <w:lang w:val="en-AU"/>
              </w:rPr>
            </w:pPr>
            <w:r w:rsidRPr="00E66822">
              <w:rPr>
                <w:lang w:val="en-AU"/>
              </w:rPr>
              <w:t> </w:t>
            </w:r>
          </w:p>
        </w:tc>
        <w:tc>
          <w:tcPr>
            <w:tcW w:w="1019" w:type="dxa"/>
            <w:noWrap/>
          </w:tcPr>
          <w:p w14:paraId="55D7C420" w14:textId="16D8447C" w:rsidR="00B55915" w:rsidRPr="00E66822" w:rsidRDefault="00C2223F" w:rsidP="006C0CD5">
            <w:pPr>
              <w:pStyle w:val="KMC16-Tablecontent"/>
              <w:keepNext/>
              <w:spacing w:before="0" w:after="0"/>
              <w:ind w:left="0"/>
              <w:jc w:val="center"/>
              <w:rPr>
                <w:lang w:val="en-AU"/>
              </w:rPr>
            </w:pPr>
            <w:r>
              <w:rPr>
                <w:lang w:val="en-AU"/>
              </w:rPr>
              <w:t>$</w:t>
            </w:r>
            <w:r w:rsidR="009B1D89" w:rsidRPr="00C2223F">
              <w:rPr>
                <w:spacing w:val="46"/>
                <w:shd w:val="solid" w:color="000000" w:fill="000000"/>
                <w:fitText w:val="220" w:id="-1032104441"/>
                <w:lang w:val="en-AU"/>
                <w14:textFill>
                  <w14:solidFill>
                    <w14:srgbClr w14:val="000000">
                      <w14:alpha w14:val="100000"/>
                    </w14:srgbClr>
                  </w14:solidFill>
                </w14:textFill>
              </w:rPr>
              <w:t>||</w:t>
            </w:r>
            <w:r w:rsidR="009B1D89" w:rsidRPr="00C2223F">
              <w:rPr>
                <w:spacing w:val="1"/>
                <w:shd w:val="solid" w:color="000000" w:fill="000000"/>
                <w:fitText w:val="220" w:id="-1032104441"/>
                <w:lang w:val="en-AU"/>
                <w14:textFill>
                  <w14:solidFill>
                    <w14:srgbClr w14:val="000000">
                      <w14:alpha w14:val="100000"/>
                    </w14:srgbClr>
                  </w14:solidFill>
                </w14:textFill>
              </w:rPr>
              <w:t>|</w:t>
            </w:r>
          </w:p>
        </w:tc>
        <w:tc>
          <w:tcPr>
            <w:tcW w:w="0" w:type="auto"/>
            <w:noWrap/>
          </w:tcPr>
          <w:p w14:paraId="518BE29B" w14:textId="77777777" w:rsidR="00B55915" w:rsidRPr="00E66822" w:rsidRDefault="00B55915" w:rsidP="006C0CD5">
            <w:pPr>
              <w:pStyle w:val="KMC16-Tablecontent"/>
              <w:keepNext/>
              <w:spacing w:before="0" w:after="0"/>
              <w:ind w:left="0"/>
              <w:rPr>
                <w:lang w:val="en-AU"/>
              </w:rPr>
            </w:pPr>
            <w:r w:rsidRPr="00E66822">
              <w:rPr>
                <w:lang w:val="en-AU"/>
              </w:rPr>
              <w:t> </w:t>
            </w:r>
          </w:p>
        </w:tc>
        <w:tc>
          <w:tcPr>
            <w:tcW w:w="0" w:type="auto"/>
            <w:noWrap/>
          </w:tcPr>
          <w:p w14:paraId="7E812C1F" w14:textId="77777777" w:rsidR="00B55915" w:rsidRPr="00E66822" w:rsidRDefault="00B55915" w:rsidP="006C0CD5">
            <w:pPr>
              <w:pStyle w:val="KMC16-Tablecontent"/>
              <w:keepNext/>
              <w:spacing w:before="0" w:after="0"/>
              <w:ind w:left="0"/>
              <w:jc w:val="center"/>
              <w:rPr>
                <w:lang w:val="en-AU"/>
              </w:rPr>
            </w:pPr>
            <w:r w:rsidRPr="00E66822">
              <w:rPr>
                <w:lang w:val="en-AU"/>
              </w:rPr>
              <w:t>$</w:t>
            </w:r>
            <w:r w:rsidRPr="002A291C">
              <w:rPr>
                <w:lang w:val="en-AU"/>
              </w:rPr>
              <w:t>727.35</w:t>
            </w:r>
          </w:p>
        </w:tc>
      </w:tr>
      <w:tr w:rsidR="00B55915" w:rsidRPr="008D1643" w14:paraId="0AB75DF0" w14:textId="77777777" w:rsidTr="0086146E">
        <w:trPr>
          <w:trHeight w:val="20"/>
        </w:trPr>
        <w:tc>
          <w:tcPr>
            <w:tcW w:w="3130" w:type="dxa"/>
            <w:noWrap/>
            <w:hideMark/>
          </w:tcPr>
          <w:p w14:paraId="1340ABBD" w14:textId="77777777" w:rsidR="00B55915" w:rsidRPr="00E66822" w:rsidRDefault="00B55915" w:rsidP="006C0CD5">
            <w:pPr>
              <w:pStyle w:val="KMC16-Tablecontent"/>
              <w:keepNext/>
              <w:spacing w:before="0" w:after="0"/>
              <w:ind w:left="0"/>
              <w:rPr>
                <w:lang w:val="en-AU"/>
              </w:rPr>
            </w:pPr>
            <w:r w:rsidRPr="00E66822">
              <w:rPr>
                <w:lang w:val="en-AU"/>
              </w:rPr>
              <w:t>Cost per tube of 60 g chlormethine at published AEMP price</w:t>
            </w:r>
          </w:p>
        </w:tc>
        <w:tc>
          <w:tcPr>
            <w:tcW w:w="1663" w:type="dxa"/>
            <w:noWrap/>
            <w:hideMark/>
          </w:tcPr>
          <w:p w14:paraId="33093CBD" w14:textId="77777777" w:rsidR="00B55915" w:rsidRPr="00E66822" w:rsidRDefault="00B55915" w:rsidP="006C0CD5">
            <w:pPr>
              <w:pStyle w:val="KMC16-Tablecontent"/>
              <w:keepNext/>
              <w:spacing w:before="0" w:after="0"/>
              <w:ind w:left="0"/>
              <w:rPr>
                <w:lang w:val="en-AU"/>
              </w:rPr>
            </w:pPr>
          </w:p>
        </w:tc>
        <w:tc>
          <w:tcPr>
            <w:tcW w:w="1019" w:type="dxa"/>
            <w:noWrap/>
            <w:hideMark/>
          </w:tcPr>
          <w:p w14:paraId="046BF8A7" w14:textId="0BDE4838" w:rsidR="00B55915" w:rsidRPr="00E66822" w:rsidRDefault="00C2223F" w:rsidP="006C0CD5">
            <w:pPr>
              <w:pStyle w:val="KMC16-Tablecontent"/>
              <w:keepNext/>
              <w:spacing w:before="0" w:after="0"/>
              <w:ind w:left="0"/>
              <w:jc w:val="center"/>
              <w:rPr>
                <w:lang w:val="en-AU"/>
              </w:rPr>
            </w:pPr>
            <w:r>
              <w:rPr>
                <w:lang w:val="en-AU"/>
              </w:rPr>
              <w:t>$</w:t>
            </w:r>
            <w:r w:rsidR="009B1D89" w:rsidRPr="00C2223F">
              <w:rPr>
                <w:spacing w:val="46"/>
                <w:shd w:val="solid" w:color="000000" w:fill="000000"/>
                <w:fitText w:val="220" w:id="-1032104440"/>
                <w:lang w:val="en-AU"/>
                <w14:textFill>
                  <w14:solidFill>
                    <w14:srgbClr w14:val="000000">
                      <w14:alpha w14:val="100000"/>
                    </w14:srgbClr>
                  </w14:solidFill>
                </w14:textFill>
              </w:rPr>
              <w:t>||</w:t>
            </w:r>
            <w:r w:rsidR="009B1D89" w:rsidRPr="00C2223F">
              <w:rPr>
                <w:spacing w:val="1"/>
                <w:shd w:val="solid" w:color="000000" w:fill="000000"/>
                <w:fitText w:val="220" w:id="-1032104440"/>
                <w:lang w:val="en-AU"/>
                <w14:textFill>
                  <w14:solidFill>
                    <w14:srgbClr w14:val="000000">
                      <w14:alpha w14:val="100000"/>
                    </w14:srgbClr>
                  </w14:solidFill>
                </w14:textFill>
              </w:rPr>
              <w:t>|</w:t>
            </w:r>
          </w:p>
          <w:p w14:paraId="3D2ED7EA" w14:textId="77777777" w:rsidR="00B55915" w:rsidRPr="00E66822" w:rsidRDefault="00B55915" w:rsidP="006C0CD5">
            <w:pPr>
              <w:pStyle w:val="KMC16-Tablecontent"/>
              <w:keepNext/>
              <w:spacing w:before="0" w:after="0"/>
              <w:ind w:left="0"/>
              <w:jc w:val="center"/>
              <w:rPr>
                <w:lang w:val="en-AU"/>
              </w:rPr>
            </w:pPr>
          </w:p>
        </w:tc>
        <w:tc>
          <w:tcPr>
            <w:tcW w:w="0" w:type="auto"/>
            <w:noWrap/>
            <w:hideMark/>
          </w:tcPr>
          <w:p w14:paraId="491DFD28" w14:textId="77777777" w:rsidR="00B55915" w:rsidRPr="00E66822" w:rsidRDefault="00B55915" w:rsidP="006C0CD5">
            <w:pPr>
              <w:pStyle w:val="KMC16-Tablecontent"/>
              <w:keepNext/>
              <w:spacing w:before="0" w:after="0"/>
              <w:ind w:left="0"/>
              <w:rPr>
                <w:lang w:val="en-AU"/>
              </w:rPr>
            </w:pPr>
          </w:p>
        </w:tc>
        <w:tc>
          <w:tcPr>
            <w:tcW w:w="0" w:type="auto"/>
            <w:noWrap/>
          </w:tcPr>
          <w:p w14:paraId="1E85B682" w14:textId="77777777" w:rsidR="00B55915" w:rsidRPr="00E66822" w:rsidRDefault="00B55915" w:rsidP="006C0CD5">
            <w:pPr>
              <w:pStyle w:val="KMC16-Tablecontent"/>
              <w:keepNext/>
              <w:spacing w:before="0" w:after="0"/>
              <w:ind w:left="0"/>
              <w:jc w:val="center"/>
              <w:rPr>
                <w:lang w:val="en-AU"/>
              </w:rPr>
            </w:pPr>
          </w:p>
        </w:tc>
      </w:tr>
      <w:tr w:rsidR="00B55915" w:rsidRPr="008D1643" w14:paraId="0434695A" w14:textId="77777777" w:rsidTr="0086146E">
        <w:trPr>
          <w:trHeight w:val="20"/>
        </w:trPr>
        <w:tc>
          <w:tcPr>
            <w:tcW w:w="3130" w:type="dxa"/>
            <w:noWrap/>
          </w:tcPr>
          <w:p w14:paraId="379B8951" w14:textId="77777777" w:rsidR="00B55915" w:rsidRPr="00E66822" w:rsidRDefault="00B55915" w:rsidP="006C0CD5">
            <w:pPr>
              <w:pStyle w:val="KMC16-Tablecontent"/>
              <w:keepNext/>
              <w:spacing w:before="0" w:after="0"/>
              <w:ind w:left="0"/>
              <w:rPr>
                <w:lang w:val="en-AU"/>
              </w:rPr>
            </w:pPr>
            <w:r w:rsidRPr="00E66822">
              <w:rPr>
                <w:lang w:val="en-AU"/>
              </w:rPr>
              <w:t>Cost per tube of 60 g chlormethine at effective AEMP price</w:t>
            </w:r>
          </w:p>
        </w:tc>
        <w:tc>
          <w:tcPr>
            <w:tcW w:w="1663" w:type="dxa"/>
            <w:noWrap/>
          </w:tcPr>
          <w:p w14:paraId="64EFCD0D" w14:textId="77777777" w:rsidR="00B55915" w:rsidRPr="00E66822" w:rsidRDefault="00B55915" w:rsidP="006C0CD5">
            <w:pPr>
              <w:pStyle w:val="KMC16-Tablecontent"/>
              <w:keepNext/>
              <w:spacing w:before="0" w:after="0"/>
              <w:ind w:left="0"/>
              <w:rPr>
                <w:lang w:val="en-AU"/>
              </w:rPr>
            </w:pPr>
          </w:p>
        </w:tc>
        <w:tc>
          <w:tcPr>
            <w:tcW w:w="1019" w:type="dxa"/>
            <w:noWrap/>
          </w:tcPr>
          <w:p w14:paraId="5E9A69C0" w14:textId="7B13F847" w:rsidR="00B55915" w:rsidRPr="00E66822" w:rsidRDefault="00C2223F" w:rsidP="006C0CD5">
            <w:pPr>
              <w:pStyle w:val="KMC16-Tablecontent"/>
              <w:keepNext/>
              <w:spacing w:before="0" w:after="0"/>
              <w:ind w:left="0"/>
              <w:jc w:val="center"/>
              <w:rPr>
                <w:lang w:val="en-AU"/>
              </w:rPr>
            </w:pPr>
            <w:r>
              <w:rPr>
                <w:lang w:val="en-AU"/>
              </w:rPr>
              <w:t>$</w:t>
            </w:r>
            <w:r w:rsidR="009B1D89" w:rsidRPr="00C2223F">
              <w:rPr>
                <w:spacing w:val="46"/>
                <w:shd w:val="solid" w:color="000000" w:fill="000000"/>
                <w:fitText w:val="220" w:id="-1032104439"/>
                <w:lang w:val="en-AU"/>
                <w14:textFill>
                  <w14:solidFill>
                    <w14:srgbClr w14:val="000000">
                      <w14:alpha w14:val="100000"/>
                    </w14:srgbClr>
                  </w14:solidFill>
                </w14:textFill>
              </w:rPr>
              <w:t>||</w:t>
            </w:r>
            <w:r w:rsidR="009B1D89" w:rsidRPr="00C2223F">
              <w:rPr>
                <w:spacing w:val="1"/>
                <w:shd w:val="solid" w:color="000000" w:fill="000000"/>
                <w:fitText w:val="220" w:id="-1032104439"/>
                <w:lang w:val="en-AU"/>
                <w14:textFill>
                  <w14:solidFill>
                    <w14:srgbClr w14:val="000000">
                      <w14:alpha w14:val="100000"/>
                    </w14:srgbClr>
                  </w14:solidFill>
                </w14:textFill>
              </w:rPr>
              <w:t>|</w:t>
            </w:r>
          </w:p>
        </w:tc>
        <w:tc>
          <w:tcPr>
            <w:tcW w:w="0" w:type="auto"/>
            <w:noWrap/>
          </w:tcPr>
          <w:p w14:paraId="64D7D885" w14:textId="77777777" w:rsidR="00B55915" w:rsidRPr="00E66822" w:rsidRDefault="00B55915" w:rsidP="006C0CD5">
            <w:pPr>
              <w:pStyle w:val="KMC16-Tablecontent"/>
              <w:keepNext/>
              <w:spacing w:before="0" w:after="0"/>
              <w:ind w:left="0"/>
              <w:rPr>
                <w:lang w:val="en-AU"/>
              </w:rPr>
            </w:pPr>
          </w:p>
        </w:tc>
        <w:tc>
          <w:tcPr>
            <w:tcW w:w="0" w:type="auto"/>
            <w:noWrap/>
          </w:tcPr>
          <w:p w14:paraId="479A4420" w14:textId="77777777" w:rsidR="00B55915" w:rsidRPr="00E66822" w:rsidRDefault="00B55915" w:rsidP="006C0CD5">
            <w:pPr>
              <w:pStyle w:val="KMC16-Tablecontent"/>
              <w:keepNext/>
              <w:spacing w:before="0" w:after="0"/>
              <w:ind w:left="0"/>
              <w:jc w:val="center"/>
              <w:rPr>
                <w:lang w:val="en-AU"/>
              </w:rPr>
            </w:pPr>
          </w:p>
        </w:tc>
      </w:tr>
    </w:tbl>
    <w:p w14:paraId="69BA607C" w14:textId="77777777" w:rsidR="00B55915" w:rsidRPr="008D1643" w:rsidRDefault="00B55915" w:rsidP="006C0CD5">
      <w:pPr>
        <w:pStyle w:val="3-BodyText"/>
        <w:keepNext/>
        <w:numPr>
          <w:ilvl w:val="0"/>
          <w:numId w:val="0"/>
        </w:numPr>
        <w:spacing w:after="0"/>
        <w:rPr>
          <w:rFonts w:ascii="Arial Narrow" w:hAnsi="Arial Narrow"/>
          <w:sz w:val="18"/>
          <w:szCs w:val="18"/>
        </w:rPr>
      </w:pPr>
      <w:r w:rsidRPr="008D1643">
        <w:rPr>
          <w:rFonts w:ascii="Arial Narrow" w:hAnsi="Arial Narrow"/>
          <w:sz w:val="18"/>
          <w:szCs w:val="18"/>
        </w:rPr>
        <w:t>Source: Table 3-1, p25 of the resubmission</w:t>
      </w:r>
    </w:p>
    <w:p w14:paraId="3DD10510" w14:textId="09F0B927" w:rsidR="001F3769" w:rsidRPr="008D1643" w:rsidRDefault="00B55915" w:rsidP="005845A0">
      <w:pPr>
        <w:pStyle w:val="3-BodyText"/>
        <w:keepNext/>
        <w:numPr>
          <w:ilvl w:val="0"/>
          <w:numId w:val="0"/>
        </w:numPr>
        <w:rPr>
          <w:rFonts w:ascii="Arial Narrow" w:hAnsi="Arial Narrow"/>
          <w:sz w:val="18"/>
          <w:szCs w:val="18"/>
        </w:rPr>
      </w:pPr>
      <w:r w:rsidRPr="008D1643">
        <w:rPr>
          <w:rFonts w:ascii="Arial Narrow" w:hAnsi="Arial Narrow"/>
          <w:sz w:val="18"/>
          <w:szCs w:val="18"/>
        </w:rPr>
        <w:t>AEMP = approved ex-manufacturer price; ATU = Temporary Use Authorization; g = gram; MBS = Medicare Benefit Schedule</w:t>
      </w:r>
    </w:p>
    <w:p w14:paraId="2EC92327" w14:textId="29899E43" w:rsidR="006762E0" w:rsidRPr="008D1643" w:rsidRDefault="00B55915" w:rsidP="00852675">
      <w:pPr>
        <w:pStyle w:val="3-BodyText"/>
      </w:pPr>
      <w:r w:rsidRPr="008D1643">
        <w:t xml:space="preserve">The resubmission estimated </w:t>
      </w:r>
      <w:r w:rsidR="003F2A1E" w:rsidRPr="008D1643">
        <w:t xml:space="preserve">a </w:t>
      </w:r>
      <w:r w:rsidRPr="008D1643">
        <w:t xml:space="preserve">cost per month of phototherapy </w:t>
      </w:r>
      <w:r w:rsidRPr="00FD3600">
        <w:t>of $</w:t>
      </w:r>
      <w:r w:rsidRPr="002A291C">
        <w:t>727.35</w:t>
      </w:r>
      <w:r w:rsidRPr="008D1643">
        <w:t xml:space="preserve">. Based on this, the resubmission estimated that the cost per month of chlormethine gel is </w:t>
      </w:r>
      <w:r w:rsidR="00C2223F">
        <w:t>$</w:t>
      </w:r>
      <w:r w:rsidR="009B1D89" w:rsidRPr="005E6BBB">
        <w:rPr>
          <w:color w:val="000000"/>
          <w:w w:val="15"/>
          <w:shd w:val="solid" w:color="000000" w:fill="000000"/>
          <w:fitText w:val="-20" w:id="-1032104438"/>
          <w14:textFill>
            <w14:solidFill>
              <w14:srgbClr w14:val="000000">
                <w14:alpha w14:val="100000"/>
              </w14:srgbClr>
            </w14:solidFill>
          </w14:textFill>
        </w:rPr>
        <w:t xml:space="preserve">|  </w:t>
      </w:r>
      <w:r w:rsidR="009B1D89" w:rsidRPr="005E6BBB">
        <w:rPr>
          <w:color w:val="000000"/>
          <w:spacing w:val="-69"/>
          <w:w w:val="15"/>
          <w:shd w:val="solid" w:color="000000" w:fill="000000"/>
          <w:fitText w:val="-20" w:id="-1032104438"/>
          <w14:textFill>
            <w14:solidFill>
              <w14:srgbClr w14:val="000000">
                <w14:alpha w14:val="100000"/>
              </w14:srgbClr>
            </w14:solidFill>
          </w14:textFill>
        </w:rPr>
        <w:t>|</w:t>
      </w:r>
      <w:r w:rsidRPr="008D1643">
        <w:t xml:space="preserve">, equivalent to </w:t>
      </w:r>
      <w:r w:rsidR="00C2223F">
        <w:t>$</w:t>
      </w:r>
      <w:r w:rsidR="009B1D89" w:rsidRPr="005E6BBB">
        <w:rPr>
          <w:color w:val="000000"/>
          <w:w w:val="15"/>
          <w:shd w:val="solid" w:color="000000" w:fill="000000"/>
          <w:fitText w:val="-20" w:id="-1032104437"/>
          <w14:textFill>
            <w14:solidFill>
              <w14:srgbClr w14:val="000000">
                <w14:alpha w14:val="100000"/>
              </w14:srgbClr>
            </w14:solidFill>
          </w14:textFill>
        </w:rPr>
        <w:t xml:space="preserve">|  </w:t>
      </w:r>
      <w:r w:rsidR="009B1D89" w:rsidRPr="005E6BBB">
        <w:rPr>
          <w:color w:val="000000"/>
          <w:spacing w:val="-69"/>
          <w:w w:val="15"/>
          <w:shd w:val="solid" w:color="000000" w:fill="000000"/>
          <w:fitText w:val="-20" w:id="-1032104437"/>
          <w14:textFill>
            <w14:solidFill>
              <w14:srgbClr w14:val="000000">
                <w14:alpha w14:val="100000"/>
              </w14:srgbClr>
            </w14:solidFill>
          </w14:textFill>
        </w:rPr>
        <w:t>|</w:t>
      </w:r>
      <w:r w:rsidRPr="008D1643">
        <w:t xml:space="preserve"> per 60</w:t>
      </w:r>
      <w:r w:rsidR="00113CDC" w:rsidRPr="008D1643">
        <w:t xml:space="preserve"> </w:t>
      </w:r>
      <w:r w:rsidRPr="008D1643">
        <w:t>g</w:t>
      </w:r>
      <w:r w:rsidR="00E73282" w:rsidRPr="008D1643">
        <w:t>ram</w:t>
      </w:r>
      <w:r w:rsidRPr="008D1643">
        <w:t xml:space="preserve"> tube which the submission proposed to be a published AEMP. The </w:t>
      </w:r>
      <w:r w:rsidR="00AA4570" w:rsidRPr="008D1643">
        <w:t>re</w:t>
      </w:r>
      <w:r w:rsidRPr="008D1643">
        <w:t xml:space="preserve">submission </w:t>
      </w:r>
      <w:r w:rsidR="00AA4570" w:rsidRPr="008D1643">
        <w:t xml:space="preserve">proposed </w:t>
      </w:r>
      <w:r w:rsidRPr="007C2E32">
        <w:t>a</w:t>
      </w:r>
      <w:r w:rsidR="009B1D89">
        <w:t xml:space="preserve"> </w:t>
      </w:r>
      <w:r w:rsidR="009B1D89" w:rsidRPr="005E6BBB">
        <w:rPr>
          <w:color w:val="000000"/>
          <w:w w:val="15"/>
          <w:shd w:val="solid" w:color="000000" w:fill="000000"/>
          <w:fitText w:val="-20" w:id="-1032104436"/>
          <w14:textFill>
            <w14:solidFill>
              <w14:srgbClr w14:val="000000">
                <w14:alpha w14:val="100000"/>
              </w14:srgbClr>
            </w14:solidFill>
          </w14:textFill>
        </w:rPr>
        <w:t xml:space="preserve">|  </w:t>
      </w:r>
      <w:r w:rsidR="009B1D89" w:rsidRPr="005E6BBB">
        <w:rPr>
          <w:color w:val="000000"/>
          <w:spacing w:val="-69"/>
          <w:w w:val="15"/>
          <w:shd w:val="solid" w:color="000000" w:fill="000000"/>
          <w:fitText w:val="-20" w:id="-1032104436"/>
          <w14:textFill>
            <w14:solidFill>
              <w14:srgbClr w14:val="000000">
                <w14:alpha w14:val="100000"/>
              </w14:srgbClr>
            </w14:solidFill>
          </w14:textFill>
        </w:rPr>
        <w:t>|</w:t>
      </w:r>
      <w:r w:rsidRPr="007C2E32">
        <w:t>%</w:t>
      </w:r>
      <w:r w:rsidRPr="008D1643">
        <w:t xml:space="preserve"> </w:t>
      </w:r>
      <w:r w:rsidR="00701CC8" w:rsidRPr="008D1643">
        <w:t>reduction</w:t>
      </w:r>
      <w:r w:rsidRPr="008D1643">
        <w:t xml:space="preserve"> to the published AEMP resulting </w:t>
      </w:r>
      <w:r w:rsidR="00AA4570" w:rsidRPr="008D1643">
        <w:t xml:space="preserve">in </w:t>
      </w:r>
      <w:r w:rsidRPr="008D1643">
        <w:t xml:space="preserve">an effective AEMP of </w:t>
      </w:r>
      <w:r w:rsidR="00C2223F">
        <w:t>$</w:t>
      </w:r>
      <w:r w:rsidR="009B1D89" w:rsidRPr="005E6BBB">
        <w:rPr>
          <w:color w:val="000000"/>
          <w:w w:val="15"/>
          <w:shd w:val="solid" w:color="000000" w:fill="000000"/>
          <w:fitText w:val="-20" w:id="-1032104435"/>
          <w14:textFill>
            <w14:solidFill>
              <w14:srgbClr w14:val="000000">
                <w14:alpha w14:val="100000"/>
              </w14:srgbClr>
            </w14:solidFill>
          </w14:textFill>
        </w:rPr>
        <w:t xml:space="preserve">|  </w:t>
      </w:r>
      <w:r w:rsidR="009B1D89" w:rsidRPr="005E6BBB">
        <w:rPr>
          <w:color w:val="000000"/>
          <w:spacing w:val="-69"/>
          <w:w w:val="15"/>
          <w:shd w:val="solid" w:color="000000" w:fill="000000"/>
          <w:fitText w:val="-20" w:id="-1032104435"/>
          <w14:textFill>
            <w14:solidFill>
              <w14:srgbClr w14:val="000000">
                <w14:alpha w14:val="100000"/>
              </w14:srgbClr>
            </w14:solidFill>
          </w14:textFill>
        </w:rPr>
        <w:t>|</w:t>
      </w:r>
      <w:r w:rsidRPr="008D1643">
        <w:t xml:space="preserve"> per tube.</w:t>
      </w:r>
    </w:p>
    <w:p w14:paraId="40B7B215" w14:textId="3EAF72EC" w:rsidR="001F3769" w:rsidRPr="008D1643" w:rsidRDefault="001F3769" w:rsidP="00852675">
      <w:pPr>
        <w:pStyle w:val="3-BodyText"/>
      </w:pPr>
      <w:r w:rsidRPr="008D1643">
        <w:t xml:space="preserve">Threshold analyses conducted during the evaluation showed that an effective AEMP of </w:t>
      </w:r>
      <w:r w:rsidR="00C2223F">
        <w:t>$</w:t>
      </w:r>
      <w:r w:rsidR="009B1D89" w:rsidRPr="005E6BBB">
        <w:rPr>
          <w:color w:val="000000"/>
          <w:w w:val="15"/>
          <w:shd w:val="solid" w:color="000000" w:fill="000000"/>
          <w:fitText w:val="-20" w:id="-1032104434"/>
          <w14:textFill>
            <w14:solidFill>
              <w14:srgbClr w14:val="000000">
                <w14:alpha w14:val="100000"/>
              </w14:srgbClr>
            </w14:solidFill>
          </w14:textFill>
        </w:rPr>
        <w:t xml:space="preserve">|  </w:t>
      </w:r>
      <w:r w:rsidR="009B1D89" w:rsidRPr="005E6BBB">
        <w:rPr>
          <w:color w:val="000000"/>
          <w:spacing w:val="-69"/>
          <w:w w:val="15"/>
          <w:shd w:val="solid" w:color="000000" w:fill="000000"/>
          <w:fitText w:val="-20" w:id="-1032104434"/>
          <w14:textFill>
            <w14:solidFill>
              <w14:srgbClr w14:val="000000">
                <w14:alpha w14:val="100000"/>
              </w14:srgbClr>
            </w14:solidFill>
          </w14:textFill>
        </w:rPr>
        <w:t>|</w:t>
      </w:r>
      <w:r w:rsidRPr="008D1643">
        <w:t xml:space="preserve"> per tube of chlormethine gel was equivalent to</w:t>
      </w:r>
      <w:r w:rsidR="00DD0B89">
        <w:t xml:space="preserve"> </w:t>
      </w:r>
      <w:r w:rsidR="00DD0B89" w:rsidRPr="005E6BBB">
        <w:rPr>
          <w:color w:val="000000"/>
          <w:w w:val="15"/>
          <w:shd w:val="solid" w:color="000000" w:fill="000000"/>
          <w:fitText w:val="-20" w:id="-1025750269"/>
          <w14:textFill>
            <w14:solidFill>
              <w14:srgbClr w14:val="000000">
                <w14:alpha w14:val="100000"/>
              </w14:srgbClr>
            </w14:solidFill>
          </w14:textFill>
        </w:rPr>
        <w:t xml:space="preserve">|  </w:t>
      </w:r>
      <w:r w:rsidR="00DD0B89" w:rsidRPr="005E6BBB">
        <w:rPr>
          <w:color w:val="000000"/>
          <w:spacing w:val="-69"/>
          <w:w w:val="15"/>
          <w:shd w:val="solid" w:color="000000" w:fill="000000"/>
          <w:fitText w:val="-20" w:id="-1025750269"/>
          <w14:textFill>
            <w14:solidFill>
              <w14:srgbClr w14:val="000000">
                <w14:alpha w14:val="100000"/>
              </w14:srgbClr>
            </w14:solidFill>
          </w14:textFill>
        </w:rPr>
        <w:t>|</w:t>
      </w:r>
      <w:r w:rsidR="00EC26DA" w:rsidRPr="008D1643">
        <w:t xml:space="preserve"> sessions per year (</w:t>
      </w:r>
      <w:r w:rsidR="00DD0B89" w:rsidRPr="005E6BBB">
        <w:rPr>
          <w:color w:val="000000"/>
          <w:w w:val="15"/>
          <w:shd w:val="solid" w:color="000000" w:fill="000000"/>
          <w:fitText w:val="-20" w:id="-1025750268"/>
          <w14:textFill>
            <w14:solidFill>
              <w14:srgbClr w14:val="000000">
                <w14:alpha w14:val="100000"/>
              </w14:srgbClr>
            </w14:solidFill>
          </w14:textFill>
        </w:rPr>
        <w:t xml:space="preserve">|  </w:t>
      </w:r>
      <w:r w:rsidR="00DD0B89" w:rsidRPr="005E6BBB">
        <w:rPr>
          <w:color w:val="000000"/>
          <w:spacing w:val="-69"/>
          <w:w w:val="15"/>
          <w:shd w:val="solid" w:color="000000" w:fill="000000"/>
          <w:fitText w:val="-20" w:id="-1025750268"/>
          <w14:textFill>
            <w14:solidFill>
              <w14:srgbClr w14:val="000000">
                <w14:alpha w14:val="100000"/>
              </w14:srgbClr>
            </w14:solidFill>
          </w14:textFill>
        </w:rPr>
        <w:t>|</w:t>
      </w:r>
      <w:r w:rsidR="00EC26DA" w:rsidRPr="008D1643">
        <w:t xml:space="preserve"> sessions </w:t>
      </w:r>
      <w:r w:rsidRPr="008D1643">
        <w:t xml:space="preserve">per month) of phototherapy. </w:t>
      </w:r>
    </w:p>
    <w:p w14:paraId="690FEFE2" w14:textId="4EAE0E39" w:rsidR="00EF48B4" w:rsidRPr="008D1643" w:rsidRDefault="00B862BE" w:rsidP="00852675">
      <w:pPr>
        <w:pStyle w:val="3-BodyText"/>
      </w:pPr>
      <w:r w:rsidRPr="008D1643">
        <w:t xml:space="preserve">During the evaluation the cost-minimised price of chlormethine gel was re-estimated </w:t>
      </w:r>
      <w:r w:rsidR="003B0F5D" w:rsidRPr="008D1643">
        <w:t>(</w:t>
      </w:r>
      <w:r w:rsidR="003B0F5D" w:rsidRPr="008D1643">
        <w:fldChar w:fldCharType="begin" w:fldLock="1"/>
      </w:r>
      <w:r w:rsidR="003B0F5D" w:rsidRPr="008D1643">
        <w:instrText xml:space="preserve"> REF _Ref141533780 \h  \* MERGEFORMAT </w:instrText>
      </w:r>
      <w:r w:rsidR="003B0F5D" w:rsidRPr="008D1643">
        <w:fldChar w:fldCharType="separate"/>
      </w:r>
      <w:r w:rsidR="00F53011" w:rsidRPr="008D1643">
        <w:t>Table 9</w:t>
      </w:r>
      <w:r w:rsidR="003B0F5D" w:rsidRPr="008D1643">
        <w:fldChar w:fldCharType="end"/>
      </w:r>
      <w:r w:rsidR="003B0F5D" w:rsidRPr="008D1643">
        <w:t xml:space="preserve">) </w:t>
      </w:r>
      <w:r w:rsidRPr="008D1643">
        <w:t xml:space="preserve">using </w:t>
      </w:r>
      <w:r w:rsidR="00282AC8" w:rsidRPr="008D1643">
        <w:t xml:space="preserve">a total of </w:t>
      </w:r>
      <w:r w:rsidR="00EC26DA" w:rsidRPr="008D1643">
        <w:t>40 phototherapy sessions</w:t>
      </w:r>
      <w:r w:rsidRPr="008D1643">
        <w:t xml:space="preserve">, the mean dose of chlormethine gel for patients with a BSA </w:t>
      </w:r>
      <w:r w:rsidR="00222672" w:rsidRPr="008D1643">
        <w:t xml:space="preserve">≤ </w:t>
      </w:r>
      <w:r w:rsidRPr="008D1643">
        <w:t>25% from Study 201 (1.84</w:t>
      </w:r>
      <w:r w:rsidR="00222672" w:rsidRPr="008D1643">
        <w:t xml:space="preserve"> grams </w:t>
      </w:r>
      <w:r w:rsidR="00DF59B3" w:rsidRPr="008D1643">
        <w:t>per</w:t>
      </w:r>
      <w:r w:rsidR="00222672" w:rsidRPr="008D1643">
        <w:t xml:space="preserve"> </w:t>
      </w:r>
      <w:r w:rsidRPr="008D1643">
        <w:t>day), treatment duration from Study 201 (9 months) and assuming daily administration of chlormethine gel. In addition, the evaluation updated</w:t>
      </w:r>
      <w:r w:rsidR="00282AC8" w:rsidRPr="008D1643">
        <w:t xml:space="preserve"> </w:t>
      </w:r>
      <w:r w:rsidRPr="008D1643">
        <w:t xml:space="preserve">the fee for </w:t>
      </w:r>
      <w:r w:rsidR="00282AC8" w:rsidRPr="008D1643">
        <w:t>MBS item 14050</w:t>
      </w:r>
      <w:r w:rsidRPr="008D1643">
        <w:t>, based on the MBS effective 1 July 2023.</w:t>
      </w:r>
      <w:r w:rsidR="00961701" w:rsidRPr="008D1643">
        <w:t xml:space="preserve"> </w:t>
      </w:r>
      <w:r w:rsidR="00210508">
        <w:t>T</w:t>
      </w:r>
      <w:r w:rsidR="00B7619B" w:rsidRPr="008D1643">
        <w:t xml:space="preserve">he AEMP re-estimated by the evaluation was </w:t>
      </w:r>
      <w:r w:rsidR="00C2223F">
        <w:t>$</w:t>
      </w:r>
      <w:r w:rsidR="009B1D89" w:rsidRPr="005E6BBB">
        <w:rPr>
          <w:color w:val="000000"/>
          <w:w w:val="15"/>
          <w:shd w:val="solid" w:color="000000" w:fill="000000"/>
          <w:fitText w:val="-20" w:id="-1032104433"/>
          <w14:textFill>
            <w14:solidFill>
              <w14:srgbClr w14:val="000000">
                <w14:alpha w14:val="100000"/>
              </w14:srgbClr>
            </w14:solidFill>
          </w14:textFill>
        </w:rPr>
        <w:t xml:space="preserve">|  </w:t>
      </w:r>
      <w:r w:rsidR="009B1D89" w:rsidRPr="005E6BBB">
        <w:rPr>
          <w:color w:val="000000"/>
          <w:spacing w:val="-69"/>
          <w:w w:val="15"/>
          <w:shd w:val="solid" w:color="000000" w:fill="000000"/>
          <w:fitText w:val="-20" w:id="-1032104433"/>
          <w14:textFill>
            <w14:solidFill>
              <w14:srgbClr w14:val="000000">
                <w14:alpha w14:val="100000"/>
              </w14:srgbClr>
            </w14:solidFill>
          </w14:textFill>
        </w:rPr>
        <w:t>|</w:t>
      </w:r>
      <w:r w:rsidR="00B7619B" w:rsidRPr="008D1643">
        <w:t xml:space="preserve"> per </w:t>
      </w:r>
      <w:r w:rsidR="0085345C" w:rsidRPr="008D1643">
        <w:t>60</w:t>
      </w:r>
      <w:r w:rsidR="00EF48B4" w:rsidRPr="008D1643">
        <w:t xml:space="preserve"> </w:t>
      </w:r>
      <w:r w:rsidR="0085345C" w:rsidRPr="008D1643">
        <w:t>gram</w:t>
      </w:r>
      <w:r w:rsidR="0086146E" w:rsidRPr="008D1643">
        <w:t xml:space="preserve"> </w:t>
      </w:r>
      <w:r w:rsidR="00B7619B" w:rsidRPr="008D1643">
        <w:t>tube.</w:t>
      </w:r>
      <w:r w:rsidR="00EF48B4" w:rsidRPr="008D1643">
        <w:t xml:space="preserve"> </w:t>
      </w:r>
      <w:r w:rsidR="00EF48B4" w:rsidRPr="008D1643">
        <w:rPr>
          <w:iCs/>
        </w:rPr>
        <w:t xml:space="preserve">The ESC considered that </w:t>
      </w:r>
      <w:r w:rsidR="00DB5884" w:rsidRPr="00E66822">
        <w:rPr>
          <w:iCs/>
        </w:rPr>
        <w:t xml:space="preserve">the </w:t>
      </w:r>
      <w:r w:rsidR="00DB5884" w:rsidRPr="00E66822">
        <w:rPr>
          <w:iCs/>
        </w:rPr>
        <w:lastRenderedPageBreak/>
        <w:t>adjustments for</w:t>
      </w:r>
      <w:r w:rsidR="00EF48B4" w:rsidRPr="00E66822">
        <w:rPr>
          <w:iCs/>
        </w:rPr>
        <w:t xml:space="preserve"> the comparative treatment duration of chlormethine and phototherapy in the CMA</w:t>
      </w:r>
      <w:r w:rsidR="009216A5" w:rsidRPr="00E66822">
        <w:rPr>
          <w:iCs/>
        </w:rPr>
        <w:t xml:space="preserve"> </w:t>
      </w:r>
      <w:r w:rsidR="00DB5884" w:rsidRPr="00E66822">
        <w:rPr>
          <w:iCs/>
        </w:rPr>
        <w:t>were unreliable</w:t>
      </w:r>
      <w:r w:rsidR="00EF48B4" w:rsidRPr="00E66822">
        <w:rPr>
          <w:iCs/>
        </w:rPr>
        <w:t xml:space="preserve"> (see </w:t>
      </w:r>
      <w:r w:rsidR="00EF48B4" w:rsidRPr="008D1643">
        <w:t>para</w:t>
      </w:r>
      <w:r w:rsidR="00EB1DEE" w:rsidRPr="008D1643">
        <w:t>graph</w:t>
      </w:r>
      <w:r w:rsidR="00EF48B4" w:rsidRPr="008D1643">
        <w:t xml:space="preserve"> </w:t>
      </w:r>
      <w:r w:rsidR="00EF48B4" w:rsidRPr="008D1643">
        <w:fldChar w:fldCharType="begin" w:fldLock="1"/>
      </w:r>
      <w:r w:rsidR="00EF48B4" w:rsidRPr="008D1643">
        <w:instrText xml:space="preserve"> REF _Ref148035734 \r \h </w:instrText>
      </w:r>
      <w:r w:rsidR="00EF48B4" w:rsidRPr="008D1643">
        <w:fldChar w:fldCharType="separate"/>
      </w:r>
      <w:r w:rsidR="00F417B2">
        <w:t>6.27</w:t>
      </w:r>
      <w:r w:rsidR="00EF48B4" w:rsidRPr="008D1643">
        <w:fldChar w:fldCharType="end"/>
      </w:r>
      <w:r w:rsidR="002E38E3" w:rsidRPr="008D1643">
        <w:t xml:space="preserve">) and </w:t>
      </w:r>
      <w:r w:rsidR="00470B92" w:rsidRPr="008D1643">
        <w:t xml:space="preserve">proposed </w:t>
      </w:r>
      <w:r w:rsidR="002E38E3" w:rsidRPr="008D1643">
        <w:t>the cost-minimised price of chlormethine be re-estimated using alternative inputs (see para</w:t>
      </w:r>
      <w:r w:rsidR="00EB1DEE" w:rsidRPr="008D1643">
        <w:t>graph</w:t>
      </w:r>
      <w:r w:rsidR="002E38E3" w:rsidRPr="008D1643">
        <w:t xml:space="preserve"> </w:t>
      </w:r>
      <w:r w:rsidR="002E38E3" w:rsidRPr="008D1643">
        <w:fldChar w:fldCharType="begin" w:fldLock="1"/>
      </w:r>
      <w:r w:rsidR="002E38E3" w:rsidRPr="008D1643">
        <w:instrText xml:space="preserve"> REF _Ref148036162 \r \h </w:instrText>
      </w:r>
      <w:r w:rsidR="002E38E3" w:rsidRPr="008D1643">
        <w:fldChar w:fldCharType="separate"/>
      </w:r>
      <w:r w:rsidR="00F417B2">
        <w:t>6.32</w:t>
      </w:r>
      <w:r w:rsidR="002E38E3" w:rsidRPr="008D1643">
        <w:fldChar w:fldCharType="end"/>
      </w:r>
      <w:r w:rsidR="002E38E3" w:rsidRPr="008D1643">
        <w:t xml:space="preserve">). </w:t>
      </w:r>
    </w:p>
    <w:p w14:paraId="1408224C" w14:textId="4D6E4683" w:rsidR="00CA5701" w:rsidRPr="008D1643" w:rsidRDefault="00F759F8" w:rsidP="006C0CD5">
      <w:pPr>
        <w:pStyle w:val="3-BodyText"/>
        <w:keepNext/>
        <w:numPr>
          <w:ilvl w:val="0"/>
          <w:numId w:val="0"/>
        </w:numPr>
        <w:spacing w:after="0"/>
        <w:rPr>
          <w:rFonts w:ascii="Arial Narrow" w:hAnsi="Arial Narrow"/>
          <w:b/>
          <w:bCs/>
          <w:sz w:val="20"/>
          <w:szCs w:val="20"/>
        </w:rPr>
      </w:pPr>
      <w:bookmarkStart w:id="53" w:name="_Ref141533780"/>
      <w:bookmarkStart w:id="54" w:name="_Hlk143086773"/>
      <w:r w:rsidRPr="008D1643">
        <w:rPr>
          <w:rStyle w:val="CommentReference"/>
        </w:rPr>
        <w:t xml:space="preserve">Table </w:t>
      </w:r>
      <w:r w:rsidRPr="008D1643">
        <w:rPr>
          <w:rFonts w:ascii="Arial Narrow" w:hAnsi="Arial Narrow"/>
          <w:b/>
          <w:sz w:val="20"/>
          <w:szCs w:val="16"/>
        </w:rPr>
        <w:fldChar w:fldCharType="begin" w:fldLock="1"/>
      </w:r>
      <w:r w:rsidRPr="008D1643">
        <w:rPr>
          <w:rFonts w:ascii="Arial Narrow" w:hAnsi="Arial Narrow"/>
          <w:b/>
          <w:sz w:val="20"/>
          <w:szCs w:val="16"/>
        </w:rPr>
        <w:instrText xml:space="preserve"> SEQ Table \* ARABIC </w:instrText>
      </w:r>
      <w:r w:rsidRPr="008D1643">
        <w:rPr>
          <w:rFonts w:ascii="Arial Narrow" w:hAnsi="Arial Narrow"/>
          <w:b/>
          <w:sz w:val="20"/>
          <w:szCs w:val="16"/>
        </w:rPr>
        <w:fldChar w:fldCharType="separate"/>
      </w:r>
      <w:r w:rsidR="00852675" w:rsidRPr="00E66822">
        <w:rPr>
          <w:rFonts w:ascii="Arial Narrow" w:hAnsi="Arial Narrow"/>
          <w:b/>
          <w:sz w:val="20"/>
          <w:szCs w:val="16"/>
        </w:rPr>
        <w:t>9</w:t>
      </w:r>
      <w:r w:rsidRPr="008D1643">
        <w:rPr>
          <w:rFonts w:ascii="Arial Narrow" w:hAnsi="Arial Narrow"/>
          <w:b/>
          <w:sz w:val="20"/>
          <w:szCs w:val="16"/>
        </w:rPr>
        <w:fldChar w:fldCharType="end"/>
      </w:r>
      <w:bookmarkEnd w:id="53"/>
      <w:r w:rsidRPr="008D1643">
        <w:rPr>
          <w:rFonts w:ascii="Arial Narrow" w:hAnsi="Arial Narrow"/>
          <w:b/>
          <w:sz w:val="20"/>
          <w:szCs w:val="16"/>
        </w:rPr>
        <w:t xml:space="preserve">: </w:t>
      </w:r>
      <w:r w:rsidR="00B862BE" w:rsidRPr="008D1643">
        <w:rPr>
          <w:rFonts w:ascii="Arial Narrow" w:hAnsi="Arial Narrow"/>
          <w:b/>
          <w:bCs/>
          <w:sz w:val="20"/>
          <w:szCs w:val="20"/>
        </w:rPr>
        <w:t>Re-estimation of</w:t>
      </w:r>
      <w:r w:rsidRPr="008D1643">
        <w:rPr>
          <w:rFonts w:ascii="Arial Narrow" w:hAnsi="Arial Narrow"/>
          <w:b/>
          <w:bCs/>
          <w:sz w:val="20"/>
          <w:szCs w:val="20"/>
        </w:rPr>
        <w:t xml:space="preserve"> </w:t>
      </w:r>
      <w:r w:rsidR="006C0CD5" w:rsidRPr="008D1643">
        <w:rPr>
          <w:rFonts w:ascii="Arial Narrow" w:hAnsi="Arial Narrow"/>
          <w:b/>
          <w:bCs/>
          <w:sz w:val="20"/>
          <w:szCs w:val="20"/>
        </w:rPr>
        <w:t>the CMA</w:t>
      </w:r>
      <w:r w:rsidRPr="008D1643">
        <w:rPr>
          <w:rFonts w:ascii="Arial Narrow" w:hAnsi="Arial Narrow"/>
          <w:b/>
          <w:bCs/>
          <w:sz w:val="20"/>
          <w:szCs w:val="20"/>
        </w:rPr>
        <w:t xml:space="preserve"> </w:t>
      </w:r>
      <w:r w:rsidR="00B862BE" w:rsidRPr="008D1643">
        <w:rPr>
          <w:rFonts w:ascii="Arial Narrow" w:hAnsi="Arial Narrow"/>
          <w:b/>
          <w:bCs/>
          <w:sz w:val="20"/>
          <w:szCs w:val="20"/>
        </w:rPr>
        <w:t>conducted by the evaluation</w:t>
      </w:r>
      <w:r w:rsidR="00EC26DA">
        <w:rPr>
          <w:rFonts w:ascii="Arial Narrow" w:hAnsi="Arial Narrow"/>
          <w:b/>
          <w:bCs/>
          <w:sz w:val="20"/>
          <w:szCs w:val="20"/>
        </w:rPr>
        <w:t xml:space="preserve"> </w:t>
      </w:r>
    </w:p>
    <w:tbl>
      <w:tblPr>
        <w:tblStyle w:val="Sourcetable1"/>
        <w:tblW w:w="5028" w:type="pct"/>
        <w:tblInd w:w="0" w:type="dxa"/>
        <w:tblLayout w:type="fixed"/>
        <w:tblLook w:val="04A0" w:firstRow="1" w:lastRow="0" w:firstColumn="1" w:lastColumn="0" w:noHBand="0" w:noVBand="1"/>
      </w:tblPr>
      <w:tblGrid>
        <w:gridCol w:w="3259"/>
        <w:gridCol w:w="1984"/>
        <w:gridCol w:w="2125"/>
        <w:gridCol w:w="1699"/>
      </w:tblGrid>
      <w:tr w:rsidR="00AE3776" w:rsidRPr="008D1643" w14:paraId="1BB658CB" w14:textId="77777777" w:rsidTr="0086146E">
        <w:tc>
          <w:tcPr>
            <w:tcW w:w="1797" w:type="pct"/>
            <w:vMerge w:val="restart"/>
            <w:vAlign w:val="center"/>
          </w:tcPr>
          <w:p w14:paraId="1437B52B" w14:textId="311CBC0C" w:rsidR="00AE3776" w:rsidRPr="00E66822" w:rsidRDefault="00AE3776" w:rsidP="00C37B64">
            <w:pPr>
              <w:pStyle w:val="3-BodyText"/>
              <w:keepNext/>
              <w:numPr>
                <w:ilvl w:val="0"/>
                <w:numId w:val="0"/>
              </w:numPr>
              <w:spacing w:after="0"/>
              <w:jc w:val="left"/>
              <w:rPr>
                <w:rFonts w:ascii="Arial Narrow" w:hAnsi="Arial Narrow"/>
                <w:sz w:val="20"/>
                <w:szCs w:val="20"/>
                <w:lang w:val="en-AU"/>
              </w:rPr>
            </w:pPr>
            <w:r w:rsidRPr="008D1643">
              <w:rPr>
                <w:rFonts w:ascii="Arial Narrow" w:hAnsi="Arial Narrow"/>
                <w:b/>
                <w:bCs/>
                <w:sz w:val="20"/>
                <w:szCs w:val="20"/>
              </w:rPr>
              <w:t>Component</w:t>
            </w:r>
          </w:p>
        </w:tc>
        <w:tc>
          <w:tcPr>
            <w:tcW w:w="2266" w:type="pct"/>
            <w:gridSpan w:val="2"/>
            <w:vAlign w:val="center"/>
          </w:tcPr>
          <w:p w14:paraId="535A04D5" w14:textId="16EADDB9" w:rsidR="00AE3776" w:rsidRPr="00E66822" w:rsidRDefault="00AE3776" w:rsidP="00C37B64">
            <w:pPr>
              <w:pStyle w:val="3-BodyText"/>
              <w:keepNext/>
              <w:numPr>
                <w:ilvl w:val="0"/>
                <w:numId w:val="0"/>
              </w:numPr>
              <w:spacing w:after="0"/>
              <w:jc w:val="center"/>
              <w:rPr>
                <w:rFonts w:ascii="Arial Narrow" w:hAnsi="Arial Narrow"/>
                <w:sz w:val="20"/>
                <w:szCs w:val="20"/>
                <w:lang w:val="en-AU"/>
              </w:rPr>
            </w:pPr>
            <w:r w:rsidRPr="008D1643">
              <w:rPr>
                <w:rFonts w:ascii="Arial Narrow" w:hAnsi="Arial Narrow"/>
                <w:b/>
                <w:bCs/>
                <w:sz w:val="20"/>
                <w:szCs w:val="20"/>
              </w:rPr>
              <w:t>Chlormethine gel</w:t>
            </w:r>
          </w:p>
        </w:tc>
        <w:tc>
          <w:tcPr>
            <w:tcW w:w="937" w:type="pct"/>
            <w:vMerge w:val="restart"/>
            <w:vAlign w:val="center"/>
          </w:tcPr>
          <w:p w14:paraId="3F783AA4" w14:textId="2D28187A" w:rsidR="00AE3776" w:rsidRPr="00E66822" w:rsidRDefault="00AE3776" w:rsidP="00C37B64">
            <w:pPr>
              <w:pStyle w:val="3-BodyText"/>
              <w:keepNext/>
              <w:numPr>
                <w:ilvl w:val="0"/>
                <w:numId w:val="0"/>
              </w:numPr>
              <w:spacing w:after="0"/>
              <w:jc w:val="center"/>
              <w:rPr>
                <w:rFonts w:ascii="Arial Narrow" w:hAnsi="Arial Narrow"/>
                <w:sz w:val="20"/>
                <w:szCs w:val="20"/>
                <w:lang w:val="en-AU"/>
              </w:rPr>
            </w:pPr>
            <w:r w:rsidRPr="008D1643">
              <w:rPr>
                <w:rFonts w:ascii="Arial Narrow" w:hAnsi="Arial Narrow"/>
                <w:b/>
                <w:bCs/>
                <w:sz w:val="20"/>
                <w:szCs w:val="20"/>
              </w:rPr>
              <w:t>Phototherapy</w:t>
            </w:r>
          </w:p>
        </w:tc>
      </w:tr>
      <w:tr w:rsidR="00AE3776" w:rsidRPr="008D1643" w14:paraId="77683470" w14:textId="77777777" w:rsidTr="0086146E">
        <w:tc>
          <w:tcPr>
            <w:tcW w:w="1797" w:type="pct"/>
            <w:vMerge/>
            <w:vAlign w:val="center"/>
          </w:tcPr>
          <w:p w14:paraId="6579ADC3" w14:textId="77777777" w:rsidR="00AE3776" w:rsidRPr="00E66822" w:rsidRDefault="00AE3776" w:rsidP="00C37B64">
            <w:pPr>
              <w:pStyle w:val="3-BodyText"/>
              <w:keepNext/>
              <w:numPr>
                <w:ilvl w:val="0"/>
                <w:numId w:val="0"/>
              </w:numPr>
              <w:spacing w:after="0"/>
              <w:jc w:val="left"/>
              <w:rPr>
                <w:rFonts w:ascii="Arial Narrow" w:hAnsi="Arial Narrow"/>
                <w:sz w:val="20"/>
                <w:szCs w:val="20"/>
                <w:lang w:val="en-AU"/>
              </w:rPr>
            </w:pPr>
          </w:p>
        </w:tc>
        <w:tc>
          <w:tcPr>
            <w:tcW w:w="1094" w:type="pct"/>
            <w:vAlign w:val="center"/>
          </w:tcPr>
          <w:p w14:paraId="080C0D8D" w14:textId="62A9829D" w:rsidR="00AE3776" w:rsidRPr="00E66822" w:rsidRDefault="00AE3776" w:rsidP="00C37B64">
            <w:pPr>
              <w:pStyle w:val="3-BodyText"/>
              <w:keepNext/>
              <w:numPr>
                <w:ilvl w:val="0"/>
                <w:numId w:val="0"/>
              </w:numPr>
              <w:spacing w:after="0"/>
              <w:jc w:val="center"/>
              <w:rPr>
                <w:rFonts w:ascii="Arial Narrow" w:hAnsi="Arial Narrow"/>
                <w:sz w:val="20"/>
                <w:szCs w:val="20"/>
                <w:vertAlign w:val="superscript"/>
                <w:lang w:val="en-AU"/>
              </w:rPr>
            </w:pPr>
            <w:r w:rsidRPr="008D1643">
              <w:rPr>
                <w:rFonts w:ascii="Arial Narrow" w:hAnsi="Arial Narrow"/>
                <w:b/>
                <w:bCs/>
                <w:sz w:val="20"/>
                <w:szCs w:val="20"/>
              </w:rPr>
              <w:t>Per the resubmission (base case)</w:t>
            </w:r>
            <w:r w:rsidR="00BA63BD" w:rsidRPr="008D1643">
              <w:rPr>
                <w:rFonts w:ascii="Arial Narrow" w:hAnsi="Arial Narrow"/>
                <w:b/>
                <w:bCs/>
                <w:sz w:val="20"/>
                <w:szCs w:val="20"/>
              </w:rPr>
              <w:t xml:space="preserve"> </w:t>
            </w:r>
            <w:r w:rsidR="00BA63BD" w:rsidRPr="008D1643">
              <w:rPr>
                <w:rFonts w:ascii="Arial Narrow" w:hAnsi="Arial Narrow"/>
                <w:b/>
                <w:bCs/>
                <w:sz w:val="20"/>
                <w:szCs w:val="20"/>
                <w:vertAlign w:val="superscript"/>
              </w:rPr>
              <w:t>a</w:t>
            </w:r>
          </w:p>
        </w:tc>
        <w:tc>
          <w:tcPr>
            <w:tcW w:w="1172" w:type="pct"/>
            <w:vAlign w:val="center"/>
          </w:tcPr>
          <w:p w14:paraId="5170A06E" w14:textId="0BAC9ACB" w:rsidR="00AE3776" w:rsidRPr="00E66822" w:rsidRDefault="00AE3776" w:rsidP="00C37B64">
            <w:pPr>
              <w:pStyle w:val="3-BodyText"/>
              <w:keepNext/>
              <w:numPr>
                <w:ilvl w:val="0"/>
                <w:numId w:val="0"/>
              </w:numPr>
              <w:spacing w:after="0"/>
              <w:jc w:val="center"/>
              <w:rPr>
                <w:rFonts w:ascii="Arial Narrow" w:hAnsi="Arial Narrow"/>
                <w:sz w:val="20"/>
                <w:szCs w:val="20"/>
                <w:lang w:val="en-AU"/>
              </w:rPr>
            </w:pPr>
            <w:r w:rsidRPr="008D1643">
              <w:rPr>
                <w:rFonts w:ascii="Arial Narrow" w:hAnsi="Arial Narrow"/>
                <w:b/>
                <w:bCs/>
                <w:sz w:val="20"/>
                <w:szCs w:val="20"/>
              </w:rPr>
              <w:t>Per the evaluation</w:t>
            </w:r>
          </w:p>
        </w:tc>
        <w:tc>
          <w:tcPr>
            <w:tcW w:w="937" w:type="pct"/>
            <w:vMerge/>
            <w:vAlign w:val="center"/>
          </w:tcPr>
          <w:p w14:paraId="68C77D5E" w14:textId="77777777" w:rsidR="00AE3776" w:rsidRPr="00E66822" w:rsidRDefault="00AE3776" w:rsidP="00C37B64">
            <w:pPr>
              <w:pStyle w:val="3-BodyText"/>
              <w:keepNext/>
              <w:numPr>
                <w:ilvl w:val="0"/>
                <w:numId w:val="0"/>
              </w:numPr>
              <w:spacing w:after="0"/>
              <w:jc w:val="center"/>
              <w:rPr>
                <w:rFonts w:ascii="Arial Narrow" w:hAnsi="Arial Narrow"/>
                <w:sz w:val="20"/>
                <w:szCs w:val="20"/>
                <w:lang w:val="en-AU"/>
              </w:rPr>
            </w:pPr>
          </w:p>
        </w:tc>
      </w:tr>
      <w:tr w:rsidR="000F554C" w:rsidRPr="008D1643" w14:paraId="4645A42E" w14:textId="77777777" w:rsidTr="0086146E">
        <w:tc>
          <w:tcPr>
            <w:tcW w:w="1797" w:type="pct"/>
            <w:vAlign w:val="center"/>
          </w:tcPr>
          <w:p w14:paraId="116F9569" w14:textId="6BC1B63E" w:rsidR="00C37B64" w:rsidRPr="00E66822" w:rsidRDefault="00C37B64" w:rsidP="00B7619B">
            <w:pPr>
              <w:pStyle w:val="3-BodyText"/>
              <w:keepNext/>
              <w:numPr>
                <w:ilvl w:val="0"/>
                <w:numId w:val="0"/>
              </w:numPr>
              <w:spacing w:after="0"/>
              <w:jc w:val="left"/>
              <w:rPr>
                <w:rFonts w:ascii="Arial Narrow" w:hAnsi="Arial Narrow"/>
                <w:sz w:val="20"/>
                <w:szCs w:val="20"/>
                <w:lang w:val="en-AU"/>
              </w:rPr>
            </w:pPr>
            <w:r w:rsidRPr="008D1643">
              <w:rPr>
                <w:rFonts w:ascii="Arial Narrow" w:hAnsi="Arial Narrow"/>
                <w:sz w:val="20"/>
                <w:szCs w:val="20"/>
                <w:lang w:val="en-AU"/>
              </w:rPr>
              <w:t>Cost per phototherapy administration</w:t>
            </w:r>
          </w:p>
        </w:tc>
        <w:tc>
          <w:tcPr>
            <w:tcW w:w="1094" w:type="pct"/>
            <w:vAlign w:val="center"/>
          </w:tcPr>
          <w:p w14:paraId="00C38CCE" w14:textId="294FF56D" w:rsidR="00C37B64" w:rsidRPr="00E66822" w:rsidRDefault="00C37B64" w:rsidP="00C37B64">
            <w:pPr>
              <w:pStyle w:val="3-BodyText"/>
              <w:keepNext/>
              <w:numPr>
                <w:ilvl w:val="0"/>
                <w:numId w:val="0"/>
              </w:numPr>
              <w:spacing w:after="0"/>
              <w:jc w:val="center"/>
              <w:rPr>
                <w:rFonts w:ascii="Arial Narrow" w:hAnsi="Arial Narrow"/>
                <w:sz w:val="20"/>
                <w:szCs w:val="20"/>
                <w:lang w:val="en-AU"/>
              </w:rPr>
            </w:pPr>
            <w:r w:rsidRPr="008D1643">
              <w:rPr>
                <w:rFonts w:ascii="Arial Narrow" w:hAnsi="Arial Narrow"/>
                <w:sz w:val="20"/>
                <w:szCs w:val="20"/>
              </w:rPr>
              <w:t>-</w:t>
            </w:r>
          </w:p>
        </w:tc>
        <w:tc>
          <w:tcPr>
            <w:tcW w:w="1172" w:type="pct"/>
            <w:vAlign w:val="center"/>
          </w:tcPr>
          <w:p w14:paraId="68FD5C07" w14:textId="69ACDDCA" w:rsidR="00C37B64" w:rsidRPr="00E66822" w:rsidRDefault="00C37B64" w:rsidP="00C37B64">
            <w:pPr>
              <w:pStyle w:val="3-BodyText"/>
              <w:keepNext/>
              <w:numPr>
                <w:ilvl w:val="0"/>
                <w:numId w:val="0"/>
              </w:numPr>
              <w:spacing w:after="0"/>
              <w:jc w:val="center"/>
              <w:rPr>
                <w:rFonts w:ascii="Arial Narrow" w:hAnsi="Arial Narrow"/>
                <w:sz w:val="20"/>
                <w:szCs w:val="20"/>
                <w:lang w:val="en-AU"/>
              </w:rPr>
            </w:pPr>
            <w:r w:rsidRPr="008D1643">
              <w:rPr>
                <w:rFonts w:ascii="Arial Narrow" w:hAnsi="Arial Narrow"/>
                <w:sz w:val="20"/>
                <w:szCs w:val="20"/>
              </w:rPr>
              <w:t>-</w:t>
            </w:r>
          </w:p>
        </w:tc>
        <w:tc>
          <w:tcPr>
            <w:tcW w:w="937" w:type="pct"/>
            <w:vAlign w:val="center"/>
          </w:tcPr>
          <w:p w14:paraId="5AC0644A" w14:textId="5E6620CC" w:rsidR="00C37B64" w:rsidRPr="00E66822" w:rsidRDefault="00C37B64" w:rsidP="00C37B64">
            <w:pPr>
              <w:pStyle w:val="3-BodyText"/>
              <w:keepNext/>
              <w:numPr>
                <w:ilvl w:val="0"/>
                <w:numId w:val="0"/>
              </w:numPr>
              <w:spacing w:after="0"/>
              <w:jc w:val="center"/>
              <w:rPr>
                <w:rFonts w:ascii="Arial Narrow" w:hAnsi="Arial Narrow"/>
                <w:sz w:val="20"/>
                <w:szCs w:val="20"/>
                <w:lang w:val="en-AU"/>
              </w:rPr>
            </w:pPr>
            <w:r w:rsidRPr="00FD3600">
              <w:rPr>
                <w:rFonts w:ascii="Arial Narrow" w:hAnsi="Arial Narrow"/>
                <w:sz w:val="20"/>
                <w:szCs w:val="20"/>
              </w:rPr>
              <w:t>$57.80</w:t>
            </w:r>
          </w:p>
        </w:tc>
      </w:tr>
      <w:tr w:rsidR="000F554C" w:rsidRPr="008D1643" w14:paraId="4CC71DD4" w14:textId="77777777" w:rsidTr="00B7619B">
        <w:tc>
          <w:tcPr>
            <w:tcW w:w="1797" w:type="pct"/>
            <w:vAlign w:val="center"/>
          </w:tcPr>
          <w:p w14:paraId="42B5C5E6" w14:textId="77777777" w:rsidR="00C37B64" w:rsidRPr="00E66822" w:rsidRDefault="00C37B64" w:rsidP="00C37B64">
            <w:pPr>
              <w:pStyle w:val="3-BodyText"/>
              <w:keepNext/>
              <w:numPr>
                <w:ilvl w:val="0"/>
                <w:numId w:val="0"/>
              </w:numPr>
              <w:spacing w:after="0"/>
              <w:rPr>
                <w:rFonts w:ascii="Arial Narrow" w:hAnsi="Arial Narrow"/>
                <w:sz w:val="20"/>
                <w:szCs w:val="20"/>
                <w:lang w:val="en-AU"/>
              </w:rPr>
            </w:pPr>
            <w:r w:rsidRPr="008D1643">
              <w:rPr>
                <w:rFonts w:ascii="Arial Narrow" w:hAnsi="Arial Narrow"/>
                <w:sz w:val="20"/>
                <w:szCs w:val="20"/>
              </w:rPr>
              <w:t>Mean dose</w:t>
            </w:r>
          </w:p>
        </w:tc>
        <w:tc>
          <w:tcPr>
            <w:tcW w:w="1094" w:type="pct"/>
            <w:vAlign w:val="center"/>
          </w:tcPr>
          <w:p w14:paraId="5275E517" w14:textId="1CB5AF11" w:rsidR="00C37B64" w:rsidRPr="00E66822" w:rsidRDefault="00C37B64" w:rsidP="00C37B64">
            <w:pPr>
              <w:pStyle w:val="3-BodyText"/>
              <w:keepNext/>
              <w:numPr>
                <w:ilvl w:val="0"/>
                <w:numId w:val="0"/>
              </w:numPr>
              <w:spacing w:after="0"/>
              <w:jc w:val="center"/>
              <w:rPr>
                <w:rFonts w:ascii="Arial Narrow" w:hAnsi="Arial Narrow"/>
                <w:sz w:val="20"/>
                <w:szCs w:val="20"/>
                <w:lang w:val="en-AU"/>
              </w:rPr>
            </w:pPr>
            <w:r w:rsidRPr="008D1643">
              <w:rPr>
                <w:rFonts w:ascii="Arial Narrow" w:hAnsi="Arial Narrow"/>
                <w:sz w:val="20"/>
                <w:szCs w:val="20"/>
              </w:rPr>
              <w:t>1.80 g</w:t>
            </w:r>
          </w:p>
        </w:tc>
        <w:tc>
          <w:tcPr>
            <w:tcW w:w="1172" w:type="pct"/>
            <w:vAlign w:val="center"/>
          </w:tcPr>
          <w:p w14:paraId="5753D6DF" w14:textId="38C11CE6" w:rsidR="00C37B64" w:rsidRPr="00E66822" w:rsidRDefault="00C37B64" w:rsidP="00C37B64">
            <w:pPr>
              <w:pStyle w:val="3-BodyText"/>
              <w:keepNext/>
              <w:numPr>
                <w:ilvl w:val="0"/>
                <w:numId w:val="0"/>
              </w:numPr>
              <w:spacing w:after="0"/>
              <w:jc w:val="center"/>
              <w:rPr>
                <w:rFonts w:ascii="Arial Narrow" w:hAnsi="Arial Narrow"/>
                <w:sz w:val="20"/>
                <w:szCs w:val="20"/>
                <w:lang w:val="en-AU"/>
              </w:rPr>
            </w:pPr>
            <w:r w:rsidRPr="008D1643">
              <w:rPr>
                <w:rFonts w:ascii="Arial Narrow" w:hAnsi="Arial Narrow"/>
                <w:sz w:val="20"/>
                <w:szCs w:val="20"/>
              </w:rPr>
              <w:t>1.84 g</w:t>
            </w:r>
          </w:p>
        </w:tc>
        <w:tc>
          <w:tcPr>
            <w:tcW w:w="937" w:type="pct"/>
            <w:vAlign w:val="center"/>
          </w:tcPr>
          <w:p w14:paraId="46670F71" w14:textId="77777777" w:rsidR="00C37B64" w:rsidRPr="00E66822" w:rsidRDefault="00C37B64" w:rsidP="00C37B64">
            <w:pPr>
              <w:pStyle w:val="3-BodyText"/>
              <w:keepNext/>
              <w:numPr>
                <w:ilvl w:val="0"/>
                <w:numId w:val="0"/>
              </w:numPr>
              <w:spacing w:after="0"/>
              <w:jc w:val="center"/>
              <w:rPr>
                <w:rFonts w:ascii="Arial Narrow" w:hAnsi="Arial Narrow"/>
                <w:sz w:val="20"/>
                <w:szCs w:val="20"/>
                <w:lang w:val="en-AU"/>
              </w:rPr>
            </w:pPr>
            <w:r w:rsidRPr="008D1643">
              <w:rPr>
                <w:rFonts w:ascii="Arial Narrow" w:hAnsi="Arial Narrow"/>
                <w:sz w:val="20"/>
                <w:szCs w:val="20"/>
              </w:rPr>
              <w:t>-</w:t>
            </w:r>
          </w:p>
        </w:tc>
      </w:tr>
      <w:tr w:rsidR="000F554C" w:rsidRPr="008D1643" w14:paraId="1738C0BA" w14:textId="77777777" w:rsidTr="0086146E">
        <w:tc>
          <w:tcPr>
            <w:tcW w:w="1797" w:type="pct"/>
            <w:vAlign w:val="center"/>
          </w:tcPr>
          <w:p w14:paraId="77923FFC" w14:textId="4A807F21" w:rsidR="00C37B64" w:rsidRPr="00E66822" w:rsidRDefault="00C37B64" w:rsidP="00C37B64">
            <w:pPr>
              <w:pStyle w:val="3-BodyText"/>
              <w:keepNext/>
              <w:numPr>
                <w:ilvl w:val="0"/>
                <w:numId w:val="0"/>
              </w:numPr>
              <w:spacing w:after="0"/>
              <w:rPr>
                <w:rFonts w:ascii="Arial Narrow" w:hAnsi="Arial Narrow"/>
                <w:sz w:val="20"/>
                <w:szCs w:val="20"/>
                <w:lang w:val="en-AU"/>
              </w:rPr>
            </w:pPr>
            <w:r w:rsidRPr="008D1643">
              <w:rPr>
                <w:rFonts w:ascii="Arial Narrow" w:hAnsi="Arial Narrow"/>
                <w:sz w:val="20"/>
                <w:szCs w:val="20"/>
              </w:rPr>
              <w:t>Number of administrations per week</w:t>
            </w:r>
          </w:p>
        </w:tc>
        <w:tc>
          <w:tcPr>
            <w:tcW w:w="1094" w:type="pct"/>
            <w:vAlign w:val="center"/>
          </w:tcPr>
          <w:p w14:paraId="40ADAD31" w14:textId="1F56CAE2" w:rsidR="00C37B64" w:rsidRPr="00E66822" w:rsidRDefault="00C37B64" w:rsidP="00C37B64">
            <w:pPr>
              <w:pStyle w:val="3-BodyText"/>
              <w:keepNext/>
              <w:numPr>
                <w:ilvl w:val="0"/>
                <w:numId w:val="0"/>
              </w:numPr>
              <w:spacing w:after="0"/>
              <w:jc w:val="center"/>
              <w:rPr>
                <w:rFonts w:ascii="Arial Narrow" w:hAnsi="Arial Narrow"/>
                <w:sz w:val="20"/>
                <w:szCs w:val="20"/>
                <w:lang w:val="en-AU"/>
              </w:rPr>
            </w:pPr>
            <w:r w:rsidRPr="008D1643">
              <w:rPr>
                <w:rFonts w:ascii="Arial Narrow" w:hAnsi="Arial Narrow"/>
                <w:sz w:val="20"/>
                <w:szCs w:val="20"/>
              </w:rPr>
              <w:t>3.44</w:t>
            </w:r>
          </w:p>
        </w:tc>
        <w:tc>
          <w:tcPr>
            <w:tcW w:w="1172" w:type="pct"/>
            <w:vAlign w:val="center"/>
          </w:tcPr>
          <w:p w14:paraId="61DA1A5F" w14:textId="7C81F127" w:rsidR="00C37B64" w:rsidRPr="00E66822" w:rsidRDefault="00C37B64" w:rsidP="00C37B64">
            <w:pPr>
              <w:pStyle w:val="3-BodyText"/>
              <w:keepNext/>
              <w:numPr>
                <w:ilvl w:val="0"/>
                <w:numId w:val="0"/>
              </w:numPr>
              <w:spacing w:after="0"/>
              <w:jc w:val="center"/>
              <w:rPr>
                <w:rFonts w:ascii="Arial Narrow" w:hAnsi="Arial Narrow"/>
                <w:sz w:val="20"/>
                <w:szCs w:val="20"/>
                <w:lang w:val="en-AU"/>
              </w:rPr>
            </w:pPr>
            <w:r w:rsidRPr="008D1643">
              <w:rPr>
                <w:rFonts w:ascii="Arial Narrow" w:hAnsi="Arial Narrow"/>
                <w:sz w:val="20"/>
                <w:szCs w:val="20"/>
              </w:rPr>
              <w:t>7</w:t>
            </w:r>
            <w:r w:rsidR="00AE3776" w:rsidRPr="008D1643">
              <w:rPr>
                <w:rFonts w:ascii="Arial Narrow" w:hAnsi="Arial Narrow"/>
                <w:sz w:val="20"/>
                <w:szCs w:val="20"/>
              </w:rPr>
              <w:t>.00</w:t>
            </w:r>
          </w:p>
        </w:tc>
        <w:tc>
          <w:tcPr>
            <w:tcW w:w="937" w:type="pct"/>
            <w:vAlign w:val="center"/>
          </w:tcPr>
          <w:p w14:paraId="0732AC18" w14:textId="32D95E25" w:rsidR="00C37B64" w:rsidRPr="00E66822" w:rsidRDefault="00C37B64" w:rsidP="00C37B64">
            <w:pPr>
              <w:pStyle w:val="3-BodyText"/>
              <w:keepNext/>
              <w:numPr>
                <w:ilvl w:val="0"/>
                <w:numId w:val="0"/>
              </w:numPr>
              <w:spacing w:after="0"/>
              <w:jc w:val="center"/>
              <w:rPr>
                <w:rFonts w:ascii="Arial Narrow" w:hAnsi="Arial Narrow"/>
                <w:sz w:val="20"/>
                <w:szCs w:val="20"/>
                <w:lang w:val="en-AU"/>
              </w:rPr>
            </w:pPr>
            <w:r w:rsidRPr="008D1643">
              <w:rPr>
                <w:rFonts w:ascii="Arial Narrow" w:hAnsi="Arial Narrow"/>
                <w:sz w:val="20"/>
                <w:szCs w:val="20"/>
              </w:rPr>
              <w:t>3 (sessions)</w:t>
            </w:r>
          </w:p>
        </w:tc>
      </w:tr>
      <w:tr w:rsidR="000F554C" w:rsidRPr="008D1643" w14:paraId="559B5B7E" w14:textId="77777777" w:rsidTr="0086146E">
        <w:tc>
          <w:tcPr>
            <w:tcW w:w="1797" w:type="pct"/>
            <w:vAlign w:val="center"/>
          </w:tcPr>
          <w:p w14:paraId="70BD67DB" w14:textId="7B23817C" w:rsidR="00C37B64" w:rsidRPr="00E66822" w:rsidRDefault="00C37B64" w:rsidP="00C37B64">
            <w:pPr>
              <w:pStyle w:val="3-BodyText"/>
              <w:keepNext/>
              <w:numPr>
                <w:ilvl w:val="0"/>
                <w:numId w:val="0"/>
              </w:numPr>
              <w:spacing w:after="0"/>
              <w:rPr>
                <w:rFonts w:ascii="Arial Narrow" w:hAnsi="Arial Narrow"/>
                <w:sz w:val="20"/>
                <w:szCs w:val="20"/>
                <w:lang w:val="en-AU"/>
              </w:rPr>
            </w:pPr>
            <w:r w:rsidRPr="008D1643">
              <w:rPr>
                <w:rFonts w:ascii="Arial Narrow" w:hAnsi="Arial Narrow"/>
                <w:sz w:val="20"/>
                <w:szCs w:val="20"/>
                <w:lang w:val="en-AU"/>
              </w:rPr>
              <w:t>Number of weeks per month</w:t>
            </w:r>
          </w:p>
        </w:tc>
        <w:tc>
          <w:tcPr>
            <w:tcW w:w="1094" w:type="pct"/>
            <w:vAlign w:val="center"/>
          </w:tcPr>
          <w:p w14:paraId="2D462D41" w14:textId="032CADD4" w:rsidR="00C37B64" w:rsidRPr="00E66822" w:rsidRDefault="000E7763" w:rsidP="00C37B64">
            <w:pPr>
              <w:pStyle w:val="3-BodyText"/>
              <w:keepNext/>
              <w:numPr>
                <w:ilvl w:val="0"/>
                <w:numId w:val="0"/>
              </w:numPr>
              <w:spacing w:after="0"/>
              <w:jc w:val="center"/>
              <w:rPr>
                <w:rFonts w:ascii="Arial Narrow" w:hAnsi="Arial Narrow"/>
                <w:sz w:val="20"/>
                <w:szCs w:val="20"/>
                <w:lang w:val="en-AU"/>
              </w:rPr>
            </w:pPr>
            <w:r w:rsidRPr="008D1643">
              <w:rPr>
                <w:rFonts w:ascii="Arial Narrow" w:hAnsi="Arial Narrow"/>
                <w:sz w:val="20"/>
                <w:szCs w:val="20"/>
              </w:rPr>
              <w:t>4.35</w:t>
            </w:r>
          </w:p>
        </w:tc>
        <w:tc>
          <w:tcPr>
            <w:tcW w:w="1172" w:type="pct"/>
            <w:vAlign w:val="center"/>
          </w:tcPr>
          <w:p w14:paraId="7842D147" w14:textId="1A8BC30C" w:rsidR="00C37B64" w:rsidRPr="00E66822" w:rsidRDefault="000E7763" w:rsidP="00C37B64">
            <w:pPr>
              <w:pStyle w:val="3-BodyText"/>
              <w:keepNext/>
              <w:numPr>
                <w:ilvl w:val="0"/>
                <w:numId w:val="0"/>
              </w:numPr>
              <w:spacing w:after="0"/>
              <w:jc w:val="center"/>
              <w:rPr>
                <w:rFonts w:ascii="Arial Narrow" w:hAnsi="Arial Narrow"/>
                <w:sz w:val="20"/>
                <w:szCs w:val="20"/>
                <w:lang w:val="en-AU"/>
              </w:rPr>
            </w:pPr>
            <w:r w:rsidRPr="008D1643">
              <w:rPr>
                <w:rFonts w:ascii="Arial Narrow" w:hAnsi="Arial Narrow"/>
                <w:sz w:val="20"/>
                <w:szCs w:val="20"/>
              </w:rPr>
              <w:t>4.35</w:t>
            </w:r>
          </w:p>
        </w:tc>
        <w:tc>
          <w:tcPr>
            <w:tcW w:w="937" w:type="pct"/>
            <w:vAlign w:val="center"/>
          </w:tcPr>
          <w:p w14:paraId="3663999D" w14:textId="04EB315E" w:rsidR="00C37B64" w:rsidRPr="00E66822" w:rsidRDefault="00C37B64" w:rsidP="00C37B64">
            <w:pPr>
              <w:pStyle w:val="3-BodyText"/>
              <w:keepNext/>
              <w:numPr>
                <w:ilvl w:val="0"/>
                <w:numId w:val="0"/>
              </w:numPr>
              <w:spacing w:after="0"/>
              <w:jc w:val="center"/>
              <w:rPr>
                <w:rFonts w:ascii="Arial Narrow" w:hAnsi="Arial Narrow"/>
                <w:sz w:val="20"/>
                <w:szCs w:val="20"/>
                <w:lang w:val="en-AU"/>
              </w:rPr>
            </w:pPr>
            <w:r w:rsidRPr="008D1643">
              <w:rPr>
                <w:rFonts w:ascii="Arial Narrow" w:hAnsi="Arial Narrow"/>
                <w:sz w:val="20"/>
                <w:szCs w:val="20"/>
              </w:rPr>
              <w:t>4.35</w:t>
            </w:r>
          </w:p>
        </w:tc>
      </w:tr>
      <w:tr w:rsidR="000F554C" w:rsidRPr="008D1643" w14:paraId="3AC0D560" w14:textId="77777777" w:rsidTr="0086146E">
        <w:tc>
          <w:tcPr>
            <w:tcW w:w="1797" w:type="pct"/>
            <w:vAlign w:val="center"/>
          </w:tcPr>
          <w:p w14:paraId="3C253EBC" w14:textId="21FF57BE" w:rsidR="003B5E3F" w:rsidRPr="00E66822" w:rsidRDefault="003B5E3F" w:rsidP="00C37B64">
            <w:pPr>
              <w:pStyle w:val="3-BodyText"/>
              <w:keepNext/>
              <w:numPr>
                <w:ilvl w:val="0"/>
                <w:numId w:val="0"/>
              </w:numPr>
              <w:spacing w:after="0"/>
              <w:rPr>
                <w:rFonts w:ascii="Arial Narrow" w:hAnsi="Arial Narrow"/>
                <w:sz w:val="20"/>
                <w:szCs w:val="20"/>
                <w:lang w:val="en-AU"/>
              </w:rPr>
            </w:pPr>
            <w:r w:rsidRPr="008D1643">
              <w:rPr>
                <w:rFonts w:ascii="Arial Narrow" w:hAnsi="Arial Narrow"/>
                <w:sz w:val="20"/>
                <w:szCs w:val="20"/>
                <w:lang w:val="en-AU"/>
              </w:rPr>
              <w:t>Total monthly usage</w:t>
            </w:r>
          </w:p>
        </w:tc>
        <w:tc>
          <w:tcPr>
            <w:tcW w:w="1094" w:type="pct"/>
            <w:vAlign w:val="center"/>
          </w:tcPr>
          <w:p w14:paraId="7BE47DAC" w14:textId="651236AC" w:rsidR="003B5E3F" w:rsidRPr="00E66822" w:rsidRDefault="003B5E3F" w:rsidP="00C37B64">
            <w:pPr>
              <w:pStyle w:val="3-BodyText"/>
              <w:keepNext/>
              <w:numPr>
                <w:ilvl w:val="0"/>
                <w:numId w:val="0"/>
              </w:numPr>
              <w:spacing w:after="0"/>
              <w:jc w:val="center"/>
              <w:rPr>
                <w:rFonts w:ascii="Arial Narrow" w:hAnsi="Arial Narrow"/>
                <w:sz w:val="20"/>
                <w:szCs w:val="20"/>
                <w:lang w:val="en-AU"/>
              </w:rPr>
            </w:pPr>
            <w:r w:rsidRPr="00F57426">
              <w:rPr>
                <w:rFonts w:ascii="Arial Narrow" w:hAnsi="Arial Narrow"/>
                <w:sz w:val="20"/>
                <w:szCs w:val="20"/>
              </w:rPr>
              <w:t>26.90 g</w:t>
            </w:r>
          </w:p>
        </w:tc>
        <w:tc>
          <w:tcPr>
            <w:tcW w:w="1172" w:type="pct"/>
            <w:vAlign w:val="center"/>
          </w:tcPr>
          <w:p w14:paraId="07B6255A" w14:textId="0A9EAEB0" w:rsidR="003B5E3F" w:rsidRPr="00E66822" w:rsidRDefault="000E7763" w:rsidP="00C37B64">
            <w:pPr>
              <w:pStyle w:val="3-BodyText"/>
              <w:keepNext/>
              <w:numPr>
                <w:ilvl w:val="0"/>
                <w:numId w:val="0"/>
              </w:numPr>
              <w:spacing w:after="0"/>
              <w:jc w:val="center"/>
              <w:rPr>
                <w:rFonts w:ascii="Arial Narrow" w:hAnsi="Arial Narrow"/>
                <w:sz w:val="20"/>
                <w:szCs w:val="20"/>
                <w:lang w:val="en-AU"/>
              </w:rPr>
            </w:pPr>
            <w:r w:rsidRPr="008D1643">
              <w:rPr>
                <w:rFonts w:ascii="Arial Narrow" w:hAnsi="Arial Narrow"/>
                <w:sz w:val="20"/>
                <w:szCs w:val="20"/>
              </w:rPr>
              <w:t>56.03</w:t>
            </w:r>
            <w:r w:rsidR="0086146E" w:rsidRPr="008D1643">
              <w:rPr>
                <w:rFonts w:ascii="Arial Narrow" w:hAnsi="Arial Narrow"/>
                <w:sz w:val="20"/>
                <w:szCs w:val="20"/>
              </w:rPr>
              <w:t xml:space="preserve"> g</w:t>
            </w:r>
          </w:p>
        </w:tc>
        <w:tc>
          <w:tcPr>
            <w:tcW w:w="937" w:type="pct"/>
            <w:vAlign w:val="center"/>
          </w:tcPr>
          <w:p w14:paraId="71C39687" w14:textId="41920C4C" w:rsidR="003B5E3F" w:rsidRPr="00E66822" w:rsidRDefault="003B5E3F" w:rsidP="00C37B64">
            <w:pPr>
              <w:pStyle w:val="3-BodyText"/>
              <w:keepNext/>
              <w:numPr>
                <w:ilvl w:val="0"/>
                <w:numId w:val="0"/>
              </w:numPr>
              <w:spacing w:after="0"/>
              <w:jc w:val="center"/>
              <w:rPr>
                <w:rFonts w:ascii="Arial Narrow" w:hAnsi="Arial Narrow"/>
                <w:sz w:val="20"/>
                <w:szCs w:val="20"/>
                <w:lang w:val="en-AU"/>
              </w:rPr>
            </w:pPr>
            <w:r w:rsidRPr="00F57426">
              <w:rPr>
                <w:rFonts w:ascii="Arial Narrow" w:hAnsi="Arial Narrow"/>
                <w:sz w:val="20"/>
                <w:szCs w:val="20"/>
              </w:rPr>
              <w:t>13.04</w:t>
            </w:r>
            <w:r w:rsidR="0086146E" w:rsidRPr="00F57426">
              <w:rPr>
                <w:rFonts w:ascii="Arial Narrow" w:hAnsi="Arial Narrow"/>
                <w:sz w:val="20"/>
                <w:szCs w:val="20"/>
              </w:rPr>
              <w:t xml:space="preserve"> sessions</w:t>
            </w:r>
          </w:p>
        </w:tc>
      </w:tr>
      <w:tr w:rsidR="000F554C" w:rsidRPr="008D1643" w14:paraId="6A36A4E6" w14:textId="77777777" w:rsidTr="0086146E">
        <w:tc>
          <w:tcPr>
            <w:tcW w:w="1797" w:type="pct"/>
            <w:vAlign w:val="center"/>
          </w:tcPr>
          <w:p w14:paraId="232BA0FC" w14:textId="693E8847" w:rsidR="003B5E3F" w:rsidRPr="00E66822" w:rsidRDefault="003B5E3F" w:rsidP="00C37B64">
            <w:pPr>
              <w:pStyle w:val="3-BodyText"/>
              <w:keepNext/>
              <w:numPr>
                <w:ilvl w:val="0"/>
                <w:numId w:val="0"/>
              </w:numPr>
              <w:spacing w:after="0"/>
              <w:rPr>
                <w:rFonts w:ascii="Arial Narrow" w:hAnsi="Arial Narrow"/>
                <w:sz w:val="20"/>
                <w:szCs w:val="20"/>
                <w:lang w:val="en-AU"/>
              </w:rPr>
            </w:pPr>
            <w:r w:rsidRPr="008D1643">
              <w:rPr>
                <w:rFonts w:ascii="Arial Narrow" w:hAnsi="Arial Narrow"/>
                <w:sz w:val="20"/>
                <w:szCs w:val="20"/>
              </w:rPr>
              <w:t xml:space="preserve">Cost per month </w:t>
            </w:r>
          </w:p>
        </w:tc>
        <w:tc>
          <w:tcPr>
            <w:tcW w:w="1094" w:type="pct"/>
            <w:vAlign w:val="center"/>
          </w:tcPr>
          <w:p w14:paraId="5BCBAF5F" w14:textId="5E385C2C" w:rsidR="003B5E3F" w:rsidRPr="00E66822" w:rsidRDefault="00C2223F" w:rsidP="00C37B64">
            <w:pPr>
              <w:pStyle w:val="3-BodyText"/>
              <w:keepNext/>
              <w:numPr>
                <w:ilvl w:val="0"/>
                <w:numId w:val="0"/>
              </w:numPr>
              <w:spacing w:after="0"/>
              <w:jc w:val="center"/>
              <w:rPr>
                <w:rFonts w:ascii="Arial Narrow" w:hAnsi="Arial Narrow"/>
                <w:sz w:val="20"/>
                <w:szCs w:val="20"/>
                <w:lang w:val="en-AU"/>
              </w:rPr>
            </w:pPr>
            <w:r>
              <w:rPr>
                <w:rFonts w:ascii="Arial Narrow" w:hAnsi="Arial Narrow"/>
                <w:sz w:val="20"/>
                <w:szCs w:val="20"/>
              </w:rPr>
              <w:t>$</w:t>
            </w:r>
            <w:r w:rsidR="009B1D89" w:rsidRPr="009B1D89">
              <w:rPr>
                <w:rFonts w:ascii="Arial Narrow" w:hAnsi="Arial Narrow"/>
                <w:color w:val="000000"/>
                <w:sz w:val="20"/>
                <w:szCs w:val="20"/>
                <w:shd w:val="solid" w:color="000000" w:fill="000000"/>
                <w14:textFill>
                  <w14:solidFill>
                    <w14:srgbClr w14:val="000000">
                      <w14:alpha w14:val="100000"/>
                    </w14:srgbClr>
                  </w14:solidFill>
                </w14:textFill>
              </w:rPr>
              <w:t>|</w:t>
            </w:r>
          </w:p>
        </w:tc>
        <w:tc>
          <w:tcPr>
            <w:tcW w:w="1172" w:type="pct"/>
            <w:vAlign w:val="center"/>
          </w:tcPr>
          <w:p w14:paraId="3013C8D2" w14:textId="2C68A3A7" w:rsidR="003B5E3F" w:rsidRPr="00E66822" w:rsidRDefault="000E7763" w:rsidP="00C37B64">
            <w:pPr>
              <w:pStyle w:val="3-BodyText"/>
              <w:keepNext/>
              <w:numPr>
                <w:ilvl w:val="0"/>
                <w:numId w:val="0"/>
              </w:numPr>
              <w:spacing w:after="0"/>
              <w:jc w:val="center"/>
              <w:rPr>
                <w:rFonts w:ascii="Arial Narrow" w:hAnsi="Arial Narrow"/>
                <w:sz w:val="20"/>
                <w:szCs w:val="20"/>
                <w:lang w:val="en-AU"/>
              </w:rPr>
            </w:pPr>
            <w:r w:rsidRPr="008D1643">
              <w:rPr>
                <w:rFonts w:ascii="Arial Narrow" w:hAnsi="Arial Narrow"/>
                <w:sz w:val="20"/>
                <w:szCs w:val="20"/>
              </w:rPr>
              <w:t>-</w:t>
            </w:r>
          </w:p>
        </w:tc>
        <w:tc>
          <w:tcPr>
            <w:tcW w:w="937" w:type="pct"/>
            <w:vAlign w:val="center"/>
          </w:tcPr>
          <w:p w14:paraId="020BFD0E" w14:textId="5670CAAE" w:rsidR="003B5E3F" w:rsidRPr="00E66822" w:rsidRDefault="003B5E3F" w:rsidP="00C37B64">
            <w:pPr>
              <w:pStyle w:val="3-BodyText"/>
              <w:keepNext/>
              <w:numPr>
                <w:ilvl w:val="0"/>
                <w:numId w:val="0"/>
              </w:numPr>
              <w:spacing w:after="0"/>
              <w:jc w:val="center"/>
              <w:rPr>
                <w:rFonts w:ascii="Arial Narrow" w:hAnsi="Arial Narrow"/>
                <w:sz w:val="20"/>
                <w:szCs w:val="20"/>
                <w:lang w:val="en-AU"/>
              </w:rPr>
            </w:pPr>
            <w:r w:rsidRPr="008D1643">
              <w:rPr>
                <w:rFonts w:ascii="Arial Narrow" w:hAnsi="Arial Narrow"/>
                <w:sz w:val="20"/>
                <w:szCs w:val="20"/>
              </w:rPr>
              <w:t>$</w:t>
            </w:r>
            <w:r w:rsidRPr="00E912A8">
              <w:rPr>
                <w:rFonts w:ascii="Arial Narrow" w:hAnsi="Arial Narrow"/>
                <w:sz w:val="20"/>
                <w:szCs w:val="20"/>
              </w:rPr>
              <w:t>753.71</w:t>
            </w:r>
          </w:p>
        </w:tc>
      </w:tr>
      <w:tr w:rsidR="000F554C" w:rsidRPr="008D1643" w14:paraId="72BD781F" w14:textId="77777777" w:rsidTr="00B7619B">
        <w:tc>
          <w:tcPr>
            <w:tcW w:w="1797" w:type="pct"/>
            <w:vAlign w:val="center"/>
          </w:tcPr>
          <w:p w14:paraId="6C6405E1" w14:textId="77777777" w:rsidR="00C37B64" w:rsidRPr="00E66822" w:rsidRDefault="00C37B64" w:rsidP="00C37B64">
            <w:pPr>
              <w:pStyle w:val="3-BodyText"/>
              <w:keepNext/>
              <w:numPr>
                <w:ilvl w:val="0"/>
                <w:numId w:val="0"/>
              </w:numPr>
              <w:spacing w:after="0"/>
              <w:rPr>
                <w:rFonts w:ascii="Arial Narrow" w:hAnsi="Arial Narrow"/>
                <w:sz w:val="20"/>
                <w:szCs w:val="20"/>
                <w:lang w:val="en-AU"/>
              </w:rPr>
            </w:pPr>
            <w:r w:rsidRPr="008D1643">
              <w:rPr>
                <w:rFonts w:ascii="Arial Narrow" w:hAnsi="Arial Narrow"/>
                <w:sz w:val="20"/>
                <w:szCs w:val="20"/>
              </w:rPr>
              <w:t xml:space="preserve">Duration of treatment </w:t>
            </w:r>
          </w:p>
        </w:tc>
        <w:tc>
          <w:tcPr>
            <w:tcW w:w="1094" w:type="pct"/>
            <w:vAlign w:val="center"/>
          </w:tcPr>
          <w:p w14:paraId="54428558" w14:textId="637E8137" w:rsidR="00C37B64" w:rsidRPr="00E66822" w:rsidRDefault="000E7763" w:rsidP="00C37B64">
            <w:pPr>
              <w:pStyle w:val="3-BodyText"/>
              <w:keepNext/>
              <w:numPr>
                <w:ilvl w:val="0"/>
                <w:numId w:val="0"/>
              </w:numPr>
              <w:spacing w:after="0"/>
              <w:jc w:val="center"/>
              <w:rPr>
                <w:rFonts w:ascii="Arial Narrow" w:hAnsi="Arial Narrow"/>
                <w:sz w:val="20"/>
                <w:szCs w:val="20"/>
                <w:lang w:val="en-AU"/>
              </w:rPr>
            </w:pPr>
            <w:r w:rsidRPr="008D1643">
              <w:rPr>
                <w:rFonts w:ascii="Arial Narrow" w:hAnsi="Arial Narrow"/>
                <w:sz w:val="20"/>
                <w:szCs w:val="20"/>
              </w:rPr>
              <w:t>-</w:t>
            </w:r>
          </w:p>
        </w:tc>
        <w:tc>
          <w:tcPr>
            <w:tcW w:w="1172" w:type="pct"/>
            <w:vAlign w:val="center"/>
          </w:tcPr>
          <w:p w14:paraId="71109076" w14:textId="4FAA9EFC" w:rsidR="00C37B64" w:rsidRPr="00E66822" w:rsidRDefault="00C37B64" w:rsidP="00C37B64">
            <w:pPr>
              <w:pStyle w:val="3-BodyText"/>
              <w:keepNext/>
              <w:numPr>
                <w:ilvl w:val="0"/>
                <w:numId w:val="0"/>
              </w:numPr>
              <w:spacing w:after="0"/>
              <w:jc w:val="center"/>
              <w:rPr>
                <w:rFonts w:ascii="Arial Narrow" w:hAnsi="Arial Narrow"/>
                <w:sz w:val="20"/>
                <w:szCs w:val="20"/>
                <w:lang w:val="en-AU"/>
              </w:rPr>
            </w:pPr>
            <w:r w:rsidRPr="008D1643">
              <w:rPr>
                <w:rFonts w:ascii="Arial Narrow" w:hAnsi="Arial Narrow"/>
                <w:sz w:val="20"/>
                <w:szCs w:val="20"/>
              </w:rPr>
              <w:t>9 months</w:t>
            </w:r>
          </w:p>
        </w:tc>
        <w:tc>
          <w:tcPr>
            <w:tcW w:w="937" w:type="pct"/>
            <w:vAlign w:val="center"/>
          </w:tcPr>
          <w:p w14:paraId="238300F2" w14:textId="5FA214C5" w:rsidR="00C37B64" w:rsidRPr="00E66822" w:rsidRDefault="000E7763" w:rsidP="00C37B64">
            <w:pPr>
              <w:pStyle w:val="3-BodyText"/>
              <w:keepNext/>
              <w:numPr>
                <w:ilvl w:val="0"/>
                <w:numId w:val="0"/>
              </w:numPr>
              <w:spacing w:after="0"/>
              <w:jc w:val="center"/>
              <w:rPr>
                <w:rFonts w:ascii="Arial Narrow" w:hAnsi="Arial Narrow"/>
                <w:sz w:val="20"/>
                <w:szCs w:val="20"/>
                <w:lang w:val="en-AU"/>
              </w:rPr>
            </w:pPr>
            <w:r w:rsidRPr="008D1643">
              <w:rPr>
                <w:rFonts w:ascii="Arial Narrow" w:hAnsi="Arial Narrow"/>
                <w:sz w:val="20"/>
                <w:szCs w:val="20"/>
              </w:rPr>
              <w:t>-</w:t>
            </w:r>
          </w:p>
        </w:tc>
      </w:tr>
      <w:tr w:rsidR="000E7763" w:rsidRPr="008D1643" w14:paraId="2A0BCC92" w14:textId="77777777" w:rsidTr="00B7619B">
        <w:trPr>
          <w:trHeight w:val="50"/>
        </w:trPr>
        <w:tc>
          <w:tcPr>
            <w:tcW w:w="1797" w:type="pct"/>
            <w:vAlign w:val="center"/>
          </w:tcPr>
          <w:p w14:paraId="7CF1E871" w14:textId="5A33B2E6" w:rsidR="000E7763" w:rsidRPr="00E66822" w:rsidRDefault="000E7763" w:rsidP="00AE3776">
            <w:pPr>
              <w:pStyle w:val="3-BodyText"/>
              <w:keepNext/>
              <w:numPr>
                <w:ilvl w:val="0"/>
                <w:numId w:val="0"/>
              </w:numPr>
              <w:spacing w:after="0"/>
              <w:jc w:val="left"/>
              <w:rPr>
                <w:rFonts w:ascii="Arial Narrow" w:hAnsi="Arial Narrow"/>
                <w:sz w:val="20"/>
                <w:szCs w:val="20"/>
                <w:lang w:val="en-AU"/>
              </w:rPr>
            </w:pPr>
            <w:r w:rsidRPr="008D1643">
              <w:rPr>
                <w:rFonts w:ascii="Arial Narrow" w:hAnsi="Arial Narrow"/>
                <w:sz w:val="20"/>
                <w:szCs w:val="20"/>
              </w:rPr>
              <w:t>Total usage</w:t>
            </w:r>
          </w:p>
        </w:tc>
        <w:tc>
          <w:tcPr>
            <w:tcW w:w="1094" w:type="pct"/>
            <w:vAlign w:val="center"/>
          </w:tcPr>
          <w:p w14:paraId="676F44D0" w14:textId="17BFC018" w:rsidR="000E7763" w:rsidRPr="00E66822" w:rsidDel="000F554C" w:rsidRDefault="000E7763" w:rsidP="000F554C">
            <w:pPr>
              <w:pStyle w:val="3-BodyText"/>
              <w:keepNext/>
              <w:numPr>
                <w:ilvl w:val="0"/>
                <w:numId w:val="0"/>
              </w:numPr>
              <w:spacing w:after="0"/>
              <w:jc w:val="center"/>
              <w:rPr>
                <w:rFonts w:ascii="Arial Narrow" w:hAnsi="Arial Narrow"/>
                <w:sz w:val="20"/>
                <w:szCs w:val="20"/>
                <w:lang w:val="en-AU"/>
              </w:rPr>
            </w:pPr>
            <w:r w:rsidRPr="008D1643">
              <w:rPr>
                <w:rFonts w:ascii="Arial Narrow" w:hAnsi="Arial Narrow"/>
                <w:sz w:val="20"/>
                <w:szCs w:val="20"/>
              </w:rPr>
              <w:t>-</w:t>
            </w:r>
          </w:p>
        </w:tc>
        <w:tc>
          <w:tcPr>
            <w:tcW w:w="1172" w:type="pct"/>
            <w:vAlign w:val="center"/>
          </w:tcPr>
          <w:p w14:paraId="32AFD2E1" w14:textId="6B6C851C" w:rsidR="000E7763" w:rsidRPr="00E66822" w:rsidDel="000F554C" w:rsidRDefault="000E7763" w:rsidP="000F554C">
            <w:pPr>
              <w:pStyle w:val="3-BodyText"/>
              <w:keepNext/>
              <w:numPr>
                <w:ilvl w:val="0"/>
                <w:numId w:val="0"/>
              </w:numPr>
              <w:spacing w:after="0"/>
              <w:jc w:val="center"/>
              <w:rPr>
                <w:rFonts w:ascii="Arial Narrow" w:hAnsi="Arial Narrow"/>
                <w:sz w:val="20"/>
                <w:szCs w:val="20"/>
                <w:lang w:val="en-AU"/>
              </w:rPr>
            </w:pPr>
            <w:r w:rsidRPr="008D1643">
              <w:rPr>
                <w:rFonts w:ascii="Arial Narrow" w:hAnsi="Arial Narrow"/>
                <w:sz w:val="20"/>
                <w:szCs w:val="20"/>
              </w:rPr>
              <w:t>504.25 g</w:t>
            </w:r>
          </w:p>
        </w:tc>
        <w:tc>
          <w:tcPr>
            <w:tcW w:w="937" w:type="pct"/>
            <w:vAlign w:val="center"/>
          </w:tcPr>
          <w:p w14:paraId="1E39CA1F" w14:textId="2CA67F41" w:rsidR="000E7763" w:rsidRPr="00E66822" w:rsidRDefault="000E7763" w:rsidP="000F554C">
            <w:pPr>
              <w:pStyle w:val="3-BodyText"/>
              <w:keepNext/>
              <w:numPr>
                <w:ilvl w:val="0"/>
                <w:numId w:val="0"/>
              </w:numPr>
              <w:spacing w:after="0"/>
              <w:jc w:val="center"/>
              <w:rPr>
                <w:rFonts w:ascii="Arial Narrow" w:hAnsi="Arial Narrow"/>
                <w:sz w:val="20"/>
                <w:szCs w:val="20"/>
                <w:vertAlign w:val="superscript"/>
                <w:lang w:val="en-AU"/>
              </w:rPr>
            </w:pPr>
            <w:r w:rsidRPr="00F57426">
              <w:rPr>
                <w:rFonts w:ascii="Arial Narrow" w:hAnsi="Arial Narrow"/>
                <w:sz w:val="20"/>
                <w:szCs w:val="20"/>
              </w:rPr>
              <w:t xml:space="preserve">40 sessions </w:t>
            </w:r>
            <w:r w:rsidR="00BA63BD" w:rsidRPr="00F57426">
              <w:rPr>
                <w:rFonts w:ascii="Arial Narrow" w:hAnsi="Arial Narrow"/>
                <w:sz w:val="20"/>
                <w:szCs w:val="20"/>
                <w:vertAlign w:val="superscript"/>
              </w:rPr>
              <w:t>b</w:t>
            </w:r>
          </w:p>
        </w:tc>
      </w:tr>
      <w:tr w:rsidR="000F554C" w:rsidRPr="008D1643" w14:paraId="715E11DA" w14:textId="0072FA85" w:rsidTr="00B7619B">
        <w:trPr>
          <w:trHeight w:val="458"/>
        </w:trPr>
        <w:tc>
          <w:tcPr>
            <w:tcW w:w="1797" w:type="pct"/>
            <w:vAlign w:val="center"/>
          </w:tcPr>
          <w:p w14:paraId="0870E89C" w14:textId="65A269FE" w:rsidR="000F554C" w:rsidRPr="00E66822" w:rsidRDefault="003C77C9" w:rsidP="00B7619B">
            <w:pPr>
              <w:pStyle w:val="3-BodyText"/>
              <w:keepNext/>
              <w:numPr>
                <w:ilvl w:val="0"/>
                <w:numId w:val="0"/>
              </w:numPr>
              <w:spacing w:after="0"/>
              <w:jc w:val="left"/>
              <w:rPr>
                <w:rFonts w:ascii="Arial Narrow" w:hAnsi="Arial Narrow"/>
                <w:sz w:val="20"/>
                <w:szCs w:val="20"/>
                <w:lang w:val="en-AU"/>
              </w:rPr>
            </w:pPr>
            <w:r w:rsidRPr="008D1643">
              <w:rPr>
                <w:rFonts w:ascii="Arial Narrow" w:hAnsi="Arial Narrow"/>
                <w:sz w:val="20"/>
                <w:szCs w:val="20"/>
              </w:rPr>
              <w:t>Cost-minimised per tube of 60 g chlormethine</w:t>
            </w:r>
          </w:p>
        </w:tc>
        <w:tc>
          <w:tcPr>
            <w:tcW w:w="1094" w:type="pct"/>
            <w:vAlign w:val="center"/>
          </w:tcPr>
          <w:p w14:paraId="6E9853FA" w14:textId="049970D2" w:rsidR="003C77C9" w:rsidRPr="00E66822" w:rsidRDefault="00C2223F" w:rsidP="00B26C5E">
            <w:pPr>
              <w:pStyle w:val="3-BodyText"/>
              <w:keepNext/>
              <w:numPr>
                <w:ilvl w:val="0"/>
                <w:numId w:val="0"/>
              </w:numPr>
              <w:spacing w:after="0"/>
              <w:jc w:val="center"/>
              <w:rPr>
                <w:rFonts w:ascii="Arial Narrow" w:hAnsi="Arial Narrow"/>
                <w:sz w:val="20"/>
                <w:szCs w:val="20"/>
                <w:lang w:val="en-AU"/>
              </w:rPr>
            </w:pPr>
            <w:r>
              <w:rPr>
                <w:rFonts w:ascii="Arial Narrow" w:hAnsi="Arial Narrow"/>
                <w:sz w:val="20"/>
                <w:szCs w:val="20"/>
              </w:rPr>
              <w:t>$</w:t>
            </w:r>
            <w:r w:rsidR="009B1D89" w:rsidRPr="009B1D89">
              <w:rPr>
                <w:rFonts w:ascii="Arial Narrow" w:hAnsi="Arial Narrow"/>
                <w:color w:val="000000"/>
                <w:sz w:val="20"/>
                <w:szCs w:val="20"/>
                <w:shd w:val="solid" w:color="000000" w:fill="000000"/>
                <w14:textFill>
                  <w14:solidFill>
                    <w14:srgbClr w14:val="000000">
                      <w14:alpha w14:val="100000"/>
                    </w14:srgbClr>
                  </w14:solidFill>
                </w14:textFill>
              </w:rPr>
              <w:t>|</w:t>
            </w:r>
          </w:p>
        </w:tc>
        <w:tc>
          <w:tcPr>
            <w:tcW w:w="1172" w:type="pct"/>
            <w:vAlign w:val="center"/>
          </w:tcPr>
          <w:p w14:paraId="5AFB721C" w14:textId="03FA2D37" w:rsidR="000F554C" w:rsidRPr="00E66822" w:rsidRDefault="00C2223F" w:rsidP="000F554C">
            <w:pPr>
              <w:pStyle w:val="3-BodyText"/>
              <w:keepNext/>
              <w:numPr>
                <w:ilvl w:val="0"/>
                <w:numId w:val="0"/>
              </w:numPr>
              <w:spacing w:after="0"/>
              <w:jc w:val="center"/>
              <w:rPr>
                <w:rFonts w:ascii="Arial Narrow" w:hAnsi="Arial Narrow"/>
                <w:sz w:val="20"/>
                <w:szCs w:val="20"/>
                <w:lang w:val="en-AU"/>
              </w:rPr>
            </w:pPr>
            <w:r>
              <w:rPr>
                <w:rFonts w:ascii="Arial Narrow" w:hAnsi="Arial Narrow"/>
                <w:sz w:val="20"/>
                <w:szCs w:val="20"/>
              </w:rPr>
              <w:t>$</w:t>
            </w:r>
            <w:r w:rsidR="009B1D89" w:rsidRPr="009B1D89">
              <w:rPr>
                <w:rFonts w:ascii="Arial Narrow" w:hAnsi="Arial Narrow"/>
                <w:color w:val="000000"/>
                <w:sz w:val="20"/>
                <w:szCs w:val="20"/>
                <w:shd w:val="solid" w:color="000000" w:fill="000000"/>
                <w14:textFill>
                  <w14:solidFill>
                    <w14:srgbClr w14:val="000000">
                      <w14:alpha w14:val="100000"/>
                    </w14:srgbClr>
                  </w14:solidFill>
                </w14:textFill>
              </w:rPr>
              <w:t>|</w:t>
            </w:r>
            <w:r w:rsidR="003C77C9" w:rsidRPr="008D1643">
              <w:rPr>
                <w:rFonts w:ascii="Arial Narrow" w:hAnsi="Arial Narrow"/>
                <w:sz w:val="20"/>
                <w:szCs w:val="20"/>
              </w:rPr>
              <w:t xml:space="preserve"> </w:t>
            </w:r>
            <w:r w:rsidR="00B26C5E" w:rsidRPr="008D1643">
              <w:rPr>
                <w:rFonts w:ascii="Arial Narrow" w:hAnsi="Arial Narrow"/>
                <w:sz w:val="20"/>
                <w:szCs w:val="20"/>
                <w:vertAlign w:val="superscript"/>
              </w:rPr>
              <w:t>c</w:t>
            </w:r>
          </w:p>
        </w:tc>
        <w:tc>
          <w:tcPr>
            <w:tcW w:w="937" w:type="pct"/>
            <w:vAlign w:val="center"/>
          </w:tcPr>
          <w:p w14:paraId="56017A89" w14:textId="77416D21" w:rsidR="000F554C" w:rsidRPr="00E66822" w:rsidRDefault="003C77C9" w:rsidP="000F554C">
            <w:pPr>
              <w:pStyle w:val="3-BodyText"/>
              <w:keepNext/>
              <w:numPr>
                <w:ilvl w:val="0"/>
                <w:numId w:val="0"/>
              </w:numPr>
              <w:spacing w:after="0"/>
              <w:jc w:val="center"/>
              <w:rPr>
                <w:rFonts w:ascii="Arial Narrow" w:hAnsi="Arial Narrow"/>
                <w:sz w:val="20"/>
                <w:szCs w:val="20"/>
                <w:lang w:val="en-AU"/>
              </w:rPr>
            </w:pPr>
            <w:r w:rsidRPr="008D1643">
              <w:rPr>
                <w:rFonts w:ascii="Arial Narrow" w:hAnsi="Arial Narrow"/>
                <w:sz w:val="20"/>
                <w:szCs w:val="20"/>
              </w:rPr>
              <w:t>-</w:t>
            </w:r>
          </w:p>
        </w:tc>
      </w:tr>
    </w:tbl>
    <w:p w14:paraId="2AC4FF7E" w14:textId="77777777" w:rsidR="00CA5701" w:rsidRPr="008D1643" w:rsidRDefault="00CA5701" w:rsidP="006C0CD5">
      <w:pPr>
        <w:pStyle w:val="3-BodyText"/>
        <w:keepNext/>
        <w:numPr>
          <w:ilvl w:val="0"/>
          <w:numId w:val="0"/>
        </w:numPr>
        <w:spacing w:after="0"/>
        <w:rPr>
          <w:rFonts w:ascii="Arial Narrow" w:hAnsi="Arial Narrow"/>
          <w:sz w:val="18"/>
          <w:szCs w:val="18"/>
        </w:rPr>
      </w:pPr>
      <w:r w:rsidRPr="008D1643">
        <w:rPr>
          <w:rFonts w:ascii="Arial Narrow" w:hAnsi="Arial Narrow"/>
          <w:sz w:val="18"/>
          <w:szCs w:val="18"/>
        </w:rPr>
        <w:t xml:space="preserve">Source: developed during the evaluation </w:t>
      </w:r>
    </w:p>
    <w:p w14:paraId="628A5475" w14:textId="376F06E8" w:rsidR="00CA5701" w:rsidRPr="008D1643" w:rsidRDefault="00CA5701" w:rsidP="006C0CD5">
      <w:pPr>
        <w:pStyle w:val="3-BodyText"/>
        <w:keepNext/>
        <w:numPr>
          <w:ilvl w:val="0"/>
          <w:numId w:val="0"/>
        </w:numPr>
        <w:spacing w:after="0"/>
        <w:rPr>
          <w:rFonts w:ascii="Arial Narrow" w:hAnsi="Arial Narrow"/>
          <w:sz w:val="18"/>
          <w:szCs w:val="18"/>
        </w:rPr>
      </w:pPr>
      <w:r w:rsidRPr="008D1643">
        <w:rPr>
          <w:rFonts w:ascii="Arial Narrow" w:hAnsi="Arial Narrow"/>
          <w:sz w:val="18"/>
          <w:szCs w:val="18"/>
        </w:rPr>
        <w:t xml:space="preserve">AEMP = approved ex-manufacturer price; </w:t>
      </w:r>
      <w:r w:rsidR="006C0CD5" w:rsidRPr="008D1643">
        <w:rPr>
          <w:rFonts w:ascii="Arial Narrow" w:hAnsi="Arial Narrow"/>
          <w:sz w:val="18"/>
          <w:szCs w:val="18"/>
        </w:rPr>
        <w:t xml:space="preserve">CMA = cost-minimisation approach; </w:t>
      </w:r>
      <w:r w:rsidRPr="008D1643">
        <w:rPr>
          <w:rFonts w:ascii="Arial Narrow" w:hAnsi="Arial Narrow"/>
          <w:sz w:val="18"/>
          <w:szCs w:val="18"/>
        </w:rPr>
        <w:t>d = day; g = gram</w:t>
      </w:r>
    </w:p>
    <w:p w14:paraId="75891830" w14:textId="0F415386" w:rsidR="00BA63BD" w:rsidRPr="008D1643" w:rsidRDefault="00BA63BD" w:rsidP="006C0CD5">
      <w:pPr>
        <w:pStyle w:val="3-BodyText"/>
        <w:keepNext/>
        <w:numPr>
          <w:ilvl w:val="0"/>
          <w:numId w:val="0"/>
        </w:numPr>
        <w:spacing w:after="0"/>
        <w:rPr>
          <w:rFonts w:ascii="Arial Narrow" w:hAnsi="Arial Narrow"/>
          <w:sz w:val="18"/>
          <w:szCs w:val="18"/>
        </w:rPr>
      </w:pPr>
      <w:r w:rsidRPr="008D1643">
        <w:rPr>
          <w:rFonts w:ascii="Arial Narrow" w:hAnsi="Arial Narrow"/>
          <w:sz w:val="18"/>
          <w:szCs w:val="18"/>
          <w:vertAlign w:val="superscript"/>
        </w:rPr>
        <w:t>a</w:t>
      </w:r>
      <w:r w:rsidRPr="008D1643">
        <w:rPr>
          <w:rFonts w:ascii="Arial Narrow" w:hAnsi="Arial Narrow"/>
          <w:sz w:val="18"/>
          <w:szCs w:val="18"/>
        </w:rPr>
        <w:t xml:space="preserve"> with updated fee for MBS item 14050</w:t>
      </w:r>
      <w:r w:rsidR="00B862BE" w:rsidRPr="008D1643">
        <w:rPr>
          <w:rFonts w:ascii="Arial Narrow" w:hAnsi="Arial Narrow"/>
          <w:sz w:val="18"/>
          <w:szCs w:val="18"/>
        </w:rPr>
        <w:t>, based on the MBS effective 1 July 2023</w:t>
      </w:r>
      <w:r w:rsidR="0009461F" w:rsidRPr="008D1643">
        <w:rPr>
          <w:rFonts w:ascii="Arial Narrow" w:hAnsi="Arial Narrow"/>
          <w:sz w:val="18"/>
          <w:szCs w:val="18"/>
        </w:rPr>
        <w:t>.</w:t>
      </w:r>
    </w:p>
    <w:p w14:paraId="6691BE53" w14:textId="2E9C2780" w:rsidR="00BA63BD" w:rsidRPr="008D1643" w:rsidRDefault="00BA63BD" w:rsidP="006C0CD5">
      <w:pPr>
        <w:pStyle w:val="3-BodyText"/>
        <w:keepNext/>
        <w:numPr>
          <w:ilvl w:val="0"/>
          <w:numId w:val="0"/>
        </w:numPr>
        <w:spacing w:after="0"/>
        <w:rPr>
          <w:rFonts w:ascii="Arial Narrow" w:hAnsi="Arial Narrow"/>
          <w:sz w:val="18"/>
          <w:szCs w:val="18"/>
        </w:rPr>
      </w:pPr>
      <w:r w:rsidRPr="008D1643">
        <w:rPr>
          <w:rFonts w:ascii="Arial Narrow" w:hAnsi="Arial Narrow"/>
          <w:sz w:val="18"/>
          <w:szCs w:val="18"/>
          <w:vertAlign w:val="superscript"/>
        </w:rPr>
        <w:t>b</w:t>
      </w:r>
      <w:r w:rsidRPr="008D1643">
        <w:rPr>
          <w:rFonts w:ascii="Arial Narrow" w:hAnsi="Arial Narrow"/>
          <w:sz w:val="18"/>
          <w:szCs w:val="18"/>
        </w:rPr>
        <w:t xml:space="preserve"> </w:t>
      </w:r>
      <w:r w:rsidR="00633E89" w:rsidRPr="008D1643">
        <w:rPr>
          <w:rFonts w:ascii="Arial Narrow" w:hAnsi="Arial Narrow"/>
          <w:sz w:val="18"/>
          <w:szCs w:val="18"/>
        </w:rPr>
        <w:t>b</w:t>
      </w:r>
      <w:r w:rsidR="00B862BE" w:rsidRPr="008D1643">
        <w:rPr>
          <w:rFonts w:ascii="Arial Narrow" w:hAnsi="Arial Narrow"/>
          <w:sz w:val="18"/>
          <w:szCs w:val="18"/>
        </w:rPr>
        <w:t xml:space="preserve">ased on the comparator trials that administered phototherapy for approximately </w:t>
      </w:r>
      <w:r w:rsidR="00EC26DA" w:rsidRPr="008D1643">
        <w:rPr>
          <w:rFonts w:ascii="Arial Narrow" w:hAnsi="Arial Narrow"/>
          <w:sz w:val="18"/>
          <w:szCs w:val="18"/>
        </w:rPr>
        <w:t xml:space="preserve">40 sessions  </w:t>
      </w:r>
      <w:r w:rsidR="00B862BE" w:rsidRPr="008D1643">
        <w:rPr>
          <w:rFonts w:ascii="Arial Narrow" w:hAnsi="Arial Narrow"/>
          <w:sz w:val="18"/>
          <w:szCs w:val="18"/>
        </w:rPr>
        <w:t>(</w:t>
      </w:r>
      <w:r w:rsidRPr="008D1643">
        <w:rPr>
          <w:rFonts w:ascii="Arial Narrow" w:hAnsi="Arial Narrow"/>
          <w:sz w:val="18"/>
          <w:szCs w:val="18"/>
        </w:rPr>
        <w:t>para 6.60, chlormethine gel, PSD, Mar 2023 PBAC meeting</w:t>
      </w:r>
      <w:r w:rsidR="00B862BE" w:rsidRPr="008D1643">
        <w:rPr>
          <w:rFonts w:ascii="Arial Narrow" w:hAnsi="Arial Narrow"/>
          <w:sz w:val="18"/>
          <w:szCs w:val="18"/>
        </w:rPr>
        <w:t>)</w:t>
      </w:r>
      <w:r w:rsidR="0009461F" w:rsidRPr="008D1643">
        <w:rPr>
          <w:rFonts w:ascii="Arial Narrow" w:hAnsi="Arial Narrow"/>
          <w:sz w:val="18"/>
          <w:szCs w:val="18"/>
        </w:rPr>
        <w:t>.</w:t>
      </w:r>
    </w:p>
    <w:p w14:paraId="220D17DF" w14:textId="400AB51F" w:rsidR="00064167" w:rsidRPr="005845A0" w:rsidRDefault="00B26C5E" w:rsidP="005845A0">
      <w:pPr>
        <w:pStyle w:val="3-BodyText"/>
        <w:keepNext/>
        <w:numPr>
          <w:ilvl w:val="0"/>
          <w:numId w:val="0"/>
        </w:numPr>
        <w:rPr>
          <w:rFonts w:ascii="Arial Narrow" w:hAnsi="Arial Narrow"/>
          <w:sz w:val="18"/>
          <w:szCs w:val="18"/>
        </w:rPr>
      </w:pPr>
      <w:r w:rsidRPr="008D1643">
        <w:rPr>
          <w:rFonts w:ascii="Arial Narrow" w:hAnsi="Arial Narrow"/>
          <w:sz w:val="18"/>
          <w:szCs w:val="18"/>
          <w:vertAlign w:val="superscript"/>
        </w:rPr>
        <w:t>c</w:t>
      </w:r>
      <w:r w:rsidR="0009461F" w:rsidRPr="008D1643">
        <w:rPr>
          <w:rFonts w:ascii="Arial Narrow" w:hAnsi="Arial Narrow"/>
          <w:sz w:val="18"/>
          <w:szCs w:val="18"/>
          <w:vertAlign w:val="superscript"/>
        </w:rPr>
        <w:t xml:space="preserve"> </w:t>
      </w:r>
      <w:r w:rsidR="003C77C9" w:rsidRPr="008D1643">
        <w:rPr>
          <w:rFonts w:ascii="Arial Narrow" w:hAnsi="Arial Narrow"/>
          <w:sz w:val="18"/>
          <w:szCs w:val="18"/>
        </w:rPr>
        <w:t>cost-minimised</w:t>
      </w:r>
      <w:r w:rsidR="00B7619B" w:rsidRPr="008D1643">
        <w:rPr>
          <w:rFonts w:ascii="Arial Narrow" w:hAnsi="Arial Narrow"/>
          <w:sz w:val="18"/>
          <w:szCs w:val="18"/>
        </w:rPr>
        <w:t xml:space="preserve"> price of</w:t>
      </w:r>
      <w:r w:rsidR="003C77C9" w:rsidRPr="008D1643">
        <w:rPr>
          <w:rFonts w:ascii="Arial Narrow" w:hAnsi="Arial Narrow"/>
          <w:sz w:val="18"/>
          <w:szCs w:val="18"/>
        </w:rPr>
        <w:t xml:space="preserve"> chlormethine gel accounting for duration of treatment for both chlormethine gel </w:t>
      </w:r>
      <w:r w:rsidR="003C77C9" w:rsidRPr="00F57426">
        <w:rPr>
          <w:rFonts w:ascii="Arial Narrow" w:hAnsi="Arial Narrow"/>
          <w:sz w:val="18"/>
          <w:szCs w:val="18"/>
        </w:rPr>
        <w:t xml:space="preserve">and </w:t>
      </w:r>
      <w:r w:rsidR="00EC26DA" w:rsidRPr="00F57426">
        <w:rPr>
          <w:rFonts w:ascii="Arial Narrow" w:hAnsi="Arial Narrow"/>
          <w:sz w:val="18"/>
          <w:szCs w:val="18"/>
        </w:rPr>
        <w:t>40 sessions</w:t>
      </w:r>
      <w:r w:rsidR="00B7619B" w:rsidRPr="008D1643">
        <w:rPr>
          <w:rFonts w:ascii="Arial Narrow" w:hAnsi="Arial Narrow"/>
          <w:sz w:val="18"/>
          <w:szCs w:val="18"/>
        </w:rPr>
        <w:t xml:space="preserve"> of </w:t>
      </w:r>
      <w:r w:rsidR="003C77C9" w:rsidRPr="008D1643">
        <w:rPr>
          <w:rFonts w:ascii="Arial Narrow" w:hAnsi="Arial Narrow"/>
          <w:sz w:val="18"/>
          <w:szCs w:val="18"/>
        </w:rPr>
        <w:t xml:space="preserve">phototherapy = </w:t>
      </w:r>
      <w:r w:rsidR="00C2223F">
        <w:rPr>
          <w:rFonts w:ascii="Arial Narrow" w:hAnsi="Arial Narrow"/>
          <w:sz w:val="18"/>
          <w:szCs w:val="18"/>
        </w:rPr>
        <w:t>$</w:t>
      </w:r>
      <w:r w:rsidR="009B1D89" w:rsidRPr="00C2223F">
        <w:rPr>
          <w:rFonts w:ascii="Arial Narrow" w:hAnsi="Arial Narrow"/>
          <w:color w:val="000000"/>
          <w:spacing w:val="40"/>
          <w:sz w:val="18"/>
          <w:szCs w:val="18"/>
          <w:shd w:val="solid" w:color="000000" w:fill="000000"/>
          <w:fitText w:val="280" w:id="-1032104432"/>
          <w14:textFill>
            <w14:solidFill>
              <w14:srgbClr w14:val="000000">
                <w14:alpha w14:val="100000"/>
              </w14:srgbClr>
            </w14:solidFill>
          </w14:textFill>
        </w:rPr>
        <w:t xml:space="preserve">|  </w:t>
      </w:r>
      <w:r w:rsidR="009B1D89" w:rsidRPr="00C2223F">
        <w:rPr>
          <w:rFonts w:ascii="Arial Narrow" w:hAnsi="Arial Narrow"/>
          <w:color w:val="000000"/>
          <w:spacing w:val="2"/>
          <w:sz w:val="18"/>
          <w:szCs w:val="18"/>
          <w:shd w:val="solid" w:color="000000" w:fill="000000"/>
          <w:fitText w:val="280" w:id="-1032104432"/>
          <w14:textFill>
            <w14:solidFill>
              <w14:srgbClr w14:val="000000">
                <w14:alpha w14:val="100000"/>
              </w14:srgbClr>
            </w14:solidFill>
          </w14:textFill>
        </w:rPr>
        <w:t>|</w:t>
      </w:r>
      <w:r w:rsidR="003C77C9" w:rsidRPr="008D1643">
        <w:rPr>
          <w:rFonts w:ascii="Arial Narrow" w:hAnsi="Arial Narrow"/>
          <w:sz w:val="18"/>
          <w:szCs w:val="18"/>
        </w:rPr>
        <w:t>/g</w:t>
      </w:r>
      <w:r w:rsidR="00B7619B" w:rsidRPr="008D1643">
        <w:rPr>
          <w:rFonts w:ascii="Arial Narrow" w:hAnsi="Arial Narrow"/>
          <w:sz w:val="18"/>
          <w:szCs w:val="18"/>
        </w:rPr>
        <w:t>:</w:t>
      </w:r>
      <w:r w:rsidR="003C77C9" w:rsidRPr="008D1643">
        <w:rPr>
          <w:rFonts w:ascii="Arial Narrow" w:hAnsi="Arial Narrow"/>
          <w:sz w:val="18"/>
          <w:szCs w:val="18"/>
        </w:rPr>
        <w:t xml:space="preserve"> total cost of</w:t>
      </w:r>
      <w:r w:rsidR="0009461F" w:rsidRPr="008D1643">
        <w:rPr>
          <w:rFonts w:ascii="Arial Narrow" w:hAnsi="Arial Narrow"/>
          <w:sz w:val="18"/>
          <w:szCs w:val="18"/>
          <w:vertAlign w:val="superscript"/>
        </w:rPr>
        <w:t xml:space="preserve"> </w:t>
      </w:r>
      <w:r w:rsidR="003C77C9" w:rsidRPr="008D1643">
        <w:rPr>
          <w:rFonts w:ascii="Arial Narrow" w:hAnsi="Arial Narrow"/>
          <w:sz w:val="18"/>
          <w:szCs w:val="18"/>
        </w:rPr>
        <w:t xml:space="preserve">phototherapy at </w:t>
      </w:r>
      <w:r w:rsidR="003C77C9" w:rsidRPr="00F57426">
        <w:rPr>
          <w:rFonts w:ascii="Arial Narrow" w:hAnsi="Arial Narrow"/>
          <w:sz w:val="18"/>
          <w:szCs w:val="18"/>
        </w:rPr>
        <w:t>40 sessions</w:t>
      </w:r>
      <w:r w:rsidR="003C77C9" w:rsidRPr="008D1643">
        <w:rPr>
          <w:rFonts w:ascii="Arial Narrow" w:hAnsi="Arial Narrow"/>
          <w:sz w:val="18"/>
          <w:szCs w:val="18"/>
        </w:rPr>
        <w:t xml:space="preserve"> = </w:t>
      </w:r>
      <w:r w:rsidR="00C2223F">
        <w:rPr>
          <w:rFonts w:ascii="Arial Narrow" w:hAnsi="Arial Narrow"/>
          <w:sz w:val="18"/>
          <w:szCs w:val="18"/>
        </w:rPr>
        <w:t>$</w:t>
      </w:r>
      <w:r w:rsidR="009B1D89" w:rsidRPr="00C2223F">
        <w:rPr>
          <w:rFonts w:ascii="Arial Narrow" w:hAnsi="Arial Narrow"/>
          <w:color w:val="000000"/>
          <w:spacing w:val="37"/>
          <w:sz w:val="18"/>
          <w:szCs w:val="18"/>
          <w:shd w:val="solid" w:color="000000" w:fill="000000"/>
          <w:fitText w:val="270" w:id="-1032104448"/>
          <w14:textFill>
            <w14:solidFill>
              <w14:srgbClr w14:val="000000">
                <w14:alpha w14:val="100000"/>
              </w14:srgbClr>
            </w14:solidFill>
          </w14:textFill>
        </w:rPr>
        <w:t xml:space="preserve">|  </w:t>
      </w:r>
      <w:r w:rsidR="009B1D89" w:rsidRPr="00C2223F">
        <w:rPr>
          <w:rFonts w:ascii="Arial Narrow" w:hAnsi="Arial Narrow"/>
          <w:color w:val="000000"/>
          <w:spacing w:val="1"/>
          <w:sz w:val="18"/>
          <w:szCs w:val="18"/>
          <w:shd w:val="solid" w:color="000000" w:fill="000000"/>
          <w:fitText w:val="270" w:id="-1032104448"/>
          <w14:textFill>
            <w14:solidFill>
              <w14:srgbClr w14:val="000000">
                <w14:alpha w14:val="100000"/>
              </w14:srgbClr>
            </w14:solidFill>
          </w14:textFill>
        </w:rPr>
        <w:t>|</w:t>
      </w:r>
      <w:r w:rsidR="003C77C9" w:rsidRPr="008D1643">
        <w:rPr>
          <w:rFonts w:ascii="Arial Narrow" w:hAnsi="Arial Narrow"/>
          <w:sz w:val="18"/>
          <w:szCs w:val="18"/>
        </w:rPr>
        <w:t xml:space="preserve">/total usage of chlormethine gel of 504.25 g. </w:t>
      </w:r>
    </w:p>
    <w:p w14:paraId="38F5AB26" w14:textId="6D304D99" w:rsidR="00064167" w:rsidRPr="008D1643" w:rsidRDefault="00EF48B4" w:rsidP="00852675">
      <w:pPr>
        <w:pStyle w:val="3-BodyText"/>
        <w:spacing w:after="240"/>
        <w:rPr>
          <w:strike/>
          <w:color w:val="0066FF"/>
        </w:rPr>
      </w:pPr>
      <w:bookmarkStart w:id="55" w:name="_Ref148036162"/>
      <w:r w:rsidRPr="008D1643">
        <w:t xml:space="preserve">As outlined in paragraph </w:t>
      </w:r>
      <w:r w:rsidRPr="008D1643">
        <w:fldChar w:fldCharType="begin" w:fldLock="1"/>
      </w:r>
      <w:r w:rsidRPr="008D1643">
        <w:instrText xml:space="preserve"> REF _Ref148035734 \r \h </w:instrText>
      </w:r>
      <w:r w:rsidRPr="008D1643">
        <w:fldChar w:fldCharType="separate"/>
      </w:r>
      <w:r w:rsidR="00BF0D93" w:rsidRPr="008D1643">
        <w:t>6.27</w:t>
      </w:r>
      <w:r w:rsidRPr="008D1643">
        <w:fldChar w:fldCharType="end"/>
      </w:r>
      <w:r w:rsidRPr="008D1643">
        <w:t xml:space="preserve">, </w:t>
      </w:r>
      <w:r w:rsidRPr="00E66822">
        <w:rPr>
          <w:iCs/>
        </w:rPr>
        <w:t xml:space="preserve">the ESC considered that given the limitations of the available clinical evidence it was not </w:t>
      </w:r>
      <w:r w:rsidR="00DB5884" w:rsidRPr="00E66822">
        <w:rPr>
          <w:iCs/>
        </w:rPr>
        <w:t xml:space="preserve">possible </w:t>
      </w:r>
      <w:r w:rsidRPr="00E66822">
        <w:rPr>
          <w:iCs/>
        </w:rPr>
        <w:t>to consider the comparative treatment duration of chlormethine and phototherapy in the CMA. Instead, the ESC considered it would be reasonable to conduct the CMA over a one month period.</w:t>
      </w:r>
      <w:r w:rsidR="001F3769" w:rsidRPr="00E66822">
        <w:rPr>
          <w:iCs/>
        </w:rPr>
        <w:t xml:space="preserve"> </w:t>
      </w:r>
      <w:r w:rsidR="001F3769" w:rsidRPr="008D1643">
        <w:t xml:space="preserve">As also outlined in paragraph </w:t>
      </w:r>
      <w:r w:rsidR="001F3769" w:rsidRPr="008D1643">
        <w:fldChar w:fldCharType="begin" w:fldLock="1"/>
      </w:r>
      <w:r w:rsidR="001F3769" w:rsidRPr="008D1643">
        <w:instrText xml:space="preserve"> REF _Ref148035734 \r \h </w:instrText>
      </w:r>
      <w:r w:rsidR="001F3769" w:rsidRPr="008D1643">
        <w:fldChar w:fldCharType="separate"/>
      </w:r>
      <w:r w:rsidR="00BF0D93" w:rsidRPr="008D1643">
        <w:t>6.27</w:t>
      </w:r>
      <w:r w:rsidR="001F3769" w:rsidRPr="008D1643">
        <w:fldChar w:fldCharType="end"/>
      </w:r>
      <w:r w:rsidR="001F3769" w:rsidRPr="008D1643">
        <w:t xml:space="preserve">, the ESC agreed with the evaluation that </w:t>
      </w:r>
      <w:r w:rsidR="001F3769" w:rsidRPr="008D1643">
        <w:rPr>
          <w:iCs/>
        </w:rPr>
        <w:t xml:space="preserve">reductions in frequency are already accounted for in the calculation of the average daily dose from Study 201. </w:t>
      </w:r>
      <w:r w:rsidR="0090455F" w:rsidRPr="008D1643">
        <w:t xml:space="preserve">Therefore, the ESC advised that a more appropriate approach would be to conduct </w:t>
      </w:r>
      <w:r w:rsidR="001F3769" w:rsidRPr="008D1643">
        <w:t>the CMA over a one month period using the average daily dose from Study 201 (1.84 gram) administered on a daily basis.</w:t>
      </w:r>
      <w:r w:rsidR="00E34B6D" w:rsidRPr="008D1643">
        <w:t xml:space="preserve"> </w:t>
      </w:r>
      <w:r w:rsidR="001F3769" w:rsidRPr="008D1643">
        <w:t xml:space="preserve">The ESC noted the resulting re-estimated cost-minimised price of chlormethine gel was </w:t>
      </w:r>
      <w:r w:rsidR="00C2223F">
        <w:t>$</w:t>
      </w:r>
      <w:r w:rsidR="009B1D89" w:rsidRPr="005E6BBB">
        <w:rPr>
          <w:color w:val="000000"/>
          <w:w w:val="15"/>
          <w:shd w:val="solid" w:color="000000" w:fill="000000"/>
          <w:fitText w:val="-20" w:id="-1032104447"/>
          <w14:textFill>
            <w14:solidFill>
              <w14:srgbClr w14:val="000000">
                <w14:alpha w14:val="100000"/>
              </w14:srgbClr>
            </w14:solidFill>
          </w14:textFill>
        </w:rPr>
        <w:t xml:space="preserve">|  </w:t>
      </w:r>
      <w:r w:rsidR="009B1D89" w:rsidRPr="005E6BBB">
        <w:rPr>
          <w:color w:val="000000"/>
          <w:spacing w:val="-69"/>
          <w:w w:val="15"/>
          <w:shd w:val="solid" w:color="000000" w:fill="000000"/>
          <w:fitText w:val="-20" w:id="-1032104447"/>
          <w14:textFill>
            <w14:solidFill>
              <w14:srgbClr w14:val="000000">
                <w14:alpha w14:val="100000"/>
              </w14:srgbClr>
            </w14:solidFill>
          </w14:textFill>
        </w:rPr>
        <w:t>|</w:t>
      </w:r>
      <w:r w:rsidR="00064167" w:rsidRPr="008D1643">
        <w:t xml:space="preserve"> per 60</w:t>
      </w:r>
      <w:r w:rsidR="001F3769" w:rsidRPr="008D1643">
        <w:t xml:space="preserve"> </w:t>
      </w:r>
      <w:r w:rsidR="00064167" w:rsidRPr="008D1643">
        <w:t>g</w:t>
      </w:r>
      <w:r w:rsidR="00B91F69" w:rsidRPr="008D1643">
        <w:t>ra</w:t>
      </w:r>
      <w:r w:rsidR="00064167" w:rsidRPr="008D1643">
        <w:t>m tube (</w:t>
      </w:r>
      <w:r w:rsidR="00575077" w:rsidRPr="008D1643">
        <w:fldChar w:fldCharType="begin" w:fldLock="1"/>
      </w:r>
      <w:r w:rsidR="00575077" w:rsidRPr="008D1643">
        <w:instrText xml:space="preserve"> REF _Ref148085317 \h </w:instrText>
      </w:r>
      <w:r w:rsidR="00575077" w:rsidRPr="008D1643">
        <w:fldChar w:fldCharType="separate"/>
      </w:r>
      <w:r w:rsidR="00575077" w:rsidRPr="008D1643">
        <w:rPr>
          <w:iCs/>
        </w:rPr>
        <w:t xml:space="preserve">Table </w:t>
      </w:r>
      <w:r w:rsidR="00575077" w:rsidRPr="00E66822">
        <w:rPr>
          <w:iCs/>
        </w:rPr>
        <w:t>10</w:t>
      </w:r>
      <w:r w:rsidR="00575077" w:rsidRPr="008D1643">
        <w:fldChar w:fldCharType="end"/>
      </w:r>
      <w:r w:rsidR="00064167" w:rsidRPr="008D1643">
        <w:t>).</w:t>
      </w:r>
      <w:bookmarkEnd w:id="55"/>
      <w:r w:rsidR="00F865C5" w:rsidRPr="008D1643">
        <w:t xml:space="preserve"> </w:t>
      </w:r>
    </w:p>
    <w:p w14:paraId="3922589B" w14:textId="4BA91C19" w:rsidR="00064167" w:rsidRPr="008D1643" w:rsidRDefault="00575077" w:rsidP="00AD6907">
      <w:pPr>
        <w:pStyle w:val="Caption"/>
        <w:rPr>
          <w:b w:val="0"/>
          <w:bCs w:val="0"/>
          <w:iCs/>
          <w:szCs w:val="20"/>
        </w:rPr>
      </w:pPr>
      <w:bookmarkStart w:id="56" w:name="_Ref148085317"/>
      <w:r w:rsidRPr="008D1643">
        <w:rPr>
          <w:iCs/>
        </w:rPr>
        <w:lastRenderedPageBreak/>
        <w:t xml:space="preserve">Table </w:t>
      </w:r>
      <w:r w:rsidRPr="008D1643">
        <w:rPr>
          <w:iCs/>
        </w:rPr>
        <w:fldChar w:fldCharType="begin" w:fldLock="1"/>
      </w:r>
      <w:r w:rsidRPr="008D1643">
        <w:rPr>
          <w:iCs/>
        </w:rPr>
        <w:instrText xml:space="preserve"> SEQ Table \* ARABIC </w:instrText>
      </w:r>
      <w:r w:rsidRPr="008D1643">
        <w:rPr>
          <w:iCs/>
        </w:rPr>
        <w:fldChar w:fldCharType="separate"/>
      </w:r>
      <w:r w:rsidR="00852675" w:rsidRPr="00E66822">
        <w:rPr>
          <w:iCs/>
        </w:rPr>
        <w:t>10</w:t>
      </w:r>
      <w:r w:rsidRPr="008D1643">
        <w:rPr>
          <w:iCs/>
        </w:rPr>
        <w:fldChar w:fldCharType="end"/>
      </w:r>
      <w:bookmarkEnd w:id="56"/>
      <w:r w:rsidRPr="008D1643">
        <w:rPr>
          <w:iCs/>
        </w:rPr>
        <w:t xml:space="preserve">: Re-estimation of the CMA </w:t>
      </w:r>
      <w:r w:rsidR="005E632C" w:rsidRPr="008D1643">
        <w:rPr>
          <w:iCs/>
        </w:rPr>
        <w:t>as requested by the ESC</w:t>
      </w:r>
    </w:p>
    <w:tbl>
      <w:tblPr>
        <w:tblStyle w:val="Sourcetable1"/>
        <w:tblW w:w="5028" w:type="pct"/>
        <w:tblInd w:w="0" w:type="dxa"/>
        <w:tblLayout w:type="fixed"/>
        <w:tblLook w:val="04A0" w:firstRow="1" w:lastRow="0" w:firstColumn="1" w:lastColumn="0" w:noHBand="0" w:noVBand="1"/>
      </w:tblPr>
      <w:tblGrid>
        <w:gridCol w:w="3022"/>
        <w:gridCol w:w="3022"/>
        <w:gridCol w:w="3023"/>
      </w:tblGrid>
      <w:tr w:rsidR="00BB67EC" w:rsidRPr="008D1643" w14:paraId="504FD6CB" w14:textId="77777777" w:rsidTr="00AD6907">
        <w:trPr>
          <w:trHeight w:val="285"/>
        </w:trPr>
        <w:tc>
          <w:tcPr>
            <w:tcW w:w="1666" w:type="pct"/>
            <w:vAlign w:val="center"/>
          </w:tcPr>
          <w:p w14:paraId="75AE0B9F" w14:textId="77777777" w:rsidR="00BB67EC" w:rsidRPr="00E66822" w:rsidRDefault="00BB67EC" w:rsidP="005B6FDB">
            <w:pPr>
              <w:pStyle w:val="3-BodyText"/>
              <w:keepNext/>
              <w:numPr>
                <w:ilvl w:val="0"/>
                <w:numId w:val="0"/>
              </w:numPr>
              <w:spacing w:after="0"/>
              <w:jc w:val="left"/>
              <w:rPr>
                <w:rFonts w:ascii="Arial Narrow" w:hAnsi="Arial Narrow"/>
                <w:iCs/>
                <w:sz w:val="20"/>
                <w:szCs w:val="20"/>
                <w:lang w:val="en-AU"/>
              </w:rPr>
            </w:pPr>
            <w:r w:rsidRPr="008D1643">
              <w:rPr>
                <w:rFonts w:ascii="Arial Narrow" w:hAnsi="Arial Narrow"/>
                <w:b/>
                <w:bCs/>
                <w:iCs/>
                <w:sz w:val="20"/>
                <w:szCs w:val="20"/>
              </w:rPr>
              <w:t>Component</w:t>
            </w:r>
          </w:p>
        </w:tc>
        <w:tc>
          <w:tcPr>
            <w:tcW w:w="1666" w:type="pct"/>
            <w:vAlign w:val="center"/>
          </w:tcPr>
          <w:p w14:paraId="3100C062" w14:textId="68F9D26F" w:rsidR="00BB67EC" w:rsidRPr="00E66822" w:rsidRDefault="00BB67EC" w:rsidP="00AD6907">
            <w:pPr>
              <w:pStyle w:val="3-BodyText"/>
              <w:keepNext/>
              <w:numPr>
                <w:ilvl w:val="0"/>
                <w:numId w:val="0"/>
              </w:numPr>
              <w:spacing w:after="0"/>
              <w:jc w:val="center"/>
              <w:rPr>
                <w:rFonts w:ascii="Arial Narrow" w:hAnsi="Arial Narrow"/>
                <w:iCs/>
                <w:sz w:val="20"/>
                <w:szCs w:val="20"/>
                <w:lang w:val="en-AU"/>
              </w:rPr>
            </w:pPr>
            <w:r w:rsidRPr="008D1643">
              <w:rPr>
                <w:rFonts w:ascii="Arial Narrow" w:hAnsi="Arial Narrow"/>
                <w:b/>
                <w:bCs/>
                <w:iCs/>
                <w:sz w:val="20"/>
                <w:szCs w:val="20"/>
              </w:rPr>
              <w:t>Chlormethine gel</w:t>
            </w:r>
          </w:p>
        </w:tc>
        <w:tc>
          <w:tcPr>
            <w:tcW w:w="1667" w:type="pct"/>
            <w:vAlign w:val="center"/>
          </w:tcPr>
          <w:p w14:paraId="04E13F8E" w14:textId="77777777" w:rsidR="00BB67EC" w:rsidRPr="00E66822" w:rsidRDefault="00BB67EC" w:rsidP="005B6FDB">
            <w:pPr>
              <w:pStyle w:val="3-BodyText"/>
              <w:keepNext/>
              <w:numPr>
                <w:ilvl w:val="0"/>
                <w:numId w:val="0"/>
              </w:numPr>
              <w:spacing w:after="0"/>
              <w:jc w:val="center"/>
              <w:rPr>
                <w:rFonts w:ascii="Arial Narrow" w:hAnsi="Arial Narrow"/>
                <w:iCs/>
                <w:sz w:val="20"/>
                <w:szCs w:val="20"/>
                <w:lang w:val="en-AU"/>
              </w:rPr>
            </w:pPr>
            <w:r w:rsidRPr="008D1643">
              <w:rPr>
                <w:rFonts w:ascii="Arial Narrow" w:hAnsi="Arial Narrow"/>
                <w:b/>
                <w:bCs/>
                <w:iCs/>
                <w:sz w:val="20"/>
                <w:szCs w:val="20"/>
              </w:rPr>
              <w:t>Phototherapy</w:t>
            </w:r>
          </w:p>
        </w:tc>
      </w:tr>
      <w:tr w:rsidR="00BB67EC" w:rsidRPr="008D1643" w14:paraId="0C39D5CF" w14:textId="77777777" w:rsidTr="00AD6907">
        <w:tc>
          <w:tcPr>
            <w:tcW w:w="1666" w:type="pct"/>
            <w:vAlign w:val="center"/>
          </w:tcPr>
          <w:p w14:paraId="637FE8D3" w14:textId="77777777" w:rsidR="00BB67EC" w:rsidRPr="00E66822" w:rsidRDefault="00BB67EC" w:rsidP="005B6FDB">
            <w:pPr>
              <w:pStyle w:val="3-BodyText"/>
              <w:keepNext/>
              <w:numPr>
                <w:ilvl w:val="0"/>
                <w:numId w:val="0"/>
              </w:numPr>
              <w:spacing w:after="0"/>
              <w:jc w:val="left"/>
              <w:rPr>
                <w:rFonts w:ascii="Arial Narrow" w:hAnsi="Arial Narrow"/>
                <w:iCs/>
                <w:sz w:val="20"/>
                <w:szCs w:val="20"/>
                <w:lang w:val="en-AU"/>
              </w:rPr>
            </w:pPr>
            <w:r w:rsidRPr="008D1643">
              <w:rPr>
                <w:rFonts w:ascii="Arial Narrow" w:hAnsi="Arial Narrow"/>
                <w:iCs/>
                <w:sz w:val="20"/>
                <w:szCs w:val="20"/>
              </w:rPr>
              <w:t>Cost per phototherapy administration</w:t>
            </w:r>
          </w:p>
        </w:tc>
        <w:tc>
          <w:tcPr>
            <w:tcW w:w="1666" w:type="pct"/>
            <w:vAlign w:val="center"/>
          </w:tcPr>
          <w:p w14:paraId="3BFFDA19" w14:textId="6705AEA6" w:rsidR="00BB67EC" w:rsidRPr="00E66822" w:rsidRDefault="00BB67EC" w:rsidP="00BB67EC">
            <w:pPr>
              <w:pStyle w:val="3-BodyText"/>
              <w:keepNext/>
              <w:numPr>
                <w:ilvl w:val="0"/>
                <w:numId w:val="0"/>
              </w:numPr>
              <w:spacing w:after="0"/>
              <w:jc w:val="center"/>
              <w:rPr>
                <w:rFonts w:ascii="Arial Narrow" w:hAnsi="Arial Narrow"/>
                <w:iCs/>
                <w:sz w:val="20"/>
                <w:szCs w:val="20"/>
                <w:lang w:val="en-AU"/>
              </w:rPr>
            </w:pPr>
            <w:r w:rsidRPr="008D1643">
              <w:rPr>
                <w:rFonts w:ascii="Arial Narrow" w:hAnsi="Arial Narrow"/>
                <w:iCs/>
                <w:sz w:val="20"/>
                <w:szCs w:val="20"/>
              </w:rPr>
              <w:t>-</w:t>
            </w:r>
          </w:p>
        </w:tc>
        <w:tc>
          <w:tcPr>
            <w:tcW w:w="1667" w:type="pct"/>
            <w:vAlign w:val="center"/>
          </w:tcPr>
          <w:p w14:paraId="615EC85F" w14:textId="77777777" w:rsidR="00BB67EC" w:rsidRPr="00E66822" w:rsidRDefault="00BB67EC" w:rsidP="005B6FDB">
            <w:pPr>
              <w:pStyle w:val="3-BodyText"/>
              <w:keepNext/>
              <w:numPr>
                <w:ilvl w:val="0"/>
                <w:numId w:val="0"/>
              </w:numPr>
              <w:spacing w:after="0"/>
              <w:jc w:val="center"/>
              <w:rPr>
                <w:rFonts w:ascii="Arial Narrow" w:hAnsi="Arial Narrow"/>
                <w:iCs/>
                <w:sz w:val="20"/>
                <w:szCs w:val="20"/>
                <w:lang w:val="en-AU"/>
              </w:rPr>
            </w:pPr>
            <w:r w:rsidRPr="00FD3600">
              <w:rPr>
                <w:rFonts w:ascii="Arial Narrow" w:hAnsi="Arial Narrow"/>
                <w:iCs/>
                <w:sz w:val="20"/>
                <w:szCs w:val="20"/>
              </w:rPr>
              <w:t>$57.80</w:t>
            </w:r>
          </w:p>
        </w:tc>
      </w:tr>
      <w:tr w:rsidR="00BB67EC" w:rsidRPr="008D1643" w14:paraId="56CF140A" w14:textId="77777777" w:rsidTr="00AD6907">
        <w:tc>
          <w:tcPr>
            <w:tcW w:w="1666" w:type="pct"/>
            <w:vAlign w:val="center"/>
          </w:tcPr>
          <w:p w14:paraId="21CC0BE4" w14:textId="77777777" w:rsidR="00BB67EC" w:rsidRPr="00E66822" w:rsidRDefault="00BB67EC" w:rsidP="005B6FDB">
            <w:pPr>
              <w:pStyle w:val="3-BodyText"/>
              <w:keepNext/>
              <w:numPr>
                <w:ilvl w:val="0"/>
                <w:numId w:val="0"/>
              </w:numPr>
              <w:spacing w:after="0"/>
              <w:rPr>
                <w:rFonts w:ascii="Arial Narrow" w:hAnsi="Arial Narrow"/>
                <w:iCs/>
                <w:sz w:val="20"/>
                <w:szCs w:val="20"/>
                <w:lang w:val="en-AU"/>
              </w:rPr>
            </w:pPr>
            <w:r w:rsidRPr="008D1643">
              <w:rPr>
                <w:rFonts w:ascii="Arial Narrow" w:hAnsi="Arial Narrow"/>
                <w:iCs/>
                <w:sz w:val="20"/>
                <w:szCs w:val="20"/>
              </w:rPr>
              <w:t>Mean dose</w:t>
            </w:r>
          </w:p>
        </w:tc>
        <w:tc>
          <w:tcPr>
            <w:tcW w:w="1666" w:type="pct"/>
            <w:vAlign w:val="center"/>
          </w:tcPr>
          <w:p w14:paraId="548052D3" w14:textId="55DEA5FC" w:rsidR="00BB67EC" w:rsidRPr="00E66822" w:rsidRDefault="00BB67EC" w:rsidP="00BB67EC">
            <w:pPr>
              <w:pStyle w:val="3-BodyText"/>
              <w:keepNext/>
              <w:numPr>
                <w:ilvl w:val="0"/>
                <w:numId w:val="0"/>
              </w:numPr>
              <w:spacing w:after="0"/>
              <w:jc w:val="center"/>
              <w:rPr>
                <w:rFonts w:ascii="Arial Narrow" w:hAnsi="Arial Narrow"/>
                <w:iCs/>
                <w:sz w:val="20"/>
                <w:szCs w:val="20"/>
                <w:lang w:val="en-AU"/>
              </w:rPr>
            </w:pPr>
            <w:r w:rsidRPr="008D1643">
              <w:rPr>
                <w:rFonts w:ascii="Arial Narrow" w:hAnsi="Arial Narrow"/>
                <w:iCs/>
                <w:sz w:val="20"/>
                <w:szCs w:val="20"/>
              </w:rPr>
              <w:t>1.84 g</w:t>
            </w:r>
          </w:p>
        </w:tc>
        <w:tc>
          <w:tcPr>
            <w:tcW w:w="1667" w:type="pct"/>
            <w:vAlign w:val="center"/>
          </w:tcPr>
          <w:p w14:paraId="59F63EAB" w14:textId="77777777" w:rsidR="00BB67EC" w:rsidRPr="00E66822" w:rsidRDefault="00BB67EC" w:rsidP="005B6FDB">
            <w:pPr>
              <w:pStyle w:val="3-BodyText"/>
              <w:keepNext/>
              <w:numPr>
                <w:ilvl w:val="0"/>
                <w:numId w:val="0"/>
              </w:numPr>
              <w:spacing w:after="0"/>
              <w:jc w:val="center"/>
              <w:rPr>
                <w:rFonts w:ascii="Arial Narrow" w:hAnsi="Arial Narrow"/>
                <w:iCs/>
                <w:sz w:val="20"/>
                <w:szCs w:val="20"/>
                <w:lang w:val="en-AU"/>
              </w:rPr>
            </w:pPr>
            <w:r w:rsidRPr="008D1643">
              <w:rPr>
                <w:rFonts w:ascii="Arial Narrow" w:hAnsi="Arial Narrow"/>
                <w:iCs/>
                <w:sz w:val="20"/>
                <w:szCs w:val="20"/>
              </w:rPr>
              <w:t>-</w:t>
            </w:r>
          </w:p>
        </w:tc>
      </w:tr>
      <w:tr w:rsidR="00BB67EC" w:rsidRPr="008D1643" w14:paraId="79399EAB" w14:textId="77777777" w:rsidTr="00AD6907">
        <w:tc>
          <w:tcPr>
            <w:tcW w:w="1666" w:type="pct"/>
            <w:vAlign w:val="center"/>
          </w:tcPr>
          <w:p w14:paraId="6140AF61" w14:textId="77777777" w:rsidR="00BB67EC" w:rsidRPr="00E66822" w:rsidRDefault="00BB67EC" w:rsidP="005B6FDB">
            <w:pPr>
              <w:pStyle w:val="3-BodyText"/>
              <w:keepNext/>
              <w:numPr>
                <w:ilvl w:val="0"/>
                <w:numId w:val="0"/>
              </w:numPr>
              <w:spacing w:after="0"/>
              <w:rPr>
                <w:rFonts w:ascii="Arial Narrow" w:hAnsi="Arial Narrow"/>
                <w:iCs/>
                <w:sz w:val="20"/>
                <w:szCs w:val="20"/>
                <w:lang w:val="en-AU"/>
              </w:rPr>
            </w:pPr>
            <w:r w:rsidRPr="008D1643">
              <w:rPr>
                <w:rFonts w:ascii="Arial Narrow" w:hAnsi="Arial Narrow"/>
                <w:iCs/>
                <w:sz w:val="20"/>
                <w:szCs w:val="20"/>
              </w:rPr>
              <w:t>Number of administrations per week</w:t>
            </w:r>
          </w:p>
        </w:tc>
        <w:tc>
          <w:tcPr>
            <w:tcW w:w="1666" w:type="pct"/>
            <w:vAlign w:val="center"/>
          </w:tcPr>
          <w:p w14:paraId="33D661BF" w14:textId="548D54B4" w:rsidR="00BB67EC" w:rsidRPr="00E66822" w:rsidRDefault="00BB67EC" w:rsidP="00BB67EC">
            <w:pPr>
              <w:pStyle w:val="3-BodyText"/>
              <w:keepNext/>
              <w:numPr>
                <w:ilvl w:val="0"/>
                <w:numId w:val="0"/>
              </w:numPr>
              <w:spacing w:after="0"/>
              <w:jc w:val="center"/>
              <w:rPr>
                <w:rFonts w:ascii="Arial Narrow" w:hAnsi="Arial Narrow"/>
                <w:iCs/>
                <w:sz w:val="20"/>
                <w:szCs w:val="20"/>
                <w:lang w:val="en-AU"/>
              </w:rPr>
            </w:pPr>
            <w:r w:rsidRPr="008D1643">
              <w:rPr>
                <w:rFonts w:ascii="Arial Narrow" w:hAnsi="Arial Narrow"/>
                <w:iCs/>
                <w:sz w:val="20"/>
                <w:szCs w:val="20"/>
              </w:rPr>
              <w:t>7.00</w:t>
            </w:r>
          </w:p>
        </w:tc>
        <w:tc>
          <w:tcPr>
            <w:tcW w:w="1667" w:type="pct"/>
            <w:vAlign w:val="center"/>
          </w:tcPr>
          <w:p w14:paraId="4270B76D" w14:textId="77777777" w:rsidR="00BB67EC" w:rsidRPr="00E66822" w:rsidRDefault="00BB67EC" w:rsidP="005B6FDB">
            <w:pPr>
              <w:pStyle w:val="3-BodyText"/>
              <w:keepNext/>
              <w:numPr>
                <w:ilvl w:val="0"/>
                <w:numId w:val="0"/>
              </w:numPr>
              <w:spacing w:after="0"/>
              <w:jc w:val="center"/>
              <w:rPr>
                <w:rFonts w:ascii="Arial Narrow" w:hAnsi="Arial Narrow"/>
                <w:iCs/>
                <w:sz w:val="20"/>
                <w:szCs w:val="20"/>
                <w:lang w:val="en-AU"/>
              </w:rPr>
            </w:pPr>
            <w:r w:rsidRPr="008D1643">
              <w:rPr>
                <w:rFonts w:ascii="Arial Narrow" w:hAnsi="Arial Narrow"/>
                <w:iCs/>
                <w:sz w:val="20"/>
                <w:szCs w:val="20"/>
              </w:rPr>
              <w:t>3 (sessions)</w:t>
            </w:r>
          </w:p>
        </w:tc>
      </w:tr>
      <w:tr w:rsidR="00BB67EC" w:rsidRPr="008D1643" w14:paraId="559E46A8" w14:textId="77777777" w:rsidTr="00AD6907">
        <w:tc>
          <w:tcPr>
            <w:tcW w:w="1666" w:type="pct"/>
            <w:vAlign w:val="center"/>
          </w:tcPr>
          <w:p w14:paraId="328910AA" w14:textId="77777777" w:rsidR="00BB67EC" w:rsidRPr="00E66822" w:rsidRDefault="00BB67EC" w:rsidP="005B6FDB">
            <w:pPr>
              <w:pStyle w:val="3-BodyText"/>
              <w:keepNext/>
              <w:numPr>
                <w:ilvl w:val="0"/>
                <w:numId w:val="0"/>
              </w:numPr>
              <w:spacing w:after="0"/>
              <w:rPr>
                <w:rFonts w:ascii="Arial Narrow" w:hAnsi="Arial Narrow"/>
                <w:iCs/>
                <w:sz w:val="20"/>
                <w:szCs w:val="20"/>
                <w:lang w:val="en-AU"/>
              </w:rPr>
            </w:pPr>
            <w:r w:rsidRPr="008D1643">
              <w:rPr>
                <w:rFonts w:ascii="Arial Narrow" w:hAnsi="Arial Narrow"/>
                <w:iCs/>
                <w:sz w:val="20"/>
                <w:szCs w:val="20"/>
              </w:rPr>
              <w:t>Number of weeks per month</w:t>
            </w:r>
          </w:p>
        </w:tc>
        <w:tc>
          <w:tcPr>
            <w:tcW w:w="1666" w:type="pct"/>
            <w:vAlign w:val="center"/>
          </w:tcPr>
          <w:p w14:paraId="75FABFD2" w14:textId="0A5C75E2" w:rsidR="00BB67EC" w:rsidRPr="00E66822" w:rsidRDefault="00BB67EC" w:rsidP="00BB67EC">
            <w:pPr>
              <w:pStyle w:val="3-BodyText"/>
              <w:keepNext/>
              <w:numPr>
                <w:ilvl w:val="0"/>
                <w:numId w:val="0"/>
              </w:numPr>
              <w:spacing w:after="0"/>
              <w:jc w:val="center"/>
              <w:rPr>
                <w:rFonts w:ascii="Arial Narrow" w:hAnsi="Arial Narrow"/>
                <w:iCs/>
                <w:sz w:val="20"/>
                <w:szCs w:val="20"/>
                <w:lang w:val="en-AU"/>
              </w:rPr>
            </w:pPr>
            <w:r w:rsidRPr="008D1643">
              <w:rPr>
                <w:rFonts w:ascii="Arial Narrow" w:hAnsi="Arial Narrow"/>
                <w:iCs/>
                <w:sz w:val="20"/>
                <w:szCs w:val="20"/>
              </w:rPr>
              <w:t>4.35</w:t>
            </w:r>
          </w:p>
        </w:tc>
        <w:tc>
          <w:tcPr>
            <w:tcW w:w="1667" w:type="pct"/>
            <w:vAlign w:val="center"/>
          </w:tcPr>
          <w:p w14:paraId="2F9DD918" w14:textId="77777777" w:rsidR="00BB67EC" w:rsidRPr="00E66822" w:rsidRDefault="00BB67EC" w:rsidP="005B6FDB">
            <w:pPr>
              <w:pStyle w:val="3-BodyText"/>
              <w:keepNext/>
              <w:numPr>
                <w:ilvl w:val="0"/>
                <w:numId w:val="0"/>
              </w:numPr>
              <w:spacing w:after="0"/>
              <w:jc w:val="center"/>
              <w:rPr>
                <w:rFonts w:ascii="Arial Narrow" w:hAnsi="Arial Narrow"/>
                <w:iCs/>
                <w:sz w:val="20"/>
                <w:szCs w:val="20"/>
                <w:lang w:val="en-AU"/>
              </w:rPr>
            </w:pPr>
            <w:r w:rsidRPr="008D1643">
              <w:rPr>
                <w:rFonts w:ascii="Arial Narrow" w:hAnsi="Arial Narrow"/>
                <w:iCs/>
                <w:sz w:val="20"/>
                <w:szCs w:val="20"/>
              </w:rPr>
              <w:t>4.35</w:t>
            </w:r>
          </w:p>
        </w:tc>
      </w:tr>
      <w:tr w:rsidR="00BB67EC" w:rsidRPr="008D1643" w14:paraId="6AD81583" w14:textId="77777777" w:rsidTr="00AD6907">
        <w:tc>
          <w:tcPr>
            <w:tcW w:w="1666" w:type="pct"/>
            <w:vAlign w:val="center"/>
          </w:tcPr>
          <w:p w14:paraId="34098C2D" w14:textId="77777777" w:rsidR="00BB67EC" w:rsidRPr="00E66822" w:rsidRDefault="00BB67EC" w:rsidP="005B6FDB">
            <w:pPr>
              <w:pStyle w:val="3-BodyText"/>
              <w:keepNext/>
              <w:numPr>
                <w:ilvl w:val="0"/>
                <w:numId w:val="0"/>
              </w:numPr>
              <w:spacing w:after="0"/>
              <w:rPr>
                <w:rFonts w:ascii="Arial Narrow" w:hAnsi="Arial Narrow"/>
                <w:iCs/>
                <w:sz w:val="20"/>
                <w:szCs w:val="20"/>
                <w:lang w:val="en-AU"/>
              </w:rPr>
            </w:pPr>
            <w:r w:rsidRPr="008D1643">
              <w:rPr>
                <w:rFonts w:ascii="Arial Narrow" w:hAnsi="Arial Narrow"/>
                <w:iCs/>
                <w:sz w:val="20"/>
                <w:szCs w:val="20"/>
              </w:rPr>
              <w:t>Total monthly usage</w:t>
            </w:r>
          </w:p>
        </w:tc>
        <w:tc>
          <w:tcPr>
            <w:tcW w:w="1666" w:type="pct"/>
            <w:vAlign w:val="center"/>
          </w:tcPr>
          <w:p w14:paraId="317596F6" w14:textId="334A1453" w:rsidR="00BB67EC" w:rsidRPr="00E66822" w:rsidRDefault="00BB67EC" w:rsidP="00BB67EC">
            <w:pPr>
              <w:pStyle w:val="3-BodyText"/>
              <w:keepNext/>
              <w:numPr>
                <w:ilvl w:val="0"/>
                <w:numId w:val="0"/>
              </w:numPr>
              <w:spacing w:after="0"/>
              <w:jc w:val="center"/>
              <w:rPr>
                <w:rFonts w:ascii="Arial Narrow" w:hAnsi="Arial Narrow"/>
                <w:iCs/>
                <w:sz w:val="20"/>
                <w:szCs w:val="20"/>
                <w:lang w:val="en-AU"/>
              </w:rPr>
            </w:pPr>
            <w:r w:rsidRPr="008D1643">
              <w:rPr>
                <w:rFonts w:ascii="Arial Narrow" w:hAnsi="Arial Narrow"/>
                <w:iCs/>
                <w:sz w:val="20"/>
                <w:szCs w:val="20"/>
              </w:rPr>
              <w:t>56.03 g</w:t>
            </w:r>
          </w:p>
        </w:tc>
        <w:tc>
          <w:tcPr>
            <w:tcW w:w="1667" w:type="pct"/>
            <w:vAlign w:val="center"/>
          </w:tcPr>
          <w:p w14:paraId="072D2B05" w14:textId="77777777" w:rsidR="00BB67EC" w:rsidRPr="00E66822" w:rsidRDefault="00BB67EC" w:rsidP="005B6FDB">
            <w:pPr>
              <w:pStyle w:val="3-BodyText"/>
              <w:keepNext/>
              <w:numPr>
                <w:ilvl w:val="0"/>
                <w:numId w:val="0"/>
              </w:numPr>
              <w:spacing w:after="0"/>
              <w:jc w:val="center"/>
              <w:rPr>
                <w:rFonts w:ascii="Arial Narrow" w:hAnsi="Arial Narrow"/>
                <w:iCs/>
                <w:sz w:val="20"/>
                <w:szCs w:val="20"/>
                <w:lang w:val="en-AU"/>
              </w:rPr>
            </w:pPr>
            <w:r w:rsidRPr="008D1643">
              <w:rPr>
                <w:rFonts w:ascii="Arial Narrow" w:hAnsi="Arial Narrow"/>
                <w:iCs/>
                <w:sz w:val="20"/>
                <w:szCs w:val="20"/>
              </w:rPr>
              <w:t>13.04 sessions</w:t>
            </w:r>
          </w:p>
        </w:tc>
      </w:tr>
      <w:tr w:rsidR="00BB67EC" w:rsidRPr="008D1643" w14:paraId="098DEF83" w14:textId="77777777" w:rsidTr="00AD6907">
        <w:tc>
          <w:tcPr>
            <w:tcW w:w="1666" w:type="pct"/>
            <w:vAlign w:val="center"/>
          </w:tcPr>
          <w:p w14:paraId="7EBE335A" w14:textId="77777777" w:rsidR="00BB67EC" w:rsidRPr="00E66822" w:rsidRDefault="00BB67EC" w:rsidP="005B6FDB">
            <w:pPr>
              <w:pStyle w:val="3-BodyText"/>
              <w:keepNext/>
              <w:numPr>
                <w:ilvl w:val="0"/>
                <w:numId w:val="0"/>
              </w:numPr>
              <w:spacing w:after="0"/>
              <w:rPr>
                <w:rFonts w:ascii="Arial Narrow" w:hAnsi="Arial Narrow"/>
                <w:iCs/>
                <w:sz w:val="20"/>
                <w:szCs w:val="20"/>
                <w:lang w:val="en-AU"/>
              </w:rPr>
            </w:pPr>
            <w:r w:rsidRPr="008D1643">
              <w:rPr>
                <w:rFonts w:ascii="Arial Narrow" w:hAnsi="Arial Narrow"/>
                <w:iCs/>
                <w:sz w:val="20"/>
                <w:szCs w:val="20"/>
              </w:rPr>
              <w:t xml:space="preserve">Cost per month </w:t>
            </w:r>
          </w:p>
        </w:tc>
        <w:tc>
          <w:tcPr>
            <w:tcW w:w="1666" w:type="pct"/>
            <w:vAlign w:val="center"/>
          </w:tcPr>
          <w:p w14:paraId="605587BA" w14:textId="575B08D4" w:rsidR="00BB67EC" w:rsidRPr="00E66822" w:rsidRDefault="00BB67EC" w:rsidP="00BB67EC">
            <w:pPr>
              <w:pStyle w:val="3-BodyText"/>
              <w:keepNext/>
              <w:numPr>
                <w:ilvl w:val="0"/>
                <w:numId w:val="0"/>
              </w:numPr>
              <w:spacing w:after="0"/>
              <w:jc w:val="center"/>
              <w:rPr>
                <w:rFonts w:ascii="Arial Narrow" w:hAnsi="Arial Narrow"/>
                <w:iCs/>
                <w:sz w:val="20"/>
                <w:szCs w:val="20"/>
                <w:lang w:val="en-AU"/>
              </w:rPr>
            </w:pPr>
            <w:r w:rsidRPr="008D1643">
              <w:rPr>
                <w:rFonts w:ascii="Arial Narrow" w:hAnsi="Arial Narrow"/>
                <w:iCs/>
                <w:sz w:val="20"/>
                <w:szCs w:val="20"/>
              </w:rPr>
              <w:t>-</w:t>
            </w:r>
          </w:p>
        </w:tc>
        <w:tc>
          <w:tcPr>
            <w:tcW w:w="1667" w:type="pct"/>
            <w:vAlign w:val="center"/>
          </w:tcPr>
          <w:p w14:paraId="4C44E18E" w14:textId="77777777" w:rsidR="00BB67EC" w:rsidRPr="00E66822" w:rsidRDefault="00BB67EC" w:rsidP="005B6FDB">
            <w:pPr>
              <w:pStyle w:val="3-BodyText"/>
              <w:keepNext/>
              <w:numPr>
                <w:ilvl w:val="0"/>
                <w:numId w:val="0"/>
              </w:numPr>
              <w:spacing w:after="0"/>
              <w:jc w:val="center"/>
              <w:rPr>
                <w:rFonts w:ascii="Arial Narrow" w:hAnsi="Arial Narrow"/>
                <w:iCs/>
                <w:sz w:val="20"/>
                <w:szCs w:val="20"/>
                <w:lang w:val="en-AU"/>
              </w:rPr>
            </w:pPr>
            <w:r w:rsidRPr="008D1643">
              <w:rPr>
                <w:rFonts w:ascii="Arial Narrow" w:hAnsi="Arial Narrow"/>
                <w:iCs/>
                <w:sz w:val="20"/>
                <w:szCs w:val="20"/>
              </w:rPr>
              <w:t>$</w:t>
            </w:r>
            <w:r w:rsidRPr="00F82DCA">
              <w:rPr>
                <w:rFonts w:ascii="Arial Narrow" w:hAnsi="Arial Narrow"/>
                <w:iCs/>
                <w:sz w:val="20"/>
                <w:szCs w:val="20"/>
              </w:rPr>
              <w:t>753.71</w:t>
            </w:r>
          </w:p>
        </w:tc>
      </w:tr>
      <w:tr w:rsidR="00BB67EC" w:rsidRPr="008D1643" w14:paraId="3B348295" w14:textId="77777777" w:rsidTr="00AD6907">
        <w:trPr>
          <w:trHeight w:val="458"/>
        </w:trPr>
        <w:tc>
          <w:tcPr>
            <w:tcW w:w="1666" w:type="pct"/>
            <w:vAlign w:val="center"/>
          </w:tcPr>
          <w:p w14:paraId="252A2FC9" w14:textId="77777777" w:rsidR="00BB67EC" w:rsidRPr="00E66822" w:rsidRDefault="00BB67EC" w:rsidP="005B6FDB">
            <w:pPr>
              <w:pStyle w:val="3-BodyText"/>
              <w:keepNext/>
              <w:numPr>
                <w:ilvl w:val="0"/>
                <w:numId w:val="0"/>
              </w:numPr>
              <w:spacing w:after="0"/>
              <w:jc w:val="left"/>
              <w:rPr>
                <w:rFonts w:ascii="Arial Narrow" w:hAnsi="Arial Narrow"/>
                <w:iCs/>
                <w:sz w:val="20"/>
                <w:szCs w:val="20"/>
                <w:lang w:val="en-AU"/>
              </w:rPr>
            </w:pPr>
            <w:r w:rsidRPr="008D1643">
              <w:rPr>
                <w:rFonts w:ascii="Arial Narrow" w:hAnsi="Arial Narrow"/>
                <w:iCs/>
                <w:sz w:val="20"/>
                <w:szCs w:val="20"/>
              </w:rPr>
              <w:t>Cost-minimised per tube of 60 g chlormethine</w:t>
            </w:r>
          </w:p>
        </w:tc>
        <w:tc>
          <w:tcPr>
            <w:tcW w:w="1666" w:type="pct"/>
            <w:vAlign w:val="center"/>
          </w:tcPr>
          <w:p w14:paraId="3B8629F6" w14:textId="3C35C494" w:rsidR="00BB67EC" w:rsidRPr="00E66822" w:rsidRDefault="00C2223F" w:rsidP="00BB67EC">
            <w:pPr>
              <w:pStyle w:val="3-BodyText"/>
              <w:keepNext/>
              <w:numPr>
                <w:ilvl w:val="0"/>
                <w:numId w:val="0"/>
              </w:numPr>
              <w:spacing w:after="0"/>
              <w:jc w:val="center"/>
              <w:rPr>
                <w:rFonts w:ascii="Arial Narrow" w:hAnsi="Arial Narrow"/>
                <w:iCs/>
                <w:sz w:val="20"/>
                <w:szCs w:val="20"/>
                <w:vertAlign w:val="superscript"/>
                <w:lang w:val="en-AU"/>
              </w:rPr>
            </w:pPr>
            <w:r>
              <w:rPr>
                <w:rFonts w:ascii="Arial Narrow" w:hAnsi="Arial Narrow"/>
                <w:iCs/>
                <w:sz w:val="20"/>
                <w:szCs w:val="20"/>
              </w:rPr>
              <w:t>$</w:t>
            </w:r>
            <w:r w:rsidR="009B1D89" w:rsidRPr="009B1D89">
              <w:rPr>
                <w:rFonts w:ascii="Arial Narrow" w:hAnsi="Arial Narrow"/>
                <w:iCs/>
                <w:color w:val="000000"/>
                <w:sz w:val="20"/>
                <w:szCs w:val="20"/>
                <w:shd w:val="solid" w:color="000000" w:fill="000000"/>
                <w14:textFill>
                  <w14:solidFill>
                    <w14:srgbClr w14:val="000000">
                      <w14:alpha w14:val="100000"/>
                    </w14:srgbClr>
                  </w14:solidFill>
                </w14:textFill>
              </w:rPr>
              <w:t>|</w:t>
            </w:r>
          </w:p>
        </w:tc>
        <w:tc>
          <w:tcPr>
            <w:tcW w:w="1667" w:type="pct"/>
            <w:vAlign w:val="center"/>
          </w:tcPr>
          <w:p w14:paraId="250490D2" w14:textId="77777777" w:rsidR="00BB67EC" w:rsidRPr="00E66822" w:rsidRDefault="00BB67EC" w:rsidP="005B6FDB">
            <w:pPr>
              <w:pStyle w:val="3-BodyText"/>
              <w:keepNext/>
              <w:numPr>
                <w:ilvl w:val="0"/>
                <w:numId w:val="0"/>
              </w:numPr>
              <w:spacing w:after="0"/>
              <w:jc w:val="center"/>
              <w:rPr>
                <w:rFonts w:ascii="Arial Narrow" w:hAnsi="Arial Narrow"/>
                <w:iCs/>
                <w:sz w:val="20"/>
                <w:szCs w:val="20"/>
                <w:lang w:val="en-AU"/>
              </w:rPr>
            </w:pPr>
            <w:r w:rsidRPr="008D1643">
              <w:rPr>
                <w:rFonts w:ascii="Arial Narrow" w:hAnsi="Arial Narrow"/>
                <w:iCs/>
                <w:sz w:val="20"/>
                <w:szCs w:val="20"/>
              </w:rPr>
              <w:t>-</w:t>
            </w:r>
          </w:p>
        </w:tc>
      </w:tr>
    </w:tbl>
    <w:p w14:paraId="6882741B" w14:textId="402CB11C" w:rsidR="00064167" w:rsidRPr="008D1643" w:rsidRDefault="00064167" w:rsidP="00064167">
      <w:pPr>
        <w:pStyle w:val="3-BodyText"/>
        <w:keepNext/>
        <w:numPr>
          <w:ilvl w:val="0"/>
          <w:numId w:val="0"/>
        </w:numPr>
        <w:spacing w:after="0"/>
        <w:rPr>
          <w:rFonts w:ascii="Arial Narrow" w:hAnsi="Arial Narrow"/>
          <w:iCs/>
          <w:sz w:val="18"/>
          <w:szCs w:val="18"/>
        </w:rPr>
      </w:pPr>
      <w:r w:rsidRPr="008D1643">
        <w:rPr>
          <w:rFonts w:ascii="Arial Narrow" w:hAnsi="Arial Narrow"/>
          <w:iCs/>
          <w:sz w:val="18"/>
          <w:szCs w:val="18"/>
        </w:rPr>
        <w:t xml:space="preserve">Source: </w:t>
      </w:r>
      <w:r w:rsidR="00A719B0" w:rsidRPr="008D1643">
        <w:rPr>
          <w:rFonts w:ascii="Arial Narrow" w:hAnsi="Arial Narrow"/>
          <w:iCs/>
          <w:sz w:val="18"/>
          <w:szCs w:val="18"/>
        </w:rPr>
        <w:t>compiled</w:t>
      </w:r>
      <w:r w:rsidRPr="008D1643">
        <w:rPr>
          <w:rFonts w:ascii="Arial Narrow" w:hAnsi="Arial Narrow"/>
          <w:iCs/>
          <w:sz w:val="18"/>
          <w:szCs w:val="18"/>
        </w:rPr>
        <w:t xml:space="preserve"> during </w:t>
      </w:r>
      <w:r w:rsidR="005E632C" w:rsidRPr="008D1643">
        <w:rPr>
          <w:rFonts w:ascii="Arial Narrow" w:hAnsi="Arial Narrow"/>
          <w:iCs/>
          <w:sz w:val="18"/>
          <w:szCs w:val="18"/>
        </w:rPr>
        <w:t>the development of the ESC Advice</w:t>
      </w:r>
      <w:r w:rsidRPr="008D1643">
        <w:rPr>
          <w:rFonts w:ascii="Arial Narrow" w:hAnsi="Arial Narrow"/>
          <w:iCs/>
          <w:sz w:val="18"/>
          <w:szCs w:val="18"/>
        </w:rPr>
        <w:t xml:space="preserve"> </w:t>
      </w:r>
    </w:p>
    <w:p w14:paraId="6FAD11D0" w14:textId="77777777" w:rsidR="00064167" w:rsidRPr="008D1643" w:rsidRDefault="00064167" w:rsidP="00064167">
      <w:pPr>
        <w:pStyle w:val="3-BodyText"/>
        <w:keepNext/>
        <w:numPr>
          <w:ilvl w:val="0"/>
          <w:numId w:val="0"/>
        </w:numPr>
        <w:spacing w:after="0"/>
        <w:rPr>
          <w:rFonts w:ascii="Arial Narrow" w:hAnsi="Arial Narrow"/>
          <w:iCs/>
          <w:sz w:val="18"/>
          <w:szCs w:val="18"/>
        </w:rPr>
      </w:pPr>
      <w:r w:rsidRPr="008D1643">
        <w:rPr>
          <w:rFonts w:ascii="Arial Narrow" w:hAnsi="Arial Narrow"/>
          <w:iCs/>
          <w:sz w:val="18"/>
          <w:szCs w:val="18"/>
        </w:rPr>
        <w:t>CMA = cost-minimisation approach; d = day; g = gram</w:t>
      </w:r>
    </w:p>
    <w:p w14:paraId="5206A451" w14:textId="3D45C0B2" w:rsidR="00993709" w:rsidRPr="008D1643" w:rsidRDefault="00064167" w:rsidP="00993709">
      <w:pPr>
        <w:pStyle w:val="3-BodyText"/>
        <w:keepNext/>
        <w:numPr>
          <w:ilvl w:val="0"/>
          <w:numId w:val="0"/>
        </w:numPr>
        <w:spacing w:after="0"/>
        <w:rPr>
          <w:rFonts w:ascii="Arial Narrow" w:hAnsi="Arial Narrow"/>
          <w:iCs/>
          <w:sz w:val="18"/>
          <w:szCs w:val="18"/>
        </w:rPr>
      </w:pPr>
      <w:r w:rsidRPr="008D1643">
        <w:rPr>
          <w:rFonts w:ascii="Arial Narrow" w:hAnsi="Arial Narrow"/>
          <w:iCs/>
          <w:sz w:val="18"/>
          <w:szCs w:val="18"/>
          <w:vertAlign w:val="superscript"/>
        </w:rPr>
        <w:t>a</w:t>
      </w:r>
      <w:r w:rsidRPr="008D1643">
        <w:rPr>
          <w:rFonts w:ascii="Arial Narrow" w:hAnsi="Arial Narrow"/>
          <w:iCs/>
          <w:sz w:val="18"/>
          <w:szCs w:val="18"/>
        </w:rPr>
        <w:t xml:space="preserve"> with updated fee for MBS item 14050, based on the MBS effective 1 July 2023.</w:t>
      </w:r>
    </w:p>
    <w:p w14:paraId="28438B97" w14:textId="22551263" w:rsidR="00B55915" w:rsidRPr="008D1643" w:rsidRDefault="00B55915" w:rsidP="00B55915">
      <w:pPr>
        <w:pStyle w:val="4-SubsectionHeading"/>
        <w:rPr>
          <w:i w:val="0"/>
        </w:rPr>
      </w:pPr>
      <w:bookmarkStart w:id="57" w:name="_Toc145499662"/>
      <w:bookmarkEnd w:id="54"/>
      <w:r w:rsidRPr="008D1643">
        <w:rPr>
          <w:i w:val="0"/>
        </w:rPr>
        <w:t>Treatment cost/patient/</w:t>
      </w:r>
      <w:bookmarkEnd w:id="57"/>
      <w:r w:rsidR="00962E2A" w:rsidRPr="008D1643">
        <w:rPr>
          <w:i w:val="0"/>
        </w:rPr>
        <w:t>month</w:t>
      </w:r>
    </w:p>
    <w:p w14:paraId="06A9B527" w14:textId="683213F7" w:rsidR="00B55915" w:rsidRPr="008D1643" w:rsidRDefault="00B55915" w:rsidP="003034F8">
      <w:pPr>
        <w:pStyle w:val="3-BodyText"/>
        <w:rPr>
          <w:strike/>
        </w:rPr>
      </w:pPr>
      <w:r w:rsidRPr="008D1643">
        <w:t xml:space="preserve">A summary of treatment costs per patient per </w:t>
      </w:r>
      <w:r w:rsidR="00962E2A" w:rsidRPr="008D1643">
        <w:t>month</w:t>
      </w:r>
      <w:r w:rsidRPr="008D1643">
        <w:t xml:space="preserve"> is presented in </w:t>
      </w:r>
      <w:r w:rsidRPr="008D1643">
        <w:fldChar w:fldCharType="begin" w:fldLock="1"/>
      </w:r>
      <w:r w:rsidRPr="008D1643">
        <w:instrText xml:space="preserve"> REF _Ref140599095 \h </w:instrText>
      </w:r>
      <w:r w:rsidR="00277710" w:rsidRPr="008D1643">
        <w:instrText xml:space="preserve"> \* MERGEFORMAT </w:instrText>
      </w:r>
      <w:r w:rsidRPr="008D1643">
        <w:fldChar w:fldCharType="separate"/>
      </w:r>
      <w:r w:rsidR="00BF0D93" w:rsidRPr="008D1643">
        <w:t xml:space="preserve">Table </w:t>
      </w:r>
      <w:r w:rsidR="00BF0D93" w:rsidRPr="00E66822">
        <w:t>11</w:t>
      </w:r>
      <w:r w:rsidRPr="008D1643">
        <w:fldChar w:fldCharType="end"/>
      </w:r>
      <w:r w:rsidRPr="008D1643">
        <w:t xml:space="preserve">. The treatment costs of chlormethine gel </w:t>
      </w:r>
      <w:r w:rsidR="00210508">
        <w:t>were</w:t>
      </w:r>
      <w:r w:rsidR="00210508" w:rsidRPr="008D1643">
        <w:t xml:space="preserve"> </w:t>
      </w:r>
      <w:r w:rsidRPr="008D1643">
        <w:t xml:space="preserve">inconsistent across the </w:t>
      </w:r>
      <w:r w:rsidR="00210508">
        <w:t xml:space="preserve">different </w:t>
      </w:r>
      <w:r w:rsidRPr="008D1643">
        <w:t>sections</w:t>
      </w:r>
      <w:r w:rsidR="00210508">
        <w:t xml:space="preserve"> of the resubmission</w:t>
      </w:r>
      <w:r w:rsidRPr="008D1643">
        <w:t xml:space="preserve"> </w:t>
      </w:r>
      <w:r w:rsidR="00C767E6" w:rsidRPr="008D1643">
        <w:t>with the cost per patient estimated to be</w:t>
      </w:r>
      <w:r w:rsidRPr="008D1643">
        <w:t xml:space="preserve"> </w:t>
      </w:r>
      <w:r w:rsidR="00C2223F">
        <w:t>$</w:t>
      </w:r>
      <w:r w:rsidR="009B1D89" w:rsidRPr="005E6BBB">
        <w:rPr>
          <w:color w:val="000000"/>
          <w:w w:val="15"/>
          <w:shd w:val="solid" w:color="000000" w:fill="000000"/>
          <w:fitText w:val="-20" w:id="-1032104446"/>
          <w14:textFill>
            <w14:solidFill>
              <w14:srgbClr w14:val="000000">
                <w14:alpha w14:val="100000"/>
              </w14:srgbClr>
            </w14:solidFill>
          </w14:textFill>
        </w:rPr>
        <w:t xml:space="preserve">|  </w:t>
      </w:r>
      <w:r w:rsidR="009B1D89" w:rsidRPr="005E6BBB">
        <w:rPr>
          <w:color w:val="000000"/>
          <w:spacing w:val="-69"/>
          <w:w w:val="15"/>
          <w:shd w:val="solid" w:color="000000" w:fill="000000"/>
          <w:fitText w:val="-20" w:id="-1032104446"/>
          <w14:textFill>
            <w14:solidFill>
              <w14:srgbClr w14:val="000000">
                <w14:alpha w14:val="100000"/>
              </w14:srgbClr>
            </w14:solidFill>
          </w14:textFill>
        </w:rPr>
        <w:t>|</w:t>
      </w:r>
      <w:r w:rsidR="00096E0E" w:rsidRPr="008D1643">
        <w:t xml:space="preserve"> in</w:t>
      </w:r>
      <w:r w:rsidR="00C767E6" w:rsidRPr="008D1643">
        <w:t xml:space="preserve"> the financial estimates</w:t>
      </w:r>
      <w:r w:rsidRPr="008D1643">
        <w:t xml:space="preserve">, compared with </w:t>
      </w:r>
      <w:r w:rsidR="00C2223F">
        <w:t>$</w:t>
      </w:r>
      <w:r w:rsidR="009B1D89" w:rsidRPr="005E6BBB">
        <w:rPr>
          <w:color w:val="000000"/>
          <w:w w:val="15"/>
          <w:shd w:val="solid" w:color="000000" w:fill="000000"/>
          <w:fitText w:val="-20" w:id="-1032104445"/>
          <w14:textFill>
            <w14:solidFill>
              <w14:srgbClr w14:val="000000">
                <w14:alpha w14:val="100000"/>
              </w14:srgbClr>
            </w14:solidFill>
          </w14:textFill>
        </w:rPr>
        <w:t xml:space="preserve">|  </w:t>
      </w:r>
      <w:r w:rsidR="009B1D89" w:rsidRPr="005E6BBB">
        <w:rPr>
          <w:color w:val="000000"/>
          <w:spacing w:val="-69"/>
          <w:w w:val="15"/>
          <w:shd w:val="solid" w:color="000000" w:fill="000000"/>
          <w:fitText w:val="-20" w:id="-1032104445"/>
          <w14:textFill>
            <w14:solidFill>
              <w14:srgbClr w14:val="000000">
                <w14:alpha w14:val="100000"/>
              </w14:srgbClr>
            </w14:solidFill>
          </w14:textFill>
        </w:rPr>
        <w:t>|</w:t>
      </w:r>
      <w:r w:rsidRPr="008D1643">
        <w:t xml:space="preserve"> in the CMA, and </w:t>
      </w:r>
      <w:r w:rsidR="00C2223F">
        <w:t>$</w:t>
      </w:r>
      <w:r w:rsidR="009B1D89" w:rsidRPr="005E6BBB">
        <w:rPr>
          <w:color w:val="000000"/>
          <w:w w:val="15"/>
          <w:shd w:val="solid" w:color="000000" w:fill="000000"/>
          <w:fitText w:val="-20" w:id="-1032104444"/>
          <w14:textFill>
            <w14:solidFill>
              <w14:srgbClr w14:val="000000">
                <w14:alpha w14:val="100000"/>
              </w14:srgbClr>
            </w14:solidFill>
          </w14:textFill>
        </w:rPr>
        <w:t xml:space="preserve">|  </w:t>
      </w:r>
      <w:r w:rsidR="009B1D89" w:rsidRPr="005E6BBB">
        <w:rPr>
          <w:color w:val="000000"/>
          <w:spacing w:val="-69"/>
          <w:w w:val="15"/>
          <w:shd w:val="solid" w:color="000000" w:fill="000000"/>
          <w:fitText w:val="-20" w:id="-1032104444"/>
          <w14:textFill>
            <w14:solidFill>
              <w14:srgbClr w14:val="000000">
                <w14:alpha w14:val="100000"/>
              </w14:srgbClr>
            </w14:solidFill>
          </w14:textFill>
        </w:rPr>
        <w:t>|</w:t>
      </w:r>
      <w:r w:rsidRPr="008D1643">
        <w:t xml:space="preserve"> based on Study 201</w:t>
      </w:r>
      <w:r w:rsidR="00C767E6" w:rsidRPr="008D1643">
        <w:t xml:space="preserve">. </w:t>
      </w:r>
      <w:r w:rsidRPr="008D1643">
        <w:t>The main reason</w:t>
      </w:r>
      <w:r w:rsidR="000F3371" w:rsidRPr="008D1643">
        <w:t>s</w:t>
      </w:r>
      <w:r w:rsidRPr="008D1643">
        <w:t xml:space="preserve"> for the difference </w:t>
      </w:r>
      <w:r w:rsidR="006C0CD5" w:rsidRPr="008D1643">
        <w:t>are</w:t>
      </w:r>
      <w:r w:rsidRPr="008D1643">
        <w:t xml:space="preserve"> the discrepancy in the mean dose</w:t>
      </w:r>
      <w:r w:rsidR="00962E2A" w:rsidRPr="008D1643">
        <w:t xml:space="preserve"> and</w:t>
      </w:r>
      <w:r w:rsidRPr="008D1643">
        <w:t xml:space="preserve"> number of administrations per week</w:t>
      </w:r>
      <w:r w:rsidR="008D1643">
        <w:t xml:space="preserve">. </w:t>
      </w:r>
    </w:p>
    <w:p w14:paraId="5BD29FAA" w14:textId="2ECB5A08" w:rsidR="00B55915" w:rsidRPr="008D1643" w:rsidRDefault="00B55915" w:rsidP="00B55915">
      <w:pPr>
        <w:pStyle w:val="Caption"/>
        <w:rPr>
          <w:rStyle w:val="CommentReference"/>
          <w:b/>
          <w:szCs w:val="24"/>
        </w:rPr>
      </w:pPr>
      <w:bookmarkStart w:id="58" w:name="_Ref140599095"/>
      <w:bookmarkStart w:id="59" w:name="_Ref104805102"/>
      <w:r w:rsidRPr="008D1643">
        <w:t xml:space="preserve">Table </w:t>
      </w:r>
      <w:fldSimple w:instr=" SEQ Table \* ARABIC " w:fldLock="1">
        <w:r w:rsidR="00852675" w:rsidRPr="00E66822">
          <w:t>11</w:t>
        </w:r>
      </w:fldSimple>
      <w:bookmarkEnd w:id="58"/>
      <w:r w:rsidRPr="008D1643">
        <w:t>:</w:t>
      </w:r>
      <w:r w:rsidRPr="008D1643">
        <w:rPr>
          <w:rStyle w:val="CommentReference"/>
          <w:b/>
          <w:szCs w:val="24"/>
        </w:rPr>
        <w:t xml:space="preserve"> Drug cost per patient per </w:t>
      </w:r>
      <w:r w:rsidR="00962E2A" w:rsidRPr="008D1643">
        <w:rPr>
          <w:rStyle w:val="CommentReference"/>
          <w:b/>
          <w:szCs w:val="24"/>
        </w:rPr>
        <w:t>month</w:t>
      </w:r>
      <w:r w:rsidRPr="008D1643">
        <w:rPr>
          <w:rStyle w:val="CommentReference"/>
          <w:b/>
          <w:szCs w:val="24"/>
        </w:rPr>
        <w:t xml:space="preserve"> for chlormethine gel and </w:t>
      </w:r>
      <w:r w:rsidR="00210508">
        <w:rPr>
          <w:rStyle w:val="CommentReference"/>
          <w:b/>
          <w:szCs w:val="24"/>
        </w:rPr>
        <w:t xml:space="preserve">administration cost per month for </w:t>
      </w:r>
      <w:r w:rsidRPr="008D1643">
        <w:rPr>
          <w:rStyle w:val="CommentReference"/>
          <w:b/>
          <w:szCs w:val="24"/>
        </w:rPr>
        <w:t>phototherapy</w:t>
      </w:r>
    </w:p>
    <w:tbl>
      <w:tblPr>
        <w:tblW w:w="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1134"/>
        <w:gridCol w:w="992"/>
        <w:gridCol w:w="1134"/>
        <w:gridCol w:w="1296"/>
        <w:gridCol w:w="1087"/>
        <w:gridCol w:w="1417"/>
      </w:tblGrid>
      <w:tr w:rsidR="00D86BB4" w:rsidRPr="008D1643" w14:paraId="452B49A4" w14:textId="77777777" w:rsidTr="00633E89">
        <w:trPr>
          <w:cantSplit/>
          <w:tblHeader/>
          <w:jc w:val="center"/>
        </w:trPr>
        <w:tc>
          <w:tcPr>
            <w:tcW w:w="1838" w:type="dxa"/>
            <w:tcBorders>
              <w:top w:val="single" w:sz="4" w:space="0" w:color="auto"/>
              <w:left w:val="single" w:sz="4" w:space="0" w:color="auto"/>
              <w:bottom w:val="single" w:sz="4" w:space="0" w:color="auto"/>
              <w:right w:val="single" w:sz="4" w:space="0" w:color="auto"/>
            </w:tcBorders>
            <w:vAlign w:val="center"/>
          </w:tcPr>
          <w:p w14:paraId="3A44128D" w14:textId="77777777" w:rsidR="00B55915" w:rsidRPr="00560144" w:rsidRDefault="00B55915" w:rsidP="00497134">
            <w:pPr>
              <w:pStyle w:val="In-tableHeading"/>
              <w:jc w:val="center"/>
              <w:rPr>
                <w:lang w:val="en-AU"/>
              </w:rPr>
            </w:pPr>
          </w:p>
        </w:tc>
        <w:tc>
          <w:tcPr>
            <w:tcW w:w="3260" w:type="dxa"/>
            <w:gridSpan w:val="3"/>
            <w:tcBorders>
              <w:top w:val="single" w:sz="4" w:space="0" w:color="auto"/>
              <w:left w:val="single" w:sz="4" w:space="0" w:color="auto"/>
              <w:bottom w:val="single" w:sz="4" w:space="0" w:color="auto"/>
              <w:right w:val="single" w:sz="4" w:space="0" w:color="auto"/>
            </w:tcBorders>
            <w:vAlign w:val="center"/>
            <w:hideMark/>
          </w:tcPr>
          <w:p w14:paraId="6088843C" w14:textId="77777777" w:rsidR="00B55915" w:rsidRPr="00560144" w:rsidRDefault="00B55915" w:rsidP="00497134">
            <w:pPr>
              <w:pStyle w:val="In-tableHeading"/>
              <w:jc w:val="center"/>
              <w:rPr>
                <w:lang w:val="en-AU"/>
              </w:rPr>
            </w:pPr>
            <w:r w:rsidRPr="00560144">
              <w:rPr>
                <w:lang w:val="en-AU"/>
              </w:rPr>
              <w:t>Chlormethine gel</w:t>
            </w:r>
          </w:p>
        </w:tc>
        <w:tc>
          <w:tcPr>
            <w:tcW w:w="380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45E9E8" w14:textId="77777777" w:rsidR="00B55915" w:rsidRPr="00560144" w:rsidRDefault="00B55915" w:rsidP="00497134">
            <w:pPr>
              <w:pStyle w:val="In-tableHeading"/>
              <w:jc w:val="center"/>
              <w:rPr>
                <w:lang w:val="en-AU"/>
              </w:rPr>
            </w:pPr>
            <w:r w:rsidRPr="00560144">
              <w:rPr>
                <w:lang w:val="en-AU"/>
              </w:rPr>
              <w:t xml:space="preserve">Phototherapy </w:t>
            </w:r>
          </w:p>
        </w:tc>
      </w:tr>
      <w:tr w:rsidR="00D86BB4" w:rsidRPr="008D1643" w14:paraId="635A952D" w14:textId="77777777" w:rsidTr="00633E89">
        <w:trPr>
          <w:cantSplit/>
          <w:tblHeader/>
          <w:jc w:val="center"/>
        </w:trPr>
        <w:tc>
          <w:tcPr>
            <w:tcW w:w="1838" w:type="dxa"/>
            <w:tcBorders>
              <w:top w:val="single" w:sz="4" w:space="0" w:color="auto"/>
              <w:left w:val="single" w:sz="4" w:space="0" w:color="auto"/>
              <w:bottom w:val="single" w:sz="4" w:space="0" w:color="auto"/>
              <w:right w:val="single" w:sz="4" w:space="0" w:color="auto"/>
            </w:tcBorders>
            <w:vAlign w:val="center"/>
          </w:tcPr>
          <w:p w14:paraId="28B4E2D5" w14:textId="77777777" w:rsidR="00B55915" w:rsidRPr="00560144" w:rsidRDefault="00B55915" w:rsidP="00497134">
            <w:pPr>
              <w:pStyle w:val="In-tableHeading"/>
              <w:jc w:val="center"/>
              <w:rPr>
                <w:lang w:val="en-AU"/>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E6EDF71" w14:textId="5CCFD144" w:rsidR="00B55915" w:rsidRPr="00560144" w:rsidRDefault="00B55915" w:rsidP="00497134">
            <w:pPr>
              <w:pStyle w:val="In-tableHeading"/>
              <w:jc w:val="center"/>
              <w:rPr>
                <w:lang w:val="en-AU"/>
              </w:rPr>
            </w:pPr>
            <w:r w:rsidRPr="00560144">
              <w:rPr>
                <w:lang w:val="en-AU"/>
              </w:rPr>
              <w:t>Trial</w:t>
            </w:r>
            <w:r w:rsidR="00773FEC" w:rsidRPr="00560144">
              <w:rPr>
                <w:lang w:val="en-AU"/>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7ED8A1" w14:textId="77777777" w:rsidR="00B55915" w:rsidRPr="00560144" w:rsidRDefault="00B55915" w:rsidP="00497134">
            <w:pPr>
              <w:pStyle w:val="In-tableHeading"/>
              <w:jc w:val="center"/>
              <w:rPr>
                <w:lang w:val="en-AU"/>
              </w:rPr>
            </w:pPr>
            <w:r w:rsidRPr="00560144">
              <w:rPr>
                <w:lang w:val="en-AU"/>
              </w:rPr>
              <w:t>CMA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496584" w14:textId="77777777" w:rsidR="00B55915" w:rsidRPr="00560144" w:rsidRDefault="00B55915" w:rsidP="00497134">
            <w:pPr>
              <w:pStyle w:val="In-tableHeading"/>
              <w:jc w:val="center"/>
              <w:rPr>
                <w:lang w:val="en-AU"/>
              </w:rPr>
            </w:pPr>
            <w:r w:rsidRPr="00560144">
              <w:rPr>
                <w:lang w:val="en-AU"/>
              </w:rPr>
              <w:t>Financial estimates</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C8484D" w14:textId="77777777" w:rsidR="00B55915" w:rsidRPr="00560144" w:rsidRDefault="00B55915" w:rsidP="00497134">
            <w:pPr>
              <w:pStyle w:val="In-tableHeading"/>
              <w:jc w:val="center"/>
              <w:rPr>
                <w:lang w:val="en-AU"/>
              </w:rPr>
            </w:pPr>
            <w:r w:rsidRPr="00560144">
              <w:rPr>
                <w:lang w:val="en-AU"/>
              </w:rPr>
              <w:t xml:space="preserve">Trial </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8A9987" w14:textId="77777777" w:rsidR="00B55915" w:rsidRPr="00560144" w:rsidRDefault="00B55915" w:rsidP="00497134">
            <w:pPr>
              <w:pStyle w:val="In-tableHeading"/>
              <w:jc w:val="center"/>
              <w:rPr>
                <w:lang w:val="en-AU"/>
              </w:rPr>
            </w:pPr>
            <w:r w:rsidRPr="00560144">
              <w:rPr>
                <w:lang w:val="en-AU"/>
              </w:rPr>
              <w:t>CMA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308491" w14:textId="77777777" w:rsidR="00B55915" w:rsidRPr="00560144" w:rsidRDefault="00B55915" w:rsidP="00497134">
            <w:pPr>
              <w:pStyle w:val="In-tableHeading"/>
              <w:jc w:val="center"/>
              <w:rPr>
                <w:lang w:val="en-AU"/>
              </w:rPr>
            </w:pPr>
            <w:r w:rsidRPr="00560144">
              <w:rPr>
                <w:lang w:val="en-AU"/>
              </w:rPr>
              <w:t>Financial estimates</w:t>
            </w:r>
          </w:p>
        </w:tc>
      </w:tr>
      <w:tr w:rsidR="00D86BB4" w:rsidRPr="008D1643" w14:paraId="54677303" w14:textId="77777777" w:rsidTr="00633E89">
        <w:trPr>
          <w:cantSplit/>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2519CBC5" w14:textId="77777777" w:rsidR="00B55915" w:rsidRPr="00560144" w:rsidRDefault="00B55915" w:rsidP="00497134">
            <w:pPr>
              <w:pStyle w:val="TableText0"/>
              <w:rPr>
                <w:b/>
                <w:bCs w:val="0"/>
              </w:rPr>
            </w:pPr>
            <w:r w:rsidRPr="00560144">
              <w:rPr>
                <w:b/>
                <w:bCs w:val="0"/>
              </w:rPr>
              <w:t>Mean dose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AB1809" w14:textId="0DE27111" w:rsidR="00B55915" w:rsidRPr="00560144" w:rsidRDefault="00B55915" w:rsidP="00497134">
            <w:pPr>
              <w:pStyle w:val="TableText0"/>
              <w:jc w:val="center"/>
            </w:pPr>
            <w:r w:rsidRPr="00560144">
              <w:t>1.84 g/day</w:t>
            </w:r>
            <w:r w:rsidR="0083454C" w:rsidRPr="008D1643">
              <w:rPr>
                <w:vertAlign w:val="superscript"/>
              </w:rPr>
              <w:t xml:space="preserve"> a</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C5F872" w14:textId="4C40D87B" w:rsidR="00B55915" w:rsidRPr="00560144" w:rsidRDefault="00B55915" w:rsidP="00497134">
            <w:pPr>
              <w:pStyle w:val="TableText0"/>
              <w:jc w:val="center"/>
            </w:pPr>
            <w:r w:rsidRPr="00560144">
              <w:t>1.80 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D90BD3" w14:textId="77777777" w:rsidR="00B55915" w:rsidRPr="00560144" w:rsidRDefault="00B55915" w:rsidP="00497134">
            <w:pPr>
              <w:pStyle w:val="TableText0"/>
              <w:jc w:val="center"/>
            </w:pPr>
            <w:r w:rsidRPr="00560144">
              <w:t>2.79 g/day</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A77265" w14:textId="77777777" w:rsidR="00B55915" w:rsidRPr="00560144" w:rsidRDefault="00B55915" w:rsidP="00497134">
            <w:pPr>
              <w:pStyle w:val="TableText0"/>
              <w:jc w:val="center"/>
            </w:pPr>
            <w:r w:rsidRPr="00560144">
              <w:t>3 sessions</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DC773D" w14:textId="77777777" w:rsidR="00B55915" w:rsidRPr="00560144" w:rsidRDefault="00B55915" w:rsidP="00497134">
            <w:pPr>
              <w:pStyle w:val="TableText0"/>
              <w:jc w:val="center"/>
            </w:pPr>
            <w:r w:rsidRPr="00560144">
              <w:t>3 sessions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D74463" w14:textId="77777777" w:rsidR="00B55915" w:rsidRPr="00560144" w:rsidRDefault="00B55915" w:rsidP="00497134">
            <w:pPr>
              <w:pStyle w:val="TableText0"/>
              <w:jc w:val="center"/>
            </w:pPr>
            <w:r w:rsidRPr="00560144">
              <w:t>3 sessions</w:t>
            </w:r>
          </w:p>
        </w:tc>
      </w:tr>
      <w:tr w:rsidR="00D86BB4" w:rsidRPr="008D1643" w14:paraId="358E91F0" w14:textId="77777777" w:rsidTr="00633E89">
        <w:trPr>
          <w:cantSplit/>
          <w:jc w:val="center"/>
        </w:trPr>
        <w:tc>
          <w:tcPr>
            <w:tcW w:w="1838" w:type="dxa"/>
            <w:tcBorders>
              <w:top w:val="single" w:sz="4" w:space="0" w:color="auto"/>
              <w:left w:val="single" w:sz="4" w:space="0" w:color="auto"/>
              <w:bottom w:val="single" w:sz="4" w:space="0" w:color="auto"/>
              <w:right w:val="single" w:sz="4" w:space="0" w:color="auto"/>
            </w:tcBorders>
            <w:vAlign w:val="center"/>
          </w:tcPr>
          <w:p w14:paraId="1FB42D42" w14:textId="77777777" w:rsidR="00B55915" w:rsidRPr="00560144" w:rsidRDefault="00B55915" w:rsidP="00497134">
            <w:pPr>
              <w:pStyle w:val="TableText0"/>
              <w:rPr>
                <w:b/>
                <w:bCs w:val="0"/>
              </w:rPr>
            </w:pPr>
            <w:r w:rsidRPr="00560144">
              <w:rPr>
                <w:b/>
                <w:bCs w:val="0"/>
              </w:rPr>
              <w:t>Frequency of application</w:t>
            </w:r>
          </w:p>
        </w:tc>
        <w:tc>
          <w:tcPr>
            <w:tcW w:w="1134" w:type="dxa"/>
            <w:tcBorders>
              <w:top w:val="single" w:sz="4" w:space="0" w:color="auto"/>
              <w:left w:val="single" w:sz="4" w:space="0" w:color="auto"/>
              <w:bottom w:val="single" w:sz="4" w:space="0" w:color="auto"/>
              <w:right w:val="single" w:sz="4" w:space="0" w:color="auto"/>
            </w:tcBorders>
            <w:vAlign w:val="center"/>
          </w:tcPr>
          <w:p w14:paraId="5E38F76B" w14:textId="77777777" w:rsidR="00B55915" w:rsidRPr="00560144" w:rsidRDefault="00B55915" w:rsidP="00497134">
            <w:pPr>
              <w:pStyle w:val="TableText0"/>
              <w:jc w:val="center"/>
            </w:pPr>
            <w:r w:rsidRPr="00560144">
              <w:t>Daily</w:t>
            </w:r>
          </w:p>
        </w:tc>
        <w:tc>
          <w:tcPr>
            <w:tcW w:w="992" w:type="dxa"/>
            <w:tcBorders>
              <w:top w:val="single" w:sz="4" w:space="0" w:color="auto"/>
              <w:left w:val="single" w:sz="4" w:space="0" w:color="auto"/>
              <w:bottom w:val="single" w:sz="4" w:space="0" w:color="auto"/>
              <w:right w:val="single" w:sz="4" w:space="0" w:color="auto"/>
            </w:tcBorders>
            <w:vAlign w:val="center"/>
          </w:tcPr>
          <w:p w14:paraId="4A78B7C9" w14:textId="67C98FFD" w:rsidR="00B55915" w:rsidRPr="00560144" w:rsidRDefault="00B55915" w:rsidP="00497134">
            <w:pPr>
              <w:pStyle w:val="TableText0"/>
              <w:jc w:val="center"/>
            </w:pPr>
            <w:r w:rsidRPr="00560144">
              <w:t>3.44 time</w:t>
            </w:r>
            <w:r w:rsidR="00E45256" w:rsidRPr="00560144">
              <w:t>s</w:t>
            </w:r>
            <w:r w:rsidRPr="00560144">
              <w:t>/week</w:t>
            </w:r>
          </w:p>
        </w:tc>
        <w:tc>
          <w:tcPr>
            <w:tcW w:w="1134" w:type="dxa"/>
            <w:tcBorders>
              <w:top w:val="single" w:sz="4" w:space="0" w:color="auto"/>
              <w:left w:val="single" w:sz="4" w:space="0" w:color="auto"/>
              <w:bottom w:val="single" w:sz="4" w:space="0" w:color="auto"/>
              <w:right w:val="single" w:sz="4" w:space="0" w:color="auto"/>
            </w:tcBorders>
            <w:vAlign w:val="center"/>
          </w:tcPr>
          <w:p w14:paraId="142F73C9" w14:textId="77777777" w:rsidR="00B55915" w:rsidRPr="00560144" w:rsidRDefault="00B55915" w:rsidP="00497134">
            <w:pPr>
              <w:pStyle w:val="TableText0"/>
              <w:jc w:val="center"/>
            </w:pPr>
            <w:r w:rsidRPr="00560144">
              <w:t xml:space="preserve">Daily </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9B0B8" w14:textId="77777777" w:rsidR="00B55915" w:rsidRPr="00560144" w:rsidRDefault="00B55915" w:rsidP="00497134">
            <w:pPr>
              <w:pStyle w:val="TableText0"/>
              <w:jc w:val="center"/>
            </w:pPr>
            <w:r w:rsidRPr="00560144">
              <w:t xml:space="preserve">Weekly </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7D86B9" w14:textId="77777777" w:rsidR="00B55915" w:rsidRPr="00560144" w:rsidRDefault="00B55915" w:rsidP="00497134">
            <w:pPr>
              <w:pStyle w:val="TableText0"/>
              <w:jc w:val="center"/>
            </w:pPr>
            <w:r w:rsidRPr="00560144">
              <w:t>Weekly</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60EB2" w14:textId="77777777" w:rsidR="00B55915" w:rsidRPr="00560144" w:rsidRDefault="00B55915" w:rsidP="00497134">
            <w:pPr>
              <w:pStyle w:val="TableText0"/>
              <w:jc w:val="center"/>
            </w:pPr>
            <w:r w:rsidRPr="00560144">
              <w:t xml:space="preserve"> Weekly </w:t>
            </w:r>
          </w:p>
        </w:tc>
      </w:tr>
      <w:tr w:rsidR="00EC26DA" w:rsidRPr="008D1643" w14:paraId="7BBFC1D1" w14:textId="77777777" w:rsidTr="00633E89">
        <w:trPr>
          <w:cantSplit/>
          <w:trHeight w:val="325"/>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398184C5" w14:textId="77777777" w:rsidR="00EC26DA" w:rsidRPr="00560144" w:rsidRDefault="00EC26DA" w:rsidP="00EC26DA">
            <w:pPr>
              <w:pStyle w:val="TableText0"/>
              <w:rPr>
                <w:b/>
                <w:bCs w:val="0"/>
              </w:rPr>
            </w:pPr>
            <w:r w:rsidRPr="00560144">
              <w:rPr>
                <w:b/>
                <w:bCs w:val="0"/>
              </w:rPr>
              <w:t>Mean duration</w:t>
            </w:r>
          </w:p>
        </w:tc>
        <w:tc>
          <w:tcPr>
            <w:tcW w:w="1134" w:type="dxa"/>
            <w:tcBorders>
              <w:top w:val="single" w:sz="4" w:space="0" w:color="auto"/>
              <w:left w:val="single" w:sz="4" w:space="0" w:color="auto"/>
              <w:bottom w:val="single" w:sz="4" w:space="0" w:color="auto"/>
              <w:right w:val="single" w:sz="4" w:space="0" w:color="auto"/>
            </w:tcBorders>
            <w:vAlign w:val="center"/>
          </w:tcPr>
          <w:p w14:paraId="38CF5894" w14:textId="77777777" w:rsidR="00EC26DA" w:rsidRPr="00560144" w:rsidRDefault="00EC26DA" w:rsidP="00EC26DA">
            <w:pPr>
              <w:pStyle w:val="TableText0"/>
              <w:jc w:val="center"/>
            </w:pPr>
            <w:r w:rsidRPr="00560144">
              <w:t>9 months</w:t>
            </w:r>
          </w:p>
        </w:tc>
        <w:tc>
          <w:tcPr>
            <w:tcW w:w="992" w:type="dxa"/>
            <w:tcBorders>
              <w:top w:val="single" w:sz="4" w:space="0" w:color="auto"/>
              <w:left w:val="single" w:sz="4" w:space="0" w:color="auto"/>
              <w:bottom w:val="single" w:sz="4" w:space="0" w:color="auto"/>
              <w:right w:val="single" w:sz="4" w:space="0" w:color="auto"/>
            </w:tcBorders>
            <w:vAlign w:val="center"/>
          </w:tcPr>
          <w:p w14:paraId="0585E589" w14:textId="3979D281" w:rsidR="00EC26DA" w:rsidRPr="00560144" w:rsidRDefault="00EC26DA" w:rsidP="00EC26DA">
            <w:pPr>
              <w:pStyle w:val="TableText0"/>
              <w:jc w:val="center"/>
            </w:pPr>
            <w:r w:rsidRPr="00560144">
              <w:t>Not applied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C35BFC" w14:textId="5BA91459" w:rsidR="00EC26DA" w:rsidRPr="00560144" w:rsidRDefault="00EC26DA" w:rsidP="00EC26DA">
            <w:pPr>
              <w:pStyle w:val="TableText0"/>
              <w:jc w:val="center"/>
            </w:pPr>
            <w:r w:rsidRPr="00560144">
              <w:t xml:space="preserve">39 months </w:t>
            </w:r>
            <w:r w:rsidRPr="00560144">
              <w:rPr>
                <w:vertAlign w:val="superscript"/>
              </w:rPr>
              <w:t>b</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ACBA9F" w14:textId="1F303B71" w:rsidR="00EC26DA" w:rsidRPr="00560144" w:rsidRDefault="00EC26DA" w:rsidP="00EC26DA">
            <w:pPr>
              <w:pStyle w:val="TableText0"/>
              <w:jc w:val="center"/>
            </w:pPr>
            <w:r w:rsidRPr="00560144">
              <w:t xml:space="preserve">40 sessions </w:t>
            </w:r>
            <w:r w:rsidRPr="00560144">
              <w:rPr>
                <w:vertAlign w:val="superscript"/>
              </w:rPr>
              <w:t>c</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04B24" w14:textId="7111E677" w:rsidR="00EC26DA" w:rsidRPr="00560144" w:rsidRDefault="00EC26DA" w:rsidP="00EC26DA">
            <w:pPr>
              <w:pStyle w:val="TableText0"/>
              <w:jc w:val="center"/>
              <w:rPr>
                <w:bCs w:val="0"/>
              </w:rPr>
            </w:pPr>
            <w:r w:rsidRPr="00560144">
              <w:rPr>
                <w:bCs w:val="0"/>
              </w:rPr>
              <w:t>Not applied</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F74C6" w14:textId="1A576FA3" w:rsidR="00EC26DA" w:rsidRPr="00560144" w:rsidRDefault="00EC26DA" w:rsidP="00EC26DA">
            <w:pPr>
              <w:pStyle w:val="TableText0"/>
              <w:jc w:val="center"/>
              <w:rPr>
                <w:highlight w:val="yellow"/>
              </w:rPr>
            </w:pPr>
            <w:r w:rsidRPr="00560144">
              <w:t xml:space="preserve">39 sessions </w:t>
            </w:r>
          </w:p>
        </w:tc>
      </w:tr>
      <w:tr w:rsidR="00D86BB4" w:rsidRPr="008D1643" w14:paraId="60E0A693" w14:textId="77777777" w:rsidTr="00633E89">
        <w:trPr>
          <w:cantSplit/>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067B72BA" w14:textId="77777777" w:rsidR="00B55915" w:rsidRPr="00560144" w:rsidRDefault="00B55915" w:rsidP="00497134">
            <w:pPr>
              <w:pStyle w:val="TableText0"/>
              <w:rPr>
                <w:b/>
                <w:bCs w:val="0"/>
              </w:rPr>
            </w:pPr>
            <w:r w:rsidRPr="00560144">
              <w:rPr>
                <w:b/>
                <w:bCs w:val="0"/>
              </w:rPr>
              <w:t>Cost/patient/month</w:t>
            </w:r>
          </w:p>
        </w:tc>
        <w:tc>
          <w:tcPr>
            <w:tcW w:w="1134" w:type="dxa"/>
            <w:tcBorders>
              <w:top w:val="single" w:sz="4" w:space="0" w:color="auto"/>
              <w:left w:val="single" w:sz="4" w:space="0" w:color="auto"/>
              <w:bottom w:val="single" w:sz="4" w:space="0" w:color="auto"/>
              <w:right w:val="single" w:sz="4" w:space="0" w:color="auto"/>
            </w:tcBorders>
            <w:vAlign w:val="center"/>
          </w:tcPr>
          <w:p w14:paraId="48ED1087" w14:textId="165BE373" w:rsidR="00B55915" w:rsidRPr="00C46622" w:rsidRDefault="009B1D89" w:rsidP="00497134">
            <w:pPr>
              <w:pStyle w:val="TableText0"/>
              <w:jc w:val="center"/>
              <w:rPr>
                <w:highlight w:val="darkGray"/>
                <w:vertAlign w:val="superscript"/>
              </w:rPr>
            </w:pPr>
            <w:r>
              <w:t xml:space="preserve"> </w:t>
            </w:r>
            <w:r w:rsidRPr="009B1D89">
              <w:rPr>
                <w:rFonts w:hint="eastAsia"/>
                <w:color w:val="000000"/>
                <w:w w:val="18"/>
                <w:shd w:val="solid" w:color="000000" w:fill="000000"/>
                <w:fitText w:val="80" w:id="-1032104443"/>
                <w14:textFill>
                  <w14:solidFill>
                    <w14:srgbClr w14:val="000000">
                      <w14:alpha w14:val="100000"/>
                    </w14:srgbClr>
                  </w14:solidFill>
                </w14:textFill>
              </w:rPr>
              <w:t xml:space="preserve">　</w:t>
            </w:r>
            <w:r w:rsidRPr="009B1D89">
              <w:rPr>
                <w:color w:val="000000"/>
                <w:w w:val="18"/>
                <w:shd w:val="solid" w:color="000000" w:fill="000000"/>
                <w:fitText w:val="80" w:id="-1032104443"/>
                <w14:textFill>
                  <w14:solidFill>
                    <w14:srgbClr w14:val="000000">
                      <w14:alpha w14:val="100000"/>
                    </w14:srgbClr>
                  </w14:solidFill>
                </w14:textFill>
              </w:rPr>
              <w:t>|</w:t>
            </w:r>
            <w:r w:rsidRPr="009B1D89">
              <w:rPr>
                <w:rFonts w:hint="eastAsia"/>
                <w:color w:val="000000"/>
                <w:w w:val="18"/>
                <w:shd w:val="solid" w:color="000000" w:fill="000000"/>
                <w:fitText w:val="80" w:id="-1032104443"/>
                <w14:textFill>
                  <w14:solidFill>
                    <w14:srgbClr w14:val="000000">
                      <w14:alpha w14:val="100000"/>
                    </w14:srgbClr>
                  </w14:solidFill>
                </w14:textFill>
              </w:rPr>
              <w:t xml:space="preserve">　</w:t>
            </w:r>
            <w:r w:rsidR="00234AFF" w:rsidRPr="00693122">
              <w:t xml:space="preserve"> </w:t>
            </w:r>
            <w:r w:rsidR="00234AFF" w:rsidRPr="00693122">
              <w:rPr>
                <w:vertAlign w:val="superscript"/>
              </w:rPr>
              <w:t>d</w:t>
            </w:r>
          </w:p>
        </w:tc>
        <w:tc>
          <w:tcPr>
            <w:tcW w:w="992" w:type="dxa"/>
            <w:tcBorders>
              <w:top w:val="single" w:sz="4" w:space="0" w:color="auto"/>
              <w:left w:val="single" w:sz="4" w:space="0" w:color="auto"/>
              <w:bottom w:val="single" w:sz="4" w:space="0" w:color="auto"/>
              <w:right w:val="single" w:sz="4" w:space="0" w:color="auto"/>
            </w:tcBorders>
            <w:vAlign w:val="center"/>
          </w:tcPr>
          <w:p w14:paraId="499FE568" w14:textId="48F20E84" w:rsidR="00B55915" w:rsidRPr="00C46622" w:rsidRDefault="009B1D89" w:rsidP="00497134">
            <w:pPr>
              <w:pStyle w:val="TableText0"/>
              <w:jc w:val="center"/>
              <w:rPr>
                <w:highlight w:val="darkGray"/>
              </w:rPr>
            </w:pPr>
            <w:r>
              <w:t xml:space="preserve"> </w:t>
            </w:r>
            <w:r w:rsidRPr="009B1D89">
              <w:rPr>
                <w:rFonts w:hint="eastAsia"/>
                <w:color w:val="000000"/>
                <w:w w:val="29"/>
                <w:shd w:val="solid" w:color="000000" w:fill="000000"/>
                <w:fitText w:val="130" w:id="-1032104442"/>
                <w14:textFill>
                  <w14:solidFill>
                    <w14:srgbClr w14:val="000000">
                      <w14:alpha w14:val="100000"/>
                    </w14:srgbClr>
                  </w14:solidFill>
                </w14:textFill>
              </w:rPr>
              <w:t xml:space="preserve">　</w:t>
            </w:r>
            <w:r w:rsidRPr="009B1D89">
              <w:rPr>
                <w:color w:val="000000"/>
                <w:w w:val="29"/>
                <w:shd w:val="solid" w:color="000000" w:fill="000000"/>
                <w:fitText w:val="130" w:id="-1032104442"/>
                <w14:textFill>
                  <w14:solidFill>
                    <w14:srgbClr w14:val="000000">
                      <w14:alpha w14:val="100000"/>
                    </w14:srgbClr>
                  </w14:solidFill>
                </w14:textFill>
              </w:rPr>
              <w:t>|</w:t>
            </w:r>
            <w:r w:rsidRPr="009B1D89">
              <w:rPr>
                <w:rFonts w:hint="eastAsia"/>
                <w:color w:val="000000"/>
                <w:spacing w:val="2"/>
                <w:w w:val="29"/>
                <w:shd w:val="solid" w:color="000000" w:fill="000000"/>
                <w:fitText w:val="130" w:id="-1032104442"/>
                <w14:textFill>
                  <w14:solidFill>
                    <w14:srgbClr w14:val="000000">
                      <w14:alpha w14:val="100000"/>
                    </w14:srgbClr>
                  </w14:solidFill>
                </w14:textFill>
              </w:rPr>
              <w:t xml:space="preserve">　</w:t>
            </w:r>
            <w:r w:rsidR="00234AFF" w:rsidRPr="00693122">
              <w:rPr>
                <w:vertAlign w:val="superscript"/>
              </w:rPr>
              <w:t>d</w:t>
            </w:r>
          </w:p>
        </w:tc>
        <w:tc>
          <w:tcPr>
            <w:tcW w:w="1134" w:type="dxa"/>
            <w:tcBorders>
              <w:top w:val="single" w:sz="4" w:space="0" w:color="auto"/>
              <w:left w:val="single" w:sz="4" w:space="0" w:color="auto"/>
              <w:bottom w:val="single" w:sz="4" w:space="0" w:color="auto"/>
              <w:right w:val="single" w:sz="4" w:space="0" w:color="auto"/>
            </w:tcBorders>
            <w:vAlign w:val="center"/>
          </w:tcPr>
          <w:p w14:paraId="1630A2DF" w14:textId="36FB36F9" w:rsidR="00B55915" w:rsidRPr="00C46622" w:rsidRDefault="009B1D89" w:rsidP="00497134">
            <w:pPr>
              <w:pStyle w:val="TableText0"/>
              <w:jc w:val="center"/>
              <w:rPr>
                <w:highlight w:val="darkGray"/>
              </w:rPr>
            </w:pPr>
            <w:r>
              <w:t xml:space="preserve"> </w:t>
            </w:r>
            <w:r w:rsidRPr="009B1D89">
              <w:rPr>
                <w:rFonts w:hint="eastAsia"/>
                <w:color w:val="000000"/>
                <w:w w:val="24"/>
                <w:shd w:val="solid" w:color="000000" w:fill="000000"/>
                <w:fitText w:val="110" w:id="-1032104441"/>
                <w14:textFill>
                  <w14:solidFill>
                    <w14:srgbClr w14:val="000000">
                      <w14:alpha w14:val="100000"/>
                    </w14:srgbClr>
                  </w14:solidFill>
                </w14:textFill>
              </w:rPr>
              <w:t xml:space="preserve">　</w:t>
            </w:r>
            <w:r w:rsidRPr="009B1D89">
              <w:rPr>
                <w:color w:val="000000"/>
                <w:w w:val="24"/>
                <w:shd w:val="solid" w:color="000000" w:fill="000000"/>
                <w:fitText w:val="110" w:id="-1032104441"/>
                <w14:textFill>
                  <w14:solidFill>
                    <w14:srgbClr w14:val="000000">
                      <w14:alpha w14:val="100000"/>
                    </w14:srgbClr>
                  </w14:solidFill>
                </w14:textFill>
              </w:rPr>
              <w:t>|</w:t>
            </w:r>
            <w:r w:rsidRPr="009B1D89">
              <w:rPr>
                <w:rFonts w:hint="eastAsia"/>
                <w:color w:val="000000"/>
                <w:spacing w:val="6"/>
                <w:w w:val="24"/>
                <w:shd w:val="solid" w:color="000000" w:fill="000000"/>
                <w:fitText w:val="110" w:id="-1032104441"/>
                <w14:textFill>
                  <w14:solidFill>
                    <w14:srgbClr w14:val="000000">
                      <w14:alpha w14:val="100000"/>
                    </w14:srgbClr>
                  </w14:solidFill>
                </w14:textFill>
              </w:rPr>
              <w:t xml:space="preserve">　</w:t>
            </w:r>
            <w:r w:rsidR="00234AFF" w:rsidRPr="00693122">
              <w:rPr>
                <w:vertAlign w:val="superscript"/>
              </w:rPr>
              <w:t>d</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5018D" w14:textId="6CDD6F40" w:rsidR="00B55915" w:rsidRPr="008950CE" w:rsidRDefault="00B55915" w:rsidP="00497134">
            <w:pPr>
              <w:pStyle w:val="TableText0"/>
              <w:jc w:val="center"/>
            </w:pPr>
            <w:r w:rsidRPr="008950CE">
              <w:t>$</w:t>
            </w:r>
            <w:r w:rsidRPr="00F82DCA">
              <w:t>7</w:t>
            </w:r>
            <w:r w:rsidR="00933580" w:rsidRPr="00F82DCA">
              <w:t>53.71</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797570" w14:textId="0601CEA8" w:rsidR="00B55915" w:rsidRPr="008950CE" w:rsidRDefault="00B55915" w:rsidP="00497134">
            <w:pPr>
              <w:pStyle w:val="TableText0"/>
              <w:jc w:val="center"/>
            </w:pPr>
            <w:r w:rsidRPr="008950CE">
              <w:t>$</w:t>
            </w:r>
            <w:r w:rsidRPr="00F82DCA">
              <w:t>7</w:t>
            </w:r>
            <w:r w:rsidR="00933580" w:rsidRPr="00F82DCA">
              <w:t>53.71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AFCC9" w14:textId="57EDD084" w:rsidR="00B55915" w:rsidRPr="008950CE" w:rsidRDefault="00933580" w:rsidP="00497134">
            <w:pPr>
              <w:pStyle w:val="TableText0"/>
              <w:jc w:val="center"/>
            </w:pPr>
            <w:r w:rsidRPr="008950CE">
              <w:t>$</w:t>
            </w:r>
            <w:r w:rsidRPr="00F82DCA">
              <w:t>753.71</w:t>
            </w:r>
          </w:p>
        </w:tc>
      </w:tr>
    </w:tbl>
    <w:p w14:paraId="0A366ABE" w14:textId="77777777" w:rsidR="00B55915" w:rsidRPr="008D1643" w:rsidRDefault="00B55915" w:rsidP="00B55915">
      <w:pPr>
        <w:pStyle w:val="Caption"/>
        <w:rPr>
          <w:b w:val="0"/>
          <w:bCs w:val="0"/>
          <w:sz w:val="18"/>
          <w:szCs w:val="16"/>
        </w:rPr>
      </w:pPr>
      <w:r w:rsidRPr="008D1643">
        <w:rPr>
          <w:b w:val="0"/>
          <w:bCs w:val="0"/>
          <w:sz w:val="18"/>
          <w:szCs w:val="16"/>
        </w:rPr>
        <w:t xml:space="preserve">Source: complied during the evaluation. </w:t>
      </w:r>
    </w:p>
    <w:p w14:paraId="64A99E76" w14:textId="18F8515A" w:rsidR="00B55915" w:rsidRPr="008D1643" w:rsidRDefault="00B55915" w:rsidP="00B55915">
      <w:pPr>
        <w:rPr>
          <w:rFonts w:ascii="Arial Narrow" w:hAnsi="Arial Narrow"/>
          <w:sz w:val="18"/>
          <w:szCs w:val="18"/>
        </w:rPr>
      </w:pPr>
      <w:r w:rsidRPr="008D1643">
        <w:rPr>
          <w:rFonts w:ascii="Arial Narrow" w:hAnsi="Arial Narrow"/>
          <w:sz w:val="18"/>
          <w:szCs w:val="18"/>
        </w:rPr>
        <w:t>CMA = cost-minimisation approach; g = gram</w:t>
      </w:r>
      <w:r w:rsidR="00E03FCE" w:rsidRPr="008D1643">
        <w:rPr>
          <w:rFonts w:ascii="Arial Narrow" w:hAnsi="Arial Narrow"/>
          <w:sz w:val="18"/>
          <w:szCs w:val="18"/>
        </w:rPr>
        <w:t>.</w:t>
      </w:r>
    </w:p>
    <w:p w14:paraId="171B36DA" w14:textId="50D4E792" w:rsidR="00EC0B55" w:rsidRPr="00693122" w:rsidRDefault="00E03FCE" w:rsidP="00B55915">
      <w:pPr>
        <w:rPr>
          <w:rFonts w:ascii="Arial Narrow" w:hAnsi="Arial Narrow"/>
          <w:sz w:val="18"/>
          <w:szCs w:val="18"/>
        </w:rPr>
      </w:pPr>
      <w:r w:rsidRPr="008D1643">
        <w:rPr>
          <w:rFonts w:ascii="Arial Narrow" w:hAnsi="Arial Narrow"/>
          <w:sz w:val="18"/>
          <w:szCs w:val="18"/>
          <w:vertAlign w:val="superscript"/>
        </w:rPr>
        <w:t>a</w:t>
      </w:r>
      <w:r w:rsidR="005131AE" w:rsidRPr="008D1643">
        <w:rPr>
          <w:rFonts w:ascii="Arial Narrow" w:hAnsi="Arial Narrow"/>
          <w:sz w:val="18"/>
          <w:szCs w:val="18"/>
          <w:vertAlign w:val="superscript"/>
        </w:rPr>
        <w:t xml:space="preserve"> </w:t>
      </w:r>
      <w:r w:rsidR="0083454C" w:rsidRPr="008D1643">
        <w:rPr>
          <w:rFonts w:ascii="Arial Narrow" w:hAnsi="Arial Narrow"/>
          <w:sz w:val="18"/>
          <w:szCs w:val="18"/>
        </w:rPr>
        <w:t xml:space="preserve">daily dose based on Study 201 </w:t>
      </w:r>
      <w:r w:rsidRPr="008D1643">
        <w:rPr>
          <w:rFonts w:ascii="Arial Narrow" w:hAnsi="Arial Narrow"/>
          <w:sz w:val="18"/>
          <w:szCs w:val="18"/>
        </w:rPr>
        <w:t xml:space="preserve">individual patient data (patients with BSA </w:t>
      </w:r>
      <w:r w:rsidR="004B00BB" w:rsidRPr="008D1643">
        <w:rPr>
          <w:rFonts w:ascii="Arial Narrow" w:hAnsi="Arial Narrow"/>
          <w:sz w:val="18"/>
          <w:szCs w:val="18"/>
        </w:rPr>
        <w:t xml:space="preserve">≤ </w:t>
      </w:r>
      <w:r w:rsidRPr="008D1643">
        <w:rPr>
          <w:rFonts w:ascii="Arial Narrow" w:hAnsi="Arial Narrow"/>
          <w:sz w:val="18"/>
          <w:szCs w:val="18"/>
        </w:rPr>
        <w:t xml:space="preserve">25%) </w:t>
      </w:r>
      <w:r w:rsidR="0083454C" w:rsidRPr="008D1643">
        <w:rPr>
          <w:rFonts w:ascii="Arial Narrow" w:hAnsi="Arial Narrow"/>
          <w:sz w:val="18"/>
          <w:szCs w:val="18"/>
        </w:rPr>
        <w:t xml:space="preserve">extracted from </w:t>
      </w:r>
      <w:r w:rsidR="0083454C" w:rsidRPr="008D1643">
        <w:rPr>
          <w:rFonts w:ascii="Arial Narrow" w:hAnsi="Arial Narrow" w:cstheme="minorHAnsi"/>
          <w:iCs/>
          <w:sz w:val="18"/>
          <w:szCs w:val="18"/>
        </w:rPr>
        <w:t xml:space="preserve">Sheet Study 201 of resubmission’s Excel </w:t>
      </w:r>
      <w:r w:rsidR="0083454C" w:rsidRPr="00693122">
        <w:rPr>
          <w:rFonts w:ascii="Arial Narrow" w:hAnsi="Arial Narrow" w:cstheme="minorHAnsi"/>
          <w:iCs/>
          <w:sz w:val="18"/>
          <w:szCs w:val="18"/>
        </w:rPr>
        <w:t>financial model</w:t>
      </w:r>
      <w:r w:rsidR="00EC0B55" w:rsidRPr="00693122">
        <w:rPr>
          <w:rFonts w:ascii="Arial Narrow" w:hAnsi="Arial Narrow"/>
          <w:sz w:val="18"/>
          <w:szCs w:val="18"/>
        </w:rPr>
        <w:t>.</w:t>
      </w:r>
    </w:p>
    <w:p w14:paraId="4D8E1E7D" w14:textId="425AAB9D" w:rsidR="00903C4D" w:rsidRDefault="00E03FCE" w:rsidP="00903C4D">
      <w:pPr>
        <w:rPr>
          <w:rFonts w:ascii="Arial Narrow" w:hAnsi="Arial Narrow"/>
          <w:sz w:val="18"/>
          <w:szCs w:val="18"/>
        </w:rPr>
      </w:pPr>
      <w:r w:rsidRPr="00693122">
        <w:rPr>
          <w:rFonts w:ascii="Arial Narrow" w:hAnsi="Arial Narrow"/>
          <w:sz w:val="18"/>
          <w:szCs w:val="18"/>
          <w:vertAlign w:val="superscript"/>
        </w:rPr>
        <w:t>b</w:t>
      </w:r>
      <w:r w:rsidR="00B55915" w:rsidRPr="00693122">
        <w:rPr>
          <w:rFonts w:ascii="Arial Narrow" w:hAnsi="Arial Narrow"/>
          <w:sz w:val="18"/>
          <w:szCs w:val="18"/>
        </w:rPr>
        <w:t xml:space="preserve"> </w:t>
      </w:r>
      <w:r w:rsidR="00903C4D" w:rsidRPr="00693122">
        <w:rPr>
          <w:rFonts w:ascii="Arial Narrow" w:hAnsi="Arial Narrow"/>
          <w:sz w:val="18"/>
          <w:szCs w:val="18"/>
        </w:rPr>
        <w:t>39.14 months based on assumption th</w:t>
      </w:r>
      <w:r w:rsidR="00903C4D" w:rsidRPr="008950CE">
        <w:rPr>
          <w:rFonts w:ascii="Arial Narrow" w:hAnsi="Arial Narrow"/>
          <w:sz w:val="18"/>
          <w:szCs w:val="18"/>
        </w:rPr>
        <w:t xml:space="preserve">at 78.9% of patients receive treatment for 48 months and </w:t>
      </w:r>
      <w:r w:rsidR="00EC26DA" w:rsidRPr="005E3138">
        <w:rPr>
          <w:rFonts w:ascii="Arial Narrow" w:hAnsi="Arial Narrow"/>
          <w:sz w:val="18"/>
          <w:szCs w:val="18"/>
        </w:rPr>
        <w:t>21.1%</w:t>
      </w:r>
      <w:r w:rsidR="00EC26DA">
        <w:rPr>
          <w:rFonts w:ascii="Arial Narrow" w:hAnsi="Arial Narrow"/>
          <w:sz w:val="18"/>
          <w:szCs w:val="18"/>
        </w:rPr>
        <w:t xml:space="preserve"> </w:t>
      </w:r>
      <w:r w:rsidR="00903C4D" w:rsidRPr="00693122">
        <w:rPr>
          <w:rFonts w:ascii="Arial Narrow" w:hAnsi="Arial Narrow"/>
          <w:sz w:val="18"/>
          <w:szCs w:val="18"/>
        </w:rPr>
        <w:t>of patients receive</w:t>
      </w:r>
      <w:r w:rsidR="00903C4D">
        <w:rPr>
          <w:rFonts w:ascii="Arial Narrow" w:hAnsi="Arial Narrow"/>
          <w:sz w:val="18"/>
          <w:szCs w:val="18"/>
        </w:rPr>
        <w:t xml:space="preserve"> 6 months of treatment</w:t>
      </w:r>
      <w:r w:rsidR="00903C4D" w:rsidRPr="008D1643">
        <w:rPr>
          <w:rFonts w:ascii="Arial Narrow" w:hAnsi="Arial Narrow"/>
          <w:sz w:val="18"/>
          <w:szCs w:val="18"/>
        </w:rPr>
        <w:t>.</w:t>
      </w:r>
    </w:p>
    <w:p w14:paraId="5F19F159" w14:textId="4F2EB2CC" w:rsidR="00633E89" w:rsidRPr="008D1643" w:rsidRDefault="00234AFF" w:rsidP="00903C4D">
      <w:pPr>
        <w:rPr>
          <w:rFonts w:ascii="Arial Narrow" w:hAnsi="Arial Narrow"/>
          <w:sz w:val="18"/>
          <w:szCs w:val="18"/>
        </w:rPr>
      </w:pPr>
      <w:r w:rsidRPr="008D1643">
        <w:rPr>
          <w:rFonts w:ascii="Arial Narrow" w:hAnsi="Arial Narrow"/>
          <w:sz w:val="18"/>
          <w:szCs w:val="18"/>
          <w:vertAlign w:val="superscript"/>
        </w:rPr>
        <w:t>c</w:t>
      </w:r>
      <w:r w:rsidRPr="008D1643">
        <w:rPr>
          <w:rFonts w:ascii="Arial Narrow" w:hAnsi="Arial Narrow"/>
          <w:sz w:val="18"/>
          <w:szCs w:val="18"/>
        </w:rPr>
        <w:t xml:space="preserve"> </w:t>
      </w:r>
      <w:r w:rsidR="00633E89" w:rsidRPr="008D1643">
        <w:rPr>
          <w:rFonts w:ascii="Arial Narrow" w:hAnsi="Arial Narrow"/>
          <w:sz w:val="18"/>
          <w:szCs w:val="18"/>
        </w:rPr>
        <w:t>based on the comparator trials that administered phototherapy for approximately 40 sessions (para 6.60, chlormethine gel, PSD, Mar 2023 PBAC meeting)</w:t>
      </w:r>
    </w:p>
    <w:p w14:paraId="2F1C81A3" w14:textId="2230B847" w:rsidR="00EC0B55" w:rsidRDefault="00234AFF" w:rsidP="00633E89">
      <w:pPr>
        <w:pStyle w:val="3-BodyText"/>
        <w:keepNext/>
        <w:numPr>
          <w:ilvl w:val="0"/>
          <w:numId w:val="0"/>
        </w:numPr>
        <w:spacing w:after="0"/>
        <w:rPr>
          <w:rFonts w:ascii="Arial Narrow" w:hAnsi="Arial Narrow"/>
          <w:sz w:val="18"/>
          <w:szCs w:val="18"/>
        </w:rPr>
      </w:pPr>
      <w:r w:rsidRPr="008D1643">
        <w:rPr>
          <w:rFonts w:ascii="Arial Narrow" w:hAnsi="Arial Narrow"/>
          <w:sz w:val="18"/>
          <w:szCs w:val="18"/>
          <w:vertAlign w:val="superscript"/>
        </w:rPr>
        <w:t>d</w:t>
      </w:r>
      <w:r w:rsidR="00EB4F77" w:rsidRPr="008D1643">
        <w:rPr>
          <w:rFonts w:ascii="Arial Narrow" w:hAnsi="Arial Narrow"/>
          <w:sz w:val="18"/>
          <w:szCs w:val="18"/>
          <w:vertAlign w:val="superscript"/>
        </w:rPr>
        <w:t xml:space="preserve"> </w:t>
      </w:r>
      <w:r w:rsidR="00E45256" w:rsidRPr="008D1643">
        <w:rPr>
          <w:rFonts w:ascii="Arial Narrow" w:hAnsi="Arial Narrow"/>
          <w:sz w:val="18"/>
          <w:szCs w:val="18"/>
        </w:rPr>
        <w:t xml:space="preserve">based on </w:t>
      </w:r>
      <w:r w:rsidR="00EC0B55" w:rsidRPr="008D1643">
        <w:rPr>
          <w:rFonts w:ascii="Arial Narrow" w:hAnsi="Arial Narrow"/>
          <w:sz w:val="18"/>
          <w:szCs w:val="18"/>
        </w:rPr>
        <w:t xml:space="preserve">the </w:t>
      </w:r>
      <w:r w:rsidR="003E20A6" w:rsidRPr="008D1643">
        <w:rPr>
          <w:rFonts w:ascii="Arial Narrow" w:hAnsi="Arial Narrow"/>
          <w:sz w:val="18"/>
          <w:szCs w:val="18"/>
        </w:rPr>
        <w:t xml:space="preserve">proposed </w:t>
      </w:r>
      <w:r w:rsidR="00EB4F77" w:rsidRPr="008D1643">
        <w:rPr>
          <w:rFonts w:ascii="Arial Narrow" w:hAnsi="Arial Narrow"/>
          <w:sz w:val="18"/>
          <w:szCs w:val="18"/>
        </w:rPr>
        <w:t>effective AEMP</w:t>
      </w:r>
      <w:r w:rsidR="00EC0B55" w:rsidRPr="008D1643">
        <w:rPr>
          <w:rFonts w:ascii="Arial Narrow" w:hAnsi="Arial Narrow"/>
          <w:sz w:val="18"/>
          <w:szCs w:val="18"/>
        </w:rPr>
        <w:t xml:space="preserve"> of </w:t>
      </w:r>
      <w:r w:rsidR="00C2223F">
        <w:rPr>
          <w:rFonts w:ascii="Arial Narrow" w:hAnsi="Arial Narrow"/>
          <w:sz w:val="18"/>
          <w:szCs w:val="18"/>
        </w:rPr>
        <w:t>$</w:t>
      </w:r>
      <w:r w:rsidR="009B1D89" w:rsidRPr="00C2223F">
        <w:rPr>
          <w:rFonts w:ascii="Arial Narrow" w:hAnsi="Arial Narrow"/>
          <w:color w:val="000000"/>
          <w:spacing w:val="37"/>
          <w:sz w:val="18"/>
          <w:szCs w:val="18"/>
          <w:shd w:val="solid" w:color="000000" w:fill="000000"/>
          <w:fitText w:val="270" w:id="-1032104440"/>
          <w14:textFill>
            <w14:solidFill>
              <w14:srgbClr w14:val="000000">
                <w14:alpha w14:val="100000"/>
              </w14:srgbClr>
            </w14:solidFill>
          </w14:textFill>
        </w:rPr>
        <w:t xml:space="preserve">|  </w:t>
      </w:r>
      <w:r w:rsidR="009B1D89" w:rsidRPr="00C2223F">
        <w:rPr>
          <w:rFonts w:ascii="Arial Narrow" w:hAnsi="Arial Narrow"/>
          <w:color w:val="000000"/>
          <w:spacing w:val="1"/>
          <w:sz w:val="18"/>
          <w:szCs w:val="18"/>
          <w:shd w:val="solid" w:color="000000" w:fill="000000"/>
          <w:fitText w:val="270" w:id="-1032104440"/>
          <w14:textFill>
            <w14:solidFill>
              <w14:srgbClr w14:val="000000">
                <w14:alpha w14:val="100000"/>
              </w14:srgbClr>
            </w14:solidFill>
          </w14:textFill>
        </w:rPr>
        <w:t>|</w:t>
      </w:r>
      <w:r w:rsidR="00EC0B55" w:rsidRPr="008D1643">
        <w:rPr>
          <w:rFonts w:ascii="Arial Narrow" w:hAnsi="Arial Narrow"/>
          <w:sz w:val="18"/>
          <w:szCs w:val="18"/>
        </w:rPr>
        <w:t xml:space="preserve"> per tube</w:t>
      </w:r>
    </w:p>
    <w:p w14:paraId="268768EF" w14:textId="5CB2F8CE" w:rsidR="00B60939" w:rsidRPr="008D1643" w:rsidRDefault="00B60939" w:rsidP="00962E2A">
      <w:pPr>
        <w:pStyle w:val="4-SubsectionHeading"/>
        <w:tabs>
          <w:tab w:val="left" w:pos="6899"/>
        </w:tabs>
        <w:rPr>
          <w:i w:val="0"/>
        </w:rPr>
      </w:pPr>
      <w:bookmarkStart w:id="60" w:name="_Toc22897647"/>
      <w:bookmarkStart w:id="61" w:name="_Toc145499663"/>
      <w:bookmarkEnd w:id="59"/>
      <w:r w:rsidRPr="008D1643">
        <w:rPr>
          <w:i w:val="0"/>
        </w:rPr>
        <w:t>Estimated PBS usage &amp; financial implications</w:t>
      </w:r>
      <w:bookmarkEnd w:id="60"/>
      <w:bookmarkEnd w:id="61"/>
    </w:p>
    <w:p w14:paraId="52422302" w14:textId="1AF30ADF" w:rsidR="00B55915" w:rsidRPr="008D1643" w:rsidRDefault="00B55915" w:rsidP="00B55915">
      <w:pPr>
        <w:pStyle w:val="3-BodyText"/>
      </w:pPr>
      <w:bookmarkStart w:id="62" w:name="_Ref104805262"/>
      <w:r w:rsidRPr="008D1643">
        <w:t>This resubmission w</w:t>
      </w:r>
      <w:r w:rsidR="00D86554" w:rsidRPr="008D1643">
        <w:t>as</w:t>
      </w:r>
      <w:r w:rsidRPr="008D1643">
        <w:t xml:space="preserve"> not considered by DUSC. The resubmission applied a prevalence approach to estimate the financial implications of listing chlormethine gel. T</w:t>
      </w:r>
      <w:r w:rsidR="00D86554" w:rsidRPr="008D1643">
        <w:t>h</w:t>
      </w:r>
      <w:r w:rsidR="00AC6B06">
        <w:t xml:space="preserve">is approach was consistent with </w:t>
      </w:r>
      <w:r w:rsidRPr="008D1643">
        <w:t xml:space="preserve">the </w:t>
      </w:r>
      <w:r w:rsidR="003942DB">
        <w:t xml:space="preserve">DUSC advice for the </w:t>
      </w:r>
      <w:r w:rsidRPr="008D1643">
        <w:t>March 2023 submission (para 6.61, chlormethine gel, PSD, Mar</w:t>
      </w:r>
      <w:r w:rsidR="00773FEC" w:rsidRPr="008D1643">
        <w:t>ch</w:t>
      </w:r>
      <w:r w:rsidRPr="008D1643">
        <w:t xml:space="preserve"> 2023 PBAC meeting).</w:t>
      </w:r>
      <w:r w:rsidR="00F01122" w:rsidRPr="008D1643">
        <w:t xml:space="preserve"> </w:t>
      </w:r>
      <w:r w:rsidR="000901C0" w:rsidRPr="008D1643">
        <w:t>At that time, t</w:t>
      </w:r>
      <w:r w:rsidRPr="008D1643">
        <w:t>he PBAC considered that there was substantial uncertainty around the number of eligible patients, the uptake, and the mean time-on-treatment</w:t>
      </w:r>
      <w:r w:rsidR="000901C0" w:rsidRPr="008D1643">
        <w:t xml:space="preserve"> (para 7.9, chlormethine gel, PSD, March 2023 PBAC meeting)</w:t>
      </w:r>
      <w:r w:rsidRPr="008D1643">
        <w:t xml:space="preserve">. The </w:t>
      </w:r>
      <w:r w:rsidR="00E03FCE" w:rsidRPr="008D1643">
        <w:t xml:space="preserve">approach adopted by the </w:t>
      </w:r>
      <w:r w:rsidRPr="008D1643">
        <w:t xml:space="preserve">resubmission </w:t>
      </w:r>
      <w:r w:rsidR="00E03FCE" w:rsidRPr="008D1643">
        <w:t>remain</w:t>
      </w:r>
      <w:r w:rsidR="00C0189A" w:rsidRPr="008D1643">
        <w:t>ed</w:t>
      </w:r>
      <w:r w:rsidR="00E03FCE" w:rsidRPr="008D1643">
        <w:t xml:space="preserve"> </w:t>
      </w:r>
      <w:r w:rsidR="00E45256" w:rsidRPr="008D1643">
        <w:t>subject to uncertainty, particularly around</w:t>
      </w:r>
      <w:r w:rsidR="00E03FCE" w:rsidRPr="008D1643">
        <w:t xml:space="preserve"> the eligible number of patients, </w:t>
      </w:r>
      <w:r w:rsidRPr="008D1643">
        <w:lastRenderedPageBreak/>
        <w:t>uptake rate and mean time-on-treatment</w:t>
      </w:r>
      <w:r w:rsidR="00E45256" w:rsidRPr="008D1643">
        <w:t>.</w:t>
      </w:r>
      <w:r w:rsidRPr="008D1643">
        <w:t xml:space="preserve"> A summary of the key inputs relied on for the financial estimates </w:t>
      </w:r>
      <w:r w:rsidR="003942DB">
        <w:t>for</w:t>
      </w:r>
      <w:r w:rsidR="003942DB" w:rsidRPr="008D1643">
        <w:t xml:space="preserve"> </w:t>
      </w:r>
      <w:r w:rsidRPr="008D1643">
        <w:t>the March 2023 and this resubmission is presented in</w:t>
      </w:r>
      <w:r w:rsidR="003D193A" w:rsidRPr="008D1643">
        <w:t xml:space="preserve"> </w:t>
      </w:r>
      <w:r w:rsidR="003D193A" w:rsidRPr="008D1643">
        <w:fldChar w:fldCharType="begin" w:fldLock="1"/>
      </w:r>
      <w:r w:rsidR="003D193A" w:rsidRPr="008D1643">
        <w:instrText xml:space="preserve"> REF _Ref142491119 \h </w:instrText>
      </w:r>
      <w:r w:rsidR="00277710" w:rsidRPr="008D1643">
        <w:instrText xml:space="preserve"> \* MERGEFORMAT </w:instrText>
      </w:r>
      <w:r w:rsidR="003D193A" w:rsidRPr="008D1643">
        <w:fldChar w:fldCharType="separate"/>
      </w:r>
      <w:r w:rsidR="00BC2B0B" w:rsidRPr="008D1643">
        <w:t xml:space="preserve">Table </w:t>
      </w:r>
      <w:r w:rsidR="00BC2B0B" w:rsidRPr="00560144">
        <w:t>12</w:t>
      </w:r>
      <w:r w:rsidR="003D193A" w:rsidRPr="008D1643">
        <w:fldChar w:fldCharType="end"/>
      </w:r>
      <w:r w:rsidR="003D193A" w:rsidRPr="008D1643">
        <w:t>.</w:t>
      </w:r>
      <w:r w:rsidRPr="008D1643">
        <w:t xml:space="preserve"> </w:t>
      </w:r>
    </w:p>
    <w:p w14:paraId="55DF5F97" w14:textId="78708D04" w:rsidR="00B55915" w:rsidRPr="008D1643" w:rsidRDefault="00B55915" w:rsidP="00B55915">
      <w:pPr>
        <w:pStyle w:val="Caption"/>
        <w:rPr>
          <w:rStyle w:val="CommentReference"/>
          <w:b/>
          <w:szCs w:val="24"/>
        </w:rPr>
      </w:pPr>
      <w:bookmarkStart w:id="63" w:name="_Ref142491119"/>
      <w:r w:rsidRPr="008D1643">
        <w:t xml:space="preserve">Table </w:t>
      </w:r>
      <w:fldSimple w:instr=" SEQ Table \* ARABIC " w:fldLock="1">
        <w:r w:rsidR="00852675" w:rsidRPr="00560144">
          <w:t>12</w:t>
        </w:r>
      </w:fldSimple>
      <w:bookmarkEnd w:id="63"/>
      <w:r w:rsidRPr="008D1643">
        <w:t>:</w:t>
      </w:r>
      <w:r w:rsidRPr="008D1643">
        <w:rPr>
          <w:rStyle w:val="CommentReference"/>
          <w:b/>
          <w:szCs w:val="24"/>
        </w:rPr>
        <w:t xml:space="preserve"> Key inputs for financial estimates </w:t>
      </w:r>
    </w:p>
    <w:tbl>
      <w:tblPr>
        <w:tblStyle w:val="Sourcetable1"/>
        <w:tblW w:w="9072" w:type="dxa"/>
        <w:tblInd w:w="-5" w:type="dxa"/>
        <w:tblLook w:val="04A0" w:firstRow="1" w:lastRow="0" w:firstColumn="1" w:lastColumn="0" w:noHBand="0" w:noVBand="1"/>
      </w:tblPr>
      <w:tblGrid>
        <w:gridCol w:w="1498"/>
        <w:gridCol w:w="1922"/>
        <w:gridCol w:w="1092"/>
        <w:gridCol w:w="890"/>
        <w:gridCol w:w="792"/>
        <w:gridCol w:w="2878"/>
      </w:tblGrid>
      <w:tr w:rsidR="00B55915" w:rsidRPr="008D1643" w14:paraId="09ACC2E9" w14:textId="77777777" w:rsidTr="001469A8">
        <w:tc>
          <w:tcPr>
            <w:tcW w:w="1498" w:type="dxa"/>
          </w:tcPr>
          <w:p w14:paraId="756300FD" w14:textId="77777777" w:rsidR="00B55915" w:rsidRPr="00560144" w:rsidRDefault="00B55915" w:rsidP="00497134">
            <w:pPr>
              <w:rPr>
                <w:rFonts w:ascii="Arial Narrow" w:hAnsi="Arial Narrow"/>
                <w:b/>
                <w:bCs/>
                <w:sz w:val="20"/>
                <w:szCs w:val="20"/>
                <w:lang w:val="en-AU"/>
              </w:rPr>
            </w:pPr>
            <w:r w:rsidRPr="008D1643">
              <w:rPr>
                <w:rFonts w:ascii="Arial Narrow" w:hAnsi="Arial Narrow"/>
                <w:b/>
                <w:bCs/>
                <w:sz w:val="20"/>
                <w:szCs w:val="20"/>
              </w:rPr>
              <w:t xml:space="preserve">Input </w:t>
            </w:r>
          </w:p>
        </w:tc>
        <w:tc>
          <w:tcPr>
            <w:tcW w:w="1922" w:type="dxa"/>
          </w:tcPr>
          <w:p w14:paraId="7229E1A5" w14:textId="77777777" w:rsidR="00B55915" w:rsidRPr="00560144" w:rsidRDefault="00B55915" w:rsidP="00497134">
            <w:pPr>
              <w:jc w:val="left"/>
              <w:rPr>
                <w:rFonts w:ascii="Arial Narrow" w:hAnsi="Arial Narrow"/>
                <w:b/>
                <w:bCs/>
                <w:sz w:val="20"/>
                <w:szCs w:val="20"/>
                <w:lang w:val="en-AU"/>
              </w:rPr>
            </w:pPr>
            <w:r w:rsidRPr="008D1643">
              <w:rPr>
                <w:rFonts w:ascii="Arial Narrow" w:hAnsi="Arial Narrow"/>
                <w:b/>
                <w:bCs/>
                <w:sz w:val="20"/>
                <w:szCs w:val="20"/>
              </w:rPr>
              <w:t>March 2023 submission</w:t>
            </w:r>
          </w:p>
        </w:tc>
        <w:tc>
          <w:tcPr>
            <w:tcW w:w="2774" w:type="dxa"/>
            <w:gridSpan w:val="3"/>
          </w:tcPr>
          <w:p w14:paraId="4BC25AF8" w14:textId="328FB884" w:rsidR="00B55915" w:rsidRPr="00560144" w:rsidRDefault="00B55915" w:rsidP="00497134">
            <w:pPr>
              <w:jc w:val="left"/>
              <w:rPr>
                <w:rFonts w:ascii="Arial Narrow" w:hAnsi="Arial Narrow"/>
                <w:b/>
                <w:bCs/>
                <w:sz w:val="20"/>
                <w:szCs w:val="20"/>
                <w:lang w:val="en-AU"/>
              </w:rPr>
            </w:pPr>
            <w:r w:rsidRPr="008D1643">
              <w:rPr>
                <w:rFonts w:ascii="Arial Narrow" w:hAnsi="Arial Narrow"/>
                <w:b/>
                <w:bCs/>
                <w:sz w:val="20"/>
                <w:szCs w:val="20"/>
              </w:rPr>
              <w:t xml:space="preserve">November 2023 (current) </w:t>
            </w:r>
            <w:r w:rsidR="00565D6F" w:rsidRPr="008D1643">
              <w:rPr>
                <w:rFonts w:ascii="Arial Narrow" w:hAnsi="Arial Narrow"/>
                <w:b/>
                <w:bCs/>
                <w:sz w:val="20"/>
                <w:szCs w:val="20"/>
              </w:rPr>
              <w:t>re</w:t>
            </w:r>
            <w:r w:rsidRPr="008D1643">
              <w:rPr>
                <w:rFonts w:ascii="Arial Narrow" w:hAnsi="Arial Narrow"/>
                <w:b/>
                <w:bCs/>
                <w:sz w:val="20"/>
                <w:szCs w:val="20"/>
              </w:rPr>
              <w:t>submission</w:t>
            </w:r>
          </w:p>
        </w:tc>
        <w:tc>
          <w:tcPr>
            <w:tcW w:w="2878" w:type="dxa"/>
          </w:tcPr>
          <w:p w14:paraId="7A28C8D0" w14:textId="6A7396EE" w:rsidR="00B55915" w:rsidRPr="00560144" w:rsidRDefault="00AF6433" w:rsidP="00497134">
            <w:pPr>
              <w:jc w:val="left"/>
              <w:rPr>
                <w:rFonts w:ascii="Arial Narrow" w:hAnsi="Arial Narrow"/>
                <w:b/>
                <w:bCs/>
                <w:sz w:val="20"/>
                <w:szCs w:val="20"/>
                <w:lang w:val="en-AU"/>
              </w:rPr>
            </w:pPr>
            <w:r w:rsidRPr="008D1643">
              <w:rPr>
                <w:rFonts w:ascii="Arial Narrow" w:hAnsi="Arial Narrow"/>
                <w:b/>
                <w:bCs/>
                <w:sz w:val="20"/>
                <w:szCs w:val="20"/>
              </w:rPr>
              <w:t>Evaluation c</w:t>
            </w:r>
            <w:r w:rsidR="00B55915" w:rsidRPr="008D1643">
              <w:rPr>
                <w:rFonts w:ascii="Arial Narrow" w:hAnsi="Arial Narrow"/>
                <w:b/>
                <w:bCs/>
                <w:sz w:val="20"/>
                <w:szCs w:val="20"/>
              </w:rPr>
              <w:t>omments</w:t>
            </w:r>
          </w:p>
        </w:tc>
      </w:tr>
      <w:tr w:rsidR="00B55915" w:rsidRPr="008D1643" w14:paraId="089450F4" w14:textId="77777777" w:rsidTr="001469A8">
        <w:tc>
          <w:tcPr>
            <w:tcW w:w="1498" w:type="dxa"/>
          </w:tcPr>
          <w:p w14:paraId="106D0357" w14:textId="40CCE086" w:rsidR="00B55915" w:rsidRPr="00560144" w:rsidRDefault="00B55915" w:rsidP="00497134">
            <w:pPr>
              <w:jc w:val="left"/>
              <w:rPr>
                <w:rFonts w:ascii="Arial Narrow" w:hAnsi="Arial Narrow"/>
                <w:sz w:val="20"/>
                <w:szCs w:val="20"/>
                <w:lang w:val="en-AU"/>
              </w:rPr>
            </w:pPr>
            <w:r w:rsidRPr="008D1643">
              <w:rPr>
                <w:rFonts w:ascii="Arial Narrow" w:hAnsi="Arial Narrow"/>
                <w:sz w:val="20"/>
                <w:szCs w:val="20"/>
              </w:rPr>
              <w:t>Prevalence</w:t>
            </w:r>
            <w:r w:rsidR="001718E1" w:rsidRPr="008D1643">
              <w:rPr>
                <w:rFonts w:ascii="Arial Narrow" w:hAnsi="Arial Narrow"/>
                <w:sz w:val="20"/>
                <w:szCs w:val="20"/>
              </w:rPr>
              <w:t xml:space="preserve"> of MF-CTCL</w:t>
            </w:r>
          </w:p>
        </w:tc>
        <w:tc>
          <w:tcPr>
            <w:tcW w:w="1922" w:type="dxa"/>
          </w:tcPr>
          <w:p w14:paraId="4125DD4C" w14:textId="77777777" w:rsidR="00B55915" w:rsidRPr="00560144" w:rsidRDefault="00B55915" w:rsidP="00497134">
            <w:pPr>
              <w:jc w:val="left"/>
              <w:rPr>
                <w:rFonts w:ascii="Arial Narrow" w:hAnsi="Arial Narrow"/>
                <w:sz w:val="20"/>
                <w:szCs w:val="20"/>
                <w:lang w:val="en-AU"/>
              </w:rPr>
            </w:pPr>
            <w:r w:rsidRPr="008D1643">
              <w:rPr>
                <w:rFonts w:ascii="Arial Narrow" w:eastAsiaTheme="majorEastAsia" w:hAnsi="Arial Narrow"/>
                <w:bCs/>
                <w:sz w:val="20"/>
                <w:szCs w:val="20"/>
              </w:rPr>
              <w:t>8.09 per 100,000 adult population</w:t>
            </w:r>
            <w:r w:rsidRPr="008D1643">
              <w:rPr>
                <w:rFonts w:ascii="Arial Narrow" w:hAnsi="Arial Narrow"/>
                <w:sz w:val="20"/>
                <w:szCs w:val="20"/>
              </w:rPr>
              <w:t xml:space="preserve"> based on data from England and Wales</w:t>
            </w:r>
          </w:p>
        </w:tc>
        <w:tc>
          <w:tcPr>
            <w:tcW w:w="2774" w:type="dxa"/>
            <w:gridSpan w:val="3"/>
          </w:tcPr>
          <w:p w14:paraId="64A78B64" w14:textId="77777777" w:rsidR="00B55915" w:rsidRPr="00560144" w:rsidRDefault="00B55915" w:rsidP="00497134">
            <w:pPr>
              <w:jc w:val="left"/>
              <w:rPr>
                <w:rFonts w:ascii="Arial Narrow" w:hAnsi="Arial Narrow"/>
                <w:sz w:val="20"/>
                <w:szCs w:val="20"/>
                <w:lang w:val="en-AU"/>
              </w:rPr>
            </w:pPr>
            <w:r w:rsidRPr="008D1643">
              <w:rPr>
                <w:rFonts w:ascii="Arial Narrow" w:eastAsiaTheme="majorEastAsia" w:hAnsi="Arial Narrow"/>
                <w:bCs/>
                <w:sz w:val="20"/>
                <w:szCs w:val="20"/>
              </w:rPr>
              <w:t>8.09 per 100,000 adult population</w:t>
            </w:r>
            <w:r w:rsidRPr="008D1643">
              <w:rPr>
                <w:rFonts w:ascii="Arial Narrow" w:hAnsi="Arial Narrow"/>
                <w:sz w:val="20"/>
                <w:szCs w:val="20"/>
              </w:rPr>
              <w:t xml:space="preserve"> based on data from England and Wales</w:t>
            </w:r>
          </w:p>
        </w:tc>
        <w:tc>
          <w:tcPr>
            <w:tcW w:w="2878" w:type="dxa"/>
          </w:tcPr>
          <w:p w14:paraId="0A9B72EB" w14:textId="1215580D" w:rsidR="00B55915" w:rsidRPr="00560144" w:rsidRDefault="00B55915" w:rsidP="00497134">
            <w:pPr>
              <w:jc w:val="left"/>
              <w:rPr>
                <w:rFonts w:ascii="Arial Narrow" w:hAnsi="Arial Narrow"/>
                <w:sz w:val="20"/>
                <w:szCs w:val="20"/>
                <w:lang w:val="en-AU"/>
              </w:rPr>
            </w:pPr>
            <w:r w:rsidRPr="008D1643">
              <w:rPr>
                <w:rFonts w:ascii="Arial Narrow" w:hAnsi="Arial Narrow"/>
                <w:sz w:val="20"/>
                <w:szCs w:val="20"/>
              </w:rPr>
              <w:t>Remains uncertain, no further evidence identified in an additional search performed by the resubmission.</w:t>
            </w:r>
          </w:p>
        </w:tc>
      </w:tr>
      <w:tr w:rsidR="00B55915" w:rsidRPr="008D1643" w14:paraId="3F450E86" w14:textId="77777777" w:rsidTr="001469A8">
        <w:tc>
          <w:tcPr>
            <w:tcW w:w="1498" w:type="dxa"/>
          </w:tcPr>
          <w:p w14:paraId="11CA1D38" w14:textId="77777777" w:rsidR="00B55915" w:rsidRPr="00560144" w:rsidRDefault="00B55915" w:rsidP="00497134">
            <w:pPr>
              <w:jc w:val="left"/>
              <w:rPr>
                <w:rFonts w:ascii="Arial Narrow" w:hAnsi="Arial Narrow"/>
                <w:sz w:val="20"/>
                <w:szCs w:val="20"/>
                <w:lang w:val="en-AU"/>
              </w:rPr>
            </w:pPr>
            <w:r w:rsidRPr="008D1643">
              <w:rPr>
                <w:rFonts w:ascii="Arial Narrow" w:hAnsi="Arial Narrow"/>
                <w:sz w:val="20"/>
                <w:szCs w:val="20"/>
              </w:rPr>
              <w:t>Receiving skin directed monotherapy</w:t>
            </w:r>
          </w:p>
        </w:tc>
        <w:tc>
          <w:tcPr>
            <w:tcW w:w="1922" w:type="dxa"/>
          </w:tcPr>
          <w:p w14:paraId="11CFAC36" w14:textId="77777777" w:rsidR="00B55915" w:rsidRPr="00560144" w:rsidRDefault="00B55915" w:rsidP="00497134">
            <w:pPr>
              <w:rPr>
                <w:rFonts w:ascii="Arial Narrow" w:hAnsi="Arial Narrow"/>
                <w:sz w:val="20"/>
                <w:szCs w:val="20"/>
                <w:lang w:val="en-AU"/>
              </w:rPr>
            </w:pPr>
            <w:r w:rsidRPr="008D1643">
              <w:rPr>
                <w:rFonts w:ascii="Arial Narrow" w:hAnsi="Arial Narrow"/>
                <w:sz w:val="20"/>
                <w:szCs w:val="20"/>
              </w:rPr>
              <w:t>Not applied</w:t>
            </w:r>
          </w:p>
        </w:tc>
        <w:tc>
          <w:tcPr>
            <w:tcW w:w="2774" w:type="dxa"/>
            <w:gridSpan w:val="3"/>
          </w:tcPr>
          <w:p w14:paraId="670E564D" w14:textId="792062A2" w:rsidR="00B55915" w:rsidRPr="00560144" w:rsidRDefault="00B55915" w:rsidP="00497134">
            <w:pPr>
              <w:rPr>
                <w:rFonts w:ascii="Arial Narrow" w:hAnsi="Arial Narrow"/>
                <w:sz w:val="20"/>
                <w:szCs w:val="20"/>
                <w:lang w:val="en-AU"/>
              </w:rPr>
            </w:pPr>
            <w:r w:rsidRPr="008D1643">
              <w:rPr>
                <w:rFonts w:ascii="Arial Narrow" w:hAnsi="Arial Narrow"/>
                <w:sz w:val="20"/>
                <w:szCs w:val="20"/>
              </w:rPr>
              <w:t>55.80%</w:t>
            </w:r>
            <w:r w:rsidR="00E651FE" w:rsidRPr="008D1643">
              <w:rPr>
                <w:rFonts w:ascii="Arial Narrow" w:hAnsi="Arial Narrow"/>
                <w:sz w:val="20"/>
                <w:szCs w:val="20"/>
              </w:rPr>
              <w:t xml:space="preserve"> (D'Agostino et. al. 2019)</w:t>
            </w:r>
          </w:p>
        </w:tc>
        <w:tc>
          <w:tcPr>
            <w:tcW w:w="2878" w:type="dxa"/>
          </w:tcPr>
          <w:p w14:paraId="2C11BB24" w14:textId="44862B38" w:rsidR="00B55915" w:rsidRPr="00560144" w:rsidRDefault="00B55915" w:rsidP="00497134">
            <w:pPr>
              <w:jc w:val="left"/>
              <w:rPr>
                <w:rFonts w:ascii="Arial Narrow" w:hAnsi="Arial Narrow"/>
                <w:sz w:val="20"/>
                <w:szCs w:val="20"/>
                <w:lang w:val="en-AU"/>
              </w:rPr>
            </w:pPr>
            <w:r w:rsidRPr="008D1643">
              <w:rPr>
                <w:rFonts w:ascii="Arial Narrow" w:hAnsi="Arial Narrow"/>
                <w:sz w:val="20"/>
                <w:szCs w:val="20"/>
              </w:rPr>
              <w:t>Reasonable, consistent with the rate noted in the March 2023 PSD</w:t>
            </w:r>
            <w:r w:rsidR="00F01122" w:rsidRPr="008D1643">
              <w:rPr>
                <w:rFonts w:ascii="Arial Narrow" w:hAnsi="Arial Narrow"/>
                <w:sz w:val="20"/>
                <w:szCs w:val="20"/>
              </w:rPr>
              <w:t xml:space="preserve"> (Table 13, chlormethine gel, PSD, March 2023 PBAC meeting)</w:t>
            </w:r>
            <w:r w:rsidRPr="008D1643">
              <w:rPr>
                <w:rFonts w:ascii="Arial Narrow" w:hAnsi="Arial Narrow"/>
                <w:sz w:val="20"/>
                <w:szCs w:val="20"/>
              </w:rPr>
              <w:t xml:space="preserve">. </w:t>
            </w:r>
          </w:p>
        </w:tc>
      </w:tr>
      <w:tr w:rsidR="00B55915" w:rsidRPr="008D1643" w14:paraId="1F7D69A3" w14:textId="77777777" w:rsidTr="001469A8">
        <w:trPr>
          <w:trHeight w:val="402"/>
        </w:trPr>
        <w:tc>
          <w:tcPr>
            <w:tcW w:w="1498" w:type="dxa"/>
          </w:tcPr>
          <w:p w14:paraId="574AF83B" w14:textId="77777777" w:rsidR="00B55915" w:rsidRPr="00560144" w:rsidRDefault="00B55915" w:rsidP="00497134">
            <w:pPr>
              <w:jc w:val="left"/>
              <w:rPr>
                <w:rFonts w:ascii="Arial Narrow" w:hAnsi="Arial Narrow"/>
                <w:sz w:val="20"/>
                <w:szCs w:val="20"/>
                <w:lang w:val="en-AU"/>
              </w:rPr>
            </w:pPr>
            <w:r w:rsidRPr="008D1643">
              <w:rPr>
                <w:rFonts w:ascii="Arial Narrow" w:hAnsi="Arial Narrow"/>
                <w:sz w:val="20"/>
                <w:szCs w:val="20"/>
              </w:rPr>
              <w:t>Failing topical corticosteroids</w:t>
            </w:r>
          </w:p>
        </w:tc>
        <w:tc>
          <w:tcPr>
            <w:tcW w:w="1922" w:type="dxa"/>
          </w:tcPr>
          <w:p w14:paraId="7221C932" w14:textId="77777777" w:rsidR="00B55915" w:rsidRPr="00560144" w:rsidRDefault="00B55915" w:rsidP="00497134">
            <w:pPr>
              <w:rPr>
                <w:rFonts w:ascii="Arial Narrow" w:hAnsi="Arial Narrow"/>
                <w:sz w:val="20"/>
                <w:szCs w:val="20"/>
                <w:lang w:val="en-AU"/>
              </w:rPr>
            </w:pPr>
            <w:r w:rsidRPr="008D1643">
              <w:rPr>
                <w:rFonts w:ascii="Arial Narrow" w:hAnsi="Arial Narrow"/>
                <w:sz w:val="20"/>
                <w:szCs w:val="20"/>
              </w:rPr>
              <w:t>Not applied</w:t>
            </w:r>
          </w:p>
        </w:tc>
        <w:tc>
          <w:tcPr>
            <w:tcW w:w="2774" w:type="dxa"/>
            <w:gridSpan w:val="3"/>
          </w:tcPr>
          <w:p w14:paraId="1530743C" w14:textId="51D2160B" w:rsidR="00B55915" w:rsidRPr="00560144" w:rsidRDefault="00B55915" w:rsidP="00497134">
            <w:pPr>
              <w:rPr>
                <w:rFonts w:ascii="Arial Narrow" w:hAnsi="Arial Narrow"/>
                <w:sz w:val="20"/>
                <w:szCs w:val="20"/>
                <w:lang w:val="en-AU"/>
              </w:rPr>
            </w:pPr>
            <w:r w:rsidRPr="008D1643">
              <w:rPr>
                <w:rFonts w:ascii="Arial Narrow" w:hAnsi="Arial Narrow"/>
                <w:sz w:val="20"/>
                <w:szCs w:val="20"/>
              </w:rPr>
              <w:t>100%</w:t>
            </w:r>
            <w:r w:rsidR="00B4468E" w:rsidRPr="008D1643">
              <w:rPr>
                <w:rFonts w:ascii="Arial Narrow" w:hAnsi="Arial Narrow"/>
                <w:sz w:val="20"/>
                <w:szCs w:val="20"/>
              </w:rPr>
              <w:t xml:space="preserve"> (assumption) </w:t>
            </w:r>
          </w:p>
        </w:tc>
        <w:tc>
          <w:tcPr>
            <w:tcW w:w="2878" w:type="dxa"/>
          </w:tcPr>
          <w:p w14:paraId="7EE7D904" w14:textId="21683DBB" w:rsidR="00B55915" w:rsidRPr="00560144" w:rsidRDefault="00B55915" w:rsidP="00497134">
            <w:pPr>
              <w:jc w:val="left"/>
              <w:rPr>
                <w:rFonts w:ascii="Arial Narrow" w:hAnsi="Arial Narrow"/>
                <w:sz w:val="20"/>
                <w:szCs w:val="20"/>
                <w:lang w:val="en-AU"/>
              </w:rPr>
            </w:pPr>
            <w:r w:rsidRPr="008D1643">
              <w:rPr>
                <w:rFonts w:ascii="Arial Narrow" w:hAnsi="Arial Narrow"/>
                <w:sz w:val="20"/>
                <w:szCs w:val="20"/>
              </w:rPr>
              <w:t xml:space="preserve">The </w:t>
            </w:r>
            <w:r w:rsidR="0013719B" w:rsidRPr="008D1643">
              <w:rPr>
                <w:rFonts w:ascii="Arial Narrow" w:hAnsi="Arial Narrow"/>
                <w:sz w:val="20"/>
                <w:szCs w:val="20"/>
              </w:rPr>
              <w:t xml:space="preserve">March 2023 evaluation </w:t>
            </w:r>
            <w:r w:rsidRPr="008D1643">
              <w:rPr>
                <w:rFonts w:ascii="Arial Narrow" w:hAnsi="Arial Narrow"/>
                <w:sz w:val="20"/>
                <w:szCs w:val="20"/>
              </w:rPr>
              <w:t>previously noted that 50.7</w:t>
            </w:r>
            <w:r w:rsidR="00597D90" w:rsidRPr="008D1643">
              <w:rPr>
                <w:rFonts w:ascii="Arial Narrow" w:hAnsi="Arial Narrow"/>
                <w:sz w:val="20"/>
                <w:szCs w:val="20"/>
              </w:rPr>
              <w:t>0</w:t>
            </w:r>
            <w:r w:rsidRPr="008D1643">
              <w:rPr>
                <w:rFonts w:ascii="Arial Narrow" w:hAnsi="Arial Narrow"/>
                <w:sz w:val="20"/>
                <w:szCs w:val="20"/>
              </w:rPr>
              <w:t>% of patients failed topical corticosteroids in Study 201</w:t>
            </w:r>
            <w:r w:rsidR="00F01122" w:rsidRPr="008D1643">
              <w:rPr>
                <w:rFonts w:ascii="Arial Narrow" w:hAnsi="Arial Narrow"/>
                <w:sz w:val="20"/>
                <w:szCs w:val="20"/>
              </w:rPr>
              <w:t xml:space="preserve"> (Table 13, chlormethine gel, PSD, March 2023 PBAC meeting)</w:t>
            </w:r>
            <w:r w:rsidRPr="008D1643">
              <w:rPr>
                <w:rFonts w:ascii="Arial Narrow" w:hAnsi="Arial Narrow"/>
                <w:sz w:val="20"/>
                <w:szCs w:val="20"/>
              </w:rPr>
              <w:t>.</w:t>
            </w:r>
          </w:p>
        </w:tc>
      </w:tr>
      <w:tr w:rsidR="001469A8" w:rsidRPr="008D1643" w14:paraId="0D2B43CF" w14:textId="77777777" w:rsidTr="001469A8">
        <w:tc>
          <w:tcPr>
            <w:tcW w:w="1498" w:type="dxa"/>
          </w:tcPr>
          <w:p w14:paraId="294A5D5F" w14:textId="77777777" w:rsidR="001469A8" w:rsidRPr="00560144" w:rsidRDefault="001469A8" w:rsidP="001469A8">
            <w:pPr>
              <w:jc w:val="left"/>
              <w:rPr>
                <w:rFonts w:ascii="Arial Narrow" w:hAnsi="Arial Narrow"/>
                <w:sz w:val="20"/>
                <w:szCs w:val="20"/>
                <w:lang w:val="en-AU"/>
              </w:rPr>
            </w:pPr>
            <w:r w:rsidRPr="008D1643">
              <w:rPr>
                <w:rFonts w:ascii="Arial Narrow" w:hAnsi="Arial Narrow"/>
                <w:sz w:val="20"/>
                <w:szCs w:val="20"/>
              </w:rPr>
              <w:t>Uptake</w:t>
            </w:r>
          </w:p>
        </w:tc>
        <w:tc>
          <w:tcPr>
            <w:tcW w:w="1922" w:type="dxa"/>
          </w:tcPr>
          <w:p w14:paraId="24ECC01C" w14:textId="0631A181" w:rsidR="001469A8" w:rsidRPr="001B7192" w:rsidRDefault="009B1D89" w:rsidP="001469A8">
            <w:pPr>
              <w:jc w:val="left"/>
              <w:rPr>
                <w:rFonts w:ascii="Arial Narrow" w:hAnsi="Arial Narrow"/>
                <w:sz w:val="20"/>
                <w:szCs w:val="20"/>
                <w:lang w:val="en-AU"/>
              </w:rPr>
            </w:pPr>
            <w:r w:rsidRPr="00C2223F">
              <w:rPr>
                <w:rFonts w:ascii="Arial Narrow" w:hAnsi="Arial Narrow"/>
                <w:color w:val="000000"/>
                <w:spacing w:val="53"/>
                <w:sz w:val="20"/>
                <w:szCs w:val="20"/>
                <w:shd w:val="solid" w:color="000000" w:fill="000000"/>
                <w:fitText w:val="330" w:id="-1032104439"/>
                <w14:textFill>
                  <w14:solidFill>
                    <w14:srgbClr w14:val="000000">
                      <w14:alpha w14:val="100000"/>
                    </w14:srgbClr>
                  </w14:solidFill>
                </w14:textFill>
              </w:rPr>
              <w:t>|||</w:t>
            </w:r>
            <w:r w:rsidRPr="00C2223F">
              <w:rPr>
                <w:rFonts w:ascii="Arial Narrow" w:hAnsi="Arial Narrow"/>
                <w:color w:val="000000"/>
                <w:spacing w:val="1"/>
                <w:sz w:val="20"/>
                <w:szCs w:val="20"/>
                <w:shd w:val="solid" w:color="000000" w:fill="000000"/>
                <w:fitText w:val="330" w:id="-1032104439"/>
                <w14:textFill>
                  <w14:solidFill>
                    <w14:srgbClr w14:val="000000">
                      <w14:alpha w14:val="100000"/>
                    </w14:srgbClr>
                  </w14:solidFill>
                </w14:textFill>
              </w:rPr>
              <w:t>|</w:t>
            </w:r>
            <w:r w:rsidR="001469A8" w:rsidRPr="001B7192">
              <w:rPr>
                <w:rFonts w:ascii="Arial Narrow" w:hAnsi="Arial Narrow"/>
                <w:sz w:val="20"/>
                <w:szCs w:val="20"/>
              </w:rPr>
              <w:t xml:space="preserve">% in Yr1, </w:t>
            </w:r>
            <w:r w:rsidRPr="00C2223F">
              <w:rPr>
                <w:rFonts w:ascii="Arial Narrow" w:hAnsi="Arial Narrow"/>
                <w:color w:val="000000"/>
                <w:spacing w:val="53"/>
                <w:sz w:val="20"/>
                <w:szCs w:val="20"/>
                <w:shd w:val="solid" w:color="000000" w:fill="000000"/>
                <w:fitText w:val="330" w:id="-1032104438"/>
                <w14:textFill>
                  <w14:solidFill>
                    <w14:srgbClr w14:val="000000">
                      <w14:alpha w14:val="100000"/>
                    </w14:srgbClr>
                  </w14:solidFill>
                </w14:textFill>
              </w:rPr>
              <w:t>|||</w:t>
            </w:r>
            <w:r w:rsidRPr="00C2223F">
              <w:rPr>
                <w:rFonts w:ascii="Arial Narrow" w:hAnsi="Arial Narrow"/>
                <w:color w:val="000000"/>
                <w:spacing w:val="1"/>
                <w:sz w:val="20"/>
                <w:szCs w:val="20"/>
                <w:shd w:val="solid" w:color="000000" w:fill="000000"/>
                <w:fitText w:val="330" w:id="-1032104438"/>
                <w14:textFill>
                  <w14:solidFill>
                    <w14:srgbClr w14:val="000000">
                      <w14:alpha w14:val="100000"/>
                    </w14:srgbClr>
                  </w14:solidFill>
                </w14:textFill>
              </w:rPr>
              <w:t>|</w:t>
            </w:r>
            <w:r w:rsidR="001469A8" w:rsidRPr="001B7192">
              <w:rPr>
                <w:rFonts w:ascii="Arial Narrow" w:hAnsi="Arial Narrow"/>
                <w:sz w:val="20"/>
                <w:szCs w:val="20"/>
              </w:rPr>
              <w:t>% in Yr2,</w:t>
            </w:r>
            <w:r>
              <w:rPr>
                <w:rFonts w:ascii="Arial Narrow" w:hAnsi="Arial Narrow"/>
                <w:sz w:val="20"/>
                <w:szCs w:val="20"/>
              </w:rPr>
              <w:t xml:space="preserve"> </w:t>
            </w:r>
            <w:r w:rsidRPr="00C2223F">
              <w:rPr>
                <w:rFonts w:ascii="Arial Narrow" w:hAnsi="Arial Narrow"/>
                <w:color w:val="000000"/>
                <w:spacing w:val="53"/>
                <w:sz w:val="20"/>
                <w:szCs w:val="20"/>
                <w:shd w:val="solid" w:color="000000" w:fill="000000"/>
                <w:fitText w:val="330" w:id="-1032104437"/>
                <w14:textFill>
                  <w14:solidFill>
                    <w14:srgbClr w14:val="000000">
                      <w14:alpha w14:val="100000"/>
                    </w14:srgbClr>
                  </w14:solidFill>
                </w14:textFill>
              </w:rPr>
              <w:t>|||</w:t>
            </w:r>
            <w:r w:rsidRPr="00C2223F">
              <w:rPr>
                <w:rFonts w:ascii="Arial Narrow" w:hAnsi="Arial Narrow"/>
                <w:color w:val="000000"/>
                <w:spacing w:val="1"/>
                <w:sz w:val="20"/>
                <w:szCs w:val="20"/>
                <w:shd w:val="solid" w:color="000000" w:fill="000000"/>
                <w:fitText w:val="330" w:id="-1032104437"/>
                <w14:textFill>
                  <w14:solidFill>
                    <w14:srgbClr w14:val="000000">
                      <w14:alpha w14:val="100000"/>
                    </w14:srgbClr>
                  </w14:solidFill>
                </w14:textFill>
              </w:rPr>
              <w:t>|</w:t>
            </w:r>
            <w:r w:rsidR="001469A8" w:rsidRPr="001B7192">
              <w:rPr>
                <w:rFonts w:ascii="Arial Narrow" w:hAnsi="Arial Narrow"/>
                <w:sz w:val="20"/>
                <w:szCs w:val="20"/>
              </w:rPr>
              <w:t xml:space="preserve">% in Yr3, </w:t>
            </w:r>
            <w:r w:rsidRPr="00C2223F">
              <w:rPr>
                <w:rFonts w:ascii="Arial Narrow" w:hAnsi="Arial Narrow"/>
                <w:color w:val="000000"/>
                <w:spacing w:val="53"/>
                <w:sz w:val="20"/>
                <w:szCs w:val="20"/>
                <w:shd w:val="solid" w:color="000000" w:fill="000000"/>
                <w:fitText w:val="330" w:id="-1032104436"/>
                <w14:textFill>
                  <w14:solidFill>
                    <w14:srgbClr w14:val="000000">
                      <w14:alpha w14:val="100000"/>
                    </w14:srgbClr>
                  </w14:solidFill>
                </w14:textFill>
              </w:rPr>
              <w:t>|||</w:t>
            </w:r>
            <w:r w:rsidRPr="00C2223F">
              <w:rPr>
                <w:rFonts w:ascii="Arial Narrow" w:hAnsi="Arial Narrow"/>
                <w:color w:val="000000"/>
                <w:spacing w:val="1"/>
                <w:sz w:val="20"/>
                <w:szCs w:val="20"/>
                <w:shd w:val="solid" w:color="000000" w:fill="000000"/>
                <w:fitText w:val="330" w:id="-1032104436"/>
                <w14:textFill>
                  <w14:solidFill>
                    <w14:srgbClr w14:val="000000">
                      <w14:alpha w14:val="100000"/>
                    </w14:srgbClr>
                  </w14:solidFill>
                </w14:textFill>
              </w:rPr>
              <w:t>|</w:t>
            </w:r>
            <w:r w:rsidR="001469A8" w:rsidRPr="001B7192">
              <w:rPr>
                <w:rFonts w:ascii="Arial Narrow" w:hAnsi="Arial Narrow"/>
                <w:sz w:val="20"/>
                <w:szCs w:val="20"/>
              </w:rPr>
              <w:t xml:space="preserve">% in Yr4, </w:t>
            </w:r>
            <w:r w:rsidRPr="00C2223F">
              <w:rPr>
                <w:rFonts w:ascii="Arial Narrow" w:hAnsi="Arial Narrow"/>
                <w:color w:val="000000"/>
                <w:spacing w:val="49"/>
                <w:sz w:val="20"/>
                <w:szCs w:val="20"/>
                <w:shd w:val="solid" w:color="000000" w:fill="000000"/>
                <w:fitText w:val="320" w:id="-1032104435"/>
                <w14:textFill>
                  <w14:solidFill>
                    <w14:srgbClr w14:val="000000">
                      <w14:alpha w14:val="100000"/>
                    </w14:srgbClr>
                  </w14:solidFill>
                </w14:textFill>
              </w:rPr>
              <w:t>|||</w:t>
            </w:r>
            <w:r w:rsidRPr="00C2223F">
              <w:rPr>
                <w:rFonts w:ascii="Arial Narrow" w:hAnsi="Arial Narrow"/>
                <w:color w:val="000000"/>
                <w:spacing w:val="3"/>
                <w:sz w:val="20"/>
                <w:szCs w:val="20"/>
                <w:shd w:val="solid" w:color="000000" w:fill="000000"/>
                <w:fitText w:val="320" w:id="-1032104435"/>
                <w14:textFill>
                  <w14:solidFill>
                    <w14:srgbClr w14:val="000000">
                      <w14:alpha w14:val="100000"/>
                    </w14:srgbClr>
                  </w14:solidFill>
                </w14:textFill>
              </w:rPr>
              <w:t>|</w:t>
            </w:r>
            <w:r w:rsidR="001469A8" w:rsidRPr="001B7192">
              <w:rPr>
                <w:rFonts w:ascii="Arial Narrow" w:hAnsi="Arial Narrow"/>
                <w:sz w:val="20"/>
                <w:szCs w:val="20"/>
              </w:rPr>
              <w:t>% in Yr5,</w:t>
            </w:r>
            <w:r>
              <w:rPr>
                <w:rFonts w:ascii="Arial Narrow" w:hAnsi="Arial Narrow"/>
                <w:sz w:val="20"/>
                <w:szCs w:val="20"/>
              </w:rPr>
              <w:t xml:space="preserve"> </w:t>
            </w:r>
            <w:r w:rsidRPr="00C2223F">
              <w:rPr>
                <w:rFonts w:ascii="Arial Narrow" w:hAnsi="Arial Narrow"/>
                <w:color w:val="000000"/>
                <w:spacing w:val="53"/>
                <w:sz w:val="20"/>
                <w:szCs w:val="20"/>
                <w:shd w:val="solid" w:color="000000" w:fill="000000"/>
                <w:fitText w:val="330" w:id="-1032104434"/>
                <w14:textFill>
                  <w14:solidFill>
                    <w14:srgbClr w14:val="000000">
                      <w14:alpha w14:val="100000"/>
                    </w14:srgbClr>
                  </w14:solidFill>
                </w14:textFill>
              </w:rPr>
              <w:t>|||</w:t>
            </w:r>
            <w:r w:rsidRPr="00C2223F">
              <w:rPr>
                <w:rFonts w:ascii="Arial Narrow" w:hAnsi="Arial Narrow"/>
                <w:color w:val="000000"/>
                <w:spacing w:val="1"/>
                <w:sz w:val="20"/>
                <w:szCs w:val="20"/>
                <w:shd w:val="solid" w:color="000000" w:fill="000000"/>
                <w:fitText w:val="330" w:id="-1032104434"/>
                <w14:textFill>
                  <w14:solidFill>
                    <w14:srgbClr w14:val="000000">
                      <w14:alpha w14:val="100000"/>
                    </w14:srgbClr>
                  </w14:solidFill>
                </w14:textFill>
              </w:rPr>
              <w:t>|</w:t>
            </w:r>
            <w:r w:rsidR="001469A8" w:rsidRPr="001B7192">
              <w:rPr>
                <w:rFonts w:ascii="Arial Narrow" w:hAnsi="Arial Narrow"/>
                <w:sz w:val="20"/>
                <w:szCs w:val="20"/>
              </w:rPr>
              <w:t>% in Yr6</w:t>
            </w:r>
          </w:p>
        </w:tc>
        <w:tc>
          <w:tcPr>
            <w:tcW w:w="2774" w:type="dxa"/>
            <w:gridSpan w:val="3"/>
          </w:tcPr>
          <w:p w14:paraId="2992A74C" w14:textId="1EB7009C" w:rsidR="001469A8" w:rsidRPr="001B7192" w:rsidRDefault="009B1D89" w:rsidP="001469A8">
            <w:pPr>
              <w:jc w:val="left"/>
              <w:rPr>
                <w:rFonts w:ascii="Arial Narrow" w:hAnsi="Arial Narrow"/>
                <w:sz w:val="20"/>
                <w:szCs w:val="20"/>
                <w:lang w:val="en-AU"/>
              </w:rPr>
            </w:pPr>
            <w:r w:rsidRPr="00C2223F">
              <w:rPr>
                <w:rFonts w:ascii="Arial Narrow" w:hAnsi="Arial Narrow"/>
                <w:color w:val="000000"/>
                <w:spacing w:val="53"/>
                <w:sz w:val="20"/>
                <w:szCs w:val="20"/>
                <w:shd w:val="solid" w:color="000000" w:fill="000000"/>
                <w:fitText w:val="330" w:id="-1032104433"/>
                <w14:textFill>
                  <w14:solidFill>
                    <w14:srgbClr w14:val="000000">
                      <w14:alpha w14:val="100000"/>
                    </w14:srgbClr>
                  </w14:solidFill>
                </w14:textFill>
              </w:rPr>
              <w:t>|||</w:t>
            </w:r>
            <w:r w:rsidRPr="00C2223F">
              <w:rPr>
                <w:rFonts w:ascii="Arial Narrow" w:hAnsi="Arial Narrow"/>
                <w:color w:val="000000"/>
                <w:spacing w:val="1"/>
                <w:sz w:val="20"/>
                <w:szCs w:val="20"/>
                <w:shd w:val="solid" w:color="000000" w:fill="000000"/>
                <w:fitText w:val="330" w:id="-1032104433"/>
                <w14:textFill>
                  <w14:solidFill>
                    <w14:srgbClr w14:val="000000">
                      <w14:alpha w14:val="100000"/>
                    </w14:srgbClr>
                  </w14:solidFill>
                </w14:textFill>
              </w:rPr>
              <w:t>|</w:t>
            </w:r>
            <w:r w:rsidR="001469A8" w:rsidRPr="001B7192">
              <w:rPr>
                <w:rFonts w:ascii="Arial Narrow" w:hAnsi="Arial Narrow"/>
                <w:sz w:val="20"/>
                <w:szCs w:val="20"/>
              </w:rPr>
              <w:t xml:space="preserve">% each year in Yr1 – Yr3 and </w:t>
            </w:r>
            <w:r w:rsidRPr="00C2223F">
              <w:rPr>
                <w:rFonts w:ascii="Arial Narrow" w:hAnsi="Arial Narrow"/>
                <w:color w:val="000000"/>
                <w:spacing w:val="53"/>
                <w:sz w:val="20"/>
                <w:szCs w:val="20"/>
                <w:shd w:val="solid" w:color="000000" w:fill="000000"/>
                <w:fitText w:val="330" w:id="-1032104432"/>
                <w14:textFill>
                  <w14:solidFill>
                    <w14:srgbClr w14:val="000000">
                      <w14:alpha w14:val="100000"/>
                    </w14:srgbClr>
                  </w14:solidFill>
                </w14:textFill>
              </w:rPr>
              <w:t>|||</w:t>
            </w:r>
            <w:r w:rsidRPr="00C2223F">
              <w:rPr>
                <w:rFonts w:ascii="Arial Narrow" w:hAnsi="Arial Narrow"/>
                <w:color w:val="000000"/>
                <w:spacing w:val="1"/>
                <w:sz w:val="20"/>
                <w:szCs w:val="20"/>
                <w:shd w:val="solid" w:color="000000" w:fill="000000"/>
                <w:fitText w:val="330" w:id="-1032104432"/>
                <w14:textFill>
                  <w14:solidFill>
                    <w14:srgbClr w14:val="000000">
                      <w14:alpha w14:val="100000"/>
                    </w14:srgbClr>
                  </w14:solidFill>
                </w14:textFill>
              </w:rPr>
              <w:t>|</w:t>
            </w:r>
            <w:r w:rsidR="001469A8" w:rsidRPr="001B7192">
              <w:rPr>
                <w:rFonts w:ascii="Arial Narrow" w:hAnsi="Arial Narrow"/>
                <w:sz w:val="20"/>
                <w:szCs w:val="20"/>
              </w:rPr>
              <w:t>% each year in Yr4 – Yr6</w:t>
            </w:r>
            <w:r w:rsidR="00B4468E" w:rsidRPr="001B7192">
              <w:rPr>
                <w:rFonts w:ascii="Arial Narrow" w:hAnsi="Arial Narrow"/>
                <w:sz w:val="20"/>
                <w:szCs w:val="20"/>
              </w:rPr>
              <w:t>, resulting</w:t>
            </w:r>
            <w:r>
              <w:rPr>
                <w:rFonts w:ascii="Arial Narrow" w:hAnsi="Arial Narrow"/>
                <w:sz w:val="20"/>
                <w:szCs w:val="20"/>
              </w:rPr>
              <w:t xml:space="preserve"> </w:t>
            </w:r>
            <w:r w:rsidRPr="009B1D89">
              <w:rPr>
                <w:rFonts w:ascii="Arial Narrow" w:hAnsi="Arial Narrow"/>
                <w:color w:val="000000"/>
                <w:spacing w:val="53"/>
                <w:sz w:val="20"/>
                <w:szCs w:val="20"/>
                <w:shd w:val="solid" w:color="000000" w:fill="000000"/>
                <w:fitText w:val="330" w:id="-1032104448"/>
                <w14:textFill>
                  <w14:solidFill>
                    <w14:srgbClr w14:val="000000">
                      <w14:alpha w14:val="100000"/>
                    </w14:srgbClr>
                  </w14:solidFill>
                </w14:textFill>
              </w:rPr>
              <w:t>|||</w:t>
            </w:r>
            <w:r w:rsidRPr="009B1D89">
              <w:rPr>
                <w:rFonts w:ascii="Arial Narrow" w:hAnsi="Arial Narrow"/>
                <w:color w:val="000000"/>
                <w:spacing w:val="1"/>
                <w:sz w:val="20"/>
                <w:szCs w:val="20"/>
                <w:shd w:val="solid" w:color="000000" w:fill="000000"/>
                <w:fitText w:val="330" w:id="-1032104448"/>
                <w14:textFill>
                  <w14:solidFill>
                    <w14:srgbClr w14:val="000000">
                      <w14:alpha w14:val="100000"/>
                    </w14:srgbClr>
                  </w14:solidFill>
                </w14:textFill>
              </w:rPr>
              <w:t>|</w:t>
            </w:r>
            <w:r w:rsidR="001469A8" w:rsidRPr="001B7192">
              <w:rPr>
                <w:rFonts w:ascii="Arial Narrow" w:hAnsi="Arial Narrow"/>
                <w:sz w:val="20"/>
                <w:szCs w:val="20"/>
              </w:rPr>
              <w:t>% over the 6 years for the whole pooled-prevalence cohort</w:t>
            </w:r>
            <w:r w:rsidR="00B4468E" w:rsidRPr="001B7192">
              <w:rPr>
                <w:rFonts w:ascii="Arial Narrow" w:hAnsi="Arial Narrow"/>
                <w:sz w:val="20"/>
                <w:szCs w:val="20"/>
              </w:rPr>
              <w:t xml:space="preserve"> (assumption)</w:t>
            </w:r>
          </w:p>
        </w:tc>
        <w:tc>
          <w:tcPr>
            <w:tcW w:w="2878" w:type="dxa"/>
          </w:tcPr>
          <w:p w14:paraId="7A28E021" w14:textId="431722A5" w:rsidR="001469A8" w:rsidRPr="00560144" w:rsidRDefault="00CA5701" w:rsidP="001469A8">
            <w:pPr>
              <w:jc w:val="left"/>
              <w:rPr>
                <w:rFonts w:ascii="Arial Narrow" w:hAnsi="Arial Narrow"/>
                <w:sz w:val="20"/>
                <w:szCs w:val="20"/>
                <w:lang w:val="en-AU"/>
              </w:rPr>
            </w:pPr>
            <w:r w:rsidRPr="008D1643">
              <w:rPr>
                <w:rFonts w:ascii="Arial Narrow" w:hAnsi="Arial Narrow"/>
                <w:sz w:val="20"/>
                <w:szCs w:val="20"/>
              </w:rPr>
              <w:t xml:space="preserve">Uptake rates in the first </w:t>
            </w:r>
            <w:r w:rsidR="003F4C11" w:rsidRPr="008D1643">
              <w:rPr>
                <w:rFonts w:ascii="Arial Narrow" w:hAnsi="Arial Narrow"/>
                <w:sz w:val="20"/>
                <w:szCs w:val="20"/>
              </w:rPr>
              <w:t xml:space="preserve">year </w:t>
            </w:r>
            <w:r w:rsidRPr="008D1643">
              <w:rPr>
                <w:rFonts w:ascii="Arial Narrow" w:hAnsi="Arial Narrow"/>
                <w:sz w:val="20"/>
                <w:szCs w:val="20"/>
              </w:rPr>
              <w:t xml:space="preserve">may be underestimated. </w:t>
            </w:r>
            <w:r w:rsidR="00AF6433" w:rsidRPr="008D1643">
              <w:rPr>
                <w:rFonts w:ascii="Arial Narrow" w:hAnsi="Arial Narrow"/>
                <w:iCs/>
                <w:sz w:val="20"/>
                <w:szCs w:val="20"/>
              </w:rPr>
              <w:t>The ESC considered that the uptake rate</w:t>
            </w:r>
            <w:r w:rsidR="00993709" w:rsidRPr="008D1643">
              <w:rPr>
                <w:rFonts w:ascii="Arial Narrow" w:hAnsi="Arial Narrow"/>
                <w:iCs/>
                <w:sz w:val="20"/>
                <w:szCs w:val="20"/>
              </w:rPr>
              <w:t xml:space="preserve">s </w:t>
            </w:r>
            <w:r w:rsidR="00AF6433" w:rsidRPr="008D1643">
              <w:rPr>
                <w:rFonts w:ascii="Arial Narrow" w:hAnsi="Arial Narrow"/>
                <w:iCs/>
                <w:sz w:val="20"/>
                <w:szCs w:val="20"/>
              </w:rPr>
              <w:t>may be reasonable</w:t>
            </w:r>
            <w:r w:rsidR="00AD6907" w:rsidRPr="008D1643">
              <w:rPr>
                <w:rFonts w:ascii="Arial Narrow" w:hAnsi="Arial Narrow"/>
                <w:iCs/>
                <w:sz w:val="20"/>
                <w:szCs w:val="20"/>
              </w:rPr>
              <w:t xml:space="preserve">. </w:t>
            </w:r>
          </w:p>
        </w:tc>
      </w:tr>
      <w:tr w:rsidR="00B55915" w:rsidRPr="008D1643" w14:paraId="15CCA387" w14:textId="77777777" w:rsidTr="001469A8">
        <w:trPr>
          <w:trHeight w:val="242"/>
        </w:trPr>
        <w:tc>
          <w:tcPr>
            <w:tcW w:w="1498" w:type="dxa"/>
            <w:vMerge w:val="restart"/>
          </w:tcPr>
          <w:p w14:paraId="60210448" w14:textId="77777777" w:rsidR="00B55915" w:rsidRPr="00560144" w:rsidRDefault="00B55915" w:rsidP="00497134">
            <w:pPr>
              <w:jc w:val="left"/>
              <w:rPr>
                <w:rFonts w:ascii="Arial Narrow" w:hAnsi="Arial Narrow"/>
                <w:sz w:val="20"/>
                <w:szCs w:val="20"/>
                <w:lang w:val="en-AU"/>
              </w:rPr>
            </w:pPr>
            <w:r w:rsidRPr="008D1643">
              <w:rPr>
                <w:rFonts w:ascii="Arial Narrow" w:hAnsi="Arial Narrow"/>
                <w:sz w:val="20"/>
                <w:szCs w:val="20"/>
              </w:rPr>
              <w:t>Mean dose</w:t>
            </w:r>
          </w:p>
        </w:tc>
        <w:tc>
          <w:tcPr>
            <w:tcW w:w="1922" w:type="dxa"/>
            <w:vMerge w:val="restart"/>
          </w:tcPr>
          <w:p w14:paraId="6DAE1957" w14:textId="4AF60B87" w:rsidR="00B55915" w:rsidRPr="00560144" w:rsidRDefault="00B55915" w:rsidP="00497134">
            <w:pPr>
              <w:jc w:val="left"/>
              <w:rPr>
                <w:rFonts w:ascii="Arial Narrow" w:hAnsi="Arial Narrow"/>
                <w:sz w:val="20"/>
                <w:szCs w:val="20"/>
                <w:lang w:val="en-AU"/>
              </w:rPr>
            </w:pPr>
            <w:r w:rsidRPr="008D1643">
              <w:rPr>
                <w:rFonts w:ascii="Arial Narrow" w:hAnsi="Arial Narrow"/>
                <w:sz w:val="20"/>
                <w:szCs w:val="20"/>
              </w:rPr>
              <w:t xml:space="preserve">1 tube per month regardless of skin burden (60g/m) </w:t>
            </w:r>
            <w:proofErr w:type="gramStart"/>
            <w:r w:rsidRPr="008D1643">
              <w:rPr>
                <w:rFonts w:ascii="Arial Narrow" w:hAnsi="Arial Narrow"/>
                <w:sz w:val="20"/>
                <w:szCs w:val="20"/>
              </w:rPr>
              <w:t>i.e.</w:t>
            </w:r>
            <w:proofErr w:type="gramEnd"/>
            <w:r w:rsidRPr="008D1643">
              <w:rPr>
                <w:rFonts w:ascii="Arial Narrow" w:hAnsi="Arial Narrow"/>
                <w:sz w:val="20"/>
                <w:szCs w:val="20"/>
              </w:rPr>
              <w:t xml:space="preserve"> 12 tubes per year</w:t>
            </w:r>
          </w:p>
        </w:tc>
        <w:tc>
          <w:tcPr>
            <w:tcW w:w="2774" w:type="dxa"/>
            <w:gridSpan w:val="3"/>
          </w:tcPr>
          <w:p w14:paraId="4B0F20FB" w14:textId="3C4FE3D9" w:rsidR="00B55915" w:rsidRPr="00560144" w:rsidRDefault="00B55915" w:rsidP="00497134">
            <w:pPr>
              <w:rPr>
                <w:rFonts w:ascii="Arial Narrow" w:hAnsi="Arial Narrow"/>
                <w:sz w:val="20"/>
                <w:szCs w:val="20"/>
                <w:lang w:val="en-AU"/>
              </w:rPr>
            </w:pPr>
            <w:r w:rsidRPr="008D1643">
              <w:rPr>
                <w:rFonts w:ascii="Arial Narrow" w:hAnsi="Arial Narrow"/>
                <w:sz w:val="20"/>
                <w:szCs w:val="20"/>
              </w:rPr>
              <w:t>Varied by skin burden (</w:t>
            </w:r>
            <w:r w:rsidR="009820C2" w:rsidRPr="008D1643">
              <w:rPr>
                <w:rFonts w:ascii="Arial Narrow" w:hAnsi="Arial Narrow"/>
                <w:sz w:val="20"/>
                <w:szCs w:val="20"/>
              </w:rPr>
              <w:t>Study 201</w:t>
            </w:r>
            <w:r w:rsidRPr="008D1643">
              <w:rPr>
                <w:rFonts w:ascii="Arial Narrow" w:hAnsi="Arial Narrow"/>
                <w:sz w:val="20"/>
                <w:szCs w:val="20"/>
              </w:rPr>
              <w:t>). On average of 17.78 tubes per year</w:t>
            </w:r>
          </w:p>
        </w:tc>
        <w:tc>
          <w:tcPr>
            <w:tcW w:w="2878" w:type="dxa"/>
            <w:vMerge w:val="restart"/>
          </w:tcPr>
          <w:p w14:paraId="2567FD07" w14:textId="7DD4505A" w:rsidR="00AD6907" w:rsidRPr="00560144" w:rsidRDefault="0013719B" w:rsidP="00497134">
            <w:pPr>
              <w:jc w:val="left"/>
              <w:rPr>
                <w:rFonts w:ascii="Arial Narrow" w:hAnsi="Arial Narrow"/>
                <w:strike/>
                <w:sz w:val="20"/>
                <w:szCs w:val="20"/>
                <w:lang w:val="en-AU"/>
              </w:rPr>
            </w:pPr>
            <w:r w:rsidRPr="008D1643">
              <w:rPr>
                <w:rFonts w:ascii="Arial Narrow" w:hAnsi="Arial Narrow"/>
                <w:sz w:val="20"/>
                <w:szCs w:val="20"/>
              </w:rPr>
              <w:t>The weight</w:t>
            </w:r>
            <w:r w:rsidR="00633E89" w:rsidRPr="008D1643">
              <w:rPr>
                <w:rFonts w:ascii="Arial Narrow" w:hAnsi="Arial Narrow"/>
                <w:sz w:val="20"/>
                <w:szCs w:val="20"/>
              </w:rPr>
              <w:t>ed</w:t>
            </w:r>
            <w:r w:rsidRPr="008D1643">
              <w:rPr>
                <w:rFonts w:ascii="Arial Narrow" w:hAnsi="Arial Narrow"/>
                <w:sz w:val="20"/>
                <w:szCs w:val="20"/>
              </w:rPr>
              <w:t xml:space="preserve"> dose of 2.79g/d is i</w:t>
            </w:r>
            <w:r w:rsidR="00B55915" w:rsidRPr="008D1643">
              <w:rPr>
                <w:rFonts w:ascii="Arial Narrow" w:hAnsi="Arial Narrow"/>
                <w:sz w:val="20"/>
                <w:szCs w:val="20"/>
              </w:rPr>
              <w:t>nconsistent with the mean dose</w:t>
            </w:r>
            <w:r w:rsidRPr="008D1643">
              <w:rPr>
                <w:rFonts w:ascii="Arial Narrow" w:hAnsi="Arial Narrow"/>
                <w:sz w:val="20"/>
                <w:szCs w:val="20"/>
              </w:rPr>
              <w:t xml:space="preserve"> used</w:t>
            </w:r>
            <w:r w:rsidR="00B55915" w:rsidRPr="008D1643">
              <w:rPr>
                <w:rFonts w:ascii="Arial Narrow" w:hAnsi="Arial Narrow"/>
                <w:sz w:val="20"/>
                <w:szCs w:val="20"/>
              </w:rPr>
              <w:t xml:space="preserve"> in the CMA of 1.8</w:t>
            </w:r>
            <w:r w:rsidR="00CC1ACE" w:rsidRPr="008D1643">
              <w:rPr>
                <w:rFonts w:ascii="Arial Narrow" w:hAnsi="Arial Narrow"/>
                <w:sz w:val="20"/>
                <w:szCs w:val="20"/>
              </w:rPr>
              <w:t>0</w:t>
            </w:r>
            <w:r w:rsidR="00565D6F" w:rsidRPr="008D1643">
              <w:rPr>
                <w:rFonts w:ascii="Arial Narrow" w:hAnsi="Arial Narrow"/>
                <w:sz w:val="20"/>
                <w:szCs w:val="20"/>
              </w:rPr>
              <w:t xml:space="preserve"> </w:t>
            </w:r>
            <w:r w:rsidR="00B55915" w:rsidRPr="008D1643">
              <w:rPr>
                <w:rFonts w:ascii="Arial Narrow" w:hAnsi="Arial Narrow"/>
                <w:sz w:val="20"/>
                <w:szCs w:val="20"/>
              </w:rPr>
              <w:t>g</w:t>
            </w:r>
            <w:r w:rsidR="00DF12E5" w:rsidRPr="008D1643">
              <w:rPr>
                <w:rFonts w:ascii="Arial Narrow" w:hAnsi="Arial Narrow"/>
                <w:sz w:val="20"/>
                <w:szCs w:val="20"/>
              </w:rPr>
              <w:t xml:space="preserve"> applied 3.44 times per week</w:t>
            </w:r>
            <w:r w:rsidR="00C3742B" w:rsidRPr="008D1643">
              <w:rPr>
                <w:rFonts w:ascii="Arial Narrow" w:hAnsi="Arial Narrow"/>
                <w:sz w:val="20"/>
                <w:szCs w:val="20"/>
              </w:rPr>
              <w:t>.</w:t>
            </w:r>
            <w:r w:rsidR="0086698D" w:rsidRPr="008D1643">
              <w:rPr>
                <w:rFonts w:ascii="Arial Narrow" w:hAnsi="Arial Narrow"/>
                <w:strike/>
                <w:sz w:val="20"/>
                <w:szCs w:val="20"/>
              </w:rPr>
              <w:t xml:space="preserve"> </w:t>
            </w:r>
          </w:p>
          <w:p w14:paraId="45EAB636" w14:textId="1552D2A7" w:rsidR="00AD6907" w:rsidRPr="00560144" w:rsidRDefault="0086698D" w:rsidP="00497134">
            <w:pPr>
              <w:jc w:val="left"/>
              <w:rPr>
                <w:rFonts w:ascii="Arial Narrow" w:hAnsi="Arial Narrow"/>
                <w:sz w:val="20"/>
                <w:szCs w:val="20"/>
                <w:lang w:val="en-AU"/>
              </w:rPr>
            </w:pPr>
            <w:r w:rsidRPr="008D1643">
              <w:rPr>
                <w:rFonts w:ascii="Arial Narrow" w:hAnsi="Arial Narrow"/>
                <w:sz w:val="20"/>
                <w:szCs w:val="20"/>
              </w:rPr>
              <w:t>The population weight by skin burden is not consistent with</w:t>
            </w:r>
            <w:r w:rsidR="00E45256" w:rsidRPr="008D1643">
              <w:rPr>
                <w:rFonts w:ascii="Arial Narrow" w:hAnsi="Arial Narrow"/>
                <w:sz w:val="20"/>
                <w:szCs w:val="20"/>
              </w:rPr>
              <w:t xml:space="preserve"> individual patient</w:t>
            </w:r>
            <w:r w:rsidRPr="008D1643">
              <w:rPr>
                <w:rFonts w:ascii="Arial Narrow" w:hAnsi="Arial Narrow"/>
                <w:sz w:val="20"/>
                <w:szCs w:val="20"/>
              </w:rPr>
              <w:t xml:space="preserve"> data provided from Study 201 (58.50% vs 67.59% </w:t>
            </w:r>
            <w:r w:rsidRPr="008D1643">
              <w:rPr>
                <w:rFonts w:ascii="Arial Narrow" w:hAnsi="Arial Narrow"/>
                <w:sz w:val="20"/>
                <w:szCs w:val="20"/>
                <w:vertAlign w:val="superscript"/>
              </w:rPr>
              <w:t>a</w:t>
            </w:r>
            <w:r w:rsidRPr="008D1643">
              <w:rPr>
                <w:rFonts w:ascii="Arial Narrow" w:hAnsi="Arial Narrow"/>
                <w:sz w:val="20"/>
                <w:szCs w:val="20"/>
              </w:rPr>
              <w:t xml:space="preserve"> for BSA 0</w:t>
            </w:r>
            <w:r w:rsidR="000F3371" w:rsidRPr="008D1643">
              <w:rPr>
                <w:rFonts w:ascii="Arial Narrow" w:hAnsi="Arial Narrow"/>
                <w:sz w:val="20"/>
                <w:szCs w:val="20"/>
              </w:rPr>
              <w:t>%</w:t>
            </w:r>
            <w:r w:rsidRPr="008D1643">
              <w:rPr>
                <w:rFonts w:ascii="Arial Narrow" w:hAnsi="Arial Narrow"/>
                <w:sz w:val="20"/>
                <w:szCs w:val="20"/>
              </w:rPr>
              <w:t xml:space="preserve"> &lt;10% and 41.50% vs 32.41%</w:t>
            </w:r>
            <w:r w:rsidRPr="008D1643">
              <w:rPr>
                <w:rFonts w:ascii="Arial Narrow" w:hAnsi="Arial Narrow"/>
                <w:sz w:val="20"/>
                <w:szCs w:val="20"/>
                <w:vertAlign w:val="superscript"/>
              </w:rPr>
              <w:t>a</w:t>
            </w:r>
            <w:r w:rsidRPr="008D1643">
              <w:rPr>
                <w:rFonts w:ascii="Arial Narrow" w:hAnsi="Arial Narrow"/>
                <w:sz w:val="20"/>
                <w:szCs w:val="20"/>
              </w:rPr>
              <w:t xml:space="preserve"> for 10</w:t>
            </w:r>
            <w:r w:rsidR="000F3371" w:rsidRPr="008D1643">
              <w:rPr>
                <w:rFonts w:ascii="Arial Narrow" w:hAnsi="Arial Narrow"/>
                <w:sz w:val="20"/>
                <w:szCs w:val="20"/>
              </w:rPr>
              <w:t xml:space="preserve">% </w:t>
            </w:r>
            <w:r w:rsidR="00B809DE" w:rsidRPr="008D1643">
              <w:rPr>
                <w:rFonts w:ascii="Arial Narrow" w:hAnsi="Arial Narrow"/>
                <w:sz w:val="20"/>
                <w:szCs w:val="20"/>
              </w:rPr>
              <w:t>–</w:t>
            </w:r>
            <w:r w:rsidRPr="008D1643">
              <w:rPr>
                <w:rFonts w:ascii="Arial Narrow" w:hAnsi="Arial Narrow"/>
                <w:sz w:val="20"/>
                <w:szCs w:val="20"/>
              </w:rPr>
              <w:t xml:space="preserve"> 25%)</w:t>
            </w:r>
            <w:r w:rsidR="00AD6907" w:rsidRPr="008D1643">
              <w:rPr>
                <w:rFonts w:ascii="Arial Narrow" w:hAnsi="Arial Narrow"/>
                <w:sz w:val="20"/>
                <w:szCs w:val="20"/>
              </w:rPr>
              <w:t>.</w:t>
            </w:r>
          </w:p>
          <w:p w14:paraId="73DD8F3A" w14:textId="6C4771F0" w:rsidR="00AD6907" w:rsidRPr="00560144" w:rsidRDefault="00AD6907" w:rsidP="00497134">
            <w:pPr>
              <w:jc w:val="left"/>
              <w:rPr>
                <w:rFonts w:ascii="Arial Narrow" w:hAnsi="Arial Narrow"/>
                <w:i/>
                <w:iCs/>
                <w:strike/>
                <w:sz w:val="20"/>
                <w:szCs w:val="20"/>
                <w:lang w:val="en-AU"/>
              </w:rPr>
            </w:pPr>
            <w:r w:rsidRPr="008D1643">
              <w:rPr>
                <w:rFonts w:ascii="Arial Narrow" w:hAnsi="Arial Narrow"/>
                <w:iCs/>
                <w:sz w:val="20"/>
                <w:szCs w:val="20"/>
              </w:rPr>
              <w:t xml:space="preserve">The ESC considered that the mean dose of 1.84 g/day used in the re-estimated CMA </w:t>
            </w:r>
            <w:r w:rsidR="00852675" w:rsidRPr="008D1643">
              <w:rPr>
                <w:rFonts w:ascii="Arial Narrow" w:hAnsi="Arial Narrow"/>
                <w:iCs/>
                <w:sz w:val="20"/>
                <w:szCs w:val="20"/>
              </w:rPr>
              <w:t>may</w:t>
            </w:r>
            <w:r w:rsidRPr="008D1643">
              <w:rPr>
                <w:rFonts w:ascii="Arial Narrow" w:hAnsi="Arial Narrow"/>
                <w:iCs/>
                <w:sz w:val="20"/>
                <w:szCs w:val="20"/>
              </w:rPr>
              <w:t xml:space="preserve"> be an appropriate input for the financial estimates. </w:t>
            </w:r>
          </w:p>
        </w:tc>
      </w:tr>
      <w:tr w:rsidR="00B55915" w:rsidRPr="008D1643" w14:paraId="2FE34013" w14:textId="77777777" w:rsidTr="0028688F">
        <w:trPr>
          <w:trHeight w:val="214"/>
        </w:trPr>
        <w:tc>
          <w:tcPr>
            <w:tcW w:w="1498" w:type="dxa"/>
            <w:vMerge/>
          </w:tcPr>
          <w:p w14:paraId="66AA2478" w14:textId="77777777" w:rsidR="00B55915" w:rsidRPr="00560144" w:rsidRDefault="00B55915" w:rsidP="00497134">
            <w:pPr>
              <w:jc w:val="left"/>
              <w:rPr>
                <w:rFonts w:ascii="Arial Narrow" w:hAnsi="Arial Narrow"/>
                <w:sz w:val="20"/>
                <w:szCs w:val="20"/>
                <w:lang w:val="en-AU"/>
              </w:rPr>
            </w:pPr>
          </w:p>
        </w:tc>
        <w:tc>
          <w:tcPr>
            <w:tcW w:w="1922" w:type="dxa"/>
            <w:vMerge/>
          </w:tcPr>
          <w:p w14:paraId="2845F2CD" w14:textId="77777777" w:rsidR="00B55915" w:rsidRPr="00560144" w:rsidRDefault="00B55915" w:rsidP="00497134">
            <w:pPr>
              <w:rPr>
                <w:rFonts w:ascii="Arial Narrow" w:hAnsi="Arial Narrow"/>
                <w:sz w:val="20"/>
                <w:szCs w:val="20"/>
                <w:lang w:val="en-AU"/>
              </w:rPr>
            </w:pPr>
          </w:p>
        </w:tc>
        <w:tc>
          <w:tcPr>
            <w:tcW w:w="1092" w:type="dxa"/>
            <w:vAlign w:val="center"/>
          </w:tcPr>
          <w:p w14:paraId="1E8068D5" w14:textId="77777777" w:rsidR="00B55915" w:rsidRPr="00560144" w:rsidRDefault="00B55915" w:rsidP="00497134">
            <w:pPr>
              <w:jc w:val="left"/>
              <w:rPr>
                <w:rFonts w:ascii="Arial Narrow" w:hAnsi="Arial Narrow"/>
                <w:sz w:val="20"/>
                <w:szCs w:val="20"/>
                <w:lang w:val="en-AU"/>
              </w:rPr>
            </w:pPr>
            <w:r w:rsidRPr="008D1643">
              <w:rPr>
                <w:rFonts w:ascii="Arial Narrow" w:hAnsi="Arial Narrow"/>
                <w:sz w:val="20"/>
                <w:szCs w:val="20"/>
              </w:rPr>
              <w:t>Skin burden (BSA)</w:t>
            </w:r>
          </w:p>
        </w:tc>
        <w:tc>
          <w:tcPr>
            <w:tcW w:w="890" w:type="dxa"/>
            <w:vAlign w:val="center"/>
          </w:tcPr>
          <w:p w14:paraId="3F427C5C" w14:textId="6146E344" w:rsidR="00B55915" w:rsidRPr="00560144" w:rsidRDefault="00B55915" w:rsidP="00497134">
            <w:pPr>
              <w:jc w:val="center"/>
              <w:rPr>
                <w:rFonts w:ascii="Arial Narrow" w:hAnsi="Arial Narrow"/>
                <w:sz w:val="20"/>
                <w:szCs w:val="20"/>
                <w:lang w:val="en-AU"/>
              </w:rPr>
            </w:pPr>
            <w:r w:rsidRPr="008D1643">
              <w:rPr>
                <w:rFonts w:ascii="Arial Narrow" w:hAnsi="Arial Narrow"/>
                <w:sz w:val="20"/>
                <w:szCs w:val="20"/>
              </w:rPr>
              <w:t>0</w:t>
            </w:r>
            <w:r w:rsidR="000411D7" w:rsidRPr="008D1643">
              <w:rPr>
                <w:rFonts w:ascii="Arial Narrow" w:hAnsi="Arial Narrow"/>
                <w:sz w:val="20"/>
                <w:szCs w:val="20"/>
              </w:rPr>
              <w:t>%</w:t>
            </w:r>
            <w:r w:rsidRPr="008D1643">
              <w:rPr>
                <w:rFonts w:ascii="Arial Narrow" w:hAnsi="Arial Narrow"/>
                <w:sz w:val="20"/>
                <w:szCs w:val="20"/>
              </w:rPr>
              <w:t xml:space="preserve"> - &lt;10%</w:t>
            </w:r>
          </w:p>
        </w:tc>
        <w:tc>
          <w:tcPr>
            <w:tcW w:w="792" w:type="dxa"/>
            <w:vAlign w:val="center"/>
          </w:tcPr>
          <w:p w14:paraId="74A9AC1C" w14:textId="0291B507" w:rsidR="00B55915" w:rsidRPr="00560144" w:rsidRDefault="00B55915" w:rsidP="00497134">
            <w:pPr>
              <w:jc w:val="center"/>
              <w:rPr>
                <w:rFonts w:ascii="Arial Narrow" w:hAnsi="Arial Narrow"/>
                <w:sz w:val="20"/>
                <w:szCs w:val="20"/>
                <w:lang w:val="en-AU"/>
              </w:rPr>
            </w:pPr>
            <w:r w:rsidRPr="008D1643">
              <w:rPr>
                <w:rFonts w:ascii="Arial Narrow" w:hAnsi="Arial Narrow"/>
                <w:sz w:val="20"/>
                <w:szCs w:val="20"/>
              </w:rPr>
              <w:t>10</w:t>
            </w:r>
            <w:r w:rsidR="000411D7" w:rsidRPr="008D1643">
              <w:rPr>
                <w:rFonts w:ascii="Arial Narrow" w:hAnsi="Arial Narrow"/>
                <w:sz w:val="20"/>
                <w:szCs w:val="20"/>
              </w:rPr>
              <w:t>%</w:t>
            </w:r>
            <w:r w:rsidRPr="008D1643">
              <w:rPr>
                <w:rFonts w:ascii="Arial Narrow" w:hAnsi="Arial Narrow"/>
                <w:sz w:val="20"/>
                <w:szCs w:val="20"/>
              </w:rPr>
              <w:t xml:space="preserve"> - 25%</w:t>
            </w:r>
          </w:p>
        </w:tc>
        <w:tc>
          <w:tcPr>
            <w:tcW w:w="2878" w:type="dxa"/>
            <w:vMerge/>
          </w:tcPr>
          <w:p w14:paraId="2C3CB472" w14:textId="77777777" w:rsidR="00B55915" w:rsidRPr="00560144" w:rsidRDefault="00B55915" w:rsidP="00497134">
            <w:pPr>
              <w:jc w:val="left"/>
              <w:rPr>
                <w:rFonts w:ascii="Arial Narrow" w:hAnsi="Arial Narrow"/>
                <w:iCs/>
                <w:sz w:val="20"/>
                <w:szCs w:val="20"/>
                <w:lang w:val="en-AU"/>
              </w:rPr>
            </w:pPr>
          </w:p>
        </w:tc>
      </w:tr>
      <w:tr w:rsidR="00B55915" w:rsidRPr="008D1643" w14:paraId="681A246C" w14:textId="77777777" w:rsidTr="0028688F">
        <w:trPr>
          <w:trHeight w:val="218"/>
        </w:trPr>
        <w:tc>
          <w:tcPr>
            <w:tcW w:w="1498" w:type="dxa"/>
            <w:vMerge/>
          </w:tcPr>
          <w:p w14:paraId="3C1DD765" w14:textId="77777777" w:rsidR="00B55915" w:rsidRPr="00560144" w:rsidRDefault="00B55915" w:rsidP="00497134">
            <w:pPr>
              <w:jc w:val="left"/>
              <w:rPr>
                <w:rFonts w:ascii="Arial Narrow" w:hAnsi="Arial Narrow"/>
                <w:sz w:val="20"/>
                <w:szCs w:val="20"/>
                <w:lang w:val="en-AU"/>
              </w:rPr>
            </w:pPr>
          </w:p>
        </w:tc>
        <w:tc>
          <w:tcPr>
            <w:tcW w:w="1922" w:type="dxa"/>
            <w:vMerge/>
          </w:tcPr>
          <w:p w14:paraId="5FDD03E6" w14:textId="77777777" w:rsidR="00B55915" w:rsidRPr="00560144" w:rsidRDefault="00B55915" w:rsidP="00497134">
            <w:pPr>
              <w:rPr>
                <w:rFonts w:ascii="Arial Narrow" w:hAnsi="Arial Narrow"/>
                <w:sz w:val="20"/>
                <w:szCs w:val="20"/>
                <w:lang w:val="en-AU"/>
              </w:rPr>
            </w:pPr>
          </w:p>
        </w:tc>
        <w:tc>
          <w:tcPr>
            <w:tcW w:w="1092" w:type="dxa"/>
            <w:vAlign w:val="center"/>
          </w:tcPr>
          <w:p w14:paraId="3CEB6FF6" w14:textId="77777777" w:rsidR="00B55915" w:rsidRPr="00560144" w:rsidRDefault="00B55915" w:rsidP="00497134">
            <w:pPr>
              <w:rPr>
                <w:rFonts w:ascii="Arial Narrow" w:hAnsi="Arial Narrow"/>
                <w:sz w:val="20"/>
                <w:szCs w:val="20"/>
                <w:lang w:val="en-AU"/>
              </w:rPr>
            </w:pPr>
            <w:r w:rsidRPr="008D1643">
              <w:rPr>
                <w:rFonts w:ascii="Arial Narrow" w:hAnsi="Arial Narrow"/>
                <w:sz w:val="20"/>
                <w:szCs w:val="20"/>
              </w:rPr>
              <w:t>Tube/month</w:t>
            </w:r>
          </w:p>
        </w:tc>
        <w:tc>
          <w:tcPr>
            <w:tcW w:w="890" w:type="dxa"/>
            <w:vAlign w:val="center"/>
          </w:tcPr>
          <w:p w14:paraId="2F330F4D" w14:textId="77777777" w:rsidR="00B55915" w:rsidRPr="00560144" w:rsidRDefault="00B55915" w:rsidP="00497134">
            <w:pPr>
              <w:jc w:val="center"/>
              <w:rPr>
                <w:rFonts w:ascii="Arial Narrow" w:hAnsi="Arial Narrow"/>
                <w:sz w:val="20"/>
                <w:szCs w:val="20"/>
                <w:lang w:val="en-AU"/>
              </w:rPr>
            </w:pPr>
            <w:r w:rsidRPr="008D1643">
              <w:rPr>
                <w:rFonts w:ascii="Arial Narrow" w:hAnsi="Arial Narrow"/>
                <w:sz w:val="20"/>
                <w:szCs w:val="20"/>
              </w:rPr>
              <w:t>1 (60 g/m)</w:t>
            </w:r>
          </w:p>
        </w:tc>
        <w:tc>
          <w:tcPr>
            <w:tcW w:w="792" w:type="dxa"/>
            <w:vAlign w:val="center"/>
          </w:tcPr>
          <w:p w14:paraId="54DEDC21" w14:textId="77777777" w:rsidR="00B55915" w:rsidRPr="00560144" w:rsidRDefault="00B55915" w:rsidP="00497134">
            <w:pPr>
              <w:jc w:val="center"/>
              <w:rPr>
                <w:rFonts w:ascii="Arial Narrow" w:hAnsi="Arial Narrow"/>
                <w:sz w:val="20"/>
                <w:szCs w:val="20"/>
                <w:lang w:val="en-AU"/>
              </w:rPr>
            </w:pPr>
            <w:r w:rsidRPr="008D1643">
              <w:rPr>
                <w:rFonts w:ascii="Arial Narrow" w:hAnsi="Arial Narrow"/>
                <w:sz w:val="20"/>
                <w:szCs w:val="20"/>
              </w:rPr>
              <w:t>2 (120 g/m)</w:t>
            </w:r>
          </w:p>
        </w:tc>
        <w:tc>
          <w:tcPr>
            <w:tcW w:w="2878" w:type="dxa"/>
            <w:vMerge/>
          </w:tcPr>
          <w:p w14:paraId="04AFD20E" w14:textId="77777777" w:rsidR="00B55915" w:rsidRPr="00560144" w:rsidRDefault="00B55915" w:rsidP="00497134">
            <w:pPr>
              <w:jc w:val="left"/>
              <w:rPr>
                <w:rFonts w:ascii="Arial Narrow" w:hAnsi="Arial Narrow"/>
                <w:iCs/>
                <w:sz w:val="20"/>
                <w:szCs w:val="20"/>
                <w:lang w:val="en-AU"/>
              </w:rPr>
            </w:pPr>
          </w:p>
        </w:tc>
      </w:tr>
      <w:tr w:rsidR="00B55915" w:rsidRPr="008D1643" w14:paraId="075E797F" w14:textId="77777777" w:rsidTr="0028688F">
        <w:trPr>
          <w:trHeight w:val="446"/>
        </w:trPr>
        <w:tc>
          <w:tcPr>
            <w:tcW w:w="1498" w:type="dxa"/>
            <w:vMerge/>
          </w:tcPr>
          <w:p w14:paraId="4DF42C0F" w14:textId="77777777" w:rsidR="00B55915" w:rsidRPr="00560144" w:rsidRDefault="00B55915" w:rsidP="00497134">
            <w:pPr>
              <w:jc w:val="left"/>
              <w:rPr>
                <w:rFonts w:ascii="Arial Narrow" w:hAnsi="Arial Narrow"/>
                <w:sz w:val="20"/>
                <w:szCs w:val="20"/>
                <w:lang w:val="en-AU"/>
              </w:rPr>
            </w:pPr>
          </w:p>
        </w:tc>
        <w:tc>
          <w:tcPr>
            <w:tcW w:w="1922" w:type="dxa"/>
            <w:vMerge/>
          </w:tcPr>
          <w:p w14:paraId="2B4B19B6" w14:textId="77777777" w:rsidR="00B55915" w:rsidRPr="00560144" w:rsidRDefault="00B55915" w:rsidP="00497134">
            <w:pPr>
              <w:rPr>
                <w:rFonts w:ascii="Arial Narrow" w:hAnsi="Arial Narrow"/>
                <w:sz w:val="20"/>
                <w:szCs w:val="20"/>
                <w:lang w:val="en-AU"/>
              </w:rPr>
            </w:pPr>
          </w:p>
        </w:tc>
        <w:tc>
          <w:tcPr>
            <w:tcW w:w="1092" w:type="dxa"/>
            <w:vAlign w:val="center"/>
          </w:tcPr>
          <w:p w14:paraId="7B2621EC" w14:textId="77777777" w:rsidR="00B55915" w:rsidRPr="00560144" w:rsidRDefault="00B55915" w:rsidP="00497134">
            <w:pPr>
              <w:rPr>
                <w:rFonts w:ascii="Arial Narrow" w:hAnsi="Arial Narrow"/>
                <w:sz w:val="20"/>
                <w:szCs w:val="20"/>
                <w:lang w:val="en-AU"/>
              </w:rPr>
            </w:pPr>
            <w:r w:rsidRPr="008D1643">
              <w:rPr>
                <w:rFonts w:ascii="Arial Narrow" w:hAnsi="Arial Narrow"/>
                <w:sz w:val="20"/>
                <w:szCs w:val="20"/>
              </w:rPr>
              <w:t>Population weight</w:t>
            </w:r>
          </w:p>
        </w:tc>
        <w:tc>
          <w:tcPr>
            <w:tcW w:w="890" w:type="dxa"/>
            <w:vAlign w:val="center"/>
          </w:tcPr>
          <w:p w14:paraId="00F04D87" w14:textId="04391A7A" w:rsidR="00B55915" w:rsidRPr="00560144" w:rsidRDefault="00B55915" w:rsidP="00497134">
            <w:pPr>
              <w:jc w:val="center"/>
              <w:rPr>
                <w:rFonts w:ascii="Arial Narrow" w:hAnsi="Arial Narrow"/>
                <w:sz w:val="20"/>
                <w:szCs w:val="20"/>
                <w:lang w:val="en-AU"/>
              </w:rPr>
            </w:pPr>
            <w:r w:rsidRPr="008D1643">
              <w:rPr>
                <w:rFonts w:ascii="Arial Narrow" w:hAnsi="Arial Narrow"/>
                <w:sz w:val="20"/>
                <w:szCs w:val="20"/>
              </w:rPr>
              <w:t>58.50%</w:t>
            </w:r>
            <w:r w:rsidR="0086698D" w:rsidRPr="008D1643">
              <w:rPr>
                <w:rFonts w:ascii="Arial Narrow" w:hAnsi="Arial Narrow"/>
                <w:sz w:val="20"/>
                <w:szCs w:val="20"/>
              </w:rPr>
              <w:t xml:space="preserve"> (Study 201)</w:t>
            </w:r>
          </w:p>
        </w:tc>
        <w:tc>
          <w:tcPr>
            <w:tcW w:w="792" w:type="dxa"/>
            <w:vAlign w:val="center"/>
          </w:tcPr>
          <w:p w14:paraId="1DDAF203" w14:textId="2FFB3725" w:rsidR="00B55915" w:rsidRPr="00560144" w:rsidRDefault="00B55915" w:rsidP="00497134">
            <w:pPr>
              <w:jc w:val="center"/>
              <w:rPr>
                <w:rFonts w:ascii="Arial Narrow" w:hAnsi="Arial Narrow"/>
                <w:sz w:val="20"/>
                <w:szCs w:val="20"/>
                <w:lang w:val="en-AU"/>
              </w:rPr>
            </w:pPr>
            <w:r w:rsidRPr="008D1643">
              <w:rPr>
                <w:rFonts w:ascii="Arial Narrow" w:hAnsi="Arial Narrow"/>
                <w:sz w:val="20"/>
                <w:szCs w:val="20"/>
              </w:rPr>
              <w:t>41.50%</w:t>
            </w:r>
            <w:r w:rsidR="0086698D" w:rsidRPr="008D1643">
              <w:rPr>
                <w:rFonts w:ascii="Arial Narrow" w:hAnsi="Arial Narrow"/>
                <w:sz w:val="20"/>
                <w:szCs w:val="20"/>
              </w:rPr>
              <w:t xml:space="preserve"> (Study 201)</w:t>
            </w:r>
          </w:p>
        </w:tc>
        <w:tc>
          <w:tcPr>
            <w:tcW w:w="2878" w:type="dxa"/>
            <w:vMerge/>
          </w:tcPr>
          <w:p w14:paraId="738318E2" w14:textId="77777777" w:rsidR="00B55915" w:rsidRPr="00560144" w:rsidRDefault="00B55915" w:rsidP="00497134">
            <w:pPr>
              <w:jc w:val="left"/>
              <w:rPr>
                <w:rFonts w:ascii="Arial Narrow" w:hAnsi="Arial Narrow"/>
                <w:iCs/>
                <w:sz w:val="20"/>
                <w:szCs w:val="20"/>
                <w:lang w:val="en-AU"/>
              </w:rPr>
            </w:pPr>
          </w:p>
        </w:tc>
      </w:tr>
      <w:tr w:rsidR="00B55915" w:rsidRPr="008D1643" w14:paraId="7AEA48B9" w14:textId="77777777" w:rsidTr="0028688F">
        <w:trPr>
          <w:trHeight w:val="370"/>
        </w:trPr>
        <w:tc>
          <w:tcPr>
            <w:tcW w:w="1498" w:type="dxa"/>
            <w:vMerge/>
          </w:tcPr>
          <w:p w14:paraId="4E67C1D8" w14:textId="77777777" w:rsidR="00B55915" w:rsidRPr="00560144" w:rsidRDefault="00B55915" w:rsidP="00497134">
            <w:pPr>
              <w:jc w:val="left"/>
              <w:rPr>
                <w:rFonts w:ascii="Arial Narrow" w:hAnsi="Arial Narrow"/>
                <w:sz w:val="20"/>
                <w:szCs w:val="20"/>
                <w:lang w:val="en-AU"/>
              </w:rPr>
            </w:pPr>
          </w:p>
        </w:tc>
        <w:tc>
          <w:tcPr>
            <w:tcW w:w="1922" w:type="dxa"/>
            <w:vMerge/>
          </w:tcPr>
          <w:p w14:paraId="7D846AF5" w14:textId="77777777" w:rsidR="00B55915" w:rsidRPr="00560144" w:rsidRDefault="00B55915" w:rsidP="00497134">
            <w:pPr>
              <w:rPr>
                <w:rFonts w:ascii="Arial Narrow" w:hAnsi="Arial Narrow"/>
                <w:sz w:val="20"/>
                <w:szCs w:val="20"/>
                <w:lang w:val="en-AU"/>
              </w:rPr>
            </w:pPr>
          </w:p>
        </w:tc>
        <w:tc>
          <w:tcPr>
            <w:tcW w:w="1092" w:type="dxa"/>
            <w:vAlign w:val="center"/>
          </w:tcPr>
          <w:p w14:paraId="5C0843FF" w14:textId="77777777" w:rsidR="00B55915" w:rsidRPr="00560144" w:rsidRDefault="00B55915" w:rsidP="00497134">
            <w:pPr>
              <w:jc w:val="left"/>
              <w:rPr>
                <w:rFonts w:ascii="Arial Narrow" w:hAnsi="Arial Narrow"/>
                <w:sz w:val="20"/>
                <w:szCs w:val="20"/>
                <w:lang w:val="en-AU"/>
              </w:rPr>
            </w:pPr>
            <w:r w:rsidRPr="008D1643">
              <w:rPr>
                <w:rFonts w:ascii="Arial Narrow" w:hAnsi="Arial Narrow"/>
                <w:sz w:val="20"/>
                <w:szCs w:val="20"/>
              </w:rPr>
              <w:t xml:space="preserve">Weighted dose </w:t>
            </w:r>
          </w:p>
        </w:tc>
        <w:tc>
          <w:tcPr>
            <w:tcW w:w="1682" w:type="dxa"/>
            <w:gridSpan w:val="2"/>
            <w:vAlign w:val="center"/>
          </w:tcPr>
          <w:p w14:paraId="44256561" w14:textId="46F7E7AE" w:rsidR="00B55915" w:rsidRPr="00560144" w:rsidRDefault="00B55915" w:rsidP="00497134">
            <w:pPr>
              <w:jc w:val="center"/>
              <w:rPr>
                <w:rFonts w:ascii="Arial Narrow" w:hAnsi="Arial Narrow"/>
                <w:sz w:val="20"/>
                <w:szCs w:val="20"/>
                <w:lang w:val="en-AU"/>
              </w:rPr>
            </w:pPr>
            <w:r w:rsidRPr="008D1643">
              <w:rPr>
                <w:rFonts w:ascii="Arial Narrow" w:hAnsi="Arial Narrow"/>
                <w:sz w:val="20"/>
                <w:szCs w:val="20"/>
              </w:rPr>
              <w:t xml:space="preserve">2.79 g/day, </w:t>
            </w:r>
            <w:r w:rsidRPr="008D1643">
              <w:rPr>
                <w:rFonts w:ascii="Arial Narrow" w:hAnsi="Arial Narrow"/>
                <w:iCs/>
                <w:sz w:val="20"/>
                <w:szCs w:val="20"/>
              </w:rPr>
              <w:t>84.90 g/m</w:t>
            </w:r>
          </w:p>
        </w:tc>
        <w:tc>
          <w:tcPr>
            <w:tcW w:w="2878" w:type="dxa"/>
            <w:vMerge/>
          </w:tcPr>
          <w:p w14:paraId="69AF089C" w14:textId="77777777" w:rsidR="00B55915" w:rsidRPr="00560144" w:rsidRDefault="00B55915" w:rsidP="00497134">
            <w:pPr>
              <w:jc w:val="left"/>
              <w:rPr>
                <w:rFonts w:ascii="Arial Narrow" w:hAnsi="Arial Narrow"/>
                <w:iCs/>
                <w:sz w:val="20"/>
                <w:szCs w:val="20"/>
                <w:lang w:val="en-AU"/>
              </w:rPr>
            </w:pPr>
          </w:p>
        </w:tc>
      </w:tr>
      <w:tr w:rsidR="00B55915" w:rsidRPr="008D1643" w14:paraId="1D10D05B" w14:textId="77777777" w:rsidTr="001469A8">
        <w:tc>
          <w:tcPr>
            <w:tcW w:w="1498" w:type="dxa"/>
          </w:tcPr>
          <w:p w14:paraId="6E20A5CF" w14:textId="77777777" w:rsidR="00B55915" w:rsidRPr="00560144" w:rsidRDefault="00B55915" w:rsidP="00497134">
            <w:pPr>
              <w:jc w:val="left"/>
              <w:rPr>
                <w:rFonts w:ascii="Arial Narrow" w:hAnsi="Arial Narrow"/>
                <w:sz w:val="20"/>
                <w:szCs w:val="20"/>
                <w:lang w:val="en-AU"/>
              </w:rPr>
            </w:pPr>
            <w:r w:rsidRPr="008D1643">
              <w:rPr>
                <w:rFonts w:ascii="Arial Narrow" w:hAnsi="Arial Narrow"/>
                <w:sz w:val="20"/>
                <w:szCs w:val="20"/>
              </w:rPr>
              <w:t>Proposed duration of treatment</w:t>
            </w:r>
          </w:p>
        </w:tc>
        <w:tc>
          <w:tcPr>
            <w:tcW w:w="1922" w:type="dxa"/>
          </w:tcPr>
          <w:p w14:paraId="7585EDEF" w14:textId="77777777" w:rsidR="00B55915" w:rsidRPr="00560144" w:rsidRDefault="00B55915" w:rsidP="00497134">
            <w:pPr>
              <w:rPr>
                <w:rFonts w:ascii="Arial Narrow" w:hAnsi="Arial Narrow"/>
                <w:sz w:val="20"/>
                <w:szCs w:val="20"/>
                <w:lang w:val="en-AU"/>
              </w:rPr>
            </w:pPr>
            <w:r w:rsidRPr="008D1643">
              <w:rPr>
                <w:rFonts w:ascii="Arial Narrow" w:hAnsi="Arial Narrow"/>
                <w:sz w:val="20"/>
                <w:szCs w:val="20"/>
              </w:rPr>
              <w:t>48 months</w:t>
            </w:r>
          </w:p>
        </w:tc>
        <w:tc>
          <w:tcPr>
            <w:tcW w:w="2774" w:type="dxa"/>
            <w:gridSpan w:val="3"/>
          </w:tcPr>
          <w:p w14:paraId="2E05CDDB" w14:textId="4A563A8D" w:rsidR="00B55915" w:rsidRPr="00560144" w:rsidRDefault="00B55915" w:rsidP="00497134">
            <w:pPr>
              <w:jc w:val="left"/>
              <w:rPr>
                <w:rFonts w:ascii="Arial Narrow" w:hAnsi="Arial Narrow"/>
                <w:sz w:val="20"/>
                <w:szCs w:val="20"/>
                <w:lang w:val="en-AU"/>
              </w:rPr>
            </w:pPr>
            <w:r w:rsidRPr="008D1643">
              <w:rPr>
                <w:rFonts w:ascii="Arial Narrow" w:hAnsi="Arial Narrow"/>
                <w:sz w:val="20"/>
                <w:szCs w:val="20"/>
              </w:rPr>
              <w:t>48 months</w:t>
            </w:r>
            <w:r w:rsidR="009820C2" w:rsidRPr="008D1643">
              <w:rPr>
                <w:rFonts w:ascii="Arial Narrow" w:hAnsi="Arial Narrow"/>
                <w:sz w:val="20"/>
                <w:szCs w:val="20"/>
              </w:rPr>
              <w:t xml:space="preserve"> (assumption)</w:t>
            </w:r>
            <w:r w:rsidRPr="008D1643">
              <w:rPr>
                <w:rFonts w:ascii="Arial Narrow" w:hAnsi="Arial Narrow"/>
                <w:sz w:val="20"/>
                <w:szCs w:val="20"/>
              </w:rPr>
              <w:t xml:space="preserve">. Including 6 months of initiation and 42 </w:t>
            </w:r>
            <w:r w:rsidR="00E03FCE" w:rsidRPr="008D1643">
              <w:rPr>
                <w:rFonts w:ascii="Arial Narrow" w:hAnsi="Arial Narrow"/>
                <w:sz w:val="20"/>
                <w:szCs w:val="20"/>
              </w:rPr>
              <w:t xml:space="preserve">months </w:t>
            </w:r>
            <w:r w:rsidRPr="008D1643">
              <w:rPr>
                <w:rFonts w:ascii="Arial Narrow" w:hAnsi="Arial Narrow"/>
                <w:sz w:val="20"/>
                <w:szCs w:val="20"/>
              </w:rPr>
              <w:t>of</w:t>
            </w:r>
            <w:r w:rsidR="00E03FCE" w:rsidRPr="008D1643">
              <w:rPr>
                <w:rFonts w:ascii="Arial Narrow" w:hAnsi="Arial Narrow"/>
                <w:sz w:val="20"/>
                <w:szCs w:val="20"/>
              </w:rPr>
              <w:t xml:space="preserve"> continuation</w:t>
            </w:r>
            <w:r w:rsidRPr="008D1643">
              <w:rPr>
                <w:rFonts w:ascii="Arial Narrow" w:hAnsi="Arial Narrow"/>
                <w:sz w:val="20"/>
                <w:szCs w:val="20"/>
              </w:rPr>
              <w:t xml:space="preserve"> treatment. </w:t>
            </w:r>
          </w:p>
        </w:tc>
        <w:tc>
          <w:tcPr>
            <w:tcW w:w="2878" w:type="dxa"/>
          </w:tcPr>
          <w:p w14:paraId="2FB710EB" w14:textId="7DBDD41C" w:rsidR="00B55915" w:rsidRPr="00560144" w:rsidRDefault="00B55915" w:rsidP="00497134">
            <w:pPr>
              <w:jc w:val="left"/>
              <w:rPr>
                <w:rFonts w:ascii="Arial Narrow" w:hAnsi="Arial Narrow"/>
                <w:i/>
                <w:iCs/>
                <w:sz w:val="20"/>
                <w:szCs w:val="20"/>
                <w:lang w:val="en-AU"/>
              </w:rPr>
            </w:pPr>
            <w:r w:rsidRPr="008D1643">
              <w:rPr>
                <w:rFonts w:ascii="Arial Narrow" w:hAnsi="Arial Narrow"/>
                <w:sz w:val="20"/>
                <w:szCs w:val="20"/>
              </w:rPr>
              <w:t>Uncertain. No new data provided by the resubmission to support the</w:t>
            </w:r>
            <w:r w:rsidR="00E071B7" w:rsidRPr="008D1643">
              <w:rPr>
                <w:rFonts w:ascii="Arial Narrow" w:hAnsi="Arial Narrow"/>
                <w:sz w:val="20"/>
                <w:szCs w:val="20"/>
              </w:rPr>
              <w:t xml:space="preserve"> treatment</w:t>
            </w:r>
            <w:r w:rsidRPr="008D1643">
              <w:rPr>
                <w:rFonts w:ascii="Arial Narrow" w:hAnsi="Arial Narrow"/>
                <w:sz w:val="20"/>
                <w:szCs w:val="20"/>
              </w:rPr>
              <w:t xml:space="preserve"> duration</w:t>
            </w:r>
            <w:r w:rsidR="00C80301" w:rsidRPr="008D1643">
              <w:rPr>
                <w:rFonts w:ascii="Arial Narrow" w:hAnsi="Arial Narrow"/>
                <w:sz w:val="20"/>
                <w:szCs w:val="20"/>
              </w:rPr>
              <w:t xml:space="preserve"> (after accounting </w:t>
            </w:r>
            <w:r w:rsidR="00E03FCE" w:rsidRPr="008D1643">
              <w:rPr>
                <w:rFonts w:ascii="Arial Narrow" w:hAnsi="Arial Narrow"/>
                <w:sz w:val="20"/>
                <w:szCs w:val="20"/>
              </w:rPr>
              <w:t xml:space="preserve">for </w:t>
            </w:r>
            <w:r w:rsidR="00C80301" w:rsidRPr="008D1643">
              <w:rPr>
                <w:rFonts w:ascii="Arial Narrow" w:hAnsi="Arial Narrow"/>
                <w:sz w:val="20"/>
                <w:szCs w:val="20"/>
              </w:rPr>
              <w:t>a discontinu</w:t>
            </w:r>
            <w:r w:rsidR="00E03FCE" w:rsidRPr="008D1643">
              <w:rPr>
                <w:rFonts w:ascii="Arial Narrow" w:hAnsi="Arial Narrow"/>
                <w:sz w:val="20"/>
                <w:szCs w:val="20"/>
              </w:rPr>
              <w:t>ation</w:t>
            </w:r>
            <w:r w:rsidR="00C80301" w:rsidRPr="008D1643">
              <w:rPr>
                <w:rFonts w:ascii="Arial Narrow" w:hAnsi="Arial Narrow"/>
                <w:sz w:val="20"/>
                <w:szCs w:val="20"/>
              </w:rPr>
              <w:t xml:space="preserve"> factor, the</w:t>
            </w:r>
            <w:r w:rsidR="00C80301" w:rsidRPr="008D1643">
              <w:rPr>
                <w:rFonts w:ascii="Arial Narrow" w:hAnsi="Arial Narrow"/>
                <w:iCs/>
                <w:sz w:val="20"/>
                <w:szCs w:val="20"/>
              </w:rPr>
              <w:t xml:space="preserve"> </w:t>
            </w:r>
            <w:r w:rsidR="00C80301" w:rsidRPr="008D1643">
              <w:rPr>
                <w:rFonts w:ascii="Arial Narrow" w:hAnsi="Arial Narrow"/>
                <w:sz w:val="20"/>
                <w:szCs w:val="20"/>
              </w:rPr>
              <w:t xml:space="preserve">expected mean duration of treatment is </w:t>
            </w:r>
            <w:r w:rsidR="00EC26DA" w:rsidRPr="008D1643">
              <w:rPr>
                <w:rFonts w:ascii="Arial Narrow" w:hAnsi="Arial Narrow"/>
                <w:sz w:val="20"/>
                <w:szCs w:val="20"/>
              </w:rPr>
              <w:t>39.14 months</w:t>
            </w:r>
            <w:r w:rsidR="00C80301" w:rsidRPr="008D1643">
              <w:rPr>
                <w:rFonts w:ascii="Arial Narrow" w:hAnsi="Arial Narrow"/>
                <w:sz w:val="18"/>
                <w:szCs w:val="18"/>
                <w:vertAlign w:val="superscript"/>
              </w:rPr>
              <w:t xml:space="preserve"> </w:t>
            </w:r>
            <w:r w:rsidR="0086698D" w:rsidRPr="008D1643">
              <w:rPr>
                <w:rFonts w:ascii="Arial Narrow" w:hAnsi="Arial Narrow"/>
                <w:sz w:val="18"/>
                <w:szCs w:val="18"/>
                <w:vertAlign w:val="superscript"/>
              </w:rPr>
              <w:t>b</w:t>
            </w:r>
            <w:r w:rsidR="00C80301" w:rsidRPr="008D1643">
              <w:rPr>
                <w:rFonts w:ascii="Arial Narrow" w:hAnsi="Arial Narrow"/>
                <w:sz w:val="18"/>
                <w:szCs w:val="18"/>
              </w:rPr>
              <w:t>)</w:t>
            </w:r>
            <w:r w:rsidR="00C80301" w:rsidRPr="008D1643">
              <w:rPr>
                <w:rFonts w:ascii="Arial Narrow" w:hAnsi="Arial Narrow"/>
                <w:sz w:val="20"/>
                <w:szCs w:val="20"/>
              </w:rPr>
              <w:t>.</w:t>
            </w:r>
            <w:r w:rsidRPr="008D1643">
              <w:rPr>
                <w:rFonts w:ascii="Arial Narrow" w:hAnsi="Arial Narrow"/>
                <w:iCs/>
                <w:sz w:val="20"/>
                <w:szCs w:val="20"/>
              </w:rPr>
              <w:t xml:space="preserve"> </w:t>
            </w:r>
          </w:p>
        </w:tc>
      </w:tr>
      <w:tr w:rsidR="00B55915" w:rsidRPr="008D1643" w14:paraId="154603C5" w14:textId="77777777" w:rsidTr="001469A8">
        <w:tc>
          <w:tcPr>
            <w:tcW w:w="1498" w:type="dxa"/>
          </w:tcPr>
          <w:p w14:paraId="2915E364" w14:textId="29B196CE" w:rsidR="00B55915" w:rsidRPr="00560144" w:rsidRDefault="00B55915" w:rsidP="00497134">
            <w:pPr>
              <w:jc w:val="left"/>
              <w:rPr>
                <w:rFonts w:ascii="Arial Narrow" w:hAnsi="Arial Narrow"/>
                <w:sz w:val="20"/>
                <w:szCs w:val="20"/>
                <w:lang w:val="en-AU"/>
              </w:rPr>
            </w:pPr>
            <w:r w:rsidRPr="008D1643">
              <w:rPr>
                <w:rFonts w:ascii="Arial Narrow" w:hAnsi="Arial Narrow"/>
                <w:sz w:val="20"/>
                <w:szCs w:val="20"/>
              </w:rPr>
              <w:t xml:space="preserve">Continuing treatment </w:t>
            </w:r>
            <w:r w:rsidR="00842D14" w:rsidRPr="008D1643">
              <w:rPr>
                <w:rFonts w:ascii="Arial Narrow" w:hAnsi="Arial Narrow"/>
                <w:sz w:val="20"/>
                <w:szCs w:val="20"/>
              </w:rPr>
              <w:t>(</w:t>
            </w:r>
            <w:r w:rsidRPr="008D1643">
              <w:rPr>
                <w:rFonts w:ascii="Arial Narrow" w:hAnsi="Arial Narrow"/>
                <w:sz w:val="20"/>
                <w:szCs w:val="20"/>
              </w:rPr>
              <w:t>after initial treatment</w:t>
            </w:r>
            <w:r w:rsidR="00842D14" w:rsidRPr="008D1643">
              <w:rPr>
                <w:rFonts w:ascii="Arial Narrow" w:hAnsi="Arial Narrow"/>
                <w:sz w:val="20"/>
                <w:szCs w:val="20"/>
              </w:rPr>
              <w:t>)</w:t>
            </w:r>
          </w:p>
        </w:tc>
        <w:tc>
          <w:tcPr>
            <w:tcW w:w="1922" w:type="dxa"/>
          </w:tcPr>
          <w:p w14:paraId="47C12CDF" w14:textId="77777777" w:rsidR="00B55915" w:rsidRPr="00560144" w:rsidRDefault="00B55915" w:rsidP="00497134">
            <w:pPr>
              <w:rPr>
                <w:rFonts w:ascii="Arial Narrow" w:hAnsi="Arial Narrow"/>
                <w:sz w:val="20"/>
                <w:szCs w:val="20"/>
                <w:lang w:val="en-AU"/>
              </w:rPr>
            </w:pPr>
            <w:r w:rsidRPr="008D1643">
              <w:rPr>
                <w:rFonts w:ascii="Arial Narrow" w:hAnsi="Arial Narrow"/>
                <w:sz w:val="20"/>
                <w:szCs w:val="20"/>
              </w:rPr>
              <w:t>Not applied</w:t>
            </w:r>
          </w:p>
        </w:tc>
        <w:tc>
          <w:tcPr>
            <w:tcW w:w="2774" w:type="dxa"/>
            <w:gridSpan w:val="3"/>
          </w:tcPr>
          <w:p w14:paraId="241B9BC3" w14:textId="0D77000B" w:rsidR="00B55915" w:rsidRPr="00560144" w:rsidRDefault="00B55915" w:rsidP="00497134">
            <w:pPr>
              <w:jc w:val="left"/>
              <w:rPr>
                <w:rFonts w:ascii="Arial Narrow" w:hAnsi="Arial Narrow"/>
                <w:sz w:val="20"/>
                <w:szCs w:val="20"/>
                <w:lang w:val="en-AU"/>
              </w:rPr>
            </w:pPr>
            <w:r w:rsidRPr="008D1643">
              <w:rPr>
                <w:rFonts w:ascii="Arial Narrow" w:hAnsi="Arial Narrow"/>
                <w:sz w:val="20"/>
                <w:szCs w:val="20"/>
              </w:rPr>
              <w:t>78.90% (</w:t>
            </w:r>
            <w:proofErr w:type="gramStart"/>
            <w:r w:rsidRPr="008D1643">
              <w:rPr>
                <w:rFonts w:ascii="Arial Narrow" w:hAnsi="Arial Narrow"/>
                <w:sz w:val="20"/>
                <w:szCs w:val="20"/>
              </w:rPr>
              <w:t>i.e.</w:t>
            </w:r>
            <w:proofErr w:type="gramEnd"/>
            <w:r w:rsidRPr="008D1643">
              <w:t xml:space="preserve"> </w:t>
            </w:r>
            <w:r w:rsidRPr="008D1643">
              <w:rPr>
                <w:rFonts w:ascii="Arial Narrow" w:hAnsi="Arial Narrow"/>
                <w:sz w:val="20"/>
                <w:szCs w:val="20"/>
              </w:rPr>
              <w:t>21.1% of patients in Study 201 discontinued chlormethine due to drug related adverse events).</w:t>
            </w:r>
          </w:p>
        </w:tc>
        <w:tc>
          <w:tcPr>
            <w:tcW w:w="2878" w:type="dxa"/>
          </w:tcPr>
          <w:p w14:paraId="52334E0C" w14:textId="237FA1E8" w:rsidR="00B55915" w:rsidRPr="00560144" w:rsidRDefault="00B55915" w:rsidP="00497134">
            <w:pPr>
              <w:jc w:val="left"/>
              <w:rPr>
                <w:rFonts w:ascii="Arial Narrow" w:hAnsi="Arial Narrow"/>
                <w:i/>
                <w:iCs/>
                <w:sz w:val="20"/>
                <w:szCs w:val="20"/>
                <w:lang w:val="en-AU"/>
              </w:rPr>
            </w:pPr>
            <w:r w:rsidRPr="008D1643">
              <w:rPr>
                <w:rFonts w:ascii="Arial Narrow" w:hAnsi="Arial Narrow"/>
                <w:sz w:val="20"/>
                <w:szCs w:val="20"/>
              </w:rPr>
              <w:t>May be reasonable</w:t>
            </w:r>
            <w:r w:rsidRPr="008D1643">
              <w:rPr>
                <w:rFonts w:ascii="Arial Narrow" w:hAnsi="Arial Narrow"/>
                <w:iCs/>
                <w:sz w:val="20"/>
                <w:szCs w:val="20"/>
              </w:rPr>
              <w:t xml:space="preserve">. </w:t>
            </w:r>
          </w:p>
        </w:tc>
      </w:tr>
      <w:tr w:rsidR="00B55915" w:rsidRPr="008D1643" w14:paraId="7AB0936A" w14:textId="77777777" w:rsidTr="001469A8">
        <w:tc>
          <w:tcPr>
            <w:tcW w:w="1498" w:type="dxa"/>
          </w:tcPr>
          <w:p w14:paraId="356D34C4" w14:textId="1A13C9A7" w:rsidR="00B55915" w:rsidRPr="00560144" w:rsidRDefault="00B55915" w:rsidP="00497134">
            <w:pPr>
              <w:jc w:val="left"/>
              <w:rPr>
                <w:rFonts w:ascii="Arial Narrow" w:hAnsi="Arial Narrow"/>
                <w:sz w:val="20"/>
                <w:szCs w:val="20"/>
                <w:lang w:val="en-AU"/>
              </w:rPr>
            </w:pPr>
            <w:r w:rsidRPr="008D1643">
              <w:rPr>
                <w:rFonts w:ascii="Arial Narrow" w:hAnsi="Arial Narrow"/>
                <w:sz w:val="20"/>
                <w:szCs w:val="20"/>
              </w:rPr>
              <w:t>Chlormethine gel effective AEMP</w:t>
            </w:r>
            <w:r w:rsidR="000940EA" w:rsidRPr="008D1643">
              <w:rPr>
                <w:rFonts w:ascii="Arial Narrow" w:hAnsi="Arial Narrow"/>
                <w:sz w:val="20"/>
                <w:szCs w:val="20"/>
              </w:rPr>
              <w:t xml:space="preserve"> price per tube</w:t>
            </w:r>
          </w:p>
        </w:tc>
        <w:tc>
          <w:tcPr>
            <w:tcW w:w="1922" w:type="dxa"/>
          </w:tcPr>
          <w:p w14:paraId="398E1F84" w14:textId="3D2C2D62" w:rsidR="00B55915" w:rsidRPr="00560144" w:rsidRDefault="00C2223F" w:rsidP="00497134">
            <w:pPr>
              <w:jc w:val="left"/>
              <w:rPr>
                <w:rFonts w:ascii="Arial Narrow" w:hAnsi="Arial Narrow"/>
                <w:sz w:val="20"/>
                <w:szCs w:val="20"/>
                <w:lang w:val="en-AU"/>
              </w:rPr>
            </w:pPr>
            <w:r>
              <w:rPr>
                <w:rFonts w:ascii="Arial Narrow" w:hAnsi="Arial Narrow"/>
                <w:sz w:val="20"/>
                <w:szCs w:val="20"/>
              </w:rPr>
              <w:t>$</w:t>
            </w:r>
            <w:r w:rsidR="009B1D89" w:rsidRPr="00C2223F">
              <w:rPr>
                <w:rFonts w:ascii="Arial Narrow" w:hAnsi="Arial Narrow" w:cs="Times New Roman"/>
                <w:bCs/>
                <w:color w:val="000000"/>
                <w:spacing w:val="49"/>
                <w:sz w:val="20"/>
                <w:shd w:val="solid" w:color="000000" w:fill="000000"/>
                <w:fitText w:val="320" w:id="-1032104447"/>
                <w14:textFill>
                  <w14:solidFill>
                    <w14:srgbClr w14:val="000000">
                      <w14:alpha w14:val="100000"/>
                    </w14:srgbClr>
                  </w14:solidFill>
                </w14:textFill>
              </w:rPr>
              <w:t>|||</w:t>
            </w:r>
            <w:r w:rsidR="009B1D89" w:rsidRPr="00C2223F">
              <w:rPr>
                <w:rFonts w:ascii="Arial Narrow" w:hAnsi="Arial Narrow" w:cs="Times New Roman"/>
                <w:bCs/>
                <w:color w:val="000000"/>
                <w:spacing w:val="3"/>
                <w:sz w:val="20"/>
                <w:shd w:val="solid" w:color="000000" w:fill="000000"/>
                <w:fitText w:val="320" w:id="-1032104447"/>
                <w14:textFill>
                  <w14:solidFill>
                    <w14:srgbClr w14:val="000000">
                      <w14:alpha w14:val="100000"/>
                    </w14:srgbClr>
                  </w14:solidFill>
                </w14:textFill>
              </w:rPr>
              <w:t>|</w:t>
            </w:r>
          </w:p>
          <w:p w14:paraId="1C5BDC67" w14:textId="77777777" w:rsidR="00B55915" w:rsidRPr="00560144" w:rsidRDefault="00B55915" w:rsidP="00497134">
            <w:pPr>
              <w:rPr>
                <w:rFonts w:ascii="Arial Narrow" w:hAnsi="Arial Narrow"/>
                <w:sz w:val="20"/>
                <w:szCs w:val="20"/>
                <w:lang w:val="en-AU"/>
              </w:rPr>
            </w:pPr>
          </w:p>
        </w:tc>
        <w:tc>
          <w:tcPr>
            <w:tcW w:w="2774" w:type="dxa"/>
            <w:gridSpan w:val="3"/>
          </w:tcPr>
          <w:p w14:paraId="0B231FE8" w14:textId="59032C7F" w:rsidR="00B55915" w:rsidRPr="00560144" w:rsidRDefault="00B55915" w:rsidP="00497134">
            <w:pPr>
              <w:jc w:val="left"/>
              <w:rPr>
                <w:rFonts w:ascii="Arial Narrow" w:hAnsi="Arial Narrow"/>
                <w:sz w:val="20"/>
                <w:szCs w:val="20"/>
                <w:lang w:val="en-AU"/>
              </w:rPr>
            </w:pPr>
            <w:r w:rsidRPr="008D1643">
              <w:rPr>
                <w:rFonts w:ascii="Arial Narrow" w:hAnsi="Arial Narrow"/>
                <w:sz w:val="20"/>
                <w:szCs w:val="20"/>
              </w:rPr>
              <w:t xml:space="preserve">Effective AEMP </w:t>
            </w:r>
            <w:r w:rsidR="00C2223F">
              <w:rPr>
                <w:rFonts w:ascii="Arial Narrow" w:hAnsi="Arial Narrow"/>
                <w:sz w:val="20"/>
                <w:szCs w:val="20"/>
              </w:rPr>
              <w:t>$</w:t>
            </w:r>
            <w:r w:rsidR="009B1D89" w:rsidRPr="00C2223F">
              <w:rPr>
                <w:rFonts w:ascii="Arial Narrow" w:hAnsi="Arial Narrow"/>
                <w:color w:val="000000"/>
                <w:spacing w:val="53"/>
                <w:sz w:val="20"/>
                <w:szCs w:val="20"/>
                <w:shd w:val="solid" w:color="000000" w:fill="000000"/>
                <w:fitText w:val="330" w:id="-1032104446"/>
                <w14:textFill>
                  <w14:solidFill>
                    <w14:srgbClr w14:val="000000">
                      <w14:alpha w14:val="100000"/>
                    </w14:srgbClr>
                  </w14:solidFill>
                </w14:textFill>
              </w:rPr>
              <w:t>|||</w:t>
            </w:r>
            <w:r w:rsidR="009B1D89" w:rsidRPr="00C2223F">
              <w:rPr>
                <w:rFonts w:ascii="Arial Narrow" w:hAnsi="Arial Narrow"/>
                <w:color w:val="000000"/>
                <w:spacing w:val="1"/>
                <w:sz w:val="20"/>
                <w:szCs w:val="20"/>
                <w:shd w:val="solid" w:color="000000" w:fill="000000"/>
                <w:fitText w:val="330" w:id="-1032104446"/>
                <w14:textFill>
                  <w14:solidFill>
                    <w14:srgbClr w14:val="000000">
                      <w14:alpha w14:val="100000"/>
                    </w14:srgbClr>
                  </w14:solidFill>
                </w14:textFill>
              </w:rPr>
              <w:t>|</w:t>
            </w:r>
          </w:p>
          <w:p w14:paraId="5D8BBB81" w14:textId="77777777" w:rsidR="00B55915" w:rsidRPr="00560144" w:rsidRDefault="00B55915" w:rsidP="00497134">
            <w:pPr>
              <w:jc w:val="left"/>
              <w:rPr>
                <w:rFonts w:ascii="Arial Narrow" w:hAnsi="Arial Narrow"/>
                <w:sz w:val="20"/>
                <w:szCs w:val="20"/>
                <w:lang w:val="en-AU"/>
              </w:rPr>
            </w:pPr>
          </w:p>
          <w:p w14:paraId="54A534DB" w14:textId="7FBE2975" w:rsidR="00B55915" w:rsidRPr="00560144" w:rsidRDefault="00B55915" w:rsidP="00497134">
            <w:pPr>
              <w:jc w:val="left"/>
              <w:rPr>
                <w:rFonts w:ascii="Arial Narrow" w:hAnsi="Arial Narrow"/>
                <w:sz w:val="20"/>
                <w:szCs w:val="20"/>
                <w:lang w:val="en-AU"/>
              </w:rPr>
            </w:pPr>
          </w:p>
        </w:tc>
        <w:tc>
          <w:tcPr>
            <w:tcW w:w="2878" w:type="dxa"/>
          </w:tcPr>
          <w:p w14:paraId="60E98C19" w14:textId="1E8561F4" w:rsidR="00B55915" w:rsidRPr="00560144" w:rsidRDefault="00D44A69" w:rsidP="00497134">
            <w:pPr>
              <w:jc w:val="left"/>
              <w:rPr>
                <w:rFonts w:ascii="Arial Narrow" w:hAnsi="Arial Narrow"/>
                <w:sz w:val="20"/>
                <w:szCs w:val="20"/>
                <w:lang w:val="en-AU"/>
              </w:rPr>
            </w:pPr>
            <w:r w:rsidRPr="008D1643">
              <w:rPr>
                <w:rFonts w:ascii="Arial Narrow" w:hAnsi="Arial Narrow"/>
                <w:sz w:val="20"/>
                <w:szCs w:val="20"/>
              </w:rPr>
              <w:t>Cost per month in the financial estimate</w:t>
            </w:r>
            <w:r w:rsidR="00E03FCE" w:rsidRPr="008D1643">
              <w:rPr>
                <w:rFonts w:ascii="Arial Narrow" w:hAnsi="Arial Narrow"/>
                <w:sz w:val="20"/>
                <w:szCs w:val="20"/>
              </w:rPr>
              <w:t>s</w:t>
            </w:r>
            <w:r w:rsidRPr="008D1643">
              <w:rPr>
                <w:rFonts w:ascii="Arial Narrow" w:hAnsi="Arial Narrow"/>
                <w:sz w:val="20"/>
                <w:szCs w:val="20"/>
              </w:rPr>
              <w:t xml:space="preserve"> of </w:t>
            </w:r>
            <w:r w:rsidR="00C2223F">
              <w:rPr>
                <w:rFonts w:ascii="Arial Narrow" w:hAnsi="Arial Narrow"/>
                <w:sz w:val="20"/>
                <w:szCs w:val="20"/>
              </w:rPr>
              <w:t>$</w:t>
            </w:r>
            <w:r w:rsidR="009B1D89" w:rsidRPr="00C2223F">
              <w:rPr>
                <w:rFonts w:ascii="Arial Narrow" w:hAnsi="Arial Narrow"/>
                <w:color w:val="000000"/>
                <w:spacing w:val="49"/>
                <w:sz w:val="20"/>
                <w:szCs w:val="20"/>
                <w:shd w:val="solid" w:color="000000" w:fill="000000"/>
                <w:fitText w:val="320" w:id="-1032104445"/>
                <w14:textFill>
                  <w14:solidFill>
                    <w14:srgbClr w14:val="000000">
                      <w14:alpha w14:val="100000"/>
                    </w14:srgbClr>
                  </w14:solidFill>
                </w14:textFill>
              </w:rPr>
              <w:t>|||</w:t>
            </w:r>
            <w:r w:rsidR="009B1D89" w:rsidRPr="00C2223F">
              <w:rPr>
                <w:rFonts w:ascii="Arial Narrow" w:hAnsi="Arial Narrow"/>
                <w:color w:val="000000"/>
                <w:spacing w:val="3"/>
                <w:sz w:val="20"/>
                <w:szCs w:val="20"/>
                <w:shd w:val="solid" w:color="000000" w:fill="000000"/>
                <w:fitText w:val="320" w:id="-1032104445"/>
                <w14:textFill>
                  <w14:solidFill>
                    <w14:srgbClr w14:val="000000">
                      <w14:alpha w14:val="100000"/>
                    </w14:srgbClr>
                  </w14:solidFill>
                </w14:textFill>
              </w:rPr>
              <w:t>|</w:t>
            </w:r>
            <w:r w:rsidRPr="008D1643">
              <w:rPr>
                <w:rFonts w:ascii="Arial Narrow" w:hAnsi="Arial Narrow"/>
                <w:sz w:val="20"/>
                <w:szCs w:val="20"/>
              </w:rPr>
              <w:t xml:space="preserve"> per month is</w:t>
            </w:r>
            <w:r w:rsidR="00B55915" w:rsidRPr="008D1643">
              <w:rPr>
                <w:rFonts w:ascii="Arial Narrow" w:hAnsi="Arial Narrow"/>
                <w:sz w:val="20"/>
                <w:szCs w:val="20"/>
              </w:rPr>
              <w:t xml:space="preserve"> </w:t>
            </w:r>
            <w:r w:rsidR="00B55915" w:rsidRPr="008D1643">
              <w:rPr>
                <w:rFonts w:ascii="Arial Narrow" w:hAnsi="Arial Narrow"/>
                <w:sz w:val="20"/>
                <w:szCs w:val="20"/>
              </w:rPr>
              <w:lastRenderedPageBreak/>
              <w:t xml:space="preserve">higher than estimated in the CMA of </w:t>
            </w:r>
            <w:r w:rsidR="00C2223F">
              <w:rPr>
                <w:rFonts w:ascii="Arial Narrow" w:hAnsi="Arial Narrow"/>
                <w:sz w:val="20"/>
                <w:szCs w:val="20"/>
              </w:rPr>
              <w:t>$</w:t>
            </w:r>
            <w:r w:rsidR="009B1D89" w:rsidRPr="00C2223F">
              <w:rPr>
                <w:rFonts w:ascii="Arial Narrow" w:hAnsi="Arial Narrow"/>
                <w:color w:val="000000"/>
                <w:spacing w:val="49"/>
                <w:sz w:val="20"/>
                <w:szCs w:val="20"/>
                <w:shd w:val="solid" w:color="000000" w:fill="000000"/>
                <w:fitText w:val="320" w:id="-1032104444"/>
                <w14:textFill>
                  <w14:solidFill>
                    <w14:srgbClr w14:val="000000">
                      <w14:alpha w14:val="100000"/>
                    </w14:srgbClr>
                  </w14:solidFill>
                </w14:textFill>
              </w:rPr>
              <w:t>|||</w:t>
            </w:r>
            <w:r w:rsidR="009B1D89" w:rsidRPr="00C2223F">
              <w:rPr>
                <w:rFonts w:ascii="Arial Narrow" w:hAnsi="Arial Narrow"/>
                <w:color w:val="000000"/>
                <w:spacing w:val="3"/>
                <w:sz w:val="20"/>
                <w:szCs w:val="20"/>
                <w:shd w:val="solid" w:color="000000" w:fill="000000"/>
                <w:fitText w:val="320" w:id="-1032104444"/>
                <w14:textFill>
                  <w14:solidFill>
                    <w14:srgbClr w14:val="000000">
                      <w14:alpha w14:val="100000"/>
                    </w14:srgbClr>
                  </w14:solidFill>
                </w14:textFill>
              </w:rPr>
              <w:t>|</w:t>
            </w:r>
            <w:r w:rsidRPr="008D1643">
              <w:rPr>
                <w:rFonts w:ascii="Arial Narrow" w:hAnsi="Arial Narrow"/>
                <w:sz w:val="20"/>
                <w:szCs w:val="20"/>
              </w:rPr>
              <w:t xml:space="preserve"> per month</w:t>
            </w:r>
            <w:r w:rsidR="00B55915" w:rsidRPr="008D1643">
              <w:rPr>
                <w:rFonts w:ascii="Arial Narrow" w:hAnsi="Arial Narrow"/>
                <w:sz w:val="20"/>
                <w:szCs w:val="20"/>
              </w:rPr>
              <w:t>.</w:t>
            </w:r>
          </w:p>
        </w:tc>
      </w:tr>
      <w:tr w:rsidR="00773FEC" w:rsidRPr="008D1643" w14:paraId="466059AB" w14:textId="77777777" w:rsidTr="001469A8">
        <w:tc>
          <w:tcPr>
            <w:tcW w:w="1498" w:type="dxa"/>
            <w:vMerge w:val="restart"/>
          </w:tcPr>
          <w:p w14:paraId="094889AE" w14:textId="77777777" w:rsidR="00773FEC" w:rsidRPr="00560144" w:rsidRDefault="00773FEC" w:rsidP="00497134">
            <w:pPr>
              <w:jc w:val="left"/>
              <w:rPr>
                <w:rFonts w:ascii="Arial Narrow" w:hAnsi="Arial Narrow"/>
                <w:sz w:val="20"/>
                <w:szCs w:val="20"/>
                <w:lang w:val="en-AU"/>
              </w:rPr>
            </w:pPr>
            <w:r w:rsidRPr="008D1643">
              <w:rPr>
                <w:rFonts w:ascii="Arial Narrow" w:hAnsi="Arial Narrow"/>
                <w:sz w:val="20"/>
                <w:szCs w:val="20"/>
              </w:rPr>
              <w:lastRenderedPageBreak/>
              <w:t>Phototherapy (MBS item 14050)</w:t>
            </w:r>
          </w:p>
        </w:tc>
        <w:tc>
          <w:tcPr>
            <w:tcW w:w="1922" w:type="dxa"/>
          </w:tcPr>
          <w:p w14:paraId="3ED6871E" w14:textId="531F551E" w:rsidR="00773FEC" w:rsidRPr="00560144" w:rsidRDefault="00773FEC" w:rsidP="00497134">
            <w:pPr>
              <w:jc w:val="left"/>
              <w:rPr>
                <w:rFonts w:ascii="Arial Narrow" w:hAnsi="Arial Narrow"/>
                <w:sz w:val="20"/>
                <w:szCs w:val="20"/>
                <w:lang w:val="en-AU"/>
              </w:rPr>
            </w:pPr>
            <w:r w:rsidRPr="008D1643">
              <w:rPr>
                <w:rFonts w:ascii="Arial Narrow" w:hAnsi="Arial Narrow"/>
                <w:sz w:val="20"/>
                <w:szCs w:val="20"/>
              </w:rPr>
              <w:t>$</w:t>
            </w:r>
            <w:r w:rsidRPr="001375A1">
              <w:rPr>
                <w:rFonts w:ascii="Arial Narrow" w:hAnsi="Arial Narrow"/>
                <w:sz w:val="20"/>
                <w:szCs w:val="20"/>
              </w:rPr>
              <w:t>55.80 per session</w:t>
            </w:r>
            <w:r w:rsidRPr="008D1643">
              <w:rPr>
                <w:rFonts w:ascii="Arial Narrow" w:hAnsi="Arial Narrow"/>
                <w:sz w:val="20"/>
                <w:szCs w:val="20"/>
              </w:rPr>
              <w:t xml:space="preserve"> with total of </w:t>
            </w:r>
            <w:r w:rsidRPr="00693122">
              <w:rPr>
                <w:rFonts w:ascii="Arial Narrow" w:hAnsi="Arial Narrow"/>
                <w:sz w:val="20"/>
                <w:szCs w:val="20"/>
              </w:rPr>
              <w:t>287.32-</w:t>
            </w:r>
            <w:r w:rsidRPr="008D1643">
              <w:rPr>
                <w:rFonts w:ascii="Arial Narrow" w:hAnsi="Arial Narrow"/>
                <w:sz w:val="20"/>
                <w:szCs w:val="20"/>
              </w:rPr>
              <w:t xml:space="preserve">sessions over 4 years </w:t>
            </w:r>
          </w:p>
        </w:tc>
        <w:tc>
          <w:tcPr>
            <w:tcW w:w="2774" w:type="dxa"/>
            <w:gridSpan w:val="3"/>
          </w:tcPr>
          <w:p w14:paraId="470A5880" w14:textId="20101ED8" w:rsidR="00773FEC" w:rsidRPr="00560144" w:rsidRDefault="00773FEC" w:rsidP="00497134">
            <w:pPr>
              <w:jc w:val="left"/>
              <w:rPr>
                <w:rFonts w:ascii="Arial Narrow" w:hAnsi="Arial Narrow"/>
                <w:sz w:val="20"/>
                <w:szCs w:val="20"/>
                <w:lang w:val="en-AU"/>
              </w:rPr>
            </w:pPr>
            <w:r w:rsidRPr="008D1643">
              <w:rPr>
                <w:rFonts w:ascii="Arial Narrow" w:hAnsi="Arial Narrow"/>
                <w:sz w:val="20"/>
                <w:szCs w:val="20"/>
              </w:rPr>
              <w:t>$</w:t>
            </w:r>
            <w:r w:rsidRPr="001375A1">
              <w:rPr>
                <w:rFonts w:ascii="Arial Narrow" w:hAnsi="Arial Narrow"/>
                <w:sz w:val="20"/>
                <w:szCs w:val="20"/>
              </w:rPr>
              <w:t>55.80 per</w:t>
            </w:r>
            <w:r w:rsidRPr="008D1643">
              <w:rPr>
                <w:rFonts w:ascii="Arial Narrow" w:hAnsi="Arial Narrow"/>
                <w:sz w:val="20"/>
                <w:szCs w:val="20"/>
              </w:rPr>
              <w:t xml:space="preserve"> session with </w:t>
            </w:r>
            <w:r w:rsidR="00095C0E" w:rsidRPr="008D1643">
              <w:rPr>
                <w:rFonts w:ascii="Arial Narrow" w:hAnsi="Arial Narrow"/>
                <w:sz w:val="20"/>
                <w:szCs w:val="20"/>
              </w:rPr>
              <w:t>39-sessions over 3 months.</w:t>
            </w:r>
          </w:p>
        </w:tc>
        <w:tc>
          <w:tcPr>
            <w:tcW w:w="2878" w:type="dxa"/>
          </w:tcPr>
          <w:p w14:paraId="72F1EEBA" w14:textId="2B6B29F1" w:rsidR="00773FEC" w:rsidRPr="00560144" w:rsidRDefault="00036E4E" w:rsidP="00497134">
            <w:pPr>
              <w:jc w:val="left"/>
              <w:rPr>
                <w:rFonts w:ascii="Arial Narrow" w:hAnsi="Arial Narrow"/>
                <w:sz w:val="20"/>
                <w:szCs w:val="20"/>
                <w:lang w:val="en-AU"/>
              </w:rPr>
            </w:pPr>
            <w:r w:rsidRPr="008D1643">
              <w:rPr>
                <w:rFonts w:ascii="Arial Narrow" w:hAnsi="Arial Narrow"/>
                <w:sz w:val="20"/>
                <w:szCs w:val="20"/>
              </w:rPr>
              <w:t xml:space="preserve">The fee </w:t>
            </w:r>
            <w:r w:rsidR="00633E89" w:rsidRPr="008D1643">
              <w:rPr>
                <w:rFonts w:ascii="Arial Narrow" w:hAnsi="Arial Narrow"/>
                <w:sz w:val="20"/>
                <w:szCs w:val="20"/>
              </w:rPr>
              <w:t>for</w:t>
            </w:r>
            <w:r w:rsidRPr="008D1643">
              <w:rPr>
                <w:rFonts w:ascii="Arial Narrow" w:hAnsi="Arial Narrow"/>
                <w:sz w:val="20"/>
                <w:szCs w:val="20"/>
              </w:rPr>
              <w:t xml:space="preserve"> MBS item 14050 was updated to $</w:t>
            </w:r>
            <w:r w:rsidRPr="001375A1">
              <w:rPr>
                <w:rFonts w:ascii="Arial Narrow" w:hAnsi="Arial Narrow"/>
                <w:sz w:val="20"/>
                <w:szCs w:val="20"/>
              </w:rPr>
              <w:t>57.80</w:t>
            </w:r>
            <w:r w:rsidRPr="008D1643">
              <w:rPr>
                <w:rFonts w:ascii="Arial Narrow" w:hAnsi="Arial Narrow"/>
                <w:sz w:val="20"/>
                <w:szCs w:val="20"/>
              </w:rPr>
              <w:t xml:space="preserve"> per session</w:t>
            </w:r>
            <w:r w:rsidR="00C3742B" w:rsidRPr="008D1643">
              <w:rPr>
                <w:rFonts w:ascii="Arial Narrow" w:hAnsi="Arial Narrow"/>
                <w:sz w:val="20"/>
                <w:szCs w:val="20"/>
              </w:rPr>
              <w:t xml:space="preserve"> based on the MBS updated</w:t>
            </w:r>
            <w:r w:rsidR="00572DE1" w:rsidRPr="008D1643">
              <w:rPr>
                <w:rFonts w:ascii="Arial Narrow" w:hAnsi="Arial Narrow"/>
                <w:sz w:val="20"/>
                <w:szCs w:val="20"/>
              </w:rPr>
              <w:t xml:space="preserve"> on 1st July 2023</w:t>
            </w:r>
            <w:r w:rsidR="00633E89" w:rsidRPr="008D1643">
              <w:rPr>
                <w:rFonts w:ascii="Arial Narrow" w:hAnsi="Arial Narrow"/>
                <w:sz w:val="20"/>
                <w:szCs w:val="20"/>
              </w:rPr>
              <w:t>.</w:t>
            </w:r>
            <w:r w:rsidRPr="008D1643">
              <w:rPr>
                <w:rFonts w:ascii="Arial Narrow" w:hAnsi="Arial Narrow"/>
                <w:sz w:val="20"/>
                <w:szCs w:val="20"/>
              </w:rPr>
              <w:t xml:space="preserve"> </w:t>
            </w:r>
          </w:p>
        </w:tc>
      </w:tr>
      <w:tr w:rsidR="00773FEC" w:rsidRPr="008D1643" w14:paraId="6E12E776" w14:textId="77777777" w:rsidTr="001469A8">
        <w:tc>
          <w:tcPr>
            <w:tcW w:w="1498" w:type="dxa"/>
            <w:vMerge/>
          </w:tcPr>
          <w:p w14:paraId="795CD7F3" w14:textId="77777777" w:rsidR="00773FEC" w:rsidRPr="00560144" w:rsidRDefault="00773FEC" w:rsidP="00497134">
            <w:pPr>
              <w:jc w:val="left"/>
              <w:rPr>
                <w:rFonts w:ascii="Arial Narrow" w:hAnsi="Arial Narrow"/>
                <w:sz w:val="20"/>
                <w:szCs w:val="20"/>
                <w:lang w:val="en-AU"/>
              </w:rPr>
            </w:pPr>
          </w:p>
        </w:tc>
        <w:tc>
          <w:tcPr>
            <w:tcW w:w="1922" w:type="dxa"/>
          </w:tcPr>
          <w:p w14:paraId="79D57584" w14:textId="17C2ADCD" w:rsidR="00773FEC" w:rsidRPr="00560144" w:rsidRDefault="00773FEC" w:rsidP="00497134">
            <w:pPr>
              <w:jc w:val="left"/>
              <w:rPr>
                <w:rFonts w:ascii="Arial Narrow" w:hAnsi="Arial Narrow"/>
                <w:sz w:val="20"/>
                <w:szCs w:val="20"/>
                <w:lang w:val="en-AU"/>
              </w:rPr>
            </w:pPr>
            <w:r w:rsidRPr="008D1643">
              <w:rPr>
                <w:rFonts w:ascii="Arial Narrow" w:hAnsi="Arial Narrow"/>
                <w:sz w:val="20"/>
                <w:szCs w:val="20"/>
              </w:rPr>
              <w:t>No displacement or concurrent use considered.</w:t>
            </w:r>
          </w:p>
        </w:tc>
        <w:tc>
          <w:tcPr>
            <w:tcW w:w="2774" w:type="dxa"/>
            <w:gridSpan w:val="3"/>
          </w:tcPr>
          <w:p w14:paraId="0D0A4D0E" w14:textId="7986557B" w:rsidR="00773FEC" w:rsidRPr="00560144" w:rsidRDefault="00282AEF" w:rsidP="00497134">
            <w:pPr>
              <w:jc w:val="left"/>
              <w:rPr>
                <w:rFonts w:ascii="Arial Narrow" w:hAnsi="Arial Narrow"/>
                <w:sz w:val="20"/>
                <w:szCs w:val="20"/>
                <w:lang w:val="en-AU"/>
              </w:rPr>
            </w:pPr>
            <w:r w:rsidRPr="008D1643">
              <w:rPr>
                <w:rFonts w:ascii="Arial Narrow" w:hAnsi="Arial Narrow"/>
                <w:sz w:val="20"/>
                <w:szCs w:val="20"/>
              </w:rPr>
              <w:t xml:space="preserve">Assuming </w:t>
            </w:r>
            <w:r w:rsidR="00DD0B89" w:rsidRPr="00DD0B89">
              <w:rPr>
                <w:rFonts w:ascii="Arial Narrow" w:hAnsi="Arial Narrow"/>
                <w:color w:val="000000"/>
                <w:spacing w:val="53"/>
                <w:sz w:val="20"/>
                <w:szCs w:val="20"/>
                <w:shd w:val="solid" w:color="000000" w:fill="000000"/>
                <w:fitText w:val="330" w:id="-1025750267"/>
                <w14:textFill>
                  <w14:solidFill>
                    <w14:srgbClr w14:val="000000">
                      <w14:alpha w14:val="100000"/>
                    </w14:srgbClr>
                  </w14:solidFill>
                </w14:textFill>
              </w:rPr>
              <w:t>|||</w:t>
            </w:r>
            <w:r w:rsidR="00DD0B89" w:rsidRPr="00DD0B89">
              <w:rPr>
                <w:rFonts w:ascii="Arial Narrow" w:hAnsi="Arial Narrow"/>
                <w:color w:val="000000"/>
                <w:spacing w:val="1"/>
                <w:sz w:val="20"/>
                <w:szCs w:val="20"/>
                <w:shd w:val="solid" w:color="000000" w:fill="000000"/>
                <w:fitText w:val="330" w:id="-1025750267"/>
                <w14:textFill>
                  <w14:solidFill>
                    <w14:srgbClr w14:val="000000">
                      <w14:alpha w14:val="100000"/>
                    </w14:srgbClr>
                  </w14:solidFill>
                </w14:textFill>
              </w:rPr>
              <w:t>|</w:t>
            </w:r>
            <w:r w:rsidR="00773FEC" w:rsidRPr="008D1643">
              <w:rPr>
                <w:rFonts w:ascii="Arial Narrow" w:hAnsi="Arial Narrow"/>
                <w:sz w:val="20"/>
                <w:szCs w:val="20"/>
              </w:rPr>
              <w:t>% concurrent use and</w:t>
            </w:r>
            <w:r w:rsidR="00DD0B89">
              <w:rPr>
                <w:rFonts w:ascii="Arial Narrow" w:hAnsi="Arial Narrow"/>
                <w:sz w:val="20"/>
                <w:szCs w:val="20"/>
              </w:rPr>
              <w:t xml:space="preserve"> </w:t>
            </w:r>
            <w:r w:rsidR="00DD0B89" w:rsidRPr="00C2223F">
              <w:rPr>
                <w:rFonts w:ascii="Arial Narrow" w:hAnsi="Arial Narrow"/>
                <w:color w:val="000000"/>
                <w:spacing w:val="53"/>
                <w:sz w:val="20"/>
                <w:szCs w:val="20"/>
                <w:shd w:val="solid" w:color="000000" w:fill="000000"/>
                <w:fitText w:val="330" w:id="-1025750266"/>
                <w14:textFill>
                  <w14:solidFill>
                    <w14:srgbClr w14:val="000000">
                      <w14:alpha w14:val="100000"/>
                    </w14:srgbClr>
                  </w14:solidFill>
                </w14:textFill>
              </w:rPr>
              <w:t>|||</w:t>
            </w:r>
            <w:r w:rsidR="00DD0B89" w:rsidRPr="00C2223F">
              <w:rPr>
                <w:rFonts w:ascii="Arial Narrow" w:hAnsi="Arial Narrow"/>
                <w:color w:val="000000"/>
                <w:spacing w:val="1"/>
                <w:sz w:val="20"/>
                <w:szCs w:val="20"/>
                <w:shd w:val="solid" w:color="000000" w:fill="000000"/>
                <w:fitText w:val="330" w:id="-1025750266"/>
                <w14:textFill>
                  <w14:solidFill>
                    <w14:srgbClr w14:val="000000">
                      <w14:alpha w14:val="100000"/>
                    </w14:srgbClr>
                  </w14:solidFill>
                </w14:textFill>
              </w:rPr>
              <w:t>|</w:t>
            </w:r>
            <w:r w:rsidR="00773FEC" w:rsidRPr="008D1643">
              <w:rPr>
                <w:rFonts w:ascii="Arial Narrow" w:hAnsi="Arial Narrow"/>
                <w:sz w:val="20"/>
                <w:szCs w:val="20"/>
              </w:rPr>
              <w:t xml:space="preserve">% replacement (cost-offset). No displacement considered. </w:t>
            </w:r>
          </w:p>
        </w:tc>
        <w:tc>
          <w:tcPr>
            <w:tcW w:w="2878" w:type="dxa"/>
          </w:tcPr>
          <w:p w14:paraId="5F3ACE8D" w14:textId="3834A598" w:rsidR="00773FEC" w:rsidRPr="00560144" w:rsidRDefault="00773FEC" w:rsidP="00497134">
            <w:pPr>
              <w:jc w:val="left"/>
              <w:rPr>
                <w:rFonts w:ascii="Arial Narrow" w:hAnsi="Arial Narrow"/>
                <w:sz w:val="20"/>
                <w:szCs w:val="20"/>
                <w:lang w:val="en-AU"/>
              </w:rPr>
            </w:pPr>
            <w:r w:rsidRPr="008D1643">
              <w:rPr>
                <w:rFonts w:ascii="Arial Narrow" w:hAnsi="Arial Narrow"/>
                <w:sz w:val="20"/>
                <w:szCs w:val="20"/>
              </w:rPr>
              <w:t xml:space="preserve">Partially addressed, the resubmission did not consider that phototherapy may be used subsequent to chlormethine gel. </w:t>
            </w:r>
          </w:p>
        </w:tc>
      </w:tr>
    </w:tbl>
    <w:p w14:paraId="5AB3B85C" w14:textId="4511D51E" w:rsidR="00B55915" w:rsidRPr="008D1643" w:rsidRDefault="00B55915" w:rsidP="00B55915">
      <w:pPr>
        <w:rPr>
          <w:rFonts w:ascii="Arial Narrow" w:hAnsi="Arial Narrow"/>
          <w:sz w:val="18"/>
          <w:szCs w:val="18"/>
        </w:rPr>
      </w:pPr>
      <w:r w:rsidRPr="008D1643">
        <w:rPr>
          <w:rFonts w:ascii="Arial Narrow" w:hAnsi="Arial Narrow"/>
          <w:sz w:val="18"/>
          <w:szCs w:val="18"/>
        </w:rPr>
        <w:t xml:space="preserve">Source: Table 4-1, p29; Table 4-5, p39; </w:t>
      </w:r>
      <w:r w:rsidR="000D0244" w:rsidRPr="008D1643">
        <w:rPr>
          <w:rFonts w:ascii="Arial Narrow" w:hAnsi="Arial Narrow"/>
          <w:sz w:val="18"/>
          <w:szCs w:val="18"/>
        </w:rPr>
        <w:t>of the resubmission;</w:t>
      </w:r>
      <w:r w:rsidRPr="008D1643">
        <w:rPr>
          <w:rFonts w:ascii="Arial Narrow" w:hAnsi="Arial Narrow"/>
          <w:sz w:val="18"/>
          <w:szCs w:val="18"/>
        </w:rPr>
        <w:t xml:space="preserve"> March 2023 </w:t>
      </w:r>
      <w:r w:rsidR="00A04F16" w:rsidRPr="008D1643">
        <w:rPr>
          <w:rFonts w:ascii="Arial Narrow" w:hAnsi="Arial Narrow"/>
          <w:sz w:val="18"/>
          <w:szCs w:val="18"/>
        </w:rPr>
        <w:t>evaluation report</w:t>
      </w:r>
      <w:r w:rsidR="0054620E" w:rsidRPr="008D1643">
        <w:rPr>
          <w:rFonts w:ascii="Arial Narrow" w:hAnsi="Arial Narrow"/>
          <w:sz w:val="18"/>
          <w:szCs w:val="18"/>
        </w:rPr>
        <w:t xml:space="preserve"> of chlormethine gel</w:t>
      </w:r>
      <w:r w:rsidR="00C57308" w:rsidRPr="008D1643">
        <w:rPr>
          <w:rFonts w:ascii="Arial Narrow" w:hAnsi="Arial Narrow"/>
          <w:sz w:val="18"/>
          <w:szCs w:val="18"/>
        </w:rPr>
        <w:t>; chlormethine gel, PBAC Minutes, March 2023 PBAC meeting; chlormethine gel, PSD, March 2023 PBAC meeting.</w:t>
      </w:r>
    </w:p>
    <w:p w14:paraId="3BB47EA2" w14:textId="7AFDC482" w:rsidR="00B55915" w:rsidRPr="008D1643" w:rsidRDefault="00B55915" w:rsidP="00B55915">
      <w:pPr>
        <w:rPr>
          <w:rFonts w:ascii="Arial Narrow" w:hAnsi="Arial Narrow"/>
          <w:sz w:val="18"/>
          <w:szCs w:val="18"/>
        </w:rPr>
      </w:pPr>
      <w:r w:rsidRPr="008D1643">
        <w:rPr>
          <w:rFonts w:ascii="Arial Narrow" w:hAnsi="Arial Narrow"/>
          <w:sz w:val="18"/>
          <w:szCs w:val="18"/>
        </w:rPr>
        <w:t>AEMP = approved ex-manufacturer price; BSA = body surface area; CMA = cost-minimisation approach; DPMQ = dispensed price for maximum quantity;</w:t>
      </w:r>
      <w:r w:rsidR="009156AE" w:rsidRPr="008D1643">
        <w:rPr>
          <w:rFonts w:ascii="Arial Narrow" w:hAnsi="Arial Narrow"/>
          <w:sz w:val="18"/>
          <w:szCs w:val="18"/>
        </w:rPr>
        <w:t xml:space="preserve"> d= day;</w:t>
      </w:r>
      <w:r w:rsidRPr="008D1643">
        <w:rPr>
          <w:rFonts w:ascii="Arial Narrow" w:hAnsi="Arial Narrow"/>
          <w:sz w:val="18"/>
          <w:szCs w:val="18"/>
        </w:rPr>
        <w:t xml:space="preserve"> g = gram; m = month; </w:t>
      </w:r>
      <w:r w:rsidR="00597D90" w:rsidRPr="008D1643">
        <w:rPr>
          <w:rFonts w:ascii="Arial Narrow" w:hAnsi="Arial Narrow"/>
          <w:sz w:val="18"/>
          <w:szCs w:val="18"/>
        </w:rPr>
        <w:t xml:space="preserve">Mar = March; </w:t>
      </w:r>
      <w:r w:rsidRPr="008D1643">
        <w:rPr>
          <w:rFonts w:ascii="Arial Narrow" w:hAnsi="Arial Narrow"/>
          <w:sz w:val="18"/>
          <w:szCs w:val="18"/>
        </w:rPr>
        <w:t>MBS = Medicare Benefit Schedule;</w:t>
      </w:r>
      <w:r w:rsidR="001718E1" w:rsidRPr="008D1643">
        <w:rPr>
          <w:szCs w:val="18"/>
        </w:rPr>
        <w:t xml:space="preserve"> </w:t>
      </w:r>
      <w:r w:rsidR="001718E1" w:rsidRPr="008D1643">
        <w:rPr>
          <w:rFonts w:ascii="Arial Narrow" w:hAnsi="Arial Narrow"/>
          <w:sz w:val="18"/>
          <w:szCs w:val="18"/>
        </w:rPr>
        <w:t>MF-CTCL= mycosis fungoides-type cutaneous T-cell Lymphoma;</w:t>
      </w:r>
      <w:r w:rsidRPr="008D1643">
        <w:rPr>
          <w:rFonts w:ascii="Arial Narrow" w:hAnsi="Arial Narrow"/>
          <w:sz w:val="18"/>
          <w:szCs w:val="18"/>
        </w:rPr>
        <w:t xml:space="preserve"> PBAC = Pharmaceutical Benefits Advisory Committee;</w:t>
      </w:r>
      <w:r w:rsidR="00597D90" w:rsidRPr="008D1643">
        <w:rPr>
          <w:rFonts w:ascii="Arial Narrow" w:hAnsi="Arial Narrow"/>
          <w:sz w:val="18"/>
          <w:szCs w:val="18"/>
        </w:rPr>
        <w:t xml:space="preserve"> </w:t>
      </w:r>
      <w:r w:rsidR="00E03FCE" w:rsidRPr="008D1643">
        <w:rPr>
          <w:rFonts w:ascii="Arial Narrow" w:hAnsi="Arial Narrow"/>
          <w:sz w:val="18"/>
          <w:szCs w:val="18"/>
        </w:rPr>
        <w:t xml:space="preserve">PBS = Pharmaceutical Benefits Scheme; </w:t>
      </w:r>
      <w:r w:rsidR="00597D90" w:rsidRPr="008D1643">
        <w:rPr>
          <w:rFonts w:ascii="Arial Narrow" w:hAnsi="Arial Narrow"/>
          <w:sz w:val="18"/>
          <w:szCs w:val="18"/>
        </w:rPr>
        <w:t>PSD = public document summary;</w:t>
      </w:r>
      <w:r w:rsidRPr="008D1643">
        <w:rPr>
          <w:rFonts w:ascii="Arial Narrow" w:hAnsi="Arial Narrow"/>
          <w:sz w:val="18"/>
          <w:szCs w:val="18"/>
        </w:rPr>
        <w:t xml:space="preserve"> Yr = year</w:t>
      </w:r>
    </w:p>
    <w:p w14:paraId="65F25443" w14:textId="2115902C" w:rsidR="0086698D" w:rsidRPr="008D1643" w:rsidRDefault="00E071B7" w:rsidP="00B55915">
      <w:pPr>
        <w:rPr>
          <w:rFonts w:ascii="Arial Narrow" w:hAnsi="Arial Narrow"/>
          <w:sz w:val="18"/>
          <w:szCs w:val="18"/>
        </w:rPr>
      </w:pPr>
      <w:r w:rsidRPr="008D1643">
        <w:rPr>
          <w:rFonts w:ascii="Arial Narrow" w:hAnsi="Arial Narrow"/>
          <w:sz w:val="18"/>
          <w:szCs w:val="18"/>
          <w:vertAlign w:val="superscript"/>
        </w:rPr>
        <w:t>a</w:t>
      </w:r>
      <w:r w:rsidRPr="008D1643">
        <w:rPr>
          <w:rFonts w:ascii="Arial Narrow" w:hAnsi="Arial Narrow"/>
          <w:sz w:val="18"/>
          <w:szCs w:val="18"/>
        </w:rPr>
        <w:t xml:space="preserve"> </w:t>
      </w:r>
      <w:r w:rsidR="0086698D" w:rsidRPr="008D1643">
        <w:rPr>
          <w:rFonts w:ascii="Arial Narrow" w:hAnsi="Arial Narrow"/>
          <w:sz w:val="18"/>
          <w:szCs w:val="18"/>
        </w:rPr>
        <w:t>calculated based on individual patient data provided in workbook ‘Chlormethine – Ledaga – Section 4 – Base Case (Final) – Nov 2023 – 29 June 2023, worksheet ‘Study 201’ of the resubmission</w:t>
      </w:r>
    </w:p>
    <w:p w14:paraId="7E0CC034" w14:textId="37FE3352" w:rsidR="001F173D" w:rsidRPr="005845A0" w:rsidRDefault="0086698D" w:rsidP="005845A0">
      <w:pPr>
        <w:spacing w:after="120"/>
        <w:rPr>
          <w:rFonts w:ascii="Arial Narrow" w:hAnsi="Arial Narrow"/>
          <w:sz w:val="18"/>
          <w:szCs w:val="18"/>
        </w:rPr>
      </w:pPr>
      <w:r w:rsidRPr="008D1643">
        <w:rPr>
          <w:rFonts w:ascii="Arial Narrow" w:hAnsi="Arial Narrow"/>
          <w:sz w:val="18"/>
          <w:szCs w:val="18"/>
          <w:vertAlign w:val="superscript"/>
        </w:rPr>
        <w:t>b</w:t>
      </w:r>
      <w:r w:rsidRPr="008D1643">
        <w:rPr>
          <w:rFonts w:ascii="Arial Narrow" w:hAnsi="Arial Narrow"/>
          <w:sz w:val="18"/>
          <w:szCs w:val="18"/>
        </w:rPr>
        <w:t xml:space="preserve"> </w:t>
      </w:r>
      <w:r w:rsidR="00903C4D">
        <w:rPr>
          <w:rFonts w:ascii="Arial Narrow" w:hAnsi="Arial Narrow"/>
          <w:sz w:val="18"/>
          <w:szCs w:val="18"/>
        </w:rPr>
        <w:t xml:space="preserve">39.14 months based on assumption </w:t>
      </w:r>
      <w:r w:rsidR="00903C4D" w:rsidRPr="008950CE">
        <w:rPr>
          <w:rFonts w:ascii="Arial Narrow" w:hAnsi="Arial Narrow"/>
          <w:sz w:val="18"/>
          <w:szCs w:val="18"/>
        </w:rPr>
        <w:t>that 78.9% of patients receive treatment for 48 months and 21.1% of</w:t>
      </w:r>
      <w:r w:rsidR="00903C4D">
        <w:rPr>
          <w:rFonts w:ascii="Arial Narrow" w:hAnsi="Arial Narrow"/>
          <w:sz w:val="18"/>
          <w:szCs w:val="18"/>
        </w:rPr>
        <w:t xml:space="preserve"> patients receive 6 months of treatment</w:t>
      </w:r>
      <w:r w:rsidR="00E071B7" w:rsidRPr="008D1643">
        <w:rPr>
          <w:rFonts w:ascii="Arial Narrow" w:hAnsi="Arial Narrow"/>
          <w:sz w:val="18"/>
          <w:szCs w:val="18"/>
        </w:rPr>
        <w:t>.</w:t>
      </w:r>
    </w:p>
    <w:p w14:paraId="0C5AC03E" w14:textId="102EC54B" w:rsidR="001F173D" w:rsidRPr="008D1643" w:rsidRDefault="001F173D" w:rsidP="008C4324">
      <w:pPr>
        <w:pStyle w:val="3-BodyText"/>
        <w:rPr>
          <w:rFonts w:ascii="Arial Narrow" w:hAnsi="Arial Narrow"/>
          <w:sz w:val="16"/>
          <w:szCs w:val="16"/>
        </w:rPr>
      </w:pPr>
      <w:r w:rsidRPr="008D1643">
        <w:t xml:space="preserve">The </w:t>
      </w:r>
      <w:r w:rsidR="000901C0" w:rsidRPr="008D1643">
        <w:t xml:space="preserve">DUSC </w:t>
      </w:r>
      <w:r w:rsidRPr="008D1643">
        <w:t xml:space="preserve">previously considered that the uptake rates applied in the March 2023 submission may be </w:t>
      </w:r>
      <w:r w:rsidR="001E62AC" w:rsidRPr="008D1643">
        <w:t>higher due to the convenience of topical therapy</w:t>
      </w:r>
      <w:r w:rsidRPr="008D1643">
        <w:t xml:space="preserve"> </w:t>
      </w:r>
      <w:r w:rsidR="001E62AC" w:rsidRPr="008D1643">
        <w:t>(</w:t>
      </w:r>
      <w:r w:rsidR="00C57308" w:rsidRPr="008D1643">
        <w:t xml:space="preserve">para 6.58, chlormethine gel, </w:t>
      </w:r>
      <w:r w:rsidR="001E62AC" w:rsidRPr="008D1643">
        <w:t>PSD</w:t>
      </w:r>
      <w:r w:rsidR="00C57308" w:rsidRPr="008D1643">
        <w:t>, March 2023 PBAC meeting</w:t>
      </w:r>
      <w:r w:rsidRPr="008D1643">
        <w:t xml:space="preserve">). The resubmission stated that a higher uptake rate </w:t>
      </w:r>
      <w:r w:rsidR="000901C0" w:rsidRPr="008D1643">
        <w:t xml:space="preserve">was applied </w:t>
      </w:r>
      <w:r w:rsidRPr="008D1643">
        <w:t>to address the concern</w:t>
      </w:r>
      <w:r w:rsidR="001E62AC" w:rsidRPr="008D1643">
        <w:t>s raised in March 2023</w:t>
      </w:r>
      <w:r w:rsidRPr="008D1643">
        <w:t xml:space="preserve">. </w:t>
      </w:r>
      <w:r w:rsidR="001A1587" w:rsidRPr="008D1643">
        <w:t xml:space="preserve">The </w:t>
      </w:r>
      <w:r w:rsidR="00AF6433" w:rsidRPr="008D1643">
        <w:rPr>
          <w:iCs/>
        </w:rPr>
        <w:t>evaluation considered the</w:t>
      </w:r>
      <w:r w:rsidR="00AF6433" w:rsidRPr="008D1643">
        <w:t xml:space="preserve"> </w:t>
      </w:r>
      <w:r w:rsidR="001A1587" w:rsidRPr="008D1643">
        <w:t xml:space="preserve">uptake rate in the first </w:t>
      </w:r>
      <w:r w:rsidR="003F4C11" w:rsidRPr="008D1643">
        <w:t xml:space="preserve">year </w:t>
      </w:r>
      <w:r w:rsidR="001E62AC" w:rsidRPr="008D1643">
        <w:t xml:space="preserve">of </w:t>
      </w:r>
      <w:r w:rsidR="009B1D89">
        <w:t xml:space="preserve"> </w:t>
      </w:r>
      <w:r w:rsidR="009B1D89" w:rsidRPr="005E6BBB">
        <w:rPr>
          <w:color w:val="000000"/>
          <w:w w:val="15"/>
          <w:shd w:val="solid" w:color="000000" w:fill="000000"/>
          <w:fitText w:val="-20" w:id="-1032104443"/>
          <w14:textFill>
            <w14:solidFill>
              <w14:srgbClr w14:val="000000">
                <w14:alpha w14:val="100000"/>
              </w14:srgbClr>
            </w14:solidFill>
          </w14:textFill>
        </w:rPr>
        <w:t xml:space="preserve">|  </w:t>
      </w:r>
      <w:r w:rsidR="009B1D89" w:rsidRPr="005E6BBB">
        <w:rPr>
          <w:color w:val="000000"/>
          <w:spacing w:val="-69"/>
          <w:w w:val="15"/>
          <w:shd w:val="solid" w:color="000000" w:fill="000000"/>
          <w:fitText w:val="-20" w:id="-1032104443"/>
          <w14:textFill>
            <w14:solidFill>
              <w14:srgbClr w14:val="000000">
                <w14:alpha w14:val="100000"/>
              </w14:srgbClr>
            </w14:solidFill>
          </w14:textFill>
        </w:rPr>
        <w:t>|</w:t>
      </w:r>
      <w:r w:rsidR="001E62AC" w:rsidRPr="008D1643">
        <w:t xml:space="preserve">% </w:t>
      </w:r>
      <w:r w:rsidR="001A1587" w:rsidRPr="008D1643">
        <w:t>may be underestimated. Uptake rates in Years 2</w:t>
      </w:r>
      <w:r w:rsidR="009C7A65">
        <w:t xml:space="preserve"> </w:t>
      </w:r>
      <w:r w:rsidR="009C7A65" w:rsidRPr="008D1643">
        <w:t>–</w:t>
      </w:r>
      <w:r w:rsidR="009C7A65">
        <w:t xml:space="preserve"> </w:t>
      </w:r>
      <w:r w:rsidR="001A1587" w:rsidRPr="008D1643">
        <w:t xml:space="preserve">6 </w:t>
      </w:r>
      <w:r w:rsidR="00A8725E" w:rsidRPr="008D1643">
        <w:t xml:space="preserve">were </w:t>
      </w:r>
      <w:r w:rsidR="001A1587" w:rsidRPr="008D1643">
        <w:t xml:space="preserve">applied to the total prevalent population. </w:t>
      </w:r>
      <w:r w:rsidR="00AF6433" w:rsidRPr="008D1643">
        <w:rPr>
          <w:iCs/>
        </w:rPr>
        <w:t xml:space="preserve">The ESC considered that, </w:t>
      </w:r>
      <w:r w:rsidR="00AF6433" w:rsidRPr="008D1643">
        <w:t>i</w:t>
      </w:r>
      <w:r w:rsidRPr="008D1643">
        <w:t xml:space="preserve">n the context of the resubmission’s prevalent </w:t>
      </w:r>
      <w:r w:rsidR="00733A63" w:rsidRPr="008D1643">
        <w:t>approach</w:t>
      </w:r>
      <w:r w:rsidR="00094E0E" w:rsidRPr="008D1643">
        <w:t>,</w:t>
      </w:r>
      <w:r w:rsidRPr="008D1643">
        <w:t xml:space="preserve"> </w:t>
      </w:r>
      <w:r w:rsidR="00993709" w:rsidRPr="008D1643">
        <w:t>the</w:t>
      </w:r>
      <w:r w:rsidRPr="008D1643">
        <w:t xml:space="preserve"> uptake rate</w:t>
      </w:r>
      <w:r w:rsidR="00993709" w:rsidRPr="008D1643">
        <w:t>s</w:t>
      </w:r>
      <w:r w:rsidRPr="008D1643">
        <w:t xml:space="preserve"> applied to Years 2 – 6 may be reasonable</w:t>
      </w:r>
      <w:r w:rsidR="001E62AC" w:rsidRPr="008D1643">
        <w:t xml:space="preserve">. </w:t>
      </w:r>
    </w:p>
    <w:bookmarkEnd w:id="62"/>
    <w:p w14:paraId="3C142489" w14:textId="5BF1D213" w:rsidR="00B809DE" w:rsidRPr="008D1643" w:rsidRDefault="00A06581" w:rsidP="00AB1489">
      <w:pPr>
        <w:pStyle w:val="3-BodyText"/>
      </w:pPr>
      <w:r w:rsidRPr="008D1643">
        <w:t>The resubmission assumed the proportion of patients failing topical corticosteroids</w:t>
      </w:r>
      <w:r w:rsidR="00E651FE" w:rsidRPr="008D1643">
        <w:t xml:space="preserve"> and </w:t>
      </w:r>
      <w:r w:rsidR="00922743" w:rsidRPr="008D1643">
        <w:rPr>
          <w:iCs/>
        </w:rPr>
        <w:t xml:space="preserve">eligible to </w:t>
      </w:r>
      <w:r w:rsidR="00E651FE" w:rsidRPr="008D1643">
        <w:rPr>
          <w:iCs/>
        </w:rPr>
        <w:t>start</w:t>
      </w:r>
      <w:r w:rsidR="00E651FE" w:rsidRPr="008D1643">
        <w:t xml:space="preserve"> chlormethine gel</w:t>
      </w:r>
      <w:r w:rsidRPr="008D1643">
        <w:t xml:space="preserve"> would be 100%</w:t>
      </w:r>
      <w:r w:rsidR="001F173D" w:rsidRPr="008D1643">
        <w:t>.</w:t>
      </w:r>
      <w:r w:rsidRPr="008D1643">
        <w:t xml:space="preserve"> </w:t>
      </w:r>
      <w:r w:rsidR="001F173D" w:rsidRPr="008D1643">
        <w:t xml:space="preserve">The resubmission did not apply the proportion of 50.7% </w:t>
      </w:r>
      <w:r w:rsidR="00C173A1">
        <w:t>noted</w:t>
      </w:r>
      <w:r w:rsidR="00E73282" w:rsidRPr="008D1643">
        <w:t xml:space="preserve"> in the March 2023 </w:t>
      </w:r>
      <w:r w:rsidR="001E62AC" w:rsidRPr="008D1643">
        <w:t>evaluation</w:t>
      </w:r>
      <w:r w:rsidR="001F173D" w:rsidRPr="008D1643">
        <w:t xml:space="preserve"> (Table 14, chlormethine gel, PSD, March 2023 PBAC meeting)</w:t>
      </w:r>
      <w:r w:rsidR="001E62AC" w:rsidRPr="008D1643">
        <w:t>. The resubmission</w:t>
      </w:r>
      <w:r w:rsidR="001F173D" w:rsidRPr="008D1643">
        <w:t xml:space="preserve"> </w:t>
      </w:r>
      <w:r w:rsidR="001E62AC" w:rsidRPr="008D1643">
        <w:t>stated</w:t>
      </w:r>
      <w:r w:rsidR="001F173D" w:rsidRPr="008D1643">
        <w:t xml:space="preserve"> that this assumption relies on topical corticosteroids as a measure of treatment </w:t>
      </w:r>
      <w:r w:rsidR="009C7A65" w:rsidRPr="008D1643">
        <w:t>failure but</w:t>
      </w:r>
      <w:r w:rsidR="001F173D" w:rsidRPr="008D1643">
        <w:t xml:space="preserve"> </w:t>
      </w:r>
      <w:r w:rsidR="001E62AC" w:rsidRPr="008D1643">
        <w:t xml:space="preserve">argued that </w:t>
      </w:r>
      <w:r w:rsidR="00A37310">
        <w:t>they</w:t>
      </w:r>
      <w:r w:rsidR="00A37310" w:rsidRPr="008D1643">
        <w:t xml:space="preserve"> </w:t>
      </w:r>
      <w:r w:rsidR="001F173D" w:rsidRPr="008D1643">
        <w:t xml:space="preserve">are not considered effective for MF-CTCL and are used mainly for symptom relief. </w:t>
      </w:r>
      <w:r w:rsidRPr="008D1643">
        <w:t>According to</w:t>
      </w:r>
      <w:r w:rsidR="00A0501C" w:rsidRPr="008D1643">
        <w:t xml:space="preserve"> </w:t>
      </w:r>
      <w:r w:rsidRPr="008D1643">
        <w:t xml:space="preserve">the Australian Clinical Practice </w:t>
      </w:r>
      <w:r w:rsidR="006E7E98" w:rsidRPr="008D1643">
        <w:t xml:space="preserve">Statement </w:t>
      </w:r>
      <w:r w:rsidR="00A0501C" w:rsidRPr="008D1643">
        <w:t>for MF and Sezary syndrome (</w:t>
      </w:r>
      <w:r w:rsidRPr="008D1643">
        <w:t>July 2020</w:t>
      </w:r>
      <w:r w:rsidR="00A0501C" w:rsidRPr="008D1643">
        <w:t>)</w:t>
      </w:r>
      <w:r w:rsidRPr="008D1643">
        <w:t>,</w:t>
      </w:r>
      <w:r w:rsidR="00A0501C" w:rsidRPr="008D1643">
        <w:t xml:space="preserve"> </w:t>
      </w:r>
      <w:r w:rsidRPr="008D1643">
        <w:t>63% of T1 patients</w:t>
      </w:r>
      <w:r w:rsidR="006E7E98" w:rsidRPr="008D1643">
        <w:t xml:space="preserve"> (&lt;10% BSA involvement)</w:t>
      </w:r>
      <w:r w:rsidR="00A0501C" w:rsidRPr="008D1643">
        <w:t xml:space="preserve"> and 25% of T2 patients (≥10% BSA involvement)</w:t>
      </w:r>
      <w:r w:rsidRPr="008D1643">
        <w:t xml:space="preserve"> achieved complete clearance of their disease after using topical corticosteroids. These patients would subsequently transition into the</w:t>
      </w:r>
      <w:r w:rsidR="00C619DD" w:rsidRPr="008D1643">
        <w:t xml:space="preserve"> </w:t>
      </w:r>
      <w:r w:rsidRPr="008D1643">
        <w:t>'watch and wai</w:t>
      </w:r>
      <w:r w:rsidR="00C619DD" w:rsidRPr="008D1643">
        <w:t>t</w:t>
      </w:r>
      <w:r w:rsidRPr="008D1643">
        <w:t>' category</w:t>
      </w:r>
      <w:r w:rsidR="00A0501C" w:rsidRPr="008D1643">
        <w:t xml:space="preserve">, which is consistent with </w:t>
      </w:r>
      <w:r w:rsidR="006E7E98" w:rsidRPr="008D1643">
        <w:t xml:space="preserve">the submission’s </w:t>
      </w:r>
      <w:r w:rsidR="00A0501C" w:rsidRPr="008D1643">
        <w:t xml:space="preserve">poster (D’Agostino, 2011) which showed 36% of Stage IA and 11% of Stage IB/IIA were not receiving active treatments. </w:t>
      </w:r>
      <w:r w:rsidR="00832BD3" w:rsidRPr="008D1643">
        <w:t xml:space="preserve">DUSC previously advised that sensitivity analyses should be presented using an upper estimate of 75% </w:t>
      </w:r>
      <w:r w:rsidR="00565D6F" w:rsidRPr="008D1643">
        <w:t xml:space="preserve">as the </w:t>
      </w:r>
      <w:r w:rsidR="00832BD3" w:rsidRPr="008D1643">
        <w:t xml:space="preserve">uptake proportion of patients who failed topical corticosteroids </w:t>
      </w:r>
      <w:r w:rsidR="001F173D" w:rsidRPr="008D1643">
        <w:t>(p9, chlormethine gel, DUSC Advice to PBAC, March 2023 PBAC meeting).</w:t>
      </w:r>
      <w:r w:rsidR="004F7EC2" w:rsidRPr="008D1643">
        <w:t xml:space="preserve"> </w:t>
      </w:r>
      <w:r w:rsidR="004F7EC2" w:rsidRPr="008D1643">
        <w:rPr>
          <w:iCs/>
        </w:rPr>
        <w:t xml:space="preserve">The PSCR argued that the resubmission had taken DUSC’s sensitivity analysis request a step further based on the assumption that at some point in time in the patient journey corticosteroids will fail and therefore chlormethine gel would be a treatment option for 100% of patients. </w:t>
      </w:r>
      <w:r w:rsidR="00922743" w:rsidRPr="008D1643">
        <w:rPr>
          <w:iCs/>
        </w:rPr>
        <w:t xml:space="preserve">The ESC noted that this approach effectively </w:t>
      </w:r>
      <w:r w:rsidR="00922743" w:rsidRPr="008D1643">
        <w:rPr>
          <w:iCs/>
        </w:rPr>
        <w:lastRenderedPageBreak/>
        <w:t xml:space="preserve">removes the requirement for patients to have failed topical corticosteroids and considered that this </w:t>
      </w:r>
      <w:r w:rsidR="002C018A" w:rsidRPr="008D1643">
        <w:rPr>
          <w:iCs/>
        </w:rPr>
        <w:t>may be appropriate</w:t>
      </w:r>
      <w:r w:rsidR="00B37653" w:rsidRPr="008D1643">
        <w:rPr>
          <w:iCs/>
        </w:rPr>
        <w:t xml:space="preserve">. </w:t>
      </w:r>
    </w:p>
    <w:p w14:paraId="512A4761" w14:textId="6F98FA45" w:rsidR="00AA769F" w:rsidRPr="008D1643" w:rsidRDefault="00B55915" w:rsidP="00AA769F">
      <w:pPr>
        <w:pStyle w:val="3-BodyText"/>
      </w:pPr>
      <w:r w:rsidRPr="008D1643">
        <w:t xml:space="preserve">The </w:t>
      </w:r>
      <w:r w:rsidRPr="005845A0">
        <w:rPr>
          <w:iCs/>
        </w:rPr>
        <w:t>resubmission</w:t>
      </w:r>
      <w:r w:rsidRPr="008D1643">
        <w:t xml:space="preserve"> assume</w:t>
      </w:r>
      <w:r w:rsidR="00E03FCE" w:rsidRPr="008D1643">
        <w:t>d</w:t>
      </w:r>
      <w:r w:rsidRPr="008D1643">
        <w:t xml:space="preserve"> that the required</w:t>
      </w:r>
      <w:r w:rsidR="00E03FCE" w:rsidRPr="008D1643">
        <w:t xml:space="preserve"> dose of</w:t>
      </w:r>
      <w:r w:rsidRPr="008D1643">
        <w:t xml:space="preserve"> chlormethine gel for those </w:t>
      </w:r>
      <w:r w:rsidR="00E03FCE" w:rsidRPr="008D1643">
        <w:t xml:space="preserve">with a </w:t>
      </w:r>
      <w:r w:rsidRPr="008D1643">
        <w:t>skin burden of 0</w:t>
      </w:r>
      <w:r w:rsidR="00E03FCE" w:rsidRPr="008D1643">
        <w:t>%</w:t>
      </w:r>
      <w:r w:rsidRPr="008D1643">
        <w:t xml:space="preserve"> - 10% </w:t>
      </w:r>
      <w:r w:rsidR="00E03FCE" w:rsidRPr="008D1643">
        <w:t xml:space="preserve">BSA </w:t>
      </w:r>
      <w:r w:rsidR="00E45256" w:rsidRPr="008D1643">
        <w:t xml:space="preserve">involvement </w:t>
      </w:r>
      <w:r w:rsidR="00E03FCE" w:rsidRPr="008D1643">
        <w:t>was</w:t>
      </w:r>
      <w:r w:rsidRPr="008D1643">
        <w:t xml:space="preserve"> </w:t>
      </w:r>
      <w:r w:rsidR="00694191" w:rsidRPr="008D1643">
        <w:t>one</w:t>
      </w:r>
      <w:r w:rsidRPr="008D1643">
        <w:t xml:space="preserve"> tube per month and for those </w:t>
      </w:r>
      <w:r w:rsidR="00E03FCE" w:rsidRPr="008D1643">
        <w:t xml:space="preserve">with a </w:t>
      </w:r>
      <w:r w:rsidRPr="008D1643">
        <w:t>skin burden of 10</w:t>
      </w:r>
      <w:r w:rsidR="00E03FCE" w:rsidRPr="008D1643">
        <w:t>%</w:t>
      </w:r>
      <w:r w:rsidRPr="008D1643">
        <w:t xml:space="preserve"> – 25% </w:t>
      </w:r>
      <w:r w:rsidR="00E03FCE" w:rsidRPr="008D1643">
        <w:t>was</w:t>
      </w:r>
      <w:r w:rsidRPr="008D1643">
        <w:t xml:space="preserve"> </w:t>
      </w:r>
      <w:r w:rsidR="00694191" w:rsidRPr="008D1643">
        <w:t>two</w:t>
      </w:r>
      <w:r w:rsidRPr="008D1643">
        <w:t xml:space="preserve"> tubes per month. </w:t>
      </w:r>
      <w:r w:rsidR="001F173D" w:rsidRPr="008D1643">
        <w:t xml:space="preserve">Based on </w:t>
      </w:r>
      <w:r w:rsidR="00D9444F" w:rsidRPr="008D1643">
        <w:t xml:space="preserve">the proportion of patients in each BSA involvement category </w:t>
      </w:r>
      <w:r w:rsidR="009820C2" w:rsidRPr="008D1643">
        <w:t>from Study 201</w:t>
      </w:r>
      <w:r w:rsidR="00D9444F" w:rsidRPr="008D1643">
        <w:t>,</w:t>
      </w:r>
      <w:r w:rsidR="009820C2" w:rsidRPr="008D1643">
        <w:t xml:space="preserve"> </w:t>
      </w:r>
      <w:r w:rsidR="001F173D" w:rsidRPr="008D1643">
        <w:t xml:space="preserve"> </w:t>
      </w:r>
      <w:r w:rsidRPr="008D1643">
        <w:t xml:space="preserve">58.80% and 41.50% </w:t>
      </w:r>
      <w:r w:rsidR="001F173D" w:rsidRPr="008D1643">
        <w:t xml:space="preserve">for 0% - 10% and 10% – 25% </w:t>
      </w:r>
      <w:r w:rsidRPr="008D1643">
        <w:t>respectively</w:t>
      </w:r>
      <w:r w:rsidR="001F173D" w:rsidRPr="008D1643">
        <w:t>,</w:t>
      </w:r>
      <w:r w:rsidRPr="008D1643">
        <w:t xml:space="preserve"> </w:t>
      </w:r>
      <w:r w:rsidR="001F173D" w:rsidRPr="008D1643">
        <w:t>t</w:t>
      </w:r>
      <w:r w:rsidRPr="008D1643">
        <w:t>his result</w:t>
      </w:r>
      <w:r w:rsidR="001F173D" w:rsidRPr="008D1643">
        <w:t>ed</w:t>
      </w:r>
      <w:r w:rsidRPr="008D1643">
        <w:t xml:space="preserve"> in an </w:t>
      </w:r>
      <w:r w:rsidR="00AF1D05" w:rsidRPr="008D1643">
        <w:t>average</w:t>
      </w:r>
      <w:r w:rsidR="000F3371" w:rsidRPr="008D1643">
        <w:t xml:space="preserve"> of</w:t>
      </w:r>
      <w:r w:rsidR="00AF1D05" w:rsidRPr="008D1643">
        <w:t xml:space="preserve"> </w:t>
      </w:r>
      <w:r w:rsidRPr="008D1643">
        <w:t>17.78 tubes per year</w:t>
      </w:r>
      <w:r w:rsidR="001F173D" w:rsidRPr="008D1643">
        <w:t>,</w:t>
      </w:r>
      <w:r w:rsidRPr="008D1643">
        <w:t xml:space="preserve"> higher than the estimate of 12 tubes per year in the March 2023 submission. </w:t>
      </w:r>
      <w:r w:rsidR="00B37653" w:rsidRPr="008D1643">
        <w:t>T</w:t>
      </w:r>
      <w:r w:rsidR="001F173D" w:rsidRPr="008D1643">
        <w:t>h</w:t>
      </w:r>
      <w:r w:rsidR="00565D6F" w:rsidRPr="008D1643">
        <w:t xml:space="preserve">e </w:t>
      </w:r>
      <w:r w:rsidRPr="008D1643">
        <w:t xml:space="preserve">estimate of use </w:t>
      </w:r>
      <w:r w:rsidR="00565D6F" w:rsidRPr="008D1643">
        <w:t xml:space="preserve">presented in the financial estimates </w:t>
      </w:r>
      <w:r w:rsidR="00B37653" w:rsidRPr="008D1643">
        <w:t xml:space="preserve">also </w:t>
      </w:r>
      <w:r w:rsidRPr="008D1643">
        <w:t>result</w:t>
      </w:r>
      <w:r w:rsidR="001F173D" w:rsidRPr="008D1643">
        <w:t>ed</w:t>
      </w:r>
      <w:r w:rsidRPr="008D1643">
        <w:t xml:space="preserve"> </w:t>
      </w:r>
      <w:r w:rsidR="001F173D" w:rsidRPr="008D1643">
        <w:t xml:space="preserve">in </w:t>
      </w:r>
      <w:r w:rsidRPr="008D1643">
        <w:t xml:space="preserve">a higher </w:t>
      </w:r>
      <w:r w:rsidR="00694191" w:rsidRPr="008D1643">
        <w:t xml:space="preserve">average </w:t>
      </w:r>
      <w:r w:rsidRPr="008D1643">
        <w:t>dose</w:t>
      </w:r>
      <w:r w:rsidR="00694191" w:rsidRPr="008D1643">
        <w:t xml:space="preserve"> (84.9 g</w:t>
      </w:r>
      <w:r w:rsidR="00D532C5" w:rsidRPr="008D1643">
        <w:t>rams</w:t>
      </w:r>
      <w:r w:rsidR="00694191" w:rsidRPr="008D1643">
        <w:t>/month)</w:t>
      </w:r>
      <w:r w:rsidRPr="008D1643">
        <w:t xml:space="preserve"> </w:t>
      </w:r>
      <w:r w:rsidR="00694191" w:rsidRPr="008D1643">
        <w:t xml:space="preserve">than </w:t>
      </w:r>
      <w:r w:rsidR="00565D6F" w:rsidRPr="008D1643">
        <w:t xml:space="preserve">in either </w:t>
      </w:r>
      <w:r w:rsidR="00694191" w:rsidRPr="008D1643">
        <w:t xml:space="preserve">the </w:t>
      </w:r>
      <w:r w:rsidR="00B37653" w:rsidRPr="008D1643">
        <w:t xml:space="preserve">resubmission </w:t>
      </w:r>
      <w:r w:rsidR="00694191" w:rsidRPr="008D1643">
        <w:t>CMA (</w:t>
      </w:r>
      <w:r w:rsidR="00095C0E" w:rsidRPr="008D1643">
        <w:t>26.90 grams</w:t>
      </w:r>
      <w:r w:rsidR="00694191" w:rsidRPr="008D1643">
        <w:t xml:space="preserve">/month) </w:t>
      </w:r>
      <w:r w:rsidR="00565D6F" w:rsidRPr="008D1643">
        <w:t xml:space="preserve">or </w:t>
      </w:r>
      <w:r w:rsidR="00694191" w:rsidRPr="008D1643">
        <w:t>Study 201 (</w:t>
      </w:r>
      <w:r w:rsidR="00FC7A9B" w:rsidRPr="008D1643">
        <w:t>55.97</w:t>
      </w:r>
      <w:r w:rsidR="00694191" w:rsidRPr="008D1643">
        <w:t xml:space="preserve"> g</w:t>
      </w:r>
      <w:r w:rsidR="00B8166C" w:rsidRPr="008D1643">
        <w:t>rams</w:t>
      </w:r>
      <w:r w:rsidR="00694191" w:rsidRPr="008D1643">
        <w:t>/month)</w:t>
      </w:r>
      <w:r w:rsidR="00FC7A9B" w:rsidRPr="008D1643">
        <w:t>.</w:t>
      </w:r>
      <w:r w:rsidR="00694191" w:rsidRPr="008D1643">
        <w:t xml:space="preserve"> </w:t>
      </w:r>
      <w:r w:rsidR="003A5718" w:rsidRPr="008D1643">
        <w:t>Furthermore</w:t>
      </w:r>
      <w:r w:rsidR="00AF1D05" w:rsidRPr="008D1643">
        <w:t xml:space="preserve">, the </w:t>
      </w:r>
      <w:r w:rsidR="003A5718" w:rsidRPr="008D1643">
        <w:t xml:space="preserve">applied </w:t>
      </w:r>
      <w:r w:rsidR="00D9444F" w:rsidRPr="008D1643">
        <w:t>proportion of patients in each</w:t>
      </w:r>
      <w:r w:rsidR="00AF1D05" w:rsidRPr="008D1643">
        <w:t xml:space="preserve"> skin</w:t>
      </w:r>
      <w:r w:rsidR="00D9444F" w:rsidRPr="008D1643">
        <w:t xml:space="preserve"> involvement category</w:t>
      </w:r>
      <w:r w:rsidR="00AF1D05" w:rsidRPr="008D1643">
        <w:t xml:space="preserve"> </w:t>
      </w:r>
      <w:r w:rsidR="003A5718" w:rsidRPr="008D1643">
        <w:t>was</w:t>
      </w:r>
      <w:r w:rsidR="00AF1D05" w:rsidRPr="008D1643">
        <w:t xml:space="preserve"> not consistent with</w:t>
      </w:r>
      <w:r w:rsidR="003A5718" w:rsidRPr="008D1643">
        <w:t xml:space="preserve"> individual patient</w:t>
      </w:r>
      <w:r w:rsidR="00AF1D05" w:rsidRPr="008D1643">
        <w:t xml:space="preserve"> data provided from Study 201 (58.50% vs 67.59% for BSA 0</w:t>
      </w:r>
      <w:r w:rsidR="000411D7" w:rsidRPr="008D1643">
        <w:t>%</w:t>
      </w:r>
      <w:r w:rsidR="00AF1D05" w:rsidRPr="008D1643">
        <w:t xml:space="preserve"> - &lt;10% and 41.50% vs 32.41% for 10</w:t>
      </w:r>
      <w:r w:rsidR="000411D7" w:rsidRPr="008D1643">
        <w:t>%</w:t>
      </w:r>
      <w:r w:rsidR="00AF1D05" w:rsidRPr="008D1643">
        <w:t xml:space="preserve"> - 25%). </w:t>
      </w:r>
      <w:r w:rsidR="003A5718" w:rsidRPr="008D1643">
        <w:t xml:space="preserve">This resulted in an overestimation of the number of tubes utilised. </w:t>
      </w:r>
      <w:r w:rsidR="006504FE" w:rsidRPr="008D1643">
        <w:rPr>
          <w:iCs/>
        </w:rPr>
        <w:t>The PSCR</w:t>
      </w:r>
      <w:r w:rsidR="00B37653" w:rsidRPr="008D1643">
        <w:rPr>
          <w:iCs/>
        </w:rPr>
        <w:t xml:space="preserve"> </w:t>
      </w:r>
      <w:r w:rsidR="006504FE" w:rsidRPr="008D1643">
        <w:rPr>
          <w:iCs/>
        </w:rPr>
        <w:t xml:space="preserve">argued that the </w:t>
      </w:r>
      <w:r w:rsidR="00B37653" w:rsidRPr="008D1643">
        <w:rPr>
          <w:iCs/>
        </w:rPr>
        <w:t xml:space="preserve">CMA </w:t>
      </w:r>
      <w:r w:rsidR="006504FE" w:rsidRPr="008D1643">
        <w:rPr>
          <w:iCs/>
        </w:rPr>
        <w:t xml:space="preserve">derived the equi-effective dose based on the volume (in grams) of gel applied in a month, which was different from the financial estimates that utilised the number of </w:t>
      </w:r>
      <w:r w:rsidR="00B37653" w:rsidRPr="008D1643">
        <w:rPr>
          <w:iCs/>
        </w:rPr>
        <w:t xml:space="preserve">tubes of </w:t>
      </w:r>
      <w:r w:rsidR="006504FE" w:rsidRPr="008D1643">
        <w:rPr>
          <w:iCs/>
        </w:rPr>
        <w:t>gel needed.</w:t>
      </w:r>
      <w:r w:rsidR="00AA769F" w:rsidRPr="008D1643">
        <w:rPr>
          <w:iCs/>
        </w:rPr>
        <w:t xml:space="preserve"> </w:t>
      </w:r>
      <w:r w:rsidR="00975E7B" w:rsidRPr="008D1643">
        <w:rPr>
          <w:iCs/>
        </w:rPr>
        <w:t>The ESC considered the resubmission overestimated the required dose of chlormethine gel in the financial estimates.</w:t>
      </w:r>
    </w:p>
    <w:p w14:paraId="5DFCDE62" w14:textId="7B168E13" w:rsidR="005845A0" w:rsidRDefault="00565D6F" w:rsidP="005845A0">
      <w:pPr>
        <w:pStyle w:val="3-BodyText"/>
        <w:rPr>
          <w:iCs/>
        </w:rPr>
      </w:pPr>
      <w:r w:rsidRPr="008D1643">
        <w:t xml:space="preserve">As </w:t>
      </w:r>
      <w:r w:rsidRPr="005845A0">
        <w:rPr>
          <w:iCs/>
        </w:rPr>
        <w:t>per</w:t>
      </w:r>
      <w:r w:rsidRPr="008D1643">
        <w:t xml:space="preserve"> the March 2023 submission,</w:t>
      </w:r>
      <w:r w:rsidR="00C619DD" w:rsidRPr="008D1643">
        <w:t xml:space="preserve"> </w:t>
      </w:r>
      <w:r w:rsidR="00B809DE" w:rsidRPr="008D1643">
        <w:t>the</w:t>
      </w:r>
      <w:r w:rsidR="003765B1" w:rsidRPr="008D1643">
        <w:t xml:space="preserve"> resubmission maintained a proposed duration of treatment of 48 months (</w:t>
      </w:r>
      <w:r w:rsidR="00095C0E" w:rsidRPr="008D1643">
        <w:t xml:space="preserve">39.14 months, after </w:t>
      </w:r>
      <w:r w:rsidR="00095C0E">
        <w:t>adjusting</w:t>
      </w:r>
      <w:r w:rsidR="00095C0E" w:rsidRPr="008D1643">
        <w:t xml:space="preserve"> for </w:t>
      </w:r>
      <w:r w:rsidR="00095C0E" w:rsidRPr="00E912A8">
        <w:t>21.1%</w:t>
      </w:r>
      <w:r w:rsidR="003765B1" w:rsidRPr="008D1643">
        <w:t xml:space="preserve"> of patients discontinu</w:t>
      </w:r>
      <w:r w:rsidR="00A37310">
        <w:t>ing</w:t>
      </w:r>
      <w:r w:rsidR="003765B1" w:rsidRPr="008D1643">
        <w:t xml:space="preserve"> treatment </w:t>
      </w:r>
      <w:r w:rsidR="00903C4D">
        <w:t xml:space="preserve">at </w:t>
      </w:r>
      <w:r w:rsidR="003765B1" w:rsidRPr="008D1643">
        <w:t xml:space="preserve">6 </w:t>
      </w:r>
      <w:r w:rsidR="00903C4D">
        <w:t>months</w:t>
      </w:r>
      <w:r w:rsidR="003765B1" w:rsidRPr="008D1643">
        <w:t xml:space="preserve">, based on Study 201) for chlormethine gel. </w:t>
      </w:r>
      <w:r w:rsidR="005761FB" w:rsidRPr="008D1643">
        <w:t>At that time, the PBAC agreed with the DUSC</w:t>
      </w:r>
      <w:r w:rsidR="003A371A" w:rsidRPr="008D1643">
        <w:t xml:space="preserve"> </w:t>
      </w:r>
      <w:r w:rsidR="005761FB" w:rsidRPr="008D1643">
        <w:t xml:space="preserve">that the March 2023 financial estimates were subject to substantial </w:t>
      </w:r>
      <w:r w:rsidR="002127E9" w:rsidRPr="008D1643">
        <w:t>uncertainty around</w:t>
      </w:r>
      <w:r w:rsidR="006A0CD4" w:rsidRPr="008D1643">
        <w:t xml:space="preserve"> the mean time-on-treatment</w:t>
      </w:r>
      <w:r w:rsidR="003A371A" w:rsidRPr="008D1643">
        <w:t xml:space="preserve"> </w:t>
      </w:r>
      <w:r w:rsidR="003765B1" w:rsidRPr="008D1643">
        <w:t>(</w:t>
      </w:r>
      <w:r w:rsidR="003A371A" w:rsidRPr="008D1643">
        <w:t>para 7.9</w:t>
      </w:r>
      <w:r w:rsidR="003765B1" w:rsidRPr="008D1643">
        <w:t>, chlormethine gel, PSD, Mar 2023 PBAC meeting). No new data were provided by the resubmission to support</w:t>
      </w:r>
      <w:r w:rsidR="003A371A" w:rsidRPr="008D1643">
        <w:t xml:space="preserve"> the</w:t>
      </w:r>
      <w:r w:rsidR="003765B1" w:rsidRPr="008D1643">
        <w:t xml:space="preserve"> assum</w:t>
      </w:r>
      <w:r w:rsidR="003A371A" w:rsidRPr="008D1643">
        <w:t xml:space="preserve">ed </w:t>
      </w:r>
      <w:r w:rsidR="003765B1" w:rsidRPr="008D1643">
        <w:t xml:space="preserve">duration of treatment. </w:t>
      </w:r>
      <w:r w:rsidR="001A730F" w:rsidRPr="008D1643">
        <w:rPr>
          <w:iCs/>
        </w:rPr>
        <w:t>The PSCR</w:t>
      </w:r>
      <w:r w:rsidR="00970B50" w:rsidRPr="008D1643">
        <w:rPr>
          <w:iCs/>
        </w:rPr>
        <w:t xml:space="preserve"> </w:t>
      </w:r>
      <w:r w:rsidR="001A730F" w:rsidRPr="008D1643">
        <w:rPr>
          <w:iCs/>
        </w:rPr>
        <w:t>maintained that</w:t>
      </w:r>
      <w:r w:rsidR="00970B50" w:rsidRPr="008D1643">
        <w:rPr>
          <w:iCs/>
        </w:rPr>
        <w:t xml:space="preserve"> a treatment duration of</w:t>
      </w:r>
      <w:r w:rsidR="001A730F" w:rsidRPr="008D1643">
        <w:rPr>
          <w:iCs/>
        </w:rPr>
        <w:t xml:space="preserve"> 48 months was appropriate</w:t>
      </w:r>
      <w:r w:rsidR="00970B50" w:rsidRPr="008D1643">
        <w:rPr>
          <w:iCs/>
        </w:rPr>
        <w:t xml:space="preserve"> based on clinical experience. The ESC noted the duration of Study 201 was 12 months and </w:t>
      </w:r>
      <w:r w:rsidR="00DA115F" w:rsidRPr="008D1643">
        <w:rPr>
          <w:iCs/>
        </w:rPr>
        <w:t>the</w:t>
      </w:r>
      <w:r w:rsidR="00970B50" w:rsidRPr="008D1643">
        <w:rPr>
          <w:iCs/>
        </w:rPr>
        <w:t xml:space="preserve"> me</w:t>
      </w:r>
      <w:r w:rsidR="006F4535" w:rsidRPr="008D1643">
        <w:rPr>
          <w:iCs/>
        </w:rPr>
        <w:t>an</w:t>
      </w:r>
      <w:r w:rsidR="00970B50" w:rsidRPr="008D1643">
        <w:rPr>
          <w:iCs/>
        </w:rPr>
        <w:t xml:space="preserve"> duration of treatment </w:t>
      </w:r>
      <w:r w:rsidR="00DA115F" w:rsidRPr="008D1643">
        <w:rPr>
          <w:iCs/>
        </w:rPr>
        <w:t>was</w:t>
      </w:r>
      <w:r w:rsidR="00970B50" w:rsidRPr="008D1643">
        <w:rPr>
          <w:iCs/>
        </w:rPr>
        <w:t xml:space="preserve"> 9 months. The ESC considered that use of duration of t</w:t>
      </w:r>
      <w:r w:rsidR="00BC2B0B" w:rsidRPr="008D1643">
        <w:rPr>
          <w:iCs/>
        </w:rPr>
        <w:t>reatment</w:t>
      </w:r>
      <w:r w:rsidR="00970B50" w:rsidRPr="008D1643">
        <w:rPr>
          <w:iCs/>
        </w:rPr>
        <w:t xml:space="preserve"> </w:t>
      </w:r>
      <w:r w:rsidR="005168EF" w:rsidRPr="008D1643">
        <w:rPr>
          <w:iCs/>
        </w:rPr>
        <w:t xml:space="preserve">assumptions </w:t>
      </w:r>
      <w:r w:rsidR="00970B50" w:rsidRPr="008D1643">
        <w:rPr>
          <w:iCs/>
        </w:rPr>
        <w:t xml:space="preserve">from Study 201 in the financial estimates would </w:t>
      </w:r>
      <w:r w:rsidR="00BC2B0B" w:rsidRPr="008D1643">
        <w:rPr>
          <w:iCs/>
        </w:rPr>
        <w:t xml:space="preserve">likely </w:t>
      </w:r>
      <w:r w:rsidR="00970B50" w:rsidRPr="008D1643">
        <w:rPr>
          <w:iCs/>
        </w:rPr>
        <w:t>be more appropriate than the 48 months proposed by the resubmission.</w:t>
      </w:r>
      <w:r w:rsidR="005C0D98" w:rsidRPr="008D1643">
        <w:rPr>
          <w:iCs/>
        </w:rPr>
        <w:t xml:space="preserve"> </w:t>
      </w:r>
      <w:r w:rsidR="006F4535" w:rsidRPr="008D1643">
        <w:rPr>
          <w:iCs/>
        </w:rPr>
        <w:t>T</w:t>
      </w:r>
      <w:r w:rsidR="00390637" w:rsidRPr="008D1643">
        <w:rPr>
          <w:iCs/>
        </w:rPr>
        <w:t xml:space="preserve">he pre-PBAC </w:t>
      </w:r>
      <w:r w:rsidR="00987A74" w:rsidRPr="008D1643">
        <w:rPr>
          <w:iCs/>
        </w:rPr>
        <w:t xml:space="preserve">response </w:t>
      </w:r>
      <w:r w:rsidR="006F4535" w:rsidRPr="008D1643">
        <w:rPr>
          <w:iCs/>
        </w:rPr>
        <w:t>stated that</w:t>
      </w:r>
      <w:r w:rsidR="00987A74" w:rsidRPr="008D1643">
        <w:rPr>
          <w:iCs/>
        </w:rPr>
        <w:t>,</w:t>
      </w:r>
      <w:r w:rsidR="00390637" w:rsidRPr="008D1643">
        <w:rPr>
          <w:iCs/>
        </w:rPr>
        <w:t xml:space="preserve"> </w:t>
      </w:r>
      <w:r w:rsidR="006F4535" w:rsidRPr="008D1643">
        <w:rPr>
          <w:iCs/>
        </w:rPr>
        <w:t xml:space="preserve">at </w:t>
      </w:r>
      <w:r w:rsidR="00390637" w:rsidRPr="008D1643">
        <w:rPr>
          <w:iCs/>
        </w:rPr>
        <w:t>the end of the Study 201</w:t>
      </w:r>
      <w:r w:rsidR="00D40F38" w:rsidRPr="008D1643">
        <w:rPr>
          <w:iCs/>
        </w:rPr>
        <w:t xml:space="preserve"> </w:t>
      </w:r>
      <w:r w:rsidR="00987A74" w:rsidRPr="008D1643">
        <w:rPr>
          <w:iCs/>
        </w:rPr>
        <w:t>(12 months)</w:t>
      </w:r>
      <w:r w:rsidR="00390637" w:rsidRPr="008D1643">
        <w:rPr>
          <w:iCs/>
        </w:rPr>
        <w:t xml:space="preserve">, only </w:t>
      </w:r>
      <w:r w:rsidR="006F4535" w:rsidRPr="008D1643">
        <w:rPr>
          <w:iCs/>
        </w:rPr>
        <w:t>37.7% (</w:t>
      </w:r>
      <w:r w:rsidR="00390637" w:rsidRPr="008D1643">
        <w:rPr>
          <w:iCs/>
        </w:rPr>
        <w:t xml:space="preserve">49/130) </w:t>
      </w:r>
      <w:r w:rsidR="006F4535" w:rsidRPr="008D1643">
        <w:rPr>
          <w:iCs/>
        </w:rPr>
        <w:t xml:space="preserve">of </w:t>
      </w:r>
      <w:r w:rsidR="00390637" w:rsidRPr="008D1643">
        <w:rPr>
          <w:iCs/>
        </w:rPr>
        <w:t xml:space="preserve">patients had discontinued therapy, </w:t>
      </w:r>
      <w:r w:rsidR="006F4535" w:rsidRPr="008D1643">
        <w:rPr>
          <w:iCs/>
        </w:rPr>
        <w:t>and argued this suggested a greater than 12 month</w:t>
      </w:r>
      <w:r w:rsidR="00D40F38" w:rsidRPr="008D1643">
        <w:rPr>
          <w:iCs/>
        </w:rPr>
        <w:t xml:space="preserve"> duration of therapy</w:t>
      </w:r>
      <w:r w:rsidR="006F4535" w:rsidRPr="008D1643">
        <w:rPr>
          <w:iCs/>
        </w:rPr>
        <w:t xml:space="preserve">. The PBAC noted the median duration of therapy in Study 201 was 12 months (Table 33, </w:t>
      </w:r>
      <w:r w:rsidR="00987A74" w:rsidRPr="008D1643">
        <w:rPr>
          <w:iCs/>
        </w:rPr>
        <w:t>p92 of the Study 201 CSR</w:t>
      </w:r>
      <w:r w:rsidR="006F4535" w:rsidRPr="008D1643">
        <w:rPr>
          <w:iCs/>
        </w:rPr>
        <w:t>)</w:t>
      </w:r>
      <w:r w:rsidR="008D1643">
        <w:rPr>
          <w:iCs/>
        </w:rPr>
        <w:t xml:space="preserve">. </w:t>
      </w:r>
    </w:p>
    <w:p w14:paraId="1DBBFA18" w14:textId="3383AFD2" w:rsidR="00F165BC" w:rsidRPr="005845A0" w:rsidRDefault="00E03FCE" w:rsidP="005845A0">
      <w:pPr>
        <w:pStyle w:val="3-BodyText"/>
        <w:rPr>
          <w:iCs/>
        </w:rPr>
      </w:pPr>
      <w:r w:rsidRPr="008D1643">
        <w:t>T</w:t>
      </w:r>
      <w:r w:rsidR="00B55915" w:rsidRPr="008D1643">
        <w:t>he resubmission did not consider the displacement of phototherapy</w:t>
      </w:r>
      <w:r w:rsidRPr="008D1643">
        <w:t xml:space="preserve">, previously considered by </w:t>
      </w:r>
      <w:r w:rsidR="00B55915" w:rsidRPr="008D1643">
        <w:t xml:space="preserve">the DUSC </w:t>
      </w:r>
      <w:r w:rsidRPr="008D1643">
        <w:t xml:space="preserve">to be likely for a proportion of patients </w:t>
      </w:r>
      <w:r w:rsidR="00B55915" w:rsidRPr="00560144">
        <w:t>(para 6.60, chlormethine gel, PSD, March 2023 PBAC meeting).</w:t>
      </w:r>
    </w:p>
    <w:p w14:paraId="4207F379" w14:textId="4C8A0526" w:rsidR="008C72F0" w:rsidRPr="008D1643" w:rsidRDefault="00B55915" w:rsidP="00B55915">
      <w:pPr>
        <w:pStyle w:val="3-BodyText"/>
      </w:pPr>
      <w:r w:rsidRPr="008D1643">
        <w:t>A summary of</w:t>
      </w:r>
      <w:r w:rsidR="003A371A" w:rsidRPr="008D1643">
        <w:t xml:space="preserve"> the </w:t>
      </w:r>
      <w:r w:rsidR="003F21DE">
        <w:t>estimated</w:t>
      </w:r>
      <w:r w:rsidRPr="008D1643">
        <w:t xml:space="preserve"> utilisation</w:t>
      </w:r>
      <w:r w:rsidR="007075DC">
        <w:t xml:space="preserve"> and financial implications</w:t>
      </w:r>
      <w:r w:rsidRPr="008D1643">
        <w:t xml:space="preserve"> of chlormethine gel is presented in </w:t>
      </w:r>
      <w:r w:rsidRPr="008D1643">
        <w:fldChar w:fldCharType="begin" w:fldLock="1"/>
      </w:r>
      <w:r w:rsidRPr="008D1643">
        <w:instrText xml:space="preserve"> REF _Ref140599137 \h </w:instrText>
      </w:r>
      <w:r w:rsidR="00277710" w:rsidRPr="008D1643">
        <w:instrText xml:space="preserve"> \* MERGEFORMAT </w:instrText>
      </w:r>
      <w:r w:rsidRPr="008D1643">
        <w:fldChar w:fldCharType="separate"/>
      </w:r>
      <w:r w:rsidR="00975E7B" w:rsidRPr="008D1643">
        <w:t xml:space="preserve">Table </w:t>
      </w:r>
      <w:r w:rsidR="00975E7B" w:rsidRPr="00560144">
        <w:t>13</w:t>
      </w:r>
      <w:r w:rsidRPr="008D1643">
        <w:fldChar w:fldCharType="end"/>
      </w:r>
      <w:r w:rsidRPr="008D1643">
        <w:t xml:space="preserve">. </w:t>
      </w:r>
      <w:bookmarkStart w:id="64" w:name="_Hlk142375294"/>
      <w:r w:rsidR="008C72F0" w:rsidRPr="008D1643">
        <w:t xml:space="preserve">The resubmission estimated that </w:t>
      </w:r>
      <w:r w:rsidR="006A0CD4" w:rsidRPr="008D1643">
        <w:t xml:space="preserve">over the first 6 years of listing </w:t>
      </w:r>
      <w:r w:rsidR="00CC2CD0">
        <w:t>500 to &lt; 5,000</w:t>
      </w:r>
      <w:r w:rsidR="008C72F0" w:rsidRPr="008D1643">
        <w:t xml:space="preserve"> patients </w:t>
      </w:r>
      <w:r w:rsidR="006A0CD4" w:rsidRPr="008D1643">
        <w:t>would be</w:t>
      </w:r>
      <w:r w:rsidR="008C72F0" w:rsidRPr="008D1643">
        <w:t xml:space="preserve"> trea</w:t>
      </w:r>
      <w:r w:rsidR="006A0CD4" w:rsidRPr="008D1643">
        <w:t>ted</w:t>
      </w:r>
      <w:r w:rsidR="008C72F0" w:rsidRPr="008D1643">
        <w:t xml:space="preserve"> with chlormethine gel, with a total of </w:t>
      </w:r>
      <w:r w:rsidR="005C59C0">
        <w:t>10,000 to &lt; 20,000</w:t>
      </w:r>
      <w:r w:rsidR="008C72F0" w:rsidRPr="008D1643">
        <w:t xml:space="preserve"> scripts dispensed. This </w:t>
      </w:r>
      <w:r w:rsidR="003A5718" w:rsidRPr="008D1643">
        <w:t xml:space="preserve">is </w:t>
      </w:r>
      <w:r w:rsidR="008C72F0" w:rsidRPr="008D1643">
        <w:lastRenderedPageBreak/>
        <w:t>substantial</w:t>
      </w:r>
      <w:r w:rsidR="00080AFB" w:rsidRPr="008D1643">
        <w:t>ly</w:t>
      </w:r>
      <w:r w:rsidR="008C72F0" w:rsidRPr="008D1643">
        <w:t xml:space="preserve"> </w:t>
      </w:r>
      <w:r w:rsidR="003A5718" w:rsidRPr="008D1643">
        <w:t>lower than</w:t>
      </w:r>
      <w:r w:rsidR="00080AFB" w:rsidRPr="008D1643">
        <w:t xml:space="preserve"> the</w:t>
      </w:r>
      <w:r w:rsidR="008C72F0" w:rsidRPr="008D1643">
        <w:t xml:space="preserve"> March 2023 submission, where </w:t>
      </w:r>
      <w:r w:rsidR="006A0CD4" w:rsidRPr="008D1643">
        <w:t xml:space="preserve">it was estimated </w:t>
      </w:r>
      <w:r w:rsidR="005C59C0">
        <w:t>500 to &lt; 5,000</w:t>
      </w:r>
      <w:r w:rsidR="008C72F0" w:rsidRPr="008D1643">
        <w:t xml:space="preserve"> patients w</w:t>
      </w:r>
      <w:r w:rsidR="006A0CD4" w:rsidRPr="008D1643">
        <w:t>ould be treated with</w:t>
      </w:r>
      <w:r w:rsidR="008C72F0" w:rsidRPr="008D1643">
        <w:t xml:space="preserve"> </w:t>
      </w:r>
      <w:r w:rsidR="005C59C0">
        <w:t>50,000 to &lt; 60,000</w:t>
      </w:r>
      <w:r w:rsidR="008C72F0" w:rsidRPr="008D1643">
        <w:t xml:space="preserve"> scripts dispensed.</w:t>
      </w:r>
    </w:p>
    <w:p w14:paraId="195119B6" w14:textId="35AF58EE" w:rsidR="00B55915" w:rsidRPr="007075DC" w:rsidRDefault="00B55915" w:rsidP="00C2223F">
      <w:pPr>
        <w:pStyle w:val="Caption"/>
        <w:rPr>
          <w:szCs w:val="24"/>
        </w:rPr>
      </w:pPr>
      <w:bookmarkStart w:id="65" w:name="_Ref140599137"/>
      <w:bookmarkStart w:id="66" w:name="_Hlk143096169"/>
      <w:bookmarkEnd w:id="64"/>
      <w:r w:rsidRPr="008D1643">
        <w:t xml:space="preserve">Table </w:t>
      </w:r>
      <w:fldSimple w:instr=" SEQ Table \* ARABIC " w:fldLock="1">
        <w:r w:rsidR="00852675" w:rsidRPr="00560144">
          <w:t>13</w:t>
        </w:r>
      </w:fldSimple>
      <w:bookmarkEnd w:id="65"/>
      <w:r w:rsidRPr="008D1643">
        <w:t>:</w:t>
      </w:r>
      <w:r w:rsidRPr="008D1643">
        <w:rPr>
          <w:rStyle w:val="CommentReference"/>
          <w:b/>
          <w:szCs w:val="24"/>
        </w:rPr>
        <w:t xml:space="preserve"> Estimated use</w:t>
      </w:r>
      <w:r w:rsidR="007075DC">
        <w:rPr>
          <w:rStyle w:val="CommentReference"/>
          <w:b/>
          <w:szCs w:val="24"/>
        </w:rPr>
        <w:t xml:space="preserv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67"/>
        <w:gridCol w:w="971"/>
        <w:gridCol w:w="1078"/>
        <w:gridCol w:w="1078"/>
        <w:gridCol w:w="1078"/>
        <w:gridCol w:w="1078"/>
        <w:gridCol w:w="967"/>
      </w:tblGrid>
      <w:tr w:rsidR="007844F1" w:rsidRPr="008D1643" w14:paraId="6234743A" w14:textId="77777777" w:rsidTr="00C538EE">
        <w:trPr>
          <w:tblHeader/>
        </w:trPr>
        <w:tc>
          <w:tcPr>
            <w:tcW w:w="1534" w:type="pct"/>
            <w:shd w:val="clear" w:color="auto" w:fill="auto"/>
            <w:vAlign w:val="center"/>
          </w:tcPr>
          <w:p w14:paraId="575417E2" w14:textId="77777777" w:rsidR="00B55915" w:rsidRPr="00560144" w:rsidRDefault="00B55915" w:rsidP="00C2223F">
            <w:pPr>
              <w:pStyle w:val="In-tableHeading"/>
              <w:keepLines/>
              <w:jc w:val="center"/>
              <w:rPr>
                <w:lang w:val="en-AU"/>
              </w:rPr>
            </w:pPr>
            <w:bookmarkStart w:id="67" w:name="_Hlk140228684"/>
          </w:p>
        </w:tc>
        <w:tc>
          <w:tcPr>
            <w:tcW w:w="538" w:type="pct"/>
            <w:shd w:val="clear" w:color="auto" w:fill="auto"/>
            <w:vAlign w:val="center"/>
          </w:tcPr>
          <w:p w14:paraId="50251EDB" w14:textId="77777777" w:rsidR="00B55915" w:rsidRPr="00560144" w:rsidRDefault="00B55915" w:rsidP="00C2223F">
            <w:pPr>
              <w:pStyle w:val="In-tableHeading"/>
              <w:keepLines/>
              <w:jc w:val="center"/>
              <w:rPr>
                <w:lang w:val="en-AU"/>
              </w:rPr>
            </w:pPr>
            <w:r w:rsidRPr="00560144">
              <w:rPr>
                <w:lang w:val="en-AU"/>
              </w:rPr>
              <w:t>Year 1</w:t>
            </w:r>
          </w:p>
        </w:tc>
        <w:tc>
          <w:tcPr>
            <w:tcW w:w="598" w:type="pct"/>
            <w:shd w:val="clear" w:color="auto" w:fill="auto"/>
            <w:vAlign w:val="center"/>
          </w:tcPr>
          <w:p w14:paraId="3B1D84A9" w14:textId="77777777" w:rsidR="00B55915" w:rsidRPr="00560144" w:rsidRDefault="00B55915" w:rsidP="00C2223F">
            <w:pPr>
              <w:pStyle w:val="In-tableHeading"/>
              <w:keepLines/>
              <w:jc w:val="center"/>
              <w:rPr>
                <w:lang w:val="en-AU"/>
              </w:rPr>
            </w:pPr>
            <w:r w:rsidRPr="00560144">
              <w:rPr>
                <w:lang w:val="en-AU"/>
              </w:rPr>
              <w:t>Year 2</w:t>
            </w:r>
          </w:p>
        </w:tc>
        <w:tc>
          <w:tcPr>
            <w:tcW w:w="598" w:type="pct"/>
            <w:shd w:val="clear" w:color="auto" w:fill="auto"/>
            <w:vAlign w:val="center"/>
          </w:tcPr>
          <w:p w14:paraId="76771DB5" w14:textId="77777777" w:rsidR="00B55915" w:rsidRPr="00560144" w:rsidRDefault="00B55915" w:rsidP="00C2223F">
            <w:pPr>
              <w:pStyle w:val="In-tableHeading"/>
              <w:keepLines/>
              <w:jc w:val="center"/>
              <w:rPr>
                <w:lang w:val="en-AU"/>
              </w:rPr>
            </w:pPr>
            <w:r w:rsidRPr="00560144">
              <w:rPr>
                <w:lang w:val="en-AU"/>
              </w:rPr>
              <w:t>Year 3</w:t>
            </w:r>
          </w:p>
        </w:tc>
        <w:tc>
          <w:tcPr>
            <w:tcW w:w="598" w:type="pct"/>
            <w:shd w:val="clear" w:color="auto" w:fill="auto"/>
            <w:vAlign w:val="center"/>
          </w:tcPr>
          <w:p w14:paraId="52BBB28C" w14:textId="77777777" w:rsidR="00B55915" w:rsidRPr="00560144" w:rsidRDefault="00B55915" w:rsidP="00C2223F">
            <w:pPr>
              <w:pStyle w:val="In-tableHeading"/>
              <w:keepLines/>
              <w:jc w:val="center"/>
              <w:rPr>
                <w:lang w:val="en-AU"/>
              </w:rPr>
            </w:pPr>
            <w:r w:rsidRPr="00560144">
              <w:rPr>
                <w:lang w:val="en-AU"/>
              </w:rPr>
              <w:t>Year 4</w:t>
            </w:r>
          </w:p>
        </w:tc>
        <w:tc>
          <w:tcPr>
            <w:tcW w:w="598" w:type="pct"/>
            <w:shd w:val="clear" w:color="auto" w:fill="auto"/>
            <w:vAlign w:val="center"/>
          </w:tcPr>
          <w:p w14:paraId="05BD8033" w14:textId="77777777" w:rsidR="00B55915" w:rsidRPr="00560144" w:rsidRDefault="00B55915" w:rsidP="00C2223F">
            <w:pPr>
              <w:pStyle w:val="In-tableHeading"/>
              <w:keepLines/>
              <w:jc w:val="center"/>
              <w:rPr>
                <w:lang w:val="en-AU"/>
              </w:rPr>
            </w:pPr>
            <w:r w:rsidRPr="00560144">
              <w:rPr>
                <w:lang w:val="en-AU"/>
              </w:rPr>
              <w:t>Year 5</w:t>
            </w:r>
          </w:p>
        </w:tc>
        <w:tc>
          <w:tcPr>
            <w:tcW w:w="537" w:type="pct"/>
          </w:tcPr>
          <w:p w14:paraId="51EBE81D" w14:textId="77777777" w:rsidR="00B55915" w:rsidRPr="00560144" w:rsidRDefault="00B55915" w:rsidP="00C2223F">
            <w:pPr>
              <w:pStyle w:val="In-tableHeading"/>
              <w:keepLines/>
              <w:jc w:val="center"/>
              <w:rPr>
                <w:lang w:val="en-AU"/>
              </w:rPr>
            </w:pPr>
            <w:r w:rsidRPr="00560144">
              <w:rPr>
                <w:lang w:val="en-AU"/>
              </w:rPr>
              <w:t>Year 6</w:t>
            </w:r>
          </w:p>
        </w:tc>
      </w:tr>
      <w:tr w:rsidR="00B55915" w:rsidRPr="008D1643" w14:paraId="0A739738" w14:textId="77777777" w:rsidTr="006C0CD5">
        <w:tc>
          <w:tcPr>
            <w:tcW w:w="5000" w:type="pct"/>
            <w:gridSpan w:val="7"/>
            <w:shd w:val="clear" w:color="auto" w:fill="auto"/>
            <w:vAlign w:val="center"/>
          </w:tcPr>
          <w:p w14:paraId="115BD128" w14:textId="77777777" w:rsidR="00B55915" w:rsidRPr="00560144" w:rsidRDefault="00B55915" w:rsidP="00C2223F">
            <w:pPr>
              <w:pStyle w:val="In-tableHeading"/>
              <w:keepLines/>
              <w:rPr>
                <w:bCs/>
                <w:color w:val="000000"/>
                <w:lang w:val="en-AU"/>
              </w:rPr>
            </w:pPr>
            <w:r w:rsidRPr="00560144">
              <w:rPr>
                <w:bCs/>
                <w:color w:val="000000"/>
                <w:lang w:val="en-AU"/>
              </w:rPr>
              <w:t>Estimated extent of use</w:t>
            </w:r>
          </w:p>
        </w:tc>
      </w:tr>
      <w:tr w:rsidR="007844F1" w:rsidRPr="008D1643" w14:paraId="2EE019B6" w14:textId="77777777" w:rsidTr="005B6FDB">
        <w:tc>
          <w:tcPr>
            <w:tcW w:w="1534" w:type="pct"/>
            <w:shd w:val="clear" w:color="auto" w:fill="auto"/>
          </w:tcPr>
          <w:p w14:paraId="0F7CEEDA" w14:textId="26BE4E37" w:rsidR="007075DC" w:rsidRPr="008D1643" w:rsidRDefault="007075DC" w:rsidP="00C2223F">
            <w:pPr>
              <w:pStyle w:val="TableText0"/>
              <w:keepLines/>
              <w:rPr>
                <w:rFonts w:ascii="Times" w:hAnsi="Times"/>
              </w:rPr>
            </w:pPr>
            <w:r w:rsidRPr="00D80E3B">
              <w:t>Initial treatment (patients)</w:t>
            </w:r>
          </w:p>
        </w:tc>
        <w:tc>
          <w:tcPr>
            <w:tcW w:w="538" w:type="pct"/>
            <w:shd w:val="clear" w:color="auto" w:fill="auto"/>
          </w:tcPr>
          <w:p w14:paraId="46E3DAD1" w14:textId="08F2882D" w:rsidR="007075DC" w:rsidRPr="00F62868" w:rsidRDefault="009B1D89" w:rsidP="00C2223F">
            <w:pPr>
              <w:pStyle w:val="TableText0"/>
              <w:keepLines/>
              <w:jc w:val="center"/>
              <w:rPr>
                <w:color w:val="000000"/>
                <w:highlight w:val="darkGray"/>
              </w:rPr>
            </w:pPr>
            <w:r>
              <w:t xml:space="preserve"> </w:t>
            </w:r>
            <w:r w:rsidRPr="009B1D89">
              <w:rPr>
                <w:rFonts w:hint="eastAsia"/>
                <w:color w:val="000000"/>
                <w:w w:val="31"/>
                <w:shd w:val="solid" w:color="000000" w:fill="000000"/>
                <w:fitText w:val="140" w:id="-1032104442"/>
                <w14:textFill>
                  <w14:solidFill>
                    <w14:srgbClr w14:val="000000">
                      <w14:alpha w14:val="100000"/>
                    </w14:srgbClr>
                  </w14:solidFill>
                </w14:textFill>
              </w:rPr>
              <w:t xml:space="preserve">　</w:t>
            </w:r>
            <w:r w:rsidRPr="009B1D89">
              <w:rPr>
                <w:color w:val="000000"/>
                <w:w w:val="31"/>
                <w:shd w:val="solid" w:color="000000" w:fill="000000"/>
                <w:fitText w:val="140" w:id="-1032104442"/>
                <w14:textFill>
                  <w14:solidFill>
                    <w14:srgbClr w14:val="000000">
                      <w14:alpha w14:val="100000"/>
                    </w14:srgbClr>
                  </w14:solidFill>
                </w14:textFill>
              </w:rPr>
              <w:t>|</w:t>
            </w:r>
            <w:r w:rsidRPr="009B1D89">
              <w:rPr>
                <w:rFonts w:hint="eastAsia"/>
                <w:color w:val="000000"/>
                <w:spacing w:val="4"/>
                <w:w w:val="31"/>
                <w:shd w:val="solid" w:color="000000" w:fill="000000"/>
                <w:fitText w:val="140" w:id="-1032104442"/>
                <w14:textFill>
                  <w14:solidFill>
                    <w14:srgbClr w14:val="000000">
                      <w14:alpha w14:val="100000"/>
                    </w14:srgbClr>
                  </w14:solidFill>
                </w14:textFill>
              </w:rPr>
              <w:t xml:space="preserve">　</w:t>
            </w:r>
            <w:r w:rsidR="00F62868" w:rsidRPr="00F62868">
              <w:rPr>
                <w:vertAlign w:val="superscript"/>
              </w:rPr>
              <w:t>1</w:t>
            </w:r>
          </w:p>
        </w:tc>
        <w:tc>
          <w:tcPr>
            <w:tcW w:w="598" w:type="pct"/>
            <w:shd w:val="clear" w:color="auto" w:fill="auto"/>
          </w:tcPr>
          <w:p w14:paraId="2E4E518E" w14:textId="5B393A6E" w:rsidR="007075DC" w:rsidRPr="00F62868" w:rsidRDefault="009B1D89" w:rsidP="00C2223F">
            <w:pPr>
              <w:pStyle w:val="TableText0"/>
              <w:keepLines/>
              <w:jc w:val="center"/>
              <w:rPr>
                <w:color w:val="000000"/>
                <w:highlight w:val="darkGray"/>
              </w:rPr>
            </w:pPr>
            <w:r>
              <w:t xml:space="preserve"> </w:t>
            </w:r>
            <w:r w:rsidRPr="009B1D89">
              <w:rPr>
                <w:rFonts w:hint="eastAsia"/>
                <w:color w:val="000000"/>
                <w:w w:val="20"/>
                <w:shd w:val="solid" w:color="000000" w:fill="000000"/>
                <w:fitText w:val="90" w:id="-1032104441"/>
                <w14:textFill>
                  <w14:solidFill>
                    <w14:srgbClr w14:val="000000">
                      <w14:alpha w14:val="100000"/>
                    </w14:srgbClr>
                  </w14:solidFill>
                </w14:textFill>
              </w:rPr>
              <w:t xml:space="preserve">　</w:t>
            </w:r>
            <w:r w:rsidRPr="009B1D89">
              <w:rPr>
                <w:color w:val="000000"/>
                <w:w w:val="20"/>
                <w:shd w:val="solid" w:color="000000" w:fill="000000"/>
                <w:fitText w:val="90" w:id="-1032104441"/>
                <w14:textFill>
                  <w14:solidFill>
                    <w14:srgbClr w14:val="000000">
                      <w14:alpha w14:val="100000"/>
                    </w14:srgbClr>
                  </w14:solidFill>
                </w14:textFill>
              </w:rPr>
              <w:t>|</w:t>
            </w:r>
            <w:r w:rsidRPr="009B1D89">
              <w:rPr>
                <w:rFonts w:hint="eastAsia"/>
                <w:color w:val="000000"/>
                <w:spacing w:val="3"/>
                <w:w w:val="20"/>
                <w:shd w:val="solid" w:color="000000" w:fill="000000"/>
                <w:fitText w:val="90" w:id="-1032104441"/>
                <w14:textFill>
                  <w14:solidFill>
                    <w14:srgbClr w14:val="000000">
                      <w14:alpha w14:val="100000"/>
                    </w14:srgbClr>
                  </w14:solidFill>
                </w14:textFill>
              </w:rPr>
              <w:t xml:space="preserve">　</w:t>
            </w:r>
            <w:r w:rsidR="00F62868" w:rsidRPr="00F62868">
              <w:rPr>
                <w:vertAlign w:val="superscript"/>
              </w:rPr>
              <w:t>1</w:t>
            </w:r>
          </w:p>
        </w:tc>
        <w:tc>
          <w:tcPr>
            <w:tcW w:w="598" w:type="pct"/>
            <w:shd w:val="clear" w:color="auto" w:fill="auto"/>
          </w:tcPr>
          <w:p w14:paraId="0D9B6EF5" w14:textId="72F434E4" w:rsidR="007075DC" w:rsidRPr="00F62868" w:rsidRDefault="009B1D89" w:rsidP="00C2223F">
            <w:pPr>
              <w:pStyle w:val="TableText0"/>
              <w:keepLines/>
              <w:jc w:val="center"/>
              <w:rPr>
                <w:color w:val="000000"/>
                <w:highlight w:val="darkGray"/>
              </w:rPr>
            </w:pPr>
            <w:r>
              <w:t xml:space="preserve"> </w:t>
            </w:r>
            <w:r w:rsidRPr="009B1D89">
              <w:rPr>
                <w:rFonts w:hint="eastAsia"/>
                <w:color w:val="000000"/>
                <w:w w:val="20"/>
                <w:shd w:val="solid" w:color="000000" w:fill="000000"/>
                <w:fitText w:val="90" w:id="-1032104440"/>
                <w14:textFill>
                  <w14:solidFill>
                    <w14:srgbClr w14:val="000000">
                      <w14:alpha w14:val="100000"/>
                    </w14:srgbClr>
                  </w14:solidFill>
                </w14:textFill>
              </w:rPr>
              <w:t xml:space="preserve">　</w:t>
            </w:r>
            <w:r w:rsidRPr="009B1D89">
              <w:rPr>
                <w:color w:val="000000"/>
                <w:w w:val="20"/>
                <w:shd w:val="solid" w:color="000000" w:fill="000000"/>
                <w:fitText w:val="90" w:id="-1032104440"/>
                <w14:textFill>
                  <w14:solidFill>
                    <w14:srgbClr w14:val="000000">
                      <w14:alpha w14:val="100000"/>
                    </w14:srgbClr>
                  </w14:solidFill>
                </w14:textFill>
              </w:rPr>
              <w:t>|</w:t>
            </w:r>
            <w:r w:rsidRPr="009B1D89">
              <w:rPr>
                <w:rFonts w:hint="eastAsia"/>
                <w:color w:val="000000"/>
                <w:spacing w:val="3"/>
                <w:w w:val="20"/>
                <w:shd w:val="solid" w:color="000000" w:fill="000000"/>
                <w:fitText w:val="90" w:id="-1032104440"/>
                <w14:textFill>
                  <w14:solidFill>
                    <w14:srgbClr w14:val="000000">
                      <w14:alpha w14:val="100000"/>
                    </w14:srgbClr>
                  </w14:solidFill>
                </w14:textFill>
              </w:rPr>
              <w:t xml:space="preserve">　</w:t>
            </w:r>
            <w:r w:rsidR="00F62868" w:rsidRPr="00F62868">
              <w:rPr>
                <w:vertAlign w:val="superscript"/>
              </w:rPr>
              <w:t>1</w:t>
            </w:r>
          </w:p>
        </w:tc>
        <w:tc>
          <w:tcPr>
            <w:tcW w:w="598" w:type="pct"/>
            <w:shd w:val="clear" w:color="auto" w:fill="auto"/>
          </w:tcPr>
          <w:p w14:paraId="1EFC7397" w14:textId="76445F28" w:rsidR="007075DC" w:rsidRPr="00F62868" w:rsidRDefault="009B1D89" w:rsidP="00C2223F">
            <w:pPr>
              <w:pStyle w:val="TableText0"/>
              <w:keepLines/>
              <w:jc w:val="center"/>
              <w:rPr>
                <w:color w:val="000000"/>
                <w:highlight w:val="darkGray"/>
              </w:rPr>
            </w:pPr>
            <w:r>
              <w:t xml:space="preserve"> </w:t>
            </w:r>
            <w:r w:rsidRPr="009B1D89">
              <w:rPr>
                <w:rFonts w:hint="eastAsia"/>
                <w:color w:val="000000"/>
                <w:w w:val="20"/>
                <w:shd w:val="solid" w:color="000000" w:fill="000000"/>
                <w:fitText w:val="90" w:id="-1032104439"/>
                <w14:textFill>
                  <w14:solidFill>
                    <w14:srgbClr w14:val="000000">
                      <w14:alpha w14:val="100000"/>
                    </w14:srgbClr>
                  </w14:solidFill>
                </w14:textFill>
              </w:rPr>
              <w:t xml:space="preserve">　</w:t>
            </w:r>
            <w:r w:rsidRPr="009B1D89">
              <w:rPr>
                <w:color w:val="000000"/>
                <w:w w:val="20"/>
                <w:shd w:val="solid" w:color="000000" w:fill="000000"/>
                <w:fitText w:val="90" w:id="-1032104439"/>
                <w14:textFill>
                  <w14:solidFill>
                    <w14:srgbClr w14:val="000000">
                      <w14:alpha w14:val="100000"/>
                    </w14:srgbClr>
                  </w14:solidFill>
                </w14:textFill>
              </w:rPr>
              <w:t>|</w:t>
            </w:r>
            <w:r w:rsidRPr="009B1D89">
              <w:rPr>
                <w:rFonts w:hint="eastAsia"/>
                <w:color w:val="000000"/>
                <w:spacing w:val="3"/>
                <w:w w:val="20"/>
                <w:shd w:val="solid" w:color="000000" w:fill="000000"/>
                <w:fitText w:val="90" w:id="-1032104439"/>
                <w14:textFill>
                  <w14:solidFill>
                    <w14:srgbClr w14:val="000000">
                      <w14:alpha w14:val="100000"/>
                    </w14:srgbClr>
                  </w14:solidFill>
                </w14:textFill>
              </w:rPr>
              <w:t xml:space="preserve">　</w:t>
            </w:r>
            <w:r w:rsidR="00F62868" w:rsidRPr="00F62868">
              <w:rPr>
                <w:vertAlign w:val="superscript"/>
              </w:rPr>
              <w:t>1</w:t>
            </w:r>
          </w:p>
        </w:tc>
        <w:tc>
          <w:tcPr>
            <w:tcW w:w="598" w:type="pct"/>
            <w:shd w:val="clear" w:color="auto" w:fill="auto"/>
          </w:tcPr>
          <w:p w14:paraId="55EB1F60" w14:textId="06B69E95" w:rsidR="007075DC" w:rsidRPr="00F62868" w:rsidRDefault="009B1D89" w:rsidP="00C2223F">
            <w:pPr>
              <w:pStyle w:val="TableText0"/>
              <w:keepLines/>
              <w:jc w:val="center"/>
              <w:rPr>
                <w:color w:val="000000"/>
                <w:highlight w:val="darkGray"/>
              </w:rPr>
            </w:pPr>
            <w:r>
              <w:t xml:space="preserve"> </w:t>
            </w:r>
            <w:r w:rsidRPr="009B1D89">
              <w:rPr>
                <w:rFonts w:hint="eastAsia"/>
                <w:color w:val="000000"/>
                <w:w w:val="20"/>
                <w:shd w:val="solid" w:color="000000" w:fill="000000"/>
                <w:fitText w:val="90" w:id="-1032104438"/>
                <w14:textFill>
                  <w14:solidFill>
                    <w14:srgbClr w14:val="000000">
                      <w14:alpha w14:val="100000"/>
                    </w14:srgbClr>
                  </w14:solidFill>
                </w14:textFill>
              </w:rPr>
              <w:t xml:space="preserve">　</w:t>
            </w:r>
            <w:r w:rsidRPr="009B1D89">
              <w:rPr>
                <w:color w:val="000000"/>
                <w:w w:val="20"/>
                <w:shd w:val="solid" w:color="000000" w:fill="000000"/>
                <w:fitText w:val="90" w:id="-1032104438"/>
                <w14:textFill>
                  <w14:solidFill>
                    <w14:srgbClr w14:val="000000">
                      <w14:alpha w14:val="100000"/>
                    </w14:srgbClr>
                  </w14:solidFill>
                </w14:textFill>
              </w:rPr>
              <w:t>|</w:t>
            </w:r>
            <w:r w:rsidRPr="009B1D89">
              <w:rPr>
                <w:rFonts w:hint="eastAsia"/>
                <w:color w:val="000000"/>
                <w:spacing w:val="3"/>
                <w:w w:val="20"/>
                <w:shd w:val="solid" w:color="000000" w:fill="000000"/>
                <w:fitText w:val="90" w:id="-1032104438"/>
                <w14:textFill>
                  <w14:solidFill>
                    <w14:srgbClr w14:val="000000">
                      <w14:alpha w14:val="100000"/>
                    </w14:srgbClr>
                  </w14:solidFill>
                </w14:textFill>
              </w:rPr>
              <w:t xml:space="preserve">　</w:t>
            </w:r>
            <w:r w:rsidR="00F62868" w:rsidRPr="00F62868">
              <w:rPr>
                <w:vertAlign w:val="superscript"/>
              </w:rPr>
              <w:t>1</w:t>
            </w:r>
          </w:p>
        </w:tc>
        <w:tc>
          <w:tcPr>
            <w:tcW w:w="537" w:type="pct"/>
          </w:tcPr>
          <w:p w14:paraId="381F9691" w14:textId="2D939820" w:rsidR="007075DC" w:rsidRPr="00F62868" w:rsidRDefault="009B1D89" w:rsidP="00C2223F">
            <w:pPr>
              <w:pStyle w:val="TableText0"/>
              <w:keepLines/>
              <w:jc w:val="center"/>
              <w:rPr>
                <w:color w:val="000000"/>
                <w:highlight w:val="darkGray"/>
              </w:rPr>
            </w:pPr>
            <w:r>
              <w:t xml:space="preserve"> </w:t>
            </w:r>
            <w:r w:rsidRPr="009B1D89">
              <w:rPr>
                <w:rFonts w:hint="eastAsia"/>
                <w:color w:val="000000"/>
                <w:w w:val="33"/>
                <w:shd w:val="solid" w:color="000000" w:fill="000000"/>
                <w:fitText w:val="150" w:id="-1032104437"/>
                <w14:textFill>
                  <w14:solidFill>
                    <w14:srgbClr w14:val="000000">
                      <w14:alpha w14:val="100000"/>
                    </w14:srgbClr>
                  </w14:solidFill>
                </w14:textFill>
              </w:rPr>
              <w:t xml:space="preserve">　</w:t>
            </w:r>
            <w:r w:rsidRPr="009B1D89">
              <w:rPr>
                <w:color w:val="000000"/>
                <w:w w:val="33"/>
                <w:shd w:val="solid" w:color="000000" w:fill="000000"/>
                <w:fitText w:val="150" w:id="-1032104437"/>
                <w14:textFill>
                  <w14:solidFill>
                    <w14:srgbClr w14:val="000000">
                      <w14:alpha w14:val="100000"/>
                    </w14:srgbClr>
                  </w14:solidFill>
                </w14:textFill>
              </w:rPr>
              <w:t>|</w:t>
            </w:r>
            <w:r w:rsidRPr="009B1D89">
              <w:rPr>
                <w:rFonts w:hint="eastAsia"/>
                <w:color w:val="000000"/>
                <w:spacing w:val="4"/>
                <w:w w:val="33"/>
                <w:shd w:val="solid" w:color="000000" w:fill="000000"/>
                <w:fitText w:val="150" w:id="-1032104437"/>
                <w14:textFill>
                  <w14:solidFill>
                    <w14:srgbClr w14:val="000000">
                      <w14:alpha w14:val="100000"/>
                    </w14:srgbClr>
                  </w14:solidFill>
                </w14:textFill>
              </w:rPr>
              <w:t xml:space="preserve">　</w:t>
            </w:r>
            <w:r w:rsidR="00F62868" w:rsidRPr="00F62868">
              <w:rPr>
                <w:vertAlign w:val="superscript"/>
              </w:rPr>
              <w:t>1</w:t>
            </w:r>
          </w:p>
        </w:tc>
      </w:tr>
      <w:tr w:rsidR="007844F1" w:rsidRPr="008D1643" w14:paraId="67645786" w14:textId="77777777" w:rsidTr="00C538EE">
        <w:tc>
          <w:tcPr>
            <w:tcW w:w="1534" w:type="pct"/>
            <w:shd w:val="clear" w:color="auto" w:fill="auto"/>
            <w:vAlign w:val="center"/>
          </w:tcPr>
          <w:p w14:paraId="2B8B9457" w14:textId="219E9EAA" w:rsidR="00B55915" w:rsidRPr="008D1643" w:rsidRDefault="00B55915" w:rsidP="00C2223F">
            <w:pPr>
              <w:pStyle w:val="TableText0"/>
              <w:keepLines/>
              <w:rPr>
                <w:rFonts w:ascii="Times" w:hAnsi="Times"/>
              </w:rPr>
            </w:pPr>
            <w:r w:rsidRPr="008D1643">
              <w:t>Number of scripts dispensed</w:t>
            </w:r>
          </w:p>
        </w:tc>
        <w:tc>
          <w:tcPr>
            <w:tcW w:w="538" w:type="pct"/>
            <w:shd w:val="clear" w:color="auto" w:fill="auto"/>
          </w:tcPr>
          <w:p w14:paraId="24C6A9D8" w14:textId="74D911FB" w:rsidR="00B55915" w:rsidRPr="00F62868" w:rsidRDefault="009B1D89" w:rsidP="00C2223F">
            <w:pPr>
              <w:pStyle w:val="TableText0"/>
              <w:keepLines/>
              <w:jc w:val="center"/>
              <w:rPr>
                <w:color w:val="000000"/>
                <w:highlight w:val="darkGray"/>
              </w:rPr>
            </w:pPr>
            <w:r>
              <w:t xml:space="preserve"> </w:t>
            </w:r>
            <w:r w:rsidRPr="009B1D89">
              <w:rPr>
                <w:rFonts w:hint="eastAsia"/>
                <w:color w:val="000000"/>
                <w:w w:val="31"/>
                <w:shd w:val="solid" w:color="000000" w:fill="000000"/>
                <w:fitText w:val="140" w:id="-1032104436"/>
                <w14:textFill>
                  <w14:solidFill>
                    <w14:srgbClr w14:val="000000">
                      <w14:alpha w14:val="100000"/>
                    </w14:srgbClr>
                  </w14:solidFill>
                </w14:textFill>
              </w:rPr>
              <w:t xml:space="preserve">　</w:t>
            </w:r>
            <w:r w:rsidRPr="009B1D89">
              <w:rPr>
                <w:color w:val="000000"/>
                <w:w w:val="31"/>
                <w:shd w:val="solid" w:color="000000" w:fill="000000"/>
                <w:fitText w:val="140" w:id="-1032104436"/>
                <w14:textFill>
                  <w14:solidFill>
                    <w14:srgbClr w14:val="000000">
                      <w14:alpha w14:val="100000"/>
                    </w14:srgbClr>
                  </w14:solidFill>
                </w14:textFill>
              </w:rPr>
              <w:t>|</w:t>
            </w:r>
            <w:r w:rsidRPr="009B1D89">
              <w:rPr>
                <w:rFonts w:hint="eastAsia"/>
                <w:color w:val="000000"/>
                <w:spacing w:val="4"/>
                <w:w w:val="31"/>
                <w:shd w:val="solid" w:color="000000" w:fill="000000"/>
                <w:fitText w:val="140" w:id="-1032104436"/>
                <w14:textFill>
                  <w14:solidFill>
                    <w14:srgbClr w14:val="000000">
                      <w14:alpha w14:val="100000"/>
                    </w14:srgbClr>
                  </w14:solidFill>
                </w14:textFill>
              </w:rPr>
              <w:t xml:space="preserve">　</w:t>
            </w:r>
            <w:r w:rsidR="00F62868">
              <w:rPr>
                <w:vertAlign w:val="superscript"/>
              </w:rPr>
              <w:t>2</w:t>
            </w:r>
          </w:p>
        </w:tc>
        <w:tc>
          <w:tcPr>
            <w:tcW w:w="598" w:type="pct"/>
            <w:shd w:val="clear" w:color="auto" w:fill="auto"/>
          </w:tcPr>
          <w:p w14:paraId="746E8DF2" w14:textId="5235EAB4" w:rsidR="00B55915" w:rsidRPr="00F62868" w:rsidRDefault="009B1D89" w:rsidP="00C2223F">
            <w:pPr>
              <w:pStyle w:val="TableText0"/>
              <w:keepLines/>
              <w:jc w:val="center"/>
              <w:rPr>
                <w:color w:val="000000"/>
                <w:highlight w:val="darkGray"/>
              </w:rPr>
            </w:pPr>
            <w:r>
              <w:t xml:space="preserve"> </w:t>
            </w:r>
            <w:r w:rsidRPr="009B1D89">
              <w:rPr>
                <w:rFonts w:hint="eastAsia"/>
                <w:color w:val="000000"/>
                <w:w w:val="20"/>
                <w:shd w:val="solid" w:color="000000" w:fill="000000"/>
                <w:fitText w:val="90" w:id="-1032104435"/>
                <w14:textFill>
                  <w14:solidFill>
                    <w14:srgbClr w14:val="000000">
                      <w14:alpha w14:val="100000"/>
                    </w14:srgbClr>
                  </w14:solidFill>
                </w14:textFill>
              </w:rPr>
              <w:t xml:space="preserve">　</w:t>
            </w:r>
            <w:r w:rsidRPr="009B1D89">
              <w:rPr>
                <w:color w:val="000000"/>
                <w:w w:val="20"/>
                <w:shd w:val="solid" w:color="000000" w:fill="000000"/>
                <w:fitText w:val="90" w:id="-1032104435"/>
                <w14:textFill>
                  <w14:solidFill>
                    <w14:srgbClr w14:val="000000">
                      <w14:alpha w14:val="100000"/>
                    </w14:srgbClr>
                  </w14:solidFill>
                </w14:textFill>
              </w:rPr>
              <w:t>|</w:t>
            </w:r>
            <w:r w:rsidRPr="009B1D89">
              <w:rPr>
                <w:rFonts w:hint="eastAsia"/>
                <w:color w:val="000000"/>
                <w:spacing w:val="3"/>
                <w:w w:val="20"/>
                <w:shd w:val="solid" w:color="000000" w:fill="000000"/>
                <w:fitText w:val="90" w:id="-1032104435"/>
                <w14:textFill>
                  <w14:solidFill>
                    <w14:srgbClr w14:val="000000">
                      <w14:alpha w14:val="100000"/>
                    </w14:srgbClr>
                  </w14:solidFill>
                </w14:textFill>
              </w:rPr>
              <w:t xml:space="preserve">　</w:t>
            </w:r>
            <w:r w:rsidR="00F62868">
              <w:rPr>
                <w:vertAlign w:val="superscript"/>
              </w:rPr>
              <w:t>2</w:t>
            </w:r>
          </w:p>
        </w:tc>
        <w:tc>
          <w:tcPr>
            <w:tcW w:w="598" w:type="pct"/>
            <w:shd w:val="clear" w:color="auto" w:fill="auto"/>
          </w:tcPr>
          <w:p w14:paraId="50486BE2" w14:textId="49A5B9F6" w:rsidR="00B55915" w:rsidRPr="00F62868" w:rsidRDefault="009B1D89" w:rsidP="00C2223F">
            <w:pPr>
              <w:pStyle w:val="TableText0"/>
              <w:keepLines/>
              <w:jc w:val="center"/>
              <w:rPr>
                <w:color w:val="000000"/>
                <w:highlight w:val="darkGray"/>
              </w:rPr>
            </w:pPr>
            <w:r>
              <w:t xml:space="preserve"> </w:t>
            </w:r>
            <w:r w:rsidRPr="009B1D89">
              <w:rPr>
                <w:rFonts w:hint="eastAsia"/>
                <w:color w:val="000000"/>
                <w:w w:val="20"/>
                <w:shd w:val="solid" w:color="000000" w:fill="000000"/>
                <w:fitText w:val="90" w:id="-1032104434"/>
                <w14:textFill>
                  <w14:solidFill>
                    <w14:srgbClr w14:val="000000">
                      <w14:alpha w14:val="100000"/>
                    </w14:srgbClr>
                  </w14:solidFill>
                </w14:textFill>
              </w:rPr>
              <w:t xml:space="preserve">　</w:t>
            </w:r>
            <w:r w:rsidRPr="009B1D89">
              <w:rPr>
                <w:color w:val="000000"/>
                <w:w w:val="20"/>
                <w:shd w:val="solid" w:color="000000" w:fill="000000"/>
                <w:fitText w:val="90" w:id="-1032104434"/>
                <w14:textFill>
                  <w14:solidFill>
                    <w14:srgbClr w14:val="000000">
                      <w14:alpha w14:val="100000"/>
                    </w14:srgbClr>
                  </w14:solidFill>
                </w14:textFill>
              </w:rPr>
              <w:t>|</w:t>
            </w:r>
            <w:r w:rsidRPr="009B1D89">
              <w:rPr>
                <w:rFonts w:hint="eastAsia"/>
                <w:color w:val="000000"/>
                <w:spacing w:val="3"/>
                <w:w w:val="20"/>
                <w:shd w:val="solid" w:color="000000" w:fill="000000"/>
                <w:fitText w:val="90" w:id="-1032104434"/>
                <w14:textFill>
                  <w14:solidFill>
                    <w14:srgbClr w14:val="000000">
                      <w14:alpha w14:val="100000"/>
                    </w14:srgbClr>
                  </w14:solidFill>
                </w14:textFill>
              </w:rPr>
              <w:t xml:space="preserve">　</w:t>
            </w:r>
            <w:r w:rsidR="00F62868">
              <w:rPr>
                <w:vertAlign w:val="superscript"/>
              </w:rPr>
              <w:t>2</w:t>
            </w:r>
          </w:p>
        </w:tc>
        <w:tc>
          <w:tcPr>
            <w:tcW w:w="598" w:type="pct"/>
            <w:shd w:val="clear" w:color="auto" w:fill="auto"/>
          </w:tcPr>
          <w:p w14:paraId="055F9765" w14:textId="7B95E268" w:rsidR="00B55915" w:rsidRPr="00F62868" w:rsidRDefault="009B1D89" w:rsidP="00C2223F">
            <w:pPr>
              <w:pStyle w:val="TableText0"/>
              <w:keepLines/>
              <w:jc w:val="center"/>
              <w:rPr>
                <w:color w:val="000000"/>
                <w:highlight w:val="darkGray"/>
              </w:rPr>
            </w:pPr>
            <w:r>
              <w:t xml:space="preserve"> </w:t>
            </w:r>
            <w:r w:rsidRPr="009B1D89">
              <w:rPr>
                <w:rFonts w:hint="eastAsia"/>
                <w:color w:val="000000"/>
                <w:w w:val="20"/>
                <w:shd w:val="solid" w:color="000000" w:fill="000000"/>
                <w:fitText w:val="90" w:id="-1032104433"/>
                <w14:textFill>
                  <w14:solidFill>
                    <w14:srgbClr w14:val="000000">
                      <w14:alpha w14:val="100000"/>
                    </w14:srgbClr>
                  </w14:solidFill>
                </w14:textFill>
              </w:rPr>
              <w:t xml:space="preserve">　</w:t>
            </w:r>
            <w:r w:rsidRPr="009B1D89">
              <w:rPr>
                <w:color w:val="000000"/>
                <w:w w:val="20"/>
                <w:shd w:val="solid" w:color="000000" w:fill="000000"/>
                <w:fitText w:val="90" w:id="-1032104433"/>
                <w14:textFill>
                  <w14:solidFill>
                    <w14:srgbClr w14:val="000000">
                      <w14:alpha w14:val="100000"/>
                    </w14:srgbClr>
                  </w14:solidFill>
                </w14:textFill>
              </w:rPr>
              <w:t>|</w:t>
            </w:r>
            <w:r w:rsidRPr="009B1D89">
              <w:rPr>
                <w:rFonts w:hint="eastAsia"/>
                <w:color w:val="000000"/>
                <w:spacing w:val="3"/>
                <w:w w:val="20"/>
                <w:shd w:val="solid" w:color="000000" w:fill="000000"/>
                <w:fitText w:val="90" w:id="-1032104433"/>
                <w14:textFill>
                  <w14:solidFill>
                    <w14:srgbClr w14:val="000000">
                      <w14:alpha w14:val="100000"/>
                    </w14:srgbClr>
                  </w14:solidFill>
                </w14:textFill>
              </w:rPr>
              <w:t xml:space="preserve">　</w:t>
            </w:r>
            <w:r w:rsidR="00F62868">
              <w:rPr>
                <w:vertAlign w:val="superscript"/>
              </w:rPr>
              <w:t>2</w:t>
            </w:r>
          </w:p>
        </w:tc>
        <w:tc>
          <w:tcPr>
            <w:tcW w:w="598" w:type="pct"/>
            <w:shd w:val="clear" w:color="auto" w:fill="auto"/>
          </w:tcPr>
          <w:p w14:paraId="3F3FAC72" w14:textId="4C2B09D7" w:rsidR="00B55915" w:rsidRPr="00F62868" w:rsidRDefault="009B1D89" w:rsidP="00C2223F">
            <w:pPr>
              <w:pStyle w:val="TableText0"/>
              <w:keepLines/>
              <w:jc w:val="center"/>
              <w:rPr>
                <w:color w:val="000000"/>
                <w:highlight w:val="darkGray"/>
              </w:rPr>
            </w:pPr>
            <w:r>
              <w:t xml:space="preserve"> </w:t>
            </w:r>
            <w:r w:rsidRPr="009B1D89">
              <w:rPr>
                <w:rFonts w:hint="eastAsia"/>
                <w:color w:val="000000"/>
                <w:w w:val="20"/>
                <w:shd w:val="solid" w:color="000000" w:fill="000000"/>
                <w:fitText w:val="90" w:id="-1032104432"/>
                <w14:textFill>
                  <w14:solidFill>
                    <w14:srgbClr w14:val="000000">
                      <w14:alpha w14:val="100000"/>
                    </w14:srgbClr>
                  </w14:solidFill>
                </w14:textFill>
              </w:rPr>
              <w:t xml:space="preserve">　</w:t>
            </w:r>
            <w:r w:rsidRPr="009B1D89">
              <w:rPr>
                <w:color w:val="000000"/>
                <w:w w:val="20"/>
                <w:shd w:val="solid" w:color="000000" w:fill="000000"/>
                <w:fitText w:val="90" w:id="-1032104432"/>
                <w14:textFill>
                  <w14:solidFill>
                    <w14:srgbClr w14:val="000000">
                      <w14:alpha w14:val="100000"/>
                    </w14:srgbClr>
                  </w14:solidFill>
                </w14:textFill>
              </w:rPr>
              <w:t>|</w:t>
            </w:r>
            <w:r w:rsidRPr="009B1D89">
              <w:rPr>
                <w:rFonts w:hint="eastAsia"/>
                <w:color w:val="000000"/>
                <w:spacing w:val="3"/>
                <w:w w:val="20"/>
                <w:shd w:val="solid" w:color="000000" w:fill="000000"/>
                <w:fitText w:val="90" w:id="-1032104432"/>
                <w14:textFill>
                  <w14:solidFill>
                    <w14:srgbClr w14:val="000000">
                      <w14:alpha w14:val="100000"/>
                    </w14:srgbClr>
                  </w14:solidFill>
                </w14:textFill>
              </w:rPr>
              <w:t xml:space="preserve">　</w:t>
            </w:r>
            <w:r w:rsidR="00F62868">
              <w:rPr>
                <w:vertAlign w:val="superscript"/>
              </w:rPr>
              <w:t>2</w:t>
            </w:r>
          </w:p>
        </w:tc>
        <w:tc>
          <w:tcPr>
            <w:tcW w:w="537" w:type="pct"/>
          </w:tcPr>
          <w:p w14:paraId="08C77872" w14:textId="068B30F2" w:rsidR="00B55915" w:rsidRPr="00F62868" w:rsidRDefault="009B1D89" w:rsidP="00C2223F">
            <w:pPr>
              <w:pStyle w:val="TableText0"/>
              <w:keepLines/>
              <w:jc w:val="center"/>
              <w:rPr>
                <w:color w:val="000000"/>
                <w:highlight w:val="darkGray"/>
              </w:rPr>
            </w:pPr>
            <w:r>
              <w:t xml:space="preserve"> </w:t>
            </w:r>
            <w:r w:rsidRPr="009B1D89">
              <w:rPr>
                <w:rFonts w:hint="eastAsia"/>
                <w:color w:val="000000"/>
                <w:w w:val="33"/>
                <w:shd w:val="solid" w:color="000000" w:fill="000000"/>
                <w:fitText w:val="150" w:id="-1032104448"/>
                <w14:textFill>
                  <w14:solidFill>
                    <w14:srgbClr w14:val="000000">
                      <w14:alpha w14:val="100000"/>
                    </w14:srgbClr>
                  </w14:solidFill>
                </w14:textFill>
              </w:rPr>
              <w:t xml:space="preserve">　</w:t>
            </w:r>
            <w:r w:rsidRPr="009B1D89">
              <w:rPr>
                <w:color w:val="000000"/>
                <w:w w:val="33"/>
                <w:shd w:val="solid" w:color="000000" w:fill="000000"/>
                <w:fitText w:val="150" w:id="-1032104448"/>
                <w14:textFill>
                  <w14:solidFill>
                    <w14:srgbClr w14:val="000000">
                      <w14:alpha w14:val="100000"/>
                    </w14:srgbClr>
                  </w14:solidFill>
                </w14:textFill>
              </w:rPr>
              <w:t>|</w:t>
            </w:r>
            <w:r w:rsidRPr="009B1D89">
              <w:rPr>
                <w:rFonts w:hint="eastAsia"/>
                <w:color w:val="000000"/>
                <w:spacing w:val="4"/>
                <w:w w:val="33"/>
                <w:shd w:val="solid" w:color="000000" w:fill="000000"/>
                <w:fitText w:val="150" w:id="-1032104448"/>
                <w14:textFill>
                  <w14:solidFill>
                    <w14:srgbClr w14:val="000000">
                      <w14:alpha w14:val="100000"/>
                    </w14:srgbClr>
                  </w14:solidFill>
                </w14:textFill>
              </w:rPr>
              <w:t xml:space="preserve">　</w:t>
            </w:r>
            <w:r w:rsidR="00F62868">
              <w:rPr>
                <w:vertAlign w:val="superscript"/>
              </w:rPr>
              <w:t>2</w:t>
            </w:r>
          </w:p>
        </w:tc>
      </w:tr>
      <w:tr w:rsidR="007075DC" w:rsidRPr="008D1643" w14:paraId="68505B5E" w14:textId="77777777" w:rsidTr="007075DC">
        <w:tc>
          <w:tcPr>
            <w:tcW w:w="5000" w:type="pct"/>
            <w:gridSpan w:val="7"/>
            <w:shd w:val="clear" w:color="auto" w:fill="C6D9F1" w:themeFill="text2" w:themeFillTint="33"/>
          </w:tcPr>
          <w:p w14:paraId="3CAA3216" w14:textId="39EBA209" w:rsidR="007075DC" w:rsidRPr="007075DC" w:rsidRDefault="007075DC" w:rsidP="00C2223F">
            <w:pPr>
              <w:pStyle w:val="TableText0"/>
              <w:keepLines/>
              <w:rPr>
                <w:b/>
                <w:bCs w:val="0"/>
              </w:rPr>
            </w:pPr>
            <w:r w:rsidRPr="007075DC">
              <w:rPr>
                <w:b/>
                <w:bCs w:val="0"/>
              </w:rPr>
              <w:t xml:space="preserve">March 2023 submission </w:t>
            </w:r>
          </w:p>
        </w:tc>
      </w:tr>
      <w:tr w:rsidR="00F62868" w:rsidRPr="008D1643" w14:paraId="5C5FC7E2" w14:textId="77777777" w:rsidTr="007075DC">
        <w:tc>
          <w:tcPr>
            <w:tcW w:w="1534" w:type="pct"/>
            <w:shd w:val="clear" w:color="auto" w:fill="C6D9F1" w:themeFill="text2" w:themeFillTint="33"/>
          </w:tcPr>
          <w:p w14:paraId="49755F63" w14:textId="1FB40FCF" w:rsidR="007075DC" w:rsidRPr="008D1643" w:rsidRDefault="007075DC" w:rsidP="00C2223F">
            <w:pPr>
              <w:pStyle w:val="TableText0"/>
              <w:keepLines/>
            </w:pPr>
            <w:r w:rsidRPr="00AC6516">
              <w:t>Initial treatment (patients)</w:t>
            </w:r>
          </w:p>
        </w:tc>
        <w:tc>
          <w:tcPr>
            <w:tcW w:w="538" w:type="pct"/>
            <w:shd w:val="clear" w:color="auto" w:fill="C6D9F1" w:themeFill="text2" w:themeFillTint="33"/>
          </w:tcPr>
          <w:p w14:paraId="36D93773" w14:textId="20C7E415" w:rsidR="007075DC" w:rsidRPr="00F62868" w:rsidRDefault="009B1D89" w:rsidP="00C2223F">
            <w:pPr>
              <w:pStyle w:val="TableText0"/>
              <w:keepLines/>
              <w:jc w:val="center"/>
              <w:rPr>
                <w:highlight w:val="darkGray"/>
              </w:rPr>
            </w:pPr>
            <w:r>
              <w:t xml:space="preserve"> </w:t>
            </w:r>
            <w:r w:rsidRPr="009B1D89">
              <w:rPr>
                <w:rFonts w:hint="eastAsia"/>
                <w:color w:val="000000"/>
                <w:w w:val="31"/>
                <w:shd w:val="solid" w:color="000000" w:fill="000000"/>
                <w:fitText w:val="140" w:id="-1032104447"/>
                <w14:textFill>
                  <w14:solidFill>
                    <w14:srgbClr w14:val="000000">
                      <w14:alpha w14:val="100000"/>
                    </w14:srgbClr>
                  </w14:solidFill>
                </w14:textFill>
              </w:rPr>
              <w:t xml:space="preserve">　</w:t>
            </w:r>
            <w:r w:rsidRPr="009B1D89">
              <w:rPr>
                <w:color w:val="000000"/>
                <w:w w:val="31"/>
                <w:shd w:val="solid" w:color="000000" w:fill="000000"/>
                <w:fitText w:val="140" w:id="-1032104447"/>
                <w14:textFill>
                  <w14:solidFill>
                    <w14:srgbClr w14:val="000000">
                      <w14:alpha w14:val="100000"/>
                    </w14:srgbClr>
                  </w14:solidFill>
                </w14:textFill>
              </w:rPr>
              <w:t>|</w:t>
            </w:r>
            <w:r w:rsidRPr="009B1D89">
              <w:rPr>
                <w:rFonts w:hint="eastAsia"/>
                <w:color w:val="000000"/>
                <w:spacing w:val="4"/>
                <w:w w:val="31"/>
                <w:shd w:val="solid" w:color="000000" w:fill="000000"/>
                <w:fitText w:val="140" w:id="-1032104447"/>
                <w14:textFill>
                  <w14:solidFill>
                    <w14:srgbClr w14:val="000000">
                      <w14:alpha w14:val="100000"/>
                    </w14:srgbClr>
                  </w14:solidFill>
                </w14:textFill>
              </w:rPr>
              <w:t xml:space="preserve">　</w:t>
            </w:r>
            <w:r w:rsidR="00F62868" w:rsidRPr="00F62868">
              <w:rPr>
                <w:vertAlign w:val="superscript"/>
              </w:rPr>
              <w:t>1</w:t>
            </w:r>
          </w:p>
        </w:tc>
        <w:tc>
          <w:tcPr>
            <w:tcW w:w="598" w:type="pct"/>
            <w:shd w:val="clear" w:color="auto" w:fill="C6D9F1" w:themeFill="text2" w:themeFillTint="33"/>
          </w:tcPr>
          <w:p w14:paraId="4631127D" w14:textId="7BAE2A8B" w:rsidR="007075DC" w:rsidRPr="00F62868" w:rsidRDefault="009B1D89" w:rsidP="00C2223F">
            <w:pPr>
              <w:pStyle w:val="TableText0"/>
              <w:keepLines/>
              <w:jc w:val="center"/>
              <w:rPr>
                <w:highlight w:val="darkGray"/>
              </w:rPr>
            </w:pPr>
            <w:r>
              <w:t xml:space="preserve"> </w:t>
            </w:r>
            <w:r w:rsidRPr="009B1D89">
              <w:rPr>
                <w:rFonts w:hint="eastAsia"/>
                <w:color w:val="000000"/>
                <w:w w:val="20"/>
                <w:shd w:val="solid" w:color="000000" w:fill="000000"/>
                <w:fitText w:val="90" w:id="-1032104446"/>
                <w14:textFill>
                  <w14:solidFill>
                    <w14:srgbClr w14:val="000000">
                      <w14:alpha w14:val="100000"/>
                    </w14:srgbClr>
                  </w14:solidFill>
                </w14:textFill>
              </w:rPr>
              <w:t xml:space="preserve">　</w:t>
            </w:r>
            <w:r w:rsidRPr="009B1D89">
              <w:rPr>
                <w:color w:val="000000"/>
                <w:w w:val="20"/>
                <w:shd w:val="solid" w:color="000000" w:fill="000000"/>
                <w:fitText w:val="90" w:id="-1032104446"/>
                <w14:textFill>
                  <w14:solidFill>
                    <w14:srgbClr w14:val="000000">
                      <w14:alpha w14:val="100000"/>
                    </w14:srgbClr>
                  </w14:solidFill>
                </w14:textFill>
              </w:rPr>
              <w:t>|</w:t>
            </w:r>
            <w:r w:rsidRPr="009B1D89">
              <w:rPr>
                <w:rFonts w:hint="eastAsia"/>
                <w:color w:val="000000"/>
                <w:spacing w:val="3"/>
                <w:w w:val="20"/>
                <w:shd w:val="solid" w:color="000000" w:fill="000000"/>
                <w:fitText w:val="90" w:id="-1032104446"/>
                <w14:textFill>
                  <w14:solidFill>
                    <w14:srgbClr w14:val="000000">
                      <w14:alpha w14:val="100000"/>
                    </w14:srgbClr>
                  </w14:solidFill>
                </w14:textFill>
              </w:rPr>
              <w:t xml:space="preserve">　</w:t>
            </w:r>
            <w:r w:rsidR="00F62868" w:rsidRPr="00F62868">
              <w:rPr>
                <w:vertAlign w:val="superscript"/>
              </w:rPr>
              <w:t>1</w:t>
            </w:r>
          </w:p>
        </w:tc>
        <w:tc>
          <w:tcPr>
            <w:tcW w:w="598" w:type="pct"/>
            <w:shd w:val="clear" w:color="auto" w:fill="C6D9F1" w:themeFill="text2" w:themeFillTint="33"/>
          </w:tcPr>
          <w:p w14:paraId="639F2BD6" w14:textId="6CACCE18" w:rsidR="007075DC" w:rsidRPr="00F62868" w:rsidRDefault="009B1D89" w:rsidP="00C2223F">
            <w:pPr>
              <w:pStyle w:val="TableText0"/>
              <w:keepLines/>
              <w:jc w:val="center"/>
              <w:rPr>
                <w:highlight w:val="darkGray"/>
              </w:rPr>
            </w:pPr>
            <w:r>
              <w:t xml:space="preserve"> </w:t>
            </w:r>
            <w:r w:rsidRPr="009B1D89">
              <w:rPr>
                <w:rFonts w:hint="eastAsia"/>
                <w:color w:val="000000"/>
                <w:w w:val="20"/>
                <w:shd w:val="solid" w:color="000000" w:fill="000000"/>
                <w:fitText w:val="90" w:id="-1032104445"/>
                <w14:textFill>
                  <w14:solidFill>
                    <w14:srgbClr w14:val="000000">
                      <w14:alpha w14:val="100000"/>
                    </w14:srgbClr>
                  </w14:solidFill>
                </w14:textFill>
              </w:rPr>
              <w:t xml:space="preserve">　</w:t>
            </w:r>
            <w:r w:rsidRPr="009B1D89">
              <w:rPr>
                <w:color w:val="000000"/>
                <w:w w:val="20"/>
                <w:shd w:val="solid" w:color="000000" w:fill="000000"/>
                <w:fitText w:val="90" w:id="-1032104445"/>
                <w14:textFill>
                  <w14:solidFill>
                    <w14:srgbClr w14:val="000000">
                      <w14:alpha w14:val="100000"/>
                    </w14:srgbClr>
                  </w14:solidFill>
                </w14:textFill>
              </w:rPr>
              <w:t>|</w:t>
            </w:r>
            <w:r w:rsidRPr="009B1D89">
              <w:rPr>
                <w:rFonts w:hint="eastAsia"/>
                <w:color w:val="000000"/>
                <w:spacing w:val="3"/>
                <w:w w:val="20"/>
                <w:shd w:val="solid" w:color="000000" w:fill="000000"/>
                <w:fitText w:val="90" w:id="-1032104445"/>
                <w14:textFill>
                  <w14:solidFill>
                    <w14:srgbClr w14:val="000000">
                      <w14:alpha w14:val="100000"/>
                    </w14:srgbClr>
                  </w14:solidFill>
                </w14:textFill>
              </w:rPr>
              <w:t xml:space="preserve">　</w:t>
            </w:r>
            <w:r w:rsidR="00F62868" w:rsidRPr="00F62868">
              <w:rPr>
                <w:vertAlign w:val="superscript"/>
              </w:rPr>
              <w:t>1</w:t>
            </w:r>
          </w:p>
        </w:tc>
        <w:tc>
          <w:tcPr>
            <w:tcW w:w="598" w:type="pct"/>
            <w:shd w:val="clear" w:color="auto" w:fill="C6D9F1" w:themeFill="text2" w:themeFillTint="33"/>
          </w:tcPr>
          <w:p w14:paraId="6C619631" w14:textId="30EDAEBA" w:rsidR="007075DC" w:rsidRPr="00F62868" w:rsidRDefault="009B1D89" w:rsidP="00C2223F">
            <w:pPr>
              <w:pStyle w:val="TableText0"/>
              <w:keepLines/>
              <w:jc w:val="center"/>
              <w:rPr>
                <w:highlight w:val="darkGray"/>
              </w:rPr>
            </w:pPr>
            <w:r>
              <w:t xml:space="preserve"> </w:t>
            </w:r>
            <w:r w:rsidRPr="009B1D89">
              <w:rPr>
                <w:rFonts w:hint="eastAsia"/>
                <w:color w:val="000000"/>
                <w:w w:val="20"/>
                <w:shd w:val="solid" w:color="000000" w:fill="000000"/>
                <w:fitText w:val="90" w:id="-1032104444"/>
                <w14:textFill>
                  <w14:solidFill>
                    <w14:srgbClr w14:val="000000">
                      <w14:alpha w14:val="100000"/>
                    </w14:srgbClr>
                  </w14:solidFill>
                </w14:textFill>
              </w:rPr>
              <w:t xml:space="preserve">　</w:t>
            </w:r>
            <w:r w:rsidRPr="009B1D89">
              <w:rPr>
                <w:color w:val="000000"/>
                <w:w w:val="20"/>
                <w:shd w:val="solid" w:color="000000" w:fill="000000"/>
                <w:fitText w:val="90" w:id="-1032104444"/>
                <w14:textFill>
                  <w14:solidFill>
                    <w14:srgbClr w14:val="000000">
                      <w14:alpha w14:val="100000"/>
                    </w14:srgbClr>
                  </w14:solidFill>
                </w14:textFill>
              </w:rPr>
              <w:t>|</w:t>
            </w:r>
            <w:r w:rsidRPr="009B1D89">
              <w:rPr>
                <w:rFonts w:hint="eastAsia"/>
                <w:color w:val="000000"/>
                <w:spacing w:val="3"/>
                <w:w w:val="20"/>
                <w:shd w:val="solid" w:color="000000" w:fill="000000"/>
                <w:fitText w:val="90" w:id="-1032104444"/>
                <w14:textFill>
                  <w14:solidFill>
                    <w14:srgbClr w14:val="000000">
                      <w14:alpha w14:val="100000"/>
                    </w14:srgbClr>
                  </w14:solidFill>
                </w14:textFill>
              </w:rPr>
              <w:t xml:space="preserve">　</w:t>
            </w:r>
            <w:r w:rsidR="00F62868" w:rsidRPr="00F62868">
              <w:rPr>
                <w:vertAlign w:val="superscript"/>
              </w:rPr>
              <w:t>1</w:t>
            </w:r>
          </w:p>
        </w:tc>
        <w:tc>
          <w:tcPr>
            <w:tcW w:w="598" w:type="pct"/>
            <w:shd w:val="clear" w:color="auto" w:fill="C6D9F1" w:themeFill="text2" w:themeFillTint="33"/>
          </w:tcPr>
          <w:p w14:paraId="76CBD3C1" w14:textId="7439A578" w:rsidR="007075DC" w:rsidRPr="00F62868" w:rsidRDefault="009B1D89" w:rsidP="00C2223F">
            <w:pPr>
              <w:pStyle w:val="TableText0"/>
              <w:keepLines/>
              <w:jc w:val="center"/>
              <w:rPr>
                <w:highlight w:val="darkGray"/>
              </w:rPr>
            </w:pPr>
            <w:r>
              <w:t xml:space="preserve"> </w:t>
            </w:r>
            <w:r w:rsidRPr="009B1D89">
              <w:rPr>
                <w:rFonts w:hint="eastAsia"/>
                <w:color w:val="000000"/>
                <w:w w:val="20"/>
                <w:shd w:val="solid" w:color="000000" w:fill="000000"/>
                <w:fitText w:val="90" w:id="-1032104443"/>
                <w14:textFill>
                  <w14:solidFill>
                    <w14:srgbClr w14:val="000000">
                      <w14:alpha w14:val="100000"/>
                    </w14:srgbClr>
                  </w14:solidFill>
                </w14:textFill>
              </w:rPr>
              <w:t xml:space="preserve">　</w:t>
            </w:r>
            <w:r w:rsidRPr="009B1D89">
              <w:rPr>
                <w:color w:val="000000"/>
                <w:w w:val="20"/>
                <w:shd w:val="solid" w:color="000000" w:fill="000000"/>
                <w:fitText w:val="90" w:id="-1032104443"/>
                <w14:textFill>
                  <w14:solidFill>
                    <w14:srgbClr w14:val="000000">
                      <w14:alpha w14:val="100000"/>
                    </w14:srgbClr>
                  </w14:solidFill>
                </w14:textFill>
              </w:rPr>
              <w:t>|</w:t>
            </w:r>
            <w:r w:rsidRPr="009B1D89">
              <w:rPr>
                <w:rFonts w:hint="eastAsia"/>
                <w:color w:val="000000"/>
                <w:spacing w:val="3"/>
                <w:w w:val="20"/>
                <w:shd w:val="solid" w:color="000000" w:fill="000000"/>
                <w:fitText w:val="90" w:id="-1032104443"/>
                <w14:textFill>
                  <w14:solidFill>
                    <w14:srgbClr w14:val="000000">
                      <w14:alpha w14:val="100000"/>
                    </w14:srgbClr>
                  </w14:solidFill>
                </w14:textFill>
              </w:rPr>
              <w:t xml:space="preserve">　</w:t>
            </w:r>
            <w:r w:rsidR="00F62868" w:rsidRPr="00F62868">
              <w:rPr>
                <w:vertAlign w:val="superscript"/>
              </w:rPr>
              <w:t>1</w:t>
            </w:r>
          </w:p>
        </w:tc>
        <w:tc>
          <w:tcPr>
            <w:tcW w:w="537" w:type="pct"/>
            <w:shd w:val="clear" w:color="auto" w:fill="C6D9F1" w:themeFill="text2" w:themeFillTint="33"/>
          </w:tcPr>
          <w:p w14:paraId="048779FE" w14:textId="6E9F95BC" w:rsidR="007075DC" w:rsidRPr="00F62868" w:rsidRDefault="009B1D89" w:rsidP="00C2223F">
            <w:pPr>
              <w:pStyle w:val="TableText0"/>
              <w:keepLines/>
              <w:jc w:val="center"/>
              <w:rPr>
                <w:highlight w:val="darkGray"/>
              </w:rPr>
            </w:pPr>
            <w:r>
              <w:t xml:space="preserve"> </w:t>
            </w:r>
            <w:r w:rsidRPr="009B1D89">
              <w:rPr>
                <w:rFonts w:hint="eastAsia"/>
                <w:color w:val="000000"/>
                <w:w w:val="33"/>
                <w:shd w:val="solid" w:color="000000" w:fill="000000"/>
                <w:fitText w:val="150" w:id="-1032104442"/>
                <w14:textFill>
                  <w14:solidFill>
                    <w14:srgbClr w14:val="000000">
                      <w14:alpha w14:val="100000"/>
                    </w14:srgbClr>
                  </w14:solidFill>
                </w14:textFill>
              </w:rPr>
              <w:t xml:space="preserve">　</w:t>
            </w:r>
            <w:r w:rsidRPr="009B1D89">
              <w:rPr>
                <w:color w:val="000000"/>
                <w:w w:val="33"/>
                <w:shd w:val="solid" w:color="000000" w:fill="000000"/>
                <w:fitText w:val="150" w:id="-1032104442"/>
                <w14:textFill>
                  <w14:solidFill>
                    <w14:srgbClr w14:val="000000">
                      <w14:alpha w14:val="100000"/>
                    </w14:srgbClr>
                  </w14:solidFill>
                </w14:textFill>
              </w:rPr>
              <w:t>|</w:t>
            </w:r>
            <w:r w:rsidRPr="009B1D89">
              <w:rPr>
                <w:rFonts w:hint="eastAsia"/>
                <w:color w:val="000000"/>
                <w:spacing w:val="4"/>
                <w:w w:val="33"/>
                <w:shd w:val="solid" w:color="000000" w:fill="000000"/>
                <w:fitText w:val="150" w:id="-1032104442"/>
                <w14:textFill>
                  <w14:solidFill>
                    <w14:srgbClr w14:val="000000">
                      <w14:alpha w14:val="100000"/>
                    </w14:srgbClr>
                  </w14:solidFill>
                </w14:textFill>
              </w:rPr>
              <w:t xml:space="preserve">　</w:t>
            </w:r>
            <w:r w:rsidR="00F62868" w:rsidRPr="00F62868">
              <w:rPr>
                <w:vertAlign w:val="superscript"/>
              </w:rPr>
              <w:t>1</w:t>
            </w:r>
          </w:p>
        </w:tc>
      </w:tr>
      <w:tr w:rsidR="00F62868" w:rsidRPr="008D1643" w14:paraId="2F077304" w14:textId="77777777" w:rsidTr="007075DC">
        <w:tc>
          <w:tcPr>
            <w:tcW w:w="1534" w:type="pct"/>
            <w:shd w:val="clear" w:color="auto" w:fill="C6D9F1" w:themeFill="text2" w:themeFillTint="33"/>
          </w:tcPr>
          <w:p w14:paraId="48DEC317" w14:textId="1BF535F0" w:rsidR="007075DC" w:rsidRPr="008D1643" w:rsidRDefault="007075DC" w:rsidP="00C2223F">
            <w:pPr>
              <w:pStyle w:val="TableText0"/>
              <w:keepLines/>
            </w:pPr>
            <w:r w:rsidRPr="00AC6516">
              <w:t>Scripts (total)</w:t>
            </w:r>
          </w:p>
        </w:tc>
        <w:tc>
          <w:tcPr>
            <w:tcW w:w="538" w:type="pct"/>
            <w:shd w:val="clear" w:color="auto" w:fill="C6D9F1" w:themeFill="text2" w:themeFillTint="33"/>
          </w:tcPr>
          <w:p w14:paraId="24EF26A5" w14:textId="7EF2A08E" w:rsidR="007075DC" w:rsidRPr="00F62868" w:rsidRDefault="009B1D89" w:rsidP="00C2223F">
            <w:pPr>
              <w:pStyle w:val="TableText0"/>
              <w:keepLines/>
              <w:jc w:val="center"/>
              <w:rPr>
                <w:highlight w:val="darkGray"/>
              </w:rPr>
            </w:pPr>
            <w:r>
              <w:t xml:space="preserve"> </w:t>
            </w:r>
            <w:r w:rsidRPr="009B1D89">
              <w:rPr>
                <w:rFonts w:hint="eastAsia"/>
                <w:color w:val="000000"/>
                <w:w w:val="31"/>
                <w:shd w:val="solid" w:color="000000" w:fill="000000"/>
                <w:fitText w:val="140" w:id="-1032104441"/>
                <w14:textFill>
                  <w14:solidFill>
                    <w14:srgbClr w14:val="000000">
                      <w14:alpha w14:val="100000"/>
                    </w14:srgbClr>
                  </w14:solidFill>
                </w14:textFill>
              </w:rPr>
              <w:t xml:space="preserve">　</w:t>
            </w:r>
            <w:r w:rsidRPr="009B1D89">
              <w:rPr>
                <w:color w:val="000000"/>
                <w:w w:val="31"/>
                <w:shd w:val="solid" w:color="000000" w:fill="000000"/>
                <w:fitText w:val="140" w:id="-1032104441"/>
                <w14:textFill>
                  <w14:solidFill>
                    <w14:srgbClr w14:val="000000">
                      <w14:alpha w14:val="100000"/>
                    </w14:srgbClr>
                  </w14:solidFill>
                </w14:textFill>
              </w:rPr>
              <w:t>|</w:t>
            </w:r>
            <w:r w:rsidRPr="009B1D89">
              <w:rPr>
                <w:rFonts w:hint="eastAsia"/>
                <w:color w:val="000000"/>
                <w:spacing w:val="4"/>
                <w:w w:val="31"/>
                <w:shd w:val="solid" w:color="000000" w:fill="000000"/>
                <w:fitText w:val="140" w:id="-1032104441"/>
                <w14:textFill>
                  <w14:solidFill>
                    <w14:srgbClr w14:val="000000">
                      <w14:alpha w14:val="100000"/>
                    </w14:srgbClr>
                  </w14:solidFill>
                </w14:textFill>
              </w:rPr>
              <w:t xml:space="preserve">　</w:t>
            </w:r>
            <w:r w:rsidR="00F62868">
              <w:rPr>
                <w:vertAlign w:val="superscript"/>
              </w:rPr>
              <w:t>2</w:t>
            </w:r>
          </w:p>
        </w:tc>
        <w:tc>
          <w:tcPr>
            <w:tcW w:w="598" w:type="pct"/>
            <w:shd w:val="clear" w:color="auto" w:fill="C6D9F1" w:themeFill="text2" w:themeFillTint="33"/>
          </w:tcPr>
          <w:p w14:paraId="05AA40E4" w14:textId="67FB9C0F" w:rsidR="007075DC" w:rsidRPr="00F62868" w:rsidRDefault="009B1D89" w:rsidP="00C2223F">
            <w:pPr>
              <w:pStyle w:val="TableText0"/>
              <w:keepLines/>
              <w:jc w:val="center"/>
              <w:rPr>
                <w:highlight w:val="darkGray"/>
              </w:rPr>
            </w:pPr>
            <w:r>
              <w:t xml:space="preserve"> </w:t>
            </w:r>
            <w:r w:rsidRPr="009B1D89">
              <w:rPr>
                <w:rFonts w:hint="eastAsia"/>
                <w:color w:val="000000"/>
                <w:w w:val="20"/>
                <w:shd w:val="solid" w:color="000000" w:fill="000000"/>
                <w:fitText w:val="90" w:id="-1032104440"/>
                <w14:textFill>
                  <w14:solidFill>
                    <w14:srgbClr w14:val="000000">
                      <w14:alpha w14:val="100000"/>
                    </w14:srgbClr>
                  </w14:solidFill>
                </w14:textFill>
              </w:rPr>
              <w:t xml:space="preserve">　</w:t>
            </w:r>
            <w:r w:rsidRPr="009B1D89">
              <w:rPr>
                <w:color w:val="000000"/>
                <w:w w:val="20"/>
                <w:shd w:val="solid" w:color="000000" w:fill="000000"/>
                <w:fitText w:val="90" w:id="-1032104440"/>
                <w14:textFill>
                  <w14:solidFill>
                    <w14:srgbClr w14:val="000000">
                      <w14:alpha w14:val="100000"/>
                    </w14:srgbClr>
                  </w14:solidFill>
                </w14:textFill>
              </w:rPr>
              <w:t>|</w:t>
            </w:r>
            <w:r w:rsidRPr="009B1D89">
              <w:rPr>
                <w:rFonts w:hint="eastAsia"/>
                <w:color w:val="000000"/>
                <w:spacing w:val="3"/>
                <w:w w:val="20"/>
                <w:shd w:val="solid" w:color="000000" w:fill="000000"/>
                <w:fitText w:val="90" w:id="-1032104440"/>
                <w14:textFill>
                  <w14:solidFill>
                    <w14:srgbClr w14:val="000000">
                      <w14:alpha w14:val="100000"/>
                    </w14:srgbClr>
                  </w14:solidFill>
                </w14:textFill>
              </w:rPr>
              <w:t xml:space="preserve">　</w:t>
            </w:r>
            <w:r w:rsidR="00F62868">
              <w:rPr>
                <w:vertAlign w:val="superscript"/>
              </w:rPr>
              <w:t>2</w:t>
            </w:r>
          </w:p>
        </w:tc>
        <w:tc>
          <w:tcPr>
            <w:tcW w:w="598" w:type="pct"/>
            <w:shd w:val="clear" w:color="auto" w:fill="C6D9F1" w:themeFill="text2" w:themeFillTint="33"/>
          </w:tcPr>
          <w:p w14:paraId="6F882019" w14:textId="3C1C6318" w:rsidR="007075DC" w:rsidRPr="00F62868" w:rsidRDefault="009B1D89" w:rsidP="00C2223F">
            <w:pPr>
              <w:pStyle w:val="TableText0"/>
              <w:keepLines/>
              <w:jc w:val="center"/>
              <w:rPr>
                <w:highlight w:val="darkGray"/>
              </w:rPr>
            </w:pPr>
            <w:r>
              <w:t xml:space="preserve"> </w:t>
            </w:r>
            <w:r w:rsidRPr="009B1D89">
              <w:rPr>
                <w:rFonts w:hint="eastAsia"/>
                <w:color w:val="000000"/>
                <w:w w:val="20"/>
                <w:shd w:val="solid" w:color="000000" w:fill="000000"/>
                <w:fitText w:val="90" w:id="-1032104439"/>
                <w14:textFill>
                  <w14:solidFill>
                    <w14:srgbClr w14:val="000000">
                      <w14:alpha w14:val="100000"/>
                    </w14:srgbClr>
                  </w14:solidFill>
                </w14:textFill>
              </w:rPr>
              <w:t xml:space="preserve">　</w:t>
            </w:r>
            <w:r w:rsidRPr="009B1D89">
              <w:rPr>
                <w:color w:val="000000"/>
                <w:w w:val="20"/>
                <w:shd w:val="solid" w:color="000000" w:fill="000000"/>
                <w:fitText w:val="90" w:id="-1032104439"/>
                <w14:textFill>
                  <w14:solidFill>
                    <w14:srgbClr w14:val="000000">
                      <w14:alpha w14:val="100000"/>
                    </w14:srgbClr>
                  </w14:solidFill>
                </w14:textFill>
              </w:rPr>
              <w:t>|</w:t>
            </w:r>
            <w:r w:rsidRPr="009B1D89">
              <w:rPr>
                <w:rFonts w:hint="eastAsia"/>
                <w:color w:val="000000"/>
                <w:spacing w:val="3"/>
                <w:w w:val="20"/>
                <w:shd w:val="solid" w:color="000000" w:fill="000000"/>
                <w:fitText w:val="90" w:id="-1032104439"/>
                <w14:textFill>
                  <w14:solidFill>
                    <w14:srgbClr w14:val="000000">
                      <w14:alpha w14:val="100000"/>
                    </w14:srgbClr>
                  </w14:solidFill>
                </w14:textFill>
              </w:rPr>
              <w:t xml:space="preserve">　</w:t>
            </w:r>
            <w:r w:rsidR="00F62868">
              <w:rPr>
                <w:vertAlign w:val="superscript"/>
              </w:rPr>
              <w:t>5</w:t>
            </w:r>
          </w:p>
        </w:tc>
        <w:tc>
          <w:tcPr>
            <w:tcW w:w="598" w:type="pct"/>
            <w:shd w:val="clear" w:color="auto" w:fill="C6D9F1" w:themeFill="text2" w:themeFillTint="33"/>
          </w:tcPr>
          <w:p w14:paraId="544464E7" w14:textId="2CCA0076" w:rsidR="007075DC" w:rsidRPr="00F62868" w:rsidRDefault="009B1D89" w:rsidP="00C2223F">
            <w:pPr>
              <w:pStyle w:val="TableText0"/>
              <w:keepLines/>
              <w:jc w:val="center"/>
              <w:rPr>
                <w:highlight w:val="darkGray"/>
              </w:rPr>
            </w:pPr>
            <w:r>
              <w:t xml:space="preserve"> </w:t>
            </w:r>
            <w:r w:rsidRPr="009B1D89">
              <w:rPr>
                <w:rFonts w:hint="eastAsia"/>
                <w:color w:val="000000"/>
                <w:w w:val="20"/>
                <w:shd w:val="solid" w:color="000000" w:fill="000000"/>
                <w:fitText w:val="90" w:id="-1032104438"/>
                <w14:textFill>
                  <w14:solidFill>
                    <w14:srgbClr w14:val="000000">
                      <w14:alpha w14:val="100000"/>
                    </w14:srgbClr>
                  </w14:solidFill>
                </w14:textFill>
              </w:rPr>
              <w:t xml:space="preserve">　</w:t>
            </w:r>
            <w:r w:rsidRPr="009B1D89">
              <w:rPr>
                <w:color w:val="000000"/>
                <w:w w:val="20"/>
                <w:shd w:val="solid" w:color="000000" w:fill="000000"/>
                <w:fitText w:val="90" w:id="-1032104438"/>
                <w14:textFill>
                  <w14:solidFill>
                    <w14:srgbClr w14:val="000000">
                      <w14:alpha w14:val="100000"/>
                    </w14:srgbClr>
                  </w14:solidFill>
                </w14:textFill>
              </w:rPr>
              <w:t>|</w:t>
            </w:r>
            <w:r w:rsidRPr="009B1D89">
              <w:rPr>
                <w:rFonts w:hint="eastAsia"/>
                <w:color w:val="000000"/>
                <w:spacing w:val="3"/>
                <w:w w:val="20"/>
                <w:shd w:val="solid" w:color="000000" w:fill="000000"/>
                <w:fitText w:val="90" w:id="-1032104438"/>
                <w14:textFill>
                  <w14:solidFill>
                    <w14:srgbClr w14:val="000000">
                      <w14:alpha w14:val="100000"/>
                    </w14:srgbClr>
                  </w14:solidFill>
                </w14:textFill>
              </w:rPr>
              <w:t xml:space="preserve">　</w:t>
            </w:r>
            <w:r w:rsidR="00F62868">
              <w:rPr>
                <w:vertAlign w:val="superscript"/>
              </w:rPr>
              <w:t>7</w:t>
            </w:r>
          </w:p>
        </w:tc>
        <w:tc>
          <w:tcPr>
            <w:tcW w:w="598" w:type="pct"/>
            <w:shd w:val="clear" w:color="auto" w:fill="C6D9F1" w:themeFill="text2" w:themeFillTint="33"/>
          </w:tcPr>
          <w:p w14:paraId="5EDFDBA4" w14:textId="2CF35BB5" w:rsidR="007075DC" w:rsidRPr="00F62868" w:rsidRDefault="009B1D89" w:rsidP="00C2223F">
            <w:pPr>
              <w:pStyle w:val="TableText0"/>
              <w:keepLines/>
              <w:jc w:val="center"/>
              <w:rPr>
                <w:highlight w:val="darkGray"/>
              </w:rPr>
            </w:pPr>
            <w:r>
              <w:t xml:space="preserve"> </w:t>
            </w:r>
            <w:r w:rsidRPr="009B1D89">
              <w:rPr>
                <w:rFonts w:hint="eastAsia"/>
                <w:color w:val="000000"/>
                <w:w w:val="20"/>
                <w:shd w:val="solid" w:color="000000" w:fill="000000"/>
                <w:fitText w:val="90" w:id="-1032104437"/>
                <w14:textFill>
                  <w14:solidFill>
                    <w14:srgbClr w14:val="000000">
                      <w14:alpha w14:val="100000"/>
                    </w14:srgbClr>
                  </w14:solidFill>
                </w14:textFill>
              </w:rPr>
              <w:t xml:space="preserve">　</w:t>
            </w:r>
            <w:r w:rsidRPr="009B1D89">
              <w:rPr>
                <w:color w:val="000000"/>
                <w:w w:val="20"/>
                <w:shd w:val="solid" w:color="000000" w:fill="000000"/>
                <w:fitText w:val="90" w:id="-1032104437"/>
                <w14:textFill>
                  <w14:solidFill>
                    <w14:srgbClr w14:val="000000">
                      <w14:alpha w14:val="100000"/>
                    </w14:srgbClr>
                  </w14:solidFill>
                </w14:textFill>
              </w:rPr>
              <w:t>|</w:t>
            </w:r>
            <w:r w:rsidRPr="009B1D89">
              <w:rPr>
                <w:rFonts w:hint="eastAsia"/>
                <w:color w:val="000000"/>
                <w:spacing w:val="3"/>
                <w:w w:val="20"/>
                <w:shd w:val="solid" w:color="000000" w:fill="000000"/>
                <w:fitText w:val="90" w:id="-1032104437"/>
                <w14:textFill>
                  <w14:solidFill>
                    <w14:srgbClr w14:val="000000">
                      <w14:alpha w14:val="100000"/>
                    </w14:srgbClr>
                  </w14:solidFill>
                </w14:textFill>
              </w:rPr>
              <w:t xml:space="preserve">　</w:t>
            </w:r>
            <w:r w:rsidR="00F62868">
              <w:rPr>
                <w:vertAlign w:val="superscript"/>
              </w:rPr>
              <w:t>7</w:t>
            </w:r>
          </w:p>
        </w:tc>
        <w:tc>
          <w:tcPr>
            <w:tcW w:w="537" w:type="pct"/>
            <w:shd w:val="clear" w:color="auto" w:fill="C6D9F1" w:themeFill="text2" w:themeFillTint="33"/>
          </w:tcPr>
          <w:p w14:paraId="4CFA07BB" w14:textId="16E80DA5" w:rsidR="007075DC" w:rsidRPr="00F62868" w:rsidRDefault="009B1D89" w:rsidP="00C2223F">
            <w:pPr>
              <w:pStyle w:val="TableText0"/>
              <w:keepLines/>
              <w:jc w:val="center"/>
              <w:rPr>
                <w:highlight w:val="darkGray"/>
              </w:rPr>
            </w:pPr>
            <w:r>
              <w:t xml:space="preserve"> </w:t>
            </w:r>
            <w:r w:rsidRPr="009B1D89">
              <w:rPr>
                <w:rFonts w:hint="eastAsia"/>
                <w:color w:val="000000"/>
                <w:w w:val="33"/>
                <w:shd w:val="solid" w:color="000000" w:fill="000000"/>
                <w:fitText w:val="150" w:id="-1032104436"/>
                <w14:textFill>
                  <w14:solidFill>
                    <w14:srgbClr w14:val="000000">
                      <w14:alpha w14:val="100000"/>
                    </w14:srgbClr>
                  </w14:solidFill>
                </w14:textFill>
              </w:rPr>
              <w:t xml:space="preserve">　</w:t>
            </w:r>
            <w:r w:rsidRPr="009B1D89">
              <w:rPr>
                <w:color w:val="000000"/>
                <w:w w:val="33"/>
                <w:shd w:val="solid" w:color="000000" w:fill="000000"/>
                <w:fitText w:val="150" w:id="-1032104436"/>
                <w14:textFill>
                  <w14:solidFill>
                    <w14:srgbClr w14:val="000000">
                      <w14:alpha w14:val="100000"/>
                    </w14:srgbClr>
                  </w14:solidFill>
                </w14:textFill>
              </w:rPr>
              <w:t>|</w:t>
            </w:r>
            <w:r w:rsidRPr="009B1D89">
              <w:rPr>
                <w:rFonts w:hint="eastAsia"/>
                <w:color w:val="000000"/>
                <w:spacing w:val="4"/>
                <w:w w:val="33"/>
                <w:shd w:val="solid" w:color="000000" w:fill="000000"/>
                <w:fitText w:val="150" w:id="-1032104436"/>
                <w14:textFill>
                  <w14:solidFill>
                    <w14:srgbClr w14:val="000000">
                      <w14:alpha w14:val="100000"/>
                    </w14:srgbClr>
                  </w14:solidFill>
                </w14:textFill>
              </w:rPr>
              <w:t xml:space="preserve">　</w:t>
            </w:r>
            <w:r w:rsidR="00F62868">
              <w:rPr>
                <w:vertAlign w:val="superscript"/>
              </w:rPr>
              <w:t>7</w:t>
            </w:r>
          </w:p>
        </w:tc>
      </w:tr>
      <w:tr w:rsidR="00B55915" w:rsidRPr="008D1643" w14:paraId="04E73F8F" w14:textId="77777777" w:rsidTr="006C0CD5">
        <w:tc>
          <w:tcPr>
            <w:tcW w:w="5000" w:type="pct"/>
            <w:gridSpan w:val="7"/>
            <w:shd w:val="clear" w:color="auto" w:fill="auto"/>
            <w:vAlign w:val="center"/>
          </w:tcPr>
          <w:p w14:paraId="0F7E8CAB" w14:textId="77777777" w:rsidR="00B55915" w:rsidRPr="00560144" w:rsidRDefault="00B55915" w:rsidP="00C2223F">
            <w:pPr>
              <w:pStyle w:val="In-tableHeading"/>
              <w:keepLines/>
              <w:rPr>
                <w:lang w:val="en-AU"/>
              </w:rPr>
            </w:pPr>
            <w:r w:rsidRPr="00560144">
              <w:rPr>
                <w:lang w:val="en-AU"/>
              </w:rPr>
              <w:t>Estimated financial implications of chlormethine gel</w:t>
            </w:r>
          </w:p>
        </w:tc>
      </w:tr>
      <w:tr w:rsidR="007844F1" w:rsidRPr="008D1643" w14:paraId="6C14FE95" w14:textId="77777777" w:rsidTr="00C538EE">
        <w:tc>
          <w:tcPr>
            <w:tcW w:w="1534" w:type="pct"/>
            <w:shd w:val="clear" w:color="auto" w:fill="auto"/>
            <w:vAlign w:val="center"/>
          </w:tcPr>
          <w:p w14:paraId="367E16B5" w14:textId="7372D2EA" w:rsidR="00B55915" w:rsidRPr="008D1643" w:rsidRDefault="00B55915" w:rsidP="00C2223F">
            <w:pPr>
              <w:pStyle w:val="TableText0"/>
              <w:keepLines/>
              <w:rPr>
                <w:sz w:val="19"/>
                <w:szCs w:val="19"/>
              </w:rPr>
            </w:pPr>
            <w:r w:rsidRPr="008D1643">
              <w:rPr>
                <w:sz w:val="19"/>
                <w:szCs w:val="19"/>
              </w:rPr>
              <w:t xml:space="preserve">Cost to PBS/RPBS less </w:t>
            </w:r>
            <w:r w:rsidR="009C7A65" w:rsidRPr="008D1643">
              <w:rPr>
                <w:sz w:val="19"/>
                <w:szCs w:val="19"/>
              </w:rPr>
              <w:t>co-payments</w:t>
            </w:r>
          </w:p>
        </w:tc>
        <w:tc>
          <w:tcPr>
            <w:tcW w:w="538" w:type="pct"/>
            <w:shd w:val="clear" w:color="auto" w:fill="auto"/>
          </w:tcPr>
          <w:p w14:paraId="1E39FBB7" w14:textId="378AA0E7" w:rsidR="00B55915" w:rsidRPr="00F62868" w:rsidRDefault="009B1D89" w:rsidP="00C2223F">
            <w:pPr>
              <w:pStyle w:val="TableText0"/>
              <w:keepLines/>
              <w:jc w:val="center"/>
              <w:rPr>
                <w:bCs w:val="0"/>
                <w:highlight w:val="darkGray"/>
              </w:rPr>
            </w:pPr>
            <w:r w:rsidRPr="009B1D89">
              <w:rPr>
                <w:bCs w:val="0"/>
                <w:color w:val="000000"/>
                <w:shd w:val="solid" w:color="000000" w:fill="000000"/>
                <w14:textFill>
                  <w14:solidFill>
                    <w14:srgbClr w14:val="000000">
                      <w14:alpha w14:val="100000"/>
                    </w14:srgbClr>
                  </w14:solidFill>
                </w14:textFill>
              </w:rPr>
              <w:t>|</w:t>
            </w:r>
            <w:r w:rsidR="00F62868">
              <w:rPr>
                <w:vertAlign w:val="superscript"/>
              </w:rPr>
              <w:t>3</w:t>
            </w:r>
          </w:p>
        </w:tc>
        <w:tc>
          <w:tcPr>
            <w:tcW w:w="598" w:type="pct"/>
            <w:shd w:val="clear" w:color="auto" w:fill="auto"/>
          </w:tcPr>
          <w:p w14:paraId="317A6CC7" w14:textId="5C4B91B0" w:rsidR="00B55915" w:rsidRPr="00F62868" w:rsidRDefault="009B1D89" w:rsidP="00C2223F">
            <w:pPr>
              <w:pStyle w:val="TableText0"/>
              <w:keepLines/>
              <w:jc w:val="center"/>
              <w:rPr>
                <w:bCs w:val="0"/>
                <w:highlight w:val="darkGray"/>
              </w:rPr>
            </w:pPr>
            <w:r w:rsidRPr="009B1D89">
              <w:rPr>
                <w:bCs w:val="0"/>
                <w:color w:val="000000"/>
                <w:shd w:val="solid" w:color="000000" w:fill="000000"/>
                <w14:textFill>
                  <w14:solidFill>
                    <w14:srgbClr w14:val="000000">
                      <w14:alpha w14:val="100000"/>
                    </w14:srgbClr>
                  </w14:solidFill>
                </w14:textFill>
              </w:rPr>
              <w:t>|</w:t>
            </w:r>
            <w:r w:rsidR="00F62868">
              <w:rPr>
                <w:vertAlign w:val="superscript"/>
              </w:rPr>
              <w:t>3</w:t>
            </w:r>
          </w:p>
        </w:tc>
        <w:tc>
          <w:tcPr>
            <w:tcW w:w="598" w:type="pct"/>
            <w:shd w:val="clear" w:color="auto" w:fill="auto"/>
          </w:tcPr>
          <w:p w14:paraId="40ABEB34" w14:textId="5A20E99F" w:rsidR="00B55915" w:rsidRPr="00F62868" w:rsidRDefault="009B1D89" w:rsidP="00C2223F">
            <w:pPr>
              <w:pStyle w:val="TableText0"/>
              <w:keepLines/>
              <w:jc w:val="center"/>
              <w:rPr>
                <w:bCs w:val="0"/>
                <w:highlight w:val="darkGray"/>
              </w:rPr>
            </w:pPr>
            <w:r w:rsidRPr="009B1D89">
              <w:rPr>
                <w:bCs w:val="0"/>
                <w:color w:val="000000"/>
                <w:shd w:val="solid" w:color="000000" w:fill="000000"/>
                <w14:textFill>
                  <w14:solidFill>
                    <w14:srgbClr w14:val="000000">
                      <w14:alpha w14:val="100000"/>
                    </w14:srgbClr>
                  </w14:solidFill>
                </w14:textFill>
              </w:rPr>
              <w:t>|</w:t>
            </w:r>
            <w:r w:rsidR="00F62868">
              <w:rPr>
                <w:vertAlign w:val="superscript"/>
              </w:rPr>
              <w:t>3</w:t>
            </w:r>
          </w:p>
        </w:tc>
        <w:tc>
          <w:tcPr>
            <w:tcW w:w="598" w:type="pct"/>
            <w:shd w:val="clear" w:color="auto" w:fill="auto"/>
          </w:tcPr>
          <w:p w14:paraId="1E6B0CB9" w14:textId="3BAF6D0D" w:rsidR="00B55915" w:rsidRPr="00F62868" w:rsidRDefault="009B1D89" w:rsidP="00C2223F">
            <w:pPr>
              <w:pStyle w:val="TableText0"/>
              <w:keepLines/>
              <w:jc w:val="center"/>
              <w:rPr>
                <w:bCs w:val="0"/>
                <w:highlight w:val="darkGray"/>
              </w:rPr>
            </w:pPr>
            <w:r w:rsidRPr="009B1D89">
              <w:rPr>
                <w:bCs w:val="0"/>
                <w:color w:val="000000"/>
                <w:shd w:val="solid" w:color="000000" w:fill="000000"/>
                <w14:textFill>
                  <w14:solidFill>
                    <w14:srgbClr w14:val="000000">
                      <w14:alpha w14:val="100000"/>
                    </w14:srgbClr>
                  </w14:solidFill>
                </w14:textFill>
              </w:rPr>
              <w:t>|</w:t>
            </w:r>
            <w:r w:rsidR="00F62868">
              <w:rPr>
                <w:vertAlign w:val="superscript"/>
              </w:rPr>
              <w:t>3</w:t>
            </w:r>
          </w:p>
        </w:tc>
        <w:tc>
          <w:tcPr>
            <w:tcW w:w="598" w:type="pct"/>
            <w:shd w:val="clear" w:color="auto" w:fill="auto"/>
          </w:tcPr>
          <w:p w14:paraId="0BD3DF17" w14:textId="53F761F7" w:rsidR="00B55915" w:rsidRPr="00F62868" w:rsidRDefault="009B1D89" w:rsidP="00C2223F">
            <w:pPr>
              <w:pStyle w:val="TableText0"/>
              <w:keepLines/>
              <w:jc w:val="center"/>
              <w:rPr>
                <w:bCs w:val="0"/>
                <w:highlight w:val="darkGray"/>
              </w:rPr>
            </w:pPr>
            <w:r w:rsidRPr="009B1D89">
              <w:rPr>
                <w:bCs w:val="0"/>
                <w:color w:val="000000"/>
                <w:shd w:val="solid" w:color="000000" w:fill="000000"/>
                <w14:textFill>
                  <w14:solidFill>
                    <w14:srgbClr w14:val="000000">
                      <w14:alpha w14:val="100000"/>
                    </w14:srgbClr>
                  </w14:solidFill>
                </w14:textFill>
              </w:rPr>
              <w:t>|</w:t>
            </w:r>
            <w:r w:rsidR="00F62868">
              <w:rPr>
                <w:vertAlign w:val="superscript"/>
              </w:rPr>
              <w:t>3</w:t>
            </w:r>
          </w:p>
        </w:tc>
        <w:tc>
          <w:tcPr>
            <w:tcW w:w="537" w:type="pct"/>
          </w:tcPr>
          <w:p w14:paraId="5A222C94" w14:textId="54761D31" w:rsidR="00B55915" w:rsidRPr="00F62868" w:rsidRDefault="009B1D89" w:rsidP="00C2223F">
            <w:pPr>
              <w:pStyle w:val="TableText0"/>
              <w:keepLines/>
              <w:jc w:val="center"/>
              <w:rPr>
                <w:bCs w:val="0"/>
                <w:highlight w:val="darkGray"/>
              </w:rPr>
            </w:pPr>
            <w:r w:rsidRPr="009B1D89">
              <w:rPr>
                <w:bCs w:val="0"/>
                <w:color w:val="000000"/>
                <w:shd w:val="solid" w:color="000000" w:fill="000000"/>
                <w14:textFill>
                  <w14:solidFill>
                    <w14:srgbClr w14:val="000000">
                      <w14:alpha w14:val="100000"/>
                    </w14:srgbClr>
                  </w14:solidFill>
                </w14:textFill>
              </w:rPr>
              <w:t>|</w:t>
            </w:r>
            <w:r w:rsidR="00F62868">
              <w:rPr>
                <w:vertAlign w:val="superscript"/>
              </w:rPr>
              <w:t>3</w:t>
            </w:r>
          </w:p>
        </w:tc>
      </w:tr>
      <w:tr w:rsidR="00B55915" w:rsidRPr="008D1643" w14:paraId="48B1A457" w14:textId="77777777" w:rsidTr="006C0CD5">
        <w:tc>
          <w:tcPr>
            <w:tcW w:w="5000" w:type="pct"/>
            <w:gridSpan w:val="7"/>
            <w:shd w:val="clear" w:color="auto" w:fill="auto"/>
            <w:vAlign w:val="center"/>
          </w:tcPr>
          <w:p w14:paraId="6C1DA78C" w14:textId="77777777" w:rsidR="00B55915" w:rsidRPr="00560144" w:rsidRDefault="00B55915" w:rsidP="00C2223F">
            <w:pPr>
              <w:pStyle w:val="In-tableHeading"/>
              <w:keepLines/>
              <w:rPr>
                <w:lang w:val="en-AU"/>
              </w:rPr>
            </w:pPr>
            <w:r w:rsidRPr="00560144">
              <w:rPr>
                <w:lang w:val="en-AU"/>
              </w:rPr>
              <w:t>Net financial implications</w:t>
            </w:r>
          </w:p>
        </w:tc>
      </w:tr>
      <w:tr w:rsidR="007844F1" w:rsidRPr="008D1643" w14:paraId="05190F24" w14:textId="77777777" w:rsidTr="00C538EE">
        <w:tc>
          <w:tcPr>
            <w:tcW w:w="1534" w:type="pct"/>
            <w:shd w:val="clear" w:color="auto" w:fill="auto"/>
            <w:vAlign w:val="center"/>
          </w:tcPr>
          <w:p w14:paraId="61FA6875" w14:textId="77777777" w:rsidR="00B55915" w:rsidRPr="008D1643" w:rsidRDefault="00B55915" w:rsidP="00C2223F">
            <w:pPr>
              <w:pStyle w:val="TableText0"/>
              <w:keepLines/>
              <w:rPr>
                <w:sz w:val="19"/>
                <w:szCs w:val="19"/>
              </w:rPr>
            </w:pPr>
            <w:r w:rsidRPr="008D1643">
              <w:rPr>
                <w:sz w:val="19"/>
                <w:szCs w:val="19"/>
              </w:rPr>
              <w:t>Net cost to PBS/RPBS</w:t>
            </w:r>
          </w:p>
        </w:tc>
        <w:tc>
          <w:tcPr>
            <w:tcW w:w="538" w:type="pct"/>
            <w:shd w:val="clear" w:color="auto" w:fill="auto"/>
            <w:vAlign w:val="center"/>
          </w:tcPr>
          <w:p w14:paraId="5E863BF3" w14:textId="6F135865" w:rsidR="00B55915" w:rsidRPr="00F62868" w:rsidRDefault="009B1D89" w:rsidP="00C2223F">
            <w:pPr>
              <w:pStyle w:val="TableText0"/>
              <w:keepLines/>
              <w:jc w:val="center"/>
              <w:rPr>
                <w:highlight w:val="darkGray"/>
              </w:rPr>
            </w:pPr>
            <w:r w:rsidRPr="009B1D89">
              <w:rPr>
                <w:color w:val="000000"/>
                <w:shd w:val="solid" w:color="000000" w:fill="000000"/>
                <w14:textFill>
                  <w14:solidFill>
                    <w14:srgbClr w14:val="000000">
                      <w14:alpha w14:val="100000"/>
                    </w14:srgbClr>
                  </w14:solidFill>
                </w14:textFill>
              </w:rPr>
              <w:t>|</w:t>
            </w:r>
            <w:r w:rsidR="00F62868">
              <w:rPr>
                <w:vertAlign w:val="superscript"/>
              </w:rPr>
              <w:t>3</w:t>
            </w:r>
          </w:p>
        </w:tc>
        <w:tc>
          <w:tcPr>
            <w:tcW w:w="598" w:type="pct"/>
            <w:shd w:val="clear" w:color="auto" w:fill="auto"/>
            <w:vAlign w:val="center"/>
          </w:tcPr>
          <w:p w14:paraId="5EB6C53F" w14:textId="54331652" w:rsidR="00B55915" w:rsidRPr="00F62868" w:rsidRDefault="009B1D89" w:rsidP="00C2223F">
            <w:pPr>
              <w:pStyle w:val="TableText0"/>
              <w:keepLines/>
              <w:jc w:val="center"/>
              <w:rPr>
                <w:highlight w:val="darkGray"/>
              </w:rPr>
            </w:pPr>
            <w:r w:rsidRPr="009B1D89">
              <w:rPr>
                <w:color w:val="000000"/>
                <w:shd w:val="solid" w:color="000000" w:fill="000000"/>
                <w14:textFill>
                  <w14:solidFill>
                    <w14:srgbClr w14:val="000000">
                      <w14:alpha w14:val="100000"/>
                    </w14:srgbClr>
                  </w14:solidFill>
                </w14:textFill>
              </w:rPr>
              <w:t>|</w:t>
            </w:r>
            <w:r w:rsidR="00F62868">
              <w:rPr>
                <w:vertAlign w:val="superscript"/>
              </w:rPr>
              <w:t>3</w:t>
            </w:r>
          </w:p>
        </w:tc>
        <w:tc>
          <w:tcPr>
            <w:tcW w:w="598" w:type="pct"/>
            <w:shd w:val="clear" w:color="auto" w:fill="auto"/>
            <w:vAlign w:val="center"/>
          </w:tcPr>
          <w:p w14:paraId="24B9F847" w14:textId="46EC3CE7" w:rsidR="00B55915" w:rsidRPr="00F62868" w:rsidRDefault="009B1D89" w:rsidP="00C2223F">
            <w:pPr>
              <w:pStyle w:val="TableText0"/>
              <w:keepLines/>
              <w:jc w:val="center"/>
              <w:rPr>
                <w:highlight w:val="darkGray"/>
              </w:rPr>
            </w:pPr>
            <w:r w:rsidRPr="009B1D89">
              <w:rPr>
                <w:color w:val="000000"/>
                <w:shd w:val="solid" w:color="000000" w:fill="000000"/>
                <w14:textFill>
                  <w14:solidFill>
                    <w14:srgbClr w14:val="000000">
                      <w14:alpha w14:val="100000"/>
                    </w14:srgbClr>
                  </w14:solidFill>
                </w14:textFill>
              </w:rPr>
              <w:t>|</w:t>
            </w:r>
            <w:r w:rsidR="00F62868">
              <w:rPr>
                <w:vertAlign w:val="superscript"/>
              </w:rPr>
              <w:t>3</w:t>
            </w:r>
          </w:p>
        </w:tc>
        <w:tc>
          <w:tcPr>
            <w:tcW w:w="598" w:type="pct"/>
            <w:shd w:val="clear" w:color="auto" w:fill="auto"/>
            <w:vAlign w:val="center"/>
          </w:tcPr>
          <w:p w14:paraId="0D766EF9" w14:textId="6FE94015" w:rsidR="00B55915" w:rsidRPr="00F62868" w:rsidRDefault="009B1D89" w:rsidP="00C2223F">
            <w:pPr>
              <w:pStyle w:val="TableText0"/>
              <w:keepLines/>
              <w:jc w:val="center"/>
              <w:rPr>
                <w:highlight w:val="darkGray"/>
              </w:rPr>
            </w:pPr>
            <w:r w:rsidRPr="009B1D89">
              <w:rPr>
                <w:color w:val="000000"/>
                <w:shd w:val="solid" w:color="000000" w:fill="000000"/>
                <w14:textFill>
                  <w14:solidFill>
                    <w14:srgbClr w14:val="000000">
                      <w14:alpha w14:val="100000"/>
                    </w14:srgbClr>
                  </w14:solidFill>
                </w14:textFill>
              </w:rPr>
              <w:t>|</w:t>
            </w:r>
            <w:r w:rsidR="00F62868">
              <w:rPr>
                <w:vertAlign w:val="superscript"/>
              </w:rPr>
              <w:t>3</w:t>
            </w:r>
          </w:p>
        </w:tc>
        <w:tc>
          <w:tcPr>
            <w:tcW w:w="598" w:type="pct"/>
            <w:shd w:val="clear" w:color="auto" w:fill="auto"/>
            <w:vAlign w:val="center"/>
          </w:tcPr>
          <w:p w14:paraId="138BFC42" w14:textId="624C617C" w:rsidR="00B55915" w:rsidRPr="00F62868" w:rsidRDefault="009B1D89" w:rsidP="00C2223F">
            <w:pPr>
              <w:pStyle w:val="TableText0"/>
              <w:keepLines/>
              <w:jc w:val="center"/>
              <w:rPr>
                <w:highlight w:val="darkGray"/>
              </w:rPr>
            </w:pPr>
            <w:r w:rsidRPr="009B1D89">
              <w:rPr>
                <w:color w:val="000000"/>
                <w:shd w:val="solid" w:color="000000" w:fill="000000"/>
                <w14:textFill>
                  <w14:solidFill>
                    <w14:srgbClr w14:val="000000">
                      <w14:alpha w14:val="100000"/>
                    </w14:srgbClr>
                  </w14:solidFill>
                </w14:textFill>
              </w:rPr>
              <w:t>|</w:t>
            </w:r>
            <w:r w:rsidR="00F62868">
              <w:rPr>
                <w:vertAlign w:val="superscript"/>
              </w:rPr>
              <w:t>3</w:t>
            </w:r>
          </w:p>
        </w:tc>
        <w:tc>
          <w:tcPr>
            <w:tcW w:w="537" w:type="pct"/>
            <w:vAlign w:val="center"/>
          </w:tcPr>
          <w:p w14:paraId="7C59337C" w14:textId="2744B5A1" w:rsidR="00B55915" w:rsidRPr="00F62868" w:rsidRDefault="009B1D89" w:rsidP="00C2223F">
            <w:pPr>
              <w:pStyle w:val="TableText0"/>
              <w:keepLines/>
              <w:jc w:val="center"/>
              <w:rPr>
                <w:highlight w:val="darkGray"/>
              </w:rPr>
            </w:pPr>
            <w:r w:rsidRPr="009B1D89">
              <w:rPr>
                <w:color w:val="000000"/>
                <w:shd w:val="solid" w:color="000000" w:fill="000000"/>
                <w14:textFill>
                  <w14:solidFill>
                    <w14:srgbClr w14:val="000000">
                      <w14:alpha w14:val="100000"/>
                    </w14:srgbClr>
                  </w14:solidFill>
                </w14:textFill>
              </w:rPr>
              <w:t>|</w:t>
            </w:r>
            <w:r w:rsidR="00F62868">
              <w:rPr>
                <w:vertAlign w:val="superscript"/>
              </w:rPr>
              <w:t>3</w:t>
            </w:r>
          </w:p>
        </w:tc>
      </w:tr>
      <w:tr w:rsidR="007844F1" w:rsidRPr="008D1643" w14:paraId="3D7031CC" w14:textId="77777777" w:rsidTr="00C538EE">
        <w:tc>
          <w:tcPr>
            <w:tcW w:w="1534" w:type="pct"/>
            <w:shd w:val="clear" w:color="auto" w:fill="auto"/>
            <w:vAlign w:val="center"/>
          </w:tcPr>
          <w:p w14:paraId="2D668B8E" w14:textId="77777777" w:rsidR="00B55915" w:rsidRPr="008D1643" w:rsidRDefault="00B55915" w:rsidP="00C2223F">
            <w:pPr>
              <w:pStyle w:val="TableText0"/>
              <w:keepLines/>
              <w:rPr>
                <w:rFonts w:ascii="Times" w:hAnsi="Times"/>
              </w:rPr>
            </w:pPr>
            <w:r w:rsidRPr="008D1643">
              <w:rPr>
                <w:sz w:val="19"/>
                <w:szCs w:val="19"/>
              </w:rPr>
              <w:t>Net cost to MBS</w:t>
            </w:r>
          </w:p>
        </w:tc>
        <w:tc>
          <w:tcPr>
            <w:tcW w:w="538" w:type="pct"/>
            <w:shd w:val="clear" w:color="auto" w:fill="auto"/>
          </w:tcPr>
          <w:p w14:paraId="52049842" w14:textId="11F8A454" w:rsidR="00B55915" w:rsidRPr="00F62868" w:rsidRDefault="009B1D89" w:rsidP="00C2223F">
            <w:pPr>
              <w:pStyle w:val="TableText0"/>
              <w:keepLines/>
              <w:jc w:val="center"/>
              <w:rPr>
                <w:bCs w:val="0"/>
                <w:highlight w:val="darkGray"/>
              </w:rPr>
            </w:pPr>
            <w:r w:rsidRPr="009B1D89">
              <w:rPr>
                <w:bCs w:val="0"/>
                <w:color w:val="000000"/>
                <w:shd w:val="solid" w:color="000000" w:fill="000000"/>
                <w14:textFill>
                  <w14:solidFill>
                    <w14:srgbClr w14:val="000000">
                      <w14:alpha w14:val="100000"/>
                    </w14:srgbClr>
                  </w14:solidFill>
                </w14:textFill>
              </w:rPr>
              <w:t>|</w:t>
            </w:r>
            <w:r w:rsidR="00F62868">
              <w:rPr>
                <w:vertAlign w:val="superscript"/>
              </w:rPr>
              <w:t>4</w:t>
            </w:r>
          </w:p>
        </w:tc>
        <w:tc>
          <w:tcPr>
            <w:tcW w:w="598" w:type="pct"/>
            <w:shd w:val="clear" w:color="auto" w:fill="auto"/>
          </w:tcPr>
          <w:p w14:paraId="1551F55E" w14:textId="0AC4DEE5" w:rsidR="00B55915" w:rsidRPr="00F62868" w:rsidRDefault="009B1D89" w:rsidP="00C2223F">
            <w:pPr>
              <w:pStyle w:val="TableText0"/>
              <w:keepLines/>
              <w:jc w:val="center"/>
              <w:rPr>
                <w:bCs w:val="0"/>
                <w:highlight w:val="darkGray"/>
              </w:rPr>
            </w:pPr>
            <w:r w:rsidRPr="009B1D89">
              <w:rPr>
                <w:bCs w:val="0"/>
                <w:color w:val="000000"/>
                <w:shd w:val="solid" w:color="000000" w:fill="000000"/>
                <w14:textFill>
                  <w14:solidFill>
                    <w14:srgbClr w14:val="000000">
                      <w14:alpha w14:val="100000"/>
                    </w14:srgbClr>
                  </w14:solidFill>
                </w14:textFill>
              </w:rPr>
              <w:t>|</w:t>
            </w:r>
            <w:r w:rsidR="00F62868">
              <w:rPr>
                <w:vertAlign w:val="superscript"/>
              </w:rPr>
              <w:t>4</w:t>
            </w:r>
          </w:p>
        </w:tc>
        <w:tc>
          <w:tcPr>
            <w:tcW w:w="598" w:type="pct"/>
            <w:shd w:val="clear" w:color="auto" w:fill="auto"/>
          </w:tcPr>
          <w:p w14:paraId="043EE561" w14:textId="3DA7A965" w:rsidR="00B55915" w:rsidRPr="00F62868" w:rsidRDefault="009B1D89" w:rsidP="00C2223F">
            <w:pPr>
              <w:pStyle w:val="TableText0"/>
              <w:keepLines/>
              <w:jc w:val="center"/>
              <w:rPr>
                <w:bCs w:val="0"/>
                <w:highlight w:val="darkGray"/>
              </w:rPr>
            </w:pPr>
            <w:r w:rsidRPr="009B1D89">
              <w:rPr>
                <w:bCs w:val="0"/>
                <w:color w:val="000000"/>
                <w:shd w:val="solid" w:color="000000" w:fill="000000"/>
                <w14:textFill>
                  <w14:solidFill>
                    <w14:srgbClr w14:val="000000">
                      <w14:alpha w14:val="100000"/>
                    </w14:srgbClr>
                  </w14:solidFill>
                </w14:textFill>
              </w:rPr>
              <w:t>|</w:t>
            </w:r>
            <w:r w:rsidR="00F62868">
              <w:rPr>
                <w:vertAlign w:val="superscript"/>
              </w:rPr>
              <w:t>4</w:t>
            </w:r>
          </w:p>
        </w:tc>
        <w:tc>
          <w:tcPr>
            <w:tcW w:w="598" w:type="pct"/>
            <w:shd w:val="clear" w:color="auto" w:fill="auto"/>
          </w:tcPr>
          <w:p w14:paraId="7BF25FA0" w14:textId="641A55FD" w:rsidR="00B55915" w:rsidRPr="00F62868" w:rsidRDefault="009B1D89" w:rsidP="00C2223F">
            <w:pPr>
              <w:pStyle w:val="TableText0"/>
              <w:keepLines/>
              <w:jc w:val="center"/>
              <w:rPr>
                <w:bCs w:val="0"/>
                <w:highlight w:val="darkGray"/>
              </w:rPr>
            </w:pPr>
            <w:r w:rsidRPr="009B1D89">
              <w:rPr>
                <w:bCs w:val="0"/>
                <w:color w:val="000000"/>
                <w:shd w:val="solid" w:color="000000" w:fill="000000"/>
                <w14:textFill>
                  <w14:solidFill>
                    <w14:srgbClr w14:val="000000">
                      <w14:alpha w14:val="100000"/>
                    </w14:srgbClr>
                  </w14:solidFill>
                </w14:textFill>
              </w:rPr>
              <w:t>|</w:t>
            </w:r>
            <w:r w:rsidR="00F62868">
              <w:rPr>
                <w:vertAlign w:val="superscript"/>
              </w:rPr>
              <w:t>4</w:t>
            </w:r>
          </w:p>
        </w:tc>
        <w:tc>
          <w:tcPr>
            <w:tcW w:w="598" w:type="pct"/>
            <w:shd w:val="clear" w:color="auto" w:fill="auto"/>
          </w:tcPr>
          <w:p w14:paraId="1C4B6F78" w14:textId="6161C3FE" w:rsidR="00B55915" w:rsidRPr="00F62868" w:rsidRDefault="009B1D89" w:rsidP="00C2223F">
            <w:pPr>
              <w:pStyle w:val="TableText0"/>
              <w:keepLines/>
              <w:jc w:val="center"/>
              <w:rPr>
                <w:bCs w:val="0"/>
                <w:highlight w:val="darkGray"/>
              </w:rPr>
            </w:pPr>
            <w:r w:rsidRPr="009B1D89">
              <w:rPr>
                <w:bCs w:val="0"/>
                <w:color w:val="000000"/>
                <w:shd w:val="solid" w:color="000000" w:fill="000000"/>
                <w14:textFill>
                  <w14:solidFill>
                    <w14:srgbClr w14:val="000000">
                      <w14:alpha w14:val="100000"/>
                    </w14:srgbClr>
                  </w14:solidFill>
                </w14:textFill>
              </w:rPr>
              <w:t>|</w:t>
            </w:r>
            <w:r w:rsidR="00F62868">
              <w:rPr>
                <w:vertAlign w:val="superscript"/>
              </w:rPr>
              <w:t>4</w:t>
            </w:r>
          </w:p>
        </w:tc>
        <w:tc>
          <w:tcPr>
            <w:tcW w:w="537" w:type="pct"/>
          </w:tcPr>
          <w:p w14:paraId="15000944" w14:textId="7EA8D57D" w:rsidR="00B55915" w:rsidRPr="00F62868" w:rsidRDefault="009B1D89" w:rsidP="00C2223F">
            <w:pPr>
              <w:pStyle w:val="TableText0"/>
              <w:keepLines/>
              <w:jc w:val="center"/>
              <w:rPr>
                <w:bCs w:val="0"/>
                <w:highlight w:val="darkGray"/>
              </w:rPr>
            </w:pPr>
            <w:r w:rsidRPr="009B1D89">
              <w:rPr>
                <w:bCs w:val="0"/>
                <w:color w:val="000000"/>
                <w:shd w:val="solid" w:color="000000" w:fill="000000"/>
                <w14:textFill>
                  <w14:solidFill>
                    <w14:srgbClr w14:val="000000">
                      <w14:alpha w14:val="100000"/>
                    </w14:srgbClr>
                  </w14:solidFill>
                </w14:textFill>
              </w:rPr>
              <w:t>|</w:t>
            </w:r>
            <w:r w:rsidR="00F62868">
              <w:rPr>
                <w:vertAlign w:val="superscript"/>
              </w:rPr>
              <w:t>4</w:t>
            </w:r>
          </w:p>
        </w:tc>
      </w:tr>
      <w:tr w:rsidR="007844F1" w:rsidRPr="008D1643" w14:paraId="77531EFE" w14:textId="77777777" w:rsidTr="00C538EE">
        <w:tc>
          <w:tcPr>
            <w:tcW w:w="1534" w:type="pct"/>
            <w:shd w:val="clear" w:color="auto" w:fill="auto"/>
            <w:vAlign w:val="center"/>
          </w:tcPr>
          <w:p w14:paraId="14332C83" w14:textId="77777777" w:rsidR="00B55915" w:rsidRPr="008D1643" w:rsidRDefault="00B55915" w:rsidP="00C2223F">
            <w:pPr>
              <w:pStyle w:val="TableText0"/>
              <w:keepLines/>
              <w:rPr>
                <w:sz w:val="19"/>
                <w:szCs w:val="19"/>
              </w:rPr>
            </w:pPr>
            <w:r w:rsidRPr="008D1643">
              <w:rPr>
                <w:sz w:val="19"/>
                <w:szCs w:val="19"/>
              </w:rPr>
              <w:t>Net cost to PBS/RPBS/MBS</w:t>
            </w:r>
          </w:p>
        </w:tc>
        <w:tc>
          <w:tcPr>
            <w:tcW w:w="538" w:type="pct"/>
            <w:shd w:val="clear" w:color="auto" w:fill="auto"/>
            <w:vAlign w:val="center"/>
          </w:tcPr>
          <w:p w14:paraId="0A3F696C" w14:textId="2E132408" w:rsidR="00B55915" w:rsidRPr="00F62868" w:rsidRDefault="009B1D89" w:rsidP="00C2223F">
            <w:pPr>
              <w:pStyle w:val="TableText0"/>
              <w:keepLines/>
              <w:jc w:val="center"/>
              <w:rPr>
                <w:bCs w:val="0"/>
                <w:highlight w:val="darkGray"/>
              </w:rPr>
            </w:pPr>
            <w:r w:rsidRPr="009B1D89">
              <w:rPr>
                <w:bCs w:val="0"/>
                <w:color w:val="000000"/>
                <w:shd w:val="solid" w:color="000000" w:fill="000000"/>
                <w14:textFill>
                  <w14:solidFill>
                    <w14:srgbClr w14:val="000000">
                      <w14:alpha w14:val="100000"/>
                    </w14:srgbClr>
                  </w14:solidFill>
                </w14:textFill>
              </w:rPr>
              <w:t>|</w:t>
            </w:r>
            <w:r w:rsidR="00F62868">
              <w:rPr>
                <w:vertAlign w:val="superscript"/>
              </w:rPr>
              <w:t>3</w:t>
            </w:r>
          </w:p>
        </w:tc>
        <w:tc>
          <w:tcPr>
            <w:tcW w:w="598" w:type="pct"/>
            <w:shd w:val="clear" w:color="auto" w:fill="auto"/>
            <w:vAlign w:val="center"/>
          </w:tcPr>
          <w:p w14:paraId="3DBC00D1" w14:textId="2F5A180E" w:rsidR="00B55915" w:rsidRPr="00F62868" w:rsidRDefault="009B1D89" w:rsidP="00C2223F">
            <w:pPr>
              <w:pStyle w:val="TableText0"/>
              <w:keepLines/>
              <w:jc w:val="center"/>
              <w:rPr>
                <w:bCs w:val="0"/>
                <w:highlight w:val="darkGray"/>
              </w:rPr>
            </w:pPr>
            <w:r w:rsidRPr="009B1D89">
              <w:rPr>
                <w:bCs w:val="0"/>
                <w:color w:val="000000"/>
                <w:shd w:val="solid" w:color="000000" w:fill="000000"/>
                <w14:textFill>
                  <w14:solidFill>
                    <w14:srgbClr w14:val="000000">
                      <w14:alpha w14:val="100000"/>
                    </w14:srgbClr>
                  </w14:solidFill>
                </w14:textFill>
              </w:rPr>
              <w:t>|</w:t>
            </w:r>
            <w:r w:rsidR="00F62868">
              <w:rPr>
                <w:vertAlign w:val="superscript"/>
              </w:rPr>
              <w:t>3</w:t>
            </w:r>
          </w:p>
        </w:tc>
        <w:tc>
          <w:tcPr>
            <w:tcW w:w="598" w:type="pct"/>
            <w:shd w:val="clear" w:color="auto" w:fill="auto"/>
            <w:vAlign w:val="center"/>
          </w:tcPr>
          <w:p w14:paraId="70782EAF" w14:textId="2E59A010" w:rsidR="00B55915" w:rsidRPr="00F62868" w:rsidRDefault="009B1D89" w:rsidP="00C2223F">
            <w:pPr>
              <w:pStyle w:val="TableText0"/>
              <w:keepLines/>
              <w:jc w:val="center"/>
              <w:rPr>
                <w:bCs w:val="0"/>
                <w:highlight w:val="darkGray"/>
              </w:rPr>
            </w:pPr>
            <w:r w:rsidRPr="009B1D89">
              <w:rPr>
                <w:bCs w:val="0"/>
                <w:color w:val="000000"/>
                <w:shd w:val="solid" w:color="000000" w:fill="000000"/>
                <w14:textFill>
                  <w14:solidFill>
                    <w14:srgbClr w14:val="000000">
                      <w14:alpha w14:val="100000"/>
                    </w14:srgbClr>
                  </w14:solidFill>
                </w14:textFill>
              </w:rPr>
              <w:t>|</w:t>
            </w:r>
            <w:r w:rsidR="00F62868">
              <w:rPr>
                <w:vertAlign w:val="superscript"/>
              </w:rPr>
              <w:t>3</w:t>
            </w:r>
          </w:p>
        </w:tc>
        <w:tc>
          <w:tcPr>
            <w:tcW w:w="598" w:type="pct"/>
            <w:shd w:val="clear" w:color="auto" w:fill="auto"/>
            <w:vAlign w:val="center"/>
          </w:tcPr>
          <w:p w14:paraId="4DA3EAD5" w14:textId="3F5E4A86" w:rsidR="00B55915" w:rsidRPr="00F62868" w:rsidRDefault="009B1D89" w:rsidP="00C2223F">
            <w:pPr>
              <w:pStyle w:val="TableText0"/>
              <w:keepLines/>
              <w:jc w:val="center"/>
              <w:rPr>
                <w:bCs w:val="0"/>
                <w:highlight w:val="darkGray"/>
              </w:rPr>
            </w:pPr>
            <w:r w:rsidRPr="009B1D89">
              <w:rPr>
                <w:bCs w:val="0"/>
                <w:color w:val="000000"/>
                <w:shd w:val="solid" w:color="000000" w:fill="000000"/>
                <w14:textFill>
                  <w14:solidFill>
                    <w14:srgbClr w14:val="000000">
                      <w14:alpha w14:val="100000"/>
                    </w14:srgbClr>
                  </w14:solidFill>
                </w14:textFill>
              </w:rPr>
              <w:t>|</w:t>
            </w:r>
            <w:r w:rsidR="00F62868">
              <w:rPr>
                <w:vertAlign w:val="superscript"/>
              </w:rPr>
              <w:t>3</w:t>
            </w:r>
          </w:p>
        </w:tc>
        <w:tc>
          <w:tcPr>
            <w:tcW w:w="598" w:type="pct"/>
            <w:shd w:val="clear" w:color="auto" w:fill="auto"/>
            <w:vAlign w:val="center"/>
          </w:tcPr>
          <w:p w14:paraId="2474BF94" w14:textId="1F5DBFD0" w:rsidR="00B55915" w:rsidRPr="00F62868" w:rsidRDefault="009B1D89" w:rsidP="00C2223F">
            <w:pPr>
              <w:pStyle w:val="TableText0"/>
              <w:keepLines/>
              <w:jc w:val="center"/>
              <w:rPr>
                <w:bCs w:val="0"/>
                <w:highlight w:val="darkGray"/>
              </w:rPr>
            </w:pPr>
            <w:r w:rsidRPr="009B1D89">
              <w:rPr>
                <w:bCs w:val="0"/>
                <w:color w:val="000000"/>
                <w:shd w:val="solid" w:color="000000" w:fill="000000"/>
                <w14:textFill>
                  <w14:solidFill>
                    <w14:srgbClr w14:val="000000">
                      <w14:alpha w14:val="100000"/>
                    </w14:srgbClr>
                  </w14:solidFill>
                </w14:textFill>
              </w:rPr>
              <w:t>|</w:t>
            </w:r>
            <w:r w:rsidR="00F62868">
              <w:rPr>
                <w:vertAlign w:val="superscript"/>
              </w:rPr>
              <w:t>3</w:t>
            </w:r>
          </w:p>
        </w:tc>
        <w:tc>
          <w:tcPr>
            <w:tcW w:w="537" w:type="pct"/>
            <w:vAlign w:val="center"/>
          </w:tcPr>
          <w:p w14:paraId="2DE64E35" w14:textId="6A944CD3" w:rsidR="00B55915" w:rsidRPr="00F62868" w:rsidRDefault="009B1D89" w:rsidP="00C2223F">
            <w:pPr>
              <w:pStyle w:val="TableText0"/>
              <w:keepLines/>
              <w:jc w:val="center"/>
              <w:rPr>
                <w:bCs w:val="0"/>
                <w:highlight w:val="darkGray"/>
              </w:rPr>
            </w:pPr>
            <w:r w:rsidRPr="009B1D89">
              <w:rPr>
                <w:bCs w:val="0"/>
                <w:color w:val="000000"/>
                <w:shd w:val="solid" w:color="000000" w:fill="000000"/>
                <w14:textFill>
                  <w14:solidFill>
                    <w14:srgbClr w14:val="000000">
                      <w14:alpha w14:val="100000"/>
                    </w14:srgbClr>
                  </w14:solidFill>
                </w14:textFill>
              </w:rPr>
              <w:t>|</w:t>
            </w:r>
            <w:r w:rsidR="00F62868">
              <w:rPr>
                <w:vertAlign w:val="superscript"/>
              </w:rPr>
              <w:t>3</w:t>
            </w:r>
          </w:p>
        </w:tc>
      </w:tr>
      <w:tr w:rsidR="00B55915" w:rsidRPr="008D1643" w14:paraId="7EBCABED" w14:textId="77777777" w:rsidTr="006C0CD5">
        <w:tc>
          <w:tcPr>
            <w:tcW w:w="5000" w:type="pct"/>
            <w:gridSpan w:val="7"/>
            <w:shd w:val="clear" w:color="auto" w:fill="B8CCE4" w:themeFill="accent1" w:themeFillTint="66"/>
            <w:vAlign w:val="center"/>
          </w:tcPr>
          <w:p w14:paraId="4AD8EB03" w14:textId="6DAF499E" w:rsidR="00B55915" w:rsidRPr="00560144" w:rsidRDefault="00B55915" w:rsidP="00C2223F">
            <w:pPr>
              <w:pStyle w:val="In-tableHeading"/>
              <w:keepLines/>
              <w:rPr>
                <w:lang w:val="en-AU"/>
              </w:rPr>
            </w:pPr>
            <w:r w:rsidRPr="00560144">
              <w:rPr>
                <w:lang w:val="en-AU"/>
              </w:rPr>
              <w:t>Mar</w:t>
            </w:r>
            <w:r w:rsidR="00966DF1" w:rsidRPr="00560144">
              <w:rPr>
                <w:lang w:val="en-AU"/>
              </w:rPr>
              <w:t>ch</w:t>
            </w:r>
            <w:r w:rsidRPr="00560144">
              <w:rPr>
                <w:lang w:val="en-AU"/>
              </w:rPr>
              <w:t xml:space="preserve"> 2023</w:t>
            </w:r>
            <w:r w:rsidR="007075DC">
              <w:rPr>
                <w:lang w:val="en-AU"/>
              </w:rPr>
              <w:t xml:space="preserve"> submission</w:t>
            </w:r>
          </w:p>
        </w:tc>
      </w:tr>
      <w:tr w:rsidR="00F62868" w:rsidRPr="008D1643" w14:paraId="61AB3569" w14:textId="77777777" w:rsidTr="00C538EE">
        <w:tc>
          <w:tcPr>
            <w:tcW w:w="1534" w:type="pct"/>
            <w:shd w:val="clear" w:color="auto" w:fill="B8CCE4" w:themeFill="accent1" w:themeFillTint="66"/>
            <w:vAlign w:val="center"/>
          </w:tcPr>
          <w:p w14:paraId="271C9B22" w14:textId="77777777" w:rsidR="00B55915" w:rsidRPr="008D1643" w:rsidRDefault="00B55915" w:rsidP="00C2223F">
            <w:pPr>
              <w:pStyle w:val="TableText0"/>
              <w:keepLines/>
              <w:rPr>
                <w:sz w:val="19"/>
                <w:szCs w:val="19"/>
              </w:rPr>
            </w:pPr>
            <w:r w:rsidRPr="008D1643">
              <w:rPr>
                <w:sz w:val="19"/>
                <w:szCs w:val="19"/>
              </w:rPr>
              <w:t>Net cost to PBS/RPBS</w:t>
            </w:r>
          </w:p>
        </w:tc>
        <w:tc>
          <w:tcPr>
            <w:tcW w:w="538" w:type="pct"/>
            <w:shd w:val="clear" w:color="auto" w:fill="B8CCE4" w:themeFill="accent1" w:themeFillTint="66"/>
          </w:tcPr>
          <w:p w14:paraId="0F7840E5" w14:textId="77C86F7F" w:rsidR="00B55915" w:rsidRPr="00F62868" w:rsidRDefault="009B1D89" w:rsidP="00C2223F">
            <w:pPr>
              <w:pStyle w:val="TableText0"/>
              <w:keepLines/>
              <w:jc w:val="center"/>
              <w:rPr>
                <w:highlight w:val="darkGray"/>
              </w:rPr>
            </w:pPr>
            <w:r w:rsidRPr="00C2223F">
              <w:rPr>
                <w:rFonts w:eastAsia="MS Gothic"/>
                <w:b/>
                <w:color w:val="000000"/>
                <w:w w:val="54"/>
                <w:shd w:val="solid" w:color="000000" w:fill="000000"/>
                <w:fitText w:val="20" w:id="-1032104435"/>
                <w14:textFill>
                  <w14:solidFill>
                    <w14:srgbClr w14:val="000000">
                      <w14:alpha w14:val="100000"/>
                    </w14:srgbClr>
                  </w14:solidFill>
                </w14:textFill>
              </w:rPr>
              <w:t>|</w:t>
            </w:r>
            <w:r w:rsidRPr="00C2223F">
              <w:rPr>
                <w:rFonts w:eastAsia="MS Gothic" w:hint="eastAsia"/>
                <w:b/>
                <w:color w:val="000000"/>
                <w:spacing w:val="-113"/>
                <w:w w:val="54"/>
                <w:shd w:val="solid" w:color="000000" w:fill="000000"/>
                <w:fitText w:val="20" w:id="-1032104435"/>
                <w14:textFill>
                  <w14:solidFill>
                    <w14:srgbClr w14:val="000000">
                      <w14:alpha w14:val="100000"/>
                    </w14:srgbClr>
                  </w14:solidFill>
                </w14:textFill>
              </w:rPr>
              <w:t xml:space="preserve">　</w:t>
            </w:r>
            <w:r w:rsidR="00F62868">
              <w:rPr>
                <w:vertAlign w:val="superscript"/>
              </w:rPr>
              <w:t>3</w:t>
            </w:r>
          </w:p>
        </w:tc>
        <w:tc>
          <w:tcPr>
            <w:tcW w:w="598" w:type="pct"/>
            <w:shd w:val="clear" w:color="auto" w:fill="B8CCE4" w:themeFill="accent1" w:themeFillTint="66"/>
          </w:tcPr>
          <w:p w14:paraId="135E46FE" w14:textId="5F6A5FD5" w:rsidR="00B55915" w:rsidRPr="00F62868" w:rsidRDefault="009B1D89" w:rsidP="00C2223F">
            <w:pPr>
              <w:pStyle w:val="TableText0"/>
              <w:keepLines/>
              <w:jc w:val="center"/>
              <w:rPr>
                <w:highlight w:val="darkGray"/>
              </w:rPr>
            </w:pPr>
            <w:r w:rsidRPr="009B1D89">
              <w:rPr>
                <w:rFonts w:eastAsia="MS Gothic"/>
                <w:b/>
                <w:color w:val="000000"/>
                <w:shd w:val="solid" w:color="000000" w:fill="000000"/>
                <w14:textFill>
                  <w14:solidFill>
                    <w14:srgbClr w14:val="000000">
                      <w14:alpha w14:val="100000"/>
                    </w14:srgbClr>
                  </w14:solidFill>
                </w14:textFill>
              </w:rPr>
              <w:t>|</w:t>
            </w:r>
            <w:r w:rsidR="00F62868">
              <w:rPr>
                <w:vertAlign w:val="superscript"/>
              </w:rPr>
              <w:t>3</w:t>
            </w:r>
          </w:p>
        </w:tc>
        <w:tc>
          <w:tcPr>
            <w:tcW w:w="598" w:type="pct"/>
            <w:shd w:val="clear" w:color="auto" w:fill="B8CCE4" w:themeFill="accent1" w:themeFillTint="66"/>
          </w:tcPr>
          <w:p w14:paraId="22D641C9" w14:textId="0EEB6299" w:rsidR="00B55915" w:rsidRPr="00F62868" w:rsidRDefault="009B1D89" w:rsidP="00C2223F">
            <w:pPr>
              <w:pStyle w:val="TableText0"/>
              <w:keepLines/>
              <w:jc w:val="center"/>
              <w:rPr>
                <w:highlight w:val="darkGray"/>
              </w:rPr>
            </w:pPr>
            <w:r w:rsidRPr="009B1D89">
              <w:rPr>
                <w:rFonts w:eastAsia="MS Gothic"/>
                <w:b/>
                <w:color w:val="000000"/>
                <w:shd w:val="solid" w:color="000000" w:fill="000000"/>
                <w14:textFill>
                  <w14:solidFill>
                    <w14:srgbClr w14:val="000000">
                      <w14:alpha w14:val="100000"/>
                    </w14:srgbClr>
                  </w14:solidFill>
                </w14:textFill>
              </w:rPr>
              <w:t>|</w:t>
            </w:r>
            <w:r w:rsidR="00F62868">
              <w:rPr>
                <w:vertAlign w:val="superscript"/>
              </w:rPr>
              <w:t>6</w:t>
            </w:r>
          </w:p>
        </w:tc>
        <w:tc>
          <w:tcPr>
            <w:tcW w:w="598" w:type="pct"/>
            <w:shd w:val="clear" w:color="auto" w:fill="B8CCE4" w:themeFill="accent1" w:themeFillTint="66"/>
          </w:tcPr>
          <w:p w14:paraId="10A688C0" w14:textId="7732307D" w:rsidR="00B55915" w:rsidRPr="00F62868" w:rsidRDefault="009B1D89" w:rsidP="00C2223F">
            <w:pPr>
              <w:pStyle w:val="TableText0"/>
              <w:keepLines/>
              <w:jc w:val="center"/>
              <w:rPr>
                <w:highlight w:val="darkGray"/>
              </w:rPr>
            </w:pPr>
            <w:r w:rsidRPr="009B1D89">
              <w:rPr>
                <w:rFonts w:eastAsia="MS Gothic"/>
                <w:b/>
                <w:color w:val="000000"/>
                <w:shd w:val="solid" w:color="000000" w:fill="000000"/>
                <w14:textFill>
                  <w14:solidFill>
                    <w14:srgbClr w14:val="000000">
                      <w14:alpha w14:val="100000"/>
                    </w14:srgbClr>
                  </w14:solidFill>
                </w14:textFill>
              </w:rPr>
              <w:t>|</w:t>
            </w:r>
            <w:r w:rsidR="00F62868">
              <w:rPr>
                <w:vertAlign w:val="superscript"/>
              </w:rPr>
              <w:t>6</w:t>
            </w:r>
          </w:p>
        </w:tc>
        <w:tc>
          <w:tcPr>
            <w:tcW w:w="598" w:type="pct"/>
            <w:shd w:val="clear" w:color="auto" w:fill="B8CCE4" w:themeFill="accent1" w:themeFillTint="66"/>
          </w:tcPr>
          <w:p w14:paraId="5FD8E139" w14:textId="5B7B325B" w:rsidR="00B55915" w:rsidRPr="00F62868" w:rsidRDefault="009B1D89" w:rsidP="00C2223F">
            <w:pPr>
              <w:pStyle w:val="TableText0"/>
              <w:keepLines/>
              <w:jc w:val="center"/>
              <w:rPr>
                <w:highlight w:val="darkGray"/>
              </w:rPr>
            </w:pPr>
            <w:r w:rsidRPr="009B1D89">
              <w:rPr>
                <w:rFonts w:eastAsia="MS Gothic"/>
                <w:b/>
                <w:color w:val="000000"/>
                <w:shd w:val="solid" w:color="000000" w:fill="000000"/>
                <w14:textFill>
                  <w14:solidFill>
                    <w14:srgbClr w14:val="000000">
                      <w14:alpha w14:val="100000"/>
                    </w14:srgbClr>
                  </w14:solidFill>
                </w14:textFill>
              </w:rPr>
              <w:t>|</w:t>
            </w:r>
            <w:r w:rsidR="007844F1">
              <w:rPr>
                <w:vertAlign w:val="superscript"/>
              </w:rPr>
              <w:t>8</w:t>
            </w:r>
          </w:p>
        </w:tc>
        <w:tc>
          <w:tcPr>
            <w:tcW w:w="537" w:type="pct"/>
            <w:shd w:val="clear" w:color="auto" w:fill="B8CCE4" w:themeFill="accent1" w:themeFillTint="66"/>
          </w:tcPr>
          <w:p w14:paraId="1E453FBF" w14:textId="2047AC25" w:rsidR="00B55915" w:rsidRPr="00F62868" w:rsidRDefault="009B1D89" w:rsidP="00C2223F">
            <w:pPr>
              <w:pStyle w:val="TableText0"/>
              <w:keepLines/>
              <w:jc w:val="center"/>
              <w:rPr>
                <w:highlight w:val="darkGray"/>
              </w:rPr>
            </w:pPr>
            <w:r w:rsidRPr="00C2223F">
              <w:rPr>
                <w:rFonts w:eastAsia="MS Gothic"/>
                <w:b/>
                <w:color w:val="000000"/>
                <w:w w:val="54"/>
                <w:shd w:val="solid" w:color="000000" w:fill="000000"/>
                <w:fitText w:val="20" w:id="-1032104192"/>
                <w14:textFill>
                  <w14:solidFill>
                    <w14:srgbClr w14:val="000000">
                      <w14:alpha w14:val="100000"/>
                    </w14:srgbClr>
                  </w14:solidFill>
                </w14:textFill>
              </w:rPr>
              <w:t>|</w:t>
            </w:r>
            <w:r w:rsidRPr="00C2223F">
              <w:rPr>
                <w:rFonts w:eastAsia="MS Gothic" w:hint="eastAsia"/>
                <w:b/>
                <w:color w:val="000000"/>
                <w:spacing w:val="-113"/>
                <w:w w:val="54"/>
                <w:shd w:val="solid" w:color="000000" w:fill="000000"/>
                <w:fitText w:val="20" w:id="-1032104192"/>
                <w14:textFill>
                  <w14:solidFill>
                    <w14:srgbClr w14:val="000000">
                      <w14:alpha w14:val="100000"/>
                    </w14:srgbClr>
                  </w14:solidFill>
                </w14:textFill>
              </w:rPr>
              <w:t xml:space="preserve">　</w:t>
            </w:r>
            <w:r w:rsidR="007844F1">
              <w:rPr>
                <w:vertAlign w:val="superscript"/>
              </w:rPr>
              <w:t>8</w:t>
            </w:r>
          </w:p>
        </w:tc>
      </w:tr>
    </w:tbl>
    <w:bookmarkEnd w:id="67"/>
    <w:p w14:paraId="002CF1BD" w14:textId="3C2BF393" w:rsidR="00B55915" w:rsidRPr="008D1643" w:rsidRDefault="00B55915" w:rsidP="00C2223F">
      <w:pPr>
        <w:pStyle w:val="FooterTableFigure"/>
        <w:keepNext/>
        <w:keepLines/>
      </w:pPr>
      <w:r w:rsidRPr="008D1643">
        <w:t xml:space="preserve">Source: </w:t>
      </w:r>
      <w:r w:rsidR="007075DC" w:rsidRPr="007075DC">
        <w:rPr>
          <w:szCs w:val="18"/>
        </w:rPr>
        <w:t>Table 4-5, p39; Table 4-6, p41 of the resubmission; Table 3, p9 of DUSC Advice to PBAC, chlormethine gel, March 2023</w:t>
      </w:r>
      <w:r w:rsidR="007075DC" w:rsidRPr="00560144">
        <w:rPr>
          <w:b/>
          <w:bCs/>
          <w:szCs w:val="18"/>
        </w:rPr>
        <w:t>.</w:t>
      </w:r>
      <w:r w:rsidRPr="008D1643">
        <w:t xml:space="preserve"> Table 4-6, p 42; Table 4-8, p42 of the resubmission </w:t>
      </w:r>
    </w:p>
    <w:p w14:paraId="0EBE692D" w14:textId="07CBB3E4" w:rsidR="003A5718" w:rsidRPr="008D1643" w:rsidRDefault="003A5718" w:rsidP="00C2223F">
      <w:pPr>
        <w:pStyle w:val="FooterTableFigure"/>
        <w:keepNext/>
        <w:keepLines/>
      </w:pPr>
      <w:r w:rsidRPr="008D1643">
        <w:t>MBS = Medicare Benefits Schedule; PBS = Pharmaceutical Benefits Scheme; RPBS = Repatriation Schedule of Pharmaceutical Benefits</w:t>
      </w:r>
    </w:p>
    <w:p w14:paraId="73072A60" w14:textId="4B9C2D34" w:rsidR="00EF10FF" w:rsidRDefault="00EF10FF" w:rsidP="00C2223F">
      <w:pPr>
        <w:pStyle w:val="FooterTableFigure"/>
        <w:keepNext/>
        <w:keepLines/>
        <w:spacing w:after="0"/>
      </w:pPr>
      <w:r w:rsidRPr="008D1643">
        <w:rPr>
          <w:shd w:val="clear" w:color="auto" w:fill="C6D9F1" w:themeFill="text2" w:themeFillTint="33"/>
        </w:rPr>
        <w:t>Blue shading</w:t>
      </w:r>
      <w:r w:rsidRPr="008D1643">
        <w:t xml:space="preserve"> indicates information previously seen by the PBAC.</w:t>
      </w:r>
    </w:p>
    <w:p w14:paraId="79976934" w14:textId="77777777" w:rsidR="007844F1" w:rsidRPr="009A6D58" w:rsidRDefault="007844F1" w:rsidP="00C2223F">
      <w:pPr>
        <w:keepNext/>
        <w:keepLines/>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40ABE05C" w14:textId="77777777" w:rsidR="007844F1" w:rsidRDefault="007844F1" w:rsidP="00C2223F">
      <w:pPr>
        <w:keepNext/>
        <w:keepLines/>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7844F1">
        <w:rPr>
          <w:rFonts w:ascii="Arial Narrow" w:hAnsi="Arial Narrow"/>
          <w:i/>
          <w:sz w:val="18"/>
          <w:szCs w:val="18"/>
        </w:rPr>
        <w:t>&lt; 500</w:t>
      </w:r>
    </w:p>
    <w:p w14:paraId="1CCAF5A0" w14:textId="77777777" w:rsidR="007844F1" w:rsidRPr="009A6D58" w:rsidRDefault="007844F1" w:rsidP="00C2223F">
      <w:pPr>
        <w:keepNext/>
        <w:keepLines/>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7844F1">
        <w:rPr>
          <w:rFonts w:ascii="Arial Narrow" w:hAnsi="Arial Narrow"/>
          <w:i/>
          <w:sz w:val="18"/>
          <w:szCs w:val="18"/>
        </w:rPr>
        <w:t>500 to &lt; 5,000</w:t>
      </w:r>
    </w:p>
    <w:p w14:paraId="313DCA8D" w14:textId="77777777" w:rsidR="007844F1" w:rsidRDefault="007844F1" w:rsidP="00C2223F">
      <w:pPr>
        <w:keepNext/>
        <w:keepLines/>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7844F1">
        <w:rPr>
          <w:rFonts w:ascii="Arial Narrow" w:hAnsi="Arial Narrow"/>
          <w:i/>
          <w:sz w:val="18"/>
          <w:szCs w:val="18"/>
        </w:rPr>
        <w:t>$0 to &lt; $10 million</w:t>
      </w:r>
    </w:p>
    <w:p w14:paraId="2A904B61" w14:textId="77777777" w:rsidR="007844F1" w:rsidRDefault="007844F1" w:rsidP="00C2223F">
      <w:pPr>
        <w:keepNext/>
        <w:keepLines/>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7844F1">
        <w:rPr>
          <w:rFonts w:ascii="Arial Narrow" w:hAnsi="Arial Narrow"/>
          <w:i/>
          <w:sz w:val="18"/>
          <w:szCs w:val="18"/>
        </w:rPr>
        <w:t>net cost saving</w:t>
      </w:r>
    </w:p>
    <w:p w14:paraId="7CA89F00" w14:textId="77777777" w:rsidR="007844F1" w:rsidRDefault="007844F1" w:rsidP="00C2223F">
      <w:pPr>
        <w:keepNext/>
        <w:keepLines/>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7844F1">
        <w:rPr>
          <w:rFonts w:ascii="Arial Narrow" w:hAnsi="Arial Narrow"/>
          <w:i/>
          <w:sz w:val="18"/>
          <w:szCs w:val="18"/>
        </w:rPr>
        <w:t>5,000 to &lt; 10,000</w:t>
      </w:r>
    </w:p>
    <w:p w14:paraId="6BE8D03D" w14:textId="77777777" w:rsidR="007844F1" w:rsidRDefault="007844F1" w:rsidP="00C2223F">
      <w:pPr>
        <w:keepNext/>
        <w:keepLines/>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Pr="007844F1">
        <w:rPr>
          <w:rFonts w:ascii="Arial Narrow" w:hAnsi="Arial Narrow"/>
          <w:i/>
          <w:sz w:val="18"/>
          <w:szCs w:val="18"/>
        </w:rPr>
        <w:t>$10 million to &lt; $20 million</w:t>
      </w:r>
    </w:p>
    <w:p w14:paraId="5D899D22" w14:textId="77777777" w:rsidR="007844F1" w:rsidRPr="009A6D58" w:rsidRDefault="007844F1" w:rsidP="00C2223F">
      <w:pPr>
        <w:keepNext/>
        <w:keepLines/>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Pr="007844F1">
        <w:rPr>
          <w:rFonts w:ascii="Arial Narrow" w:hAnsi="Arial Narrow"/>
          <w:i/>
          <w:sz w:val="18"/>
          <w:szCs w:val="18"/>
        </w:rPr>
        <w:t>10,000 to &lt; 20,000</w:t>
      </w:r>
    </w:p>
    <w:p w14:paraId="417EF6B0" w14:textId="3144E5FB" w:rsidR="007844F1" w:rsidRPr="007844F1" w:rsidRDefault="007844F1" w:rsidP="007844F1">
      <w:pPr>
        <w:spacing w:after="120"/>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w:t>
      </w:r>
      <w:r w:rsidRPr="007844F1">
        <w:rPr>
          <w:rFonts w:ascii="Arial Narrow" w:hAnsi="Arial Narrow"/>
          <w:i/>
          <w:sz w:val="18"/>
          <w:szCs w:val="18"/>
        </w:rPr>
        <w:t>$20 million to &lt; $30 million</w:t>
      </w:r>
    </w:p>
    <w:bookmarkEnd w:id="66"/>
    <w:p w14:paraId="2C5BD246" w14:textId="3188B7A4" w:rsidR="00B55915" w:rsidRPr="007844F1" w:rsidRDefault="00B55915" w:rsidP="007844F1">
      <w:pPr>
        <w:pStyle w:val="3-BodyText"/>
        <w:rPr>
          <w:b/>
          <w:bCs/>
        </w:rPr>
      </w:pPr>
      <w:r w:rsidRPr="008D1643">
        <w:t xml:space="preserve">The total cost to the PBS/RPBS of listing chlormethine gel was estimated to be </w:t>
      </w:r>
      <w:r w:rsidR="007844F1" w:rsidRPr="007844F1">
        <w:t>$0 to &lt; $10 million</w:t>
      </w:r>
      <w:r w:rsidR="007844F1">
        <w:rPr>
          <w:b/>
          <w:bCs/>
        </w:rPr>
        <w:t xml:space="preserve"> </w:t>
      </w:r>
      <w:r w:rsidRPr="008D1643">
        <w:t xml:space="preserve"> in Year 6, and a total of </w:t>
      </w:r>
      <w:r w:rsidR="007844F1" w:rsidRPr="007844F1">
        <w:t>$30 million to &lt; $40 million</w:t>
      </w:r>
      <w:r w:rsidR="007844F1">
        <w:rPr>
          <w:b/>
          <w:bCs/>
        </w:rPr>
        <w:t xml:space="preserve"> </w:t>
      </w:r>
      <w:r w:rsidRPr="008D1643">
        <w:t>in the first 6 years of listing</w:t>
      </w:r>
      <w:r w:rsidRPr="007844F1">
        <w:rPr>
          <w:color w:val="3366FF"/>
        </w:rPr>
        <w:t xml:space="preserve">. </w:t>
      </w:r>
    </w:p>
    <w:p w14:paraId="1DD23D94" w14:textId="64F9EC3D" w:rsidR="001F173D" w:rsidRPr="008D1643" w:rsidRDefault="00B55915" w:rsidP="001F173D">
      <w:pPr>
        <w:pStyle w:val="3-BodyText"/>
      </w:pPr>
      <w:r w:rsidRPr="008D1643">
        <w:t xml:space="preserve">The </w:t>
      </w:r>
      <w:r w:rsidR="00FD22EE" w:rsidRPr="008D1643">
        <w:t xml:space="preserve">evaluation considered the </w:t>
      </w:r>
      <w:r w:rsidRPr="008D1643">
        <w:t>financial estimate</w:t>
      </w:r>
      <w:r w:rsidR="001F173D" w:rsidRPr="008D1643">
        <w:t>s</w:t>
      </w:r>
      <w:r w:rsidRPr="008D1643">
        <w:t xml:space="preserve"> </w:t>
      </w:r>
      <w:r w:rsidR="001F173D" w:rsidRPr="008D1643">
        <w:t>are</w:t>
      </w:r>
      <w:r w:rsidRPr="008D1643">
        <w:t xml:space="preserve"> uncertain and likely overestimated. </w:t>
      </w:r>
      <w:r w:rsidR="001F173D" w:rsidRPr="008D1643">
        <w:t xml:space="preserve">There was a net cost to </w:t>
      </w:r>
      <w:r w:rsidR="003A371A" w:rsidRPr="008D1643">
        <w:t>Government</w:t>
      </w:r>
      <w:r w:rsidR="00FD22EE" w:rsidRPr="008D1643">
        <w:t xml:space="preserve"> (PBS/RPBS/MBS)</w:t>
      </w:r>
      <w:r w:rsidR="003A371A" w:rsidRPr="008D1643">
        <w:t xml:space="preserve"> </w:t>
      </w:r>
      <w:r w:rsidR="001F173D" w:rsidRPr="008D1643">
        <w:t>associated with the listing of chlormethine gel</w:t>
      </w:r>
      <w:r w:rsidR="00B809DE" w:rsidRPr="008D1643">
        <w:t xml:space="preserve"> (</w:t>
      </w:r>
      <w:r w:rsidR="007844F1" w:rsidRPr="007844F1">
        <w:t>$30 million to &lt; $40 million</w:t>
      </w:r>
      <w:r w:rsidR="007844F1">
        <w:rPr>
          <w:b/>
          <w:bCs/>
        </w:rPr>
        <w:t xml:space="preserve"> </w:t>
      </w:r>
      <w:r w:rsidR="00B809DE" w:rsidRPr="008D1643">
        <w:t>in the first 6 years of listing)</w:t>
      </w:r>
      <w:r w:rsidR="001F173D" w:rsidRPr="008D1643">
        <w:t xml:space="preserve">. This was as a result of the financial estimates applying a higher dose of chlormethine gel than in the CMA and the application of a duration of treatment of 48 months for chlormethine gel and 3 months for phototherapy (which </w:t>
      </w:r>
      <w:r w:rsidR="009C7A65">
        <w:t xml:space="preserve">the CMA did not </w:t>
      </w:r>
      <w:r w:rsidR="001F173D" w:rsidRPr="008D1643">
        <w:t>account</w:t>
      </w:r>
      <w:r w:rsidR="009C7A65">
        <w:t xml:space="preserve"> for</w:t>
      </w:r>
      <w:r w:rsidR="001F173D" w:rsidRPr="008D1643">
        <w:t xml:space="preserve">). The net cost also arises from the concurrent use of chlormethine gel with phototherapy. </w:t>
      </w:r>
    </w:p>
    <w:p w14:paraId="77411775" w14:textId="66073762" w:rsidR="00972B9A" w:rsidRPr="008D1643" w:rsidRDefault="00B55915" w:rsidP="001F173D">
      <w:pPr>
        <w:pStyle w:val="3-BodyText"/>
        <w:rPr>
          <w:color w:val="0066FF"/>
        </w:rPr>
      </w:pPr>
      <w:r w:rsidRPr="008D1643">
        <w:t>The financial estimate</w:t>
      </w:r>
      <w:r w:rsidR="001F173D" w:rsidRPr="008D1643">
        <w:t>s</w:t>
      </w:r>
      <w:r w:rsidRPr="008D1643">
        <w:t xml:space="preserve"> in the resubmission </w:t>
      </w:r>
      <w:r w:rsidR="001F173D" w:rsidRPr="008D1643">
        <w:t>are</w:t>
      </w:r>
      <w:r w:rsidRPr="008D1643">
        <w:t xml:space="preserve"> substantially lower than the estimates in the March 2023 submission. The key driver</w:t>
      </w:r>
      <w:r w:rsidR="001F173D" w:rsidRPr="008D1643">
        <w:t>s</w:t>
      </w:r>
      <w:r w:rsidRPr="008D1643">
        <w:t xml:space="preserve"> for this difference </w:t>
      </w:r>
      <w:r w:rsidR="001F173D" w:rsidRPr="008D1643">
        <w:t xml:space="preserve">are </w:t>
      </w:r>
      <w:r w:rsidRPr="008D1643">
        <w:t xml:space="preserve">the lower number of patients receiving initial and continuing treatment and the lower price of chlormethine gel. </w:t>
      </w:r>
    </w:p>
    <w:p w14:paraId="3A776558" w14:textId="473608EF" w:rsidR="00D30D5D" w:rsidRPr="00560144" w:rsidRDefault="00D30D5D" w:rsidP="00E06E75">
      <w:pPr>
        <w:pStyle w:val="3-BodyText"/>
      </w:pPr>
      <w:bookmarkStart w:id="68" w:name="_Ref148096414"/>
      <w:r w:rsidRPr="008D1643">
        <w:rPr>
          <w:iCs/>
        </w:rPr>
        <w:t>The ESC considered that the financial estimates from the resubmission</w:t>
      </w:r>
      <w:r w:rsidR="00A719B0" w:rsidRPr="008D1643">
        <w:rPr>
          <w:iCs/>
        </w:rPr>
        <w:t xml:space="preserve"> were</w:t>
      </w:r>
      <w:r w:rsidRPr="008D1643">
        <w:rPr>
          <w:iCs/>
        </w:rPr>
        <w:t xml:space="preserve"> highly uncertain</w:t>
      </w:r>
      <w:r w:rsidR="00E55C51" w:rsidRPr="008D1643">
        <w:rPr>
          <w:iCs/>
        </w:rPr>
        <w:t xml:space="preserve"> primarily due to assumptions regarding chlormethine dose and duration of </w:t>
      </w:r>
      <w:r w:rsidR="00E55C51" w:rsidRPr="008D1643">
        <w:rPr>
          <w:iCs/>
        </w:rPr>
        <w:lastRenderedPageBreak/>
        <w:t>therapy</w:t>
      </w:r>
      <w:r w:rsidRPr="008D1643">
        <w:rPr>
          <w:iCs/>
        </w:rPr>
        <w:t xml:space="preserve">, </w:t>
      </w:r>
      <w:r w:rsidR="009C7A65">
        <w:rPr>
          <w:iCs/>
        </w:rPr>
        <w:t xml:space="preserve">resulting in </w:t>
      </w:r>
      <w:r w:rsidRPr="008D1643">
        <w:rPr>
          <w:iCs/>
        </w:rPr>
        <w:t xml:space="preserve">a net cost to the Government despite </w:t>
      </w:r>
      <w:r w:rsidR="00113AAF" w:rsidRPr="008D1643">
        <w:rPr>
          <w:iCs/>
        </w:rPr>
        <w:t>being based on a CMA.</w:t>
      </w:r>
      <w:r w:rsidR="006C3682" w:rsidRPr="008D1643">
        <w:rPr>
          <w:iCs/>
        </w:rPr>
        <w:t xml:space="preserve"> </w:t>
      </w:r>
      <w:r w:rsidR="00E55C51" w:rsidRPr="008D1643">
        <w:rPr>
          <w:iCs/>
        </w:rPr>
        <w:t xml:space="preserve">The ESC considered that use of chlormethine dose and duration assumptions based on Study 201 may reduce the uncertainty in the estimates. The ESC noted that the use of these assumptions along with the </w:t>
      </w:r>
      <w:r w:rsidR="00E55C51" w:rsidRPr="008D1643">
        <w:t>re-estimated cost-minimised price of chlormethine gel (</w:t>
      </w:r>
      <w:r w:rsidR="00C2223F">
        <w:t>$</w:t>
      </w:r>
      <w:r w:rsidR="009B1D89" w:rsidRPr="005E6BBB">
        <w:rPr>
          <w:color w:val="000000"/>
          <w:w w:val="15"/>
          <w:shd w:val="solid" w:color="000000" w:fill="000000"/>
          <w:fitText w:val="-20" w:id="-1032104191"/>
          <w14:textFill>
            <w14:solidFill>
              <w14:srgbClr w14:val="000000">
                <w14:alpha w14:val="100000"/>
              </w14:srgbClr>
            </w14:solidFill>
          </w14:textFill>
        </w:rPr>
        <w:t xml:space="preserve">|  </w:t>
      </w:r>
      <w:r w:rsidR="009B1D89" w:rsidRPr="005E6BBB">
        <w:rPr>
          <w:color w:val="000000"/>
          <w:spacing w:val="-69"/>
          <w:w w:val="15"/>
          <w:shd w:val="solid" w:color="000000" w:fill="000000"/>
          <w:fitText w:val="-20" w:id="-1032104191"/>
          <w14:textFill>
            <w14:solidFill>
              <w14:srgbClr w14:val="000000">
                <w14:alpha w14:val="100000"/>
              </w14:srgbClr>
            </w14:solidFill>
          </w14:textFill>
        </w:rPr>
        <w:t>|</w:t>
      </w:r>
      <w:r w:rsidR="00E55C51" w:rsidRPr="008D1643">
        <w:t xml:space="preserve"> per 60 gram tube) resulted in significantly lower estimates</w:t>
      </w:r>
      <w:r w:rsidR="00323D77" w:rsidRPr="008D1643">
        <w:t xml:space="preserve"> for the net cost to Government (PBS/RPBS/MBS)</w:t>
      </w:r>
      <w:r w:rsidR="00E55C51" w:rsidRPr="008D1643">
        <w:t xml:space="preserve"> than provided in the resubmission</w:t>
      </w:r>
      <w:r w:rsidR="00220149" w:rsidRPr="008D1643">
        <w:t xml:space="preserve"> (</w:t>
      </w:r>
      <w:r w:rsidR="00852675" w:rsidRPr="008D1643">
        <w:fldChar w:fldCharType="begin" w:fldLock="1"/>
      </w:r>
      <w:r w:rsidR="00852675" w:rsidRPr="008D1643">
        <w:instrText xml:space="preserve"> REF _Ref148096896 \h  \* MERGEFORMAT </w:instrText>
      </w:r>
      <w:r w:rsidR="00852675" w:rsidRPr="008D1643">
        <w:fldChar w:fldCharType="separate"/>
      </w:r>
      <w:r w:rsidR="00BE0357" w:rsidRPr="008D1643">
        <w:t xml:space="preserve">Table </w:t>
      </w:r>
      <w:r w:rsidR="00BE0357">
        <w:t>14</w:t>
      </w:r>
      <w:r w:rsidR="00852675" w:rsidRPr="008D1643">
        <w:fldChar w:fldCharType="end"/>
      </w:r>
      <w:r w:rsidR="00220149" w:rsidRPr="008D1643">
        <w:t>).</w:t>
      </w:r>
      <w:bookmarkEnd w:id="68"/>
    </w:p>
    <w:p w14:paraId="1177B14C" w14:textId="62900639" w:rsidR="00D30D5D" w:rsidRPr="00560144" w:rsidRDefault="00852675" w:rsidP="00852675">
      <w:pPr>
        <w:pStyle w:val="Caption"/>
      </w:pPr>
      <w:bookmarkStart w:id="69" w:name="_Ref148096896"/>
      <w:r w:rsidRPr="008D1643">
        <w:t xml:space="preserve">Table </w:t>
      </w:r>
      <w:fldSimple w:instr=" SEQ Table \* ARABIC " w:fldLock="1">
        <w:r w:rsidR="00BE0357">
          <w:rPr>
            <w:noProof/>
          </w:rPr>
          <w:t>14</w:t>
        </w:r>
      </w:fldSimple>
      <w:bookmarkEnd w:id="69"/>
      <w:r w:rsidR="00D30D5D" w:rsidRPr="008D1643">
        <w:rPr>
          <w:szCs w:val="20"/>
        </w:rPr>
        <w:t xml:space="preserve">: Change in net financial implications from the sensitivity analyses  </w:t>
      </w:r>
      <w:r w:rsidR="00D30D5D" w:rsidRPr="008D1643">
        <w:rPr>
          <w:rFonts w:cs="Calibri"/>
          <w:color w:val="000000"/>
          <w:szCs w:val="20"/>
          <w:lang w:eastAsia="en-GB"/>
        </w:rPr>
        <w:t> </w:t>
      </w:r>
    </w:p>
    <w:tbl>
      <w:tblPr>
        <w:tblStyle w:val="Sourcetable1"/>
        <w:tblW w:w="5000" w:type="pct"/>
        <w:tblInd w:w="0" w:type="dxa"/>
        <w:tblLayout w:type="fixed"/>
        <w:tblLook w:val="04A0" w:firstRow="1" w:lastRow="0" w:firstColumn="1" w:lastColumn="0" w:noHBand="0" w:noVBand="1"/>
      </w:tblPr>
      <w:tblGrid>
        <w:gridCol w:w="1696"/>
        <w:gridCol w:w="915"/>
        <w:gridCol w:w="914"/>
        <w:gridCol w:w="914"/>
        <w:gridCol w:w="914"/>
        <w:gridCol w:w="914"/>
        <w:gridCol w:w="914"/>
        <w:gridCol w:w="914"/>
        <w:gridCol w:w="922"/>
      </w:tblGrid>
      <w:tr w:rsidR="00D23465" w:rsidRPr="008D1643" w14:paraId="55C321B5" w14:textId="77777777" w:rsidTr="007844F1">
        <w:trPr>
          <w:trHeight w:val="264"/>
        </w:trPr>
        <w:tc>
          <w:tcPr>
            <w:tcW w:w="940" w:type="pct"/>
            <w:noWrap/>
            <w:tcMar>
              <w:left w:w="28" w:type="dxa"/>
              <w:right w:w="28" w:type="dxa"/>
            </w:tcMar>
            <w:vAlign w:val="center"/>
            <w:hideMark/>
          </w:tcPr>
          <w:p w14:paraId="37D9704D" w14:textId="77777777" w:rsidR="00D30D5D" w:rsidRPr="00560144" w:rsidRDefault="00D30D5D" w:rsidP="005B6FDB">
            <w:pPr>
              <w:keepNext/>
              <w:rPr>
                <w:rFonts w:ascii="Arial Narrow" w:hAnsi="Arial Narrow" w:cs="Calibri"/>
                <w:color w:val="000000"/>
                <w:sz w:val="20"/>
                <w:szCs w:val="20"/>
                <w:lang w:val="en-AU" w:eastAsia="en-GB"/>
              </w:rPr>
            </w:pPr>
            <w:bookmarkStart w:id="70" w:name="_Hlk147863842"/>
          </w:p>
        </w:tc>
        <w:tc>
          <w:tcPr>
            <w:tcW w:w="507" w:type="pct"/>
            <w:noWrap/>
            <w:tcMar>
              <w:left w:w="28" w:type="dxa"/>
              <w:right w:w="28" w:type="dxa"/>
            </w:tcMar>
            <w:vAlign w:val="center"/>
            <w:hideMark/>
          </w:tcPr>
          <w:p w14:paraId="2BB5FC96" w14:textId="77777777" w:rsidR="00D30D5D" w:rsidRPr="00560144" w:rsidRDefault="00D30D5D" w:rsidP="005B6FDB">
            <w:pPr>
              <w:keepNext/>
              <w:jc w:val="center"/>
              <w:rPr>
                <w:rFonts w:ascii="Arial Narrow" w:hAnsi="Arial Narrow" w:cs="Calibri"/>
                <w:b/>
                <w:bCs/>
                <w:color w:val="000000"/>
                <w:sz w:val="20"/>
                <w:szCs w:val="20"/>
                <w:lang w:val="en-AU" w:eastAsia="en-GB"/>
              </w:rPr>
            </w:pPr>
            <w:r w:rsidRPr="008D1643">
              <w:rPr>
                <w:rFonts w:ascii="Arial Narrow" w:eastAsia="Calibri" w:hAnsi="Arial Narrow" w:cs="Calibri"/>
                <w:b/>
                <w:bCs/>
                <w:color w:val="000000"/>
                <w:sz w:val="20"/>
                <w:szCs w:val="20"/>
                <w:lang w:eastAsia="en-GB"/>
              </w:rPr>
              <w:t>Year 1</w:t>
            </w:r>
          </w:p>
        </w:tc>
        <w:tc>
          <w:tcPr>
            <w:tcW w:w="507" w:type="pct"/>
            <w:noWrap/>
            <w:tcMar>
              <w:left w:w="28" w:type="dxa"/>
              <w:right w:w="28" w:type="dxa"/>
            </w:tcMar>
            <w:vAlign w:val="center"/>
            <w:hideMark/>
          </w:tcPr>
          <w:p w14:paraId="7FA7CC52" w14:textId="77777777" w:rsidR="00D30D5D" w:rsidRPr="00560144" w:rsidRDefault="00D30D5D" w:rsidP="005B6FDB">
            <w:pPr>
              <w:keepNext/>
              <w:jc w:val="center"/>
              <w:rPr>
                <w:rFonts w:ascii="Arial Narrow" w:hAnsi="Arial Narrow" w:cs="Calibri"/>
                <w:b/>
                <w:bCs/>
                <w:color w:val="000000"/>
                <w:sz w:val="20"/>
                <w:szCs w:val="20"/>
                <w:lang w:val="en-AU" w:eastAsia="en-GB"/>
              </w:rPr>
            </w:pPr>
            <w:r w:rsidRPr="008D1643">
              <w:rPr>
                <w:rFonts w:ascii="Arial Narrow" w:eastAsia="Calibri" w:hAnsi="Arial Narrow" w:cs="Calibri"/>
                <w:b/>
                <w:bCs/>
                <w:color w:val="000000"/>
                <w:sz w:val="20"/>
                <w:szCs w:val="20"/>
                <w:lang w:eastAsia="en-GB"/>
              </w:rPr>
              <w:t>Year 2</w:t>
            </w:r>
          </w:p>
        </w:tc>
        <w:tc>
          <w:tcPr>
            <w:tcW w:w="507" w:type="pct"/>
            <w:noWrap/>
            <w:tcMar>
              <w:left w:w="28" w:type="dxa"/>
              <w:right w:w="28" w:type="dxa"/>
            </w:tcMar>
            <w:vAlign w:val="center"/>
            <w:hideMark/>
          </w:tcPr>
          <w:p w14:paraId="63567114" w14:textId="77777777" w:rsidR="00D30D5D" w:rsidRPr="00560144" w:rsidRDefault="00D30D5D" w:rsidP="005B6FDB">
            <w:pPr>
              <w:keepNext/>
              <w:jc w:val="center"/>
              <w:rPr>
                <w:rFonts w:ascii="Arial Narrow" w:hAnsi="Arial Narrow" w:cs="Calibri"/>
                <w:b/>
                <w:bCs/>
                <w:color w:val="000000"/>
                <w:sz w:val="20"/>
                <w:szCs w:val="20"/>
                <w:lang w:val="en-AU" w:eastAsia="en-GB"/>
              </w:rPr>
            </w:pPr>
            <w:r w:rsidRPr="008D1643">
              <w:rPr>
                <w:rFonts w:ascii="Arial Narrow" w:eastAsia="Calibri" w:hAnsi="Arial Narrow" w:cs="Calibri"/>
                <w:b/>
                <w:bCs/>
                <w:color w:val="000000"/>
                <w:sz w:val="20"/>
                <w:szCs w:val="20"/>
                <w:lang w:eastAsia="en-GB"/>
              </w:rPr>
              <w:t>Year 3</w:t>
            </w:r>
          </w:p>
        </w:tc>
        <w:tc>
          <w:tcPr>
            <w:tcW w:w="507" w:type="pct"/>
            <w:noWrap/>
            <w:tcMar>
              <w:left w:w="28" w:type="dxa"/>
              <w:right w:w="28" w:type="dxa"/>
            </w:tcMar>
            <w:vAlign w:val="center"/>
            <w:hideMark/>
          </w:tcPr>
          <w:p w14:paraId="063CFFE2" w14:textId="77777777" w:rsidR="00D30D5D" w:rsidRPr="00560144" w:rsidRDefault="00D30D5D" w:rsidP="005B6FDB">
            <w:pPr>
              <w:keepNext/>
              <w:jc w:val="center"/>
              <w:rPr>
                <w:rFonts w:ascii="Arial Narrow" w:hAnsi="Arial Narrow" w:cs="Calibri"/>
                <w:b/>
                <w:bCs/>
                <w:color w:val="000000"/>
                <w:sz w:val="20"/>
                <w:szCs w:val="20"/>
                <w:lang w:val="en-AU" w:eastAsia="en-GB"/>
              </w:rPr>
            </w:pPr>
            <w:r w:rsidRPr="008D1643">
              <w:rPr>
                <w:rFonts w:ascii="Arial Narrow" w:eastAsia="Calibri" w:hAnsi="Arial Narrow" w:cs="Calibri"/>
                <w:b/>
                <w:bCs/>
                <w:color w:val="000000"/>
                <w:sz w:val="20"/>
                <w:szCs w:val="20"/>
                <w:lang w:eastAsia="en-GB"/>
              </w:rPr>
              <w:t>Year 4</w:t>
            </w:r>
          </w:p>
        </w:tc>
        <w:tc>
          <w:tcPr>
            <w:tcW w:w="507" w:type="pct"/>
            <w:noWrap/>
            <w:tcMar>
              <w:left w:w="28" w:type="dxa"/>
              <w:right w:w="28" w:type="dxa"/>
            </w:tcMar>
            <w:vAlign w:val="center"/>
            <w:hideMark/>
          </w:tcPr>
          <w:p w14:paraId="6D313EFD" w14:textId="77777777" w:rsidR="00D30D5D" w:rsidRPr="00560144" w:rsidRDefault="00D30D5D" w:rsidP="005B6FDB">
            <w:pPr>
              <w:keepNext/>
              <w:jc w:val="center"/>
              <w:rPr>
                <w:rFonts w:ascii="Arial Narrow" w:hAnsi="Arial Narrow" w:cs="Calibri"/>
                <w:b/>
                <w:bCs/>
                <w:color w:val="000000"/>
                <w:sz w:val="20"/>
                <w:szCs w:val="20"/>
                <w:lang w:val="en-AU" w:eastAsia="en-GB"/>
              </w:rPr>
            </w:pPr>
            <w:r w:rsidRPr="008D1643">
              <w:rPr>
                <w:rFonts w:ascii="Arial Narrow" w:eastAsia="Calibri" w:hAnsi="Arial Narrow" w:cs="Calibri"/>
                <w:b/>
                <w:bCs/>
                <w:color w:val="000000"/>
                <w:sz w:val="20"/>
                <w:szCs w:val="20"/>
                <w:lang w:eastAsia="en-GB"/>
              </w:rPr>
              <w:t>Year 5</w:t>
            </w:r>
          </w:p>
        </w:tc>
        <w:tc>
          <w:tcPr>
            <w:tcW w:w="507" w:type="pct"/>
            <w:noWrap/>
            <w:tcMar>
              <w:left w:w="28" w:type="dxa"/>
              <w:right w:w="28" w:type="dxa"/>
            </w:tcMar>
            <w:vAlign w:val="center"/>
            <w:hideMark/>
          </w:tcPr>
          <w:p w14:paraId="154A7177" w14:textId="77777777" w:rsidR="00D30D5D" w:rsidRPr="00560144" w:rsidRDefault="00D30D5D" w:rsidP="005B6FDB">
            <w:pPr>
              <w:keepNext/>
              <w:jc w:val="center"/>
              <w:rPr>
                <w:rFonts w:ascii="Arial Narrow" w:hAnsi="Arial Narrow" w:cs="Calibri"/>
                <w:b/>
                <w:bCs/>
                <w:color w:val="000000"/>
                <w:sz w:val="20"/>
                <w:szCs w:val="20"/>
                <w:lang w:val="en-AU" w:eastAsia="en-GB"/>
              </w:rPr>
            </w:pPr>
            <w:r w:rsidRPr="008D1643">
              <w:rPr>
                <w:rFonts w:ascii="Arial Narrow" w:eastAsia="Calibri" w:hAnsi="Arial Narrow" w:cs="Calibri"/>
                <w:b/>
                <w:bCs/>
                <w:color w:val="000000"/>
                <w:sz w:val="20"/>
                <w:szCs w:val="20"/>
                <w:lang w:eastAsia="en-GB"/>
              </w:rPr>
              <w:t>Year 6</w:t>
            </w:r>
          </w:p>
        </w:tc>
        <w:tc>
          <w:tcPr>
            <w:tcW w:w="507" w:type="pct"/>
            <w:noWrap/>
            <w:tcMar>
              <w:left w:w="28" w:type="dxa"/>
              <w:right w:w="28" w:type="dxa"/>
            </w:tcMar>
            <w:vAlign w:val="center"/>
            <w:hideMark/>
          </w:tcPr>
          <w:p w14:paraId="63EF97F4" w14:textId="77777777" w:rsidR="00D30D5D" w:rsidRPr="00560144" w:rsidRDefault="00D30D5D" w:rsidP="005B6FDB">
            <w:pPr>
              <w:keepNext/>
              <w:jc w:val="center"/>
              <w:rPr>
                <w:rFonts w:ascii="Arial Narrow" w:hAnsi="Arial Narrow" w:cs="Calibri"/>
                <w:b/>
                <w:bCs/>
                <w:iCs/>
                <w:color w:val="000000"/>
                <w:sz w:val="20"/>
                <w:szCs w:val="20"/>
                <w:lang w:val="en-AU" w:eastAsia="en-GB"/>
              </w:rPr>
            </w:pPr>
            <w:r w:rsidRPr="00560144">
              <w:rPr>
                <w:rFonts w:ascii="Arial Narrow" w:hAnsi="Arial Narrow" w:cs="Calibri"/>
                <w:b/>
                <w:bCs/>
                <w:iCs/>
                <w:color w:val="000000"/>
                <w:sz w:val="20"/>
                <w:szCs w:val="20"/>
                <w:lang w:val="en-AU" w:eastAsia="en-GB"/>
              </w:rPr>
              <w:t>Total</w:t>
            </w:r>
          </w:p>
        </w:tc>
        <w:tc>
          <w:tcPr>
            <w:tcW w:w="508" w:type="pct"/>
            <w:noWrap/>
            <w:tcMar>
              <w:left w:w="28" w:type="dxa"/>
              <w:right w:w="28" w:type="dxa"/>
            </w:tcMar>
            <w:vAlign w:val="center"/>
            <w:hideMark/>
          </w:tcPr>
          <w:p w14:paraId="79A54E8B" w14:textId="56206F4A" w:rsidR="00D30D5D" w:rsidRPr="00560144" w:rsidRDefault="00D23465" w:rsidP="005B6FDB">
            <w:pPr>
              <w:keepNext/>
              <w:jc w:val="center"/>
              <w:rPr>
                <w:rFonts w:ascii="Arial Narrow" w:hAnsi="Arial Narrow" w:cs="Calibri"/>
                <w:b/>
                <w:bCs/>
                <w:iCs/>
                <w:color w:val="000000"/>
                <w:sz w:val="20"/>
                <w:szCs w:val="20"/>
                <w:lang w:val="en-AU" w:eastAsia="en-GB"/>
              </w:rPr>
            </w:pPr>
            <w:r w:rsidRPr="00D23465">
              <w:rPr>
                <w:rFonts w:ascii="Arial Narrow" w:hAnsi="Arial Narrow" w:cs="Calibri"/>
                <w:b/>
                <w:bCs/>
                <w:iCs/>
                <w:color w:val="000000"/>
                <w:sz w:val="20"/>
                <w:szCs w:val="20"/>
                <w:lang w:val="en-AU" w:eastAsia="en-GB"/>
              </w:rPr>
              <w:t>Δ</w:t>
            </w:r>
            <w:r w:rsidR="00D30D5D" w:rsidRPr="00560144">
              <w:rPr>
                <w:rFonts w:ascii="Arial Narrow" w:hAnsi="Arial Narrow" w:cs="Calibri"/>
                <w:b/>
                <w:bCs/>
                <w:iCs/>
                <w:color w:val="000000"/>
                <w:sz w:val="20"/>
                <w:szCs w:val="20"/>
                <w:lang w:val="en-AU" w:eastAsia="en-GB"/>
              </w:rPr>
              <w:t>% from base case</w:t>
            </w:r>
          </w:p>
        </w:tc>
      </w:tr>
      <w:tr w:rsidR="00D23465" w:rsidRPr="008D1643" w14:paraId="100B3819" w14:textId="77777777" w:rsidTr="007844F1">
        <w:trPr>
          <w:trHeight w:val="264"/>
        </w:trPr>
        <w:tc>
          <w:tcPr>
            <w:tcW w:w="940" w:type="pct"/>
            <w:tcMar>
              <w:left w:w="28" w:type="dxa"/>
              <w:right w:w="28" w:type="dxa"/>
            </w:tcMar>
            <w:vAlign w:val="center"/>
            <w:hideMark/>
          </w:tcPr>
          <w:p w14:paraId="39F0F64B" w14:textId="6AD88934" w:rsidR="00D30D5D" w:rsidRPr="00560144" w:rsidRDefault="00D30D5D" w:rsidP="005B6FDB">
            <w:pPr>
              <w:keepNext/>
              <w:rPr>
                <w:rFonts w:ascii="Arial Narrow" w:hAnsi="Arial Narrow" w:cs="Calibri"/>
                <w:color w:val="000000"/>
                <w:sz w:val="20"/>
                <w:szCs w:val="20"/>
                <w:lang w:val="en-AU" w:eastAsia="en-GB"/>
              </w:rPr>
            </w:pPr>
            <w:r w:rsidRPr="00560144">
              <w:rPr>
                <w:rFonts w:ascii="Arial Narrow" w:hAnsi="Arial Narrow" w:cs="Calibri"/>
                <w:color w:val="000000"/>
                <w:sz w:val="20"/>
                <w:szCs w:val="20"/>
                <w:lang w:val="en-AU" w:eastAsia="en-GB"/>
              </w:rPr>
              <w:t>Base case</w:t>
            </w:r>
            <w:r w:rsidR="00323D77" w:rsidRPr="00560144">
              <w:rPr>
                <w:rFonts w:ascii="Arial Narrow" w:hAnsi="Arial Narrow" w:cs="Calibri"/>
                <w:color w:val="000000"/>
                <w:sz w:val="20"/>
                <w:szCs w:val="20"/>
                <w:lang w:val="en-AU" w:eastAsia="en-GB"/>
              </w:rPr>
              <w:t xml:space="preserve"> </w:t>
            </w:r>
          </w:p>
        </w:tc>
        <w:tc>
          <w:tcPr>
            <w:tcW w:w="507" w:type="pct"/>
            <w:noWrap/>
            <w:tcMar>
              <w:left w:w="28" w:type="dxa"/>
              <w:right w:w="28" w:type="dxa"/>
            </w:tcMar>
            <w:vAlign w:val="center"/>
            <w:hideMark/>
          </w:tcPr>
          <w:p w14:paraId="6C257768" w14:textId="1E94CD91" w:rsidR="00D30D5D" w:rsidRPr="007844F1" w:rsidRDefault="009B1D89" w:rsidP="00560144">
            <w:pPr>
              <w:keepNext/>
              <w:jc w:val="right"/>
              <w:rPr>
                <w:rFonts w:ascii="Arial Narrow" w:hAnsi="Arial Narrow" w:cs="Calibri"/>
                <w:color w:val="000000"/>
                <w:sz w:val="20"/>
                <w:szCs w:val="20"/>
                <w:highlight w:val="darkGray"/>
                <w:lang w:val="en-AU" w:eastAsia="en-GB"/>
              </w:rPr>
            </w:pPr>
            <w:r>
              <w:rPr>
                <w:rFonts w:ascii="Arial Narrow" w:hAnsi="Arial Narrow"/>
                <w:sz w:val="20"/>
                <w:szCs w:val="20"/>
              </w:rPr>
              <w:t xml:space="preserve"> </w:t>
            </w:r>
            <w:r w:rsidRPr="005E6BBB">
              <w:rPr>
                <w:rFonts w:ascii="Arial Narrow" w:hAnsi="Arial Narrow" w:hint="eastAsia"/>
                <w:color w:val="000000"/>
                <w:w w:val="15"/>
                <w:sz w:val="20"/>
                <w:szCs w:val="20"/>
                <w:shd w:val="solid" w:color="000000" w:fill="000000"/>
                <w:fitText w:val="10" w:id="-1032104190"/>
                <w14:textFill>
                  <w14:solidFill>
                    <w14:srgbClr w14:val="000000">
                      <w14:alpha w14:val="100000"/>
                    </w14:srgbClr>
                  </w14:solidFill>
                </w14:textFill>
              </w:rPr>
              <w:t xml:space="preserve">　</w:t>
            </w:r>
            <w:r w:rsidRPr="005E6BBB">
              <w:rPr>
                <w:rFonts w:ascii="Arial Narrow" w:hAnsi="Arial Narrow"/>
                <w:color w:val="000000"/>
                <w:w w:val="15"/>
                <w:sz w:val="20"/>
                <w:szCs w:val="20"/>
                <w:shd w:val="solid" w:color="000000" w:fill="000000"/>
                <w:fitText w:val="10" w:id="-1032104190"/>
                <w14:textFill>
                  <w14:solidFill>
                    <w14:srgbClr w14:val="000000">
                      <w14:alpha w14:val="100000"/>
                    </w14:srgbClr>
                  </w14:solidFill>
                </w14:textFill>
              </w:rPr>
              <w:t>|</w:t>
            </w:r>
            <w:r w:rsidRPr="005E6BBB">
              <w:rPr>
                <w:rFonts w:ascii="Arial Narrow" w:hAnsi="Arial Narrow" w:hint="eastAsia"/>
                <w:color w:val="000000"/>
                <w:spacing w:val="-56"/>
                <w:w w:val="15"/>
                <w:sz w:val="20"/>
                <w:szCs w:val="20"/>
                <w:shd w:val="solid" w:color="000000" w:fill="000000"/>
                <w:fitText w:val="10" w:id="-1032104190"/>
                <w14:textFill>
                  <w14:solidFill>
                    <w14:srgbClr w14:val="000000">
                      <w14:alpha w14:val="100000"/>
                    </w14:srgbClr>
                  </w14:solidFill>
                </w14:textFill>
              </w:rPr>
              <w:t xml:space="preserve">　</w:t>
            </w:r>
            <w:r w:rsidR="007844F1" w:rsidRPr="007844F1">
              <w:rPr>
                <w:rFonts w:ascii="Arial Narrow" w:hAnsi="Arial Narrow"/>
                <w:sz w:val="20"/>
                <w:szCs w:val="20"/>
                <w:vertAlign w:val="superscript"/>
              </w:rPr>
              <w:t>1</w:t>
            </w:r>
          </w:p>
        </w:tc>
        <w:tc>
          <w:tcPr>
            <w:tcW w:w="507" w:type="pct"/>
            <w:noWrap/>
            <w:tcMar>
              <w:left w:w="28" w:type="dxa"/>
              <w:right w:w="28" w:type="dxa"/>
            </w:tcMar>
            <w:vAlign w:val="center"/>
            <w:hideMark/>
          </w:tcPr>
          <w:p w14:paraId="7462BAA7" w14:textId="50806362" w:rsidR="00D30D5D" w:rsidRPr="007844F1" w:rsidRDefault="009B1D89" w:rsidP="00560144">
            <w:pPr>
              <w:keepNext/>
              <w:jc w:val="right"/>
              <w:rPr>
                <w:rFonts w:ascii="Arial Narrow" w:hAnsi="Arial Narrow" w:cs="Calibri"/>
                <w:color w:val="000000"/>
                <w:sz w:val="20"/>
                <w:szCs w:val="20"/>
                <w:highlight w:val="darkGray"/>
                <w:lang w:val="en-AU" w:eastAsia="en-GB"/>
              </w:rPr>
            </w:pPr>
            <w:r>
              <w:rPr>
                <w:rFonts w:ascii="Arial Narrow" w:hAnsi="Arial Narrow"/>
                <w:sz w:val="20"/>
                <w:szCs w:val="20"/>
              </w:rPr>
              <w:t xml:space="preserve"> </w:t>
            </w:r>
            <w:r w:rsidRPr="005E6BBB">
              <w:rPr>
                <w:rFonts w:ascii="Arial Narrow" w:hAnsi="Arial Narrow" w:hint="eastAsia"/>
                <w:color w:val="000000"/>
                <w:w w:val="15"/>
                <w:sz w:val="20"/>
                <w:szCs w:val="20"/>
                <w:shd w:val="solid" w:color="000000" w:fill="000000"/>
                <w:fitText w:val="10" w:id="-1032104189"/>
                <w14:textFill>
                  <w14:solidFill>
                    <w14:srgbClr w14:val="000000">
                      <w14:alpha w14:val="100000"/>
                    </w14:srgbClr>
                  </w14:solidFill>
                </w14:textFill>
              </w:rPr>
              <w:t xml:space="preserve">　</w:t>
            </w:r>
            <w:r w:rsidRPr="005E6BBB">
              <w:rPr>
                <w:rFonts w:ascii="Arial Narrow" w:hAnsi="Arial Narrow"/>
                <w:color w:val="000000"/>
                <w:w w:val="15"/>
                <w:sz w:val="20"/>
                <w:szCs w:val="20"/>
                <w:shd w:val="solid" w:color="000000" w:fill="000000"/>
                <w:fitText w:val="10" w:id="-1032104189"/>
                <w14:textFill>
                  <w14:solidFill>
                    <w14:srgbClr w14:val="000000">
                      <w14:alpha w14:val="100000"/>
                    </w14:srgbClr>
                  </w14:solidFill>
                </w14:textFill>
              </w:rPr>
              <w:t>|</w:t>
            </w:r>
            <w:r w:rsidRPr="005E6BBB">
              <w:rPr>
                <w:rFonts w:ascii="Arial Narrow" w:hAnsi="Arial Narrow" w:hint="eastAsia"/>
                <w:color w:val="000000"/>
                <w:spacing w:val="-56"/>
                <w:w w:val="15"/>
                <w:sz w:val="20"/>
                <w:szCs w:val="20"/>
                <w:shd w:val="solid" w:color="000000" w:fill="000000"/>
                <w:fitText w:val="10" w:id="-1032104189"/>
                <w14:textFill>
                  <w14:solidFill>
                    <w14:srgbClr w14:val="000000">
                      <w14:alpha w14:val="100000"/>
                    </w14:srgbClr>
                  </w14:solidFill>
                </w14:textFill>
              </w:rPr>
              <w:t xml:space="preserve">　</w:t>
            </w:r>
            <w:r w:rsidR="007844F1" w:rsidRPr="007844F1">
              <w:rPr>
                <w:rFonts w:ascii="Arial Narrow" w:hAnsi="Arial Narrow"/>
                <w:sz w:val="20"/>
                <w:szCs w:val="20"/>
                <w:vertAlign w:val="superscript"/>
              </w:rPr>
              <w:t>1</w:t>
            </w:r>
          </w:p>
        </w:tc>
        <w:tc>
          <w:tcPr>
            <w:tcW w:w="507" w:type="pct"/>
            <w:noWrap/>
            <w:tcMar>
              <w:left w:w="28" w:type="dxa"/>
              <w:right w:w="28" w:type="dxa"/>
            </w:tcMar>
            <w:vAlign w:val="center"/>
            <w:hideMark/>
          </w:tcPr>
          <w:p w14:paraId="0A9F8BD6" w14:textId="2A28E0C0" w:rsidR="00D30D5D" w:rsidRPr="007844F1" w:rsidRDefault="009B1D89" w:rsidP="00560144">
            <w:pPr>
              <w:keepNext/>
              <w:jc w:val="right"/>
              <w:rPr>
                <w:rFonts w:ascii="Arial Narrow" w:hAnsi="Arial Narrow" w:cs="Calibri"/>
                <w:color w:val="000000"/>
                <w:sz w:val="20"/>
                <w:szCs w:val="20"/>
                <w:highlight w:val="darkGray"/>
                <w:lang w:val="en-AU" w:eastAsia="en-GB"/>
              </w:rPr>
            </w:pPr>
            <w:r>
              <w:rPr>
                <w:rFonts w:ascii="Arial Narrow" w:hAnsi="Arial Narrow"/>
                <w:sz w:val="20"/>
                <w:szCs w:val="20"/>
              </w:rPr>
              <w:t xml:space="preserve"> </w:t>
            </w:r>
            <w:r w:rsidRPr="005E6BBB">
              <w:rPr>
                <w:rFonts w:ascii="Arial Narrow" w:hAnsi="Arial Narrow" w:hint="eastAsia"/>
                <w:color w:val="000000"/>
                <w:w w:val="15"/>
                <w:sz w:val="20"/>
                <w:szCs w:val="20"/>
                <w:shd w:val="solid" w:color="000000" w:fill="000000"/>
                <w:fitText w:val="10" w:id="-1032104188"/>
                <w14:textFill>
                  <w14:solidFill>
                    <w14:srgbClr w14:val="000000">
                      <w14:alpha w14:val="100000"/>
                    </w14:srgbClr>
                  </w14:solidFill>
                </w14:textFill>
              </w:rPr>
              <w:t xml:space="preserve">　</w:t>
            </w:r>
            <w:r w:rsidRPr="005E6BBB">
              <w:rPr>
                <w:rFonts w:ascii="Arial Narrow" w:hAnsi="Arial Narrow"/>
                <w:color w:val="000000"/>
                <w:w w:val="15"/>
                <w:sz w:val="20"/>
                <w:szCs w:val="20"/>
                <w:shd w:val="solid" w:color="000000" w:fill="000000"/>
                <w:fitText w:val="10" w:id="-1032104188"/>
                <w14:textFill>
                  <w14:solidFill>
                    <w14:srgbClr w14:val="000000">
                      <w14:alpha w14:val="100000"/>
                    </w14:srgbClr>
                  </w14:solidFill>
                </w14:textFill>
              </w:rPr>
              <w:t>|</w:t>
            </w:r>
            <w:r w:rsidRPr="005E6BBB">
              <w:rPr>
                <w:rFonts w:ascii="Arial Narrow" w:hAnsi="Arial Narrow" w:hint="eastAsia"/>
                <w:color w:val="000000"/>
                <w:spacing w:val="-56"/>
                <w:w w:val="15"/>
                <w:sz w:val="20"/>
                <w:szCs w:val="20"/>
                <w:shd w:val="solid" w:color="000000" w:fill="000000"/>
                <w:fitText w:val="10" w:id="-1032104188"/>
                <w14:textFill>
                  <w14:solidFill>
                    <w14:srgbClr w14:val="000000">
                      <w14:alpha w14:val="100000"/>
                    </w14:srgbClr>
                  </w14:solidFill>
                </w14:textFill>
              </w:rPr>
              <w:t xml:space="preserve">　</w:t>
            </w:r>
            <w:r w:rsidR="007844F1" w:rsidRPr="007844F1">
              <w:rPr>
                <w:rFonts w:ascii="Arial Narrow" w:hAnsi="Arial Narrow"/>
                <w:sz w:val="20"/>
                <w:szCs w:val="20"/>
                <w:vertAlign w:val="superscript"/>
              </w:rPr>
              <w:t>1</w:t>
            </w:r>
          </w:p>
        </w:tc>
        <w:tc>
          <w:tcPr>
            <w:tcW w:w="507" w:type="pct"/>
            <w:noWrap/>
            <w:tcMar>
              <w:left w:w="28" w:type="dxa"/>
              <w:right w:w="28" w:type="dxa"/>
            </w:tcMar>
            <w:vAlign w:val="center"/>
            <w:hideMark/>
          </w:tcPr>
          <w:p w14:paraId="25C44B43" w14:textId="7558DA24" w:rsidR="00D30D5D" w:rsidRPr="007844F1" w:rsidRDefault="009B1D89" w:rsidP="00560144">
            <w:pPr>
              <w:keepNext/>
              <w:jc w:val="right"/>
              <w:rPr>
                <w:rFonts w:ascii="Arial Narrow" w:hAnsi="Arial Narrow" w:cs="Calibri"/>
                <w:color w:val="000000"/>
                <w:sz w:val="20"/>
                <w:szCs w:val="20"/>
                <w:highlight w:val="darkGray"/>
                <w:lang w:val="en-AU" w:eastAsia="en-GB"/>
              </w:rPr>
            </w:pPr>
            <w:r>
              <w:rPr>
                <w:rFonts w:ascii="Arial Narrow" w:hAnsi="Arial Narrow"/>
                <w:sz w:val="20"/>
                <w:szCs w:val="20"/>
              </w:rPr>
              <w:t xml:space="preserve"> </w:t>
            </w:r>
            <w:r w:rsidRPr="005E6BBB">
              <w:rPr>
                <w:rFonts w:ascii="Arial Narrow" w:hAnsi="Arial Narrow" w:hint="eastAsia"/>
                <w:color w:val="000000"/>
                <w:w w:val="15"/>
                <w:sz w:val="20"/>
                <w:szCs w:val="20"/>
                <w:shd w:val="solid" w:color="000000" w:fill="000000"/>
                <w:fitText w:val="10" w:id="-1032104187"/>
                <w14:textFill>
                  <w14:solidFill>
                    <w14:srgbClr w14:val="000000">
                      <w14:alpha w14:val="100000"/>
                    </w14:srgbClr>
                  </w14:solidFill>
                </w14:textFill>
              </w:rPr>
              <w:t xml:space="preserve">　</w:t>
            </w:r>
            <w:r w:rsidRPr="005E6BBB">
              <w:rPr>
                <w:rFonts w:ascii="Arial Narrow" w:hAnsi="Arial Narrow"/>
                <w:color w:val="000000"/>
                <w:w w:val="15"/>
                <w:sz w:val="20"/>
                <w:szCs w:val="20"/>
                <w:shd w:val="solid" w:color="000000" w:fill="000000"/>
                <w:fitText w:val="10" w:id="-1032104187"/>
                <w14:textFill>
                  <w14:solidFill>
                    <w14:srgbClr w14:val="000000">
                      <w14:alpha w14:val="100000"/>
                    </w14:srgbClr>
                  </w14:solidFill>
                </w14:textFill>
              </w:rPr>
              <w:t>|</w:t>
            </w:r>
            <w:r w:rsidRPr="005E6BBB">
              <w:rPr>
                <w:rFonts w:ascii="Arial Narrow" w:hAnsi="Arial Narrow" w:hint="eastAsia"/>
                <w:color w:val="000000"/>
                <w:spacing w:val="-56"/>
                <w:w w:val="15"/>
                <w:sz w:val="20"/>
                <w:szCs w:val="20"/>
                <w:shd w:val="solid" w:color="000000" w:fill="000000"/>
                <w:fitText w:val="10" w:id="-1032104187"/>
                <w14:textFill>
                  <w14:solidFill>
                    <w14:srgbClr w14:val="000000">
                      <w14:alpha w14:val="100000"/>
                    </w14:srgbClr>
                  </w14:solidFill>
                </w14:textFill>
              </w:rPr>
              <w:t xml:space="preserve">　</w:t>
            </w:r>
            <w:r w:rsidR="007844F1" w:rsidRPr="007844F1">
              <w:rPr>
                <w:rFonts w:ascii="Arial Narrow" w:hAnsi="Arial Narrow"/>
                <w:sz w:val="20"/>
                <w:szCs w:val="20"/>
                <w:vertAlign w:val="superscript"/>
              </w:rPr>
              <w:t>1</w:t>
            </w:r>
          </w:p>
        </w:tc>
        <w:tc>
          <w:tcPr>
            <w:tcW w:w="507" w:type="pct"/>
            <w:noWrap/>
            <w:tcMar>
              <w:left w:w="28" w:type="dxa"/>
              <w:right w:w="28" w:type="dxa"/>
            </w:tcMar>
            <w:vAlign w:val="center"/>
            <w:hideMark/>
          </w:tcPr>
          <w:p w14:paraId="76881DDB" w14:textId="3F0FC014" w:rsidR="00D30D5D" w:rsidRPr="007844F1" w:rsidRDefault="009B1D89" w:rsidP="00560144">
            <w:pPr>
              <w:keepNext/>
              <w:jc w:val="right"/>
              <w:rPr>
                <w:rFonts w:ascii="Arial Narrow" w:hAnsi="Arial Narrow" w:cs="Calibri"/>
                <w:color w:val="000000"/>
                <w:sz w:val="20"/>
                <w:szCs w:val="20"/>
                <w:highlight w:val="darkGray"/>
                <w:lang w:val="en-AU" w:eastAsia="en-GB"/>
              </w:rPr>
            </w:pPr>
            <w:r>
              <w:rPr>
                <w:rFonts w:ascii="Arial Narrow" w:hAnsi="Arial Narrow"/>
                <w:sz w:val="20"/>
                <w:szCs w:val="20"/>
              </w:rPr>
              <w:t xml:space="preserve"> </w:t>
            </w:r>
            <w:r w:rsidRPr="005E6BBB">
              <w:rPr>
                <w:rFonts w:ascii="Arial Narrow" w:hAnsi="Arial Narrow" w:hint="eastAsia"/>
                <w:color w:val="000000"/>
                <w:w w:val="15"/>
                <w:sz w:val="20"/>
                <w:szCs w:val="20"/>
                <w:shd w:val="solid" w:color="000000" w:fill="000000"/>
                <w:fitText w:val="10" w:id="-1032104186"/>
                <w14:textFill>
                  <w14:solidFill>
                    <w14:srgbClr w14:val="000000">
                      <w14:alpha w14:val="100000"/>
                    </w14:srgbClr>
                  </w14:solidFill>
                </w14:textFill>
              </w:rPr>
              <w:t xml:space="preserve">　</w:t>
            </w:r>
            <w:r w:rsidRPr="005E6BBB">
              <w:rPr>
                <w:rFonts w:ascii="Arial Narrow" w:hAnsi="Arial Narrow"/>
                <w:color w:val="000000"/>
                <w:w w:val="15"/>
                <w:sz w:val="20"/>
                <w:szCs w:val="20"/>
                <w:shd w:val="solid" w:color="000000" w:fill="000000"/>
                <w:fitText w:val="10" w:id="-1032104186"/>
                <w14:textFill>
                  <w14:solidFill>
                    <w14:srgbClr w14:val="000000">
                      <w14:alpha w14:val="100000"/>
                    </w14:srgbClr>
                  </w14:solidFill>
                </w14:textFill>
              </w:rPr>
              <w:t>|</w:t>
            </w:r>
            <w:r w:rsidRPr="005E6BBB">
              <w:rPr>
                <w:rFonts w:ascii="Arial Narrow" w:hAnsi="Arial Narrow" w:hint="eastAsia"/>
                <w:color w:val="000000"/>
                <w:spacing w:val="-56"/>
                <w:w w:val="15"/>
                <w:sz w:val="20"/>
                <w:szCs w:val="20"/>
                <w:shd w:val="solid" w:color="000000" w:fill="000000"/>
                <w:fitText w:val="10" w:id="-1032104186"/>
                <w14:textFill>
                  <w14:solidFill>
                    <w14:srgbClr w14:val="000000">
                      <w14:alpha w14:val="100000"/>
                    </w14:srgbClr>
                  </w14:solidFill>
                </w14:textFill>
              </w:rPr>
              <w:t xml:space="preserve">　</w:t>
            </w:r>
            <w:r w:rsidR="007844F1" w:rsidRPr="007844F1">
              <w:rPr>
                <w:rFonts w:ascii="Arial Narrow" w:hAnsi="Arial Narrow"/>
                <w:sz w:val="20"/>
                <w:szCs w:val="20"/>
                <w:vertAlign w:val="superscript"/>
              </w:rPr>
              <w:t>1</w:t>
            </w:r>
          </w:p>
        </w:tc>
        <w:tc>
          <w:tcPr>
            <w:tcW w:w="507" w:type="pct"/>
            <w:noWrap/>
            <w:tcMar>
              <w:left w:w="28" w:type="dxa"/>
              <w:right w:w="28" w:type="dxa"/>
            </w:tcMar>
            <w:vAlign w:val="center"/>
            <w:hideMark/>
          </w:tcPr>
          <w:p w14:paraId="5EEE5690" w14:textId="687F5427" w:rsidR="00D30D5D" w:rsidRPr="007844F1" w:rsidRDefault="009B1D89" w:rsidP="00560144">
            <w:pPr>
              <w:keepNext/>
              <w:jc w:val="right"/>
              <w:rPr>
                <w:rFonts w:ascii="Arial Narrow" w:hAnsi="Arial Narrow" w:cs="Calibri"/>
                <w:color w:val="000000"/>
                <w:sz w:val="20"/>
                <w:szCs w:val="20"/>
                <w:highlight w:val="darkGray"/>
                <w:lang w:val="en-AU" w:eastAsia="en-GB"/>
              </w:rPr>
            </w:pPr>
            <w:r>
              <w:rPr>
                <w:rFonts w:ascii="Arial Narrow" w:hAnsi="Arial Narrow"/>
                <w:sz w:val="20"/>
                <w:szCs w:val="20"/>
              </w:rPr>
              <w:t xml:space="preserve"> </w:t>
            </w:r>
            <w:r w:rsidRPr="005E6BBB">
              <w:rPr>
                <w:rFonts w:ascii="Arial Narrow" w:hAnsi="Arial Narrow" w:hint="eastAsia"/>
                <w:color w:val="000000"/>
                <w:w w:val="15"/>
                <w:sz w:val="20"/>
                <w:szCs w:val="20"/>
                <w:shd w:val="solid" w:color="000000" w:fill="000000"/>
                <w:fitText w:val="10" w:id="-1032104185"/>
                <w14:textFill>
                  <w14:solidFill>
                    <w14:srgbClr w14:val="000000">
                      <w14:alpha w14:val="100000"/>
                    </w14:srgbClr>
                  </w14:solidFill>
                </w14:textFill>
              </w:rPr>
              <w:t xml:space="preserve">　</w:t>
            </w:r>
            <w:r w:rsidRPr="005E6BBB">
              <w:rPr>
                <w:rFonts w:ascii="Arial Narrow" w:hAnsi="Arial Narrow"/>
                <w:color w:val="000000"/>
                <w:w w:val="15"/>
                <w:sz w:val="20"/>
                <w:szCs w:val="20"/>
                <w:shd w:val="solid" w:color="000000" w:fill="000000"/>
                <w:fitText w:val="10" w:id="-1032104185"/>
                <w14:textFill>
                  <w14:solidFill>
                    <w14:srgbClr w14:val="000000">
                      <w14:alpha w14:val="100000"/>
                    </w14:srgbClr>
                  </w14:solidFill>
                </w14:textFill>
              </w:rPr>
              <w:t>|</w:t>
            </w:r>
            <w:r w:rsidRPr="005E6BBB">
              <w:rPr>
                <w:rFonts w:ascii="Arial Narrow" w:hAnsi="Arial Narrow" w:hint="eastAsia"/>
                <w:color w:val="000000"/>
                <w:spacing w:val="-56"/>
                <w:w w:val="15"/>
                <w:sz w:val="20"/>
                <w:szCs w:val="20"/>
                <w:shd w:val="solid" w:color="000000" w:fill="000000"/>
                <w:fitText w:val="10" w:id="-1032104185"/>
                <w14:textFill>
                  <w14:solidFill>
                    <w14:srgbClr w14:val="000000">
                      <w14:alpha w14:val="100000"/>
                    </w14:srgbClr>
                  </w14:solidFill>
                </w14:textFill>
              </w:rPr>
              <w:t xml:space="preserve">　</w:t>
            </w:r>
            <w:r w:rsidR="007844F1" w:rsidRPr="007844F1">
              <w:rPr>
                <w:rFonts w:ascii="Arial Narrow" w:hAnsi="Arial Narrow"/>
                <w:sz w:val="20"/>
                <w:szCs w:val="20"/>
                <w:vertAlign w:val="superscript"/>
              </w:rPr>
              <w:t>1</w:t>
            </w:r>
          </w:p>
        </w:tc>
        <w:tc>
          <w:tcPr>
            <w:tcW w:w="507" w:type="pct"/>
            <w:noWrap/>
            <w:tcMar>
              <w:left w:w="28" w:type="dxa"/>
              <w:right w:w="28" w:type="dxa"/>
            </w:tcMar>
            <w:vAlign w:val="center"/>
            <w:hideMark/>
          </w:tcPr>
          <w:p w14:paraId="787BC3D3" w14:textId="2404F6EF" w:rsidR="00D30D5D" w:rsidRPr="007844F1" w:rsidRDefault="009B1D89" w:rsidP="00560144">
            <w:pPr>
              <w:jc w:val="right"/>
              <w:rPr>
                <w:rFonts w:ascii="Arial Narrow" w:hAnsi="Arial Narrow"/>
                <w:color w:val="000000"/>
                <w:sz w:val="20"/>
                <w:szCs w:val="20"/>
                <w:highlight w:val="darkGray"/>
                <w:lang w:val="en-AU"/>
              </w:rPr>
            </w:pPr>
            <w:r>
              <w:rPr>
                <w:rFonts w:ascii="Arial Narrow" w:hAnsi="Arial Narrow"/>
                <w:color w:val="000000"/>
                <w:sz w:val="20"/>
                <w:szCs w:val="20"/>
              </w:rPr>
              <w:t xml:space="preserve"> </w:t>
            </w:r>
            <w:r w:rsidRPr="005E6BBB">
              <w:rPr>
                <w:rFonts w:ascii="Arial Narrow" w:hAnsi="Arial Narrow" w:hint="eastAsia"/>
                <w:color w:val="000000"/>
                <w:w w:val="15"/>
                <w:sz w:val="20"/>
                <w:szCs w:val="20"/>
                <w:shd w:val="solid" w:color="000000" w:fill="000000"/>
                <w:fitText w:val="10" w:id="-1032104184"/>
                <w14:textFill>
                  <w14:solidFill>
                    <w14:srgbClr w14:val="000000">
                      <w14:alpha w14:val="100000"/>
                    </w14:srgbClr>
                  </w14:solidFill>
                </w14:textFill>
              </w:rPr>
              <w:t xml:space="preserve">　</w:t>
            </w:r>
            <w:r w:rsidRPr="005E6BBB">
              <w:rPr>
                <w:rFonts w:ascii="Arial Narrow" w:hAnsi="Arial Narrow"/>
                <w:color w:val="000000"/>
                <w:w w:val="15"/>
                <w:sz w:val="20"/>
                <w:szCs w:val="20"/>
                <w:shd w:val="solid" w:color="000000" w:fill="000000"/>
                <w:fitText w:val="10" w:id="-1032104184"/>
                <w14:textFill>
                  <w14:solidFill>
                    <w14:srgbClr w14:val="000000">
                      <w14:alpha w14:val="100000"/>
                    </w14:srgbClr>
                  </w14:solidFill>
                </w14:textFill>
              </w:rPr>
              <w:t>|</w:t>
            </w:r>
            <w:r w:rsidRPr="005E6BBB">
              <w:rPr>
                <w:rFonts w:ascii="Arial Narrow" w:hAnsi="Arial Narrow" w:hint="eastAsia"/>
                <w:color w:val="000000"/>
                <w:spacing w:val="-56"/>
                <w:w w:val="15"/>
                <w:sz w:val="20"/>
                <w:szCs w:val="20"/>
                <w:shd w:val="solid" w:color="000000" w:fill="000000"/>
                <w:fitText w:val="10" w:id="-1032104184"/>
                <w14:textFill>
                  <w14:solidFill>
                    <w14:srgbClr w14:val="000000">
                      <w14:alpha w14:val="100000"/>
                    </w14:srgbClr>
                  </w14:solidFill>
                </w14:textFill>
              </w:rPr>
              <w:t xml:space="preserve">　</w:t>
            </w:r>
            <w:r w:rsidR="007844F1">
              <w:rPr>
                <w:rFonts w:ascii="Arial Narrow" w:hAnsi="Arial Narrow"/>
                <w:sz w:val="20"/>
                <w:szCs w:val="20"/>
                <w:vertAlign w:val="superscript"/>
              </w:rPr>
              <w:t>2</w:t>
            </w:r>
          </w:p>
        </w:tc>
        <w:tc>
          <w:tcPr>
            <w:tcW w:w="508" w:type="pct"/>
            <w:noWrap/>
            <w:tcMar>
              <w:left w:w="28" w:type="dxa"/>
              <w:right w:w="28" w:type="dxa"/>
            </w:tcMar>
            <w:vAlign w:val="center"/>
            <w:hideMark/>
          </w:tcPr>
          <w:p w14:paraId="3F147CF9" w14:textId="77777777" w:rsidR="00D30D5D" w:rsidRPr="00560144" w:rsidRDefault="00D30D5D" w:rsidP="005B6FDB">
            <w:pPr>
              <w:keepNext/>
              <w:jc w:val="center"/>
              <w:rPr>
                <w:rFonts w:ascii="Arial Narrow" w:hAnsi="Arial Narrow" w:cs="Calibri"/>
                <w:iCs/>
                <w:color w:val="000000"/>
                <w:sz w:val="20"/>
                <w:szCs w:val="20"/>
                <w:lang w:val="en-AU" w:eastAsia="en-GB"/>
              </w:rPr>
            </w:pPr>
            <w:r w:rsidRPr="00560144">
              <w:rPr>
                <w:rFonts w:ascii="Arial Narrow" w:hAnsi="Arial Narrow" w:cs="Calibri"/>
                <w:iCs/>
                <w:color w:val="000000"/>
                <w:sz w:val="20"/>
                <w:szCs w:val="20"/>
                <w:lang w:val="en-AU" w:eastAsia="en-GB"/>
              </w:rPr>
              <w:t> </w:t>
            </w:r>
          </w:p>
        </w:tc>
      </w:tr>
      <w:tr w:rsidR="00D30D5D" w:rsidRPr="008D1643" w14:paraId="354D79BE" w14:textId="77777777" w:rsidTr="00D23465">
        <w:trPr>
          <w:trHeight w:val="264"/>
        </w:trPr>
        <w:tc>
          <w:tcPr>
            <w:tcW w:w="5000" w:type="pct"/>
            <w:gridSpan w:val="9"/>
            <w:tcMar>
              <w:left w:w="28" w:type="dxa"/>
              <w:right w:w="28" w:type="dxa"/>
            </w:tcMar>
            <w:vAlign w:val="center"/>
          </w:tcPr>
          <w:p w14:paraId="07788330" w14:textId="0CD116D3" w:rsidR="00D30D5D" w:rsidRPr="00560144" w:rsidRDefault="00D30D5D" w:rsidP="005B6FDB">
            <w:pPr>
              <w:keepNext/>
              <w:rPr>
                <w:rFonts w:ascii="Arial Narrow" w:hAnsi="Arial Narrow" w:cs="Calibri"/>
                <w:b/>
                <w:bCs/>
                <w:iCs/>
                <w:color w:val="000000"/>
                <w:sz w:val="20"/>
                <w:szCs w:val="20"/>
                <w:lang w:val="en-AU" w:eastAsia="en-GB"/>
              </w:rPr>
            </w:pPr>
            <w:r w:rsidRPr="00560144">
              <w:rPr>
                <w:rFonts w:ascii="Arial Narrow" w:hAnsi="Arial Narrow" w:cs="Calibri"/>
                <w:b/>
                <w:bCs/>
                <w:iCs/>
                <w:color w:val="000000"/>
                <w:sz w:val="20"/>
                <w:szCs w:val="20"/>
                <w:lang w:val="en-AU" w:eastAsia="en-GB"/>
              </w:rPr>
              <w:t xml:space="preserve">CMA price of </w:t>
            </w:r>
            <w:r w:rsidR="00C2223F">
              <w:rPr>
                <w:rFonts w:ascii="Arial Narrow" w:hAnsi="Arial Narrow" w:cs="Calibri"/>
                <w:b/>
                <w:bCs/>
                <w:iCs/>
                <w:color w:val="000000"/>
                <w:sz w:val="20"/>
                <w:szCs w:val="20"/>
                <w:lang w:val="en-AU" w:eastAsia="en-GB"/>
              </w:rPr>
              <w:t>$</w:t>
            </w:r>
            <w:r w:rsidR="009B1D89" w:rsidRPr="009B1D89">
              <w:rPr>
                <w:rFonts w:ascii="Arial Narrow" w:hAnsi="Arial Narrow" w:cs="Calibri"/>
                <w:b/>
                <w:bCs/>
                <w:iCs/>
                <w:color w:val="000000"/>
                <w:spacing w:val="12"/>
                <w:sz w:val="20"/>
                <w:szCs w:val="20"/>
                <w:shd w:val="solid" w:color="000000" w:fill="000000"/>
                <w:fitText w:val="340" w:id="-1032104183"/>
                <w:lang w:val="en-AU" w:eastAsia="en-GB"/>
                <w14:textFill>
                  <w14:solidFill>
                    <w14:srgbClr w14:val="000000">
                      <w14:alpha w14:val="100000"/>
                    </w14:srgbClr>
                  </w14:solidFill>
                </w14:textFill>
              </w:rPr>
              <w:t>||  |</w:t>
            </w:r>
            <w:r w:rsidR="009B1D89" w:rsidRPr="009B1D89">
              <w:rPr>
                <w:rFonts w:ascii="Arial Narrow" w:hAnsi="Arial Narrow" w:cs="Calibri"/>
                <w:b/>
                <w:bCs/>
                <w:iCs/>
                <w:color w:val="000000"/>
                <w:spacing w:val="5"/>
                <w:sz w:val="20"/>
                <w:szCs w:val="20"/>
                <w:shd w:val="solid" w:color="000000" w:fill="000000"/>
                <w:fitText w:val="340" w:id="-1032104183"/>
                <w:lang w:val="en-AU" w:eastAsia="en-GB"/>
                <w14:textFill>
                  <w14:solidFill>
                    <w14:srgbClr w14:val="000000">
                      <w14:alpha w14:val="100000"/>
                    </w14:srgbClr>
                  </w14:solidFill>
                </w14:textFill>
              </w:rPr>
              <w:t>|</w:t>
            </w:r>
            <w:r w:rsidRPr="00560144">
              <w:rPr>
                <w:rFonts w:ascii="Arial Narrow" w:hAnsi="Arial Narrow" w:cs="Calibri"/>
                <w:b/>
                <w:bCs/>
                <w:iCs/>
                <w:color w:val="000000"/>
                <w:sz w:val="20"/>
                <w:szCs w:val="20"/>
                <w:lang w:val="en-AU" w:eastAsia="en-GB"/>
              </w:rPr>
              <w:t xml:space="preserve"> per </w:t>
            </w:r>
            <w:r w:rsidR="00A719B0" w:rsidRPr="00560144">
              <w:rPr>
                <w:rFonts w:ascii="Arial Narrow" w:hAnsi="Arial Narrow" w:cs="Calibri"/>
                <w:b/>
                <w:bCs/>
                <w:iCs/>
                <w:color w:val="000000"/>
                <w:sz w:val="20"/>
                <w:szCs w:val="20"/>
                <w:lang w:val="en-AU" w:eastAsia="en-GB"/>
              </w:rPr>
              <w:t xml:space="preserve">60 gram </w:t>
            </w:r>
            <w:r w:rsidRPr="00560144">
              <w:rPr>
                <w:rFonts w:ascii="Arial Narrow" w:hAnsi="Arial Narrow" w:cs="Calibri"/>
                <w:b/>
                <w:bCs/>
                <w:iCs/>
                <w:color w:val="000000"/>
                <w:sz w:val="20"/>
                <w:szCs w:val="20"/>
                <w:lang w:val="en-AU" w:eastAsia="en-GB"/>
              </w:rPr>
              <w:t>tube</w:t>
            </w:r>
          </w:p>
        </w:tc>
      </w:tr>
      <w:tr w:rsidR="00D23465" w:rsidRPr="008D1643" w14:paraId="367F9587" w14:textId="77777777" w:rsidTr="007844F1">
        <w:trPr>
          <w:trHeight w:val="264"/>
        </w:trPr>
        <w:tc>
          <w:tcPr>
            <w:tcW w:w="940" w:type="pct"/>
            <w:tcMar>
              <w:left w:w="28" w:type="dxa"/>
              <w:right w:w="28" w:type="dxa"/>
            </w:tcMar>
            <w:vAlign w:val="center"/>
          </w:tcPr>
          <w:p w14:paraId="7844356D" w14:textId="77777777" w:rsidR="008310FD" w:rsidRPr="00560144" w:rsidRDefault="008310FD" w:rsidP="008310FD">
            <w:pPr>
              <w:keepNext/>
              <w:jc w:val="left"/>
              <w:rPr>
                <w:rFonts w:ascii="Arial Narrow" w:hAnsi="Arial Narrow" w:cs="Calibri"/>
                <w:iCs/>
                <w:color w:val="000000"/>
                <w:sz w:val="20"/>
                <w:szCs w:val="20"/>
                <w:lang w:val="en-AU" w:eastAsia="en-GB"/>
              </w:rPr>
            </w:pPr>
            <w:r w:rsidRPr="00560144">
              <w:rPr>
                <w:rFonts w:ascii="Arial Narrow" w:hAnsi="Arial Narrow" w:cs="Calibri"/>
                <w:iCs/>
                <w:color w:val="000000"/>
                <w:sz w:val="20"/>
                <w:szCs w:val="20"/>
                <w:lang w:val="en-AU" w:eastAsia="en-GB"/>
              </w:rPr>
              <w:t xml:space="preserve">Parameters as per the resubmission </w:t>
            </w:r>
          </w:p>
        </w:tc>
        <w:tc>
          <w:tcPr>
            <w:tcW w:w="507" w:type="pct"/>
            <w:noWrap/>
            <w:tcMar>
              <w:left w:w="28" w:type="dxa"/>
              <w:right w:w="28" w:type="dxa"/>
            </w:tcMar>
            <w:vAlign w:val="center"/>
          </w:tcPr>
          <w:p w14:paraId="6BC29AC5" w14:textId="009AB374" w:rsidR="008310FD" w:rsidRPr="007844F1" w:rsidRDefault="009B1D89" w:rsidP="00560144">
            <w:pPr>
              <w:keepNext/>
              <w:jc w:val="right"/>
              <w:rPr>
                <w:rFonts w:ascii="Arial Narrow" w:hAnsi="Arial Narrow"/>
                <w:iCs/>
                <w:sz w:val="20"/>
                <w:szCs w:val="20"/>
                <w:highlight w:val="darkGray"/>
                <w:lang w:val="en-AU"/>
              </w:rPr>
            </w:pPr>
            <w:r>
              <w:rPr>
                <w:rFonts w:ascii="Arial Narrow" w:hAnsi="Arial Narrow"/>
                <w:iCs/>
                <w:sz w:val="20"/>
                <w:szCs w:val="20"/>
              </w:rPr>
              <w:t xml:space="preserve"> </w:t>
            </w:r>
            <w:r w:rsidRPr="005E6BBB">
              <w:rPr>
                <w:rFonts w:ascii="Arial Narrow" w:hAnsi="Arial Narrow" w:hint="eastAsia"/>
                <w:iCs/>
                <w:color w:val="000000"/>
                <w:w w:val="15"/>
                <w:sz w:val="20"/>
                <w:szCs w:val="20"/>
                <w:shd w:val="solid" w:color="000000" w:fill="000000"/>
                <w:fitText w:val="10" w:id="-1032104182"/>
                <w14:textFill>
                  <w14:solidFill>
                    <w14:srgbClr w14:val="000000">
                      <w14:alpha w14:val="100000"/>
                    </w14:srgbClr>
                  </w14:solidFill>
                </w14:textFill>
              </w:rPr>
              <w:t xml:space="preserve">　</w:t>
            </w:r>
            <w:r w:rsidRPr="005E6BBB">
              <w:rPr>
                <w:rFonts w:ascii="Arial Narrow" w:hAnsi="Arial Narrow"/>
                <w:iCs/>
                <w:color w:val="000000"/>
                <w:w w:val="15"/>
                <w:sz w:val="20"/>
                <w:szCs w:val="20"/>
                <w:shd w:val="solid" w:color="000000" w:fill="000000"/>
                <w:fitText w:val="10" w:id="-1032104182"/>
                <w14:textFill>
                  <w14:solidFill>
                    <w14:srgbClr w14:val="000000">
                      <w14:alpha w14:val="100000"/>
                    </w14:srgbClr>
                  </w14:solidFill>
                </w14:textFill>
              </w:rPr>
              <w:t>|</w:t>
            </w:r>
            <w:r w:rsidRPr="005E6BBB">
              <w:rPr>
                <w:rFonts w:ascii="Arial Narrow" w:hAnsi="Arial Narrow" w:hint="eastAsia"/>
                <w:iCs/>
                <w:color w:val="000000"/>
                <w:spacing w:val="-56"/>
                <w:w w:val="15"/>
                <w:sz w:val="20"/>
                <w:szCs w:val="20"/>
                <w:shd w:val="solid" w:color="000000" w:fill="000000"/>
                <w:fitText w:val="10" w:id="-1032104182"/>
                <w14:textFill>
                  <w14:solidFill>
                    <w14:srgbClr w14:val="000000">
                      <w14:alpha w14:val="100000"/>
                    </w14:srgbClr>
                  </w14:solidFill>
                </w14:textFill>
              </w:rPr>
              <w:t xml:space="preserve">　</w:t>
            </w:r>
            <w:r w:rsidR="007844F1" w:rsidRPr="007844F1">
              <w:rPr>
                <w:rFonts w:ascii="Arial Narrow" w:hAnsi="Arial Narrow"/>
                <w:sz w:val="20"/>
                <w:szCs w:val="20"/>
                <w:vertAlign w:val="superscript"/>
              </w:rPr>
              <w:t>1</w:t>
            </w:r>
          </w:p>
        </w:tc>
        <w:tc>
          <w:tcPr>
            <w:tcW w:w="507" w:type="pct"/>
            <w:noWrap/>
            <w:tcMar>
              <w:left w:w="28" w:type="dxa"/>
              <w:right w:w="28" w:type="dxa"/>
            </w:tcMar>
            <w:vAlign w:val="center"/>
          </w:tcPr>
          <w:p w14:paraId="23B8614B" w14:textId="1C0BDC70" w:rsidR="008310FD" w:rsidRPr="007844F1" w:rsidRDefault="009B1D89" w:rsidP="00560144">
            <w:pPr>
              <w:keepNext/>
              <w:jc w:val="right"/>
              <w:rPr>
                <w:rFonts w:ascii="Arial Narrow" w:hAnsi="Arial Narrow"/>
                <w:iCs/>
                <w:sz w:val="20"/>
                <w:szCs w:val="20"/>
                <w:highlight w:val="darkGray"/>
                <w:lang w:val="en-AU"/>
              </w:rPr>
            </w:pPr>
            <w:r>
              <w:rPr>
                <w:rFonts w:ascii="Arial Narrow" w:hAnsi="Arial Narrow"/>
                <w:iCs/>
                <w:sz w:val="20"/>
                <w:szCs w:val="20"/>
              </w:rPr>
              <w:t xml:space="preserve"> </w:t>
            </w:r>
            <w:r w:rsidRPr="005E6BBB">
              <w:rPr>
                <w:rFonts w:ascii="Arial Narrow" w:hAnsi="Arial Narrow" w:hint="eastAsia"/>
                <w:iCs/>
                <w:color w:val="000000"/>
                <w:w w:val="15"/>
                <w:sz w:val="20"/>
                <w:szCs w:val="20"/>
                <w:shd w:val="solid" w:color="000000" w:fill="000000"/>
                <w:fitText w:val="10" w:id="-1032104181"/>
                <w14:textFill>
                  <w14:solidFill>
                    <w14:srgbClr w14:val="000000">
                      <w14:alpha w14:val="100000"/>
                    </w14:srgbClr>
                  </w14:solidFill>
                </w14:textFill>
              </w:rPr>
              <w:t xml:space="preserve">　</w:t>
            </w:r>
            <w:r w:rsidRPr="005E6BBB">
              <w:rPr>
                <w:rFonts w:ascii="Arial Narrow" w:hAnsi="Arial Narrow"/>
                <w:iCs/>
                <w:color w:val="000000"/>
                <w:w w:val="15"/>
                <w:sz w:val="20"/>
                <w:szCs w:val="20"/>
                <w:shd w:val="solid" w:color="000000" w:fill="000000"/>
                <w:fitText w:val="10" w:id="-1032104181"/>
                <w14:textFill>
                  <w14:solidFill>
                    <w14:srgbClr w14:val="000000">
                      <w14:alpha w14:val="100000"/>
                    </w14:srgbClr>
                  </w14:solidFill>
                </w14:textFill>
              </w:rPr>
              <w:t>|</w:t>
            </w:r>
            <w:r w:rsidRPr="005E6BBB">
              <w:rPr>
                <w:rFonts w:ascii="Arial Narrow" w:hAnsi="Arial Narrow" w:hint="eastAsia"/>
                <w:iCs/>
                <w:color w:val="000000"/>
                <w:spacing w:val="-56"/>
                <w:w w:val="15"/>
                <w:sz w:val="20"/>
                <w:szCs w:val="20"/>
                <w:shd w:val="solid" w:color="000000" w:fill="000000"/>
                <w:fitText w:val="10" w:id="-1032104181"/>
                <w14:textFill>
                  <w14:solidFill>
                    <w14:srgbClr w14:val="000000">
                      <w14:alpha w14:val="100000"/>
                    </w14:srgbClr>
                  </w14:solidFill>
                </w14:textFill>
              </w:rPr>
              <w:t xml:space="preserve">　</w:t>
            </w:r>
            <w:r w:rsidR="007844F1" w:rsidRPr="007844F1">
              <w:rPr>
                <w:rFonts w:ascii="Arial Narrow" w:hAnsi="Arial Narrow"/>
                <w:sz w:val="20"/>
                <w:szCs w:val="20"/>
                <w:vertAlign w:val="superscript"/>
              </w:rPr>
              <w:t>1</w:t>
            </w:r>
          </w:p>
        </w:tc>
        <w:tc>
          <w:tcPr>
            <w:tcW w:w="507" w:type="pct"/>
            <w:noWrap/>
            <w:tcMar>
              <w:left w:w="28" w:type="dxa"/>
              <w:right w:w="28" w:type="dxa"/>
            </w:tcMar>
            <w:vAlign w:val="center"/>
          </w:tcPr>
          <w:p w14:paraId="7379391C" w14:textId="1CC1AEDB" w:rsidR="008310FD" w:rsidRPr="007844F1" w:rsidRDefault="009B1D89" w:rsidP="00560144">
            <w:pPr>
              <w:keepNext/>
              <w:jc w:val="right"/>
              <w:rPr>
                <w:rFonts w:ascii="Arial Narrow" w:hAnsi="Arial Narrow"/>
                <w:iCs/>
                <w:sz w:val="20"/>
                <w:szCs w:val="20"/>
                <w:highlight w:val="darkGray"/>
                <w:lang w:val="en-AU"/>
              </w:rPr>
            </w:pPr>
            <w:r>
              <w:rPr>
                <w:rFonts w:ascii="Arial Narrow" w:hAnsi="Arial Narrow"/>
                <w:iCs/>
                <w:sz w:val="20"/>
                <w:szCs w:val="20"/>
              </w:rPr>
              <w:t xml:space="preserve"> </w:t>
            </w:r>
            <w:r w:rsidRPr="005E6BBB">
              <w:rPr>
                <w:rFonts w:ascii="Arial Narrow" w:hAnsi="Arial Narrow" w:hint="eastAsia"/>
                <w:iCs/>
                <w:color w:val="000000"/>
                <w:w w:val="15"/>
                <w:sz w:val="20"/>
                <w:szCs w:val="20"/>
                <w:shd w:val="solid" w:color="000000" w:fill="000000"/>
                <w:fitText w:val="10" w:id="-1032104180"/>
                <w14:textFill>
                  <w14:solidFill>
                    <w14:srgbClr w14:val="000000">
                      <w14:alpha w14:val="100000"/>
                    </w14:srgbClr>
                  </w14:solidFill>
                </w14:textFill>
              </w:rPr>
              <w:t xml:space="preserve">　</w:t>
            </w:r>
            <w:r w:rsidRPr="005E6BBB">
              <w:rPr>
                <w:rFonts w:ascii="Arial Narrow" w:hAnsi="Arial Narrow"/>
                <w:iCs/>
                <w:color w:val="000000"/>
                <w:w w:val="15"/>
                <w:sz w:val="20"/>
                <w:szCs w:val="20"/>
                <w:shd w:val="solid" w:color="000000" w:fill="000000"/>
                <w:fitText w:val="10" w:id="-1032104180"/>
                <w14:textFill>
                  <w14:solidFill>
                    <w14:srgbClr w14:val="000000">
                      <w14:alpha w14:val="100000"/>
                    </w14:srgbClr>
                  </w14:solidFill>
                </w14:textFill>
              </w:rPr>
              <w:t>|</w:t>
            </w:r>
            <w:r w:rsidRPr="005E6BBB">
              <w:rPr>
                <w:rFonts w:ascii="Arial Narrow" w:hAnsi="Arial Narrow" w:hint="eastAsia"/>
                <w:iCs/>
                <w:color w:val="000000"/>
                <w:spacing w:val="-56"/>
                <w:w w:val="15"/>
                <w:sz w:val="20"/>
                <w:szCs w:val="20"/>
                <w:shd w:val="solid" w:color="000000" w:fill="000000"/>
                <w:fitText w:val="10" w:id="-1032104180"/>
                <w14:textFill>
                  <w14:solidFill>
                    <w14:srgbClr w14:val="000000">
                      <w14:alpha w14:val="100000"/>
                    </w14:srgbClr>
                  </w14:solidFill>
                </w14:textFill>
              </w:rPr>
              <w:t xml:space="preserve">　</w:t>
            </w:r>
            <w:r w:rsidR="007844F1" w:rsidRPr="007844F1">
              <w:rPr>
                <w:rFonts w:ascii="Arial Narrow" w:hAnsi="Arial Narrow"/>
                <w:sz w:val="20"/>
                <w:szCs w:val="20"/>
                <w:vertAlign w:val="superscript"/>
              </w:rPr>
              <w:t>1</w:t>
            </w:r>
          </w:p>
        </w:tc>
        <w:tc>
          <w:tcPr>
            <w:tcW w:w="507" w:type="pct"/>
            <w:noWrap/>
            <w:tcMar>
              <w:left w:w="28" w:type="dxa"/>
              <w:right w:w="28" w:type="dxa"/>
            </w:tcMar>
            <w:vAlign w:val="center"/>
          </w:tcPr>
          <w:p w14:paraId="0C90D03A" w14:textId="17B0E258" w:rsidR="008310FD" w:rsidRPr="007844F1" w:rsidRDefault="009B1D89" w:rsidP="00560144">
            <w:pPr>
              <w:keepNext/>
              <w:jc w:val="right"/>
              <w:rPr>
                <w:rFonts w:ascii="Arial Narrow" w:hAnsi="Arial Narrow"/>
                <w:iCs/>
                <w:sz w:val="20"/>
                <w:szCs w:val="20"/>
                <w:highlight w:val="darkGray"/>
                <w:lang w:val="en-AU"/>
              </w:rPr>
            </w:pPr>
            <w:r>
              <w:rPr>
                <w:rFonts w:ascii="Arial Narrow" w:hAnsi="Arial Narrow"/>
                <w:iCs/>
                <w:sz w:val="20"/>
                <w:szCs w:val="20"/>
              </w:rPr>
              <w:t xml:space="preserve"> </w:t>
            </w:r>
            <w:r w:rsidRPr="005E6BBB">
              <w:rPr>
                <w:rFonts w:ascii="Arial Narrow" w:hAnsi="Arial Narrow" w:hint="eastAsia"/>
                <w:iCs/>
                <w:color w:val="000000"/>
                <w:w w:val="15"/>
                <w:sz w:val="20"/>
                <w:szCs w:val="20"/>
                <w:shd w:val="solid" w:color="000000" w:fill="000000"/>
                <w:fitText w:val="10" w:id="-1032104179"/>
                <w14:textFill>
                  <w14:solidFill>
                    <w14:srgbClr w14:val="000000">
                      <w14:alpha w14:val="100000"/>
                    </w14:srgbClr>
                  </w14:solidFill>
                </w14:textFill>
              </w:rPr>
              <w:t xml:space="preserve">　</w:t>
            </w:r>
            <w:r w:rsidRPr="005E6BBB">
              <w:rPr>
                <w:rFonts w:ascii="Arial Narrow" w:hAnsi="Arial Narrow"/>
                <w:iCs/>
                <w:color w:val="000000"/>
                <w:w w:val="15"/>
                <w:sz w:val="20"/>
                <w:szCs w:val="20"/>
                <w:shd w:val="solid" w:color="000000" w:fill="000000"/>
                <w:fitText w:val="10" w:id="-1032104179"/>
                <w14:textFill>
                  <w14:solidFill>
                    <w14:srgbClr w14:val="000000">
                      <w14:alpha w14:val="100000"/>
                    </w14:srgbClr>
                  </w14:solidFill>
                </w14:textFill>
              </w:rPr>
              <w:t>|</w:t>
            </w:r>
            <w:r w:rsidRPr="005E6BBB">
              <w:rPr>
                <w:rFonts w:ascii="Arial Narrow" w:hAnsi="Arial Narrow" w:hint="eastAsia"/>
                <w:iCs/>
                <w:color w:val="000000"/>
                <w:spacing w:val="-56"/>
                <w:w w:val="15"/>
                <w:sz w:val="20"/>
                <w:szCs w:val="20"/>
                <w:shd w:val="solid" w:color="000000" w:fill="000000"/>
                <w:fitText w:val="10" w:id="-1032104179"/>
                <w14:textFill>
                  <w14:solidFill>
                    <w14:srgbClr w14:val="000000">
                      <w14:alpha w14:val="100000"/>
                    </w14:srgbClr>
                  </w14:solidFill>
                </w14:textFill>
              </w:rPr>
              <w:t xml:space="preserve">　</w:t>
            </w:r>
            <w:r w:rsidR="007844F1" w:rsidRPr="007844F1">
              <w:rPr>
                <w:rFonts w:ascii="Arial Narrow" w:hAnsi="Arial Narrow"/>
                <w:sz w:val="20"/>
                <w:szCs w:val="20"/>
                <w:vertAlign w:val="superscript"/>
              </w:rPr>
              <w:t>1</w:t>
            </w:r>
          </w:p>
        </w:tc>
        <w:tc>
          <w:tcPr>
            <w:tcW w:w="507" w:type="pct"/>
            <w:noWrap/>
            <w:tcMar>
              <w:left w:w="28" w:type="dxa"/>
              <w:right w:w="28" w:type="dxa"/>
            </w:tcMar>
            <w:vAlign w:val="center"/>
          </w:tcPr>
          <w:p w14:paraId="2A90E7A9" w14:textId="3AB40E35" w:rsidR="008310FD" w:rsidRPr="007844F1" w:rsidRDefault="009B1D89" w:rsidP="00560144">
            <w:pPr>
              <w:keepNext/>
              <w:jc w:val="right"/>
              <w:rPr>
                <w:rFonts w:ascii="Arial Narrow" w:hAnsi="Arial Narrow"/>
                <w:iCs/>
                <w:sz w:val="20"/>
                <w:szCs w:val="20"/>
                <w:highlight w:val="darkGray"/>
                <w:lang w:val="en-AU"/>
              </w:rPr>
            </w:pPr>
            <w:r>
              <w:rPr>
                <w:rFonts w:ascii="Arial Narrow" w:hAnsi="Arial Narrow"/>
                <w:iCs/>
                <w:sz w:val="20"/>
                <w:szCs w:val="20"/>
              </w:rPr>
              <w:t xml:space="preserve"> </w:t>
            </w:r>
            <w:r w:rsidRPr="005E6BBB">
              <w:rPr>
                <w:rFonts w:ascii="Arial Narrow" w:hAnsi="Arial Narrow" w:hint="eastAsia"/>
                <w:iCs/>
                <w:color w:val="000000"/>
                <w:w w:val="15"/>
                <w:sz w:val="20"/>
                <w:szCs w:val="20"/>
                <w:shd w:val="solid" w:color="000000" w:fill="000000"/>
                <w:fitText w:val="10" w:id="-1032104178"/>
                <w14:textFill>
                  <w14:solidFill>
                    <w14:srgbClr w14:val="000000">
                      <w14:alpha w14:val="100000"/>
                    </w14:srgbClr>
                  </w14:solidFill>
                </w14:textFill>
              </w:rPr>
              <w:t xml:space="preserve">　</w:t>
            </w:r>
            <w:r w:rsidRPr="005E6BBB">
              <w:rPr>
                <w:rFonts w:ascii="Arial Narrow" w:hAnsi="Arial Narrow"/>
                <w:iCs/>
                <w:color w:val="000000"/>
                <w:w w:val="15"/>
                <w:sz w:val="20"/>
                <w:szCs w:val="20"/>
                <w:shd w:val="solid" w:color="000000" w:fill="000000"/>
                <w:fitText w:val="10" w:id="-1032104178"/>
                <w14:textFill>
                  <w14:solidFill>
                    <w14:srgbClr w14:val="000000">
                      <w14:alpha w14:val="100000"/>
                    </w14:srgbClr>
                  </w14:solidFill>
                </w14:textFill>
              </w:rPr>
              <w:t>|</w:t>
            </w:r>
            <w:r w:rsidRPr="005E6BBB">
              <w:rPr>
                <w:rFonts w:ascii="Arial Narrow" w:hAnsi="Arial Narrow" w:hint="eastAsia"/>
                <w:iCs/>
                <w:color w:val="000000"/>
                <w:spacing w:val="-56"/>
                <w:w w:val="15"/>
                <w:sz w:val="20"/>
                <w:szCs w:val="20"/>
                <w:shd w:val="solid" w:color="000000" w:fill="000000"/>
                <w:fitText w:val="10" w:id="-1032104178"/>
                <w14:textFill>
                  <w14:solidFill>
                    <w14:srgbClr w14:val="000000">
                      <w14:alpha w14:val="100000"/>
                    </w14:srgbClr>
                  </w14:solidFill>
                </w14:textFill>
              </w:rPr>
              <w:t xml:space="preserve">　</w:t>
            </w:r>
            <w:r w:rsidR="007844F1" w:rsidRPr="007844F1">
              <w:rPr>
                <w:rFonts w:ascii="Arial Narrow" w:hAnsi="Arial Narrow"/>
                <w:sz w:val="20"/>
                <w:szCs w:val="20"/>
                <w:vertAlign w:val="superscript"/>
              </w:rPr>
              <w:t>1</w:t>
            </w:r>
          </w:p>
        </w:tc>
        <w:tc>
          <w:tcPr>
            <w:tcW w:w="507" w:type="pct"/>
            <w:noWrap/>
            <w:tcMar>
              <w:left w:w="28" w:type="dxa"/>
              <w:right w:w="28" w:type="dxa"/>
            </w:tcMar>
            <w:vAlign w:val="center"/>
          </w:tcPr>
          <w:p w14:paraId="141406C7" w14:textId="088149E6" w:rsidR="008310FD" w:rsidRPr="007844F1" w:rsidRDefault="009B1D89" w:rsidP="00560144">
            <w:pPr>
              <w:keepNext/>
              <w:jc w:val="right"/>
              <w:rPr>
                <w:rFonts w:ascii="Arial Narrow" w:hAnsi="Arial Narrow"/>
                <w:iCs/>
                <w:sz w:val="20"/>
                <w:szCs w:val="20"/>
                <w:highlight w:val="darkGray"/>
                <w:lang w:val="en-AU"/>
              </w:rPr>
            </w:pPr>
            <w:r>
              <w:rPr>
                <w:rFonts w:ascii="Arial Narrow" w:hAnsi="Arial Narrow"/>
                <w:iCs/>
                <w:sz w:val="20"/>
                <w:szCs w:val="20"/>
              </w:rPr>
              <w:t xml:space="preserve"> </w:t>
            </w:r>
            <w:r w:rsidRPr="005E6BBB">
              <w:rPr>
                <w:rFonts w:ascii="Arial Narrow" w:hAnsi="Arial Narrow" w:hint="eastAsia"/>
                <w:iCs/>
                <w:color w:val="000000"/>
                <w:w w:val="15"/>
                <w:sz w:val="20"/>
                <w:szCs w:val="20"/>
                <w:shd w:val="solid" w:color="000000" w:fill="000000"/>
                <w:fitText w:val="10" w:id="-1032104177"/>
                <w14:textFill>
                  <w14:solidFill>
                    <w14:srgbClr w14:val="000000">
                      <w14:alpha w14:val="100000"/>
                    </w14:srgbClr>
                  </w14:solidFill>
                </w14:textFill>
              </w:rPr>
              <w:t xml:space="preserve">　</w:t>
            </w:r>
            <w:r w:rsidRPr="005E6BBB">
              <w:rPr>
                <w:rFonts w:ascii="Arial Narrow" w:hAnsi="Arial Narrow"/>
                <w:iCs/>
                <w:color w:val="000000"/>
                <w:w w:val="15"/>
                <w:sz w:val="20"/>
                <w:szCs w:val="20"/>
                <w:shd w:val="solid" w:color="000000" w:fill="000000"/>
                <w:fitText w:val="10" w:id="-1032104177"/>
                <w14:textFill>
                  <w14:solidFill>
                    <w14:srgbClr w14:val="000000">
                      <w14:alpha w14:val="100000"/>
                    </w14:srgbClr>
                  </w14:solidFill>
                </w14:textFill>
              </w:rPr>
              <w:t>|</w:t>
            </w:r>
            <w:r w:rsidRPr="005E6BBB">
              <w:rPr>
                <w:rFonts w:ascii="Arial Narrow" w:hAnsi="Arial Narrow" w:hint="eastAsia"/>
                <w:iCs/>
                <w:color w:val="000000"/>
                <w:spacing w:val="-56"/>
                <w:w w:val="15"/>
                <w:sz w:val="20"/>
                <w:szCs w:val="20"/>
                <w:shd w:val="solid" w:color="000000" w:fill="000000"/>
                <w:fitText w:val="10" w:id="-1032104177"/>
                <w14:textFill>
                  <w14:solidFill>
                    <w14:srgbClr w14:val="000000">
                      <w14:alpha w14:val="100000"/>
                    </w14:srgbClr>
                  </w14:solidFill>
                </w14:textFill>
              </w:rPr>
              <w:t xml:space="preserve">　</w:t>
            </w:r>
            <w:r w:rsidR="007844F1" w:rsidRPr="007844F1">
              <w:rPr>
                <w:rFonts w:ascii="Arial Narrow" w:hAnsi="Arial Narrow"/>
                <w:sz w:val="20"/>
                <w:szCs w:val="20"/>
                <w:vertAlign w:val="superscript"/>
              </w:rPr>
              <w:t>1</w:t>
            </w:r>
          </w:p>
        </w:tc>
        <w:tc>
          <w:tcPr>
            <w:tcW w:w="507" w:type="pct"/>
            <w:noWrap/>
            <w:tcMar>
              <w:left w:w="28" w:type="dxa"/>
              <w:right w:w="28" w:type="dxa"/>
            </w:tcMar>
            <w:vAlign w:val="center"/>
          </w:tcPr>
          <w:p w14:paraId="5F54C59A" w14:textId="78A98437" w:rsidR="008310FD" w:rsidRPr="007844F1" w:rsidRDefault="009B1D89" w:rsidP="00560144">
            <w:pPr>
              <w:keepNext/>
              <w:jc w:val="right"/>
              <w:rPr>
                <w:rFonts w:ascii="Arial Narrow" w:hAnsi="Arial Narrow"/>
                <w:iCs/>
                <w:sz w:val="20"/>
                <w:szCs w:val="20"/>
                <w:highlight w:val="darkGray"/>
                <w:lang w:val="en-AU"/>
              </w:rPr>
            </w:pPr>
            <w:r>
              <w:rPr>
                <w:rFonts w:ascii="Arial Narrow" w:hAnsi="Arial Narrow"/>
                <w:iCs/>
                <w:sz w:val="20"/>
                <w:szCs w:val="20"/>
              </w:rPr>
              <w:t xml:space="preserve"> </w:t>
            </w:r>
            <w:r w:rsidRPr="005E6BBB">
              <w:rPr>
                <w:rFonts w:ascii="Arial Narrow" w:hAnsi="Arial Narrow" w:hint="eastAsia"/>
                <w:iCs/>
                <w:color w:val="000000"/>
                <w:w w:val="15"/>
                <w:sz w:val="20"/>
                <w:szCs w:val="20"/>
                <w:shd w:val="solid" w:color="000000" w:fill="000000"/>
                <w:fitText w:val="10" w:id="-1032104176"/>
                <w14:textFill>
                  <w14:solidFill>
                    <w14:srgbClr w14:val="000000">
                      <w14:alpha w14:val="100000"/>
                    </w14:srgbClr>
                  </w14:solidFill>
                </w14:textFill>
              </w:rPr>
              <w:t xml:space="preserve">　</w:t>
            </w:r>
            <w:r w:rsidRPr="005E6BBB">
              <w:rPr>
                <w:rFonts w:ascii="Arial Narrow" w:hAnsi="Arial Narrow"/>
                <w:iCs/>
                <w:color w:val="000000"/>
                <w:w w:val="15"/>
                <w:sz w:val="20"/>
                <w:szCs w:val="20"/>
                <w:shd w:val="solid" w:color="000000" w:fill="000000"/>
                <w:fitText w:val="10" w:id="-1032104176"/>
                <w14:textFill>
                  <w14:solidFill>
                    <w14:srgbClr w14:val="000000">
                      <w14:alpha w14:val="100000"/>
                    </w14:srgbClr>
                  </w14:solidFill>
                </w14:textFill>
              </w:rPr>
              <w:t>|</w:t>
            </w:r>
            <w:r w:rsidRPr="005E6BBB">
              <w:rPr>
                <w:rFonts w:ascii="Arial Narrow" w:hAnsi="Arial Narrow" w:hint="eastAsia"/>
                <w:iCs/>
                <w:color w:val="000000"/>
                <w:spacing w:val="-56"/>
                <w:w w:val="15"/>
                <w:sz w:val="20"/>
                <w:szCs w:val="20"/>
                <w:shd w:val="solid" w:color="000000" w:fill="000000"/>
                <w:fitText w:val="10" w:id="-1032104176"/>
                <w14:textFill>
                  <w14:solidFill>
                    <w14:srgbClr w14:val="000000">
                      <w14:alpha w14:val="100000"/>
                    </w14:srgbClr>
                  </w14:solidFill>
                </w14:textFill>
              </w:rPr>
              <w:t xml:space="preserve">　</w:t>
            </w:r>
            <w:r w:rsidR="007844F1">
              <w:rPr>
                <w:rFonts w:ascii="Arial Narrow" w:hAnsi="Arial Narrow"/>
                <w:sz w:val="20"/>
                <w:szCs w:val="20"/>
                <w:vertAlign w:val="superscript"/>
              </w:rPr>
              <w:t>3</w:t>
            </w:r>
          </w:p>
        </w:tc>
        <w:tc>
          <w:tcPr>
            <w:tcW w:w="508" w:type="pct"/>
            <w:noWrap/>
            <w:tcMar>
              <w:left w:w="28" w:type="dxa"/>
              <w:right w:w="28" w:type="dxa"/>
            </w:tcMar>
            <w:vAlign w:val="center"/>
          </w:tcPr>
          <w:p w14:paraId="522D7F75" w14:textId="77777777" w:rsidR="008310FD" w:rsidRPr="00E912A8" w:rsidRDefault="008310FD" w:rsidP="008310FD">
            <w:pPr>
              <w:keepNext/>
              <w:jc w:val="center"/>
              <w:rPr>
                <w:rFonts w:ascii="Arial Narrow" w:hAnsi="Arial Narrow" w:cs="Calibri"/>
                <w:iCs/>
                <w:color w:val="000000"/>
                <w:sz w:val="20"/>
                <w:szCs w:val="20"/>
                <w:lang w:val="en-AU" w:eastAsia="en-GB"/>
              </w:rPr>
            </w:pPr>
            <w:r w:rsidRPr="00E912A8">
              <w:rPr>
                <w:rFonts w:ascii="Arial Narrow" w:hAnsi="Arial Narrow"/>
                <w:iCs/>
                <w:color w:val="000000"/>
                <w:sz w:val="20"/>
                <w:szCs w:val="20"/>
              </w:rPr>
              <w:t>-26%</w:t>
            </w:r>
          </w:p>
        </w:tc>
      </w:tr>
      <w:tr w:rsidR="00D23465" w:rsidRPr="008D1643" w14:paraId="6A169D41" w14:textId="77777777" w:rsidTr="007844F1">
        <w:trPr>
          <w:trHeight w:val="264"/>
        </w:trPr>
        <w:tc>
          <w:tcPr>
            <w:tcW w:w="940" w:type="pct"/>
            <w:tcMar>
              <w:left w:w="28" w:type="dxa"/>
              <w:right w:w="28" w:type="dxa"/>
            </w:tcMar>
            <w:vAlign w:val="center"/>
          </w:tcPr>
          <w:p w14:paraId="579836B5" w14:textId="05E80592" w:rsidR="008310FD" w:rsidRPr="00560144" w:rsidRDefault="008310FD" w:rsidP="008310FD">
            <w:pPr>
              <w:keepNext/>
              <w:jc w:val="left"/>
              <w:rPr>
                <w:rFonts w:ascii="Arial Narrow" w:hAnsi="Arial Narrow" w:cs="Calibri"/>
                <w:iCs/>
                <w:color w:val="000000"/>
                <w:sz w:val="20"/>
                <w:szCs w:val="20"/>
                <w:lang w:val="en-AU" w:eastAsia="en-GB"/>
              </w:rPr>
            </w:pPr>
            <w:bookmarkStart w:id="71" w:name="_Hlk147389820"/>
            <w:r w:rsidRPr="00560144">
              <w:rPr>
                <w:rFonts w:ascii="Arial Narrow" w:hAnsi="Arial Narrow" w:cs="Calibri"/>
                <w:iCs/>
                <w:color w:val="000000"/>
                <w:sz w:val="20"/>
                <w:szCs w:val="20"/>
                <w:lang w:val="en-AU" w:eastAsia="en-GB"/>
              </w:rPr>
              <w:t xml:space="preserve">Dose as in the (re-estimated) CMA – 1.84 g daily </w:t>
            </w:r>
          </w:p>
        </w:tc>
        <w:tc>
          <w:tcPr>
            <w:tcW w:w="507" w:type="pct"/>
            <w:noWrap/>
            <w:tcMar>
              <w:left w:w="28" w:type="dxa"/>
              <w:right w:w="28" w:type="dxa"/>
            </w:tcMar>
            <w:vAlign w:val="center"/>
          </w:tcPr>
          <w:p w14:paraId="05778F5B" w14:textId="6D620BEA" w:rsidR="008310FD" w:rsidRPr="007844F1" w:rsidRDefault="009B1D89" w:rsidP="00560144">
            <w:pPr>
              <w:keepNext/>
              <w:jc w:val="right"/>
              <w:rPr>
                <w:rFonts w:ascii="Arial Narrow" w:hAnsi="Arial Narrow"/>
                <w:iCs/>
                <w:sz w:val="20"/>
                <w:szCs w:val="20"/>
                <w:highlight w:val="darkGray"/>
                <w:lang w:val="en-AU"/>
              </w:rPr>
            </w:pPr>
            <w:r>
              <w:rPr>
                <w:rFonts w:ascii="Arial Narrow" w:hAnsi="Arial Narrow"/>
                <w:iCs/>
                <w:sz w:val="20"/>
                <w:szCs w:val="20"/>
              </w:rPr>
              <w:t xml:space="preserve"> </w:t>
            </w:r>
            <w:r w:rsidRPr="005E6BBB">
              <w:rPr>
                <w:rFonts w:ascii="Arial Narrow" w:hAnsi="Arial Narrow" w:hint="eastAsia"/>
                <w:iCs/>
                <w:color w:val="000000"/>
                <w:w w:val="15"/>
                <w:sz w:val="20"/>
                <w:szCs w:val="20"/>
                <w:shd w:val="solid" w:color="000000" w:fill="000000"/>
                <w:fitText w:val="10" w:id="-1032104192"/>
                <w14:textFill>
                  <w14:solidFill>
                    <w14:srgbClr w14:val="000000">
                      <w14:alpha w14:val="100000"/>
                    </w14:srgbClr>
                  </w14:solidFill>
                </w14:textFill>
              </w:rPr>
              <w:t xml:space="preserve">　</w:t>
            </w:r>
            <w:r w:rsidRPr="005E6BBB">
              <w:rPr>
                <w:rFonts w:ascii="Arial Narrow" w:hAnsi="Arial Narrow"/>
                <w:iCs/>
                <w:color w:val="000000"/>
                <w:w w:val="15"/>
                <w:sz w:val="20"/>
                <w:szCs w:val="20"/>
                <w:shd w:val="solid" w:color="000000" w:fill="000000"/>
                <w:fitText w:val="10" w:id="-1032104192"/>
                <w14:textFill>
                  <w14:solidFill>
                    <w14:srgbClr w14:val="000000">
                      <w14:alpha w14:val="100000"/>
                    </w14:srgbClr>
                  </w14:solidFill>
                </w14:textFill>
              </w:rPr>
              <w:t>|</w:t>
            </w:r>
            <w:r w:rsidRPr="005E6BBB">
              <w:rPr>
                <w:rFonts w:ascii="Arial Narrow" w:hAnsi="Arial Narrow" w:hint="eastAsia"/>
                <w:iCs/>
                <w:color w:val="000000"/>
                <w:spacing w:val="-56"/>
                <w:w w:val="15"/>
                <w:sz w:val="20"/>
                <w:szCs w:val="20"/>
                <w:shd w:val="solid" w:color="000000" w:fill="000000"/>
                <w:fitText w:val="10" w:id="-1032104192"/>
                <w14:textFill>
                  <w14:solidFill>
                    <w14:srgbClr w14:val="000000">
                      <w14:alpha w14:val="100000"/>
                    </w14:srgbClr>
                  </w14:solidFill>
                </w14:textFill>
              </w:rPr>
              <w:t xml:space="preserve">　</w:t>
            </w:r>
            <w:r w:rsidR="007844F1" w:rsidRPr="007844F1">
              <w:rPr>
                <w:rFonts w:ascii="Arial Narrow" w:hAnsi="Arial Narrow"/>
                <w:sz w:val="20"/>
                <w:szCs w:val="20"/>
                <w:vertAlign w:val="superscript"/>
              </w:rPr>
              <w:t>1</w:t>
            </w:r>
          </w:p>
        </w:tc>
        <w:tc>
          <w:tcPr>
            <w:tcW w:w="507" w:type="pct"/>
            <w:noWrap/>
            <w:tcMar>
              <w:left w:w="28" w:type="dxa"/>
              <w:right w:w="28" w:type="dxa"/>
            </w:tcMar>
            <w:vAlign w:val="center"/>
          </w:tcPr>
          <w:p w14:paraId="56C3421E" w14:textId="33C5DF28" w:rsidR="008310FD" w:rsidRPr="007844F1" w:rsidRDefault="009B1D89" w:rsidP="00560144">
            <w:pPr>
              <w:keepNext/>
              <w:jc w:val="right"/>
              <w:rPr>
                <w:rFonts w:ascii="Arial Narrow" w:hAnsi="Arial Narrow"/>
                <w:iCs/>
                <w:sz w:val="20"/>
                <w:szCs w:val="20"/>
                <w:highlight w:val="darkGray"/>
                <w:lang w:val="en-AU"/>
              </w:rPr>
            </w:pPr>
            <w:r>
              <w:rPr>
                <w:rFonts w:ascii="Arial Narrow" w:hAnsi="Arial Narrow"/>
                <w:iCs/>
                <w:sz w:val="20"/>
                <w:szCs w:val="20"/>
              </w:rPr>
              <w:t xml:space="preserve"> </w:t>
            </w:r>
            <w:r w:rsidRPr="005E6BBB">
              <w:rPr>
                <w:rFonts w:ascii="Arial Narrow" w:hAnsi="Arial Narrow" w:hint="eastAsia"/>
                <w:iCs/>
                <w:color w:val="000000"/>
                <w:w w:val="15"/>
                <w:sz w:val="20"/>
                <w:szCs w:val="20"/>
                <w:shd w:val="solid" w:color="000000" w:fill="000000"/>
                <w:fitText w:val="10" w:id="-1032104191"/>
                <w14:textFill>
                  <w14:solidFill>
                    <w14:srgbClr w14:val="000000">
                      <w14:alpha w14:val="100000"/>
                    </w14:srgbClr>
                  </w14:solidFill>
                </w14:textFill>
              </w:rPr>
              <w:t xml:space="preserve">　</w:t>
            </w:r>
            <w:r w:rsidRPr="005E6BBB">
              <w:rPr>
                <w:rFonts w:ascii="Arial Narrow" w:hAnsi="Arial Narrow"/>
                <w:iCs/>
                <w:color w:val="000000"/>
                <w:w w:val="15"/>
                <w:sz w:val="20"/>
                <w:szCs w:val="20"/>
                <w:shd w:val="solid" w:color="000000" w:fill="000000"/>
                <w:fitText w:val="10" w:id="-1032104191"/>
                <w14:textFill>
                  <w14:solidFill>
                    <w14:srgbClr w14:val="000000">
                      <w14:alpha w14:val="100000"/>
                    </w14:srgbClr>
                  </w14:solidFill>
                </w14:textFill>
              </w:rPr>
              <w:t>|</w:t>
            </w:r>
            <w:r w:rsidRPr="005E6BBB">
              <w:rPr>
                <w:rFonts w:ascii="Arial Narrow" w:hAnsi="Arial Narrow" w:hint="eastAsia"/>
                <w:iCs/>
                <w:color w:val="000000"/>
                <w:spacing w:val="-56"/>
                <w:w w:val="15"/>
                <w:sz w:val="20"/>
                <w:szCs w:val="20"/>
                <w:shd w:val="solid" w:color="000000" w:fill="000000"/>
                <w:fitText w:val="10" w:id="-1032104191"/>
                <w14:textFill>
                  <w14:solidFill>
                    <w14:srgbClr w14:val="000000">
                      <w14:alpha w14:val="100000"/>
                    </w14:srgbClr>
                  </w14:solidFill>
                </w14:textFill>
              </w:rPr>
              <w:t xml:space="preserve">　</w:t>
            </w:r>
            <w:r w:rsidR="007844F1" w:rsidRPr="007844F1">
              <w:rPr>
                <w:rFonts w:ascii="Arial Narrow" w:hAnsi="Arial Narrow"/>
                <w:sz w:val="20"/>
                <w:szCs w:val="20"/>
                <w:vertAlign w:val="superscript"/>
              </w:rPr>
              <w:t>1</w:t>
            </w:r>
          </w:p>
        </w:tc>
        <w:tc>
          <w:tcPr>
            <w:tcW w:w="507" w:type="pct"/>
            <w:noWrap/>
            <w:tcMar>
              <w:left w:w="28" w:type="dxa"/>
              <w:right w:w="28" w:type="dxa"/>
            </w:tcMar>
            <w:vAlign w:val="center"/>
          </w:tcPr>
          <w:p w14:paraId="1BCC4B3F" w14:textId="4ED7CB5A" w:rsidR="008310FD" w:rsidRPr="007844F1" w:rsidRDefault="009B1D89" w:rsidP="00560144">
            <w:pPr>
              <w:keepNext/>
              <w:jc w:val="right"/>
              <w:rPr>
                <w:rFonts w:ascii="Arial Narrow" w:hAnsi="Arial Narrow"/>
                <w:iCs/>
                <w:sz w:val="20"/>
                <w:szCs w:val="20"/>
                <w:highlight w:val="darkGray"/>
                <w:lang w:val="en-AU"/>
              </w:rPr>
            </w:pPr>
            <w:r>
              <w:rPr>
                <w:rFonts w:ascii="Arial Narrow" w:hAnsi="Arial Narrow"/>
                <w:iCs/>
                <w:sz w:val="20"/>
                <w:szCs w:val="20"/>
              </w:rPr>
              <w:t xml:space="preserve"> </w:t>
            </w:r>
            <w:r w:rsidRPr="005E6BBB">
              <w:rPr>
                <w:rFonts w:ascii="Arial Narrow" w:hAnsi="Arial Narrow" w:hint="eastAsia"/>
                <w:iCs/>
                <w:color w:val="000000"/>
                <w:w w:val="15"/>
                <w:sz w:val="20"/>
                <w:szCs w:val="20"/>
                <w:shd w:val="solid" w:color="000000" w:fill="000000"/>
                <w:fitText w:val="10" w:id="-1032104190"/>
                <w14:textFill>
                  <w14:solidFill>
                    <w14:srgbClr w14:val="000000">
                      <w14:alpha w14:val="100000"/>
                    </w14:srgbClr>
                  </w14:solidFill>
                </w14:textFill>
              </w:rPr>
              <w:t xml:space="preserve">　</w:t>
            </w:r>
            <w:r w:rsidRPr="005E6BBB">
              <w:rPr>
                <w:rFonts w:ascii="Arial Narrow" w:hAnsi="Arial Narrow"/>
                <w:iCs/>
                <w:color w:val="000000"/>
                <w:w w:val="15"/>
                <w:sz w:val="20"/>
                <w:szCs w:val="20"/>
                <w:shd w:val="solid" w:color="000000" w:fill="000000"/>
                <w:fitText w:val="10" w:id="-1032104190"/>
                <w14:textFill>
                  <w14:solidFill>
                    <w14:srgbClr w14:val="000000">
                      <w14:alpha w14:val="100000"/>
                    </w14:srgbClr>
                  </w14:solidFill>
                </w14:textFill>
              </w:rPr>
              <w:t>|</w:t>
            </w:r>
            <w:r w:rsidRPr="005E6BBB">
              <w:rPr>
                <w:rFonts w:ascii="Arial Narrow" w:hAnsi="Arial Narrow" w:hint="eastAsia"/>
                <w:iCs/>
                <w:color w:val="000000"/>
                <w:spacing w:val="-56"/>
                <w:w w:val="15"/>
                <w:sz w:val="20"/>
                <w:szCs w:val="20"/>
                <w:shd w:val="solid" w:color="000000" w:fill="000000"/>
                <w:fitText w:val="10" w:id="-1032104190"/>
                <w14:textFill>
                  <w14:solidFill>
                    <w14:srgbClr w14:val="000000">
                      <w14:alpha w14:val="100000"/>
                    </w14:srgbClr>
                  </w14:solidFill>
                </w14:textFill>
              </w:rPr>
              <w:t xml:space="preserve">　</w:t>
            </w:r>
            <w:r w:rsidR="007844F1" w:rsidRPr="007844F1">
              <w:rPr>
                <w:rFonts w:ascii="Arial Narrow" w:hAnsi="Arial Narrow"/>
                <w:sz w:val="20"/>
                <w:szCs w:val="20"/>
                <w:vertAlign w:val="superscript"/>
              </w:rPr>
              <w:t>1</w:t>
            </w:r>
          </w:p>
        </w:tc>
        <w:tc>
          <w:tcPr>
            <w:tcW w:w="507" w:type="pct"/>
            <w:noWrap/>
            <w:tcMar>
              <w:left w:w="28" w:type="dxa"/>
              <w:right w:w="28" w:type="dxa"/>
            </w:tcMar>
            <w:vAlign w:val="center"/>
          </w:tcPr>
          <w:p w14:paraId="076F7B45" w14:textId="5A3C8BB8" w:rsidR="008310FD" w:rsidRPr="007844F1" w:rsidRDefault="009B1D89" w:rsidP="00560144">
            <w:pPr>
              <w:keepNext/>
              <w:jc w:val="right"/>
              <w:rPr>
                <w:rFonts w:ascii="Arial Narrow" w:hAnsi="Arial Narrow"/>
                <w:iCs/>
                <w:sz w:val="20"/>
                <w:szCs w:val="20"/>
                <w:highlight w:val="darkGray"/>
                <w:lang w:val="en-AU"/>
              </w:rPr>
            </w:pPr>
            <w:r>
              <w:rPr>
                <w:rFonts w:ascii="Arial Narrow" w:hAnsi="Arial Narrow"/>
                <w:iCs/>
                <w:sz w:val="20"/>
                <w:szCs w:val="20"/>
              </w:rPr>
              <w:t xml:space="preserve"> </w:t>
            </w:r>
            <w:r w:rsidRPr="005E6BBB">
              <w:rPr>
                <w:rFonts w:ascii="Arial Narrow" w:hAnsi="Arial Narrow" w:hint="eastAsia"/>
                <w:iCs/>
                <w:color w:val="000000"/>
                <w:w w:val="15"/>
                <w:sz w:val="20"/>
                <w:szCs w:val="20"/>
                <w:shd w:val="solid" w:color="000000" w:fill="000000"/>
                <w:fitText w:val="10" w:id="-1032104189"/>
                <w14:textFill>
                  <w14:solidFill>
                    <w14:srgbClr w14:val="000000">
                      <w14:alpha w14:val="100000"/>
                    </w14:srgbClr>
                  </w14:solidFill>
                </w14:textFill>
              </w:rPr>
              <w:t xml:space="preserve">　</w:t>
            </w:r>
            <w:r w:rsidRPr="005E6BBB">
              <w:rPr>
                <w:rFonts w:ascii="Arial Narrow" w:hAnsi="Arial Narrow"/>
                <w:iCs/>
                <w:color w:val="000000"/>
                <w:w w:val="15"/>
                <w:sz w:val="20"/>
                <w:szCs w:val="20"/>
                <w:shd w:val="solid" w:color="000000" w:fill="000000"/>
                <w:fitText w:val="10" w:id="-1032104189"/>
                <w14:textFill>
                  <w14:solidFill>
                    <w14:srgbClr w14:val="000000">
                      <w14:alpha w14:val="100000"/>
                    </w14:srgbClr>
                  </w14:solidFill>
                </w14:textFill>
              </w:rPr>
              <w:t>|</w:t>
            </w:r>
            <w:r w:rsidRPr="005E6BBB">
              <w:rPr>
                <w:rFonts w:ascii="Arial Narrow" w:hAnsi="Arial Narrow" w:hint="eastAsia"/>
                <w:iCs/>
                <w:color w:val="000000"/>
                <w:spacing w:val="-56"/>
                <w:w w:val="15"/>
                <w:sz w:val="20"/>
                <w:szCs w:val="20"/>
                <w:shd w:val="solid" w:color="000000" w:fill="000000"/>
                <w:fitText w:val="10" w:id="-1032104189"/>
                <w14:textFill>
                  <w14:solidFill>
                    <w14:srgbClr w14:val="000000">
                      <w14:alpha w14:val="100000"/>
                    </w14:srgbClr>
                  </w14:solidFill>
                </w14:textFill>
              </w:rPr>
              <w:t xml:space="preserve">　</w:t>
            </w:r>
            <w:r w:rsidR="007844F1" w:rsidRPr="007844F1">
              <w:rPr>
                <w:rFonts w:ascii="Arial Narrow" w:hAnsi="Arial Narrow"/>
                <w:sz w:val="20"/>
                <w:szCs w:val="20"/>
                <w:vertAlign w:val="superscript"/>
              </w:rPr>
              <w:t>1</w:t>
            </w:r>
          </w:p>
        </w:tc>
        <w:tc>
          <w:tcPr>
            <w:tcW w:w="507" w:type="pct"/>
            <w:noWrap/>
            <w:tcMar>
              <w:left w:w="28" w:type="dxa"/>
              <w:right w:w="28" w:type="dxa"/>
            </w:tcMar>
            <w:vAlign w:val="center"/>
          </w:tcPr>
          <w:p w14:paraId="5AD8AF33" w14:textId="4D0CDF0A" w:rsidR="008310FD" w:rsidRPr="007844F1" w:rsidRDefault="009B1D89" w:rsidP="00560144">
            <w:pPr>
              <w:keepNext/>
              <w:jc w:val="right"/>
              <w:rPr>
                <w:rFonts w:ascii="Arial Narrow" w:hAnsi="Arial Narrow"/>
                <w:iCs/>
                <w:sz w:val="20"/>
                <w:szCs w:val="20"/>
                <w:highlight w:val="darkGray"/>
                <w:lang w:val="en-AU"/>
              </w:rPr>
            </w:pPr>
            <w:r>
              <w:rPr>
                <w:rFonts w:ascii="Arial Narrow" w:hAnsi="Arial Narrow"/>
                <w:iCs/>
                <w:sz w:val="20"/>
                <w:szCs w:val="20"/>
              </w:rPr>
              <w:t xml:space="preserve"> </w:t>
            </w:r>
            <w:r w:rsidRPr="005E6BBB">
              <w:rPr>
                <w:rFonts w:ascii="Arial Narrow" w:hAnsi="Arial Narrow" w:hint="eastAsia"/>
                <w:iCs/>
                <w:color w:val="000000"/>
                <w:w w:val="15"/>
                <w:sz w:val="20"/>
                <w:szCs w:val="20"/>
                <w:shd w:val="solid" w:color="000000" w:fill="000000"/>
                <w:fitText w:val="10" w:id="-1032104188"/>
                <w14:textFill>
                  <w14:solidFill>
                    <w14:srgbClr w14:val="000000">
                      <w14:alpha w14:val="100000"/>
                    </w14:srgbClr>
                  </w14:solidFill>
                </w14:textFill>
              </w:rPr>
              <w:t xml:space="preserve">　</w:t>
            </w:r>
            <w:r w:rsidRPr="005E6BBB">
              <w:rPr>
                <w:rFonts w:ascii="Arial Narrow" w:hAnsi="Arial Narrow"/>
                <w:iCs/>
                <w:color w:val="000000"/>
                <w:w w:val="15"/>
                <w:sz w:val="20"/>
                <w:szCs w:val="20"/>
                <w:shd w:val="solid" w:color="000000" w:fill="000000"/>
                <w:fitText w:val="10" w:id="-1032104188"/>
                <w14:textFill>
                  <w14:solidFill>
                    <w14:srgbClr w14:val="000000">
                      <w14:alpha w14:val="100000"/>
                    </w14:srgbClr>
                  </w14:solidFill>
                </w14:textFill>
              </w:rPr>
              <w:t>|</w:t>
            </w:r>
            <w:r w:rsidRPr="005E6BBB">
              <w:rPr>
                <w:rFonts w:ascii="Arial Narrow" w:hAnsi="Arial Narrow" w:hint="eastAsia"/>
                <w:iCs/>
                <w:color w:val="000000"/>
                <w:spacing w:val="-56"/>
                <w:w w:val="15"/>
                <w:sz w:val="20"/>
                <w:szCs w:val="20"/>
                <w:shd w:val="solid" w:color="000000" w:fill="000000"/>
                <w:fitText w:val="10" w:id="-1032104188"/>
                <w14:textFill>
                  <w14:solidFill>
                    <w14:srgbClr w14:val="000000">
                      <w14:alpha w14:val="100000"/>
                    </w14:srgbClr>
                  </w14:solidFill>
                </w14:textFill>
              </w:rPr>
              <w:t xml:space="preserve">　</w:t>
            </w:r>
            <w:r w:rsidR="007844F1" w:rsidRPr="007844F1">
              <w:rPr>
                <w:rFonts w:ascii="Arial Narrow" w:hAnsi="Arial Narrow"/>
                <w:sz w:val="20"/>
                <w:szCs w:val="20"/>
                <w:vertAlign w:val="superscript"/>
              </w:rPr>
              <w:t>1</w:t>
            </w:r>
          </w:p>
        </w:tc>
        <w:tc>
          <w:tcPr>
            <w:tcW w:w="507" w:type="pct"/>
            <w:noWrap/>
            <w:tcMar>
              <w:left w:w="28" w:type="dxa"/>
              <w:right w:w="28" w:type="dxa"/>
            </w:tcMar>
            <w:vAlign w:val="center"/>
          </w:tcPr>
          <w:p w14:paraId="45C62D04" w14:textId="066F9349" w:rsidR="008310FD" w:rsidRPr="007844F1" w:rsidRDefault="009B1D89" w:rsidP="00560144">
            <w:pPr>
              <w:keepNext/>
              <w:jc w:val="right"/>
              <w:rPr>
                <w:rFonts w:ascii="Arial Narrow" w:hAnsi="Arial Narrow"/>
                <w:iCs/>
                <w:sz w:val="20"/>
                <w:szCs w:val="20"/>
                <w:highlight w:val="darkGray"/>
                <w:lang w:val="en-AU"/>
              </w:rPr>
            </w:pPr>
            <w:r>
              <w:rPr>
                <w:rFonts w:ascii="Arial Narrow" w:hAnsi="Arial Narrow"/>
                <w:iCs/>
                <w:sz w:val="20"/>
                <w:szCs w:val="20"/>
              </w:rPr>
              <w:t xml:space="preserve"> </w:t>
            </w:r>
            <w:r w:rsidRPr="005E6BBB">
              <w:rPr>
                <w:rFonts w:ascii="Arial Narrow" w:hAnsi="Arial Narrow" w:hint="eastAsia"/>
                <w:iCs/>
                <w:color w:val="000000"/>
                <w:w w:val="15"/>
                <w:sz w:val="20"/>
                <w:szCs w:val="20"/>
                <w:shd w:val="solid" w:color="000000" w:fill="000000"/>
                <w:fitText w:val="10" w:id="-1032104187"/>
                <w14:textFill>
                  <w14:solidFill>
                    <w14:srgbClr w14:val="000000">
                      <w14:alpha w14:val="100000"/>
                    </w14:srgbClr>
                  </w14:solidFill>
                </w14:textFill>
              </w:rPr>
              <w:t xml:space="preserve">　</w:t>
            </w:r>
            <w:r w:rsidRPr="005E6BBB">
              <w:rPr>
                <w:rFonts w:ascii="Arial Narrow" w:hAnsi="Arial Narrow"/>
                <w:iCs/>
                <w:color w:val="000000"/>
                <w:w w:val="15"/>
                <w:sz w:val="20"/>
                <w:szCs w:val="20"/>
                <w:shd w:val="solid" w:color="000000" w:fill="000000"/>
                <w:fitText w:val="10" w:id="-1032104187"/>
                <w14:textFill>
                  <w14:solidFill>
                    <w14:srgbClr w14:val="000000">
                      <w14:alpha w14:val="100000"/>
                    </w14:srgbClr>
                  </w14:solidFill>
                </w14:textFill>
              </w:rPr>
              <w:t>|</w:t>
            </w:r>
            <w:r w:rsidRPr="005E6BBB">
              <w:rPr>
                <w:rFonts w:ascii="Arial Narrow" w:hAnsi="Arial Narrow" w:hint="eastAsia"/>
                <w:iCs/>
                <w:color w:val="000000"/>
                <w:spacing w:val="-56"/>
                <w:w w:val="15"/>
                <w:sz w:val="20"/>
                <w:szCs w:val="20"/>
                <w:shd w:val="solid" w:color="000000" w:fill="000000"/>
                <w:fitText w:val="10" w:id="-1032104187"/>
                <w14:textFill>
                  <w14:solidFill>
                    <w14:srgbClr w14:val="000000">
                      <w14:alpha w14:val="100000"/>
                    </w14:srgbClr>
                  </w14:solidFill>
                </w14:textFill>
              </w:rPr>
              <w:t xml:space="preserve">　</w:t>
            </w:r>
            <w:r w:rsidR="007844F1" w:rsidRPr="007844F1">
              <w:rPr>
                <w:rFonts w:ascii="Arial Narrow" w:hAnsi="Arial Narrow"/>
                <w:sz w:val="20"/>
                <w:szCs w:val="20"/>
                <w:vertAlign w:val="superscript"/>
              </w:rPr>
              <w:t>1</w:t>
            </w:r>
          </w:p>
        </w:tc>
        <w:tc>
          <w:tcPr>
            <w:tcW w:w="507" w:type="pct"/>
            <w:noWrap/>
            <w:tcMar>
              <w:left w:w="28" w:type="dxa"/>
              <w:right w:w="28" w:type="dxa"/>
            </w:tcMar>
            <w:vAlign w:val="center"/>
          </w:tcPr>
          <w:p w14:paraId="5EB9C519" w14:textId="431D86CC" w:rsidR="008310FD" w:rsidRPr="007844F1" w:rsidRDefault="009B1D89" w:rsidP="00560144">
            <w:pPr>
              <w:keepNext/>
              <w:jc w:val="right"/>
              <w:rPr>
                <w:rFonts w:ascii="Arial Narrow" w:hAnsi="Arial Narrow"/>
                <w:iCs/>
                <w:sz w:val="20"/>
                <w:szCs w:val="20"/>
                <w:highlight w:val="darkGray"/>
                <w:lang w:val="en-AU"/>
              </w:rPr>
            </w:pPr>
            <w:r>
              <w:rPr>
                <w:rFonts w:ascii="Arial Narrow" w:hAnsi="Arial Narrow"/>
                <w:iCs/>
                <w:sz w:val="20"/>
                <w:szCs w:val="20"/>
              </w:rPr>
              <w:t xml:space="preserve"> </w:t>
            </w:r>
            <w:r w:rsidRPr="005E6BBB">
              <w:rPr>
                <w:rFonts w:ascii="Arial Narrow" w:hAnsi="Arial Narrow" w:hint="eastAsia"/>
                <w:iCs/>
                <w:color w:val="000000"/>
                <w:w w:val="15"/>
                <w:sz w:val="20"/>
                <w:szCs w:val="20"/>
                <w:shd w:val="solid" w:color="000000" w:fill="000000"/>
                <w:fitText w:val="10" w:id="-1032104186"/>
                <w14:textFill>
                  <w14:solidFill>
                    <w14:srgbClr w14:val="000000">
                      <w14:alpha w14:val="100000"/>
                    </w14:srgbClr>
                  </w14:solidFill>
                </w14:textFill>
              </w:rPr>
              <w:t xml:space="preserve">　</w:t>
            </w:r>
            <w:r w:rsidRPr="005E6BBB">
              <w:rPr>
                <w:rFonts w:ascii="Arial Narrow" w:hAnsi="Arial Narrow"/>
                <w:iCs/>
                <w:color w:val="000000"/>
                <w:w w:val="15"/>
                <w:sz w:val="20"/>
                <w:szCs w:val="20"/>
                <w:shd w:val="solid" w:color="000000" w:fill="000000"/>
                <w:fitText w:val="10" w:id="-1032104186"/>
                <w14:textFill>
                  <w14:solidFill>
                    <w14:srgbClr w14:val="000000">
                      <w14:alpha w14:val="100000"/>
                    </w14:srgbClr>
                  </w14:solidFill>
                </w14:textFill>
              </w:rPr>
              <w:t>|</w:t>
            </w:r>
            <w:r w:rsidRPr="005E6BBB">
              <w:rPr>
                <w:rFonts w:ascii="Arial Narrow" w:hAnsi="Arial Narrow" w:hint="eastAsia"/>
                <w:iCs/>
                <w:color w:val="000000"/>
                <w:spacing w:val="-56"/>
                <w:w w:val="15"/>
                <w:sz w:val="20"/>
                <w:szCs w:val="20"/>
                <w:shd w:val="solid" w:color="000000" w:fill="000000"/>
                <w:fitText w:val="10" w:id="-1032104186"/>
                <w14:textFill>
                  <w14:solidFill>
                    <w14:srgbClr w14:val="000000">
                      <w14:alpha w14:val="100000"/>
                    </w14:srgbClr>
                  </w14:solidFill>
                </w14:textFill>
              </w:rPr>
              <w:t xml:space="preserve">　</w:t>
            </w:r>
            <w:r w:rsidR="007844F1">
              <w:rPr>
                <w:rFonts w:ascii="Arial Narrow" w:hAnsi="Arial Narrow"/>
                <w:sz w:val="20"/>
                <w:szCs w:val="20"/>
                <w:vertAlign w:val="superscript"/>
              </w:rPr>
              <w:t>4</w:t>
            </w:r>
          </w:p>
        </w:tc>
        <w:tc>
          <w:tcPr>
            <w:tcW w:w="508" w:type="pct"/>
            <w:noWrap/>
            <w:tcMar>
              <w:left w:w="28" w:type="dxa"/>
              <w:right w:w="28" w:type="dxa"/>
            </w:tcMar>
            <w:vAlign w:val="center"/>
          </w:tcPr>
          <w:p w14:paraId="17CB3756" w14:textId="77777777" w:rsidR="008310FD" w:rsidRPr="00E912A8" w:rsidRDefault="008310FD" w:rsidP="008310FD">
            <w:pPr>
              <w:keepNext/>
              <w:jc w:val="center"/>
              <w:rPr>
                <w:rFonts w:ascii="Arial Narrow" w:hAnsi="Arial Narrow" w:cs="Calibri"/>
                <w:iCs/>
                <w:color w:val="000000"/>
                <w:sz w:val="20"/>
                <w:szCs w:val="20"/>
                <w:lang w:val="en-AU" w:eastAsia="en-GB"/>
              </w:rPr>
            </w:pPr>
            <w:r w:rsidRPr="00E912A8">
              <w:rPr>
                <w:rFonts w:ascii="Arial Narrow" w:hAnsi="Arial Narrow"/>
                <w:iCs/>
                <w:color w:val="000000"/>
                <w:sz w:val="20"/>
                <w:szCs w:val="20"/>
              </w:rPr>
              <w:t>-47%</w:t>
            </w:r>
          </w:p>
        </w:tc>
      </w:tr>
      <w:tr w:rsidR="00D23465" w:rsidRPr="008D1643" w14:paraId="7C222A3D" w14:textId="77777777" w:rsidTr="007844F1">
        <w:trPr>
          <w:trHeight w:val="264"/>
        </w:trPr>
        <w:tc>
          <w:tcPr>
            <w:tcW w:w="940" w:type="pct"/>
            <w:tcMar>
              <w:left w:w="28" w:type="dxa"/>
              <w:right w:w="28" w:type="dxa"/>
            </w:tcMar>
            <w:vAlign w:val="center"/>
          </w:tcPr>
          <w:p w14:paraId="009BBD9B" w14:textId="77777777" w:rsidR="008310FD" w:rsidRPr="00560144" w:rsidRDefault="008310FD" w:rsidP="008310FD">
            <w:pPr>
              <w:keepNext/>
              <w:jc w:val="left"/>
              <w:rPr>
                <w:rFonts w:ascii="Arial Narrow" w:hAnsi="Arial Narrow" w:cs="Calibri"/>
                <w:iCs/>
                <w:color w:val="000000"/>
                <w:sz w:val="20"/>
                <w:szCs w:val="20"/>
                <w:lang w:val="en-AU" w:eastAsia="en-GB"/>
              </w:rPr>
            </w:pPr>
            <w:r w:rsidRPr="00560144">
              <w:rPr>
                <w:rFonts w:ascii="Arial Narrow" w:hAnsi="Arial Narrow" w:cs="Calibri"/>
                <w:iCs/>
                <w:color w:val="000000"/>
                <w:sz w:val="20"/>
                <w:szCs w:val="20"/>
                <w:lang w:val="en-AU" w:eastAsia="en-GB"/>
              </w:rPr>
              <w:t>12 months duration of treatment (using resubmissions assumption re mean dose of 2.79 g/day)</w:t>
            </w:r>
          </w:p>
        </w:tc>
        <w:tc>
          <w:tcPr>
            <w:tcW w:w="507" w:type="pct"/>
            <w:noWrap/>
            <w:tcMar>
              <w:left w:w="28" w:type="dxa"/>
              <w:right w:w="28" w:type="dxa"/>
            </w:tcMar>
            <w:vAlign w:val="center"/>
          </w:tcPr>
          <w:p w14:paraId="71C58181" w14:textId="214A737F" w:rsidR="008310FD" w:rsidRPr="007844F1" w:rsidRDefault="009B1D89" w:rsidP="00560144">
            <w:pPr>
              <w:keepNext/>
              <w:jc w:val="right"/>
              <w:rPr>
                <w:rFonts w:ascii="Arial Narrow" w:hAnsi="Arial Narrow"/>
                <w:iCs/>
                <w:sz w:val="20"/>
                <w:szCs w:val="20"/>
                <w:highlight w:val="darkGray"/>
                <w:lang w:val="en-AU"/>
              </w:rPr>
            </w:pPr>
            <w:r>
              <w:rPr>
                <w:rFonts w:ascii="Arial Narrow" w:hAnsi="Arial Narrow"/>
                <w:iCs/>
                <w:sz w:val="20"/>
                <w:szCs w:val="20"/>
              </w:rPr>
              <w:t xml:space="preserve"> </w:t>
            </w:r>
            <w:r w:rsidRPr="005E6BBB">
              <w:rPr>
                <w:rFonts w:ascii="Arial Narrow" w:hAnsi="Arial Narrow" w:hint="eastAsia"/>
                <w:iCs/>
                <w:color w:val="000000"/>
                <w:w w:val="15"/>
                <w:sz w:val="20"/>
                <w:szCs w:val="20"/>
                <w:shd w:val="solid" w:color="000000" w:fill="000000"/>
                <w:fitText w:val="10" w:id="-1032104185"/>
                <w14:textFill>
                  <w14:solidFill>
                    <w14:srgbClr w14:val="000000">
                      <w14:alpha w14:val="100000"/>
                    </w14:srgbClr>
                  </w14:solidFill>
                </w14:textFill>
              </w:rPr>
              <w:t xml:space="preserve">　</w:t>
            </w:r>
            <w:r w:rsidRPr="005E6BBB">
              <w:rPr>
                <w:rFonts w:ascii="Arial Narrow" w:hAnsi="Arial Narrow"/>
                <w:iCs/>
                <w:color w:val="000000"/>
                <w:w w:val="15"/>
                <w:sz w:val="20"/>
                <w:szCs w:val="20"/>
                <w:shd w:val="solid" w:color="000000" w:fill="000000"/>
                <w:fitText w:val="10" w:id="-1032104185"/>
                <w14:textFill>
                  <w14:solidFill>
                    <w14:srgbClr w14:val="000000">
                      <w14:alpha w14:val="100000"/>
                    </w14:srgbClr>
                  </w14:solidFill>
                </w14:textFill>
              </w:rPr>
              <w:t>|</w:t>
            </w:r>
            <w:r w:rsidRPr="005E6BBB">
              <w:rPr>
                <w:rFonts w:ascii="Arial Narrow" w:hAnsi="Arial Narrow" w:hint="eastAsia"/>
                <w:iCs/>
                <w:color w:val="000000"/>
                <w:spacing w:val="-56"/>
                <w:w w:val="15"/>
                <w:sz w:val="20"/>
                <w:szCs w:val="20"/>
                <w:shd w:val="solid" w:color="000000" w:fill="000000"/>
                <w:fitText w:val="10" w:id="-1032104185"/>
                <w14:textFill>
                  <w14:solidFill>
                    <w14:srgbClr w14:val="000000">
                      <w14:alpha w14:val="100000"/>
                    </w14:srgbClr>
                  </w14:solidFill>
                </w14:textFill>
              </w:rPr>
              <w:t xml:space="preserve">　</w:t>
            </w:r>
            <w:r w:rsidR="007844F1" w:rsidRPr="007844F1">
              <w:rPr>
                <w:rFonts w:ascii="Arial Narrow" w:hAnsi="Arial Narrow"/>
                <w:sz w:val="20"/>
                <w:szCs w:val="20"/>
                <w:vertAlign w:val="superscript"/>
              </w:rPr>
              <w:t>1</w:t>
            </w:r>
          </w:p>
        </w:tc>
        <w:tc>
          <w:tcPr>
            <w:tcW w:w="507" w:type="pct"/>
            <w:noWrap/>
            <w:tcMar>
              <w:left w:w="28" w:type="dxa"/>
              <w:right w:w="28" w:type="dxa"/>
            </w:tcMar>
            <w:vAlign w:val="center"/>
          </w:tcPr>
          <w:p w14:paraId="4106136C" w14:textId="133B568C" w:rsidR="008310FD" w:rsidRPr="007844F1" w:rsidRDefault="009B1D89" w:rsidP="00560144">
            <w:pPr>
              <w:keepNext/>
              <w:jc w:val="right"/>
              <w:rPr>
                <w:rFonts w:ascii="Arial Narrow" w:hAnsi="Arial Narrow"/>
                <w:iCs/>
                <w:sz w:val="20"/>
                <w:szCs w:val="20"/>
                <w:highlight w:val="darkGray"/>
                <w:lang w:val="en-AU"/>
              </w:rPr>
            </w:pPr>
            <w:r>
              <w:rPr>
                <w:rFonts w:ascii="Arial Narrow" w:hAnsi="Arial Narrow"/>
                <w:iCs/>
                <w:sz w:val="20"/>
                <w:szCs w:val="20"/>
              </w:rPr>
              <w:t xml:space="preserve"> </w:t>
            </w:r>
            <w:r w:rsidRPr="005E6BBB">
              <w:rPr>
                <w:rFonts w:ascii="Arial Narrow" w:hAnsi="Arial Narrow" w:hint="eastAsia"/>
                <w:iCs/>
                <w:color w:val="000000"/>
                <w:w w:val="15"/>
                <w:sz w:val="20"/>
                <w:szCs w:val="20"/>
                <w:shd w:val="solid" w:color="000000" w:fill="000000"/>
                <w:fitText w:val="10" w:id="-1032104184"/>
                <w14:textFill>
                  <w14:solidFill>
                    <w14:srgbClr w14:val="000000">
                      <w14:alpha w14:val="100000"/>
                    </w14:srgbClr>
                  </w14:solidFill>
                </w14:textFill>
              </w:rPr>
              <w:t xml:space="preserve">　</w:t>
            </w:r>
            <w:r w:rsidRPr="005E6BBB">
              <w:rPr>
                <w:rFonts w:ascii="Arial Narrow" w:hAnsi="Arial Narrow"/>
                <w:iCs/>
                <w:color w:val="000000"/>
                <w:w w:val="15"/>
                <w:sz w:val="20"/>
                <w:szCs w:val="20"/>
                <w:shd w:val="solid" w:color="000000" w:fill="000000"/>
                <w:fitText w:val="10" w:id="-1032104184"/>
                <w14:textFill>
                  <w14:solidFill>
                    <w14:srgbClr w14:val="000000">
                      <w14:alpha w14:val="100000"/>
                    </w14:srgbClr>
                  </w14:solidFill>
                </w14:textFill>
              </w:rPr>
              <w:t>|</w:t>
            </w:r>
            <w:r w:rsidRPr="005E6BBB">
              <w:rPr>
                <w:rFonts w:ascii="Arial Narrow" w:hAnsi="Arial Narrow" w:hint="eastAsia"/>
                <w:iCs/>
                <w:color w:val="000000"/>
                <w:spacing w:val="-56"/>
                <w:w w:val="15"/>
                <w:sz w:val="20"/>
                <w:szCs w:val="20"/>
                <w:shd w:val="solid" w:color="000000" w:fill="000000"/>
                <w:fitText w:val="10" w:id="-1032104184"/>
                <w14:textFill>
                  <w14:solidFill>
                    <w14:srgbClr w14:val="000000">
                      <w14:alpha w14:val="100000"/>
                    </w14:srgbClr>
                  </w14:solidFill>
                </w14:textFill>
              </w:rPr>
              <w:t xml:space="preserve">　</w:t>
            </w:r>
            <w:r w:rsidR="007844F1" w:rsidRPr="007844F1">
              <w:rPr>
                <w:rFonts w:ascii="Arial Narrow" w:hAnsi="Arial Narrow"/>
                <w:sz w:val="20"/>
                <w:szCs w:val="20"/>
                <w:vertAlign w:val="superscript"/>
              </w:rPr>
              <w:t>1</w:t>
            </w:r>
          </w:p>
        </w:tc>
        <w:tc>
          <w:tcPr>
            <w:tcW w:w="507" w:type="pct"/>
            <w:noWrap/>
            <w:tcMar>
              <w:left w:w="28" w:type="dxa"/>
              <w:right w:w="28" w:type="dxa"/>
            </w:tcMar>
            <w:vAlign w:val="center"/>
          </w:tcPr>
          <w:p w14:paraId="2123E848" w14:textId="1FBA8E2A" w:rsidR="008310FD" w:rsidRPr="007844F1" w:rsidRDefault="009B1D89" w:rsidP="00560144">
            <w:pPr>
              <w:keepNext/>
              <w:jc w:val="right"/>
              <w:rPr>
                <w:rFonts w:ascii="Arial Narrow" w:hAnsi="Arial Narrow"/>
                <w:iCs/>
                <w:sz w:val="20"/>
                <w:szCs w:val="20"/>
                <w:highlight w:val="darkGray"/>
                <w:lang w:val="en-AU"/>
              </w:rPr>
            </w:pPr>
            <w:r>
              <w:rPr>
                <w:rFonts w:ascii="Arial Narrow" w:hAnsi="Arial Narrow"/>
                <w:iCs/>
                <w:sz w:val="20"/>
                <w:szCs w:val="20"/>
              </w:rPr>
              <w:t xml:space="preserve"> </w:t>
            </w:r>
            <w:r w:rsidRPr="005E6BBB">
              <w:rPr>
                <w:rFonts w:ascii="Arial Narrow" w:hAnsi="Arial Narrow" w:hint="eastAsia"/>
                <w:iCs/>
                <w:color w:val="000000"/>
                <w:w w:val="15"/>
                <w:sz w:val="20"/>
                <w:szCs w:val="20"/>
                <w:shd w:val="solid" w:color="000000" w:fill="000000"/>
                <w:fitText w:val="10" w:id="-1032104183"/>
                <w14:textFill>
                  <w14:solidFill>
                    <w14:srgbClr w14:val="000000">
                      <w14:alpha w14:val="100000"/>
                    </w14:srgbClr>
                  </w14:solidFill>
                </w14:textFill>
              </w:rPr>
              <w:t xml:space="preserve">　</w:t>
            </w:r>
            <w:r w:rsidRPr="005E6BBB">
              <w:rPr>
                <w:rFonts w:ascii="Arial Narrow" w:hAnsi="Arial Narrow"/>
                <w:iCs/>
                <w:color w:val="000000"/>
                <w:w w:val="15"/>
                <w:sz w:val="20"/>
                <w:szCs w:val="20"/>
                <w:shd w:val="solid" w:color="000000" w:fill="000000"/>
                <w:fitText w:val="10" w:id="-1032104183"/>
                <w14:textFill>
                  <w14:solidFill>
                    <w14:srgbClr w14:val="000000">
                      <w14:alpha w14:val="100000"/>
                    </w14:srgbClr>
                  </w14:solidFill>
                </w14:textFill>
              </w:rPr>
              <w:t>|</w:t>
            </w:r>
            <w:r w:rsidRPr="005E6BBB">
              <w:rPr>
                <w:rFonts w:ascii="Arial Narrow" w:hAnsi="Arial Narrow" w:hint="eastAsia"/>
                <w:iCs/>
                <w:color w:val="000000"/>
                <w:spacing w:val="-56"/>
                <w:w w:val="15"/>
                <w:sz w:val="20"/>
                <w:szCs w:val="20"/>
                <w:shd w:val="solid" w:color="000000" w:fill="000000"/>
                <w:fitText w:val="10" w:id="-1032104183"/>
                <w14:textFill>
                  <w14:solidFill>
                    <w14:srgbClr w14:val="000000">
                      <w14:alpha w14:val="100000"/>
                    </w14:srgbClr>
                  </w14:solidFill>
                </w14:textFill>
              </w:rPr>
              <w:t xml:space="preserve">　</w:t>
            </w:r>
            <w:r w:rsidR="007844F1" w:rsidRPr="007844F1">
              <w:rPr>
                <w:rFonts w:ascii="Arial Narrow" w:hAnsi="Arial Narrow"/>
                <w:sz w:val="20"/>
                <w:szCs w:val="20"/>
                <w:vertAlign w:val="superscript"/>
              </w:rPr>
              <w:t>1</w:t>
            </w:r>
          </w:p>
        </w:tc>
        <w:tc>
          <w:tcPr>
            <w:tcW w:w="507" w:type="pct"/>
            <w:noWrap/>
            <w:tcMar>
              <w:left w:w="28" w:type="dxa"/>
              <w:right w:w="28" w:type="dxa"/>
            </w:tcMar>
            <w:vAlign w:val="center"/>
          </w:tcPr>
          <w:p w14:paraId="7992E805" w14:textId="57538EAD" w:rsidR="008310FD" w:rsidRPr="007844F1" w:rsidRDefault="009B1D89" w:rsidP="00560144">
            <w:pPr>
              <w:keepNext/>
              <w:jc w:val="right"/>
              <w:rPr>
                <w:rFonts w:ascii="Arial Narrow" w:hAnsi="Arial Narrow"/>
                <w:iCs/>
                <w:sz w:val="20"/>
                <w:szCs w:val="20"/>
                <w:highlight w:val="darkGray"/>
                <w:lang w:val="en-AU"/>
              </w:rPr>
            </w:pPr>
            <w:r>
              <w:rPr>
                <w:rFonts w:ascii="Arial Narrow" w:hAnsi="Arial Narrow"/>
                <w:iCs/>
                <w:sz w:val="20"/>
                <w:szCs w:val="20"/>
              </w:rPr>
              <w:t xml:space="preserve"> </w:t>
            </w:r>
            <w:r w:rsidRPr="005E6BBB">
              <w:rPr>
                <w:rFonts w:ascii="Arial Narrow" w:hAnsi="Arial Narrow" w:hint="eastAsia"/>
                <w:iCs/>
                <w:color w:val="000000"/>
                <w:w w:val="15"/>
                <w:sz w:val="20"/>
                <w:szCs w:val="20"/>
                <w:shd w:val="solid" w:color="000000" w:fill="000000"/>
                <w:fitText w:val="10" w:id="-1032104182"/>
                <w14:textFill>
                  <w14:solidFill>
                    <w14:srgbClr w14:val="000000">
                      <w14:alpha w14:val="100000"/>
                    </w14:srgbClr>
                  </w14:solidFill>
                </w14:textFill>
              </w:rPr>
              <w:t xml:space="preserve">　</w:t>
            </w:r>
            <w:r w:rsidRPr="005E6BBB">
              <w:rPr>
                <w:rFonts w:ascii="Arial Narrow" w:hAnsi="Arial Narrow"/>
                <w:iCs/>
                <w:color w:val="000000"/>
                <w:w w:val="15"/>
                <w:sz w:val="20"/>
                <w:szCs w:val="20"/>
                <w:shd w:val="solid" w:color="000000" w:fill="000000"/>
                <w:fitText w:val="10" w:id="-1032104182"/>
                <w14:textFill>
                  <w14:solidFill>
                    <w14:srgbClr w14:val="000000">
                      <w14:alpha w14:val="100000"/>
                    </w14:srgbClr>
                  </w14:solidFill>
                </w14:textFill>
              </w:rPr>
              <w:t>|</w:t>
            </w:r>
            <w:r w:rsidRPr="005E6BBB">
              <w:rPr>
                <w:rFonts w:ascii="Arial Narrow" w:hAnsi="Arial Narrow" w:hint="eastAsia"/>
                <w:iCs/>
                <w:color w:val="000000"/>
                <w:spacing w:val="-56"/>
                <w:w w:val="15"/>
                <w:sz w:val="20"/>
                <w:szCs w:val="20"/>
                <w:shd w:val="solid" w:color="000000" w:fill="000000"/>
                <w:fitText w:val="10" w:id="-1032104182"/>
                <w14:textFill>
                  <w14:solidFill>
                    <w14:srgbClr w14:val="000000">
                      <w14:alpha w14:val="100000"/>
                    </w14:srgbClr>
                  </w14:solidFill>
                </w14:textFill>
              </w:rPr>
              <w:t xml:space="preserve">　</w:t>
            </w:r>
            <w:r w:rsidR="007844F1" w:rsidRPr="007844F1">
              <w:rPr>
                <w:rFonts w:ascii="Arial Narrow" w:hAnsi="Arial Narrow"/>
                <w:sz w:val="20"/>
                <w:szCs w:val="20"/>
                <w:vertAlign w:val="superscript"/>
              </w:rPr>
              <w:t>1</w:t>
            </w:r>
          </w:p>
        </w:tc>
        <w:tc>
          <w:tcPr>
            <w:tcW w:w="507" w:type="pct"/>
            <w:noWrap/>
            <w:tcMar>
              <w:left w:w="28" w:type="dxa"/>
              <w:right w:w="28" w:type="dxa"/>
            </w:tcMar>
            <w:vAlign w:val="center"/>
          </w:tcPr>
          <w:p w14:paraId="13DC0E2A" w14:textId="33E9BB87" w:rsidR="008310FD" w:rsidRPr="007844F1" w:rsidRDefault="009B1D89" w:rsidP="00560144">
            <w:pPr>
              <w:keepNext/>
              <w:jc w:val="right"/>
              <w:rPr>
                <w:rFonts w:ascii="Arial Narrow" w:hAnsi="Arial Narrow"/>
                <w:iCs/>
                <w:sz w:val="20"/>
                <w:szCs w:val="20"/>
                <w:highlight w:val="darkGray"/>
                <w:lang w:val="en-AU"/>
              </w:rPr>
            </w:pPr>
            <w:r>
              <w:rPr>
                <w:rFonts w:ascii="Arial Narrow" w:hAnsi="Arial Narrow"/>
                <w:iCs/>
                <w:sz w:val="20"/>
                <w:szCs w:val="20"/>
              </w:rPr>
              <w:t xml:space="preserve"> </w:t>
            </w:r>
            <w:r w:rsidRPr="005E6BBB">
              <w:rPr>
                <w:rFonts w:ascii="Arial Narrow" w:hAnsi="Arial Narrow" w:hint="eastAsia"/>
                <w:iCs/>
                <w:color w:val="000000"/>
                <w:w w:val="15"/>
                <w:sz w:val="20"/>
                <w:szCs w:val="20"/>
                <w:shd w:val="solid" w:color="000000" w:fill="000000"/>
                <w:fitText w:val="10" w:id="-1032104181"/>
                <w14:textFill>
                  <w14:solidFill>
                    <w14:srgbClr w14:val="000000">
                      <w14:alpha w14:val="100000"/>
                    </w14:srgbClr>
                  </w14:solidFill>
                </w14:textFill>
              </w:rPr>
              <w:t xml:space="preserve">　</w:t>
            </w:r>
            <w:r w:rsidRPr="005E6BBB">
              <w:rPr>
                <w:rFonts w:ascii="Arial Narrow" w:hAnsi="Arial Narrow"/>
                <w:iCs/>
                <w:color w:val="000000"/>
                <w:w w:val="15"/>
                <w:sz w:val="20"/>
                <w:szCs w:val="20"/>
                <w:shd w:val="solid" w:color="000000" w:fill="000000"/>
                <w:fitText w:val="10" w:id="-1032104181"/>
                <w14:textFill>
                  <w14:solidFill>
                    <w14:srgbClr w14:val="000000">
                      <w14:alpha w14:val="100000"/>
                    </w14:srgbClr>
                  </w14:solidFill>
                </w14:textFill>
              </w:rPr>
              <w:t>|</w:t>
            </w:r>
            <w:r w:rsidRPr="005E6BBB">
              <w:rPr>
                <w:rFonts w:ascii="Arial Narrow" w:hAnsi="Arial Narrow" w:hint="eastAsia"/>
                <w:iCs/>
                <w:color w:val="000000"/>
                <w:spacing w:val="-56"/>
                <w:w w:val="15"/>
                <w:sz w:val="20"/>
                <w:szCs w:val="20"/>
                <w:shd w:val="solid" w:color="000000" w:fill="000000"/>
                <w:fitText w:val="10" w:id="-1032104181"/>
                <w14:textFill>
                  <w14:solidFill>
                    <w14:srgbClr w14:val="000000">
                      <w14:alpha w14:val="100000"/>
                    </w14:srgbClr>
                  </w14:solidFill>
                </w14:textFill>
              </w:rPr>
              <w:t xml:space="preserve">　</w:t>
            </w:r>
            <w:r w:rsidR="007844F1" w:rsidRPr="007844F1">
              <w:rPr>
                <w:rFonts w:ascii="Arial Narrow" w:hAnsi="Arial Narrow"/>
                <w:sz w:val="20"/>
                <w:szCs w:val="20"/>
                <w:vertAlign w:val="superscript"/>
              </w:rPr>
              <w:t>1</w:t>
            </w:r>
          </w:p>
        </w:tc>
        <w:tc>
          <w:tcPr>
            <w:tcW w:w="507" w:type="pct"/>
            <w:noWrap/>
            <w:tcMar>
              <w:left w:w="28" w:type="dxa"/>
              <w:right w:w="28" w:type="dxa"/>
            </w:tcMar>
            <w:vAlign w:val="center"/>
          </w:tcPr>
          <w:p w14:paraId="7C182EF5" w14:textId="098E4DC3" w:rsidR="008310FD" w:rsidRPr="007844F1" w:rsidRDefault="009B1D89" w:rsidP="00560144">
            <w:pPr>
              <w:keepNext/>
              <w:jc w:val="right"/>
              <w:rPr>
                <w:rFonts w:ascii="Arial Narrow" w:hAnsi="Arial Narrow"/>
                <w:iCs/>
                <w:sz w:val="20"/>
                <w:szCs w:val="20"/>
                <w:highlight w:val="darkGray"/>
                <w:lang w:val="en-AU"/>
              </w:rPr>
            </w:pPr>
            <w:r>
              <w:rPr>
                <w:rFonts w:ascii="Arial Narrow" w:hAnsi="Arial Narrow"/>
                <w:iCs/>
                <w:sz w:val="20"/>
                <w:szCs w:val="20"/>
              </w:rPr>
              <w:t xml:space="preserve"> </w:t>
            </w:r>
            <w:r w:rsidRPr="005E6BBB">
              <w:rPr>
                <w:rFonts w:ascii="Arial Narrow" w:hAnsi="Arial Narrow" w:hint="eastAsia"/>
                <w:iCs/>
                <w:color w:val="000000"/>
                <w:w w:val="15"/>
                <w:sz w:val="20"/>
                <w:szCs w:val="20"/>
                <w:shd w:val="solid" w:color="000000" w:fill="000000"/>
                <w:fitText w:val="10" w:id="-1032104180"/>
                <w14:textFill>
                  <w14:solidFill>
                    <w14:srgbClr w14:val="000000">
                      <w14:alpha w14:val="100000"/>
                    </w14:srgbClr>
                  </w14:solidFill>
                </w14:textFill>
              </w:rPr>
              <w:t xml:space="preserve">　</w:t>
            </w:r>
            <w:r w:rsidRPr="005E6BBB">
              <w:rPr>
                <w:rFonts w:ascii="Arial Narrow" w:hAnsi="Arial Narrow"/>
                <w:iCs/>
                <w:color w:val="000000"/>
                <w:w w:val="15"/>
                <w:sz w:val="20"/>
                <w:szCs w:val="20"/>
                <w:shd w:val="solid" w:color="000000" w:fill="000000"/>
                <w:fitText w:val="10" w:id="-1032104180"/>
                <w14:textFill>
                  <w14:solidFill>
                    <w14:srgbClr w14:val="000000">
                      <w14:alpha w14:val="100000"/>
                    </w14:srgbClr>
                  </w14:solidFill>
                </w14:textFill>
              </w:rPr>
              <w:t>|</w:t>
            </w:r>
            <w:r w:rsidRPr="005E6BBB">
              <w:rPr>
                <w:rFonts w:ascii="Arial Narrow" w:hAnsi="Arial Narrow" w:hint="eastAsia"/>
                <w:iCs/>
                <w:color w:val="000000"/>
                <w:spacing w:val="-56"/>
                <w:w w:val="15"/>
                <w:sz w:val="20"/>
                <w:szCs w:val="20"/>
                <w:shd w:val="solid" w:color="000000" w:fill="000000"/>
                <w:fitText w:val="10" w:id="-1032104180"/>
                <w14:textFill>
                  <w14:solidFill>
                    <w14:srgbClr w14:val="000000">
                      <w14:alpha w14:val="100000"/>
                    </w14:srgbClr>
                  </w14:solidFill>
                </w14:textFill>
              </w:rPr>
              <w:t xml:space="preserve">　</w:t>
            </w:r>
            <w:r w:rsidR="007844F1" w:rsidRPr="007844F1">
              <w:rPr>
                <w:rFonts w:ascii="Arial Narrow" w:hAnsi="Arial Narrow"/>
                <w:sz w:val="20"/>
                <w:szCs w:val="20"/>
                <w:vertAlign w:val="superscript"/>
              </w:rPr>
              <w:t>1</w:t>
            </w:r>
          </w:p>
        </w:tc>
        <w:tc>
          <w:tcPr>
            <w:tcW w:w="507" w:type="pct"/>
            <w:noWrap/>
            <w:tcMar>
              <w:left w:w="28" w:type="dxa"/>
              <w:right w:w="28" w:type="dxa"/>
            </w:tcMar>
            <w:vAlign w:val="center"/>
          </w:tcPr>
          <w:p w14:paraId="46CE54B4" w14:textId="70243D46" w:rsidR="008310FD" w:rsidRPr="007844F1" w:rsidRDefault="009B1D89" w:rsidP="00560144">
            <w:pPr>
              <w:keepNext/>
              <w:jc w:val="right"/>
              <w:rPr>
                <w:rFonts w:ascii="Arial Narrow" w:hAnsi="Arial Narrow"/>
                <w:iCs/>
                <w:sz w:val="20"/>
                <w:szCs w:val="20"/>
                <w:highlight w:val="darkGray"/>
                <w:lang w:val="en-AU"/>
              </w:rPr>
            </w:pPr>
            <w:r>
              <w:rPr>
                <w:rFonts w:ascii="Arial Narrow" w:hAnsi="Arial Narrow"/>
                <w:iCs/>
                <w:sz w:val="20"/>
                <w:szCs w:val="20"/>
              </w:rPr>
              <w:t xml:space="preserve"> </w:t>
            </w:r>
            <w:r w:rsidRPr="005E6BBB">
              <w:rPr>
                <w:rFonts w:ascii="Arial Narrow" w:hAnsi="Arial Narrow" w:hint="eastAsia"/>
                <w:iCs/>
                <w:color w:val="000000"/>
                <w:w w:val="15"/>
                <w:sz w:val="20"/>
                <w:szCs w:val="20"/>
                <w:shd w:val="solid" w:color="000000" w:fill="000000"/>
                <w:fitText w:val="10" w:id="-1032104179"/>
                <w14:textFill>
                  <w14:solidFill>
                    <w14:srgbClr w14:val="000000">
                      <w14:alpha w14:val="100000"/>
                    </w14:srgbClr>
                  </w14:solidFill>
                </w14:textFill>
              </w:rPr>
              <w:t xml:space="preserve">　</w:t>
            </w:r>
            <w:r w:rsidRPr="005E6BBB">
              <w:rPr>
                <w:rFonts w:ascii="Arial Narrow" w:hAnsi="Arial Narrow"/>
                <w:iCs/>
                <w:color w:val="000000"/>
                <w:w w:val="15"/>
                <w:sz w:val="20"/>
                <w:szCs w:val="20"/>
                <w:shd w:val="solid" w:color="000000" w:fill="000000"/>
                <w:fitText w:val="10" w:id="-1032104179"/>
                <w14:textFill>
                  <w14:solidFill>
                    <w14:srgbClr w14:val="000000">
                      <w14:alpha w14:val="100000"/>
                    </w14:srgbClr>
                  </w14:solidFill>
                </w14:textFill>
              </w:rPr>
              <w:t>|</w:t>
            </w:r>
            <w:r w:rsidRPr="005E6BBB">
              <w:rPr>
                <w:rFonts w:ascii="Arial Narrow" w:hAnsi="Arial Narrow" w:hint="eastAsia"/>
                <w:iCs/>
                <w:color w:val="000000"/>
                <w:spacing w:val="-56"/>
                <w:w w:val="15"/>
                <w:sz w:val="20"/>
                <w:szCs w:val="20"/>
                <w:shd w:val="solid" w:color="000000" w:fill="000000"/>
                <w:fitText w:val="10" w:id="-1032104179"/>
                <w14:textFill>
                  <w14:solidFill>
                    <w14:srgbClr w14:val="000000">
                      <w14:alpha w14:val="100000"/>
                    </w14:srgbClr>
                  </w14:solidFill>
                </w14:textFill>
              </w:rPr>
              <w:t xml:space="preserve">　</w:t>
            </w:r>
            <w:r w:rsidR="007844F1" w:rsidRPr="007844F1">
              <w:rPr>
                <w:rFonts w:ascii="Arial Narrow" w:hAnsi="Arial Narrow"/>
                <w:sz w:val="20"/>
                <w:szCs w:val="20"/>
                <w:vertAlign w:val="superscript"/>
              </w:rPr>
              <w:t>1</w:t>
            </w:r>
          </w:p>
        </w:tc>
        <w:tc>
          <w:tcPr>
            <w:tcW w:w="508" w:type="pct"/>
            <w:noWrap/>
            <w:tcMar>
              <w:left w:w="28" w:type="dxa"/>
              <w:right w:w="28" w:type="dxa"/>
            </w:tcMar>
            <w:vAlign w:val="center"/>
          </w:tcPr>
          <w:p w14:paraId="74946636" w14:textId="77777777" w:rsidR="008310FD" w:rsidRPr="00E912A8" w:rsidRDefault="008310FD" w:rsidP="008310FD">
            <w:pPr>
              <w:keepNext/>
              <w:jc w:val="center"/>
              <w:rPr>
                <w:rFonts w:ascii="Arial Narrow" w:hAnsi="Arial Narrow" w:cs="Calibri"/>
                <w:iCs/>
                <w:color w:val="000000"/>
                <w:sz w:val="20"/>
                <w:szCs w:val="20"/>
                <w:lang w:val="en-AU" w:eastAsia="en-GB"/>
              </w:rPr>
            </w:pPr>
            <w:r w:rsidRPr="00E912A8">
              <w:rPr>
                <w:rFonts w:ascii="Arial Narrow" w:hAnsi="Arial Narrow"/>
                <w:iCs/>
                <w:color w:val="000000"/>
                <w:sz w:val="20"/>
                <w:szCs w:val="20"/>
              </w:rPr>
              <w:t>-77%</w:t>
            </w:r>
          </w:p>
        </w:tc>
      </w:tr>
      <w:tr w:rsidR="00D23465" w:rsidRPr="008D1643" w14:paraId="08B1F9DE" w14:textId="77777777" w:rsidTr="007844F1">
        <w:trPr>
          <w:trHeight w:val="264"/>
        </w:trPr>
        <w:tc>
          <w:tcPr>
            <w:tcW w:w="940" w:type="pct"/>
            <w:tcMar>
              <w:left w:w="28" w:type="dxa"/>
              <w:right w:w="28" w:type="dxa"/>
            </w:tcMar>
            <w:vAlign w:val="center"/>
          </w:tcPr>
          <w:p w14:paraId="45BB537B" w14:textId="77777777" w:rsidR="008310FD" w:rsidRPr="00560144" w:rsidRDefault="008310FD" w:rsidP="008310FD">
            <w:pPr>
              <w:keepNext/>
              <w:jc w:val="left"/>
              <w:rPr>
                <w:rFonts w:ascii="Arial Narrow" w:hAnsi="Arial Narrow" w:cs="Calibri"/>
                <w:iCs/>
                <w:color w:val="000000"/>
                <w:sz w:val="20"/>
                <w:szCs w:val="20"/>
                <w:lang w:val="en-AU" w:eastAsia="en-GB"/>
              </w:rPr>
            </w:pPr>
            <w:r w:rsidRPr="00560144">
              <w:rPr>
                <w:rFonts w:ascii="Arial Narrow" w:hAnsi="Arial Narrow" w:cs="Calibri"/>
                <w:iCs/>
                <w:color w:val="000000"/>
                <w:sz w:val="20"/>
                <w:szCs w:val="20"/>
                <w:lang w:val="en-AU" w:eastAsia="en-GB"/>
              </w:rPr>
              <w:t>9 months duration of treatment (using resubmissions assumption re mean dose of 2.79 g/day)</w:t>
            </w:r>
          </w:p>
        </w:tc>
        <w:tc>
          <w:tcPr>
            <w:tcW w:w="507" w:type="pct"/>
            <w:noWrap/>
            <w:tcMar>
              <w:left w:w="28" w:type="dxa"/>
              <w:right w:w="28" w:type="dxa"/>
            </w:tcMar>
            <w:vAlign w:val="center"/>
          </w:tcPr>
          <w:p w14:paraId="3E7E701F" w14:textId="2A573F76" w:rsidR="008310FD" w:rsidRPr="007844F1" w:rsidRDefault="009B1D89" w:rsidP="00560144">
            <w:pPr>
              <w:keepNext/>
              <w:jc w:val="right"/>
              <w:rPr>
                <w:rFonts w:ascii="Arial Narrow" w:hAnsi="Arial Narrow"/>
                <w:iCs/>
                <w:sz w:val="20"/>
                <w:szCs w:val="20"/>
                <w:highlight w:val="darkGray"/>
                <w:lang w:val="en-AU"/>
              </w:rPr>
            </w:pPr>
            <w:r>
              <w:rPr>
                <w:rFonts w:ascii="Arial Narrow" w:hAnsi="Arial Narrow"/>
                <w:iCs/>
                <w:sz w:val="20"/>
                <w:szCs w:val="20"/>
              </w:rPr>
              <w:t xml:space="preserve"> </w:t>
            </w:r>
            <w:r w:rsidRPr="005E6BBB">
              <w:rPr>
                <w:rFonts w:ascii="Arial Narrow" w:hAnsi="Arial Narrow" w:hint="eastAsia"/>
                <w:iCs/>
                <w:color w:val="000000"/>
                <w:w w:val="15"/>
                <w:sz w:val="20"/>
                <w:szCs w:val="20"/>
                <w:shd w:val="solid" w:color="000000" w:fill="000000"/>
                <w:fitText w:val="10" w:id="-1032104178"/>
                <w14:textFill>
                  <w14:solidFill>
                    <w14:srgbClr w14:val="000000">
                      <w14:alpha w14:val="100000"/>
                    </w14:srgbClr>
                  </w14:solidFill>
                </w14:textFill>
              </w:rPr>
              <w:t xml:space="preserve">　</w:t>
            </w:r>
            <w:r w:rsidRPr="005E6BBB">
              <w:rPr>
                <w:rFonts w:ascii="Arial Narrow" w:hAnsi="Arial Narrow"/>
                <w:iCs/>
                <w:color w:val="000000"/>
                <w:w w:val="15"/>
                <w:sz w:val="20"/>
                <w:szCs w:val="20"/>
                <w:shd w:val="solid" w:color="000000" w:fill="000000"/>
                <w:fitText w:val="10" w:id="-1032104178"/>
                <w14:textFill>
                  <w14:solidFill>
                    <w14:srgbClr w14:val="000000">
                      <w14:alpha w14:val="100000"/>
                    </w14:srgbClr>
                  </w14:solidFill>
                </w14:textFill>
              </w:rPr>
              <w:t>|</w:t>
            </w:r>
            <w:r w:rsidRPr="005E6BBB">
              <w:rPr>
                <w:rFonts w:ascii="Arial Narrow" w:hAnsi="Arial Narrow" w:hint="eastAsia"/>
                <w:iCs/>
                <w:color w:val="000000"/>
                <w:spacing w:val="-56"/>
                <w:w w:val="15"/>
                <w:sz w:val="20"/>
                <w:szCs w:val="20"/>
                <w:shd w:val="solid" w:color="000000" w:fill="000000"/>
                <w:fitText w:val="10" w:id="-1032104178"/>
                <w14:textFill>
                  <w14:solidFill>
                    <w14:srgbClr w14:val="000000">
                      <w14:alpha w14:val="100000"/>
                    </w14:srgbClr>
                  </w14:solidFill>
                </w14:textFill>
              </w:rPr>
              <w:t xml:space="preserve">　</w:t>
            </w:r>
            <w:r w:rsidR="007844F1" w:rsidRPr="007844F1">
              <w:rPr>
                <w:rFonts w:ascii="Arial Narrow" w:hAnsi="Arial Narrow"/>
                <w:sz w:val="20"/>
                <w:szCs w:val="20"/>
                <w:vertAlign w:val="superscript"/>
              </w:rPr>
              <w:t>1</w:t>
            </w:r>
          </w:p>
        </w:tc>
        <w:tc>
          <w:tcPr>
            <w:tcW w:w="507" w:type="pct"/>
            <w:noWrap/>
            <w:tcMar>
              <w:left w:w="28" w:type="dxa"/>
              <w:right w:w="28" w:type="dxa"/>
            </w:tcMar>
            <w:vAlign w:val="center"/>
          </w:tcPr>
          <w:p w14:paraId="13A03852" w14:textId="0FB2608B" w:rsidR="008310FD" w:rsidRPr="007844F1" w:rsidRDefault="009B1D89" w:rsidP="00560144">
            <w:pPr>
              <w:keepNext/>
              <w:jc w:val="right"/>
              <w:rPr>
                <w:rFonts w:ascii="Arial Narrow" w:hAnsi="Arial Narrow"/>
                <w:iCs/>
                <w:sz w:val="20"/>
                <w:szCs w:val="20"/>
                <w:highlight w:val="darkGray"/>
                <w:lang w:val="en-AU"/>
              </w:rPr>
            </w:pPr>
            <w:r>
              <w:rPr>
                <w:rFonts w:ascii="Arial Narrow" w:hAnsi="Arial Narrow"/>
                <w:iCs/>
                <w:sz w:val="20"/>
                <w:szCs w:val="20"/>
              </w:rPr>
              <w:t xml:space="preserve"> </w:t>
            </w:r>
            <w:r w:rsidRPr="005E6BBB">
              <w:rPr>
                <w:rFonts w:ascii="Arial Narrow" w:hAnsi="Arial Narrow" w:hint="eastAsia"/>
                <w:iCs/>
                <w:color w:val="000000"/>
                <w:w w:val="15"/>
                <w:sz w:val="20"/>
                <w:szCs w:val="20"/>
                <w:shd w:val="solid" w:color="000000" w:fill="000000"/>
                <w:fitText w:val="10" w:id="-1032104177"/>
                <w14:textFill>
                  <w14:solidFill>
                    <w14:srgbClr w14:val="000000">
                      <w14:alpha w14:val="100000"/>
                    </w14:srgbClr>
                  </w14:solidFill>
                </w14:textFill>
              </w:rPr>
              <w:t xml:space="preserve">　</w:t>
            </w:r>
            <w:r w:rsidRPr="005E6BBB">
              <w:rPr>
                <w:rFonts w:ascii="Arial Narrow" w:hAnsi="Arial Narrow"/>
                <w:iCs/>
                <w:color w:val="000000"/>
                <w:w w:val="15"/>
                <w:sz w:val="20"/>
                <w:szCs w:val="20"/>
                <w:shd w:val="solid" w:color="000000" w:fill="000000"/>
                <w:fitText w:val="10" w:id="-1032104177"/>
                <w14:textFill>
                  <w14:solidFill>
                    <w14:srgbClr w14:val="000000">
                      <w14:alpha w14:val="100000"/>
                    </w14:srgbClr>
                  </w14:solidFill>
                </w14:textFill>
              </w:rPr>
              <w:t>|</w:t>
            </w:r>
            <w:r w:rsidRPr="005E6BBB">
              <w:rPr>
                <w:rFonts w:ascii="Arial Narrow" w:hAnsi="Arial Narrow" w:hint="eastAsia"/>
                <w:iCs/>
                <w:color w:val="000000"/>
                <w:spacing w:val="-56"/>
                <w:w w:val="15"/>
                <w:sz w:val="20"/>
                <w:szCs w:val="20"/>
                <w:shd w:val="solid" w:color="000000" w:fill="000000"/>
                <w:fitText w:val="10" w:id="-1032104177"/>
                <w14:textFill>
                  <w14:solidFill>
                    <w14:srgbClr w14:val="000000">
                      <w14:alpha w14:val="100000"/>
                    </w14:srgbClr>
                  </w14:solidFill>
                </w14:textFill>
              </w:rPr>
              <w:t xml:space="preserve">　</w:t>
            </w:r>
            <w:r w:rsidR="007844F1" w:rsidRPr="007844F1">
              <w:rPr>
                <w:rFonts w:ascii="Arial Narrow" w:hAnsi="Arial Narrow"/>
                <w:sz w:val="20"/>
                <w:szCs w:val="20"/>
                <w:vertAlign w:val="superscript"/>
              </w:rPr>
              <w:t>1</w:t>
            </w:r>
          </w:p>
        </w:tc>
        <w:tc>
          <w:tcPr>
            <w:tcW w:w="507" w:type="pct"/>
            <w:noWrap/>
            <w:tcMar>
              <w:left w:w="28" w:type="dxa"/>
              <w:right w:w="28" w:type="dxa"/>
            </w:tcMar>
            <w:vAlign w:val="center"/>
          </w:tcPr>
          <w:p w14:paraId="049D5A37" w14:textId="5081D8A2" w:rsidR="008310FD" w:rsidRPr="007844F1" w:rsidRDefault="009B1D89" w:rsidP="00560144">
            <w:pPr>
              <w:keepNext/>
              <w:jc w:val="right"/>
              <w:rPr>
                <w:rFonts w:ascii="Arial Narrow" w:hAnsi="Arial Narrow"/>
                <w:iCs/>
                <w:sz w:val="20"/>
                <w:szCs w:val="20"/>
                <w:highlight w:val="darkGray"/>
                <w:lang w:val="en-AU"/>
              </w:rPr>
            </w:pPr>
            <w:r>
              <w:rPr>
                <w:rFonts w:ascii="Arial Narrow" w:hAnsi="Arial Narrow"/>
                <w:iCs/>
                <w:sz w:val="20"/>
                <w:szCs w:val="20"/>
              </w:rPr>
              <w:t xml:space="preserve"> </w:t>
            </w:r>
            <w:r w:rsidRPr="005E6BBB">
              <w:rPr>
                <w:rFonts w:ascii="Arial Narrow" w:hAnsi="Arial Narrow" w:hint="eastAsia"/>
                <w:iCs/>
                <w:color w:val="000000"/>
                <w:w w:val="15"/>
                <w:sz w:val="20"/>
                <w:szCs w:val="20"/>
                <w:shd w:val="solid" w:color="000000" w:fill="000000"/>
                <w:fitText w:val="10" w:id="-1032104176"/>
                <w14:textFill>
                  <w14:solidFill>
                    <w14:srgbClr w14:val="000000">
                      <w14:alpha w14:val="100000"/>
                    </w14:srgbClr>
                  </w14:solidFill>
                </w14:textFill>
              </w:rPr>
              <w:t xml:space="preserve">　</w:t>
            </w:r>
            <w:r w:rsidRPr="005E6BBB">
              <w:rPr>
                <w:rFonts w:ascii="Arial Narrow" w:hAnsi="Arial Narrow"/>
                <w:iCs/>
                <w:color w:val="000000"/>
                <w:w w:val="15"/>
                <w:sz w:val="20"/>
                <w:szCs w:val="20"/>
                <w:shd w:val="solid" w:color="000000" w:fill="000000"/>
                <w:fitText w:val="10" w:id="-1032104176"/>
                <w14:textFill>
                  <w14:solidFill>
                    <w14:srgbClr w14:val="000000">
                      <w14:alpha w14:val="100000"/>
                    </w14:srgbClr>
                  </w14:solidFill>
                </w14:textFill>
              </w:rPr>
              <w:t>|</w:t>
            </w:r>
            <w:r w:rsidRPr="005E6BBB">
              <w:rPr>
                <w:rFonts w:ascii="Arial Narrow" w:hAnsi="Arial Narrow" w:hint="eastAsia"/>
                <w:iCs/>
                <w:color w:val="000000"/>
                <w:spacing w:val="-56"/>
                <w:w w:val="15"/>
                <w:sz w:val="20"/>
                <w:szCs w:val="20"/>
                <w:shd w:val="solid" w:color="000000" w:fill="000000"/>
                <w:fitText w:val="10" w:id="-1032104176"/>
                <w14:textFill>
                  <w14:solidFill>
                    <w14:srgbClr w14:val="000000">
                      <w14:alpha w14:val="100000"/>
                    </w14:srgbClr>
                  </w14:solidFill>
                </w14:textFill>
              </w:rPr>
              <w:t xml:space="preserve">　</w:t>
            </w:r>
            <w:r w:rsidR="007844F1" w:rsidRPr="007844F1">
              <w:rPr>
                <w:rFonts w:ascii="Arial Narrow" w:hAnsi="Arial Narrow"/>
                <w:sz w:val="20"/>
                <w:szCs w:val="20"/>
                <w:vertAlign w:val="superscript"/>
              </w:rPr>
              <w:t>1</w:t>
            </w:r>
          </w:p>
        </w:tc>
        <w:tc>
          <w:tcPr>
            <w:tcW w:w="507" w:type="pct"/>
            <w:noWrap/>
            <w:tcMar>
              <w:left w:w="28" w:type="dxa"/>
              <w:right w:w="28" w:type="dxa"/>
            </w:tcMar>
            <w:vAlign w:val="center"/>
          </w:tcPr>
          <w:p w14:paraId="239A9AD7" w14:textId="1B5EB084" w:rsidR="008310FD" w:rsidRPr="007844F1" w:rsidRDefault="009B1D89" w:rsidP="00560144">
            <w:pPr>
              <w:keepNext/>
              <w:jc w:val="right"/>
              <w:rPr>
                <w:rFonts w:ascii="Arial Narrow" w:hAnsi="Arial Narrow"/>
                <w:iCs/>
                <w:sz w:val="20"/>
                <w:szCs w:val="20"/>
                <w:highlight w:val="darkGray"/>
                <w:lang w:val="en-AU"/>
              </w:rPr>
            </w:pPr>
            <w:r>
              <w:rPr>
                <w:rFonts w:ascii="Arial Narrow" w:hAnsi="Arial Narrow"/>
                <w:iCs/>
                <w:sz w:val="20"/>
                <w:szCs w:val="20"/>
              </w:rPr>
              <w:t xml:space="preserve"> </w:t>
            </w:r>
            <w:r w:rsidRPr="005E6BBB">
              <w:rPr>
                <w:rFonts w:ascii="Arial Narrow" w:hAnsi="Arial Narrow" w:hint="eastAsia"/>
                <w:iCs/>
                <w:color w:val="000000"/>
                <w:w w:val="15"/>
                <w:sz w:val="20"/>
                <w:szCs w:val="20"/>
                <w:shd w:val="solid" w:color="000000" w:fill="000000"/>
                <w:fitText w:val="10" w:id="-1032104192"/>
                <w14:textFill>
                  <w14:solidFill>
                    <w14:srgbClr w14:val="000000">
                      <w14:alpha w14:val="100000"/>
                    </w14:srgbClr>
                  </w14:solidFill>
                </w14:textFill>
              </w:rPr>
              <w:t xml:space="preserve">　</w:t>
            </w:r>
            <w:r w:rsidRPr="005E6BBB">
              <w:rPr>
                <w:rFonts w:ascii="Arial Narrow" w:hAnsi="Arial Narrow"/>
                <w:iCs/>
                <w:color w:val="000000"/>
                <w:w w:val="15"/>
                <w:sz w:val="20"/>
                <w:szCs w:val="20"/>
                <w:shd w:val="solid" w:color="000000" w:fill="000000"/>
                <w:fitText w:val="10" w:id="-1032104192"/>
                <w14:textFill>
                  <w14:solidFill>
                    <w14:srgbClr w14:val="000000">
                      <w14:alpha w14:val="100000"/>
                    </w14:srgbClr>
                  </w14:solidFill>
                </w14:textFill>
              </w:rPr>
              <w:t>|</w:t>
            </w:r>
            <w:r w:rsidRPr="005E6BBB">
              <w:rPr>
                <w:rFonts w:ascii="Arial Narrow" w:hAnsi="Arial Narrow" w:hint="eastAsia"/>
                <w:iCs/>
                <w:color w:val="000000"/>
                <w:spacing w:val="-56"/>
                <w:w w:val="15"/>
                <w:sz w:val="20"/>
                <w:szCs w:val="20"/>
                <w:shd w:val="solid" w:color="000000" w:fill="000000"/>
                <w:fitText w:val="10" w:id="-1032104192"/>
                <w14:textFill>
                  <w14:solidFill>
                    <w14:srgbClr w14:val="000000">
                      <w14:alpha w14:val="100000"/>
                    </w14:srgbClr>
                  </w14:solidFill>
                </w14:textFill>
              </w:rPr>
              <w:t xml:space="preserve">　</w:t>
            </w:r>
            <w:r w:rsidR="007844F1" w:rsidRPr="007844F1">
              <w:rPr>
                <w:rFonts w:ascii="Arial Narrow" w:hAnsi="Arial Narrow"/>
                <w:sz w:val="20"/>
                <w:szCs w:val="20"/>
                <w:vertAlign w:val="superscript"/>
              </w:rPr>
              <w:t>1</w:t>
            </w:r>
          </w:p>
        </w:tc>
        <w:tc>
          <w:tcPr>
            <w:tcW w:w="507" w:type="pct"/>
            <w:noWrap/>
            <w:tcMar>
              <w:left w:w="28" w:type="dxa"/>
              <w:right w:w="28" w:type="dxa"/>
            </w:tcMar>
            <w:vAlign w:val="center"/>
          </w:tcPr>
          <w:p w14:paraId="7D33000B" w14:textId="75A98892" w:rsidR="008310FD" w:rsidRPr="007844F1" w:rsidRDefault="009B1D89" w:rsidP="00560144">
            <w:pPr>
              <w:keepNext/>
              <w:jc w:val="right"/>
              <w:rPr>
                <w:rFonts w:ascii="Arial Narrow" w:hAnsi="Arial Narrow"/>
                <w:iCs/>
                <w:sz w:val="20"/>
                <w:szCs w:val="20"/>
                <w:highlight w:val="darkGray"/>
                <w:lang w:val="en-AU"/>
              </w:rPr>
            </w:pPr>
            <w:r>
              <w:rPr>
                <w:rFonts w:ascii="Arial Narrow" w:hAnsi="Arial Narrow"/>
                <w:iCs/>
                <w:sz w:val="20"/>
                <w:szCs w:val="20"/>
              </w:rPr>
              <w:t xml:space="preserve"> </w:t>
            </w:r>
            <w:r w:rsidRPr="005E6BBB">
              <w:rPr>
                <w:rFonts w:ascii="Arial Narrow" w:hAnsi="Arial Narrow" w:hint="eastAsia"/>
                <w:iCs/>
                <w:color w:val="000000"/>
                <w:w w:val="15"/>
                <w:sz w:val="20"/>
                <w:szCs w:val="20"/>
                <w:shd w:val="solid" w:color="000000" w:fill="000000"/>
                <w:fitText w:val="10" w:id="-1032104191"/>
                <w14:textFill>
                  <w14:solidFill>
                    <w14:srgbClr w14:val="000000">
                      <w14:alpha w14:val="100000"/>
                    </w14:srgbClr>
                  </w14:solidFill>
                </w14:textFill>
              </w:rPr>
              <w:t xml:space="preserve">　</w:t>
            </w:r>
            <w:r w:rsidRPr="005E6BBB">
              <w:rPr>
                <w:rFonts w:ascii="Arial Narrow" w:hAnsi="Arial Narrow"/>
                <w:iCs/>
                <w:color w:val="000000"/>
                <w:w w:val="15"/>
                <w:sz w:val="20"/>
                <w:szCs w:val="20"/>
                <w:shd w:val="solid" w:color="000000" w:fill="000000"/>
                <w:fitText w:val="10" w:id="-1032104191"/>
                <w14:textFill>
                  <w14:solidFill>
                    <w14:srgbClr w14:val="000000">
                      <w14:alpha w14:val="100000"/>
                    </w14:srgbClr>
                  </w14:solidFill>
                </w14:textFill>
              </w:rPr>
              <w:t>|</w:t>
            </w:r>
            <w:r w:rsidRPr="005E6BBB">
              <w:rPr>
                <w:rFonts w:ascii="Arial Narrow" w:hAnsi="Arial Narrow" w:hint="eastAsia"/>
                <w:iCs/>
                <w:color w:val="000000"/>
                <w:spacing w:val="-56"/>
                <w:w w:val="15"/>
                <w:sz w:val="20"/>
                <w:szCs w:val="20"/>
                <w:shd w:val="solid" w:color="000000" w:fill="000000"/>
                <w:fitText w:val="10" w:id="-1032104191"/>
                <w14:textFill>
                  <w14:solidFill>
                    <w14:srgbClr w14:val="000000">
                      <w14:alpha w14:val="100000"/>
                    </w14:srgbClr>
                  </w14:solidFill>
                </w14:textFill>
              </w:rPr>
              <w:t xml:space="preserve">　</w:t>
            </w:r>
            <w:r w:rsidR="007844F1" w:rsidRPr="007844F1">
              <w:rPr>
                <w:rFonts w:ascii="Arial Narrow" w:hAnsi="Arial Narrow"/>
                <w:sz w:val="20"/>
                <w:szCs w:val="20"/>
                <w:vertAlign w:val="superscript"/>
              </w:rPr>
              <w:t>1</w:t>
            </w:r>
          </w:p>
        </w:tc>
        <w:tc>
          <w:tcPr>
            <w:tcW w:w="507" w:type="pct"/>
            <w:noWrap/>
            <w:tcMar>
              <w:left w:w="28" w:type="dxa"/>
              <w:right w:w="28" w:type="dxa"/>
            </w:tcMar>
            <w:vAlign w:val="center"/>
          </w:tcPr>
          <w:p w14:paraId="2895B350" w14:textId="5751FFD7" w:rsidR="008310FD" w:rsidRPr="007844F1" w:rsidRDefault="009B1D89" w:rsidP="00560144">
            <w:pPr>
              <w:keepNext/>
              <w:jc w:val="right"/>
              <w:rPr>
                <w:rFonts w:ascii="Arial Narrow" w:hAnsi="Arial Narrow"/>
                <w:iCs/>
                <w:sz w:val="20"/>
                <w:szCs w:val="20"/>
                <w:highlight w:val="darkGray"/>
                <w:lang w:val="en-AU"/>
              </w:rPr>
            </w:pPr>
            <w:r>
              <w:rPr>
                <w:rFonts w:ascii="Arial Narrow" w:hAnsi="Arial Narrow"/>
                <w:iCs/>
                <w:sz w:val="20"/>
                <w:szCs w:val="20"/>
              </w:rPr>
              <w:t xml:space="preserve"> </w:t>
            </w:r>
            <w:r w:rsidRPr="005E6BBB">
              <w:rPr>
                <w:rFonts w:ascii="Arial Narrow" w:hAnsi="Arial Narrow" w:hint="eastAsia"/>
                <w:iCs/>
                <w:color w:val="000000"/>
                <w:w w:val="15"/>
                <w:sz w:val="20"/>
                <w:szCs w:val="20"/>
                <w:shd w:val="solid" w:color="000000" w:fill="000000"/>
                <w:fitText w:val="10" w:id="-1032104190"/>
                <w14:textFill>
                  <w14:solidFill>
                    <w14:srgbClr w14:val="000000">
                      <w14:alpha w14:val="100000"/>
                    </w14:srgbClr>
                  </w14:solidFill>
                </w14:textFill>
              </w:rPr>
              <w:t xml:space="preserve">　</w:t>
            </w:r>
            <w:r w:rsidRPr="005E6BBB">
              <w:rPr>
                <w:rFonts w:ascii="Arial Narrow" w:hAnsi="Arial Narrow"/>
                <w:iCs/>
                <w:color w:val="000000"/>
                <w:w w:val="15"/>
                <w:sz w:val="20"/>
                <w:szCs w:val="20"/>
                <w:shd w:val="solid" w:color="000000" w:fill="000000"/>
                <w:fitText w:val="10" w:id="-1032104190"/>
                <w14:textFill>
                  <w14:solidFill>
                    <w14:srgbClr w14:val="000000">
                      <w14:alpha w14:val="100000"/>
                    </w14:srgbClr>
                  </w14:solidFill>
                </w14:textFill>
              </w:rPr>
              <w:t>|</w:t>
            </w:r>
            <w:r w:rsidRPr="005E6BBB">
              <w:rPr>
                <w:rFonts w:ascii="Arial Narrow" w:hAnsi="Arial Narrow" w:hint="eastAsia"/>
                <w:iCs/>
                <w:color w:val="000000"/>
                <w:spacing w:val="-56"/>
                <w:w w:val="15"/>
                <w:sz w:val="20"/>
                <w:szCs w:val="20"/>
                <w:shd w:val="solid" w:color="000000" w:fill="000000"/>
                <w:fitText w:val="10" w:id="-1032104190"/>
                <w14:textFill>
                  <w14:solidFill>
                    <w14:srgbClr w14:val="000000">
                      <w14:alpha w14:val="100000"/>
                    </w14:srgbClr>
                  </w14:solidFill>
                </w14:textFill>
              </w:rPr>
              <w:t xml:space="preserve">　</w:t>
            </w:r>
            <w:r w:rsidR="007844F1" w:rsidRPr="007844F1">
              <w:rPr>
                <w:rFonts w:ascii="Arial Narrow" w:hAnsi="Arial Narrow"/>
                <w:sz w:val="20"/>
                <w:szCs w:val="20"/>
                <w:vertAlign w:val="superscript"/>
              </w:rPr>
              <w:t>1</w:t>
            </w:r>
          </w:p>
        </w:tc>
        <w:tc>
          <w:tcPr>
            <w:tcW w:w="507" w:type="pct"/>
            <w:noWrap/>
            <w:tcMar>
              <w:left w:w="28" w:type="dxa"/>
              <w:right w:w="28" w:type="dxa"/>
            </w:tcMar>
            <w:vAlign w:val="center"/>
          </w:tcPr>
          <w:p w14:paraId="120CCDB8" w14:textId="6C156AA6" w:rsidR="008310FD" w:rsidRPr="007844F1" w:rsidRDefault="009B1D89" w:rsidP="00560144">
            <w:pPr>
              <w:keepNext/>
              <w:jc w:val="right"/>
              <w:rPr>
                <w:rFonts w:ascii="Arial Narrow" w:hAnsi="Arial Narrow"/>
                <w:iCs/>
                <w:sz w:val="20"/>
                <w:szCs w:val="20"/>
                <w:highlight w:val="darkGray"/>
                <w:lang w:val="en-AU"/>
              </w:rPr>
            </w:pPr>
            <w:r>
              <w:rPr>
                <w:rFonts w:ascii="Arial Narrow" w:hAnsi="Arial Narrow"/>
                <w:iCs/>
                <w:sz w:val="20"/>
                <w:szCs w:val="20"/>
              </w:rPr>
              <w:t xml:space="preserve"> </w:t>
            </w:r>
            <w:r w:rsidRPr="005E6BBB">
              <w:rPr>
                <w:rFonts w:ascii="Arial Narrow" w:hAnsi="Arial Narrow" w:hint="eastAsia"/>
                <w:iCs/>
                <w:color w:val="000000"/>
                <w:w w:val="15"/>
                <w:sz w:val="20"/>
                <w:szCs w:val="20"/>
                <w:shd w:val="solid" w:color="000000" w:fill="000000"/>
                <w:fitText w:val="10" w:id="-1032104189"/>
                <w14:textFill>
                  <w14:solidFill>
                    <w14:srgbClr w14:val="000000">
                      <w14:alpha w14:val="100000"/>
                    </w14:srgbClr>
                  </w14:solidFill>
                </w14:textFill>
              </w:rPr>
              <w:t xml:space="preserve">　</w:t>
            </w:r>
            <w:r w:rsidRPr="005E6BBB">
              <w:rPr>
                <w:rFonts w:ascii="Arial Narrow" w:hAnsi="Arial Narrow"/>
                <w:iCs/>
                <w:color w:val="000000"/>
                <w:w w:val="15"/>
                <w:sz w:val="20"/>
                <w:szCs w:val="20"/>
                <w:shd w:val="solid" w:color="000000" w:fill="000000"/>
                <w:fitText w:val="10" w:id="-1032104189"/>
                <w14:textFill>
                  <w14:solidFill>
                    <w14:srgbClr w14:val="000000">
                      <w14:alpha w14:val="100000"/>
                    </w14:srgbClr>
                  </w14:solidFill>
                </w14:textFill>
              </w:rPr>
              <w:t>|</w:t>
            </w:r>
            <w:r w:rsidRPr="005E6BBB">
              <w:rPr>
                <w:rFonts w:ascii="Arial Narrow" w:hAnsi="Arial Narrow" w:hint="eastAsia"/>
                <w:iCs/>
                <w:color w:val="000000"/>
                <w:spacing w:val="-56"/>
                <w:w w:val="15"/>
                <w:sz w:val="20"/>
                <w:szCs w:val="20"/>
                <w:shd w:val="solid" w:color="000000" w:fill="000000"/>
                <w:fitText w:val="10" w:id="-1032104189"/>
                <w14:textFill>
                  <w14:solidFill>
                    <w14:srgbClr w14:val="000000">
                      <w14:alpha w14:val="100000"/>
                    </w14:srgbClr>
                  </w14:solidFill>
                </w14:textFill>
              </w:rPr>
              <w:t xml:space="preserve">　</w:t>
            </w:r>
            <w:r w:rsidR="007844F1" w:rsidRPr="007844F1">
              <w:rPr>
                <w:rFonts w:ascii="Arial Narrow" w:hAnsi="Arial Narrow"/>
                <w:sz w:val="20"/>
                <w:szCs w:val="20"/>
                <w:vertAlign w:val="superscript"/>
              </w:rPr>
              <w:t>1</w:t>
            </w:r>
          </w:p>
        </w:tc>
        <w:tc>
          <w:tcPr>
            <w:tcW w:w="508" w:type="pct"/>
            <w:noWrap/>
            <w:tcMar>
              <w:left w:w="28" w:type="dxa"/>
              <w:right w:w="28" w:type="dxa"/>
            </w:tcMar>
            <w:vAlign w:val="center"/>
          </w:tcPr>
          <w:p w14:paraId="103CD487" w14:textId="77777777" w:rsidR="008310FD" w:rsidRPr="00E912A8" w:rsidRDefault="008310FD" w:rsidP="008310FD">
            <w:pPr>
              <w:keepNext/>
              <w:jc w:val="center"/>
              <w:rPr>
                <w:rFonts w:ascii="Arial Narrow" w:hAnsi="Arial Narrow" w:cs="Calibri"/>
                <w:iCs/>
                <w:color w:val="000000"/>
                <w:sz w:val="20"/>
                <w:szCs w:val="20"/>
                <w:lang w:val="en-AU" w:eastAsia="en-GB"/>
              </w:rPr>
            </w:pPr>
            <w:r w:rsidRPr="00E912A8">
              <w:rPr>
                <w:rFonts w:ascii="Arial Narrow" w:hAnsi="Arial Narrow"/>
                <w:iCs/>
                <w:color w:val="000000"/>
                <w:sz w:val="20"/>
                <w:szCs w:val="20"/>
              </w:rPr>
              <w:t>-83%</w:t>
            </w:r>
          </w:p>
        </w:tc>
      </w:tr>
      <w:tr w:rsidR="00D23465" w:rsidRPr="008D1643" w14:paraId="6A7414FD" w14:textId="77777777" w:rsidTr="007844F1">
        <w:trPr>
          <w:trHeight w:val="264"/>
        </w:trPr>
        <w:tc>
          <w:tcPr>
            <w:tcW w:w="940" w:type="pct"/>
            <w:tcMar>
              <w:left w:w="28" w:type="dxa"/>
              <w:right w:w="28" w:type="dxa"/>
            </w:tcMar>
            <w:vAlign w:val="center"/>
          </w:tcPr>
          <w:p w14:paraId="2ECB5D51" w14:textId="057EB015" w:rsidR="008310FD" w:rsidRPr="00560144" w:rsidRDefault="008310FD" w:rsidP="008310FD">
            <w:pPr>
              <w:keepNext/>
              <w:jc w:val="left"/>
              <w:rPr>
                <w:rFonts w:ascii="Arial Narrow" w:hAnsi="Arial Narrow" w:cs="Calibri"/>
                <w:iCs/>
                <w:color w:val="000000"/>
                <w:sz w:val="20"/>
                <w:szCs w:val="20"/>
                <w:lang w:val="en-AU" w:eastAsia="en-GB"/>
              </w:rPr>
            </w:pPr>
            <w:r w:rsidRPr="00560144">
              <w:rPr>
                <w:rFonts w:ascii="Arial Narrow" w:hAnsi="Arial Narrow" w:cs="Calibri"/>
                <w:iCs/>
                <w:color w:val="000000"/>
                <w:sz w:val="20"/>
                <w:szCs w:val="20"/>
                <w:lang w:val="en-AU" w:eastAsia="en-GB"/>
              </w:rPr>
              <w:t>Dose as in the (re-estimated) CMA – 1.84 g daily PLUS 12 months duration of treatment</w:t>
            </w:r>
          </w:p>
        </w:tc>
        <w:tc>
          <w:tcPr>
            <w:tcW w:w="507" w:type="pct"/>
            <w:noWrap/>
            <w:tcMar>
              <w:left w:w="28" w:type="dxa"/>
              <w:right w:w="28" w:type="dxa"/>
            </w:tcMar>
            <w:vAlign w:val="center"/>
          </w:tcPr>
          <w:p w14:paraId="4AC7B196" w14:textId="79C2C038" w:rsidR="008310FD" w:rsidRPr="007844F1" w:rsidRDefault="009B1D89" w:rsidP="00560144">
            <w:pPr>
              <w:keepNext/>
              <w:jc w:val="right"/>
              <w:rPr>
                <w:rFonts w:ascii="Arial Narrow" w:hAnsi="Arial Narrow"/>
                <w:iCs/>
                <w:sz w:val="20"/>
                <w:szCs w:val="20"/>
                <w:highlight w:val="darkGray"/>
                <w:lang w:val="en-AU"/>
              </w:rPr>
            </w:pPr>
            <w:r>
              <w:rPr>
                <w:rFonts w:ascii="Arial Narrow" w:hAnsi="Arial Narrow"/>
                <w:iCs/>
                <w:sz w:val="20"/>
                <w:szCs w:val="20"/>
              </w:rPr>
              <w:t xml:space="preserve"> </w:t>
            </w:r>
            <w:r w:rsidRPr="005E6BBB">
              <w:rPr>
                <w:rFonts w:ascii="Arial Narrow" w:hAnsi="Arial Narrow" w:hint="eastAsia"/>
                <w:iCs/>
                <w:color w:val="000000"/>
                <w:w w:val="15"/>
                <w:sz w:val="20"/>
                <w:szCs w:val="20"/>
                <w:shd w:val="solid" w:color="000000" w:fill="000000"/>
                <w:fitText w:val="10" w:id="-1032104188"/>
                <w14:textFill>
                  <w14:solidFill>
                    <w14:srgbClr w14:val="000000">
                      <w14:alpha w14:val="100000"/>
                    </w14:srgbClr>
                  </w14:solidFill>
                </w14:textFill>
              </w:rPr>
              <w:t xml:space="preserve">　</w:t>
            </w:r>
            <w:r w:rsidRPr="005E6BBB">
              <w:rPr>
                <w:rFonts w:ascii="Arial Narrow" w:hAnsi="Arial Narrow"/>
                <w:iCs/>
                <w:color w:val="000000"/>
                <w:w w:val="15"/>
                <w:sz w:val="20"/>
                <w:szCs w:val="20"/>
                <w:shd w:val="solid" w:color="000000" w:fill="000000"/>
                <w:fitText w:val="10" w:id="-1032104188"/>
                <w14:textFill>
                  <w14:solidFill>
                    <w14:srgbClr w14:val="000000">
                      <w14:alpha w14:val="100000"/>
                    </w14:srgbClr>
                  </w14:solidFill>
                </w14:textFill>
              </w:rPr>
              <w:t>|</w:t>
            </w:r>
            <w:r w:rsidRPr="005E6BBB">
              <w:rPr>
                <w:rFonts w:ascii="Arial Narrow" w:hAnsi="Arial Narrow" w:hint="eastAsia"/>
                <w:iCs/>
                <w:color w:val="000000"/>
                <w:spacing w:val="-56"/>
                <w:w w:val="15"/>
                <w:sz w:val="20"/>
                <w:szCs w:val="20"/>
                <w:shd w:val="solid" w:color="000000" w:fill="000000"/>
                <w:fitText w:val="10" w:id="-1032104188"/>
                <w14:textFill>
                  <w14:solidFill>
                    <w14:srgbClr w14:val="000000">
                      <w14:alpha w14:val="100000"/>
                    </w14:srgbClr>
                  </w14:solidFill>
                </w14:textFill>
              </w:rPr>
              <w:t xml:space="preserve">　</w:t>
            </w:r>
            <w:r w:rsidR="007844F1" w:rsidRPr="007844F1">
              <w:rPr>
                <w:rFonts w:ascii="Arial Narrow" w:hAnsi="Arial Narrow"/>
                <w:sz w:val="20"/>
                <w:szCs w:val="20"/>
                <w:vertAlign w:val="superscript"/>
              </w:rPr>
              <w:t>1</w:t>
            </w:r>
          </w:p>
        </w:tc>
        <w:tc>
          <w:tcPr>
            <w:tcW w:w="507" w:type="pct"/>
            <w:noWrap/>
            <w:tcMar>
              <w:left w:w="28" w:type="dxa"/>
              <w:right w:w="28" w:type="dxa"/>
            </w:tcMar>
            <w:vAlign w:val="center"/>
          </w:tcPr>
          <w:p w14:paraId="69F49411" w14:textId="3A1BE2DB" w:rsidR="008310FD" w:rsidRPr="007844F1" w:rsidRDefault="009B1D89" w:rsidP="00560144">
            <w:pPr>
              <w:keepNext/>
              <w:jc w:val="right"/>
              <w:rPr>
                <w:rFonts w:ascii="Arial Narrow" w:hAnsi="Arial Narrow"/>
                <w:iCs/>
                <w:sz w:val="20"/>
                <w:szCs w:val="20"/>
                <w:highlight w:val="darkGray"/>
                <w:lang w:val="en-AU"/>
              </w:rPr>
            </w:pPr>
            <w:r>
              <w:rPr>
                <w:rFonts w:ascii="Arial Narrow" w:hAnsi="Arial Narrow"/>
                <w:iCs/>
                <w:sz w:val="20"/>
                <w:szCs w:val="20"/>
              </w:rPr>
              <w:t xml:space="preserve"> </w:t>
            </w:r>
            <w:r w:rsidRPr="005E6BBB">
              <w:rPr>
                <w:rFonts w:ascii="Arial Narrow" w:hAnsi="Arial Narrow" w:hint="eastAsia"/>
                <w:iCs/>
                <w:color w:val="000000"/>
                <w:w w:val="15"/>
                <w:sz w:val="20"/>
                <w:szCs w:val="20"/>
                <w:shd w:val="solid" w:color="000000" w:fill="000000"/>
                <w:fitText w:val="10" w:id="-1032104187"/>
                <w14:textFill>
                  <w14:solidFill>
                    <w14:srgbClr w14:val="000000">
                      <w14:alpha w14:val="100000"/>
                    </w14:srgbClr>
                  </w14:solidFill>
                </w14:textFill>
              </w:rPr>
              <w:t xml:space="preserve">　</w:t>
            </w:r>
            <w:r w:rsidRPr="005E6BBB">
              <w:rPr>
                <w:rFonts w:ascii="Arial Narrow" w:hAnsi="Arial Narrow"/>
                <w:iCs/>
                <w:color w:val="000000"/>
                <w:w w:val="15"/>
                <w:sz w:val="20"/>
                <w:szCs w:val="20"/>
                <w:shd w:val="solid" w:color="000000" w:fill="000000"/>
                <w:fitText w:val="10" w:id="-1032104187"/>
                <w14:textFill>
                  <w14:solidFill>
                    <w14:srgbClr w14:val="000000">
                      <w14:alpha w14:val="100000"/>
                    </w14:srgbClr>
                  </w14:solidFill>
                </w14:textFill>
              </w:rPr>
              <w:t>|</w:t>
            </w:r>
            <w:r w:rsidRPr="005E6BBB">
              <w:rPr>
                <w:rFonts w:ascii="Arial Narrow" w:hAnsi="Arial Narrow" w:hint="eastAsia"/>
                <w:iCs/>
                <w:color w:val="000000"/>
                <w:spacing w:val="-56"/>
                <w:w w:val="15"/>
                <w:sz w:val="20"/>
                <w:szCs w:val="20"/>
                <w:shd w:val="solid" w:color="000000" w:fill="000000"/>
                <w:fitText w:val="10" w:id="-1032104187"/>
                <w14:textFill>
                  <w14:solidFill>
                    <w14:srgbClr w14:val="000000">
                      <w14:alpha w14:val="100000"/>
                    </w14:srgbClr>
                  </w14:solidFill>
                </w14:textFill>
              </w:rPr>
              <w:t xml:space="preserve">　</w:t>
            </w:r>
            <w:r w:rsidR="007844F1" w:rsidRPr="007844F1">
              <w:rPr>
                <w:rFonts w:ascii="Arial Narrow" w:hAnsi="Arial Narrow"/>
                <w:sz w:val="20"/>
                <w:szCs w:val="20"/>
                <w:vertAlign w:val="superscript"/>
              </w:rPr>
              <w:t>1</w:t>
            </w:r>
          </w:p>
        </w:tc>
        <w:tc>
          <w:tcPr>
            <w:tcW w:w="507" w:type="pct"/>
            <w:noWrap/>
            <w:tcMar>
              <w:left w:w="28" w:type="dxa"/>
              <w:right w:w="28" w:type="dxa"/>
            </w:tcMar>
            <w:vAlign w:val="center"/>
          </w:tcPr>
          <w:p w14:paraId="66E14270" w14:textId="0492F163" w:rsidR="008310FD" w:rsidRPr="007844F1" w:rsidRDefault="009B1D89" w:rsidP="00560144">
            <w:pPr>
              <w:keepNext/>
              <w:jc w:val="right"/>
              <w:rPr>
                <w:rFonts w:ascii="Arial Narrow" w:hAnsi="Arial Narrow"/>
                <w:iCs/>
                <w:sz w:val="20"/>
                <w:szCs w:val="20"/>
                <w:highlight w:val="darkGray"/>
                <w:lang w:val="en-AU"/>
              </w:rPr>
            </w:pPr>
            <w:r>
              <w:rPr>
                <w:rFonts w:ascii="Arial Narrow" w:hAnsi="Arial Narrow"/>
                <w:iCs/>
                <w:sz w:val="20"/>
                <w:szCs w:val="20"/>
              </w:rPr>
              <w:t xml:space="preserve"> </w:t>
            </w:r>
            <w:r w:rsidRPr="005E6BBB">
              <w:rPr>
                <w:rFonts w:ascii="Arial Narrow" w:hAnsi="Arial Narrow" w:hint="eastAsia"/>
                <w:iCs/>
                <w:color w:val="000000"/>
                <w:w w:val="15"/>
                <w:sz w:val="20"/>
                <w:szCs w:val="20"/>
                <w:shd w:val="solid" w:color="000000" w:fill="000000"/>
                <w:fitText w:val="10" w:id="-1032104186"/>
                <w14:textFill>
                  <w14:solidFill>
                    <w14:srgbClr w14:val="000000">
                      <w14:alpha w14:val="100000"/>
                    </w14:srgbClr>
                  </w14:solidFill>
                </w14:textFill>
              </w:rPr>
              <w:t xml:space="preserve">　</w:t>
            </w:r>
            <w:r w:rsidRPr="005E6BBB">
              <w:rPr>
                <w:rFonts w:ascii="Arial Narrow" w:hAnsi="Arial Narrow"/>
                <w:iCs/>
                <w:color w:val="000000"/>
                <w:w w:val="15"/>
                <w:sz w:val="20"/>
                <w:szCs w:val="20"/>
                <w:shd w:val="solid" w:color="000000" w:fill="000000"/>
                <w:fitText w:val="10" w:id="-1032104186"/>
                <w14:textFill>
                  <w14:solidFill>
                    <w14:srgbClr w14:val="000000">
                      <w14:alpha w14:val="100000"/>
                    </w14:srgbClr>
                  </w14:solidFill>
                </w14:textFill>
              </w:rPr>
              <w:t>|</w:t>
            </w:r>
            <w:r w:rsidRPr="005E6BBB">
              <w:rPr>
                <w:rFonts w:ascii="Arial Narrow" w:hAnsi="Arial Narrow" w:hint="eastAsia"/>
                <w:iCs/>
                <w:color w:val="000000"/>
                <w:spacing w:val="-56"/>
                <w:w w:val="15"/>
                <w:sz w:val="20"/>
                <w:szCs w:val="20"/>
                <w:shd w:val="solid" w:color="000000" w:fill="000000"/>
                <w:fitText w:val="10" w:id="-1032104186"/>
                <w14:textFill>
                  <w14:solidFill>
                    <w14:srgbClr w14:val="000000">
                      <w14:alpha w14:val="100000"/>
                    </w14:srgbClr>
                  </w14:solidFill>
                </w14:textFill>
              </w:rPr>
              <w:t xml:space="preserve">　</w:t>
            </w:r>
            <w:r w:rsidR="007844F1" w:rsidRPr="007844F1">
              <w:rPr>
                <w:rFonts w:ascii="Arial Narrow" w:hAnsi="Arial Narrow"/>
                <w:sz w:val="20"/>
                <w:szCs w:val="20"/>
                <w:vertAlign w:val="superscript"/>
              </w:rPr>
              <w:t>1</w:t>
            </w:r>
          </w:p>
        </w:tc>
        <w:tc>
          <w:tcPr>
            <w:tcW w:w="507" w:type="pct"/>
            <w:noWrap/>
            <w:tcMar>
              <w:left w:w="28" w:type="dxa"/>
              <w:right w:w="28" w:type="dxa"/>
            </w:tcMar>
            <w:vAlign w:val="center"/>
          </w:tcPr>
          <w:p w14:paraId="6ABEC2F6" w14:textId="5E83EC46" w:rsidR="008310FD" w:rsidRPr="007844F1" w:rsidRDefault="009B1D89" w:rsidP="00560144">
            <w:pPr>
              <w:keepNext/>
              <w:jc w:val="right"/>
              <w:rPr>
                <w:rFonts w:ascii="Arial Narrow" w:hAnsi="Arial Narrow"/>
                <w:iCs/>
                <w:sz w:val="20"/>
                <w:szCs w:val="20"/>
                <w:highlight w:val="darkGray"/>
                <w:lang w:val="en-AU"/>
              </w:rPr>
            </w:pPr>
            <w:r>
              <w:rPr>
                <w:rFonts w:ascii="Arial Narrow" w:hAnsi="Arial Narrow"/>
                <w:iCs/>
                <w:sz w:val="20"/>
                <w:szCs w:val="20"/>
              </w:rPr>
              <w:t xml:space="preserve"> </w:t>
            </w:r>
            <w:r w:rsidRPr="005E6BBB">
              <w:rPr>
                <w:rFonts w:ascii="Arial Narrow" w:hAnsi="Arial Narrow" w:hint="eastAsia"/>
                <w:iCs/>
                <w:color w:val="000000"/>
                <w:w w:val="15"/>
                <w:sz w:val="20"/>
                <w:szCs w:val="20"/>
                <w:shd w:val="solid" w:color="000000" w:fill="000000"/>
                <w:fitText w:val="10" w:id="-1032104185"/>
                <w14:textFill>
                  <w14:solidFill>
                    <w14:srgbClr w14:val="000000">
                      <w14:alpha w14:val="100000"/>
                    </w14:srgbClr>
                  </w14:solidFill>
                </w14:textFill>
              </w:rPr>
              <w:t xml:space="preserve">　</w:t>
            </w:r>
            <w:r w:rsidRPr="005E6BBB">
              <w:rPr>
                <w:rFonts w:ascii="Arial Narrow" w:hAnsi="Arial Narrow"/>
                <w:iCs/>
                <w:color w:val="000000"/>
                <w:w w:val="15"/>
                <w:sz w:val="20"/>
                <w:szCs w:val="20"/>
                <w:shd w:val="solid" w:color="000000" w:fill="000000"/>
                <w:fitText w:val="10" w:id="-1032104185"/>
                <w14:textFill>
                  <w14:solidFill>
                    <w14:srgbClr w14:val="000000">
                      <w14:alpha w14:val="100000"/>
                    </w14:srgbClr>
                  </w14:solidFill>
                </w14:textFill>
              </w:rPr>
              <w:t>|</w:t>
            </w:r>
            <w:r w:rsidRPr="005E6BBB">
              <w:rPr>
                <w:rFonts w:ascii="Arial Narrow" w:hAnsi="Arial Narrow" w:hint="eastAsia"/>
                <w:iCs/>
                <w:color w:val="000000"/>
                <w:spacing w:val="-56"/>
                <w:w w:val="15"/>
                <w:sz w:val="20"/>
                <w:szCs w:val="20"/>
                <w:shd w:val="solid" w:color="000000" w:fill="000000"/>
                <w:fitText w:val="10" w:id="-1032104185"/>
                <w14:textFill>
                  <w14:solidFill>
                    <w14:srgbClr w14:val="000000">
                      <w14:alpha w14:val="100000"/>
                    </w14:srgbClr>
                  </w14:solidFill>
                </w14:textFill>
              </w:rPr>
              <w:t xml:space="preserve">　</w:t>
            </w:r>
            <w:r w:rsidR="007844F1" w:rsidRPr="007844F1">
              <w:rPr>
                <w:rFonts w:ascii="Arial Narrow" w:hAnsi="Arial Narrow"/>
                <w:sz w:val="20"/>
                <w:szCs w:val="20"/>
                <w:vertAlign w:val="superscript"/>
              </w:rPr>
              <w:t>1</w:t>
            </w:r>
          </w:p>
        </w:tc>
        <w:tc>
          <w:tcPr>
            <w:tcW w:w="507" w:type="pct"/>
            <w:noWrap/>
            <w:tcMar>
              <w:left w:w="28" w:type="dxa"/>
              <w:right w:w="28" w:type="dxa"/>
            </w:tcMar>
            <w:vAlign w:val="center"/>
          </w:tcPr>
          <w:p w14:paraId="334A565F" w14:textId="237A8161" w:rsidR="008310FD" w:rsidRPr="007844F1" w:rsidRDefault="009B1D89" w:rsidP="00560144">
            <w:pPr>
              <w:keepNext/>
              <w:jc w:val="right"/>
              <w:rPr>
                <w:rFonts w:ascii="Arial Narrow" w:hAnsi="Arial Narrow"/>
                <w:iCs/>
                <w:sz w:val="20"/>
                <w:szCs w:val="20"/>
                <w:highlight w:val="darkGray"/>
                <w:lang w:val="en-AU"/>
              </w:rPr>
            </w:pPr>
            <w:r>
              <w:rPr>
                <w:rFonts w:ascii="Arial Narrow" w:hAnsi="Arial Narrow"/>
                <w:iCs/>
                <w:sz w:val="20"/>
                <w:szCs w:val="20"/>
              </w:rPr>
              <w:t xml:space="preserve"> </w:t>
            </w:r>
            <w:r w:rsidRPr="005E6BBB">
              <w:rPr>
                <w:rFonts w:ascii="Arial Narrow" w:hAnsi="Arial Narrow" w:hint="eastAsia"/>
                <w:iCs/>
                <w:color w:val="000000"/>
                <w:w w:val="15"/>
                <w:sz w:val="20"/>
                <w:szCs w:val="20"/>
                <w:shd w:val="solid" w:color="000000" w:fill="000000"/>
                <w:fitText w:val="10" w:id="-1032104184"/>
                <w14:textFill>
                  <w14:solidFill>
                    <w14:srgbClr w14:val="000000">
                      <w14:alpha w14:val="100000"/>
                    </w14:srgbClr>
                  </w14:solidFill>
                </w14:textFill>
              </w:rPr>
              <w:t xml:space="preserve">　</w:t>
            </w:r>
            <w:r w:rsidRPr="005E6BBB">
              <w:rPr>
                <w:rFonts w:ascii="Arial Narrow" w:hAnsi="Arial Narrow"/>
                <w:iCs/>
                <w:color w:val="000000"/>
                <w:w w:val="15"/>
                <w:sz w:val="20"/>
                <w:szCs w:val="20"/>
                <w:shd w:val="solid" w:color="000000" w:fill="000000"/>
                <w:fitText w:val="10" w:id="-1032104184"/>
                <w14:textFill>
                  <w14:solidFill>
                    <w14:srgbClr w14:val="000000">
                      <w14:alpha w14:val="100000"/>
                    </w14:srgbClr>
                  </w14:solidFill>
                </w14:textFill>
              </w:rPr>
              <w:t>|</w:t>
            </w:r>
            <w:r w:rsidRPr="005E6BBB">
              <w:rPr>
                <w:rFonts w:ascii="Arial Narrow" w:hAnsi="Arial Narrow" w:hint="eastAsia"/>
                <w:iCs/>
                <w:color w:val="000000"/>
                <w:spacing w:val="-56"/>
                <w:w w:val="15"/>
                <w:sz w:val="20"/>
                <w:szCs w:val="20"/>
                <w:shd w:val="solid" w:color="000000" w:fill="000000"/>
                <w:fitText w:val="10" w:id="-1032104184"/>
                <w14:textFill>
                  <w14:solidFill>
                    <w14:srgbClr w14:val="000000">
                      <w14:alpha w14:val="100000"/>
                    </w14:srgbClr>
                  </w14:solidFill>
                </w14:textFill>
              </w:rPr>
              <w:t xml:space="preserve">　</w:t>
            </w:r>
            <w:r w:rsidR="007844F1" w:rsidRPr="007844F1">
              <w:rPr>
                <w:rFonts w:ascii="Arial Narrow" w:hAnsi="Arial Narrow"/>
                <w:sz w:val="20"/>
                <w:szCs w:val="20"/>
                <w:vertAlign w:val="superscript"/>
              </w:rPr>
              <w:t>1</w:t>
            </w:r>
          </w:p>
        </w:tc>
        <w:tc>
          <w:tcPr>
            <w:tcW w:w="507" w:type="pct"/>
            <w:noWrap/>
            <w:tcMar>
              <w:left w:w="28" w:type="dxa"/>
              <w:right w:w="28" w:type="dxa"/>
            </w:tcMar>
            <w:vAlign w:val="center"/>
          </w:tcPr>
          <w:p w14:paraId="45E04FC8" w14:textId="129AED0B" w:rsidR="008310FD" w:rsidRPr="007844F1" w:rsidRDefault="009B1D89" w:rsidP="00560144">
            <w:pPr>
              <w:keepNext/>
              <w:jc w:val="right"/>
              <w:rPr>
                <w:rFonts w:ascii="Arial Narrow" w:hAnsi="Arial Narrow"/>
                <w:iCs/>
                <w:sz w:val="20"/>
                <w:szCs w:val="20"/>
                <w:highlight w:val="darkGray"/>
                <w:lang w:val="en-AU"/>
              </w:rPr>
            </w:pPr>
            <w:r>
              <w:rPr>
                <w:rFonts w:ascii="Arial Narrow" w:hAnsi="Arial Narrow"/>
                <w:iCs/>
                <w:sz w:val="20"/>
                <w:szCs w:val="20"/>
              </w:rPr>
              <w:t xml:space="preserve"> </w:t>
            </w:r>
            <w:r w:rsidRPr="005E6BBB">
              <w:rPr>
                <w:rFonts w:ascii="Arial Narrow" w:hAnsi="Arial Narrow" w:hint="eastAsia"/>
                <w:iCs/>
                <w:color w:val="000000"/>
                <w:w w:val="15"/>
                <w:sz w:val="20"/>
                <w:szCs w:val="20"/>
                <w:shd w:val="solid" w:color="000000" w:fill="000000"/>
                <w:fitText w:val="10" w:id="-1032104183"/>
                <w14:textFill>
                  <w14:solidFill>
                    <w14:srgbClr w14:val="000000">
                      <w14:alpha w14:val="100000"/>
                    </w14:srgbClr>
                  </w14:solidFill>
                </w14:textFill>
              </w:rPr>
              <w:t xml:space="preserve">　</w:t>
            </w:r>
            <w:r w:rsidRPr="005E6BBB">
              <w:rPr>
                <w:rFonts w:ascii="Arial Narrow" w:hAnsi="Arial Narrow"/>
                <w:iCs/>
                <w:color w:val="000000"/>
                <w:w w:val="15"/>
                <w:sz w:val="20"/>
                <w:szCs w:val="20"/>
                <w:shd w:val="solid" w:color="000000" w:fill="000000"/>
                <w:fitText w:val="10" w:id="-1032104183"/>
                <w14:textFill>
                  <w14:solidFill>
                    <w14:srgbClr w14:val="000000">
                      <w14:alpha w14:val="100000"/>
                    </w14:srgbClr>
                  </w14:solidFill>
                </w14:textFill>
              </w:rPr>
              <w:t>|</w:t>
            </w:r>
            <w:r w:rsidRPr="005E6BBB">
              <w:rPr>
                <w:rFonts w:ascii="Arial Narrow" w:hAnsi="Arial Narrow" w:hint="eastAsia"/>
                <w:iCs/>
                <w:color w:val="000000"/>
                <w:spacing w:val="-56"/>
                <w:w w:val="15"/>
                <w:sz w:val="20"/>
                <w:szCs w:val="20"/>
                <w:shd w:val="solid" w:color="000000" w:fill="000000"/>
                <w:fitText w:val="10" w:id="-1032104183"/>
                <w14:textFill>
                  <w14:solidFill>
                    <w14:srgbClr w14:val="000000">
                      <w14:alpha w14:val="100000"/>
                    </w14:srgbClr>
                  </w14:solidFill>
                </w14:textFill>
              </w:rPr>
              <w:t xml:space="preserve">　</w:t>
            </w:r>
            <w:r w:rsidR="007844F1" w:rsidRPr="007844F1">
              <w:rPr>
                <w:rFonts w:ascii="Arial Narrow" w:hAnsi="Arial Narrow"/>
                <w:sz w:val="20"/>
                <w:szCs w:val="20"/>
                <w:vertAlign w:val="superscript"/>
              </w:rPr>
              <w:t>1</w:t>
            </w:r>
          </w:p>
        </w:tc>
        <w:tc>
          <w:tcPr>
            <w:tcW w:w="507" w:type="pct"/>
            <w:noWrap/>
            <w:tcMar>
              <w:left w:w="28" w:type="dxa"/>
              <w:right w:w="28" w:type="dxa"/>
            </w:tcMar>
            <w:vAlign w:val="center"/>
          </w:tcPr>
          <w:p w14:paraId="49617A41" w14:textId="3581A7B8" w:rsidR="008310FD" w:rsidRPr="007844F1" w:rsidRDefault="009B1D89" w:rsidP="00560144">
            <w:pPr>
              <w:keepNext/>
              <w:jc w:val="right"/>
              <w:rPr>
                <w:rFonts w:ascii="Arial Narrow" w:hAnsi="Arial Narrow"/>
                <w:iCs/>
                <w:sz w:val="20"/>
                <w:szCs w:val="20"/>
                <w:highlight w:val="darkGray"/>
                <w:lang w:val="en-AU"/>
              </w:rPr>
            </w:pPr>
            <w:r>
              <w:rPr>
                <w:rFonts w:ascii="Arial Narrow" w:hAnsi="Arial Narrow"/>
                <w:iCs/>
                <w:sz w:val="20"/>
                <w:szCs w:val="20"/>
              </w:rPr>
              <w:t xml:space="preserve"> </w:t>
            </w:r>
            <w:r w:rsidRPr="005E6BBB">
              <w:rPr>
                <w:rFonts w:ascii="Arial Narrow" w:hAnsi="Arial Narrow" w:hint="eastAsia"/>
                <w:iCs/>
                <w:color w:val="000000"/>
                <w:w w:val="15"/>
                <w:sz w:val="20"/>
                <w:szCs w:val="20"/>
                <w:shd w:val="solid" w:color="000000" w:fill="000000"/>
                <w:fitText w:val="10" w:id="-1032104182"/>
                <w14:textFill>
                  <w14:solidFill>
                    <w14:srgbClr w14:val="000000">
                      <w14:alpha w14:val="100000"/>
                    </w14:srgbClr>
                  </w14:solidFill>
                </w14:textFill>
              </w:rPr>
              <w:t xml:space="preserve">　</w:t>
            </w:r>
            <w:r w:rsidRPr="005E6BBB">
              <w:rPr>
                <w:rFonts w:ascii="Arial Narrow" w:hAnsi="Arial Narrow"/>
                <w:iCs/>
                <w:color w:val="000000"/>
                <w:w w:val="15"/>
                <w:sz w:val="20"/>
                <w:szCs w:val="20"/>
                <w:shd w:val="solid" w:color="000000" w:fill="000000"/>
                <w:fitText w:val="10" w:id="-1032104182"/>
                <w14:textFill>
                  <w14:solidFill>
                    <w14:srgbClr w14:val="000000">
                      <w14:alpha w14:val="100000"/>
                    </w14:srgbClr>
                  </w14:solidFill>
                </w14:textFill>
              </w:rPr>
              <w:t>|</w:t>
            </w:r>
            <w:r w:rsidRPr="005E6BBB">
              <w:rPr>
                <w:rFonts w:ascii="Arial Narrow" w:hAnsi="Arial Narrow" w:hint="eastAsia"/>
                <w:iCs/>
                <w:color w:val="000000"/>
                <w:spacing w:val="-56"/>
                <w:w w:val="15"/>
                <w:sz w:val="20"/>
                <w:szCs w:val="20"/>
                <w:shd w:val="solid" w:color="000000" w:fill="000000"/>
                <w:fitText w:val="10" w:id="-1032104182"/>
                <w14:textFill>
                  <w14:solidFill>
                    <w14:srgbClr w14:val="000000">
                      <w14:alpha w14:val="100000"/>
                    </w14:srgbClr>
                  </w14:solidFill>
                </w14:textFill>
              </w:rPr>
              <w:t xml:space="preserve">　</w:t>
            </w:r>
            <w:r w:rsidR="007844F1" w:rsidRPr="007844F1">
              <w:rPr>
                <w:rFonts w:ascii="Arial Narrow" w:hAnsi="Arial Narrow"/>
                <w:sz w:val="20"/>
                <w:szCs w:val="20"/>
                <w:vertAlign w:val="superscript"/>
              </w:rPr>
              <w:t>1</w:t>
            </w:r>
          </w:p>
        </w:tc>
        <w:tc>
          <w:tcPr>
            <w:tcW w:w="508" w:type="pct"/>
            <w:noWrap/>
            <w:tcMar>
              <w:left w:w="28" w:type="dxa"/>
              <w:right w:w="28" w:type="dxa"/>
            </w:tcMar>
            <w:vAlign w:val="center"/>
          </w:tcPr>
          <w:p w14:paraId="3B9BFE35" w14:textId="77777777" w:rsidR="008310FD" w:rsidRPr="00E912A8" w:rsidRDefault="008310FD" w:rsidP="008310FD">
            <w:pPr>
              <w:keepNext/>
              <w:jc w:val="center"/>
              <w:rPr>
                <w:rFonts w:ascii="Arial Narrow" w:hAnsi="Arial Narrow" w:cs="Calibri"/>
                <w:iCs/>
                <w:color w:val="000000"/>
                <w:sz w:val="20"/>
                <w:szCs w:val="20"/>
                <w:lang w:val="en-AU" w:eastAsia="en-GB"/>
              </w:rPr>
            </w:pPr>
            <w:r w:rsidRPr="00E912A8">
              <w:rPr>
                <w:rFonts w:ascii="Arial Narrow" w:hAnsi="Arial Narrow"/>
                <w:iCs/>
                <w:color w:val="000000"/>
                <w:sz w:val="20"/>
                <w:szCs w:val="20"/>
              </w:rPr>
              <w:t>-84%</w:t>
            </w:r>
          </w:p>
        </w:tc>
      </w:tr>
      <w:tr w:rsidR="00D23465" w:rsidRPr="008D1643" w14:paraId="21D51F3C" w14:textId="77777777" w:rsidTr="007844F1">
        <w:trPr>
          <w:trHeight w:val="264"/>
        </w:trPr>
        <w:tc>
          <w:tcPr>
            <w:tcW w:w="940" w:type="pct"/>
            <w:tcMar>
              <w:left w:w="28" w:type="dxa"/>
              <w:right w:w="28" w:type="dxa"/>
            </w:tcMar>
            <w:vAlign w:val="center"/>
          </w:tcPr>
          <w:p w14:paraId="025610AB" w14:textId="77777777" w:rsidR="008310FD" w:rsidRPr="00560144" w:rsidRDefault="008310FD" w:rsidP="008310FD">
            <w:pPr>
              <w:keepNext/>
              <w:jc w:val="left"/>
              <w:rPr>
                <w:rFonts w:ascii="Arial Narrow" w:hAnsi="Arial Narrow" w:cs="Calibri"/>
                <w:iCs/>
                <w:color w:val="000000"/>
                <w:sz w:val="20"/>
                <w:szCs w:val="20"/>
                <w:lang w:val="en-AU" w:eastAsia="en-GB"/>
              </w:rPr>
            </w:pPr>
            <w:r w:rsidRPr="00560144">
              <w:rPr>
                <w:rFonts w:ascii="Arial Narrow" w:hAnsi="Arial Narrow" w:cs="Calibri"/>
                <w:iCs/>
                <w:color w:val="000000"/>
                <w:sz w:val="20"/>
                <w:szCs w:val="20"/>
                <w:lang w:val="en-AU" w:eastAsia="en-GB"/>
              </w:rPr>
              <w:t>Dose as in the (updated) CMA – 1.84 g daily PLUS 9 months duration of treatment</w:t>
            </w:r>
          </w:p>
        </w:tc>
        <w:tc>
          <w:tcPr>
            <w:tcW w:w="507" w:type="pct"/>
            <w:noWrap/>
            <w:tcMar>
              <w:left w:w="28" w:type="dxa"/>
              <w:right w:w="28" w:type="dxa"/>
            </w:tcMar>
            <w:vAlign w:val="center"/>
          </w:tcPr>
          <w:p w14:paraId="3ACA3308" w14:textId="7963F7C1" w:rsidR="008310FD" w:rsidRPr="007844F1" w:rsidRDefault="009B1D89" w:rsidP="00560144">
            <w:pPr>
              <w:keepNext/>
              <w:jc w:val="right"/>
              <w:rPr>
                <w:rFonts w:ascii="Arial Narrow" w:hAnsi="Arial Narrow"/>
                <w:iCs/>
                <w:sz w:val="20"/>
                <w:szCs w:val="20"/>
                <w:highlight w:val="darkGray"/>
                <w:lang w:val="en-AU"/>
              </w:rPr>
            </w:pPr>
            <w:r>
              <w:rPr>
                <w:rFonts w:ascii="Arial Narrow" w:hAnsi="Arial Narrow"/>
                <w:iCs/>
                <w:sz w:val="20"/>
                <w:szCs w:val="20"/>
              </w:rPr>
              <w:t xml:space="preserve"> </w:t>
            </w:r>
            <w:r w:rsidRPr="005E6BBB">
              <w:rPr>
                <w:rFonts w:ascii="Arial Narrow" w:hAnsi="Arial Narrow" w:hint="eastAsia"/>
                <w:iCs/>
                <w:color w:val="000000"/>
                <w:w w:val="15"/>
                <w:sz w:val="20"/>
                <w:szCs w:val="20"/>
                <w:shd w:val="solid" w:color="000000" w:fill="000000"/>
                <w:fitText w:val="10" w:id="-1032104181"/>
                <w14:textFill>
                  <w14:solidFill>
                    <w14:srgbClr w14:val="000000">
                      <w14:alpha w14:val="100000"/>
                    </w14:srgbClr>
                  </w14:solidFill>
                </w14:textFill>
              </w:rPr>
              <w:t xml:space="preserve">　</w:t>
            </w:r>
            <w:r w:rsidRPr="005E6BBB">
              <w:rPr>
                <w:rFonts w:ascii="Arial Narrow" w:hAnsi="Arial Narrow"/>
                <w:iCs/>
                <w:color w:val="000000"/>
                <w:w w:val="15"/>
                <w:sz w:val="20"/>
                <w:szCs w:val="20"/>
                <w:shd w:val="solid" w:color="000000" w:fill="000000"/>
                <w:fitText w:val="10" w:id="-1032104181"/>
                <w14:textFill>
                  <w14:solidFill>
                    <w14:srgbClr w14:val="000000">
                      <w14:alpha w14:val="100000"/>
                    </w14:srgbClr>
                  </w14:solidFill>
                </w14:textFill>
              </w:rPr>
              <w:t>|</w:t>
            </w:r>
            <w:r w:rsidRPr="005E6BBB">
              <w:rPr>
                <w:rFonts w:ascii="Arial Narrow" w:hAnsi="Arial Narrow" w:hint="eastAsia"/>
                <w:iCs/>
                <w:color w:val="000000"/>
                <w:spacing w:val="-56"/>
                <w:w w:val="15"/>
                <w:sz w:val="20"/>
                <w:szCs w:val="20"/>
                <w:shd w:val="solid" w:color="000000" w:fill="000000"/>
                <w:fitText w:val="10" w:id="-1032104181"/>
                <w14:textFill>
                  <w14:solidFill>
                    <w14:srgbClr w14:val="000000">
                      <w14:alpha w14:val="100000"/>
                    </w14:srgbClr>
                  </w14:solidFill>
                </w14:textFill>
              </w:rPr>
              <w:t xml:space="preserve">　</w:t>
            </w:r>
            <w:r w:rsidR="007844F1" w:rsidRPr="007844F1">
              <w:rPr>
                <w:rFonts w:ascii="Arial Narrow" w:hAnsi="Arial Narrow"/>
                <w:sz w:val="20"/>
                <w:szCs w:val="20"/>
                <w:vertAlign w:val="superscript"/>
              </w:rPr>
              <w:t>1</w:t>
            </w:r>
          </w:p>
        </w:tc>
        <w:tc>
          <w:tcPr>
            <w:tcW w:w="507" w:type="pct"/>
            <w:noWrap/>
            <w:tcMar>
              <w:left w:w="28" w:type="dxa"/>
              <w:right w:w="28" w:type="dxa"/>
            </w:tcMar>
            <w:vAlign w:val="center"/>
          </w:tcPr>
          <w:p w14:paraId="7A149B9D" w14:textId="5BA3938E" w:rsidR="008310FD" w:rsidRPr="007844F1" w:rsidRDefault="009B1D89" w:rsidP="00560144">
            <w:pPr>
              <w:keepNext/>
              <w:jc w:val="right"/>
              <w:rPr>
                <w:rFonts w:ascii="Arial Narrow" w:hAnsi="Arial Narrow"/>
                <w:iCs/>
                <w:sz w:val="20"/>
                <w:szCs w:val="20"/>
                <w:highlight w:val="darkGray"/>
                <w:lang w:val="en-AU"/>
              </w:rPr>
            </w:pPr>
            <w:r>
              <w:rPr>
                <w:rFonts w:ascii="Arial Narrow" w:hAnsi="Arial Narrow"/>
                <w:iCs/>
                <w:sz w:val="20"/>
                <w:szCs w:val="20"/>
              </w:rPr>
              <w:t xml:space="preserve"> </w:t>
            </w:r>
            <w:r w:rsidRPr="005E6BBB">
              <w:rPr>
                <w:rFonts w:ascii="Arial Narrow" w:hAnsi="Arial Narrow" w:hint="eastAsia"/>
                <w:iCs/>
                <w:color w:val="000000"/>
                <w:w w:val="15"/>
                <w:sz w:val="20"/>
                <w:szCs w:val="20"/>
                <w:shd w:val="solid" w:color="000000" w:fill="000000"/>
                <w:fitText w:val="10" w:id="-1032104180"/>
                <w14:textFill>
                  <w14:solidFill>
                    <w14:srgbClr w14:val="000000">
                      <w14:alpha w14:val="100000"/>
                    </w14:srgbClr>
                  </w14:solidFill>
                </w14:textFill>
              </w:rPr>
              <w:t xml:space="preserve">　</w:t>
            </w:r>
            <w:r w:rsidRPr="005E6BBB">
              <w:rPr>
                <w:rFonts w:ascii="Arial Narrow" w:hAnsi="Arial Narrow"/>
                <w:iCs/>
                <w:color w:val="000000"/>
                <w:w w:val="15"/>
                <w:sz w:val="20"/>
                <w:szCs w:val="20"/>
                <w:shd w:val="solid" w:color="000000" w:fill="000000"/>
                <w:fitText w:val="10" w:id="-1032104180"/>
                <w14:textFill>
                  <w14:solidFill>
                    <w14:srgbClr w14:val="000000">
                      <w14:alpha w14:val="100000"/>
                    </w14:srgbClr>
                  </w14:solidFill>
                </w14:textFill>
              </w:rPr>
              <w:t>|</w:t>
            </w:r>
            <w:r w:rsidRPr="005E6BBB">
              <w:rPr>
                <w:rFonts w:ascii="Arial Narrow" w:hAnsi="Arial Narrow" w:hint="eastAsia"/>
                <w:iCs/>
                <w:color w:val="000000"/>
                <w:spacing w:val="-56"/>
                <w:w w:val="15"/>
                <w:sz w:val="20"/>
                <w:szCs w:val="20"/>
                <w:shd w:val="solid" w:color="000000" w:fill="000000"/>
                <w:fitText w:val="10" w:id="-1032104180"/>
                <w14:textFill>
                  <w14:solidFill>
                    <w14:srgbClr w14:val="000000">
                      <w14:alpha w14:val="100000"/>
                    </w14:srgbClr>
                  </w14:solidFill>
                </w14:textFill>
              </w:rPr>
              <w:t xml:space="preserve">　</w:t>
            </w:r>
            <w:r w:rsidR="007844F1" w:rsidRPr="007844F1">
              <w:rPr>
                <w:rFonts w:ascii="Arial Narrow" w:hAnsi="Arial Narrow"/>
                <w:sz w:val="20"/>
                <w:szCs w:val="20"/>
                <w:vertAlign w:val="superscript"/>
              </w:rPr>
              <w:t>1</w:t>
            </w:r>
          </w:p>
        </w:tc>
        <w:tc>
          <w:tcPr>
            <w:tcW w:w="507" w:type="pct"/>
            <w:noWrap/>
            <w:tcMar>
              <w:left w:w="28" w:type="dxa"/>
              <w:right w:w="28" w:type="dxa"/>
            </w:tcMar>
            <w:vAlign w:val="center"/>
          </w:tcPr>
          <w:p w14:paraId="03A2C17D" w14:textId="10557F21" w:rsidR="008310FD" w:rsidRPr="007844F1" w:rsidRDefault="009B1D89" w:rsidP="00560144">
            <w:pPr>
              <w:keepNext/>
              <w:jc w:val="right"/>
              <w:rPr>
                <w:rFonts w:ascii="Arial Narrow" w:hAnsi="Arial Narrow"/>
                <w:iCs/>
                <w:sz w:val="20"/>
                <w:szCs w:val="20"/>
                <w:highlight w:val="darkGray"/>
                <w:lang w:val="en-AU"/>
              </w:rPr>
            </w:pPr>
            <w:r>
              <w:rPr>
                <w:rFonts w:ascii="Arial Narrow" w:hAnsi="Arial Narrow"/>
                <w:iCs/>
                <w:sz w:val="20"/>
                <w:szCs w:val="20"/>
              </w:rPr>
              <w:t xml:space="preserve"> </w:t>
            </w:r>
            <w:r w:rsidRPr="005E6BBB">
              <w:rPr>
                <w:rFonts w:ascii="Arial Narrow" w:hAnsi="Arial Narrow" w:hint="eastAsia"/>
                <w:iCs/>
                <w:color w:val="000000"/>
                <w:w w:val="15"/>
                <w:sz w:val="20"/>
                <w:szCs w:val="20"/>
                <w:shd w:val="solid" w:color="000000" w:fill="000000"/>
                <w:fitText w:val="10" w:id="-1032104179"/>
                <w14:textFill>
                  <w14:solidFill>
                    <w14:srgbClr w14:val="000000">
                      <w14:alpha w14:val="100000"/>
                    </w14:srgbClr>
                  </w14:solidFill>
                </w14:textFill>
              </w:rPr>
              <w:t xml:space="preserve">　</w:t>
            </w:r>
            <w:r w:rsidRPr="005E6BBB">
              <w:rPr>
                <w:rFonts w:ascii="Arial Narrow" w:hAnsi="Arial Narrow"/>
                <w:iCs/>
                <w:color w:val="000000"/>
                <w:w w:val="15"/>
                <w:sz w:val="20"/>
                <w:szCs w:val="20"/>
                <w:shd w:val="solid" w:color="000000" w:fill="000000"/>
                <w:fitText w:val="10" w:id="-1032104179"/>
                <w14:textFill>
                  <w14:solidFill>
                    <w14:srgbClr w14:val="000000">
                      <w14:alpha w14:val="100000"/>
                    </w14:srgbClr>
                  </w14:solidFill>
                </w14:textFill>
              </w:rPr>
              <w:t>|</w:t>
            </w:r>
            <w:r w:rsidRPr="005E6BBB">
              <w:rPr>
                <w:rFonts w:ascii="Arial Narrow" w:hAnsi="Arial Narrow" w:hint="eastAsia"/>
                <w:iCs/>
                <w:color w:val="000000"/>
                <w:spacing w:val="-56"/>
                <w:w w:val="15"/>
                <w:sz w:val="20"/>
                <w:szCs w:val="20"/>
                <w:shd w:val="solid" w:color="000000" w:fill="000000"/>
                <w:fitText w:val="10" w:id="-1032104179"/>
                <w14:textFill>
                  <w14:solidFill>
                    <w14:srgbClr w14:val="000000">
                      <w14:alpha w14:val="100000"/>
                    </w14:srgbClr>
                  </w14:solidFill>
                </w14:textFill>
              </w:rPr>
              <w:t xml:space="preserve">　</w:t>
            </w:r>
            <w:r w:rsidR="007844F1" w:rsidRPr="007844F1">
              <w:rPr>
                <w:rFonts w:ascii="Arial Narrow" w:hAnsi="Arial Narrow"/>
                <w:sz w:val="20"/>
                <w:szCs w:val="20"/>
                <w:vertAlign w:val="superscript"/>
              </w:rPr>
              <w:t>1</w:t>
            </w:r>
          </w:p>
        </w:tc>
        <w:tc>
          <w:tcPr>
            <w:tcW w:w="507" w:type="pct"/>
            <w:noWrap/>
            <w:tcMar>
              <w:left w:w="28" w:type="dxa"/>
              <w:right w:w="28" w:type="dxa"/>
            </w:tcMar>
            <w:vAlign w:val="center"/>
          </w:tcPr>
          <w:p w14:paraId="15E577CF" w14:textId="10B5502B" w:rsidR="008310FD" w:rsidRPr="007844F1" w:rsidRDefault="009B1D89" w:rsidP="00560144">
            <w:pPr>
              <w:keepNext/>
              <w:jc w:val="right"/>
              <w:rPr>
                <w:rFonts w:ascii="Arial Narrow" w:hAnsi="Arial Narrow"/>
                <w:iCs/>
                <w:sz w:val="20"/>
                <w:szCs w:val="20"/>
                <w:highlight w:val="darkGray"/>
                <w:lang w:val="en-AU"/>
              </w:rPr>
            </w:pPr>
            <w:r>
              <w:rPr>
                <w:rFonts w:ascii="Arial Narrow" w:hAnsi="Arial Narrow"/>
                <w:iCs/>
                <w:sz w:val="20"/>
                <w:szCs w:val="20"/>
              </w:rPr>
              <w:t xml:space="preserve"> </w:t>
            </w:r>
            <w:r w:rsidRPr="005E6BBB">
              <w:rPr>
                <w:rFonts w:ascii="Arial Narrow" w:hAnsi="Arial Narrow" w:hint="eastAsia"/>
                <w:iCs/>
                <w:color w:val="000000"/>
                <w:w w:val="15"/>
                <w:sz w:val="20"/>
                <w:szCs w:val="20"/>
                <w:shd w:val="solid" w:color="000000" w:fill="000000"/>
                <w:fitText w:val="10" w:id="-1032104178"/>
                <w14:textFill>
                  <w14:solidFill>
                    <w14:srgbClr w14:val="000000">
                      <w14:alpha w14:val="100000"/>
                    </w14:srgbClr>
                  </w14:solidFill>
                </w14:textFill>
              </w:rPr>
              <w:t xml:space="preserve">　</w:t>
            </w:r>
            <w:r w:rsidRPr="005E6BBB">
              <w:rPr>
                <w:rFonts w:ascii="Arial Narrow" w:hAnsi="Arial Narrow"/>
                <w:iCs/>
                <w:color w:val="000000"/>
                <w:w w:val="15"/>
                <w:sz w:val="20"/>
                <w:szCs w:val="20"/>
                <w:shd w:val="solid" w:color="000000" w:fill="000000"/>
                <w:fitText w:val="10" w:id="-1032104178"/>
                <w14:textFill>
                  <w14:solidFill>
                    <w14:srgbClr w14:val="000000">
                      <w14:alpha w14:val="100000"/>
                    </w14:srgbClr>
                  </w14:solidFill>
                </w14:textFill>
              </w:rPr>
              <w:t>|</w:t>
            </w:r>
            <w:r w:rsidRPr="005E6BBB">
              <w:rPr>
                <w:rFonts w:ascii="Arial Narrow" w:hAnsi="Arial Narrow" w:hint="eastAsia"/>
                <w:iCs/>
                <w:color w:val="000000"/>
                <w:spacing w:val="-56"/>
                <w:w w:val="15"/>
                <w:sz w:val="20"/>
                <w:szCs w:val="20"/>
                <w:shd w:val="solid" w:color="000000" w:fill="000000"/>
                <w:fitText w:val="10" w:id="-1032104178"/>
                <w14:textFill>
                  <w14:solidFill>
                    <w14:srgbClr w14:val="000000">
                      <w14:alpha w14:val="100000"/>
                    </w14:srgbClr>
                  </w14:solidFill>
                </w14:textFill>
              </w:rPr>
              <w:t xml:space="preserve">　</w:t>
            </w:r>
            <w:r w:rsidR="007844F1" w:rsidRPr="007844F1">
              <w:rPr>
                <w:rFonts w:ascii="Arial Narrow" w:hAnsi="Arial Narrow"/>
                <w:sz w:val="20"/>
                <w:szCs w:val="20"/>
                <w:vertAlign w:val="superscript"/>
              </w:rPr>
              <w:t>1</w:t>
            </w:r>
          </w:p>
        </w:tc>
        <w:tc>
          <w:tcPr>
            <w:tcW w:w="507" w:type="pct"/>
            <w:noWrap/>
            <w:tcMar>
              <w:left w:w="28" w:type="dxa"/>
              <w:right w:w="28" w:type="dxa"/>
            </w:tcMar>
            <w:vAlign w:val="center"/>
          </w:tcPr>
          <w:p w14:paraId="1F31F7CC" w14:textId="4A1BB289" w:rsidR="008310FD" w:rsidRPr="007844F1" w:rsidRDefault="009B1D89" w:rsidP="00560144">
            <w:pPr>
              <w:keepNext/>
              <w:jc w:val="right"/>
              <w:rPr>
                <w:rFonts w:ascii="Arial Narrow" w:hAnsi="Arial Narrow"/>
                <w:iCs/>
                <w:sz w:val="20"/>
                <w:szCs w:val="20"/>
                <w:highlight w:val="darkGray"/>
                <w:lang w:val="en-AU"/>
              </w:rPr>
            </w:pPr>
            <w:r>
              <w:rPr>
                <w:rFonts w:ascii="Arial Narrow" w:hAnsi="Arial Narrow"/>
                <w:iCs/>
                <w:sz w:val="20"/>
                <w:szCs w:val="20"/>
              </w:rPr>
              <w:t xml:space="preserve"> </w:t>
            </w:r>
            <w:r w:rsidRPr="005E6BBB">
              <w:rPr>
                <w:rFonts w:ascii="Arial Narrow" w:hAnsi="Arial Narrow" w:hint="eastAsia"/>
                <w:iCs/>
                <w:color w:val="000000"/>
                <w:w w:val="15"/>
                <w:sz w:val="20"/>
                <w:szCs w:val="20"/>
                <w:shd w:val="solid" w:color="000000" w:fill="000000"/>
                <w:fitText w:val="10" w:id="-1032104177"/>
                <w14:textFill>
                  <w14:solidFill>
                    <w14:srgbClr w14:val="000000">
                      <w14:alpha w14:val="100000"/>
                    </w14:srgbClr>
                  </w14:solidFill>
                </w14:textFill>
              </w:rPr>
              <w:t xml:space="preserve">　</w:t>
            </w:r>
            <w:r w:rsidRPr="005E6BBB">
              <w:rPr>
                <w:rFonts w:ascii="Arial Narrow" w:hAnsi="Arial Narrow"/>
                <w:iCs/>
                <w:color w:val="000000"/>
                <w:w w:val="15"/>
                <w:sz w:val="20"/>
                <w:szCs w:val="20"/>
                <w:shd w:val="solid" w:color="000000" w:fill="000000"/>
                <w:fitText w:val="10" w:id="-1032104177"/>
                <w14:textFill>
                  <w14:solidFill>
                    <w14:srgbClr w14:val="000000">
                      <w14:alpha w14:val="100000"/>
                    </w14:srgbClr>
                  </w14:solidFill>
                </w14:textFill>
              </w:rPr>
              <w:t>|</w:t>
            </w:r>
            <w:r w:rsidRPr="005E6BBB">
              <w:rPr>
                <w:rFonts w:ascii="Arial Narrow" w:hAnsi="Arial Narrow" w:hint="eastAsia"/>
                <w:iCs/>
                <w:color w:val="000000"/>
                <w:spacing w:val="-56"/>
                <w:w w:val="15"/>
                <w:sz w:val="20"/>
                <w:szCs w:val="20"/>
                <w:shd w:val="solid" w:color="000000" w:fill="000000"/>
                <w:fitText w:val="10" w:id="-1032104177"/>
                <w14:textFill>
                  <w14:solidFill>
                    <w14:srgbClr w14:val="000000">
                      <w14:alpha w14:val="100000"/>
                    </w14:srgbClr>
                  </w14:solidFill>
                </w14:textFill>
              </w:rPr>
              <w:t xml:space="preserve">　</w:t>
            </w:r>
            <w:r w:rsidR="007844F1" w:rsidRPr="007844F1">
              <w:rPr>
                <w:rFonts w:ascii="Arial Narrow" w:hAnsi="Arial Narrow"/>
                <w:sz w:val="20"/>
                <w:szCs w:val="20"/>
                <w:vertAlign w:val="superscript"/>
              </w:rPr>
              <w:t>1</w:t>
            </w:r>
          </w:p>
        </w:tc>
        <w:tc>
          <w:tcPr>
            <w:tcW w:w="507" w:type="pct"/>
            <w:noWrap/>
            <w:tcMar>
              <w:left w:w="28" w:type="dxa"/>
              <w:right w:w="28" w:type="dxa"/>
            </w:tcMar>
            <w:vAlign w:val="center"/>
          </w:tcPr>
          <w:p w14:paraId="5AFC1E68" w14:textId="6B94437B" w:rsidR="008310FD" w:rsidRPr="007844F1" w:rsidRDefault="009B1D89" w:rsidP="00560144">
            <w:pPr>
              <w:keepNext/>
              <w:jc w:val="right"/>
              <w:rPr>
                <w:rFonts w:ascii="Arial Narrow" w:hAnsi="Arial Narrow"/>
                <w:iCs/>
                <w:sz w:val="20"/>
                <w:szCs w:val="20"/>
                <w:highlight w:val="darkGray"/>
                <w:lang w:val="en-AU"/>
              </w:rPr>
            </w:pPr>
            <w:r>
              <w:rPr>
                <w:rFonts w:ascii="Arial Narrow" w:hAnsi="Arial Narrow"/>
                <w:iCs/>
                <w:sz w:val="20"/>
                <w:szCs w:val="20"/>
              </w:rPr>
              <w:t xml:space="preserve"> </w:t>
            </w:r>
            <w:r w:rsidRPr="005E6BBB">
              <w:rPr>
                <w:rFonts w:ascii="Arial Narrow" w:hAnsi="Arial Narrow" w:hint="eastAsia"/>
                <w:iCs/>
                <w:color w:val="000000"/>
                <w:w w:val="15"/>
                <w:sz w:val="20"/>
                <w:szCs w:val="20"/>
                <w:shd w:val="solid" w:color="000000" w:fill="000000"/>
                <w:fitText w:val="10" w:id="-1032104176"/>
                <w14:textFill>
                  <w14:solidFill>
                    <w14:srgbClr w14:val="000000">
                      <w14:alpha w14:val="100000"/>
                    </w14:srgbClr>
                  </w14:solidFill>
                </w14:textFill>
              </w:rPr>
              <w:t xml:space="preserve">　</w:t>
            </w:r>
            <w:r w:rsidRPr="005E6BBB">
              <w:rPr>
                <w:rFonts w:ascii="Arial Narrow" w:hAnsi="Arial Narrow"/>
                <w:iCs/>
                <w:color w:val="000000"/>
                <w:w w:val="15"/>
                <w:sz w:val="20"/>
                <w:szCs w:val="20"/>
                <w:shd w:val="solid" w:color="000000" w:fill="000000"/>
                <w:fitText w:val="10" w:id="-1032104176"/>
                <w14:textFill>
                  <w14:solidFill>
                    <w14:srgbClr w14:val="000000">
                      <w14:alpha w14:val="100000"/>
                    </w14:srgbClr>
                  </w14:solidFill>
                </w14:textFill>
              </w:rPr>
              <w:t>|</w:t>
            </w:r>
            <w:r w:rsidRPr="005E6BBB">
              <w:rPr>
                <w:rFonts w:ascii="Arial Narrow" w:hAnsi="Arial Narrow" w:hint="eastAsia"/>
                <w:iCs/>
                <w:color w:val="000000"/>
                <w:spacing w:val="-56"/>
                <w:w w:val="15"/>
                <w:sz w:val="20"/>
                <w:szCs w:val="20"/>
                <w:shd w:val="solid" w:color="000000" w:fill="000000"/>
                <w:fitText w:val="10" w:id="-1032104176"/>
                <w14:textFill>
                  <w14:solidFill>
                    <w14:srgbClr w14:val="000000">
                      <w14:alpha w14:val="100000"/>
                    </w14:srgbClr>
                  </w14:solidFill>
                </w14:textFill>
              </w:rPr>
              <w:t xml:space="preserve">　</w:t>
            </w:r>
            <w:r w:rsidR="007844F1" w:rsidRPr="007844F1">
              <w:rPr>
                <w:rFonts w:ascii="Arial Narrow" w:hAnsi="Arial Narrow"/>
                <w:sz w:val="20"/>
                <w:szCs w:val="20"/>
                <w:vertAlign w:val="superscript"/>
              </w:rPr>
              <w:t>1</w:t>
            </w:r>
          </w:p>
        </w:tc>
        <w:tc>
          <w:tcPr>
            <w:tcW w:w="507" w:type="pct"/>
            <w:noWrap/>
            <w:tcMar>
              <w:left w:w="28" w:type="dxa"/>
              <w:right w:w="28" w:type="dxa"/>
            </w:tcMar>
            <w:vAlign w:val="center"/>
          </w:tcPr>
          <w:p w14:paraId="152758B2" w14:textId="18B32D8F" w:rsidR="008310FD" w:rsidRPr="007844F1" w:rsidRDefault="009B1D89" w:rsidP="00560144">
            <w:pPr>
              <w:keepNext/>
              <w:jc w:val="right"/>
              <w:rPr>
                <w:rFonts w:ascii="Arial Narrow" w:hAnsi="Arial Narrow"/>
                <w:iCs/>
                <w:sz w:val="20"/>
                <w:szCs w:val="20"/>
                <w:highlight w:val="darkGray"/>
                <w:lang w:val="en-AU"/>
              </w:rPr>
            </w:pPr>
            <w:r>
              <w:rPr>
                <w:rFonts w:ascii="Arial Narrow" w:hAnsi="Arial Narrow"/>
                <w:iCs/>
                <w:sz w:val="20"/>
                <w:szCs w:val="20"/>
              </w:rPr>
              <w:t xml:space="preserve"> </w:t>
            </w:r>
            <w:r w:rsidRPr="005E6BBB">
              <w:rPr>
                <w:rFonts w:ascii="Arial Narrow" w:hAnsi="Arial Narrow" w:hint="eastAsia"/>
                <w:iCs/>
                <w:color w:val="000000"/>
                <w:w w:val="15"/>
                <w:sz w:val="20"/>
                <w:szCs w:val="20"/>
                <w:shd w:val="solid" w:color="000000" w:fill="000000"/>
                <w:fitText w:val="10" w:id="-1032104192"/>
                <w14:textFill>
                  <w14:solidFill>
                    <w14:srgbClr w14:val="000000">
                      <w14:alpha w14:val="100000"/>
                    </w14:srgbClr>
                  </w14:solidFill>
                </w14:textFill>
              </w:rPr>
              <w:t xml:space="preserve">　</w:t>
            </w:r>
            <w:r w:rsidRPr="005E6BBB">
              <w:rPr>
                <w:rFonts w:ascii="Arial Narrow" w:hAnsi="Arial Narrow"/>
                <w:iCs/>
                <w:color w:val="000000"/>
                <w:w w:val="15"/>
                <w:sz w:val="20"/>
                <w:szCs w:val="20"/>
                <w:shd w:val="solid" w:color="000000" w:fill="000000"/>
                <w:fitText w:val="10" w:id="-1032104192"/>
                <w14:textFill>
                  <w14:solidFill>
                    <w14:srgbClr w14:val="000000">
                      <w14:alpha w14:val="100000"/>
                    </w14:srgbClr>
                  </w14:solidFill>
                </w14:textFill>
              </w:rPr>
              <w:t>|</w:t>
            </w:r>
            <w:r w:rsidRPr="005E6BBB">
              <w:rPr>
                <w:rFonts w:ascii="Arial Narrow" w:hAnsi="Arial Narrow" w:hint="eastAsia"/>
                <w:iCs/>
                <w:color w:val="000000"/>
                <w:spacing w:val="-56"/>
                <w:w w:val="15"/>
                <w:sz w:val="20"/>
                <w:szCs w:val="20"/>
                <w:shd w:val="solid" w:color="000000" w:fill="000000"/>
                <w:fitText w:val="10" w:id="-1032104192"/>
                <w14:textFill>
                  <w14:solidFill>
                    <w14:srgbClr w14:val="000000">
                      <w14:alpha w14:val="100000"/>
                    </w14:srgbClr>
                  </w14:solidFill>
                </w14:textFill>
              </w:rPr>
              <w:t xml:space="preserve">　</w:t>
            </w:r>
            <w:r w:rsidR="007844F1" w:rsidRPr="007844F1">
              <w:rPr>
                <w:rFonts w:ascii="Arial Narrow" w:hAnsi="Arial Narrow"/>
                <w:sz w:val="20"/>
                <w:szCs w:val="20"/>
                <w:vertAlign w:val="superscript"/>
              </w:rPr>
              <w:t>1</w:t>
            </w:r>
          </w:p>
        </w:tc>
        <w:tc>
          <w:tcPr>
            <w:tcW w:w="508" w:type="pct"/>
            <w:noWrap/>
            <w:tcMar>
              <w:left w:w="28" w:type="dxa"/>
              <w:right w:w="28" w:type="dxa"/>
            </w:tcMar>
            <w:vAlign w:val="center"/>
          </w:tcPr>
          <w:p w14:paraId="21826122" w14:textId="77777777" w:rsidR="008310FD" w:rsidRPr="00E912A8" w:rsidRDefault="008310FD" w:rsidP="008310FD">
            <w:pPr>
              <w:keepNext/>
              <w:jc w:val="center"/>
              <w:rPr>
                <w:rFonts w:ascii="Arial Narrow" w:hAnsi="Arial Narrow" w:cs="Calibri"/>
                <w:iCs/>
                <w:color w:val="000000"/>
                <w:sz w:val="20"/>
                <w:szCs w:val="20"/>
                <w:lang w:val="en-AU" w:eastAsia="en-GB"/>
              </w:rPr>
            </w:pPr>
            <w:r w:rsidRPr="00E912A8">
              <w:rPr>
                <w:rFonts w:ascii="Arial Narrow" w:hAnsi="Arial Narrow"/>
                <w:iCs/>
                <w:color w:val="000000"/>
                <w:sz w:val="20"/>
                <w:szCs w:val="20"/>
              </w:rPr>
              <w:t>-88%</w:t>
            </w:r>
          </w:p>
        </w:tc>
      </w:tr>
    </w:tbl>
    <w:bookmarkEnd w:id="70"/>
    <w:bookmarkEnd w:id="71"/>
    <w:p w14:paraId="081BF806" w14:textId="491FC198" w:rsidR="00D30D5D" w:rsidRPr="00560144" w:rsidRDefault="00D30D5D" w:rsidP="00D30D5D">
      <w:pPr>
        <w:rPr>
          <w:rFonts w:ascii="Arial Narrow" w:hAnsi="Arial Narrow"/>
          <w:sz w:val="18"/>
          <w:szCs w:val="18"/>
        </w:rPr>
      </w:pPr>
      <w:r w:rsidRPr="00560144">
        <w:rPr>
          <w:rFonts w:ascii="Arial Narrow" w:hAnsi="Arial Narrow"/>
          <w:sz w:val="18"/>
          <w:szCs w:val="18"/>
        </w:rPr>
        <w:t xml:space="preserve">Source: </w:t>
      </w:r>
      <w:r w:rsidR="00A719B0" w:rsidRPr="008D1643">
        <w:rPr>
          <w:rFonts w:ascii="Arial Narrow" w:hAnsi="Arial Narrow"/>
          <w:iCs/>
          <w:sz w:val="18"/>
          <w:szCs w:val="18"/>
        </w:rPr>
        <w:t xml:space="preserve">compiled during the development of the ESC Advice </w:t>
      </w:r>
    </w:p>
    <w:p w14:paraId="14342E23" w14:textId="78ECD9BF" w:rsidR="00D30D5D" w:rsidRDefault="00D30D5D" w:rsidP="00852675">
      <w:pPr>
        <w:rPr>
          <w:rFonts w:ascii="Arial Narrow" w:hAnsi="Arial Narrow"/>
          <w:sz w:val="18"/>
          <w:szCs w:val="18"/>
        </w:rPr>
      </w:pPr>
      <w:r w:rsidRPr="00560144">
        <w:rPr>
          <w:rFonts w:ascii="Arial Narrow" w:hAnsi="Arial Narrow"/>
          <w:sz w:val="18"/>
          <w:szCs w:val="18"/>
        </w:rPr>
        <w:t xml:space="preserve">CMA = cost-minimisation approach; g = gram </w:t>
      </w:r>
    </w:p>
    <w:p w14:paraId="528848DD" w14:textId="77777777" w:rsidR="007844F1" w:rsidRPr="009A6D58" w:rsidRDefault="007844F1" w:rsidP="007844F1">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516024FE" w14:textId="22268694" w:rsidR="007844F1" w:rsidRDefault="007844F1" w:rsidP="007844F1">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7844F1">
        <w:rPr>
          <w:rFonts w:ascii="Arial Narrow" w:hAnsi="Arial Narrow"/>
          <w:i/>
          <w:sz w:val="18"/>
          <w:szCs w:val="18"/>
        </w:rPr>
        <w:t>$0 to &lt; $10 million</w:t>
      </w:r>
    </w:p>
    <w:p w14:paraId="707814E3" w14:textId="67728C9A" w:rsidR="007844F1" w:rsidRPr="009A6D58" w:rsidRDefault="007844F1" w:rsidP="007844F1">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7844F1">
        <w:rPr>
          <w:rFonts w:ascii="Arial Narrow" w:hAnsi="Arial Narrow"/>
          <w:i/>
          <w:sz w:val="18"/>
          <w:szCs w:val="18"/>
        </w:rPr>
        <w:t>$30 million to &lt; $40 million</w:t>
      </w:r>
    </w:p>
    <w:p w14:paraId="49C648E4" w14:textId="46B5A225" w:rsidR="007844F1" w:rsidRDefault="007844F1" w:rsidP="007844F1">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7844F1">
        <w:rPr>
          <w:rFonts w:ascii="Arial Narrow" w:hAnsi="Arial Narrow"/>
          <w:i/>
          <w:sz w:val="18"/>
          <w:szCs w:val="18"/>
        </w:rPr>
        <w:t>$20 million to &lt; $30 million</w:t>
      </w:r>
    </w:p>
    <w:p w14:paraId="316A6A66" w14:textId="12737C71" w:rsidR="007844F1" w:rsidRPr="007844F1" w:rsidRDefault="007844F1" w:rsidP="007844F1">
      <w:pPr>
        <w:spacing w:after="120"/>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7844F1">
        <w:rPr>
          <w:rFonts w:ascii="Arial Narrow" w:hAnsi="Arial Narrow"/>
          <w:i/>
          <w:sz w:val="18"/>
          <w:szCs w:val="18"/>
        </w:rPr>
        <w:t>$10 million to &lt; $20 million</w:t>
      </w:r>
    </w:p>
    <w:p w14:paraId="2238DEE9" w14:textId="3E6A228B" w:rsidR="00576972" w:rsidRPr="008D1643" w:rsidRDefault="00576972" w:rsidP="00606FBA">
      <w:pPr>
        <w:pStyle w:val="4-SubsectionHeading"/>
        <w:rPr>
          <w:i w:val="0"/>
        </w:rPr>
      </w:pPr>
      <w:bookmarkStart w:id="72" w:name="_Toc22897648"/>
      <w:bookmarkStart w:id="73" w:name="_Toc145499664"/>
      <w:r w:rsidRPr="008D1643">
        <w:rPr>
          <w:i w:val="0"/>
        </w:rPr>
        <w:t>Quality Use of Medicines</w:t>
      </w:r>
      <w:bookmarkEnd w:id="72"/>
      <w:bookmarkEnd w:id="73"/>
    </w:p>
    <w:p w14:paraId="7DC523CD" w14:textId="084B5F92" w:rsidR="00B55915" w:rsidRPr="008D1643" w:rsidRDefault="00B55915" w:rsidP="00B55915">
      <w:pPr>
        <w:pStyle w:val="3-BodyText"/>
        <w:ind w:left="709" w:hanging="709"/>
        <w:rPr>
          <w:iCs/>
        </w:rPr>
      </w:pPr>
      <w:r w:rsidRPr="008D1643">
        <w:rPr>
          <w:iCs/>
        </w:rPr>
        <w:t xml:space="preserve">The </w:t>
      </w:r>
      <w:r w:rsidR="003F21DE">
        <w:rPr>
          <w:iCs/>
        </w:rPr>
        <w:t>resubmission noted</w:t>
      </w:r>
      <w:r w:rsidRPr="008D1643">
        <w:rPr>
          <w:iCs/>
        </w:rPr>
        <w:t xml:space="preserve"> the reimbursed supply of chlormethine gel for MF-CTCL in Australia </w:t>
      </w:r>
      <w:r w:rsidR="003F21DE">
        <w:rPr>
          <w:iCs/>
        </w:rPr>
        <w:t xml:space="preserve">would be supported </w:t>
      </w:r>
      <w:r w:rsidR="002F278E">
        <w:rPr>
          <w:iCs/>
        </w:rPr>
        <w:t xml:space="preserve">by the Sponsor </w:t>
      </w:r>
      <w:r w:rsidRPr="008D1643">
        <w:rPr>
          <w:iCs/>
        </w:rPr>
        <w:t xml:space="preserve">through provision of educational material for targeted clinicians and pharmacists (including information for patients/carers on appropriate administration, storage and safe disposal). Patient </w:t>
      </w:r>
      <w:r w:rsidRPr="008D1643">
        <w:rPr>
          <w:iCs/>
        </w:rPr>
        <w:lastRenderedPageBreak/>
        <w:t>education leaflets will be provided in addition to the information provided in the PI and Consumer Medication Information (CMI).</w:t>
      </w:r>
    </w:p>
    <w:p w14:paraId="06F45B08" w14:textId="77777777" w:rsidR="00B55915" w:rsidRPr="008D1643" w:rsidRDefault="00B55915" w:rsidP="00B55915">
      <w:pPr>
        <w:pStyle w:val="3-BodyText"/>
        <w:ind w:left="709" w:hanging="709"/>
        <w:rPr>
          <w:iCs/>
        </w:rPr>
      </w:pPr>
      <w:r w:rsidRPr="008D1643">
        <w:rPr>
          <w:iCs/>
        </w:rPr>
        <w:t>Compliance with chlormethine gel may be affected by the potential inconvenience of the daily administration regimen; in Study 201, patients were instructed to cover all affected lesions (Stage IA) or apply a full body application for Stage IB or IIA disease. As MF-CTCL patches or plaques commonly occur in areas that are infrequently exposed to sunlight (such as the back), self-application may be challenging, considering most patients are over 65 years old. Application of the gel to the patient by a care giver required use of disposable gloves and washing with soap and water if any gel contacted their skin. Patients were instructed not to cover the applied area for 5-10 minutes after administration, and not wash off the chlormethine gel for a minimum of 4 hours.</w:t>
      </w:r>
    </w:p>
    <w:p w14:paraId="6015A395" w14:textId="351F7CD5" w:rsidR="00576972" w:rsidRPr="008D1643" w:rsidRDefault="00576972" w:rsidP="00606FBA">
      <w:pPr>
        <w:pStyle w:val="4-SubsectionHeading"/>
        <w:rPr>
          <w:i w:val="0"/>
        </w:rPr>
      </w:pPr>
      <w:bookmarkStart w:id="74" w:name="_Toc22897649"/>
      <w:bookmarkStart w:id="75" w:name="_Toc145499665"/>
      <w:r w:rsidRPr="008D1643">
        <w:rPr>
          <w:i w:val="0"/>
        </w:rPr>
        <w:t xml:space="preserve">Financial Management – Risk </w:t>
      </w:r>
      <w:r w:rsidR="000F696D" w:rsidRPr="008D1643">
        <w:rPr>
          <w:i w:val="0"/>
        </w:rPr>
        <w:t>Shar</w:t>
      </w:r>
      <w:r w:rsidR="000F696D">
        <w:rPr>
          <w:i w:val="0"/>
        </w:rPr>
        <w:t>e</w:t>
      </w:r>
      <w:r w:rsidR="000F696D" w:rsidRPr="008D1643">
        <w:rPr>
          <w:i w:val="0"/>
        </w:rPr>
        <w:t xml:space="preserve"> </w:t>
      </w:r>
      <w:r w:rsidRPr="008D1643">
        <w:rPr>
          <w:i w:val="0"/>
        </w:rPr>
        <w:t>Arrangements</w:t>
      </w:r>
      <w:bookmarkEnd w:id="74"/>
      <w:bookmarkEnd w:id="75"/>
    </w:p>
    <w:p w14:paraId="6366DA4A" w14:textId="48FA703A" w:rsidR="008E27AA" w:rsidRPr="008D1643" w:rsidRDefault="008E27AA" w:rsidP="008E27AA">
      <w:pPr>
        <w:pStyle w:val="3-BodyText"/>
      </w:pPr>
      <w:r w:rsidRPr="008D1643">
        <w:t xml:space="preserve">The resubmission did not provide a </w:t>
      </w:r>
      <w:r w:rsidR="000F696D">
        <w:t>R</w:t>
      </w:r>
      <w:r w:rsidR="000F696D" w:rsidRPr="008D1643">
        <w:t>isk</w:t>
      </w:r>
      <w:r w:rsidR="000F696D">
        <w:t xml:space="preserve"> S</w:t>
      </w:r>
      <w:r w:rsidRPr="008D1643">
        <w:t xml:space="preserve">haring </w:t>
      </w:r>
      <w:r w:rsidR="000F696D">
        <w:t>A</w:t>
      </w:r>
      <w:r w:rsidR="000F696D" w:rsidRPr="008D1643">
        <w:t>rrangement</w:t>
      </w:r>
      <w:r w:rsidRPr="008D1643">
        <w:t>.</w:t>
      </w:r>
    </w:p>
    <w:p w14:paraId="0DFBEEB2" w14:textId="071397C5" w:rsidR="00120728" w:rsidRPr="00D23465" w:rsidRDefault="00324583">
      <w:pPr>
        <w:jc w:val="left"/>
        <w:rPr>
          <w:i/>
          <w:iCs/>
        </w:rPr>
      </w:pPr>
      <w:r w:rsidRPr="008D1643">
        <w:rPr>
          <w:i/>
          <w:iCs/>
        </w:rPr>
        <w:t>For more detail on PBAC’s view, see section 7 PBAC outcome.</w:t>
      </w:r>
    </w:p>
    <w:p w14:paraId="7D860CBD" w14:textId="77777777" w:rsidR="00815998" w:rsidRPr="008D1643" w:rsidRDefault="00815998" w:rsidP="00815998">
      <w:pPr>
        <w:pStyle w:val="2-SectionHeading"/>
      </w:pPr>
      <w:r w:rsidRPr="008D1643">
        <w:t>PBAC Outcome</w:t>
      </w:r>
    </w:p>
    <w:p w14:paraId="1AA3B2C3" w14:textId="27E410A7" w:rsidR="00815998" w:rsidRPr="008D1643" w:rsidRDefault="00815998" w:rsidP="00B8563A">
      <w:pPr>
        <w:pStyle w:val="3-BodyText"/>
      </w:pPr>
      <w:r w:rsidRPr="008D1643">
        <w:t xml:space="preserve">The PBAC </w:t>
      </w:r>
      <w:r w:rsidR="00CC7093" w:rsidRPr="008D1643">
        <w:t>recommended</w:t>
      </w:r>
      <w:r w:rsidRPr="008D1643">
        <w:t xml:space="preserve"> the</w:t>
      </w:r>
      <w:r w:rsidR="00CD478C" w:rsidRPr="008D1643">
        <w:t xml:space="preserve"> Section 85, </w:t>
      </w:r>
      <w:r w:rsidR="00AE5AAE" w:rsidRPr="008D1643">
        <w:t>A</w:t>
      </w:r>
      <w:r w:rsidR="00CD478C" w:rsidRPr="008D1643">
        <w:t xml:space="preserve">uthority </w:t>
      </w:r>
      <w:r w:rsidR="00AE5AAE" w:rsidRPr="008D1643">
        <w:t>R</w:t>
      </w:r>
      <w:r w:rsidR="00CD478C" w:rsidRPr="008D1643">
        <w:t>equired</w:t>
      </w:r>
      <w:r w:rsidRPr="008D1643">
        <w:t xml:space="preserve"> listing of chlormethine hydrochloride gel (hereafter chlormethine gel) for the </w:t>
      </w:r>
      <w:r w:rsidR="00AE5AAE" w:rsidRPr="008D1643">
        <w:t xml:space="preserve">topical </w:t>
      </w:r>
      <w:r w:rsidRPr="008D1643">
        <w:t xml:space="preserve">treatment of mycosis fungoides-type cutaneous T-cell lymphoma (MF-CTCL) in adult patients who have no more than 25% of their body surface area (BSA) involved. </w:t>
      </w:r>
      <w:r w:rsidR="00B8563A" w:rsidRPr="008D1643">
        <w:t>The PBAC acknowledged the clinical need for additional treatment options for patients with MF-CTCL. The PBAC considered that due to the limi</w:t>
      </w:r>
      <w:r w:rsidR="00797D7A" w:rsidRPr="008D1643">
        <w:t xml:space="preserve">ted </w:t>
      </w:r>
      <w:r w:rsidR="00B8563A" w:rsidRPr="008D1643">
        <w:t>data available</w:t>
      </w:r>
      <w:r w:rsidR="00797D7A" w:rsidRPr="008D1643">
        <w:t xml:space="preserve"> for this rare condition</w:t>
      </w:r>
      <w:r w:rsidR="00B8563A" w:rsidRPr="008D1643">
        <w:t xml:space="preserve"> the claim of non-inferior effectiveness </w:t>
      </w:r>
      <w:r w:rsidR="00B8563A" w:rsidRPr="008D1643">
        <w:rPr>
          <w:szCs w:val="20"/>
        </w:rPr>
        <w:t xml:space="preserve">was highly uncertain but likely reasonable. </w:t>
      </w:r>
      <w:r w:rsidR="00192A9D" w:rsidRPr="008D1643">
        <w:t>The PBAC</w:t>
      </w:r>
      <w:r w:rsidR="00A54DED" w:rsidRPr="008D1643">
        <w:t xml:space="preserve">’s recommendation for listing was based on, among other mattes, its assessment, </w:t>
      </w:r>
      <w:r w:rsidR="00192A9D" w:rsidRPr="008D1643">
        <w:t>that the cost-effectiveness of chlormethine gel would be acceptable if it were cost-minimised to phototherap</w:t>
      </w:r>
      <w:r w:rsidR="00A54DED" w:rsidRPr="008D1643">
        <w:t>y. The PBAC considered it would be appropriate for a</w:t>
      </w:r>
      <w:r w:rsidR="00847532" w:rsidRPr="008D1643">
        <w:t xml:space="preserve"> small price premium </w:t>
      </w:r>
      <w:r w:rsidR="00A54DED" w:rsidRPr="008D1643">
        <w:t xml:space="preserve">to be applied to chlormethine gel </w:t>
      </w:r>
      <w:r w:rsidR="00A54DED" w:rsidRPr="008D1643">
        <w:rPr>
          <w:iCs/>
        </w:rPr>
        <w:t xml:space="preserve">over phototherapy due to the potential for improvement in </w:t>
      </w:r>
      <w:r w:rsidR="00A54DED" w:rsidRPr="008D1643">
        <w:t xml:space="preserve">accessibility and </w:t>
      </w:r>
      <w:r w:rsidR="002F278E">
        <w:t>suitability for patients unable to be treated with phototherapy due to the areas involved</w:t>
      </w:r>
      <w:r w:rsidR="002B2396" w:rsidRPr="008D1643">
        <w:t>.</w:t>
      </w:r>
      <w:r w:rsidR="00A54DED" w:rsidRPr="008D1643" w:rsidDel="00A54DED">
        <w:t xml:space="preserve"> </w:t>
      </w:r>
    </w:p>
    <w:p w14:paraId="150D9F4F" w14:textId="2B256859" w:rsidR="00815998" w:rsidRPr="008D1643" w:rsidRDefault="00815998" w:rsidP="00815998">
      <w:pPr>
        <w:pStyle w:val="3-BodyText"/>
      </w:pPr>
      <w:bookmarkStart w:id="76" w:name="_Ref150946789"/>
      <w:r w:rsidRPr="008D1643">
        <w:t xml:space="preserve">The PBAC noted the input from a health </w:t>
      </w:r>
      <w:r w:rsidR="00EA6679" w:rsidRPr="008D1643">
        <w:t xml:space="preserve">care </w:t>
      </w:r>
      <w:r w:rsidRPr="008D1643">
        <w:t>professional and Rare Cancer</w:t>
      </w:r>
      <w:r w:rsidR="007615CC" w:rsidRPr="008D1643">
        <w:t>s</w:t>
      </w:r>
      <w:r w:rsidRPr="008D1643">
        <w:t xml:space="preserve"> Australia</w:t>
      </w:r>
      <w:r w:rsidR="00CB6C15" w:rsidRPr="008D1643">
        <w:t>,</w:t>
      </w:r>
      <w:r w:rsidRPr="008D1643">
        <w:t xml:space="preserve"> </w:t>
      </w:r>
      <w:r w:rsidR="00672F54" w:rsidRPr="008D1643">
        <w:t>and</w:t>
      </w:r>
      <w:r w:rsidR="00BF68ED" w:rsidRPr="008D1643">
        <w:t xml:space="preserve"> re</w:t>
      </w:r>
      <w:r w:rsidR="00EA6679" w:rsidRPr="008D1643">
        <w:t>called</w:t>
      </w:r>
      <w:r w:rsidRPr="008D1643">
        <w:t xml:space="preserve"> consumer comments from the March 2023 </w:t>
      </w:r>
      <w:r w:rsidR="00DA56CE" w:rsidRPr="008D1643">
        <w:t>submission</w:t>
      </w:r>
      <w:r w:rsidR="00BF68ED" w:rsidRPr="008D1643">
        <w:t xml:space="preserve">. </w:t>
      </w:r>
      <w:r w:rsidR="00EA6679" w:rsidRPr="008D1643">
        <w:t>T</w:t>
      </w:r>
      <w:r w:rsidR="002D0BD5" w:rsidRPr="008D1643">
        <w:t>he</w:t>
      </w:r>
      <w:r w:rsidR="00BF68ED" w:rsidRPr="008D1643">
        <w:t xml:space="preserve"> PBAC </w:t>
      </w:r>
      <w:r w:rsidR="00EA6679" w:rsidRPr="008D1643">
        <w:t xml:space="preserve">reaffirmed its March 2023 advice that there was a clinical need for a range of treatment options in this chronic disease (para 7.2, chlormethine gel, </w:t>
      </w:r>
      <w:r w:rsidR="005845A0">
        <w:t>PSD</w:t>
      </w:r>
      <w:r w:rsidR="00EA6679" w:rsidRPr="008D1643">
        <w:t>, March 2023 PBAC meeting). The PBAC further acknowledged that there was an unmet clinical need for patients who have patches</w:t>
      </w:r>
      <w:r w:rsidR="00797D7A" w:rsidRPr="008D1643">
        <w:t xml:space="preserve"> or </w:t>
      </w:r>
      <w:r w:rsidR="00EA6679" w:rsidRPr="008D1643">
        <w:t xml:space="preserve">plaques in areas that are difficult to </w:t>
      </w:r>
      <w:r w:rsidR="000B2256" w:rsidRPr="008D1643">
        <w:t xml:space="preserve">manage with treatments currently available and for those who have difficulty accessing phototherapy or for whom it is not an option (see paragraph </w:t>
      </w:r>
      <w:r w:rsidR="000B2256" w:rsidRPr="008D1643">
        <w:fldChar w:fldCharType="begin" w:fldLock="1"/>
      </w:r>
      <w:r w:rsidR="000B2256" w:rsidRPr="008D1643">
        <w:instrText xml:space="preserve"> REF _Ref150936769 \r \h </w:instrText>
      </w:r>
      <w:r w:rsidR="000B2256" w:rsidRPr="008D1643">
        <w:fldChar w:fldCharType="separate"/>
      </w:r>
      <w:r w:rsidR="00F417B2">
        <w:t>4.7</w:t>
      </w:r>
      <w:r w:rsidR="000B2256" w:rsidRPr="008D1643">
        <w:fldChar w:fldCharType="end"/>
      </w:r>
      <w:r w:rsidR="000B2256" w:rsidRPr="008D1643">
        <w:t>).</w:t>
      </w:r>
      <w:bookmarkEnd w:id="76"/>
      <w:r w:rsidR="000B2256" w:rsidRPr="008D1643">
        <w:t xml:space="preserve"> </w:t>
      </w:r>
    </w:p>
    <w:p w14:paraId="50CB5451" w14:textId="64F5B143" w:rsidR="00351A07" w:rsidRPr="008D1643" w:rsidRDefault="00FA0E85" w:rsidP="00815998">
      <w:pPr>
        <w:pStyle w:val="3-BodyText"/>
      </w:pPr>
      <w:bookmarkStart w:id="77" w:name="_Ref150962256"/>
      <w:r w:rsidRPr="008D1643">
        <w:lastRenderedPageBreak/>
        <w:t>The PBAC considered that a combined listing that includes both patients with a BSA involvement of no more than 10% and 10% to 25% was appropriate. The PBAC noted that the prescribing instructions direct the dermatologist or haematologist to request 1 pack for patients with no more than 10% of BSA affected and 2 packs if 10% to 25% of BSA affected. The PBAC agreed with the ESC that it was appropriate to remove the requirement for patients to have failed topical corticosteroids from the restriction and noted that this had been accounted for in the resubmission financial estimates.</w:t>
      </w:r>
      <w:bookmarkEnd w:id="77"/>
      <w:r w:rsidRPr="008D1643">
        <w:t xml:space="preserve"> </w:t>
      </w:r>
      <w:r w:rsidR="00DD128A">
        <w:t xml:space="preserve">The PBAC considered that it would be appropriate for both initial and continuing therapy restrictions to be Authority Required (telephone/online) listings. </w:t>
      </w:r>
    </w:p>
    <w:p w14:paraId="46A56394" w14:textId="77777777" w:rsidR="00815998" w:rsidRPr="008D1643" w:rsidRDefault="00815998" w:rsidP="00815998">
      <w:pPr>
        <w:pStyle w:val="3-BodyText"/>
      </w:pPr>
      <w:r w:rsidRPr="008D1643">
        <w:t xml:space="preserve">The PBAC considered that the proposed comparator of phototherapy was reasonable. The PBAC also noted that some patients may use chlormethine gel concurrently with phototherapy or after phototherapy. </w:t>
      </w:r>
    </w:p>
    <w:p w14:paraId="175956E2" w14:textId="5159363D" w:rsidR="00031B95" w:rsidRPr="008D1643" w:rsidRDefault="00682E3D" w:rsidP="008D4077">
      <w:pPr>
        <w:pStyle w:val="3-BodyText"/>
      </w:pPr>
      <w:r w:rsidRPr="008D1643">
        <w:t>The PBAC</w:t>
      </w:r>
      <w:r w:rsidR="00531D32" w:rsidRPr="008D1643">
        <w:t xml:space="preserve"> recalled that the March 2023 submission claimed chlormethine gel was non-inferior in terms of effectiveness as </w:t>
      </w:r>
      <w:r w:rsidRPr="008D1643">
        <w:t xml:space="preserve">measured by restricted mean duration of response (rmDOCR) </w:t>
      </w:r>
      <w:r w:rsidR="00531D32" w:rsidRPr="008D1643">
        <w:t xml:space="preserve">and superior in terms of effectiveness based on health-related quality of life (HRQoL). </w:t>
      </w:r>
      <w:r w:rsidR="00815998" w:rsidRPr="008D1643">
        <w:t>The</w:t>
      </w:r>
      <w:r w:rsidR="00100E6F" w:rsidRPr="008D1643">
        <w:t xml:space="preserve"> PBAC noted </w:t>
      </w:r>
      <w:r w:rsidR="00531D32" w:rsidRPr="008D1643">
        <w:t>the resubmission removed the superiority claim and retained the non-inferiority claim based on rmDOCR. N</w:t>
      </w:r>
      <w:r w:rsidR="002D0BD5" w:rsidRPr="008D1643">
        <w:t>o new clinical evidence was provided in the resubmission</w:t>
      </w:r>
      <w:r w:rsidR="00531D32" w:rsidRPr="008D1643">
        <w:t xml:space="preserve"> and hence the clinical claim remained based on</w:t>
      </w:r>
      <w:r w:rsidR="00994959" w:rsidRPr="008D1643">
        <w:t xml:space="preserve"> an unanchored indirect treatment comparison (ITC) of evidence extracted from the single arms of studies for chlormethine gel (Study 201) and phototherapy (El Mofty 2012, Whittaker 2012 and Vieyra-Garcia 2019). The results of the ITC indicated no statistically significant difference in rmDOCR between the treatments (mean difference in months = 2.1; 95% CI: -1.0 to 5.4; p=0.185). </w:t>
      </w:r>
      <w:r w:rsidR="00031B95" w:rsidRPr="008D1643">
        <w:t xml:space="preserve">With the clinical evidence unchanged, the PBAC reaffirmed its March 2023 concerns regarding the transitivity issues affecting the comparability of the studies included in the ITC </w:t>
      </w:r>
      <w:bookmarkStart w:id="78" w:name="_Hlk150939441"/>
      <w:r w:rsidR="00031B95" w:rsidRPr="008D1643">
        <w:t xml:space="preserve">(see paragraph </w:t>
      </w:r>
      <w:r w:rsidR="00031B95" w:rsidRPr="008D1643">
        <w:fldChar w:fldCharType="begin" w:fldLock="1"/>
      </w:r>
      <w:r w:rsidR="00031B95" w:rsidRPr="008D1643">
        <w:instrText xml:space="preserve"> REF _Ref150939255 \r \h </w:instrText>
      </w:r>
      <w:r w:rsidR="00031B95" w:rsidRPr="008D1643">
        <w:fldChar w:fldCharType="separate"/>
      </w:r>
      <w:r w:rsidR="00F417B2">
        <w:t>6.20</w:t>
      </w:r>
      <w:r w:rsidR="00031B95" w:rsidRPr="008D1643">
        <w:fldChar w:fldCharType="end"/>
      </w:r>
      <w:r w:rsidR="00031B95" w:rsidRPr="008D1643">
        <w:t>)</w:t>
      </w:r>
      <w:bookmarkEnd w:id="78"/>
      <w:r w:rsidR="00031B95" w:rsidRPr="008D1643">
        <w:t xml:space="preserve">. </w:t>
      </w:r>
      <w:r w:rsidR="002E59D0" w:rsidRPr="008D1643">
        <w:t>T</w:t>
      </w:r>
      <w:r w:rsidR="00BE0C46" w:rsidRPr="008D1643">
        <w:t xml:space="preserve">he PBAC </w:t>
      </w:r>
      <w:r w:rsidR="002E59D0" w:rsidRPr="008D1643">
        <w:t xml:space="preserve">noted that no further justification was provided by the resubmission in support of the </w:t>
      </w:r>
      <w:r w:rsidR="00BE0C46" w:rsidRPr="008D1643">
        <w:t xml:space="preserve">claim of non-inferior clinical effectiveness compared to phototherapy. </w:t>
      </w:r>
      <w:r w:rsidR="002E59D0" w:rsidRPr="008D1643">
        <w:t>However, t</w:t>
      </w:r>
      <w:r w:rsidR="00BE0C46" w:rsidRPr="008D1643">
        <w:t xml:space="preserve">he PBAC acknowledged that non-inferiority to phototherapy was difficult to definitively establish given the limited data available. Overall, the PBAC considered the claim of non-inferior effectiveness based on rmDOCR </w:t>
      </w:r>
      <w:r w:rsidR="003C0D92" w:rsidRPr="008D1643">
        <w:rPr>
          <w:szCs w:val="20"/>
        </w:rPr>
        <w:t>was highly uncertain but likely reasonable in this rare condition.</w:t>
      </w:r>
    </w:p>
    <w:p w14:paraId="6DEB921B" w14:textId="6090AF34" w:rsidR="00815998" w:rsidRPr="008D1643" w:rsidRDefault="00815998" w:rsidP="00815998">
      <w:pPr>
        <w:pStyle w:val="3-BodyText"/>
        <w:ind w:left="709" w:hanging="709"/>
      </w:pPr>
      <w:r w:rsidRPr="008D1643">
        <w:t xml:space="preserve">The PBAC </w:t>
      </w:r>
      <w:r w:rsidR="004A0676" w:rsidRPr="008D1643">
        <w:t xml:space="preserve">reaffirmed its March 2023 advice </w:t>
      </w:r>
      <w:r w:rsidRPr="008D1643">
        <w:t xml:space="preserve">that the </w:t>
      </w:r>
      <w:r w:rsidR="004A0676" w:rsidRPr="008D1643">
        <w:t xml:space="preserve">claim of non-inferior </w:t>
      </w:r>
      <w:r w:rsidRPr="008D1643">
        <w:t xml:space="preserve">safety </w:t>
      </w:r>
      <w:r w:rsidR="004A0676" w:rsidRPr="008D1643">
        <w:t xml:space="preserve">was not adequately supported by the data but that the safety of chlormethine gel </w:t>
      </w:r>
      <w:r w:rsidRPr="008D1643">
        <w:t>was manageable</w:t>
      </w:r>
      <w:r w:rsidR="004A0676" w:rsidRPr="008D1643">
        <w:t>, given the intended use</w:t>
      </w:r>
      <w:r w:rsidRPr="008D1643">
        <w:t>.</w:t>
      </w:r>
    </w:p>
    <w:p w14:paraId="5B231214" w14:textId="33B02314" w:rsidR="00351A07" w:rsidRPr="008D1643" w:rsidRDefault="00351A07" w:rsidP="00815998">
      <w:pPr>
        <w:pStyle w:val="3-BodyText"/>
        <w:ind w:left="709" w:hanging="709"/>
      </w:pPr>
      <w:bookmarkStart w:id="79" w:name="_Ref150954108"/>
      <w:r w:rsidRPr="008D1643">
        <w:t xml:space="preserve">The PBAC recalled that in March 2023 </w:t>
      </w:r>
      <w:r w:rsidR="00AC29A9" w:rsidRPr="008D1643">
        <w:t>it had considered that chlormethine gel may be a useful additional therapeutic option for a niche group of patients and advised that a cost-minimisation approach (CMA) against phototherapy may be a potential way forward in this rare condition (para</w:t>
      </w:r>
      <w:r w:rsidR="00EB1DEE" w:rsidRPr="008D1643">
        <w:t xml:space="preserve"> </w:t>
      </w:r>
      <w:r w:rsidR="00AC29A9" w:rsidRPr="008D1643">
        <w:t>7.8, chlormethine gel, PSD, March 2023 PBAC meeting).</w:t>
      </w:r>
      <w:r w:rsidR="00AC29A9" w:rsidRPr="008D1643">
        <w:rPr>
          <w:iCs/>
        </w:rPr>
        <w:t xml:space="preserve"> The PBAC noted the resubmission presented a CMA </w:t>
      </w:r>
      <w:r w:rsidR="00EB1DEE" w:rsidRPr="008D1643">
        <w:rPr>
          <w:iCs/>
        </w:rPr>
        <w:t xml:space="preserve">assuming an equi-effective dose of 26.90 grams/month of chlormethine gel is equivalent to 13.04 phototherapy sessions per month. The PBAC noted the equi-effective dose </w:t>
      </w:r>
      <w:r w:rsidR="009E5349" w:rsidRPr="008D1643">
        <w:rPr>
          <w:iCs/>
        </w:rPr>
        <w:t xml:space="preserve">presented in the resubmission </w:t>
      </w:r>
      <w:r w:rsidR="00EB1DEE" w:rsidRPr="008D1643">
        <w:rPr>
          <w:iCs/>
        </w:rPr>
        <w:t xml:space="preserve">assumed patients would receive </w:t>
      </w:r>
      <w:r w:rsidR="009E5349" w:rsidRPr="008D1643">
        <w:rPr>
          <w:iCs/>
        </w:rPr>
        <w:t xml:space="preserve">3.44 administrations per week of </w:t>
      </w:r>
      <w:r w:rsidR="009E5349" w:rsidRPr="008D1643">
        <w:rPr>
          <w:iCs/>
        </w:rPr>
        <w:lastRenderedPageBreak/>
        <w:t xml:space="preserve">chlormethine gel, based on the French Temporary Use Authorization study, rather than daily administration. The PBAC agreed with the ESC that </w:t>
      </w:r>
      <w:r w:rsidR="002F278E">
        <w:rPr>
          <w:iCs/>
        </w:rPr>
        <w:t>appropriate</w:t>
      </w:r>
      <w:r w:rsidR="002F278E" w:rsidRPr="008D1643">
        <w:rPr>
          <w:iCs/>
        </w:rPr>
        <w:t xml:space="preserve"> </w:t>
      </w:r>
      <w:r w:rsidR="009E5349" w:rsidRPr="008D1643">
        <w:rPr>
          <w:iCs/>
        </w:rPr>
        <w:t xml:space="preserve">reductions in frequency </w:t>
      </w:r>
      <w:r w:rsidR="002F278E">
        <w:rPr>
          <w:iCs/>
        </w:rPr>
        <w:t>were</w:t>
      </w:r>
      <w:r w:rsidR="009E5349" w:rsidRPr="008D1643">
        <w:rPr>
          <w:iCs/>
        </w:rPr>
        <w:t xml:space="preserve"> accounted for in the calculation of the average daily dose from Study 201</w:t>
      </w:r>
      <w:r w:rsidR="00BE0357">
        <w:rPr>
          <w:rStyle w:val="CommentReference"/>
          <w:rFonts w:cs="Times New Roman"/>
          <w:snapToGrid/>
        </w:rPr>
        <w:t>.</w:t>
      </w:r>
      <w:r w:rsidR="009E5349" w:rsidRPr="008D1643">
        <w:rPr>
          <w:iCs/>
        </w:rPr>
        <w:t xml:space="preserve"> </w:t>
      </w:r>
      <w:r w:rsidR="00026704" w:rsidRPr="008D1643">
        <w:rPr>
          <w:iCs/>
        </w:rPr>
        <w:t xml:space="preserve">The PBAC also </w:t>
      </w:r>
      <w:r w:rsidR="00C8528D" w:rsidRPr="008D1643">
        <w:rPr>
          <w:iCs/>
        </w:rPr>
        <w:t xml:space="preserve">acknowledged the limitations of the clinical evidence available regarding treatment duration and </w:t>
      </w:r>
      <w:r w:rsidR="00026704" w:rsidRPr="008D1643">
        <w:rPr>
          <w:iCs/>
        </w:rPr>
        <w:t xml:space="preserve">agreed with the ESC that it would be reasonable to conduct the CMA over a one month period. The PBAC noted the re-estimated CMA </w:t>
      </w:r>
      <w:r w:rsidR="00C8528D" w:rsidRPr="008D1643">
        <w:rPr>
          <w:iCs/>
        </w:rPr>
        <w:t>requested</w:t>
      </w:r>
      <w:r w:rsidR="00026704" w:rsidRPr="008D1643">
        <w:rPr>
          <w:iCs/>
        </w:rPr>
        <w:t xml:space="preserve"> </w:t>
      </w:r>
      <w:r w:rsidR="009011E5" w:rsidRPr="008D1643">
        <w:rPr>
          <w:iCs/>
        </w:rPr>
        <w:t xml:space="preserve">by ESC was conducted </w:t>
      </w:r>
      <w:r w:rsidR="00026704" w:rsidRPr="008D1643">
        <w:rPr>
          <w:iCs/>
        </w:rPr>
        <w:t xml:space="preserve">over a one month period using the average daily dose from Study 201 (1.84 gram) </w:t>
      </w:r>
      <w:r w:rsidR="009011E5" w:rsidRPr="008D1643">
        <w:rPr>
          <w:iCs/>
        </w:rPr>
        <w:t xml:space="preserve">and </w:t>
      </w:r>
      <w:r w:rsidR="0075372C">
        <w:rPr>
          <w:iCs/>
        </w:rPr>
        <w:t xml:space="preserve">this </w:t>
      </w:r>
      <w:r w:rsidR="00026704" w:rsidRPr="008D1643">
        <w:rPr>
          <w:iCs/>
        </w:rPr>
        <w:t>resulted in a cost-minimised price for chlormethine gel of $</w:t>
      </w:r>
      <w:r w:rsidR="009B1D89" w:rsidRPr="005E6BBB">
        <w:rPr>
          <w:iCs/>
          <w:color w:val="000000"/>
          <w:w w:val="15"/>
          <w:shd w:val="solid" w:color="000000" w:fill="000000"/>
          <w:fitText w:val="-20" w:id="-1032104191"/>
          <w14:textFill>
            <w14:solidFill>
              <w14:srgbClr w14:val="000000">
                <w14:alpha w14:val="100000"/>
              </w14:srgbClr>
            </w14:solidFill>
          </w14:textFill>
        </w:rPr>
        <w:t xml:space="preserve">|  </w:t>
      </w:r>
      <w:r w:rsidR="009B1D89" w:rsidRPr="005E6BBB">
        <w:rPr>
          <w:iCs/>
          <w:color w:val="000000"/>
          <w:spacing w:val="-69"/>
          <w:w w:val="15"/>
          <w:shd w:val="solid" w:color="000000" w:fill="000000"/>
          <w:fitText w:val="-20" w:id="-1032104191"/>
          <w14:textFill>
            <w14:solidFill>
              <w14:srgbClr w14:val="000000">
                <w14:alpha w14:val="100000"/>
              </w14:srgbClr>
            </w14:solidFill>
          </w14:textFill>
        </w:rPr>
        <w:t>|</w:t>
      </w:r>
      <w:r w:rsidR="00026704" w:rsidRPr="008D1643">
        <w:rPr>
          <w:iCs/>
        </w:rPr>
        <w:t xml:space="preserve"> per 60 gram tube (see </w:t>
      </w:r>
      <w:r w:rsidR="00026704" w:rsidRPr="008D1643">
        <w:rPr>
          <w:iCs/>
        </w:rPr>
        <w:fldChar w:fldCharType="begin" w:fldLock="1"/>
      </w:r>
      <w:r w:rsidR="00026704" w:rsidRPr="008D1643">
        <w:rPr>
          <w:iCs/>
        </w:rPr>
        <w:instrText xml:space="preserve"> REF _Ref148085317 \h </w:instrText>
      </w:r>
      <w:r w:rsidR="00026704" w:rsidRPr="008D1643">
        <w:rPr>
          <w:iCs/>
        </w:rPr>
      </w:r>
      <w:r w:rsidR="00026704" w:rsidRPr="008D1643">
        <w:rPr>
          <w:iCs/>
        </w:rPr>
        <w:fldChar w:fldCharType="separate"/>
      </w:r>
      <w:r w:rsidR="00026704" w:rsidRPr="008D1643">
        <w:rPr>
          <w:iCs/>
        </w:rPr>
        <w:t xml:space="preserve">Table </w:t>
      </w:r>
      <w:r w:rsidR="00026704" w:rsidRPr="00BC3EE4">
        <w:rPr>
          <w:iCs/>
        </w:rPr>
        <w:t>10</w:t>
      </w:r>
      <w:r w:rsidR="00026704" w:rsidRPr="008D1643">
        <w:rPr>
          <w:iCs/>
        </w:rPr>
        <w:fldChar w:fldCharType="end"/>
      </w:r>
      <w:r w:rsidR="00026704" w:rsidRPr="008D1643">
        <w:rPr>
          <w:iCs/>
        </w:rPr>
        <w:t xml:space="preserve">). The PBAC considered the </w:t>
      </w:r>
      <w:r w:rsidR="00C8528D" w:rsidRPr="008D1643">
        <w:rPr>
          <w:iCs/>
        </w:rPr>
        <w:t xml:space="preserve">ESC </w:t>
      </w:r>
      <w:r w:rsidR="00026704" w:rsidRPr="008D1643">
        <w:rPr>
          <w:iCs/>
        </w:rPr>
        <w:t>re-e</w:t>
      </w:r>
      <w:r w:rsidR="009011E5" w:rsidRPr="008D1643">
        <w:rPr>
          <w:iCs/>
        </w:rPr>
        <w:t xml:space="preserve">stimated CMA was appropriate. The PBAC accepted 56.03 grams/month of chlormethine gel is </w:t>
      </w:r>
      <w:r w:rsidR="0075372C">
        <w:rPr>
          <w:iCs/>
        </w:rPr>
        <w:t>equi-effective</w:t>
      </w:r>
      <w:r w:rsidR="0075372C" w:rsidRPr="008D1643">
        <w:rPr>
          <w:iCs/>
        </w:rPr>
        <w:t xml:space="preserve"> </w:t>
      </w:r>
      <w:r w:rsidR="009011E5" w:rsidRPr="008D1643">
        <w:rPr>
          <w:iCs/>
        </w:rPr>
        <w:t xml:space="preserve">to 13.04 phototherapy sessions per month. </w:t>
      </w:r>
      <w:r w:rsidR="00D75BB2" w:rsidRPr="008D1643">
        <w:rPr>
          <w:iCs/>
        </w:rPr>
        <w:t xml:space="preserve">The PBAC considered it would be appropriate for a price premium </w:t>
      </w:r>
      <w:r w:rsidR="00A54DED" w:rsidRPr="008D1643">
        <w:rPr>
          <w:iCs/>
        </w:rPr>
        <w:t>of up to</w:t>
      </w:r>
      <w:r w:rsidR="00C2223F">
        <w:rPr>
          <w:iCs/>
        </w:rPr>
        <w:t xml:space="preserve"> </w:t>
      </w:r>
      <w:r w:rsidR="00DD0B89" w:rsidRPr="005E6BBB">
        <w:rPr>
          <w:iCs/>
          <w:color w:val="000000"/>
          <w:w w:val="15"/>
          <w:shd w:val="solid" w:color="000000" w:fill="000000"/>
          <w:fitText w:val="-20" w:id="-1025750265"/>
          <w14:textFill>
            <w14:solidFill>
              <w14:srgbClr w14:val="000000">
                <w14:alpha w14:val="100000"/>
              </w14:srgbClr>
            </w14:solidFill>
          </w14:textFill>
        </w:rPr>
        <w:t xml:space="preserve">|  </w:t>
      </w:r>
      <w:r w:rsidR="00DD0B89" w:rsidRPr="005E6BBB">
        <w:rPr>
          <w:iCs/>
          <w:color w:val="000000"/>
          <w:spacing w:val="-69"/>
          <w:w w:val="15"/>
          <w:shd w:val="solid" w:color="000000" w:fill="000000"/>
          <w:fitText w:val="-20" w:id="-1025750265"/>
          <w14:textFill>
            <w14:solidFill>
              <w14:srgbClr w14:val="000000">
                <w14:alpha w14:val="100000"/>
              </w14:srgbClr>
            </w14:solidFill>
          </w14:textFill>
        </w:rPr>
        <w:t>|</w:t>
      </w:r>
      <w:r w:rsidR="00A54DED" w:rsidRPr="000869F2">
        <w:rPr>
          <w:iCs/>
        </w:rPr>
        <w:t>%</w:t>
      </w:r>
      <w:r w:rsidR="00A54DED" w:rsidRPr="008D1643">
        <w:rPr>
          <w:iCs/>
        </w:rPr>
        <w:t xml:space="preserve"> </w:t>
      </w:r>
      <w:r w:rsidR="00D75BB2" w:rsidRPr="008D1643">
        <w:rPr>
          <w:iCs/>
        </w:rPr>
        <w:t xml:space="preserve">to be applied to chlormethine gel over phototherapy due to the potential for improvement in </w:t>
      </w:r>
      <w:r w:rsidR="00C54EC0" w:rsidRPr="008D1643">
        <w:t xml:space="preserve">accessibility and </w:t>
      </w:r>
      <w:r w:rsidR="00DD128A" w:rsidRPr="00DD128A">
        <w:rPr>
          <w:bCs/>
          <w:snapToGrid/>
        </w:rPr>
        <w:t>suitability for patients unable to be treated with phototherapy due to the areas involved</w:t>
      </w:r>
      <w:r w:rsidR="00DD128A" w:rsidRPr="008D1643">
        <w:t xml:space="preserve"> </w:t>
      </w:r>
      <w:r w:rsidR="00C54EC0" w:rsidRPr="008D1643">
        <w:t xml:space="preserve">(see </w:t>
      </w:r>
      <w:r w:rsidR="00D75BB2" w:rsidRPr="008D1643">
        <w:rPr>
          <w:iCs/>
        </w:rPr>
        <w:t xml:space="preserve">paragraph </w:t>
      </w:r>
      <w:r w:rsidR="00D75BB2" w:rsidRPr="008D1643">
        <w:rPr>
          <w:iCs/>
        </w:rPr>
        <w:fldChar w:fldCharType="begin" w:fldLock="1"/>
      </w:r>
      <w:r w:rsidR="00D75BB2" w:rsidRPr="008D1643">
        <w:rPr>
          <w:iCs/>
        </w:rPr>
        <w:instrText xml:space="preserve"> REF _Ref150946789 \r \h </w:instrText>
      </w:r>
      <w:r w:rsidR="00D75BB2" w:rsidRPr="008D1643">
        <w:rPr>
          <w:iCs/>
        </w:rPr>
      </w:r>
      <w:r w:rsidR="00D75BB2" w:rsidRPr="008D1643">
        <w:rPr>
          <w:iCs/>
        </w:rPr>
        <w:fldChar w:fldCharType="separate"/>
      </w:r>
      <w:r w:rsidR="00F417B2">
        <w:rPr>
          <w:iCs/>
        </w:rPr>
        <w:t>7.2</w:t>
      </w:r>
      <w:r w:rsidR="00D75BB2" w:rsidRPr="008D1643">
        <w:rPr>
          <w:iCs/>
        </w:rPr>
        <w:fldChar w:fldCharType="end"/>
      </w:r>
      <w:r w:rsidR="00C54EC0" w:rsidRPr="008D1643">
        <w:rPr>
          <w:iCs/>
        </w:rPr>
        <w:t>)</w:t>
      </w:r>
      <w:r w:rsidR="00D75BB2" w:rsidRPr="008D1643">
        <w:rPr>
          <w:iCs/>
        </w:rPr>
        <w:t>.</w:t>
      </w:r>
      <w:bookmarkEnd w:id="79"/>
    </w:p>
    <w:p w14:paraId="167665EB" w14:textId="192233EE" w:rsidR="00D40F38" w:rsidRPr="008D1643" w:rsidRDefault="00C54EC0" w:rsidP="0002586B">
      <w:pPr>
        <w:pStyle w:val="3-BodyText"/>
        <w:ind w:left="709" w:hanging="709"/>
      </w:pPr>
      <w:r w:rsidRPr="008D1643">
        <w:rPr>
          <w:iCs/>
        </w:rPr>
        <w:t xml:space="preserve">The PBAC noted that, as per the March 2023 DUSC advice, the resubmission applied a </w:t>
      </w:r>
      <w:r w:rsidR="000F696D" w:rsidRPr="008D1643">
        <w:rPr>
          <w:iCs/>
        </w:rPr>
        <w:t>prevalence-based</w:t>
      </w:r>
      <w:r w:rsidRPr="008D1643">
        <w:rPr>
          <w:iCs/>
        </w:rPr>
        <w:t xml:space="preserve"> approach to the financial estimates. </w:t>
      </w:r>
      <w:r w:rsidR="00FF4085" w:rsidRPr="008D1643">
        <w:rPr>
          <w:iCs/>
        </w:rPr>
        <w:t xml:space="preserve">The PBAC </w:t>
      </w:r>
      <w:r w:rsidR="00882818" w:rsidRPr="008D1643">
        <w:rPr>
          <w:iCs/>
        </w:rPr>
        <w:t>noted</w:t>
      </w:r>
      <w:r w:rsidR="00FF4085" w:rsidRPr="008D1643">
        <w:rPr>
          <w:iCs/>
        </w:rPr>
        <w:t xml:space="preserve"> the resubmission assumed that 100% of patients failed topical corticosteroids and considered this was appropriate given its advice to remove this requirement from the proposed restriction (see paragraph</w:t>
      </w:r>
      <w:r w:rsidR="00EA3FE6" w:rsidRPr="008D1643">
        <w:rPr>
          <w:iCs/>
        </w:rPr>
        <w:t xml:space="preserve"> </w:t>
      </w:r>
      <w:r w:rsidR="00EA3FE6" w:rsidRPr="008D1643">
        <w:rPr>
          <w:iCs/>
          <w:highlight w:val="yellow"/>
        </w:rPr>
        <w:fldChar w:fldCharType="begin" w:fldLock="1"/>
      </w:r>
      <w:r w:rsidR="00EA3FE6" w:rsidRPr="008D1643">
        <w:rPr>
          <w:iCs/>
        </w:rPr>
        <w:instrText xml:space="preserve"> REF _Ref150962256 \r \h </w:instrText>
      </w:r>
      <w:r w:rsidR="00EA3FE6" w:rsidRPr="008D1643">
        <w:rPr>
          <w:iCs/>
          <w:highlight w:val="yellow"/>
        </w:rPr>
      </w:r>
      <w:r w:rsidR="00EA3FE6" w:rsidRPr="008D1643">
        <w:rPr>
          <w:iCs/>
          <w:highlight w:val="yellow"/>
        </w:rPr>
        <w:fldChar w:fldCharType="separate"/>
      </w:r>
      <w:r w:rsidR="00F417B2">
        <w:rPr>
          <w:iCs/>
        </w:rPr>
        <w:t>7.3</w:t>
      </w:r>
      <w:r w:rsidR="00EA3FE6" w:rsidRPr="008D1643">
        <w:rPr>
          <w:iCs/>
          <w:highlight w:val="yellow"/>
        </w:rPr>
        <w:fldChar w:fldCharType="end"/>
      </w:r>
      <w:r w:rsidR="00FF4085" w:rsidRPr="008D1643">
        <w:rPr>
          <w:iCs/>
        </w:rPr>
        <w:t>). The PBAC agreed with the ESC that the revised uptake rates presented in the resubmission were reasonable. However, the PBAC considered the assumptions regarding the mean dose</w:t>
      </w:r>
      <w:r w:rsidR="00882818" w:rsidRPr="008D1643">
        <w:rPr>
          <w:iCs/>
        </w:rPr>
        <w:t xml:space="preserve"> and the duration of treatment of chlormethine gel were not appropriate. The PBAC </w:t>
      </w:r>
      <w:r w:rsidR="00EA3FE6" w:rsidRPr="008D1643">
        <w:rPr>
          <w:iCs/>
        </w:rPr>
        <w:t>considered</w:t>
      </w:r>
      <w:r w:rsidR="00882818" w:rsidRPr="008D1643">
        <w:rPr>
          <w:iCs/>
        </w:rPr>
        <w:t xml:space="preserve"> the resubmission overestimated the required dose of chlormethine gel and recommended</w:t>
      </w:r>
      <w:r w:rsidR="00C2223F">
        <w:rPr>
          <w:iCs/>
        </w:rPr>
        <w:t xml:space="preserve"> </w:t>
      </w:r>
      <w:r w:rsidR="00882818" w:rsidRPr="008D1643">
        <w:rPr>
          <w:iCs/>
        </w:rPr>
        <w:t xml:space="preserve">the mean dose from Study 201 (1.84 grams/day) be used. </w:t>
      </w:r>
      <w:r w:rsidR="00D40F38" w:rsidRPr="008D1643">
        <w:rPr>
          <w:iCs/>
        </w:rPr>
        <w:t xml:space="preserve">In terms of treatment duration, the </w:t>
      </w:r>
      <w:r w:rsidR="00D40F38" w:rsidRPr="008D1643">
        <w:t>resubmission provided financial estimates based on 48 months of treatment with chlormethine gel</w:t>
      </w:r>
      <w:r w:rsidR="00A31393" w:rsidRPr="008D1643">
        <w:t xml:space="preserve"> (an expected mean duration </w:t>
      </w:r>
      <w:r w:rsidR="00A31393" w:rsidRPr="008950CE">
        <w:t xml:space="preserve">of </w:t>
      </w:r>
      <w:r w:rsidR="00095C0E" w:rsidRPr="008950CE">
        <w:t xml:space="preserve">39.14 months after accounting for 21.1% </w:t>
      </w:r>
      <w:r w:rsidR="00BC3EE4" w:rsidRPr="008950CE">
        <w:t>discontinuing therapy at 6 months</w:t>
      </w:r>
      <w:r w:rsidR="00A31393" w:rsidRPr="008950CE">
        <w:t>)</w:t>
      </w:r>
      <w:r w:rsidR="00D40F38" w:rsidRPr="008950CE">
        <w:t>.</w:t>
      </w:r>
      <w:r w:rsidR="0002586B" w:rsidRPr="008950CE">
        <w:t xml:space="preserve"> The duration</w:t>
      </w:r>
      <w:r w:rsidR="0002586B" w:rsidRPr="008D1643">
        <w:t xml:space="preserve"> of Study 201 was 12 months</w:t>
      </w:r>
      <w:r w:rsidR="008D1643">
        <w:t xml:space="preserve">. </w:t>
      </w:r>
      <w:r w:rsidR="00A31393" w:rsidRPr="008D1643">
        <w:t xml:space="preserve">The PBAC noted the </w:t>
      </w:r>
      <w:r w:rsidR="0002586B" w:rsidRPr="008D1643">
        <w:t xml:space="preserve">pre-PBAC response </w:t>
      </w:r>
      <w:r w:rsidR="001E5B6A">
        <w:t>reported</w:t>
      </w:r>
      <w:r w:rsidR="001E5B6A" w:rsidRPr="008D1643">
        <w:t xml:space="preserve"> </w:t>
      </w:r>
      <w:r w:rsidR="0002586B" w:rsidRPr="008D1643">
        <w:t xml:space="preserve">that </w:t>
      </w:r>
      <w:r w:rsidR="00D40F38" w:rsidRPr="008D1643">
        <w:rPr>
          <w:iCs/>
        </w:rPr>
        <w:t>only 37.7% (49/130) of patients had discontinued therapy</w:t>
      </w:r>
      <w:r w:rsidR="0002586B" w:rsidRPr="008D1643">
        <w:rPr>
          <w:iCs/>
        </w:rPr>
        <w:t xml:space="preserve"> at the end of Study 201</w:t>
      </w:r>
      <w:r w:rsidR="00D40F38" w:rsidRPr="008D1643">
        <w:rPr>
          <w:iCs/>
        </w:rPr>
        <w:t xml:space="preserve">, </w:t>
      </w:r>
      <w:r w:rsidR="001E5B6A">
        <w:rPr>
          <w:iCs/>
        </w:rPr>
        <w:t xml:space="preserve">and therefore argued that </w:t>
      </w:r>
      <w:r w:rsidR="0002586B" w:rsidRPr="008D1643">
        <w:rPr>
          <w:iCs/>
        </w:rPr>
        <w:t xml:space="preserve">the treatment duration was likely to be greater than 12 months. The PBAC </w:t>
      </w:r>
      <w:r w:rsidR="00A31393" w:rsidRPr="008D1643">
        <w:rPr>
          <w:iCs/>
        </w:rPr>
        <w:t xml:space="preserve">noted that while the mean treatment duration in Study 201 was 9 months, the median treatment duration was 12 months. The PBAC agreed with the pre-PBAC response argument that, without censoring, the mean treatment duration is likely to be longer than 12 months. However, the PBAC did not accept the resubmission assumption based on 48 months of treatment. The PBAC </w:t>
      </w:r>
      <w:r w:rsidR="008312E9" w:rsidRPr="008D1643">
        <w:rPr>
          <w:iCs/>
        </w:rPr>
        <w:t>advised</w:t>
      </w:r>
      <w:r w:rsidR="00A31393" w:rsidRPr="008D1643">
        <w:rPr>
          <w:iCs/>
        </w:rPr>
        <w:t xml:space="preserve"> that, while</w:t>
      </w:r>
      <w:r w:rsidR="00D774D1" w:rsidRPr="008D1643">
        <w:rPr>
          <w:iCs/>
        </w:rPr>
        <w:t xml:space="preserve"> </w:t>
      </w:r>
      <w:r w:rsidR="00A31393" w:rsidRPr="008D1643">
        <w:rPr>
          <w:iCs/>
        </w:rPr>
        <w:t xml:space="preserve">uncertain, a mean treatment duration of </w:t>
      </w:r>
      <w:r w:rsidR="00D774D1" w:rsidRPr="008D1643">
        <w:rPr>
          <w:iCs/>
        </w:rPr>
        <w:t xml:space="preserve">24 months was likely appropriate for the financial estimates. The PBAC considered the MBS offsets for phototherapy proposed in the resubmission were appropriate. The PBAC noted the financial estimates </w:t>
      </w:r>
      <w:r w:rsidR="00661B25" w:rsidRPr="008D1643">
        <w:rPr>
          <w:iCs/>
        </w:rPr>
        <w:t>need to be updated</w:t>
      </w:r>
      <w:r w:rsidR="00D774D1" w:rsidRPr="008D1643">
        <w:rPr>
          <w:iCs/>
        </w:rPr>
        <w:t xml:space="preserve"> to incorporate the </w:t>
      </w:r>
      <w:r w:rsidR="00661B25" w:rsidRPr="008D1643">
        <w:rPr>
          <w:iCs/>
        </w:rPr>
        <w:t xml:space="preserve">outcome of the Committees advice in paragraph </w:t>
      </w:r>
      <w:r w:rsidR="00661B25" w:rsidRPr="008D1643">
        <w:rPr>
          <w:iCs/>
        </w:rPr>
        <w:fldChar w:fldCharType="begin" w:fldLock="1"/>
      </w:r>
      <w:r w:rsidR="00661B25" w:rsidRPr="008D1643">
        <w:rPr>
          <w:iCs/>
        </w:rPr>
        <w:instrText xml:space="preserve"> REF _Ref150954108 \r \h </w:instrText>
      </w:r>
      <w:r w:rsidR="00661B25" w:rsidRPr="008D1643">
        <w:rPr>
          <w:iCs/>
        </w:rPr>
      </w:r>
      <w:r w:rsidR="00661B25" w:rsidRPr="008D1643">
        <w:rPr>
          <w:iCs/>
        </w:rPr>
        <w:fldChar w:fldCharType="separate"/>
      </w:r>
      <w:r w:rsidR="00AD0644">
        <w:rPr>
          <w:iCs/>
        </w:rPr>
        <w:t>7.7</w:t>
      </w:r>
      <w:r w:rsidR="00661B25" w:rsidRPr="008D1643">
        <w:rPr>
          <w:iCs/>
        </w:rPr>
        <w:fldChar w:fldCharType="end"/>
      </w:r>
      <w:r w:rsidR="00661B25" w:rsidRPr="008D1643">
        <w:rPr>
          <w:iCs/>
        </w:rPr>
        <w:t xml:space="preserve"> along with a mean dose of 1.84 grams/day and a mean treatment duration of 24 months. </w:t>
      </w:r>
    </w:p>
    <w:p w14:paraId="270B1F84" w14:textId="7975ED52" w:rsidR="002B2396" w:rsidRPr="00BC3EE4" w:rsidRDefault="00BC3EE4" w:rsidP="0002586B">
      <w:pPr>
        <w:pStyle w:val="3-BodyText"/>
        <w:ind w:left="709" w:hanging="709"/>
        <w:rPr>
          <w:iCs/>
        </w:rPr>
      </w:pPr>
      <w:r w:rsidRPr="00BC3EE4">
        <w:rPr>
          <w:iCs/>
        </w:rPr>
        <w:lastRenderedPageBreak/>
        <w:t xml:space="preserve">The PBAC noted the resubmission did not propose a </w:t>
      </w:r>
      <w:r>
        <w:rPr>
          <w:iCs/>
        </w:rPr>
        <w:t>R</w:t>
      </w:r>
      <w:r w:rsidRPr="008D1643">
        <w:rPr>
          <w:iCs/>
        </w:rPr>
        <w:t xml:space="preserve">isk </w:t>
      </w:r>
      <w:r>
        <w:rPr>
          <w:iCs/>
        </w:rPr>
        <w:t>S</w:t>
      </w:r>
      <w:r w:rsidRPr="008D1643">
        <w:rPr>
          <w:iCs/>
        </w:rPr>
        <w:t>har</w:t>
      </w:r>
      <w:r>
        <w:rPr>
          <w:iCs/>
        </w:rPr>
        <w:t>e</w:t>
      </w:r>
      <w:r w:rsidRPr="008D1643">
        <w:rPr>
          <w:iCs/>
        </w:rPr>
        <w:t xml:space="preserve"> </w:t>
      </w:r>
      <w:r>
        <w:rPr>
          <w:iCs/>
        </w:rPr>
        <w:t>A</w:t>
      </w:r>
      <w:r w:rsidRPr="008D1643">
        <w:rPr>
          <w:iCs/>
        </w:rPr>
        <w:t>rrangement</w:t>
      </w:r>
      <w:r w:rsidRPr="00BC3EE4">
        <w:rPr>
          <w:iCs/>
        </w:rPr>
        <w:t xml:space="preserve"> and considered this reasonable given the expected low use and financial implications, together with a low likelihood of use outside of the restriction. </w:t>
      </w:r>
    </w:p>
    <w:p w14:paraId="0E03A44B" w14:textId="7958FFCF" w:rsidR="00CB078A" w:rsidRPr="00BC3EE4" w:rsidRDefault="00CB078A" w:rsidP="00CB078A">
      <w:pPr>
        <w:pStyle w:val="3-BodyText"/>
      </w:pPr>
      <w:r w:rsidRPr="00BC3EE4">
        <w:t xml:space="preserve">The PBAC noted that its recommendation was on a cost-minimisation basis and advised that, because chlormethine is not expected to provide a substantial and clinically relevant improvement in efficacy, or reduction of toxicity, over phototherapy, or not expected to address a high and urgent unmet clinical need given the presence of an alternative therapy, the criteria prescribed by the </w:t>
      </w:r>
      <w:r w:rsidRPr="00E912A8">
        <w:rPr>
          <w:i/>
          <w:iCs/>
        </w:rPr>
        <w:t>National Health (Pharmaceuticals and Vaccines – Cost Recovery) Regulations 20</w:t>
      </w:r>
      <w:r w:rsidR="00C2223F">
        <w:rPr>
          <w:i/>
          <w:iCs/>
        </w:rPr>
        <w:t>22</w:t>
      </w:r>
      <w:r w:rsidRPr="00BC3EE4">
        <w:t xml:space="preserve"> for Pricing Pathway A were not met.</w:t>
      </w:r>
    </w:p>
    <w:p w14:paraId="3CC285C5" w14:textId="2FCD8797" w:rsidR="00CB078A" w:rsidRPr="00BC3EE4" w:rsidRDefault="00CB078A" w:rsidP="00CB078A">
      <w:pPr>
        <w:pStyle w:val="3-BodyText"/>
      </w:pPr>
      <w:r w:rsidRPr="00BC3EE4">
        <w:t>The PBAC advised that chlormethine is not suitable for prescribing by nurse practitioners.</w:t>
      </w:r>
    </w:p>
    <w:p w14:paraId="7AD785D7" w14:textId="4AC087C2" w:rsidR="008312E9" w:rsidRPr="00BC3EE4" w:rsidRDefault="00DE67AF" w:rsidP="00CB078A">
      <w:pPr>
        <w:pStyle w:val="3-BodyText"/>
      </w:pPr>
      <w:r w:rsidRPr="00BC3EE4">
        <w:t xml:space="preserve">The PBAC recommended that the Early Supply Rule should not apply. </w:t>
      </w:r>
    </w:p>
    <w:p w14:paraId="0D92BD12" w14:textId="30315E04" w:rsidR="00CB078A" w:rsidRPr="00BC3EE4" w:rsidRDefault="00CB078A" w:rsidP="00CB078A">
      <w:pPr>
        <w:pStyle w:val="3-BodyText"/>
      </w:pPr>
      <w:r w:rsidRPr="00BC3EE4">
        <w:t>The PBAC recommended that chlormethine should not be treated as interchangeable with any other drugs.</w:t>
      </w:r>
    </w:p>
    <w:p w14:paraId="516C2199" w14:textId="77777777" w:rsidR="00CB078A" w:rsidRPr="00BC3EE4" w:rsidRDefault="00CB078A" w:rsidP="00CB078A">
      <w:pPr>
        <w:pStyle w:val="3-BodyText"/>
      </w:pPr>
      <w:r w:rsidRPr="00BC3EE4">
        <w:t>The PBAC noted that this submission is not eligible for an Independent Review as it received a positive recommendation.</w:t>
      </w:r>
    </w:p>
    <w:p w14:paraId="2F1C38E3" w14:textId="77777777" w:rsidR="00815998" w:rsidRPr="00BC3EE4" w:rsidRDefault="00815998" w:rsidP="00815998">
      <w:pPr>
        <w:spacing w:before="240"/>
        <w:rPr>
          <w:rFonts w:asciiTheme="minorHAnsi" w:hAnsiTheme="minorHAnsi"/>
          <w:b/>
          <w:bCs/>
          <w:snapToGrid w:val="0"/>
        </w:rPr>
      </w:pPr>
      <w:r w:rsidRPr="00BC3EE4">
        <w:rPr>
          <w:rFonts w:asciiTheme="minorHAnsi" w:hAnsiTheme="minorHAnsi"/>
          <w:b/>
          <w:bCs/>
          <w:snapToGrid w:val="0"/>
        </w:rPr>
        <w:t>Outcome:</w:t>
      </w:r>
    </w:p>
    <w:p w14:paraId="2BD17A89" w14:textId="15B21B50" w:rsidR="00815998" w:rsidRPr="00D23465" w:rsidRDefault="00B60AA1" w:rsidP="00D23465">
      <w:pPr>
        <w:rPr>
          <w:rFonts w:asciiTheme="minorHAnsi" w:hAnsiTheme="minorHAnsi"/>
          <w:bCs/>
          <w:snapToGrid w:val="0"/>
        </w:rPr>
      </w:pPr>
      <w:r w:rsidRPr="00BC3EE4">
        <w:rPr>
          <w:rFonts w:asciiTheme="minorHAnsi" w:hAnsiTheme="minorHAnsi"/>
          <w:bCs/>
          <w:snapToGrid w:val="0"/>
        </w:rPr>
        <w:t>R</w:t>
      </w:r>
      <w:r w:rsidR="00815998" w:rsidRPr="00BC3EE4">
        <w:rPr>
          <w:rFonts w:asciiTheme="minorHAnsi" w:hAnsiTheme="minorHAnsi"/>
          <w:bCs/>
          <w:snapToGrid w:val="0"/>
        </w:rPr>
        <w:t>ecommended</w:t>
      </w:r>
      <w:r w:rsidRPr="00BC3EE4">
        <w:rPr>
          <w:rFonts w:asciiTheme="minorHAnsi" w:hAnsiTheme="minorHAnsi"/>
          <w:bCs/>
          <w:snapToGrid w:val="0"/>
        </w:rPr>
        <w:t>.</w:t>
      </w:r>
    </w:p>
    <w:p w14:paraId="17984811" w14:textId="7661F083" w:rsidR="003D2A81" w:rsidRPr="00BC3EE4" w:rsidRDefault="003D2A81" w:rsidP="005845A0">
      <w:pPr>
        <w:pStyle w:val="2-SectionHeading"/>
        <w:rPr>
          <w:iCs/>
        </w:rPr>
      </w:pPr>
      <w:r w:rsidRPr="008D1643">
        <w:t>Recommended</w:t>
      </w:r>
      <w:r w:rsidRPr="00BC3EE4">
        <w:t xml:space="preserve"> listing</w:t>
      </w:r>
    </w:p>
    <w:p w14:paraId="481178A9" w14:textId="77777777" w:rsidR="003D2A81" w:rsidRPr="008D1643" w:rsidRDefault="003D2A81" w:rsidP="003D2A81">
      <w:pPr>
        <w:pStyle w:val="3-BodyText"/>
      </w:pPr>
      <w:r w:rsidRPr="008D1643">
        <w:t>Add new item: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5"/>
        <w:gridCol w:w="2150"/>
        <w:gridCol w:w="1091"/>
        <w:gridCol w:w="1181"/>
        <w:gridCol w:w="1181"/>
        <w:gridCol w:w="1181"/>
        <w:gridCol w:w="1268"/>
      </w:tblGrid>
      <w:tr w:rsidR="002B2396" w:rsidRPr="008D1643" w14:paraId="6DA98813" w14:textId="77777777" w:rsidTr="002B2396">
        <w:trPr>
          <w:trHeight w:val="20"/>
        </w:trPr>
        <w:tc>
          <w:tcPr>
            <w:tcW w:w="1727" w:type="pct"/>
            <w:gridSpan w:val="2"/>
          </w:tcPr>
          <w:p w14:paraId="4146FFCF" w14:textId="77777777" w:rsidR="002B2396" w:rsidRPr="008D1643" w:rsidRDefault="002B2396" w:rsidP="005B6FDB">
            <w:pPr>
              <w:rPr>
                <w:rFonts w:ascii="Arial Narrow" w:hAnsi="Arial Narrow"/>
                <w:b/>
                <w:bCs/>
                <w:sz w:val="20"/>
                <w:szCs w:val="20"/>
              </w:rPr>
            </w:pPr>
            <w:r w:rsidRPr="008D1643">
              <w:rPr>
                <w:rFonts w:ascii="Arial Narrow" w:hAnsi="Arial Narrow"/>
                <w:b/>
                <w:bCs/>
                <w:sz w:val="20"/>
                <w:szCs w:val="20"/>
              </w:rPr>
              <w:t>MEDICINAL PRODUCT</w:t>
            </w:r>
          </w:p>
          <w:p w14:paraId="5BD089FB" w14:textId="77777777" w:rsidR="002B2396" w:rsidRPr="008D1643" w:rsidRDefault="002B2396" w:rsidP="005B6FDB">
            <w:pPr>
              <w:rPr>
                <w:rFonts w:ascii="Arial Narrow" w:hAnsi="Arial Narrow"/>
                <w:b/>
                <w:sz w:val="20"/>
                <w:szCs w:val="20"/>
              </w:rPr>
            </w:pPr>
            <w:r w:rsidRPr="008D1643">
              <w:rPr>
                <w:rFonts w:ascii="Arial Narrow" w:hAnsi="Arial Narrow"/>
                <w:b/>
                <w:bCs/>
                <w:sz w:val="20"/>
                <w:szCs w:val="20"/>
              </w:rPr>
              <w:t>medicinal product pack</w:t>
            </w:r>
          </w:p>
        </w:tc>
        <w:tc>
          <w:tcPr>
            <w:tcW w:w="605" w:type="pct"/>
            <w:vAlign w:val="center"/>
          </w:tcPr>
          <w:p w14:paraId="6A4A3D98" w14:textId="77777777" w:rsidR="002B2396" w:rsidRPr="008D1643" w:rsidRDefault="002B2396" w:rsidP="005B6FDB">
            <w:pPr>
              <w:jc w:val="center"/>
              <w:rPr>
                <w:b/>
                <w:bCs/>
                <w:szCs w:val="20"/>
              </w:rPr>
            </w:pPr>
            <w:r w:rsidRPr="008D1643">
              <w:rPr>
                <w:rFonts w:ascii="Arial Narrow" w:hAnsi="Arial Narrow"/>
                <w:b/>
                <w:sz w:val="20"/>
                <w:szCs w:val="20"/>
              </w:rPr>
              <w:t>PBS item code</w:t>
            </w:r>
            <w:r w:rsidRPr="008D1643">
              <w:rPr>
                <w:b/>
                <w:snapToGrid w:val="0"/>
                <w:szCs w:val="20"/>
              </w:rPr>
              <w:t xml:space="preserve"> </w:t>
            </w:r>
          </w:p>
        </w:tc>
        <w:tc>
          <w:tcPr>
            <w:tcW w:w="655" w:type="pct"/>
            <w:vAlign w:val="center"/>
          </w:tcPr>
          <w:p w14:paraId="3D29E123" w14:textId="77777777" w:rsidR="002B2396" w:rsidRPr="008D1643" w:rsidRDefault="002B2396" w:rsidP="005B6FDB">
            <w:pPr>
              <w:jc w:val="center"/>
              <w:rPr>
                <w:rFonts w:ascii="Arial Narrow" w:hAnsi="Arial Narrow"/>
                <w:b/>
                <w:sz w:val="20"/>
                <w:szCs w:val="20"/>
              </w:rPr>
            </w:pPr>
            <w:r w:rsidRPr="008D1643">
              <w:rPr>
                <w:rFonts w:ascii="Arial Narrow" w:hAnsi="Arial Narrow"/>
                <w:b/>
                <w:sz w:val="20"/>
                <w:szCs w:val="20"/>
              </w:rPr>
              <w:t>Max. qty packs</w:t>
            </w:r>
          </w:p>
        </w:tc>
        <w:tc>
          <w:tcPr>
            <w:tcW w:w="655" w:type="pct"/>
            <w:vAlign w:val="center"/>
          </w:tcPr>
          <w:p w14:paraId="0AAECB4B" w14:textId="77777777" w:rsidR="002B2396" w:rsidRPr="008D1643" w:rsidRDefault="002B2396" w:rsidP="005B6FDB">
            <w:pPr>
              <w:jc w:val="center"/>
              <w:rPr>
                <w:rFonts w:ascii="Arial Narrow" w:hAnsi="Arial Narrow"/>
                <w:b/>
                <w:sz w:val="20"/>
                <w:szCs w:val="20"/>
              </w:rPr>
            </w:pPr>
            <w:r w:rsidRPr="008D1643">
              <w:rPr>
                <w:rFonts w:ascii="Arial Narrow" w:hAnsi="Arial Narrow"/>
                <w:b/>
                <w:sz w:val="20"/>
                <w:szCs w:val="20"/>
              </w:rPr>
              <w:t>Max. qty units</w:t>
            </w:r>
          </w:p>
        </w:tc>
        <w:tc>
          <w:tcPr>
            <w:tcW w:w="655" w:type="pct"/>
            <w:vAlign w:val="center"/>
          </w:tcPr>
          <w:p w14:paraId="6EB9ABF9" w14:textId="77777777" w:rsidR="002B2396" w:rsidRPr="008D1643" w:rsidRDefault="002B2396" w:rsidP="005B6FDB">
            <w:pPr>
              <w:jc w:val="center"/>
              <w:rPr>
                <w:rFonts w:ascii="Arial Narrow" w:hAnsi="Arial Narrow"/>
                <w:b/>
                <w:sz w:val="20"/>
                <w:szCs w:val="20"/>
              </w:rPr>
            </w:pPr>
            <w:r w:rsidRPr="008D1643">
              <w:rPr>
                <w:rFonts w:ascii="Arial Narrow" w:hAnsi="Arial Narrow"/>
                <w:b/>
                <w:sz w:val="20"/>
                <w:szCs w:val="20"/>
              </w:rPr>
              <w:t>№.of</w:t>
            </w:r>
          </w:p>
          <w:p w14:paraId="64076458" w14:textId="77777777" w:rsidR="002B2396" w:rsidRPr="008D1643" w:rsidRDefault="002B2396" w:rsidP="005B6FDB">
            <w:pPr>
              <w:jc w:val="center"/>
              <w:rPr>
                <w:rFonts w:ascii="Arial Narrow" w:hAnsi="Arial Narrow"/>
                <w:b/>
                <w:sz w:val="20"/>
                <w:szCs w:val="20"/>
              </w:rPr>
            </w:pPr>
            <w:r w:rsidRPr="008D1643">
              <w:rPr>
                <w:rFonts w:ascii="Arial Narrow" w:hAnsi="Arial Narrow"/>
                <w:b/>
                <w:sz w:val="20"/>
                <w:szCs w:val="20"/>
              </w:rPr>
              <w:t>Rpts</w:t>
            </w:r>
          </w:p>
        </w:tc>
        <w:tc>
          <w:tcPr>
            <w:tcW w:w="703" w:type="pct"/>
            <w:vAlign w:val="center"/>
          </w:tcPr>
          <w:p w14:paraId="0AA16B99" w14:textId="77777777" w:rsidR="002B2396" w:rsidRPr="00BC3EE4" w:rsidRDefault="002B2396" w:rsidP="005B6FDB">
            <w:pPr>
              <w:jc w:val="center"/>
              <w:rPr>
                <w:rFonts w:ascii="Arial Narrow" w:hAnsi="Arial Narrow"/>
                <w:b/>
                <w:sz w:val="20"/>
                <w:szCs w:val="20"/>
              </w:rPr>
            </w:pPr>
            <w:r w:rsidRPr="008D1643">
              <w:rPr>
                <w:rFonts w:ascii="Arial Narrow" w:hAnsi="Arial Narrow"/>
                <w:b/>
                <w:sz w:val="20"/>
                <w:szCs w:val="20"/>
              </w:rPr>
              <w:t>Available brands</w:t>
            </w:r>
          </w:p>
        </w:tc>
      </w:tr>
      <w:tr w:rsidR="001E5B6A" w:rsidRPr="008D1643" w14:paraId="41EAE955" w14:textId="77777777" w:rsidTr="00947A9C">
        <w:trPr>
          <w:trHeight w:val="20"/>
        </w:trPr>
        <w:tc>
          <w:tcPr>
            <w:tcW w:w="5000" w:type="pct"/>
            <w:gridSpan w:val="7"/>
          </w:tcPr>
          <w:p w14:paraId="24F0189B" w14:textId="7F686CF0" w:rsidR="00947A9C" w:rsidRPr="008D1643" w:rsidRDefault="00947A9C" w:rsidP="00947A9C">
            <w:pPr>
              <w:jc w:val="left"/>
              <w:rPr>
                <w:rFonts w:ascii="Arial Narrow" w:hAnsi="Arial Narrow"/>
                <w:bCs/>
                <w:sz w:val="20"/>
                <w:szCs w:val="20"/>
              </w:rPr>
            </w:pPr>
            <w:r w:rsidRPr="008D1643">
              <w:rPr>
                <w:rFonts w:ascii="Arial Narrow" w:hAnsi="Arial Narrow"/>
                <w:bCs/>
                <w:sz w:val="20"/>
                <w:szCs w:val="20"/>
              </w:rPr>
              <w:t>CHLORMETHINE</w:t>
            </w:r>
          </w:p>
        </w:tc>
      </w:tr>
      <w:tr w:rsidR="002B2396" w:rsidRPr="008D1643" w14:paraId="5B38EE52" w14:textId="77777777" w:rsidTr="002B2396">
        <w:trPr>
          <w:trHeight w:val="20"/>
        </w:trPr>
        <w:tc>
          <w:tcPr>
            <w:tcW w:w="1727" w:type="pct"/>
            <w:gridSpan w:val="2"/>
          </w:tcPr>
          <w:p w14:paraId="1BD62349" w14:textId="77777777" w:rsidR="002B2396" w:rsidRPr="008D1643" w:rsidRDefault="002B2396" w:rsidP="005B6FDB">
            <w:pPr>
              <w:rPr>
                <w:rFonts w:ascii="Arial Narrow" w:hAnsi="Arial Narrow"/>
                <w:sz w:val="20"/>
                <w:szCs w:val="20"/>
              </w:rPr>
            </w:pPr>
            <w:r w:rsidRPr="008D1643">
              <w:rPr>
                <w:rFonts w:ascii="Arial Narrow" w:eastAsiaTheme="majorEastAsia" w:hAnsi="Arial Narrow" w:cstheme="majorBidi"/>
                <w:bCs/>
                <w:sz w:val="20"/>
              </w:rPr>
              <w:t>chlormethine 0.016% (160 microgram/g) gel, 60 g</w:t>
            </w:r>
            <w:r w:rsidRPr="008D1643" w:rsidDel="008C6DF1">
              <w:rPr>
                <w:rFonts w:cstheme="majorBidi"/>
                <w:bCs/>
                <w:szCs w:val="20"/>
              </w:rPr>
              <w:t xml:space="preserve"> </w:t>
            </w:r>
          </w:p>
        </w:tc>
        <w:tc>
          <w:tcPr>
            <w:tcW w:w="605" w:type="pct"/>
          </w:tcPr>
          <w:p w14:paraId="41AB3C21" w14:textId="77777777" w:rsidR="002B2396" w:rsidRPr="008D1643" w:rsidRDefault="002B2396" w:rsidP="005B6FDB">
            <w:pPr>
              <w:pStyle w:val="TableText0"/>
              <w:keepNext w:val="0"/>
              <w:jc w:val="center"/>
              <w:rPr>
                <w:szCs w:val="20"/>
              </w:rPr>
            </w:pPr>
            <w:r w:rsidRPr="008D1643">
              <w:rPr>
                <w:szCs w:val="20"/>
              </w:rPr>
              <w:t>NEW</w:t>
            </w:r>
          </w:p>
          <w:p w14:paraId="01146E08" w14:textId="54D08659" w:rsidR="00215615" w:rsidRPr="008D1643" w:rsidRDefault="00215615" w:rsidP="005B6FDB">
            <w:pPr>
              <w:pStyle w:val="TableText0"/>
              <w:keepNext w:val="0"/>
              <w:jc w:val="center"/>
              <w:rPr>
                <w:szCs w:val="20"/>
              </w:rPr>
            </w:pPr>
            <w:r w:rsidRPr="008D1643">
              <w:rPr>
                <w:szCs w:val="20"/>
                <w:vertAlign w:val="subscript"/>
              </w:rPr>
              <w:t>MP</w:t>
            </w:r>
          </w:p>
        </w:tc>
        <w:tc>
          <w:tcPr>
            <w:tcW w:w="655" w:type="pct"/>
          </w:tcPr>
          <w:p w14:paraId="07CDD977" w14:textId="77777777" w:rsidR="002B2396" w:rsidRPr="008D1643" w:rsidRDefault="002B2396" w:rsidP="005B6FDB">
            <w:pPr>
              <w:jc w:val="center"/>
              <w:rPr>
                <w:rFonts w:ascii="Arial Narrow" w:hAnsi="Arial Narrow"/>
                <w:sz w:val="20"/>
                <w:szCs w:val="20"/>
              </w:rPr>
            </w:pPr>
            <w:r w:rsidRPr="008D1643">
              <w:rPr>
                <w:rFonts w:ascii="Arial Narrow" w:hAnsi="Arial Narrow"/>
                <w:sz w:val="20"/>
                <w:szCs w:val="20"/>
              </w:rPr>
              <w:t>2</w:t>
            </w:r>
          </w:p>
        </w:tc>
        <w:tc>
          <w:tcPr>
            <w:tcW w:w="655" w:type="pct"/>
          </w:tcPr>
          <w:p w14:paraId="7F1C5251" w14:textId="77777777" w:rsidR="002B2396" w:rsidRPr="008D1643" w:rsidRDefault="002B2396" w:rsidP="005B6FDB">
            <w:pPr>
              <w:jc w:val="center"/>
              <w:rPr>
                <w:rFonts w:ascii="Arial Narrow" w:hAnsi="Arial Narrow"/>
                <w:sz w:val="20"/>
                <w:szCs w:val="20"/>
              </w:rPr>
            </w:pPr>
            <w:r w:rsidRPr="008D1643">
              <w:rPr>
                <w:rFonts w:ascii="Arial Narrow" w:hAnsi="Arial Narrow"/>
                <w:sz w:val="20"/>
                <w:szCs w:val="20"/>
              </w:rPr>
              <w:t>2</w:t>
            </w:r>
          </w:p>
        </w:tc>
        <w:tc>
          <w:tcPr>
            <w:tcW w:w="655" w:type="pct"/>
          </w:tcPr>
          <w:p w14:paraId="7C8ED995" w14:textId="77777777" w:rsidR="002B2396" w:rsidRPr="008D1643" w:rsidRDefault="002B2396" w:rsidP="005B6FDB">
            <w:pPr>
              <w:jc w:val="center"/>
              <w:rPr>
                <w:rFonts w:ascii="Arial Narrow" w:hAnsi="Arial Narrow"/>
                <w:sz w:val="20"/>
                <w:szCs w:val="20"/>
              </w:rPr>
            </w:pPr>
            <w:r w:rsidRPr="008D1643">
              <w:rPr>
                <w:rFonts w:ascii="Arial Narrow" w:hAnsi="Arial Narrow"/>
                <w:sz w:val="20"/>
                <w:szCs w:val="20"/>
              </w:rPr>
              <w:t>5</w:t>
            </w:r>
          </w:p>
        </w:tc>
        <w:tc>
          <w:tcPr>
            <w:tcW w:w="703" w:type="pct"/>
          </w:tcPr>
          <w:p w14:paraId="0F3E1DCC" w14:textId="77777777" w:rsidR="002B2396" w:rsidRPr="008D1643" w:rsidRDefault="002B2396" w:rsidP="005B6FDB">
            <w:pPr>
              <w:pStyle w:val="KMC16-Tablecontent"/>
              <w:ind w:left="0"/>
              <w:rPr>
                <w:color w:val="auto"/>
                <w:szCs w:val="20"/>
                <w:lang w:val="en-AU"/>
              </w:rPr>
            </w:pPr>
            <w:r w:rsidRPr="008D1643">
              <w:rPr>
                <w:color w:val="auto"/>
                <w:szCs w:val="20"/>
                <w:lang w:val="en-AU"/>
              </w:rPr>
              <w:t>Ledaga</w:t>
            </w:r>
          </w:p>
          <w:p w14:paraId="5D09C78A" w14:textId="4D0A8B6D" w:rsidR="002B2396" w:rsidRPr="008D1643" w:rsidRDefault="002B2396" w:rsidP="005B6FDB">
            <w:pPr>
              <w:rPr>
                <w:rFonts w:ascii="Arial Narrow" w:hAnsi="Arial Narrow"/>
                <w:sz w:val="20"/>
                <w:szCs w:val="20"/>
              </w:rPr>
            </w:pPr>
          </w:p>
        </w:tc>
      </w:tr>
      <w:tr w:rsidR="002B2396" w:rsidRPr="008D1643" w14:paraId="68600178" w14:textId="77777777" w:rsidTr="002B2396">
        <w:trPr>
          <w:trHeight w:val="20"/>
        </w:trPr>
        <w:tc>
          <w:tcPr>
            <w:tcW w:w="5000" w:type="pct"/>
            <w:gridSpan w:val="7"/>
          </w:tcPr>
          <w:p w14:paraId="321B9CED" w14:textId="77777777" w:rsidR="002B2396" w:rsidRPr="008D1643" w:rsidRDefault="002B2396" w:rsidP="005B6FDB">
            <w:pPr>
              <w:pStyle w:val="KMC16-Tablecontent"/>
              <w:ind w:left="0"/>
              <w:rPr>
                <w:color w:val="auto"/>
                <w:szCs w:val="20"/>
                <w:lang w:val="en-AU"/>
              </w:rPr>
            </w:pPr>
          </w:p>
        </w:tc>
      </w:tr>
      <w:tr w:rsidR="002B2396" w:rsidRPr="008D1643" w14:paraId="1D8DCCAB" w14:textId="77777777" w:rsidTr="002B2396">
        <w:trPr>
          <w:trHeight w:val="20"/>
        </w:trPr>
        <w:tc>
          <w:tcPr>
            <w:tcW w:w="5000" w:type="pct"/>
            <w:gridSpan w:val="7"/>
          </w:tcPr>
          <w:p w14:paraId="46253C79" w14:textId="77777777" w:rsidR="002B2396" w:rsidRPr="008D1643" w:rsidRDefault="002B2396" w:rsidP="005B6FDB">
            <w:pPr>
              <w:tabs>
                <w:tab w:val="left" w:pos="1077"/>
              </w:tabs>
              <w:autoSpaceDE w:val="0"/>
              <w:autoSpaceDN w:val="0"/>
              <w:adjustRightInd w:val="0"/>
              <w:jc w:val="left"/>
              <w:rPr>
                <w:rFonts w:ascii="Arial Narrow" w:eastAsiaTheme="minorHAnsi" w:hAnsi="Arial Narrow" w:cs="Arial Narrow"/>
                <w:b/>
                <w:bCs/>
                <w:sz w:val="20"/>
                <w:szCs w:val="20"/>
                <w:lang w:eastAsia="en-US"/>
              </w:rPr>
            </w:pPr>
            <w:r w:rsidRPr="008D1643">
              <w:rPr>
                <w:rFonts w:ascii="Arial Narrow" w:eastAsiaTheme="minorHAnsi" w:hAnsi="Arial Narrow" w:cs="Arial Narrow"/>
                <w:b/>
                <w:bCs/>
                <w:sz w:val="20"/>
                <w:szCs w:val="20"/>
                <w:lang w:eastAsia="en-US"/>
              </w:rPr>
              <w:t>Restriction Summary [new]</w:t>
            </w:r>
            <w:r w:rsidRPr="008D1643">
              <w:rPr>
                <w:rFonts w:ascii="Arial Narrow" w:eastAsiaTheme="minorHAnsi" w:hAnsi="Arial Narrow" w:cs="Arial Narrow"/>
                <w:b/>
                <w:bCs/>
                <w:color w:val="FF0000"/>
                <w:sz w:val="20"/>
                <w:szCs w:val="20"/>
                <w:lang w:eastAsia="en-US"/>
              </w:rPr>
              <w:t xml:space="preserve"> </w:t>
            </w:r>
            <w:r w:rsidRPr="008D1643">
              <w:rPr>
                <w:rFonts w:ascii="Arial Narrow" w:eastAsiaTheme="minorHAnsi" w:hAnsi="Arial Narrow" w:cs="Arial Narrow"/>
                <w:b/>
                <w:bCs/>
                <w:sz w:val="20"/>
                <w:szCs w:val="20"/>
                <w:lang w:eastAsia="en-US"/>
              </w:rPr>
              <w:t xml:space="preserve">/ Treatment of Concept: [new] </w:t>
            </w:r>
          </w:p>
        </w:tc>
      </w:tr>
      <w:tr w:rsidR="002B2396" w:rsidRPr="008D1643" w14:paraId="418DDFC4" w14:textId="77777777" w:rsidTr="002B2396">
        <w:tblPrEx>
          <w:tblCellMar>
            <w:top w:w="15" w:type="dxa"/>
            <w:bottom w:w="15" w:type="dxa"/>
          </w:tblCellMar>
          <w:tblLook w:val="04A0" w:firstRow="1" w:lastRow="0" w:firstColumn="1" w:lastColumn="0" w:noHBand="0" w:noVBand="1"/>
        </w:tblPrEx>
        <w:trPr>
          <w:trHeight w:val="20"/>
        </w:trPr>
        <w:tc>
          <w:tcPr>
            <w:tcW w:w="535" w:type="pct"/>
            <w:vMerge w:val="restart"/>
            <w:tcBorders>
              <w:right w:val="nil"/>
            </w:tcBorders>
          </w:tcPr>
          <w:p w14:paraId="63F18660" w14:textId="3B283C3D" w:rsidR="002B2396" w:rsidRPr="008D1643" w:rsidRDefault="002B2396" w:rsidP="005B6FDB">
            <w:pPr>
              <w:tabs>
                <w:tab w:val="left" w:pos="1077"/>
              </w:tabs>
              <w:autoSpaceDE w:val="0"/>
              <w:autoSpaceDN w:val="0"/>
              <w:adjustRightInd w:val="0"/>
              <w:jc w:val="center"/>
              <w:rPr>
                <w:rFonts w:ascii="Arial Narrow" w:eastAsiaTheme="minorHAnsi" w:hAnsi="Arial Narrow" w:cs="Arial Narrow"/>
                <w:sz w:val="20"/>
                <w:szCs w:val="20"/>
                <w:lang w:eastAsia="en-US"/>
              </w:rPr>
            </w:pPr>
          </w:p>
        </w:tc>
        <w:tc>
          <w:tcPr>
            <w:tcW w:w="4465" w:type="pct"/>
            <w:gridSpan w:val="6"/>
          </w:tcPr>
          <w:p w14:paraId="43BCEAF0" w14:textId="77777777" w:rsidR="002B2396" w:rsidRPr="008D1643" w:rsidRDefault="002B2396" w:rsidP="005B6FDB">
            <w:pPr>
              <w:pStyle w:val="TableText0"/>
              <w:keepNext w:val="0"/>
              <w:rPr>
                <w:b/>
              </w:rPr>
            </w:pPr>
            <w:r w:rsidRPr="008D1643">
              <w:rPr>
                <w:b/>
              </w:rPr>
              <w:t xml:space="preserve">Category / Program: </w:t>
            </w:r>
            <w:r w:rsidRPr="008D1643">
              <w:t>General Schedule (Code GE)</w:t>
            </w:r>
          </w:p>
        </w:tc>
      </w:tr>
      <w:tr w:rsidR="002B2396" w:rsidRPr="008D1643" w14:paraId="5E421548" w14:textId="77777777" w:rsidTr="002B2396">
        <w:tblPrEx>
          <w:tblCellMar>
            <w:top w:w="15" w:type="dxa"/>
            <w:bottom w:w="15" w:type="dxa"/>
          </w:tblCellMar>
          <w:tblLook w:val="04A0" w:firstRow="1" w:lastRow="0" w:firstColumn="1" w:lastColumn="0" w:noHBand="0" w:noVBand="1"/>
        </w:tblPrEx>
        <w:trPr>
          <w:trHeight w:val="20"/>
        </w:trPr>
        <w:tc>
          <w:tcPr>
            <w:tcW w:w="535" w:type="pct"/>
            <w:vMerge/>
            <w:tcBorders>
              <w:right w:val="nil"/>
            </w:tcBorders>
          </w:tcPr>
          <w:p w14:paraId="7ACE2F3A" w14:textId="77777777" w:rsidR="002B2396" w:rsidRPr="008D1643" w:rsidRDefault="002B2396" w:rsidP="005B6FDB">
            <w:pPr>
              <w:pStyle w:val="TableText0"/>
              <w:keepNext w:val="0"/>
              <w:rPr>
                <w:b/>
              </w:rPr>
            </w:pPr>
          </w:p>
        </w:tc>
        <w:tc>
          <w:tcPr>
            <w:tcW w:w="4465" w:type="pct"/>
            <w:gridSpan w:val="6"/>
          </w:tcPr>
          <w:p w14:paraId="52F6B9C8" w14:textId="77777777" w:rsidR="002B2396" w:rsidRPr="008D1643" w:rsidRDefault="002B2396" w:rsidP="005B6FDB">
            <w:pPr>
              <w:pStyle w:val="TableText0"/>
              <w:keepNext w:val="0"/>
              <w:rPr>
                <w:b/>
              </w:rPr>
            </w:pPr>
            <w:r w:rsidRPr="008D1643">
              <w:rPr>
                <w:b/>
              </w:rPr>
              <w:t xml:space="preserve">Prescriber type: </w:t>
            </w:r>
            <w:r w:rsidRPr="008D1643">
              <w:fldChar w:fldCharType="begin" w:fldLock="1">
                <w:ffData>
                  <w:name w:val=""/>
                  <w:enabled/>
                  <w:calcOnExit w:val="0"/>
                  <w:checkBox>
                    <w:sizeAuto/>
                    <w:default w:val="1"/>
                  </w:checkBox>
                </w:ffData>
              </w:fldChar>
            </w:r>
            <w:r w:rsidRPr="008D1643">
              <w:instrText xml:space="preserve"> FORMCHECKBOX </w:instrText>
            </w:r>
            <w:r w:rsidR="005E6BBB">
              <w:fldChar w:fldCharType="separate"/>
            </w:r>
            <w:r w:rsidRPr="008D1643">
              <w:fldChar w:fldCharType="end"/>
            </w:r>
            <w:r w:rsidRPr="008D1643">
              <w:t>Medical Practitioners</w:t>
            </w:r>
          </w:p>
        </w:tc>
      </w:tr>
      <w:tr w:rsidR="002B2396" w:rsidRPr="008D1643" w14:paraId="43D93E64" w14:textId="77777777" w:rsidTr="002B2396">
        <w:tblPrEx>
          <w:tblCellMar>
            <w:top w:w="15" w:type="dxa"/>
            <w:bottom w:w="15" w:type="dxa"/>
          </w:tblCellMar>
          <w:tblLook w:val="04A0" w:firstRow="1" w:lastRow="0" w:firstColumn="1" w:lastColumn="0" w:noHBand="0" w:noVBand="1"/>
        </w:tblPrEx>
        <w:trPr>
          <w:trHeight w:val="20"/>
        </w:trPr>
        <w:tc>
          <w:tcPr>
            <w:tcW w:w="535" w:type="pct"/>
            <w:vMerge/>
            <w:tcBorders>
              <w:right w:val="nil"/>
            </w:tcBorders>
          </w:tcPr>
          <w:p w14:paraId="28374D04" w14:textId="77777777" w:rsidR="002B2396" w:rsidRPr="008D1643" w:rsidRDefault="002B2396" w:rsidP="005B6FDB">
            <w:pPr>
              <w:pStyle w:val="TableText0"/>
              <w:keepNext w:val="0"/>
              <w:rPr>
                <w:b/>
              </w:rPr>
            </w:pPr>
          </w:p>
        </w:tc>
        <w:tc>
          <w:tcPr>
            <w:tcW w:w="4465" w:type="pct"/>
            <w:gridSpan w:val="6"/>
          </w:tcPr>
          <w:p w14:paraId="6C924E78" w14:textId="62FB7B1B" w:rsidR="002B2396" w:rsidRPr="008D1643" w:rsidRDefault="002B2396" w:rsidP="005B6FDB">
            <w:pPr>
              <w:pStyle w:val="TableText0"/>
              <w:keepNext w:val="0"/>
              <w:rPr>
                <w:b/>
              </w:rPr>
            </w:pPr>
            <w:r w:rsidRPr="008D1643">
              <w:rPr>
                <w:b/>
              </w:rPr>
              <w:t xml:space="preserve">Restriction type: </w:t>
            </w:r>
            <w:r w:rsidRPr="008D1643">
              <w:rPr>
                <w:rFonts w:eastAsia="Times New Roman"/>
              </w:rPr>
              <w:fldChar w:fldCharType="begin" w:fldLock="1">
                <w:ffData>
                  <w:name w:val=""/>
                  <w:enabled/>
                  <w:calcOnExit w:val="0"/>
                  <w:checkBox>
                    <w:sizeAuto/>
                    <w:default w:val="1"/>
                  </w:checkBox>
                </w:ffData>
              </w:fldChar>
            </w:r>
            <w:r w:rsidRPr="008D1643">
              <w:rPr>
                <w:rFonts w:eastAsia="Times New Roman"/>
              </w:rPr>
              <w:instrText xml:space="preserve"> FORMCHECKBOX </w:instrText>
            </w:r>
            <w:r w:rsidR="005E6BBB">
              <w:rPr>
                <w:rFonts w:eastAsia="Times New Roman"/>
              </w:rPr>
            </w:r>
            <w:r w:rsidR="005E6BBB">
              <w:rPr>
                <w:rFonts w:eastAsia="Times New Roman"/>
              </w:rPr>
              <w:fldChar w:fldCharType="separate"/>
            </w:r>
            <w:r w:rsidRPr="008D1643">
              <w:rPr>
                <w:rFonts w:eastAsia="Times New Roman"/>
              </w:rPr>
              <w:fldChar w:fldCharType="end"/>
            </w:r>
            <w:r w:rsidRPr="008D1643">
              <w:rPr>
                <w:rFonts w:eastAsia="Times New Roman"/>
              </w:rPr>
              <w:t>Authority Required –</w:t>
            </w:r>
            <w:r w:rsidR="00215615" w:rsidRPr="008D1643">
              <w:rPr>
                <w:rFonts w:eastAsia="Times New Roman"/>
              </w:rPr>
              <w:t xml:space="preserve"> (telephone/online PBS Authorities system)</w:t>
            </w:r>
            <w:r w:rsidRPr="008D1643">
              <w:rPr>
                <w:rFonts w:eastAsia="Times New Roman"/>
              </w:rPr>
              <w:t xml:space="preserve"> </w:t>
            </w:r>
          </w:p>
        </w:tc>
      </w:tr>
      <w:tr w:rsidR="002B2396" w:rsidRPr="008D1643" w14:paraId="0A953211" w14:textId="77777777" w:rsidTr="002B2396">
        <w:tblPrEx>
          <w:tblCellMar>
            <w:top w:w="15" w:type="dxa"/>
            <w:bottom w:w="15" w:type="dxa"/>
          </w:tblCellMar>
          <w:tblLook w:val="04A0" w:firstRow="1" w:lastRow="0" w:firstColumn="1" w:lastColumn="0" w:noHBand="0" w:noVBand="1"/>
        </w:tblPrEx>
        <w:trPr>
          <w:trHeight w:val="20"/>
        </w:trPr>
        <w:tc>
          <w:tcPr>
            <w:tcW w:w="535" w:type="pct"/>
            <w:tcBorders>
              <w:right w:val="nil"/>
            </w:tcBorders>
          </w:tcPr>
          <w:p w14:paraId="7F6F5422" w14:textId="119BB971" w:rsidR="002B2396" w:rsidRPr="008D1643" w:rsidRDefault="002B2396" w:rsidP="00215615">
            <w:pPr>
              <w:pStyle w:val="TableText0"/>
              <w:keepNext w:val="0"/>
              <w:rPr>
                <w:bCs w:val="0"/>
              </w:rPr>
            </w:pPr>
          </w:p>
        </w:tc>
        <w:tc>
          <w:tcPr>
            <w:tcW w:w="4465" w:type="pct"/>
            <w:gridSpan w:val="6"/>
            <w:vAlign w:val="center"/>
            <w:hideMark/>
          </w:tcPr>
          <w:p w14:paraId="6CFB9522" w14:textId="77777777" w:rsidR="002B2396" w:rsidRPr="008D1643" w:rsidRDefault="002B2396" w:rsidP="005B6FDB">
            <w:pPr>
              <w:pStyle w:val="TableText0"/>
              <w:keepNext w:val="0"/>
              <w:rPr>
                <w:b/>
              </w:rPr>
            </w:pPr>
            <w:r w:rsidRPr="008D1643">
              <w:rPr>
                <w:b/>
              </w:rPr>
              <w:t>Indication:</w:t>
            </w:r>
            <w:r w:rsidRPr="008D1643">
              <w:t xml:space="preserve"> </w:t>
            </w:r>
            <w:r w:rsidRPr="008D1643">
              <w:rPr>
                <w:rFonts w:eastAsia="MS Gothic"/>
                <w:color w:val="000000"/>
              </w:rPr>
              <w:t>Mycosis fungoides cutaneous T-cell Lymphoma</w:t>
            </w:r>
          </w:p>
        </w:tc>
      </w:tr>
      <w:tr w:rsidR="002B2396" w:rsidRPr="008D1643" w14:paraId="5C8F60FC" w14:textId="77777777" w:rsidTr="002B2396">
        <w:tblPrEx>
          <w:tblCellMar>
            <w:top w:w="15" w:type="dxa"/>
            <w:bottom w:w="15" w:type="dxa"/>
          </w:tblCellMar>
          <w:tblLook w:val="04A0" w:firstRow="1" w:lastRow="0" w:firstColumn="1" w:lastColumn="0" w:noHBand="0" w:noVBand="1"/>
        </w:tblPrEx>
        <w:trPr>
          <w:trHeight w:val="20"/>
        </w:trPr>
        <w:tc>
          <w:tcPr>
            <w:tcW w:w="535" w:type="pct"/>
            <w:tcBorders>
              <w:right w:val="nil"/>
            </w:tcBorders>
          </w:tcPr>
          <w:p w14:paraId="18AE5B45" w14:textId="77777777" w:rsidR="002B2396" w:rsidRPr="008D1643" w:rsidRDefault="002B2396" w:rsidP="005B6FDB">
            <w:pPr>
              <w:pStyle w:val="TableText0"/>
              <w:keepNext w:val="0"/>
              <w:rPr>
                <w:bCs w:val="0"/>
              </w:rPr>
            </w:pPr>
          </w:p>
        </w:tc>
        <w:tc>
          <w:tcPr>
            <w:tcW w:w="4465" w:type="pct"/>
            <w:gridSpan w:val="6"/>
            <w:vAlign w:val="center"/>
            <w:hideMark/>
          </w:tcPr>
          <w:p w14:paraId="73F0162B" w14:textId="77777777" w:rsidR="002B2396" w:rsidRPr="008D1643" w:rsidRDefault="002B2396" w:rsidP="005B6FDB">
            <w:pPr>
              <w:pStyle w:val="TableText0"/>
              <w:keepNext w:val="0"/>
              <w:rPr>
                <w:b/>
              </w:rPr>
            </w:pPr>
            <w:r w:rsidRPr="008D1643">
              <w:rPr>
                <w:b/>
              </w:rPr>
              <w:t>Treatment Phase:</w:t>
            </w:r>
            <w:r w:rsidRPr="008D1643">
              <w:t xml:space="preserve"> </w:t>
            </w:r>
            <w:r w:rsidRPr="008D1643">
              <w:rPr>
                <w:rFonts w:eastAsia="MS Gothic"/>
                <w:color w:val="000000"/>
              </w:rPr>
              <w:t>Initial treatment</w:t>
            </w:r>
          </w:p>
        </w:tc>
      </w:tr>
      <w:tr w:rsidR="002B2396" w:rsidRPr="008D1643" w14:paraId="2480A477" w14:textId="77777777" w:rsidTr="002B2396">
        <w:tblPrEx>
          <w:tblCellMar>
            <w:top w:w="15" w:type="dxa"/>
            <w:bottom w:w="15" w:type="dxa"/>
          </w:tblCellMar>
          <w:tblLook w:val="04A0" w:firstRow="1" w:lastRow="0" w:firstColumn="1" w:lastColumn="0" w:noHBand="0" w:noVBand="1"/>
        </w:tblPrEx>
        <w:trPr>
          <w:trHeight w:val="20"/>
        </w:trPr>
        <w:tc>
          <w:tcPr>
            <w:tcW w:w="535" w:type="pct"/>
            <w:tcBorders>
              <w:right w:val="nil"/>
            </w:tcBorders>
          </w:tcPr>
          <w:p w14:paraId="03889D02" w14:textId="1E25F041" w:rsidR="002B2396" w:rsidRPr="008D1643" w:rsidRDefault="002B2396" w:rsidP="00215615">
            <w:pPr>
              <w:pStyle w:val="TableText0"/>
              <w:keepNext w:val="0"/>
              <w:rPr>
                <w:bCs w:val="0"/>
              </w:rPr>
            </w:pPr>
          </w:p>
        </w:tc>
        <w:tc>
          <w:tcPr>
            <w:tcW w:w="4465" w:type="pct"/>
            <w:gridSpan w:val="6"/>
            <w:vAlign w:val="center"/>
            <w:hideMark/>
          </w:tcPr>
          <w:p w14:paraId="2AFC1A10" w14:textId="77777777" w:rsidR="002B2396" w:rsidRPr="008D1643" w:rsidRDefault="002B2396" w:rsidP="005B6FDB">
            <w:pPr>
              <w:pStyle w:val="TableText0"/>
              <w:keepNext w:val="0"/>
              <w:rPr>
                <w:b/>
              </w:rPr>
            </w:pPr>
            <w:r w:rsidRPr="008D1643">
              <w:rPr>
                <w:b/>
              </w:rPr>
              <w:t xml:space="preserve">Clinical criteria: </w:t>
            </w:r>
          </w:p>
        </w:tc>
      </w:tr>
      <w:tr w:rsidR="002B2396" w:rsidRPr="008D1643" w14:paraId="13A90841" w14:textId="77777777" w:rsidTr="002B2396">
        <w:tblPrEx>
          <w:tblCellMar>
            <w:top w:w="15" w:type="dxa"/>
            <w:bottom w:w="15" w:type="dxa"/>
          </w:tblCellMar>
          <w:tblLook w:val="04A0" w:firstRow="1" w:lastRow="0" w:firstColumn="1" w:lastColumn="0" w:noHBand="0" w:noVBand="1"/>
        </w:tblPrEx>
        <w:trPr>
          <w:trHeight w:val="20"/>
        </w:trPr>
        <w:tc>
          <w:tcPr>
            <w:tcW w:w="535" w:type="pct"/>
            <w:tcBorders>
              <w:right w:val="nil"/>
            </w:tcBorders>
          </w:tcPr>
          <w:p w14:paraId="76323C19" w14:textId="307EBD0A" w:rsidR="002B2396" w:rsidRPr="008D1643" w:rsidRDefault="002B2396" w:rsidP="00215615">
            <w:pPr>
              <w:pStyle w:val="TableText0"/>
              <w:keepNext w:val="0"/>
              <w:rPr>
                <w:bCs w:val="0"/>
              </w:rPr>
            </w:pPr>
          </w:p>
        </w:tc>
        <w:tc>
          <w:tcPr>
            <w:tcW w:w="4465" w:type="pct"/>
            <w:gridSpan w:val="6"/>
            <w:vAlign w:val="center"/>
          </w:tcPr>
          <w:p w14:paraId="0038873E" w14:textId="77777777" w:rsidR="002B2396" w:rsidRPr="008D1643" w:rsidRDefault="002B2396" w:rsidP="005B6FDB">
            <w:pPr>
              <w:pStyle w:val="TableText0"/>
              <w:keepNext w:val="0"/>
              <w:rPr>
                <w:b/>
              </w:rPr>
            </w:pPr>
            <w:r w:rsidRPr="008D1643">
              <w:rPr>
                <w:bCs w:val="0"/>
              </w:rPr>
              <w:t xml:space="preserve">The condition must be any of: (i) Stage IA, (ii) IIA, (iii) IB </w:t>
            </w:r>
            <w:r w:rsidRPr="008D1643">
              <w:rPr>
                <w:rFonts w:eastAsia="MS Gothic"/>
                <w:color w:val="000000"/>
              </w:rPr>
              <w:t>mycosis fungoides cutaneous T-cell Lymphoma</w:t>
            </w:r>
          </w:p>
        </w:tc>
      </w:tr>
      <w:tr w:rsidR="002B2396" w:rsidRPr="008D1643" w14:paraId="13AE75CC" w14:textId="77777777" w:rsidTr="002B2396">
        <w:tblPrEx>
          <w:tblCellMar>
            <w:top w:w="15" w:type="dxa"/>
            <w:bottom w:w="15" w:type="dxa"/>
          </w:tblCellMar>
          <w:tblLook w:val="04A0" w:firstRow="1" w:lastRow="0" w:firstColumn="1" w:lastColumn="0" w:noHBand="0" w:noVBand="1"/>
        </w:tblPrEx>
        <w:trPr>
          <w:trHeight w:val="20"/>
        </w:trPr>
        <w:tc>
          <w:tcPr>
            <w:tcW w:w="535" w:type="pct"/>
            <w:tcBorders>
              <w:right w:val="nil"/>
            </w:tcBorders>
          </w:tcPr>
          <w:p w14:paraId="56AE57F7" w14:textId="77777777" w:rsidR="002B2396" w:rsidRPr="008D1643" w:rsidRDefault="002B2396" w:rsidP="005B6FDB">
            <w:pPr>
              <w:pStyle w:val="TableText0"/>
              <w:keepNext w:val="0"/>
              <w:rPr>
                <w:bCs w:val="0"/>
              </w:rPr>
            </w:pPr>
          </w:p>
        </w:tc>
        <w:tc>
          <w:tcPr>
            <w:tcW w:w="4465" w:type="pct"/>
            <w:gridSpan w:val="6"/>
            <w:vAlign w:val="center"/>
          </w:tcPr>
          <w:p w14:paraId="79718955" w14:textId="77777777" w:rsidR="002B2396" w:rsidRPr="008D1643" w:rsidRDefault="002B2396" w:rsidP="005B6FDB">
            <w:pPr>
              <w:pStyle w:val="TableText0"/>
              <w:keepNext w:val="0"/>
              <w:rPr>
                <w:b/>
              </w:rPr>
            </w:pPr>
            <w:r w:rsidRPr="008D1643">
              <w:rPr>
                <w:b/>
              </w:rPr>
              <w:t>AND</w:t>
            </w:r>
          </w:p>
        </w:tc>
      </w:tr>
      <w:tr w:rsidR="00215615" w:rsidRPr="008D1643" w14:paraId="12E836A6" w14:textId="77777777" w:rsidTr="002B2396">
        <w:tblPrEx>
          <w:tblCellMar>
            <w:top w:w="15" w:type="dxa"/>
            <w:bottom w:w="15" w:type="dxa"/>
          </w:tblCellMar>
          <w:tblLook w:val="04A0" w:firstRow="1" w:lastRow="0" w:firstColumn="1" w:lastColumn="0" w:noHBand="0" w:noVBand="1"/>
        </w:tblPrEx>
        <w:trPr>
          <w:trHeight w:val="20"/>
        </w:trPr>
        <w:tc>
          <w:tcPr>
            <w:tcW w:w="535" w:type="pct"/>
            <w:tcBorders>
              <w:right w:val="nil"/>
            </w:tcBorders>
          </w:tcPr>
          <w:p w14:paraId="26E9C696" w14:textId="0926F0CB" w:rsidR="00215615" w:rsidRPr="008D1643" w:rsidRDefault="00215615" w:rsidP="00215615">
            <w:pPr>
              <w:pStyle w:val="TableText0"/>
              <w:keepNext w:val="0"/>
              <w:rPr>
                <w:bCs w:val="0"/>
              </w:rPr>
            </w:pPr>
          </w:p>
        </w:tc>
        <w:tc>
          <w:tcPr>
            <w:tcW w:w="4465" w:type="pct"/>
            <w:gridSpan w:val="6"/>
            <w:vAlign w:val="center"/>
          </w:tcPr>
          <w:p w14:paraId="71743A29" w14:textId="77777777" w:rsidR="00215615" w:rsidRPr="008D1643" w:rsidRDefault="00215615" w:rsidP="00215615">
            <w:pPr>
              <w:pStyle w:val="TableText0"/>
              <w:keepNext w:val="0"/>
              <w:rPr>
                <w:b/>
              </w:rPr>
            </w:pPr>
            <w:r w:rsidRPr="008D1643">
              <w:rPr>
                <w:b/>
              </w:rPr>
              <w:t>Clinical criteria:</w:t>
            </w:r>
          </w:p>
        </w:tc>
      </w:tr>
      <w:tr w:rsidR="00215615" w:rsidRPr="008D1643" w14:paraId="0FD95FC4" w14:textId="77777777" w:rsidTr="002B2396">
        <w:tblPrEx>
          <w:tblCellMar>
            <w:top w:w="15" w:type="dxa"/>
            <w:bottom w:w="15" w:type="dxa"/>
          </w:tblCellMar>
          <w:tblLook w:val="04A0" w:firstRow="1" w:lastRow="0" w:firstColumn="1" w:lastColumn="0" w:noHBand="0" w:noVBand="1"/>
        </w:tblPrEx>
        <w:trPr>
          <w:trHeight w:val="20"/>
        </w:trPr>
        <w:tc>
          <w:tcPr>
            <w:tcW w:w="535" w:type="pct"/>
            <w:tcBorders>
              <w:right w:val="nil"/>
            </w:tcBorders>
          </w:tcPr>
          <w:p w14:paraId="71854C9A" w14:textId="35F04C27" w:rsidR="00215615" w:rsidRPr="008D1643" w:rsidRDefault="00215615" w:rsidP="00215615">
            <w:pPr>
              <w:pStyle w:val="TableText0"/>
              <w:keepNext w:val="0"/>
              <w:rPr>
                <w:bCs w:val="0"/>
              </w:rPr>
            </w:pPr>
          </w:p>
        </w:tc>
        <w:tc>
          <w:tcPr>
            <w:tcW w:w="4465" w:type="pct"/>
            <w:gridSpan w:val="6"/>
            <w:vAlign w:val="center"/>
          </w:tcPr>
          <w:p w14:paraId="21D8A908" w14:textId="77777777" w:rsidR="00215615" w:rsidRPr="008D1643" w:rsidRDefault="00215615" w:rsidP="00215615">
            <w:pPr>
              <w:pStyle w:val="TableText0"/>
              <w:keepNext w:val="0"/>
              <w:rPr>
                <w:bCs w:val="0"/>
              </w:rPr>
            </w:pPr>
            <w:r w:rsidRPr="008D1643">
              <w:rPr>
                <w:bCs w:val="0"/>
              </w:rPr>
              <w:t xml:space="preserve">The condition must have been confirmed through a diagnostic lesion biopsy from an Approved Pathology Authority </w:t>
            </w:r>
          </w:p>
        </w:tc>
      </w:tr>
      <w:tr w:rsidR="002B2396" w:rsidRPr="008D1643" w14:paraId="232B7BAB" w14:textId="77777777" w:rsidTr="002B2396">
        <w:tblPrEx>
          <w:tblCellMar>
            <w:top w:w="15" w:type="dxa"/>
            <w:bottom w:w="15" w:type="dxa"/>
          </w:tblCellMar>
          <w:tblLook w:val="04A0" w:firstRow="1" w:lastRow="0" w:firstColumn="1" w:lastColumn="0" w:noHBand="0" w:noVBand="1"/>
        </w:tblPrEx>
        <w:trPr>
          <w:trHeight w:val="20"/>
        </w:trPr>
        <w:tc>
          <w:tcPr>
            <w:tcW w:w="535" w:type="pct"/>
            <w:tcBorders>
              <w:right w:val="nil"/>
            </w:tcBorders>
          </w:tcPr>
          <w:p w14:paraId="213B9D19" w14:textId="77777777" w:rsidR="002B2396" w:rsidRPr="008D1643" w:rsidRDefault="002B2396" w:rsidP="005B6FDB">
            <w:pPr>
              <w:pStyle w:val="TableText0"/>
              <w:keepNext w:val="0"/>
              <w:rPr>
                <w:bCs w:val="0"/>
              </w:rPr>
            </w:pPr>
          </w:p>
        </w:tc>
        <w:tc>
          <w:tcPr>
            <w:tcW w:w="4465" w:type="pct"/>
            <w:gridSpan w:val="6"/>
            <w:vAlign w:val="center"/>
          </w:tcPr>
          <w:p w14:paraId="07069915" w14:textId="77777777" w:rsidR="002B2396" w:rsidRPr="008D1643" w:rsidRDefault="002B2396" w:rsidP="005B6FDB">
            <w:pPr>
              <w:pStyle w:val="TableText0"/>
              <w:keepNext w:val="0"/>
              <w:rPr>
                <w:b/>
              </w:rPr>
            </w:pPr>
            <w:r w:rsidRPr="008D1643">
              <w:rPr>
                <w:b/>
              </w:rPr>
              <w:t>AND</w:t>
            </w:r>
          </w:p>
        </w:tc>
      </w:tr>
      <w:tr w:rsidR="002B2396" w:rsidRPr="008D1643" w14:paraId="4D412ED4" w14:textId="77777777" w:rsidTr="002B2396">
        <w:tblPrEx>
          <w:tblCellMar>
            <w:top w:w="15" w:type="dxa"/>
            <w:bottom w:w="15" w:type="dxa"/>
          </w:tblCellMar>
          <w:tblLook w:val="04A0" w:firstRow="1" w:lastRow="0" w:firstColumn="1" w:lastColumn="0" w:noHBand="0" w:noVBand="1"/>
        </w:tblPrEx>
        <w:trPr>
          <w:trHeight w:val="20"/>
        </w:trPr>
        <w:tc>
          <w:tcPr>
            <w:tcW w:w="535" w:type="pct"/>
            <w:tcBorders>
              <w:right w:val="nil"/>
            </w:tcBorders>
          </w:tcPr>
          <w:p w14:paraId="56341C12" w14:textId="5EA634AE" w:rsidR="002B2396" w:rsidRPr="008D1643" w:rsidRDefault="002B2396" w:rsidP="00215615">
            <w:pPr>
              <w:pStyle w:val="TableText0"/>
              <w:keepNext w:val="0"/>
              <w:rPr>
                <w:bCs w:val="0"/>
              </w:rPr>
            </w:pPr>
          </w:p>
        </w:tc>
        <w:tc>
          <w:tcPr>
            <w:tcW w:w="4465" w:type="pct"/>
            <w:gridSpan w:val="6"/>
            <w:vAlign w:val="center"/>
          </w:tcPr>
          <w:p w14:paraId="2825CD49" w14:textId="77777777" w:rsidR="002B2396" w:rsidRPr="008D1643" w:rsidRDefault="002B2396" w:rsidP="005B6FDB">
            <w:pPr>
              <w:pStyle w:val="TableText0"/>
              <w:keepNext w:val="0"/>
              <w:rPr>
                <w:b/>
              </w:rPr>
            </w:pPr>
            <w:r w:rsidRPr="008D1643">
              <w:rPr>
                <w:b/>
              </w:rPr>
              <w:t>Clinical criteria:</w:t>
            </w:r>
          </w:p>
        </w:tc>
      </w:tr>
      <w:tr w:rsidR="002B2396" w:rsidRPr="008D1643" w14:paraId="504F4C17" w14:textId="77777777" w:rsidTr="002B2396">
        <w:tblPrEx>
          <w:tblCellMar>
            <w:top w:w="15" w:type="dxa"/>
            <w:bottom w:w="15" w:type="dxa"/>
          </w:tblCellMar>
          <w:tblLook w:val="04A0" w:firstRow="1" w:lastRow="0" w:firstColumn="1" w:lastColumn="0" w:noHBand="0" w:noVBand="1"/>
        </w:tblPrEx>
        <w:trPr>
          <w:trHeight w:val="20"/>
        </w:trPr>
        <w:tc>
          <w:tcPr>
            <w:tcW w:w="535" w:type="pct"/>
            <w:tcBorders>
              <w:right w:val="nil"/>
            </w:tcBorders>
          </w:tcPr>
          <w:p w14:paraId="674D0318" w14:textId="293FE01D" w:rsidR="002B2396" w:rsidRPr="008D1643" w:rsidRDefault="002B2396" w:rsidP="00215615">
            <w:pPr>
              <w:pStyle w:val="TableText0"/>
              <w:keepNext w:val="0"/>
              <w:rPr>
                <w:bCs w:val="0"/>
                <w:strike/>
              </w:rPr>
            </w:pPr>
          </w:p>
        </w:tc>
        <w:tc>
          <w:tcPr>
            <w:tcW w:w="4465" w:type="pct"/>
            <w:gridSpan w:val="6"/>
            <w:vAlign w:val="center"/>
          </w:tcPr>
          <w:p w14:paraId="19F4683B" w14:textId="231B92C0" w:rsidR="002B2396" w:rsidRPr="008D1643" w:rsidRDefault="002B2396" w:rsidP="005B6FDB">
            <w:pPr>
              <w:pStyle w:val="TableText0"/>
              <w:keepNext w:val="0"/>
            </w:pPr>
            <w:r w:rsidRPr="008D1643">
              <w:t>The condition must cover either of which: (i) no more than 10% of the patient’s body surface</w:t>
            </w:r>
            <w:r w:rsidR="00947A9C" w:rsidRPr="008D1643">
              <w:t xml:space="preserve"> area</w:t>
            </w:r>
            <w:r w:rsidRPr="008D1643">
              <w:t>, (ii) no more than 25% of the patient’s body surface</w:t>
            </w:r>
            <w:r w:rsidR="00947A9C" w:rsidRPr="008D1643">
              <w:t xml:space="preserve"> area</w:t>
            </w:r>
            <w:r w:rsidRPr="008D1643">
              <w:t>.</w:t>
            </w:r>
          </w:p>
        </w:tc>
      </w:tr>
      <w:tr w:rsidR="002B2396" w:rsidRPr="008D1643" w14:paraId="766A5FB2" w14:textId="77777777" w:rsidTr="002B2396">
        <w:tblPrEx>
          <w:tblCellMar>
            <w:top w:w="15" w:type="dxa"/>
            <w:bottom w:w="15" w:type="dxa"/>
          </w:tblCellMar>
          <w:tblLook w:val="04A0" w:firstRow="1" w:lastRow="0" w:firstColumn="1" w:lastColumn="0" w:noHBand="0" w:noVBand="1"/>
        </w:tblPrEx>
        <w:trPr>
          <w:trHeight w:val="20"/>
        </w:trPr>
        <w:tc>
          <w:tcPr>
            <w:tcW w:w="535" w:type="pct"/>
            <w:tcBorders>
              <w:right w:val="nil"/>
            </w:tcBorders>
          </w:tcPr>
          <w:p w14:paraId="0D26F217" w14:textId="12857767" w:rsidR="002B2396" w:rsidRPr="008D1643" w:rsidRDefault="002B2396" w:rsidP="00215615">
            <w:pPr>
              <w:pStyle w:val="TableText0"/>
              <w:keepNext w:val="0"/>
              <w:rPr>
                <w:bCs w:val="0"/>
                <w:i/>
                <w:iCs/>
              </w:rPr>
            </w:pPr>
          </w:p>
        </w:tc>
        <w:tc>
          <w:tcPr>
            <w:tcW w:w="4465" w:type="pct"/>
            <w:gridSpan w:val="6"/>
            <w:vAlign w:val="center"/>
          </w:tcPr>
          <w:p w14:paraId="2A2206C4" w14:textId="77777777" w:rsidR="002B2396" w:rsidRPr="008D1643" w:rsidRDefault="002B2396" w:rsidP="005B6FDB">
            <w:pPr>
              <w:pStyle w:val="TableText0"/>
              <w:keepNext w:val="0"/>
            </w:pPr>
            <w:r w:rsidRPr="008D1643">
              <w:rPr>
                <w:b/>
                <w:bCs w:val="0"/>
              </w:rPr>
              <w:t>Treatment criteria:</w:t>
            </w:r>
          </w:p>
        </w:tc>
      </w:tr>
      <w:tr w:rsidR="002B2396" w:rsidRPr="008D1643" w14:paraId="759C22F1" w14:textId="77777777" w:rsidTr="002B2396">
        <w:tblPrEx>
          <w:tblCellMar>
            <w:top w:w="15" w:type="dxa"/>
            <w:bottom w:w="15" w:type="dxa"/>
          </w:tblCellMar>
          <w:tblLook w:val="04A0" w:firstRow="1" w:lastRow="0" w:firstColumn="1" w:lastColumn="0" w:noHBand="0" w:noVBand="1"/>
        </w:tblPrEx>
        <w:trPr>
          <w:trHeight w:val="20"/>
        </w:trPr>
        <w:tc>
          <w:tcPr>
            <w:tcW w:w="535" w:type="pct"/>
            <w:tcBorders>
              <w:right w:val="nil"/>
            </w:tcBorders>
          </w:tcPr>
          <w:p w14:paraId="69E62F57" w14:textId="25426D1B" w:rsidR="002B2396" w:rsidRPr="008D1643" w:rsidRDefault="002B2396" w:rsidP="00215615">
            <w:pPr>
              <w:pStyle w:val="TableText0"/>
              <w:keepNext w:val="0"/>
              <w:rPr>
                <w:i/>
                <w:iCs/>
              </w:rPr>
            </w:pPr>
          </w:p>
        </w:tc>
        <w:tc>
          <w:tcPr>
            <w:tcW w:w="4465" w:type="pct"/>
            <w:gridSpan w:val="6"/>
            <w:vAlign w:val="center"/>
          </w:tcPr>
          <w:p w14:paraId="3EB30A3A" w14:textId="335C47AC" w:rsidR="002B2396" w:rsidRPr="008D1643" w:rsidRDefault="00B22811" w:rsidP="005B6FDB">
            <w:pPr>
              <w:pStyle w:val="TableText0"/>
              <w:keepNext w:val="0"/>
            </w:pPr>
            <w:r w:rsidRPr="008D1643">
              <w:t xml:space="preserve"> Patient must be treated by at least one of the following prescriber types (i) dermatologist,</w:t>
            </w:r>
            <w:r w:rsidR="00C2223F">
              <w:t xml:space="preserve"> </w:t>
            </w:r>
            <w:r w:rsidRPr="008D1643">
              <w:t xml:space="preserve">(ii) haematologist </w:t>
            </w:r>
          </w:p>
        </w:tc>
      </w:tr>
      <w:tr w:rsidR="002B2396" w:rsidRPr="008D1643" w14:paraId="5EB8590E" w14:textId="77777777" w:rsidTr="002B2396">
        <w:tblPrEx>
          <w:tblCellMar>
            <w:top w:w="15" w:type="dxa"/>
            <w:bottom w:w="15" w:type="dxa"/>
          </w:tblCellMar>
          <w:tblLook w:val="04A0" w:firstRow="1" w:lastRow="0" w:firstColumn="1" w:lastColumn="0" w:noHBand="0" w:noVBand="1"/>
        </w:tblPrEx>
        <w:trPr>
          <w:trHeight w:val="20"/>
        </w:trPr>
        <w:tc>
          <w:tcPr>
            <w:tcW w:w="535" w:type="pct"/>
            <w:tcBorders>
              <w:right w:val="nil"/>
            </w:tcBorders>
          </w:tcPr>
          <w:p w14:paraId="01F56985" w14:textId="77777777" w:rsidR="002B2396" w:rsidRPr="008D1643" w:rsidRDefault="002B2396" w:rsidP="005B6FDB">
            <w:pPr>
              <w:pStyle w:val="TableText0"/>
              <w:keepNext w:val="0"/>
              <w:rPr>
                <w:i/>
                <w:iCs/>
              </w:rPr>
            </w:pPr>
          </w:p>
        </w:tc>
        <w:tc>
          <w:tcPr>
            <w:tcW w:w="4465" w:type="pct"/>
            <w:gridSpan w:val="6"/>
            <w:vAlign w:val="center"/>
          </w:tcPr>
          <w:p w14:paraId="3EDDD16F" w14:textId="77777777" w:rsidR="002B2396" w:rsidRPr="008D1643" w:rsidRDefault="002B2396" w:rsidP="005B6FDB">
            <w:pPr>
              <w:pStyle w:val="TableText0"/>
              <w:keepNext w:val="0"/>
              <w:rPr>
                <w:b/>
                <w:bCs w:val="0"/>
              </w:rPr>
            </w:pPr>
            <w:r w:rsidRPr="008D1643">
              <w:rPr>
                <w:b/>
                <w:bCs w:val="0"/>
              </w:rPr>
              <w:t>AND</w:t>
            </w:r>
          </w:p>
        </w:tc>
      </w:tr>
      <w:tr w:rsidR="00B37AB1" w:rsidRPr="008D1643" w14:paraId="1CE91357" w14:textId="77777777" w:rsidTr="002B2396">
        <w:tblPrEx>
          <w:tblCellMar>
            <w:top w:w="15" w:type="dxa"/>
            <w:bottom w:w="15" w:type="dxa"/>
          </w:tblCellMar>
          <w:tblLook w:val="04A0" w:firstRow="1" w:lastRow="0" w:firstColumn="1" w:lastColumn="0" w:noHBand="0" w:noVBand="1"/>
        </w:tblPrEx>
        <w:trPr>
          <w:trHeight w:val="20"/>
        </w:trPr>
        <w:tc>
          <w:tcPr>
            <w:tcW w:w="535" w:type="pct"/>
            <w:tcBorders>
              <w:right w:val="nil"/>
            </w:tcBorders>
          </w:tcPr>
          <w:p w14:paraId="5EB0F7DE" w14:textId="0060719D" w:rsidR="00B37AB1" w:rsidRPr="008D1643" w:rsidRDefault="00B37AB1" w:rsidP="00B37AB1">
            <w:pPr>
              <w:pStyle w:val="TableText0"/>
              <w:keepNext w:val="0"/>
              <w:rPr>
                <w:i/>
                <w:iCs/>
              </w:rPr>
            </w:pPr>
          </w:p>
        </w:tc>
        <w:tc>
          <w:tcPr>
            <w:tcW w:w="4465" w:type="pct"/>
            <w:gridSpan w:val="6"/>
            <w:vAlign w:val="center"/>
          </w:tcPr>
          <w:p w14:paraId="4621E207" w14:textId="570CB801" w:rsidR="00B37AB1" w:rsidRPr="008D1643" w:rsidRDefault="00B37AB1" w:rsidP="005B6FDB">
            <w:pPr>
              <w:pStyle w:val="TableText0"/>
              <w:keepNext w:val="0"/>
              <w:rPr>
                <w:b/>
                <w:bCs w:val="0"/>
              </w:rPr>
            </w:pPr>
            <w:r w:rsidRPr="008D1643">
              <w:rPr>
                <w:b/>
                <w:bCs w:val="0"/>
              </w:rPr>
              <w:t>Treatment criteria:</w:t>
            </w:r>
          </w:p>
        </w:tc>
      </w:tr>
      <w:tr w:rsidR="002B2396" w:rsidRPr="008D1643" w14:paraId="60E7BA42" w14:textId="77777777" w:rsidTr="002B2396">
        <w:tblPrEx>
          <w:tblCellMar>
            <w:top w:w="15" w:type="dxa"/>
            <w:bottom w:w="15" w:type="dxa"/>
          </w:tblCellMar>
          <w:tblLook w:val="04A0" w:firstRow="1" w:lastRow="0" w:firstColumn="1" w:lastColumn="0" w:noHBand="0" w:noVBand="1"/>
        </w:tblPrEx>
        <w:trPr>
          <w:trHeight w:val="20"/>
        </w:trPr>
        <w:tc>
          <w:tcPr>
            <w:tcW w:w="535" w:type="pct"/>
            <w:tcBorders>
              <w:right w:val="nil"/>
            </w:tcBorders>
          </w:tcPr>
          <w:p w14:paraId="613D54BC" w14:textId="0EF34E7C" w:rsidR="002B2396" w:rsidRPr="008D1643" w:rsidRDefault="002B2396" w:rsidP="009E03F5">
            <w:pPr>
              <w:pStyle w:val="TableText0"/>
              <w:keepNext w:val="0"/>
              <w:rPr>
                <w:i/>
                <w:iCs/>
              </w:rPr>
            </w:pPr>
          </w:p>
        </w:tc>
        <w:tc>
          <w:tcPr>
            <w:tcW w:w="4465" w:type="pct"/>
            <w:gridSpan w:val="6"/>
            <w:vAlign w:val="center"/>
          </w:tcPr>
          <w:p w14:paraId="08E8AAA9" w14:textId="77777777" w:rsidR="002B2396" w:rsidRPr="008D1643" w:rsidRDefault="002B2396" w:rsidP="005B6FDB">
            <w:pPr>
              <w:pStyle w:val="TableText0"/>
              <w:keepNext w:val="0"/>
            </w:pPr>
            <w:r w:rsidRPr="008D1643">
              <w:t>The treatment must be approved for 1 unit if the condition is no more than 10% of the patient’s body surface area to provide 4 weeks of treatment per script; OR</w:t>
            </w:r>
          </w:p>
        </w:tc>
      </w:tr>
      <w:tr w:rsidR="002B2396" w:rsidRPr="008D1643" w14:paraId="504E486A" w14:textId="77777777" w:rsidTr="002B2396">
        <w:tblPrEx>
          <w:tblCellMar>
            <w:top w:w="15" w:type="dxa"/>
            <w:bottom w:w="15" w:type="dxa"/>
          </w:tblCellMar>
          <w:tblLook w:val="04A0" w:firstRow="1" w:lastRow="0" w:firstColumn="1" w:lastColumn="0" w:noHBand="0" w:noVBand="1"/>
        </w:tblPrEx>
        <w:trPr>
          <w:trHeight w:val="20"/>
        </w:trPr>
        <w:tc>
          <w:tcPr>
            <w:tcW w:w="535" w:type="pct"/>
            <w:tcBorders>
              <w:right w:val="nil"/>
            </w:tcBorders>
          </w:tcPr>
          <w:p w14:paraId="34E15DE7" w14:textId="2716923D" w:rsidR="002B2396" w:rsidRPr="008D1643" w:rsidRDefault="002B2396" w:rsidP="009E03F5">
            <w:pPr>
              <w:pStyle w:val="TableText0"/>
              <w:keepNext w:val="0"/>
            </w:pPr>
          </w:p>
        </w:tc>
        <w:tc>
          <w:tcPr>
            <w:tcW w:w="4465" w:type="pct"/>
            <w:gridSpan w:val="6"/>
            <w:vAlign w:val="center"/>
          </w:tcPr>
          <w:p w14:paraId="44DC3E49" w14:textId="77777777" w:rsidR="002B2396" w:rsidRPr="008D1643" w:rsidRDefault="002B2396" w:rsidP="005B6FDB">
            <w:pPr>
              <w:pStyle w:val="TableText0"/>
              <w:keepNext w:val="0"/>
            </w:pPr>
            <w:r w:rsidRPr="008D1643">
              <w:t xml:space="preserve">The treatment must be approved for 2 units if the condition is no more than 25% of the patient’s body surface area to provide 4 weeks of treatment per script </w:t>
            </w:r>
          </w:p>
        </w:tc>
      </w:tr>
      <w:tr w:rsidR="002B2396" w:rsidRPr="008D1643" w14:paraId="44B777E7" w14:textId="77777777" w:rsidTr="002B2396">
        <w:tblPrEx>
          <w:tblCellMar>
            <w:top w:w="15" w:type="dxa"/>
            <w:bottom w:w="15" w:type="dxa"/>
          </w:tblCellMar>
          <w:tblLook w:val="04A0" w:firstRow="1" w:lastRow="0" w:firstColumn="1" w:lastColumn="0" w:noHBand="0" w:noVBand="1"/>
        </w:tblPrEx>
        <w:trPr>
          <w:trHeight w:val="20"/>
        </w:trPr>
        <w:tc>
          <w:tcPr>
            <w:tcW w:w="535" w:type="pct"/>
            <w:tcBorders>
              <w:right w:val="nil"/>
            </w:tcBorders>
          </w:tcPr>
          <w:p w14:paraId="663CF8CD" w14:textId="77777777" w:rsidR="002B2396" w:rsidRPr="008D1643" w:rsidRDefault="002B2396" w:rsidP="005B6FDB">
            <w:pPr>
              <w:pStyle w:val="TableText0"/>
              <w:keepNext w:val="0"/>
              <w:rPr>
                <w:b/>
              </w:rPr>
            </w:pPr>
          </w:p>
        </w:tc>
        <w:tc>
          <w:tcPr>
            <w:tcW w:w="4465" w:type="pct"/>
            <w:gridSpan w:val="6"/>
            <w:vAlign w:val="center"/>
          </w:tcPr>
          <w:p w14:paraId="4C21B8B3" w14:textId="77777777" w:rsidR="002B2396" w:rsidRPr="008D1643" w:rsidRDefault="002B2396" w:rsidP="005B6FDB">
            <w:pPr>
              <w:pStyle w:val="TableText0"/>
              <w:keepNext w:val="0"/>
            </w:pPr>
            <w:r w:rsidRPr="008D1643">
              <w:rPr>
                <w:b/>
              </w:rPr>
              <w:t>Population criteria:</w:t>
            </w:r>
          </w:p>
        </w:tc>
      </w:tr>
      <w:tr w:rsidR="002B2396" w:rsidRPr="008D1643" w14:paraId="3DF810DC" w14:textId="77777777" w:rsidTr="002B2396">
        <w:tblPrEx>
          <w:tblCellMar>
            <w:top w:w="15" w:type="dxa"/>
            <w:bottom w:w="15" w:type="dxa"/>
          </w:tblCellMar>
          <w:tblLook w:val="04A0" w:firstRow="1" w:lastRow="0" w:firstColumn="1" w:lastColumn="0" w:noHBand="0" w:noVBand="1"/>
        </w:tblPrEx>
        <w:trPr>
          <w:trHeight w:val="20"/>
        </w:trPr>
        <w:tc>
          <w:tcPr>
            <w:tcW w:w="535" w:type="pct"/>
            <w:tcBorders>
              <w:right w:val="nil"/>
            </w:tcBorders>
          </w:tcPr>
          <w:p w14:paraId="4D7FC0B1" w14:textId="27F4EFEE" w:rsidR="002B2396" w:rsidRPr="008D1643" w:rsidRDefault="002B2396" w:rsidP="005B6FDB">
            <w:pPr>
              <w:pStyle w:val="TableText0"/>
              <w:keepNext w:val="0"/>
              <w:rPr>
                <w:rFonts w:eastAsia="MS Gothic"/>
                <w:color w:val="000000"/>
              </w:rPr>
            </w:pPr>
          </w:p>
        </w:tc>
        <w:tc>
          <w:tcPr>
            <w:tcW w:w="4465" w:type="pct"/>
            <w:gridSpan w:val="6"/>
            <w:vAlign w:val="center"/>
            <w:hideMark/>
          </w:tcPr>
          <w:p w14:paraId="39103618" w14:textId="77777777" w:rsidR="002B2396" w:rsidRPr="008D1643" w:rsidRDefault="002B2396" w:rsidP="005B6FDB">
            <w:pPr>
              <w:pStyle w:val="TableText0"/>
              <w:keepNext w:val="0"/>
              <w:rPr>
                <w:b/>
              </w:rPr>
            </w:pPr>
            <w:r w:rsidRPr="008D1643">
              <w:rPr>
                <w:rFonts w:eastAsia="MS Gothic"/>
                <w:color w:val="000000"/>
              </w:rPr>
              <w:t xml:space="preserve">Patient must be at least 18 years of age; </w:t>
            </w:r>
          </w:p>
        </w:tc>
      </w:tr>
      <w:tr w:rsidR="002B2396" w:rsidRPr="008D1643" w14:paraId="237C4B66" w14:textId="77777777" w:rsidTr="002B2396">
        <w:tblPrEx>
          <w:tblCellMar>
            <w:top w:w="15" w:type="dxa"/>
            <w:bottom w:w="15" w:type="dxa"/>
          </w:tblCellMar>
          <w:tblLook w:val="04A0" w:firstRow="1" w:lastRow="0" w:firstColumn="1" w:lastColumn="0" w:noHBand="0" w:noVBand="1"/>
        </w:tblPrEx>
        <w:trPr>
          <w:trHeight w:val="20"/>
        </w:trPr>
        <w:tc>
          <w:tcPr>
            <w:tcW w:w="535" w:type="pct"/>
            <w:tcBorders>
              <w:right w:val="nil"/>
            </w:tcBorders>
          </w:tcPr>
          <w:p w14:paraId="79FCE01E" w14:textId="7AA54B3C" w:rsidR="002B2396" w:rsidRPr="008D1643" w:rsidRDefault="002B2396" w:rsidP="005B6FDB">
            <w:pPr>
              <w:pStyle w:val="TableText0"/>
              <w:keepNext w:val="0"/>
              <w:rPr>
                <w:rFonts w:eastAsiaTheme="minorHAnsi" w:cs="Arial Narrow"/>
                <w:szCs w:val="20"/>
                <w:lang w:eastAsia="en-US"/>
              </w:rPr>
            </w:pPr>
          </w:p>
        </w:tc>
        <w:tc>
          <w:tcPr>
            <w:tcW w:w="4465" w:type="pct"/>
            <w:gridSpan w:val="6"/>
          </w:tcPr>
          <w:p w14:paraId="752EE7B7" w14:textId="317F8958" w:rsidR="002B2396" w:rsidRPr="008D1643" w:rsidRDefault="009E03F5" w:rsidP="005B6FDB">
            <w:pPr>
              <w:pStyle w:val="TableText0"/>
              <w:keepNext w:val="0"/>
              <w:rPr>
                <w:rFonts w:eastAsiaTheme="minorHAnsi" w:cs="Arial Narrow"/>
                <w:szCs w:val="20"/>
                <w:lang w:eastAsia="en-US"/>
              </w:rPr>
            </w:pPr>
            <w:r w:rsidRPr="008D1643">
              <w:rPr>
                <w:b/>
              </w:rPr>
              <w:t>Prescribing Instructions:</w:t>
            </w:r>
            <w:r w:rsidR="00950D52" w:rsidRPr="008D1643">
              <w:rPr>
                <w:b/>
              </w:rPr>
              <w:t xml:space="preserve"> </w:t>
            </w:r>
            <w:r w:rsidR="002B2396" w:rsidRPr="008D1643">
              <w:rPr>
                <w:rFonts w:eastAsiaTheme="minorHAnsi" w:cs="Arial Narrow"/>
                <w:szCs w:val="20"/>
                <w:lang w:eastAsia="en-US"/>
              </w:rPr>
              <w:t>Confirmation of eligibility for treatment with diagnostic reports must be documented in the patient’s medical records.</w:t>
            </w:r>
          </w:p>
        </w:tc>
      </w:tr>
      <w:tr w:rsidR="002B2396" w:rsidRPr="008D1643" w14:paraId="76BBB2CD" w14:textId="77777777" w:rsidTr="002B2396">
        <w:tblPrEx>
          <w:tblCellMar>
            <w:top w:w="15" w:type="dxa"/>
            <w:bottom w:w="15" w:type="dxa"/>
          </w:tblCellMar>
          <w:tblLook w:val="04A0" w:firstRow="1" w:lastRow="0" w:firstColumn="1" w:lastColumn="0" w:noHBand="0" w:noVBand="1"/>
        </w:tblPrEx>
        <w:trPr>
          <w:trHeight w:val="20"/>
        </w:trPr>
        <w:tc>
          <w:tcPr>
            <w:tcW w:w="535" w:type="pct"/>
            <w:tcBorders>
              <w:right w:val="nil"/>
            </w:tcBorders>
          </w:tcPr>
          <w:p w14:paraId="72653B87" w14:textId="32442B78" w:rsidR="002B2396" w:rsidRPr="008D1643" w:rsidRDefault="002B2396" w:rsidP="005B6FDB">
            <w:pPr>
              <w:pStyle w:val="TableText0"/>
              <w:keepNext w:val="0"/>
              <w:rPr>
                <w:b/>
                <w:strike/>
              </w:rPr>
            </w:pPr>
          </w:p>
        </w:tc>
        <w:tc>
          <w:tcPr>
            <w:tcW w:w="4465" w:type="pct"/>
            <w:gridSpan w:val="6"/>
          </w:tcPr>
          <w:p w14:paraId="30A9A214" w14:textId="77777777" w:rsidR="002B2396" w:rsidRPr="008D1643" w:rsidRDefault="002B2396" w:rsidP="005B6FDB">
            <w:pPr>
              <w:pStyle w:val="TableText0"/>
              <w:keepNext w:val="0"/>
              <w:rPr>
                <w:b/>
              </w:rPr>
            </w:pPr>
            <w:r w:rsidRPr="008D1643">
              <w:rPr>
                <w:rFonts w:eastAsiaTheme="minorHAnsi" w:cs="Arial Narrow"/>
                <w:b/>
                <w:bCs w:val="0"/>
                <w:szCs w:val="20"/>
                <w:lang w:eastAsia="en-US"/>
              </w:rPr>
              <w:t xml:space="preserve">Administrative Advice: </w:t>
            </w:r>
            <w:r w:rsidRPr="008D1643">
              <w:rPr>
                <w:rFonts w:eastAsiaTheme="minorHAnsi" w:cs="Arial Narrow"/>
                <w:szCs w:val="20"/>
                <w:lang w:eastAsia="en-US"/>
              </w:rPr>
              <w:t>Applications for authorisation under this restriction may be made in real time using the Online PBS Authorities system (see www.servicesaustralia.gov.au/HPOS) or by telephone by contacting Services Australia on 1800 888 333.</w:t>
            </w:r>
          </w:p>
        </w:tc>
      </w:tr>
      <w:tr w:rsidR="009E03F5" w:rsidRPr="008D1643" w14:paraId="01D908EC" w14:textId="77777777" w:rsidTr="009E03F5">
        <w:tblPrEx>
          <w:tblCellMar>
            <w:top w:w="15" w:type="dxa"/>
            <w:bottom w:w="15" w:type="dxa"/>
          </w:tblCellMar>
          <w:tblLook w:val="04A0" w:firstRow="1" w:lastRow="0" w:firstColumn="1" w:lastColumn="0" w:noHBand="0" w:noVBand="1"/>
        </w:tblPrEx>
        <w:trPr>
          <w:trHeight w:val="20"/>
        </w:trPr>
        <w:tc>
          <w:tcPr>
            <w:tcW w:w="5000" w:type="pct"/>
            <w:gridSpan w:val="7"/>
          </w:tcPr>
          <w:p w14:paraId="7725D7E9" w14:textId="61FDA881" w:rsidR="009E03F5" w:rsidRPr="008D1643" w:rsidRDefault="009E03F5" w:rsidP="005B6FDB">
            <w:pPr>
              <w:pStyle w:val="TableText0"/>
              <w:keepNext w:val="0"/>
              <w:rPr>
                <w:rFonts w:eastAsiaTheme="minorHAnsi" w:cs="Arial Narrow"/>
                <w:b/>
                <w:bCs w:val="0"/>
                <w:szCs w:val="20"/>
                <w:lang w:eastAsia="en-US"/>
              </w:rPr>
            </w:pPr>
          </w:p>
        </w:tc>
      </w:tr>
      <w:tr w:rsidR="001E5B6A" w:rsidRPr="008D1643" w14:paraId="1E2754D3" w14:textId="77777777" w:rsidTr="002B2396">
        <w:tblPrEx>
          <w:tblCellMar>
            <w:top w:w="15" w:type="dxa"/>
            <w:bottom w:w="15" w:type="dxa"/>
          </w:tblCellMar>
          <w:tblLook w:val="04A0" w:firstRow="1" w:lastRow="0" w:firstColumn="1" w:lastColumn="0" w:noHBand="0" w:noVBand="1"/>
        </w:tblPrEx>
        <w:trPr>
          <w:trHeight w:val="20"/>
        </w:trPr>
        <w:tc>
          <w:tcPr>
            <w:tcW w:w="535" w:type="pct"/>
            <w:tcBorders>
              <w:right w:val="nil"/>
            </w:tcBorders>
          </w:tcPr>
          <w:p w14:paraId="59EBE954" w14:textId="7C445901" w:rsidR="002B2396" w:rsidRPr="008D1643" w:rsidRDefault="002B2396" w:rsidP="009E03F5">
            <w:pPr>
              <w:pStyle w:val="TableText0"/>
              <w:keepNext w:val="0"/>
              <w:rPr>
                <w:b/>
              </w:rPr>
            </w:pPr>
          </w:p>
        </w:tc>
        <w:tc>
          <w:tcPr>
            <w:tcW w:w="4465" w:type="pct"/>
            <w:gridSpan w:val="6"/>
            <w:vAlign w:val="center"/>
            <w:hideMark/>
          </w:tcPr>
          <w:p w14:paraId="4A630F53" w14:textId="77777777" w:rsidR="002B2396" w:rsidRPr="008D1643" w:rsidRDefault="002B2396" w:rsidP="005B6FDB">
            <w:pPr>
              <w:pStyle w:val="TableText0"/>
              <w:keepNext w:val="0"/>
              <w:rPr>
                <w:b/>
              </w:rPr>
            </w:pPr>
            <w:r w:rsidRPr="008D1643">
              <w:rPr>
                <w:b/>
              </w:rPr>
              <w:t>Indication:</w:t>
            </w:r>
            <w:r w:rsidRPr="008D1643">
              <w:t xml:space="preserve"> </w:t>
            </w:r>
            <w:r w:rsidRPr="008D1643">
              <w:rPr>
                <w:rFonts w:eastAsia="MS Gothic"/>
                <w:color w:val="000000"/>
              </w:rPr>
              <w:t>Mycosis fungoides cutaneous T-cell Lymphoma</w:t>
            </w:r>
          </w:p>
        </w:tc>
      </w:tr>
      <w:tr w:rsidR="002B2396" w:rsidRPr="008D1643" w14:paraId="45C2CA0A" w14:textId="77777777" w:rsidTr="002B2396">
        <w:tblPrEx>
          <w:tblCellMar>
            <w:top w:w="15" w:type="dxa"/>
            <w:bottom w:w="15" w:type="dxa"/>
          </w:tblCellMar>
          <w:tblLook w:val="04A0" w:firstRow="1" w:lastRow="0" w:firstColumn="1" w:lastColumn="0" w:noHBand="0" w:noVBand="1"/>
        </w:tblPrEx>
        <w:trPr>
          <w:trHeight w:val="20"/>
        </w:trPr>
        <w:tc>
          <w:tcPr>
            <w:tcW w:w="535" w:type="pct"/>
            <w:tcBorders>
              <w:right w:val="nil"/>
            </w:tcBorders>
          </w:tcPr>
          <w:p w14:paraId="6D26A40F" w14:textId="77777777" w:rsidR="002B2396" w:rsidRPr="008D1643" w:rsidRDefault="002B2396" w:rsidP="005B6FDB">
            <w:pPr>
              <w:pStyle w:val="TableText0"/>
              <w:keepNext w:val="0"/>
              <w:rPr>
                <w:b/>
              </w:rPr>
            </w:pPr>
          </w:p>
        </w:tc>
        <w:tc>
          <w:tcPr>
            <w:tcW w:w="4465" w:type="pct"/>
            <w:gridSpan w:val="6"/>
            <w:vAlign w:val="center"/>
            <w:hideMark/>
          </w:tcPr>
          <w:p w14:paraId="7E70BAFF" w14:textId="77777777" w:rsidR="002B2396" w:rsidRPr="008D1643" w:rsidRDefault="002B2396" w:rsidP="005B6FDB">
            <w:pPr>
              <w:pStyle w:val="TableText0"/>
              <w:keepNext w:val="0"/>
              <w:rPr>
                <w:b/>
              </w:rPr>
            </w:pPr>
            <w:r w:rsidRPr="008D1643">
              <w:rPr>
                <w:b/>
              </w:rPr>
              <w:t>Treatment Phase:</w:t>
            </w:r>
            <w:r w:rsidRPr="008D1643">
              <w:t xml:space="preserve"> </w:t>
            </w:r>
            <w:r w:rsidRPr="008D1643">
              <w:rPr>
                <w:rFonts w:eastAsia="MS Gothic"/>
                <w:color w:val="000000"/>
              </w:rPr>
              <w:t>Continuing treatment</w:t>
            </w:r>
          </w:p>
        </w:tc>
      </w:tr>
      <w:tr w:rsidR="002B2396" w:rsidRPr="008D1643" w14:paraId="20238CF0" w14:textId="77777777" w:rsidTr="002B2396">
        <w:tblPrEx>
          <w:tblCellMar>
            <w:top w:w="15" w:type="dxa"/>
            <w:bottom w:w="15" w:type="dxa"/>
          </w:tblCellMar>
          <w:tblLook w:val="04A0" w:firstRow="1" w:lastRow="0" w:firstColumn="1" w:lastColumn="0" w:noHBand="0" w:noVBand="1"/>
        </w:tblPrEx>
        <w:trPr>
          <w:trHeight w:val="20"/>
        </w:trPr>
        <w:tc>
          <w:tcPr>
            <w:tcW w:w="535" w:type="pct"/>
            <w:tcBorders>
              <w:right w:val="nil"/>
            </w:tcBorders>
          </w:tcPr>
          <w:p w14:paraId="5CCDAFC8" w14:textId="65178754" w:rsidR="002B2396" w:rsidRPr="008D1643" w:rsidRDefault="002B2396" w:rsidP="005B6FDB">
            <w:pPr>
              <w:pStyle w:val="TableText0"/>
              <w:keepNext w:val="0"/>
              <w:rPr>
                <w:bCs w:val="0"/>
              </w:rPr>
            </w:pPr>
          </w:p>
        </w:tc>
        <w:tc>
          <w:tcPr>
            <w:tcW w:w="4465" w:type="pct"/>
            <w:gridSpan w:val="6"/>
            <w:vAlign w:val="center"/>
            <w:hideMark/>
          </w:tcPr>
          <w:p w14:paraId="59DD76CD" w14:textId="77777777" w:rsidR="002B2396" w:rsidRPr="008D1643" w:rsidRDefault="002B2396" w:rsidP="005B6FDB">
            <w:pPr>
              <w:pStyle w:val="TableText0"/>
              <w:keepNext w:val="0"/>
              <w:rPr>
                <w:b/>
              </w:rPr>
            </w:pPr>
            <w:r w:rsidRPr="008D1643">
              <w:rPr>
                <w:b/>
              </w:rPr>
              <w:t>Clinical criteria:</w:t>
            </w:r>
            <w:r w:rsidRPr="008D1643">
              <w:t xml:space="preserve"> </w:t>
            </w:r>
          </w:p>
        </w:tc>
      </w:tr>
      <w:tr w:rsidR="002B2396" w:rsidRPr="008D1643" w14:paraId="646C9A9E" w14:textId="77777777" w:rsidTr="002B2396">
        <w:tblPrEx>
          <w:tblCellMar>
            <w:top w:w="15" w:type="dxa"/>
            <w:bottom w:w="15" w:type="dxa"/>
          </w:tblCellMar>
          <w:tblLook w:val="04A0" w:firstRow="1" w:lastRow="0" w:firstColumn="1" w:lastColumn="0" w:noHBand="0" w:noVBand="1"/>
        </w:tblPrEx>
        <w:trPr>
          <w:trHeight w:val="20"/>
        </w:trPr>
        <w:tc>
          <w:tcPr>
            <w:tcW w:w="535" w:type="pct"/>
            <w:tcBorders>
              <w:right w:val="nil"/>
            </w:tcBorders>
          </w:tcPr>
          <w:p w14:paraId="0EE28D56" w14:textId="52AF870B" w:rsidR="002B2396" w:rsidRPr="008D1643" w:rsidRDefault="002B2396" w:rsidP="005B6FDB">
            <w:pPr>
              <w:pStyle w:val="TableText0"/>
              <w:keepNext w:val="0"/>
              <w:rPr>
                <w:rFonts w:eastAsia="MS Gothic"/>
                <w:color w:val="000000"/>
              </w:rPr>
            </w:pPr>
          </w:p>
        </w:tc>
        <w:tc>
          <w:tcPr>
            <w:tcW w:w="4465" w:type="pct"/>
            <w:gridSpan w:val="6"/>
            <w:vAlign w:val="center"/>
          </w:tcPr>
          <w:p w14:paraId="2454CDEC" w14:textId="77777777" w:rsidR="002B2396" w:rsidRPr="008D1643" w:rsidRDefault="002B2396" w:rsidP="005B6FDB">
            <w:pPr>
              <w:pStyle w:val="TableText0"/>
              <w:keepNext w:val="0"/>
              <w:rPr>
                <w:rFonts w:eastAsia="MS Gothic"/>
                <w:color w:val="000000"/>
              </w:rPr>
            </w:pPr>
            <w:r w:rsidRPr="008D1643">
              <w:rPr>
                <w:rFonts w:eastAsia="MS Gothic"/>
                <w:color w:val="000000"/>
              </w:rPr>
              <w:t>Patient must have previously received PBS-subsidised treatment with this drug for this condition</w:t>
            </w:r>
          </w:p>
        </w:tc>
      </w:tr>
      <w:tr w:rsidR="002B2396" w:rsidRPr="008D1643" w14:paraId="5D10BB0F" w14:textId="77777777" w:rsidTr="002B2396">
        <w:tblPrEx>
          <w:tblCellMar>
            <w:top w:w="15" w:type="dxa"/>
            <w:bottom w:w="15" w:type="dxa"/>
          </w:tblCellMar>
          <w:tblLook w:val="04A0" w:firstRow="1" w:lastRow="0" w:firstColumn="1" w:lastColumn="0" w:noHBand="0" w:noVBand="1"/>
        </w:tblPrEx>
        <w:trPr>
          <w:trHeight w:val="20"/>
        </w:trPr>
        <w:tc>
          <w:tcPr>
            <w:tcW w:w="535" w:type="pct"/>
            <w:tcBorders>
              <w:right w:val="nil"/>
            </w:tcBorders>
          </w:tcPr>
          <w:p w14:paraId="35748EF8" w14:textId="77777777" w:rsidR="002B2396" w:rsidRPr="008D1643" w:rsidRDefault="002B2396" w:rsidP="005B6FDB">
            <w:pPr>
              <w:pStyle w:val="TableText0"/>
              <w:keepNext w:val="0"/>
            </w:pPr>
          </w:p>
        </w:tc>
        <w:tc>
          <w:tcPr>
            <w:tcW w:w="4465" w:type="pct"/>
            <w:gridSpan w:val="6"/>
            <w:vAlign w:val="center"/>
          </w:tcPr>
          <w:p w14:paraId="539D8554" w14:textId="77777777" w:rsidR="002B2396" w:rsidRPr="008D1643" w:rsidRDefault="002B2396" w:rsidP="005B6FDB">
            <w:pPr>
              <w:pStyle w:val="TableText0"/>
              <w:keepNext w:val="0"/>
              <w:rPr>
                <w:b/>
                <w:bCs w:val="0"/>
              </w:rPr>
            </w:pPr>
            <w:r w:rsidRPr="008D1643">
              <w:rPr>
                <w:b/>
                <w:bCs w:val="0"/>
              </w:rPr>
              <w:t>AND</w:t>
            </w:r>
          </w:p>
        </w:tc>
      </w:tr>
      <w:tr w:rsidR="002B2396" w:rsidRPr="008D1643" w14:paraId="4B86C958" w14:textId="77777777" w:rsidTr="002B2396">
        <w:tblPrEx>
          <w:tblCellMar>
            <w:top w:w="15" w:type="dxa"/>
            <w:bottom w:w="15" w:type="dxa"/>
          </w:tblCellMar>
          <w:tblLook w:val="04A0" w:firstRow="1" w:lastRow="0" w:firstColumn="1" w:lastColumn="0" w:noHBand="0" w:noVBand="1"/>
        </w:tblPrEx>
        <w:trPr>
          <w:trHeight w:val="20"/>
        </w:trPr>
        <w:tc>
          <w:tcPr>
            <w:tcW w:w="535" w:type="pct"/>
            <w:tcBorders>
              <w:right w:val="nil"/>
            </w:tcBorders>
          </w:tcPr>
          <w:p w14:paraId="65E51C98" w14:textId="32DC8F8F" w:rsidR="002B2396" w:rsidRPr="008D1643" w:rsidRDefault="002B2396" w:rsidP="005B6FDB">
            <w:pPr>
              <w:pStyle w:val="TableText0"/>
              <w:keepNext w:val="0"/>
            </w:pPr>
          </w:p>
        </w:tc>
        <w:tc>
          <w:tcPr>
            <w:tcW w:w="4465" w:type="pct"/>
            <w:gridSpan w:val="6"/>
            <w:vAlign w:val="center"/>
          </w:tcPr>
          <w:p w14:paraId="2186CD82" w14:textId="77777777" w:rsidR="002B2396" w:rsidRPr="008D1643" w:rsidRDefault="002B2396" w:rsidP="005B6FDB">
            <w:pPr>
              <w:pStyle w:val="TableText0"/>
              <w:keepNext w:val="0"/>
            </w:pPr>
            <w:r w:rsidRPr="008D1643">
              <w:rPr>
                <w:b/>
              </w:rPr>
              <w:t>Clinical criteria:</w:t>
            </w:r>
          </w:p>
        </w:tc>
      </w:tr>
      <w:tr w:rsidR="002B2396" w:rsidRPr="008D1643" w14:paraId="7507CD28" w14:textId="77777777" w:rsidTr="002B2396">
        <w:tblPrEx>
          <w:tblCellMar>
            <w:top w:w="15" w:type="dxa"/>
            <w:bottom w:w="15" w:type="dxa"/>
          </w:tblCellMar>
          <w:tblLook w:val="04A0" w:firstRow="1" w:lastRow="0" w:firstColumn="1" w:lastColumn="0" w:noHBand="0" w:noVBand="1"/>
        </w:tblPrEx>
        <w:trPr>
          <w:trHeight w:val="20"/>
        </w:trPr>
        <w:tc>
          <w:tcPr>
            <w:tcW w:w="535" w:type="pct"/>
            <w:tcBorders>
              <w:right w:val="nil"/>
            </w:tcBorders>
          </w:tcPr>
          <w:p w14:paraId="0CE71C00" w14:textId="527C1D44" w:rsidR="002B2396" w:rsidRPr="008D1643" w:rsidRDefault="002B2396" w:rsidP="005B6FDB">
            <w:pPr>
              <w:pStyle w:val="TableText0"/>
              <w:keepNext w:val="0"/>
              <w:rPr>
                <w:rFonts w:eastAsia="MS Gothic"/>
                <w:color w:val="000000"/>
              </w:rPr>
            </w:pPr>
          </w:p>
        </w:tc>
        <w:tc>
          <w:tcPr>
            <w:tcW w:w="4465" w:type="pct"/>
            <w:gridSpan w:val="6"/>
            <w:vAlign w:val="center"/>
          </w:tcPr>
          <w:p w14:paraId="1929D61D" w14:textId="77777777" w:rsidR="002B2396" w:rsidRPr="008D1643" w:rsidRDefault="002B2396" w:rsidP="005B6FDB">
            <w:pPr>
              <w:pStyle w:val="TableText0"/>
              <w:keepNext w:val="0"/>
              <w:rPr>
                <w:rFonts w:eastAsia="MS Gothic"/>
                <w:color w:val="000000"/>
              </w:rPr>
            </w:pPr>
            <w:r w:rsidRPr="008D1643">
              <w:rPr>
                <w:rFonts w:eastAsia="MS Gothic"/>
                <w:color w:val="000000"/>
              </w:rPr>
              <w:t>Patient must not have developed disease progression while receiving PBS-subsidised treatment with this drug for this condition</w:t>
            </w:r>
          </w:p>
        </w:tc>
      </w:tr>
      <w:tr w:rsidR="009E03F5" w:rsidRPr="008D1643" w14:paraId="30540BDA" w14:textId="77777777" w:rsidTr="002B2396">
        <w:tblPrEx>
          <w:tblCellMar>
            <w:top w:w="15" w:type="dxa"/>
            <w:bottom w:w="15" w:type="dxa"/>
          </w:tblCellMar>
          <w:tblLook w:val="04A0" w:firstRow="1" w:lastRow="0" w:firstColumn="1" w:lastColumn="0" w:noHBand="0" w:noVBand="1"/>
        </w:tblPrEx>
        <w:trPr>
          <w:trHeight w:val="20"/>
        </w:trPr>
        <w:tc>
          <w:tcPr>
            <w:tcW w:w="535" w:type="pct"/>
            <w:tcBorders>
              <w:right w:val="nil"/>
            </w:tcBorders>
          </w:tcPr>
          <w:p w14:paraId="27FD0B6D" w14:textId="7E7B9C01" w:rsidR="009E03F5" w:rsidRPr="008D1643" w:rsidRDefault="009E03F5" w:rsidP="009E03F5">
            <w:pPr>
              <w:pStyle w:val="TableText0"/>
              <w:keepNext w:val="0"/>
              <w:rPr>
                <w:rFonts w:eastAsia="MS Gothic"/>
                <w:strike/>
                <w:color w:val="000000"/>
              </w:rPr>
            </w:pPr>
          </w:p>
        </w:tc>
        <w:tc>
          <w:tcPr>
            <w:tcW w:w="4465" w:type="pct"/>
            <w:gridSpan w:val="6"/>
          </w:tcPr>
          <w:p w14:paraId="31AC0BF9" w14:textId="77777777" w:rsidR="009E03F5" w:rsidRPr="008D1643" w:rsidRDefault="009E03F5" w:rsidP="009E03F5">
            <w:pPr>
              <w:pStyle w:val="TableText0"/>
              <w:keepNext w:val="0"/>
              <w:rPr>
                <w:rFonts w:eastAsia="MS Gothic"/>
                <w:b/>
                <w:bCs w:val="0"/>
                <w:strike/>
                <w:color w:val="000000"/>
              </w:rPr>
            </w:pPr>
            <w:r w:rsidRPr="008D1643">
              <w:rPr>
                <w:b/>
                <w:bCs w:val="0"/>
              </w:rPr>
              <w:t>Treatment criteria:</w:t>
            </w:r>
          </w:p>
        </w:tc>
      </w:tr>
      <w:tr w:rsidR="009E03F5" w:rsidRPr="008D1643" w14:paraId="11924A67" w14:textId="77777777" w:rsidTr="007075DC">
        <w:tblPrEx>
          <w:tblCellMar>
            <w:top w:w="15" w:type="dxa"/>
            <w:bottom w:w="15" w:type="dxa"/>
          </w:tblCellMar>
          <w:tblLook w:val="04A0" w:firstRow="1" w:lastRow="0" w:firstColumn="1" w:lastColumn="0" w:noHBand="0" w:noVBand="1"/>
        </w:tblPrEx>
        <w:trPr>
          <w:trHeight w:val="20"/>
        </w:trPr>
        <w:tc>
          <w:tcPr>
            <w:tcW w:w="535" w:type="pct"/>
            <w:tcBorders>
              <w:right w:val="nil"/>
            </w:tcBorders>
            <w:vAlign w:val="center"/>
          </w:tcPr>
          <w:p w14:paraId="23576D1C" w14:textId="671CDE8D" w:rsidR="009E03F5" w:rsidRPr="008D1643" w:rsidRDefault="009E03F5" w:rsidP="007075DC">
            <w:pPr>
              <w:pStyle w:val="TableText0"/>
              <w:keepNext w:val="0"/>
              <w:rPr>
                <w:rFonts w:eastAsia="MS Gothic"/>
                <w:strike/>
                <w:color w:val="000000"/>
              </w:rPr>
            </w:pPr>
          </w:p>
        </w:tc>
        <w:tc>
          <w:tcPr>
            <w:tcW w:w="4465" w:type="pct"/>
            <w:gridSpan w:val="6"/>
          </w:tcPr>
          <w:p w14:paraId="2E2529CF" w14:textId="584A56FB" w:rsidR="00B22811" w:rsidRPr="008D1643" w:rsidRDefault="00B22811" w:rsidP="009E03F5">
            <w:pPr>
              <w:pStyle w:val="TableText0"/>
              <w:keepNext w:val="0"/>
            </w:pPr>
          </w:p>
          <w:p w14:paraId="6C018683" w14:textId="3BBE163B" w:rsidR="00B22811" w:rsidRPr="008D1643" w:rsidRDefault="00B22811" w:rsidP="00B22811">
            <w:pPr>
              <w:pStyle w:val="TableText0"/>
              <w:keepNext w:val="0"/>
              <w:rPr>
                <w:rFonts w:eastAsia="MS Gothic"/>
                <w:color w:val="000000"/>
              </w:rPr>
            </w:pPr>
            <w:r w:rsidRPr="008D1643">
              <w:rPr>
                <w:rFonts w:eastAsia="MS Gothic"/>
                <w:color w:val="000000"/>
              </w:rPr>
              <w:t>Patient must be treated by at least one of the following prescriber types (i) dermatologist, (ii) haematologist</w:t>
            </w:r>
          </w:p>
        </w:tc>
      </w:tr>
      <w:tr w:rsidR="002B2396" w:rsidRPr="008D1643" w14:paraId="45803DDB" w14:textId="77777777" w:rsidTr="002B2396">
        <w:tblPrEx>
          <w:tblCellMar>
            <w:top w:w="15" w:type="dxa"/>
            <w:bottom w:w="15" w:type="dxa"/>
          </w:tblCellMar>
          <w:tblLook w:val="04A0" w:firstRow="1" w:lastRow="0" w:firstColumn="1" w:lastColumn="0" w:noHBand="0" w:noVBand="1"/>
        </w:tblPrEx>
        <w:trPr>
          <w:trHeight w:val="20"/>
        </w:trPr>
        <w:tc>
          <w:tcPr>
            <w:tcW w:w="535" w:type="pct"/>
            <w:tcBorders>
              <w:top w:val="single" w:sz="4" w:space="0" w:color="auto"/>
              <w:left w:val="single" w:sz="4" w:space="0" w:color="auto"/>
              <w:bottom w:val="single" w:sz="4" w:space="0" w:color="auto"/>
              <w:right w:val="nil"/>
            </w:tcBorders>
          </w:tcPr>
          <w:p w14:paraId="343CF9CE" w14:textId="77777777" w:rsidR="002B2396" w:rsidRPr="008D1643" w:rsidRDefault="002B2396" w:rsidP="005B6FDB">
            <w:pPr>
              <w:pStyle w:val="TableText0"/>
              <w:keepNext w:val="0"/>
              <w:rPr>
                <w:rFonts w:eastAsia="MS Gothic"/>
                <w:strike/>
                <w:color w:val="000000"/>
              </w:rPr>
            </w:pPr>
          </w:p>
        </w:tc>
        <w:tc>
          <w:tcPr>
            <w:tcW w:w="4465" w:type="pct"/>
            <w:gridSpan w:val="6"/>
            <w:tcBorders>
              <w:top w:val="single" w:sz="4" w:space="0" w:color="auto"/>
              <w:left w:val="single" w:sz="4" w:space="0" w:color="auto"/>
              <w:bottom w:val="single" w:sz="4" w:space="0" w:color="auto"/>
              <w:right w:val="single" w:sz="4" w:space="0" w:color="auto"/>
            </w:tcBorders>
          </w:tcPr>
          <w:p w14:paraId="22482A01" w14:textId="77777777" w:rsidR="002B2396" w:rsidRPr="008D1643" w:rsidRDefault="002B2396" w:rsidP="005B6FDB">
            <w:pPr>
              <w:pStyle w:val="TableText0"/>
              <w:keepNext w:val="0"/>
              <w:rPr>
                <w:b/>
                <w:bCs w:val="0"/>
              </w:rPr>
            </w:pPr>
            <w:r w:rsidRPr="008D1643">
              <w:rPr>
                <w:b/>
                <w:bCs w:val="0"/>
              </w:rPr>
              <w:t>AND</w:t>
            </w:r>
          </w:p>
        </w:tc>
      </w:tr>
      <w:tr w:rsidR="009E03F5" w:rsidRPr="008D1643" w14:paraId="32E66122" w14:textId="77777777" w:rsidTr="002B2396">
        <w:tblPrEx>
          <w:tblCellMar>
            <w:top w:w="15" w:type="dxa"/>
            <w:bottom w:w="15" w:type="dxa"/>
          </w:tblCellMar>
          <w:tblLook w:val="04A0" w:firstRow="1" w:lastRow="0" w:firstColumn="1" w:lastColumn="0" w:noHBand="0" w:noVBand="1"/>
        </w:tblPrEx>
        <w:trPr>
          <w:trHeight w:val="20"/>
        </w:trPr>
        <w:tc>
          <w:tcPr>
            <w:tcW w:w="535" w:type="pct"/>
            <w:tcBorders>
              <w:top w:val="single" w:sz="4" w:space="0" w:color="auto"/>
              <w:left w:val="single" w:sz="4" w:space="0" w:color="auto"/>
              <w:bottom w:val="single" w:sz="4" w:space="0" w:color="auto"/>
              <w:right w:val="nil"/>
            </w:tcBorders>
          </w:tcPr>
          <w:p w14:paraId="4B2300C9" w14:textId="5992C1BB" w:rsidR="009E03F5" w:rsidRPr="008D1643" w:rsidRDefault="009E03F5" w:rsidP="009E03F5">
            <w:pPr>
              <w:pStyle w:val="TableText0"/>
              <w:keepNext w:val="0"/>
              <w:rPr>
                <w:rFonts w:eastAsia="MS Gothic"/>
                <w:strike/>
                <w:color w:val="000000"/>
              </w:rPr>
            </w:pPr>
          </w:p>
        </w:tc>
        <w:tc>
          <w:tcPr>
            <w:tcW w:w="4465" w:type="pct"/>
            <w:gridSpan w:val="6"/>
            <w:tcBorders>
              <w:top w:val="single" w:sz="4" w:space="0" w:color="auto"/>
              <w:left w:val="single" w:sz="4" w:space="0" w:color="auto"/>
              <w:bottom w:val="single" w:sz="4" w:space="0" w:color="auto"/>
              <w:right w:val="single" w:sz="4" w:space="0" w:color="auto"/>
            </w:tcBorders>
          </w:tcPr>
          <w:p w14:paraId="18E20BAB" w14:textId="3631C513" w:rsidR="009E03F5" w:rsidRPr="008D1643" w:rsidRDefault="009E03F5" w:rsidP="009E03F5">
            <w:pPr>
              <w:pStyle w:val="TableText0"/>
              <w:keepNext w:val="0"/>
            </w:pPr>
            <w:r w:rsidRPr="008D1643">
              <w:rPr>
                <w:b/>
                <w:bCs w:val="0"/>
              </w:rPr>
              <w:t>Treatment criteria:</w:t>
            </w:r>
          </w:p>
        </w:tc>
      </w:tr>
      <w:tr w:rsidR="009E03F5" w:rsidRPr="008D1643" w14:paraId="26F8FADB" w14:textId="77777777" w:rsidTr="002B2396">
        <w:tblPrEx>
          <w:tblCellMar>
            <w:top w:w="15" w:type="dxa"/>
            <w:bottom w:w="15" w:type="dxa"/>
          </w:tblCellMar>
          <w:tblLook w:val="04A0" w:firstRow="1" w:lastRow="0" w:firstColumn="1" w:lastColumn="0" w:noHBand="0" w:noVBand="1"/>
        </w:tblPrEx>
        <w:trPr>
          <w:trHeight w:val="20"/>
        </w:trPr>
        <w:tc>
          <w:tcPr>
            <w:tcW w:w="535" w:type="pct"/>
            <w:tcBorders>
              <w:top w:val="single" w:sz="4" w:space="0" w:color="auto"/>
              <w:left w:val="single" w:sz="4" w:space="0" w:color="auto"/>
              <w:bottom w:val="single" w:sz="4" w:space="0" w:color="auto"/>
              <w:right w:val="nil"/>
            </w:tcBorders>
          </w:tcPr>
          <w:p w14:paraId="63D1DE10" w14:textId="6E1EFC19" w:rsidR="009E03F5" w:rsidRPr="008D1643" w:rsidRDefault="009E03F5" w:rsidP="009E03F5">
            <w:pPr>
              <w:pStyle w:val="TableText0"/>
              <w:keepNext w:val="0"/>
              <w:rPr>
                <w:rFonts w:eastAsia="MS Gothic"/>
                <w:strike/>
                <w:color w:val="000000"/>
              </w:rPr>
            </w:pPr>
          </w:p>
        </w:tc>
        <w:tc>
          <w:tcPr>
            <w:tcW w:w="4465" w:type="pct"/>
            <w:gridSpan w:val="6"/>
            <w:tcBorders>
              <w:top w:val="single" w:sz="4" w:space="0" w:color="auto"/>
              <w:left w:val="single" w:sz="4" w:space="0" w:color="auto"/>
              <w:bottom w:val="single" w:sz="4" w:space="0" w:color="auto"/>
              <w:right w:val="single" w:sz="4" w:space="0" w:color="auto"/>
            </w:tcBorders>
          </w:tcPr>
          <w:p w14:paraId="0540EE0C" w14:textId="77777777" w:rsidR="009E03F5" w:rsidRPr="008D1643" w:rsidRDefault="009E03F5" w:rsidP="009E03F5">
            <w:pPr>
              <w:pStyle w:val="TableText0"/>
              <w:keepNext w:val="0"/>
            </w:pPr>
            <w:r w:rsidRPr="008D1643">
              <w:t>The treatment must be approved for 1 unit if the condition is no more than 10% of the patient’s body surface area to provide 4 weeks of treatment per script; OR</w:t>
            </w:r>
          </w:p>
        </w:tc>
      </w:tr>
      <w:tr w:rsidR="009E03F5" w:rsidRPr="008D1643" w14:paraId="1D74365E" w14:textId="77777777" w:rsidTr="002B2396">
        <w:tblPrEx>
          <w:tblCellMar>
            <w:top w:w="15" w:type="dxa"/>
            <w:bottom w:w="15" w:type="dxa"/>
          </w:tblCellMar>
          <w:tblLook w:val="04A0" w:firstRow="1" w:lastRow="0" w:firstColumn="1" w:lastColumn="0" w:noHBand="0" w:noVBand="1"/>
        </w:tblPrEx>
        <w:trPr>
          <w:trHeight w:val="20"/>
        </w:trPr>
        <w:tc>
          <w:tcPr>
            <w:tcW w:w="535" w:type="pct"/>
            <w:tcBorders>
              <w:top w:val="single" w:sz="4" w:space="0" w:color="auto"/>
              <w:left w:val="single" w:sz="4" w:space="0" w:color="auto"/>
              <w:bottom w:val="single" w:sz="4" w:space="0" w:color="auto"/>
              <w:right w:val="nil"/>
            </w:tcBorders>
          </w:tcPr>
          <w:p w14:paraId="38BC7BC0" w14:textId="35BA2AC4" w:rsidR="009E03F5" w:rsidRPr="008D1643" w:rsidRDefault="009E03F5" w:rsidP="009E03F5">
            <w:pPr>
              <w:pStyle w:val="TableText0"/>
              <w:keepNext w:val="0"/>
              <w:rPr>
                <w:rFonts w:eastAsia="MS Gothic"/>
                <w:strike/>
                <w:color w:val="000000"/>
              </w:rPr>
            </w:pPr>
          </w:p>
        </w:tc>
        <w:tc>
          <w:tcPr>
            <w:tcW w:w="4465" w:type="pct"/>
            <w:gridSpan w:val="6"/>
            <w:tcBorders>
              <w:top w:val="single" w:sz="4" w:space="0" w:color="auto"/>
              <w:left w:val="single" w:sz="4" w:space="0" w:color="auto"/>
              <w:bottom w:val="single" w:sz="4" w:space="0" w:color="auto"/>
              <w:right w:val="single" w:sz="4" w:space="0" w:color="auto"/>
            </w:tcBorders>
          </w:tcPr>
          <w:p w14:paraId="31E44693" w14:textId="77777777" w:rsidR="009E03F5" w:rsidRPr="008D1643" w:rsidRDefault="009E03F5" w:rsidP="009E03F5">
            <w:pPr>
              <w:pStyle w:val="TableText0"/>
              <w:keepNext w:val="0"/>
            </w:pPr>
            <w:r w:rsidRPr="008D1643">
              <w:t xml:space="preserve">The treatment must be approved for 2 units if the condition is no more than 25% of the patient’s body surface area to provide 4 weeks of treatment per script </w:t>
            </w:r>
          </w:p>
        </w:tc>
      </w:tr>
      <w:tr w:rsidR="002B2396" w:rsidRPr="008D1643" w14:paraId="3D7B3D50" w14:textId="77777777" w:rsidTr="002B2396">
        <w:tblPrEx>
          <w:tblCellMar>
            <w:top w:w="15" w:type="dxa"/>
            <w:bottom w:w="15" w:type="dxa"/>
          </w:tblCellMar>
          <w:tblLook w:val="04A0" w:firstRow="1" w:lastRow="0" w:firstColumn="1" w:lastColumn="0" w:noHBand="0" w:noVBand="1"/>
        </w:tblPrEx>
        <w:trPr>
          <w:trHeight w:val="20"/>
        </w:trPr>
        <w:tc>
          <w:tcPr>
            <w:tcW w:w="535" w:type="pct"/>
            <w:tcBorders>
              <w:right w:val="nil"/>
            </w:tcBorders>
          </w:tcPr>
          <w:p w14:paraId="306CEE6B" w14:textId="42077965" w:rsidR="002B2396" w:rsidRPr="008D1643" w:rsidRDefault="002B2396" w:rsidP="005B6FDB">
            <w:pPr>
              <w:pStyle w:val="TableText0"/>
              <w:keepNext w:val="0"/>
              <w:rPr>
                <w:bCs w:val="0"/>
              </w:rPr>
            </w:pPr>
          </w:p>
        </w:tc>
        <w:tc>
          <w:tcPr>
            <w:tcW w:w="4465" w:type="pct"/>
            <w:gridSpan w:val="6"/>
          </w:tcPr>
          <w:p w14:paraId="5E033E55" w14:textId="77777777" w:rsidR="002B2396" w:rsidRPr="008D1643" w:rsidRDefault="002B2396" w:rsidP="005B6FDB">
            <w:pPr>
              <w:pStyle w:val="TableText0"/>
              <w:keepNext w:val="0"/>
              <w:rPr>
                <w:b/>
              </w:rPr>
            </w:pPr>
            <w:r w:rsidRPr="008D1643">
              <w:rPr>
                <w:b/>
                <w:bCs w:val="0"/>
              </w:rPr>
              <w:t>Administrative Advice:</w:t>
            </w:r>
            <w:r w:rsidRPr="008D1643">
              <w:t xml:space="preserve"> Applications for authorisation under this restriction may be made in real time using the Online PBS Authorities system (see www.servicesaustralia.gov.au/HPOS) or by telephone by contacting Services Australia on 1800 888 333.</w:t>
            </w:r>
          </w:p>
        </w:tc>
      </w:tr>
    </w:tbl>
    <w:p w14:paraId="3C0D62F6" w14:textId="3EEBE3EB" w:rsidR="003D2A81" w:rsidRPr="008D1643" w:rsidRDefault="003D2A81" w:rsidP="003D2A81">
      <w:pPr>
        <w:rPr>
          <w:rFonts w:eastAsiaTheme="majorEastAsia" w:cstheme="majorBidi"/>
          <w:b/>
          <w:i/>
          <w:color w:val="000000" w:themeColor="text1"/>
        </w:rPr>
      </w:pPr>
    </w:p>
    <w:p w14:paraId="7AECE022" w14:textId="4EC93270" w:rsidR="00DE67AF" w:rsidRPr="005845A0" w:rsidRDefault="003D2A81" w:rsidP="005845A0">
      <w:pPr>
        <w:rPr>
          <w:rFonts w:eastAsiaTheme="majorEastAsia" w:cstheme="majorBidi"/>
          <w:b/>
          <w:iCs/>
          <w:color w:val="000000" w:themeColor="text1"/>
        </w:rPr>
      </w:pPr>
      <w:r w:rsidRPr="008D1643">
        <w:rPr>
          <w:rFonts w:asciiTheme="minorHAnsi" w:hAnsiTheme="minorHAnsi"/>
          <w:b/>
          <w:bCs/>
          <w:i/>
          <w:szCs w:val="22"/>
        </w:rPr>
        <w:t>This restriction may be subject to further review. Should there be any changes made to the restriction the sponsor will be informed.</w:t>
      </w:r>
    </w:p>
    <w:p w14:paraId="2E330E5B" w14:textId="1142ECA7" w:rsidR="005845A0" w:rsidRDefault="005845A0" w:rsidP="005845A0">
      <w:pPr>
        <w:pStyle w:val="2-SectionHeading"/>
        <w:rPr>
          <w:bCs/>
          <w:lang w:val="en-GB"/>
        </w:rPr>
      </w:pPr>
      <w:bookmarkStart w:id="80" w:name="_Hlk150325805"/>
      <w:bookmarkEnd w:id="80"/>
      <w:r w:rsidRPr="00C07617">
        <w:t>Context for Decision</w:t>
      </w:r>
    </w:p>
    <w:p w14:paraId="77BA8508" w14:textId="77777777" w:rsidR="005845A0" w:rsidRPr="00311EEF" w:rsidRDefault="005845A0" w:rsidP="005845A0">
      <w:pPr>
        <w:spacing w:after="120"/>
        <w:ind w:left="720"/>
        <w:rPr>
          <w:rFonts w:asciiTheme="minorHAnsi" w:hAnsiTheme="minorHAnsi"/>
          <w:bCs/>
          <w:lang w:val="en-GB"/>
        </w:rPr>
      </w:pPr>
      <w:r w:rsidRPr="00311EEF">
        <w:rPr>
          <w:rFonts w:asciiTheme="minorHAnsi" w:hAnsiTheme="minorHAnsi"/>
          <w:bCs/>
          <w:lang w:val="en-GB"/>
        </w:rPr>
        <w:t xml:space="preserve">The PBAC helps decide whether and, if so, how medicines should be subsidised through the Pharmaceutical Benefits Scheme (PBS) in Australia. It considers applications regarding the listing of medicines on the PBS and provides advice about </w:t>
      </w:r>
      <w:r w:rsidRPr="00311EEF">
        <w:rPr>
          <w:rFonts w:asciiTheme="minorHAnsi" w:hAnsiTheme="minorHAnsi"/>
          <w:bCs/>
          <w:lang w:val="en-GB"/>
        </w:rPr>
        <w:lastRenderedPageBreak/>
        <w:t>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98E8B27" w14:textId="6794C0C8" w:rsidR="005845A0" w:rsidRPr="00311EEF" w:rsidRDefault="005845A0" w:rsidP="005845A0">
      <w:pPr>
        <w:pStyle w:val="2-SectionHeading"/>
      </w:pPr>
      <w:r w:rsidRPr="00311EEF">
        <w:t>Sponsor’s Comment</w:t>
      </w:r>
    </w:p>
    <w:p w14:paraId="6904B473" w14:textId="77777777" w:rsidR="005845A0" w:rsidRPr="001179AC" w:rsidRDefault="005845A0" w:rsidP="005845A0">
      <w:pPr>
        <w:spacing w:after="120"/>
        <w:ind w:left="720"/>
        <w:rPr>
          <w:rFonts w:asciiTheme="minorHAnsi" w:hAnsiTheme="minorHAnsi"/>
          <w:bCs/>
        </w:rPr>
      </w:pPr>
      <w:r w:rsidRPr="00C07617">
        <w:rPr>
          <w:rFonts w:asciiTheme="minorHAnsi" w:hAnsiTheme="minorHAnsi"/>
          <w:bCs/>
        </w:rPr>
        <w:t>The sponsor had no comment.</w:t>
      </w:r>
    </w:p>
    <w:p w14:paraId="7FB5A443" w14:textId="77777777" w:rsidR="009E138A" w:rsidRPr="008D1643" w:rsidRDefault="009E138A" w:rsidP="009E138A"/>
    <w:sectPr w:rsidR="009E138A" w:rsidRPr="008D1643" w:rsidSect="005729B8">
      <w:headerReference w:type="even" r:id="rId17"/>
      <w:headerReference w:type="default" r:id="rId18"/>
      <w:footerReference w:type="even" r:id="rId19"/>
      <w:footerReference w:type="default" r:id="rId20"/>
      <w:headerReference w:type="first" r:id="rId21"/>
      <w:footerReference w:type="first" r:id="rId22"/>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0E3CC" w14:textId="77777777" w:rsidR="00DD212E" w:rsidRDefault="00DD212E" w:rsidP="00124A51">
      <w:r>
        <w:separator/>
      </w:r>
    </w:p>
    <w:p w14:paraId="0DFFE786" w14:textId="77777777" w:rsidR="00DD212E" w:rsidRDefault="00DD212E"/>
  </w:endnote>
  <w:endnote w:type="continuationSeparator" w:id="0">
    <w:p w14:paraId="175F6000" w14:textId="77777777" w:rsidR="00DD212E" w:rsidRDefault="00DD212E" w:rsidP="00124A51">
      <w:r>
        <w:continuationSeparator/>
      </w:r>
    </w:p>
    <w:p w14:paraId="40F29EB7" w14:textId="77777777" w:rsidR="00DD212E" w:rsidRDefault="00DD212E"/>
  </w:endnote>
  <w:endnote w:type="continuationNotice" w:id="1">
    <w:p w14:paraId="72737542" w14:textId="77777777" w:rsidR="00DD212E" w:rsidRDefault="00DD2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8876D" w14:textId="77777777" w:rsidR="00DD0B89" w:rsidRDefault="00DD0B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DA7F" w14:textId="77777777" w:rsidR="008502A4" w:rsidRDefault="008502A4">
    <w:pPr>
      <w:pStyle w:val="Footer"/>
      <w:jc w:val="center"/>
    </w:pPr>
  </w:p>
  <w:p w14:paraId="37484CD3" w14:textId="224ED2D2" w:rsidR="00422E25" w:rsidRPr="00C2223F" w:rsidRDefault="008502A4" w:rsidP="00C2223F">
    <w:pPr>
      <w:pStyle w:val="Footer"/>
      <w:jc w:val="center"/>
      <w:rPr>
        <w:b/>
        <w:bCs/>
      </w:rPr>
    </w:pPr>
    <w:r w:rsidRPr="005845A0">
      <w:rPr>
        <w:b/>
        <w:bCs/>
      </w:rPr>
      <w:t xml:space="preserve"> </w:t>
    </w:r>
    <w:sdt>
      <w:sdtPr>
        <w:rPr>
          <w:b/>
          <w:bCs/>
        </w:rPr>
        <w:id w:val="1660968964"/>
        <w:docPartObj>
          <w:docPartGallery w:val="Page Numbers (Bottom of Page)"/>
          <w:docPartUnique/>
        </w:docPartObj>
      </w:sdtPr>
      <w:sdtEndPr>
        <w:rPr>
          <w:noProof/>
        </w:rPr>
      </w:sdtEndPr>
      <w:sdtContent>
        <w:r w:rsidRPr="005845A0">
          <w:rPr>
            <w:b/>
            <w:bCs/>
          </w:rPr>
          <w:fldChar w:fldCharType="begin"/>
        </w:r>
        <w:r w:rsidRPr="005845A0">
          <w:rPr>
            <w:b/>
            <w:bCs/>
          </w:rPr>
          <w:instrText xml:space="preserve"> PAGE   \* MERGEFORMAT </w:instrText>
        </w:r>
        <w:r w:rsidRPr="005845A0">
          <w:rPr>
            <w:b/>
            <w:bCs/>
          </w:rPr>
          <w:fldChar w:fldCharType="separate"/>
        </w:r>
        <w:r w:rsidRPr="005845A0">
          <w:rPr>
            <w:b/>
            <w:bCs/>
            <w:noProof/>
          </w:rPr>
          <w:t>2</w:t>
        </w:r>
        <w:r w:rsidRPr="005845A0">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3729" w14:textId="77777777" w:rsidR="00DD0B89" w:rsidRDefault="00DD0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03F26" w14:textId="77777777" w:rsidR="00DD212E" w:rsidRDefault="00DD212E" w:rsidP="00124A51">
      <w:r>
        <w:separator/>
      </w:r>
    </w:p>
    <w:p w14:paraId="069355EC" w14:textId="77777777" w:rsidR="00DD212E" w:rsidRDefault="00DD212E"/>
  </w:footnote>
  <w:footnote w:type="continuationSeparator" w:id="0">
    <w:p w14:paraId="779CBD81" w14:textId="77777777" w:rsidR="00DD212E" w:rsidRDefault="00DD212E" w:rsidP="00124A51">
      <w:r>
        <w:continuationSeparator/>
      </w:r>
    </w:p>
    <w:p w14:paraId="531EE9E9" w14:textId="77777777" w:rsidR="00DD212E" w:rsidRDefault="00DD212E"/>
  </w:footnote>
  <w:footnote w:type="continuationNotice" w:id="1">
    <w:p w14:paraId="7E74105F" w14:textId="77777777" w:rsidR="00DD212E" w:rsidRDefault="00DD212E"/>
  </w:footnote>
  <w:footnote w:id="2">
    <w:p w14:paraId="6690A8D9" w14:textId="77777777" w:rsidR="00422E25" w:rsidRPr="00236C73" w:rsidRDefault="00422E25" w:rsidP="00B01DBB">
      <w:pPr>
        <w:pStyle w:val="FootnoteText"/>
        <w:rPr>
          <w:lang w:val="en-US"/>
        </w:rPr>
      </w:pPr>
      <w:r>
        <w:rPr>
          <w:rStyle w:val="FootnoteReference"/>
        </w:rPr>
        <w:footnoteRef/>
      </w:r>
      <w:r>
        <w:t xml:space="preserve"> </w:t>
      </w:r>
      <w:r w:rsidRPr="00A97B58">
        <w:t xml:space="preserve">Bhabha, F.K., </w:t>
      </w:r>
      <w:r>
        <w:t>et al</w:t>
      </w:r>
      <w:r w:rsidRPr="00A97B58">
        <w:t xml:space="preserve"> (2021), Mycosis fungoides and Sézary syndrome: Australian clinical practice statement. </w:t>
      </w:r>
      <w:r w:rsidRPr="00A97B58">
        <w:rPr>
          <w:i/>
          <w:iCs/>
        </w:rPr>
        <w:t>Australas J Dermatol</w:t>
      </w:r>
      <w:r w:rsidRPr="00A97B58">
        <w:t>, 62</w:t>
      </w:r>
      <w:r>
        <w:rPr>
          <w:lang w:val="en-US"/>
        </w:rPr>
        <w:t>, p. e12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ECE9" w14:textId="77777777" w:rsidR="00DD0B89" w:rsidRDefault="00DD0B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73A4F" w14:textId="7E3E8B23" w:rsidR="008502A4" w:rsidRPr="00056684" w:rsidRDefault="00617BB9" w:rsidP="008502A4">
    <w:pPr>
      <w:pStyle w:val="Header"/>
      <w:ind w:left="360"/>
      <w:rPr>
        <w:rFonts w:asciiTheme="minorHAnsi" w:hAnsiTheme="minorHAnsi"/>
        <w:i/>
        <w:color w:val="808080"/>
      </w:rPr>
    </w:pPr>
    <w:r>
      <w:rPr>
        <w:rFonts w:asciiTheme="minorHAnsi" w:hAnsiTheme="minorHAnsi"/>
        <w:i/>
        <w:color w:val="808080"/>
      </w:rPr>
      <w:t>Public Summary Document</w:t>
    </w:r>
    <w:r w:rsidR="008502A4" w:rsidRPr="00056684">
      <w:rPr>
        <w:rFonts w:asciiTheme="minorHAnsi" w:hAnsiTheme="minorHAnsi"/>
        <w:i/>
        <w:color w:val="808080"/>
      </w:rPr>
      <w:t xml:space="preserve"> – </w:t>
    </w:r>
    <w:r w:rsidR="008502A4">
      <w:rPr>
        <w:rFonts w:asciiTheme="minorHAnsi" w:hAnsiTheme="minorHAnsi"/>
        <w:i/>
        <w:color w:val="808080"/>
      </w:rPr>
      <w:t>November 2023</w:t>
    </w:r>
    <w:r w:rsidR="008502A4" w:rsidRPr="00056684">
      <w:rPr>
        <w:rFonts w:asciiTheme="minorHAnsi" w:hAnsiTheme="minorHAnsi"/>
        <w:i/>
        <w:color w:val="808080"/>
      </w:rPr>
      <w:t xml:space="preserve"> PBAC Meeting</w:t>
    </w:r>
  </w:p>
  <w:p w14:paraId="6D24360D" w14:textId="77777777" w:rsidR="008502A4" w:rsidRPr="008C7ECB" w:rsidRDefault="008502A4" w:rsidP="008502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F17" w14:textId="77777777" w:rsidR="00DD0B89" w:rsidRDefault="00DD0B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2879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D61EEC"/>
    <w:multiLevelType w:val="hybridMultilevel"/>
    <w:tmpl w:val="D5B8B514"/>
    <w:lvl w:ilvl="0" w:tplc="5A96B798">
      <w:start w:val="1"/>
      <w:numFmt w:val="bullet"/>
      <w:lvlText w:val=""/>
      <w:lvlJc w:val="left"/>
      <w:pPr>
        <w:ind w:left="720" w:hanging="360"/>
      </w:pPr>
      <w:rPr>
        <w:rFonts w:ascii="Symbol" w:hAnsi="Symbol"/>
      </w:rPr>
    </w:lvl>
    <w:lvl w:ilvl="1" w:tplc="CF3816A0">
      <w:start w:val="1"/>
      <w:numFmt w:val="bullet"/>
      <w:lvlText w:val=""/>
      <w:lvlJc w:val="left"/>
      <w:pPr>
        <w:ind w:left="720" w:hanging="360"/>
      </w:pPr>
      <w:rPr>
        <w:rFonts w:ascii="Symbol" w:hAnsi="Symbol"/>
      </w:rPr>
    </w:lvl>
    <w:lvl w:ilvl="2" w:tplc="78B09A90">
      <w:start w:val="1"/>
      <w:numFmt w:val="bullet"/>
      <w:lvlText w:val=""/>
      <w:lvlJc w:val="left"/>
      <w:pPr>
        <w:ind w:left="720" w:hanging="360"/>
      </w:pPr>
      <w:rPr>
        <w:rFonts w:ascii="Symbol" w:hAnsi="Symbol"/>
      </w:rPr>
    </w:lvl>
    <w:lvl w:ilvl="3" w:tplc="F2E4A7DC">
      <w:start w:val="1"/>
      <w:numFmt w:val="bullet"/>
      <w:lvlText w:val=""/>
      <w:lvlJc w:val="left"/>
      <w:pPr>
        <w:ind w:left="720" w:hanging="360"/>
      </w:pPr>
      <w:rPr>
        <w:rFonts w:ascii="Symbol" w:hAnsi="Symbol"/>
      </w:rPr>
    </w:lvl>
    <w:lvl w:ilvl="4" w:tplc="1E9A6662">
      <w:start w:val="1"/>
      <w:numFmt w:val="bullet"/>
      <w:lvlText w:val=""/>
      <w:lvlJc w:val="left"/>
      <w:pPr>
        <w:ind w:left="720" w:hanging="360"/>
      </w:pPr>
      <w:rPr>
        <w:rFonts w:ascii="Symbol" w:hAnsi="Symbol"/>
      </w:rPr>
    </w:lvl>
    <w:lvl w:ilvl="5" w:tplc="4DF045C8">
      <w:start w:val="1"/>
      <w:numFmt w:val="bullet"/>
      <w:lvlText w:val=""/>
      <w:lvlJc w:val="left"/>
      <w:pPr>
        <w:ind w:left="720" w:hanging="360"/>
      </w:pPr>
      <w:rPr>
        <w:rFonts w:ascii="Symbol" w:hAnsi="Symbol"/>
      </w:rPr>
    </w:lvl>
    <w:lvl w:ilvl="6" w:tplc="85720A74">
      <w:start w:val="1"/>
      <w:numFmt w:val="bullet"/>
      <w:lvlText w:val=""/>
      <w:lvlJc w:val="left"/>
      <w:pPr>
        <w:ind w:left="720" w:hanging="360"/>
      </w:pPr>
      <w:rPr>
        <w:rFonts w:ascii="Symbol" w:hAnsi="Symbol"/>
      </w:rPr>
    </w:lvl>
    <w:lvl w:ilvl="7" w:tplc="4E4E68F6">
      <w:start w:val="1"/>
      <w:numFmt w:val="bullet"/>
      <w:lvlText w:val=""/>
      <w:lvlJc w:val="left"/>
      <w:pPr>
        <w:ind w:left="720" w:hanging="360"/>
      </w:pPr>
      <w:rPr>
        <w:rFonts w:ascii="Symbol" w:hAnsi="Symbol"/>
      </w:rPr>
    </w:lvl>
    <w:lvl w:ilvl="8" w:tplc="28967666">
      <w:start w:val="1"/>
      <w:numFmt w:val="bullet"/>
      <w:lvlText w:val=""/>
      <w:lvlJc w:val="left"/>
      <w:pPr>
        <w:ind w:left="720" w:hanging="360"/>
      </w:pPr>
      <w:rPr>
        <w:rFonts w:ascii="Symbol" w:hAnsi="Symbol"/>
      </w:rPr>
    </w:lvl>
  </w:abstractNum>
  <w:abstractNum w:abstractNumId="2" w15:restartNumberingAfterBreak="0">
    <w:nsid w:val="09AA788D"/>
    <w:multiLevelType w:val="hybridMultilevel"/>
    <w:tmpl w:val="2D4C43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E61427"/>
    <w:multiLevelType w:val="hybridMultilevel"/>
    <w:tmpl w:val="4D24E4F6"/>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15:restartNumberingAfterBreak="0">
    <w:nsid w:val="0D3E3BEA"/>
    <w:multiLevelType w:val="hybridMultilevel"/>
    <w:tmpl w:val="84AC5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053F11"/>
    <w:multiLevelType w:val="multilevel"/>
    <w:tmpl w:val="575CEDBE"/>
    <w:styleLink w:val="NumberBullet"/>
    <w:lvl w:ilvl="0">
      <w:start w:val="1"/>
      <w:numFmt w:val="decimal"/>
      <w:pStyle w:val="COMH1numbered"/>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6" w15:restartNumberingAfterBreak="0">
    <w:nsid w:val="149D0F4A"/>
    <w:multiLevelType w:val="hybridMultilevel"/>
    <w:tmpl w:val="7DAE1FE4"/>
    <w:lvl w:ilvl="0" w:tplc="B546BE2E">
      <w:start w:val="1"/>
      <w:numFmt w:val="bullet"/>
      <w:lvlText w:val=""/>
      <w:lvlJc w:val="left"/>
      <w:pPr>
        <w:ind w:left="1440" w:hanging="360"/>
      </w:pPr>
      <w:rPr>
        <w:rFonts w:ascii="Symbol" w:hAnsi="Symbol" w:hint="default"/>
        <w:color w:val="auto"/>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9836C50"/>
    <w:multiLevelType w:val="hybridMultilevel"/>
    <w:tmpl w:val="FCF4E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BC7751"/>
    <w:multiLevelType w:val="hybridMultilevel"/>
    <w:tmpl w:val="7304D6A2"/>
    <w:lvl w:ilvl="0" w:tplc="0C090001">
      <w:start w:val="1"/>
      <w:numFmt w:val="bullet"/>
      <w:lvlText w:val=""/>
      <w:lvlJc w:val="left"/>
      <w:pPr>
        <w:ind w:left="1481" w:hanging="360"/>
      </w:pPr>
      <w:rPr>
        <w:rFonts w:ascii="Symbol" w:hAnsi="Symbol" w:hint="default"/>
      </w:rPr>
    </w:lvl>
    <w:lvl w:ilvl="1" w:tplc="0C090003">
      <w:start w:val="1"/>
      <w:numFmt w:val="bullet"/>
      <w:lvlText w:val="o"/>
      <w:lvlJc w:val="left"/>
      <w:pPr>
        <w:ind w:left="2201" w:hanging="360"/>
      </w:pPr>
      <w:rPr>
        <w:rFonts w:ascii="Courier New" w:hAnsi="Courier New" w:cs="Courier New" w:hint="default"/>
      </w:rPr>
    </w:lvl>
    <w:lvl w:ilvl="2" w:tplc="0C090005" w:tentative="1">
      <w:start w:val="1"/>
      <w:numFmt w:val="bullet"/>
      <w:lvlText w:val=""/>
      <w:lvlJc w:val="left"/>
      <w:pPr>
        <w:ind w:left="2921" w:hanging="360"/>
      </w:pPr>
      <w:rPr>
        <w:rFonts w:ascii="Wingdings" w:hAnsi="Wingdings" w:hint="default"/>
      </w:rPr>
    </w:lvl>
    <w:lvl w:ilvl="3" w:tplc="0C090001" w:tentative="1">
      <w:start w:val="1"/>
      <w:numFmt w:val="bullet"/>
      <w:lvlText w:val=""/>
      <w:lvlJc w:val="left"/>
      <w:pPr>
        <w:ind w:left="3641" w:hanging="360"/>
      </w:pPr>
      <w:rPr>
        <w:rFonts w:ascii="Symbol" w:hAnsi="Symbol" w:hint="default"/>
      </w:rPr>
    </w:lvl>
    <w:lvl w:ilvl="4" w:tplc="0C090003" w:tentative="1">
      <w:start w:val="1"/>
      <w:numFmt w:val="bullet"/>
      <w:lvlText w:val="o"/>
      <w:lvlJc w:val="left"/>
      <w:pPr>
        <w:ind w:left="4361" w:hanging="360"/>
      </w:pPr>
      <w:rPr>
        <w:rFonts w:ascii="Courier New" w:hAnsi="Courier New" w:cs="Courier New" w:hint="default"/>
      </w:rPr>
    </w:lvl>
    <w:lvl w:ilvl="5" w:tplc="0C090005" w:tentative="1">
      <w:start w:val="1"/>
      <w:numFmt w:val="bullet"/>
      <w:lvlText w:val=""/>
      <w:lvlJc w:val="left"/>
      <w:pPr>
        <w:ind w:left="5081" w:hanging="360"/>
      </w:pPr>
      <w:rPr>
        <w:rFonts w:ascii="Wingdings" w:hAnsi="Wingdings" w:hint="default"/>
      </w:rPr>
    </w:lvl>
    <w:lvl w:ilvl="6" w:tplc="0C090001" w:tentative="1">
      <w:start w:val="1"/>
      <w:numFmt w:val="bullet"/>
      <w:lvlText w:val=""/>
      <w:lvlJc w:val="left"/>
      <w:pPr>
        <w:ind w:left="5801" w:hanging="360"/>
      </w:pPr>
      <w:rPr>
        <w:rFonts w:ascii="Symbol" w:hAnsi="Symbol" w:hint="default"/>
      </w:rPr>
    </w:lvl>
    <w:lvl w:ilvl="7" w:tplc="0C090003" w:tentative="1">
      <w:start w:val="1"/>
      <w:numFmt w:val="bullet"/>
      <w:lvlText w:val="o"/>
      <w:lvlJc w:val="left"/>
      <w:pPr>
        <w:ind w:left="6521" w:hanging="360"/>
      </w:pPr>
      <w:rPr>
        <w:rFonts w:ascii="Courier New" w:hAnsi="Courier New" w:cs="Courier New" w:hint="default"/>
      </w:rPr>
    </w:lvl>
    <w:lvl w:ilvl="8" w:tplc="0C090005" w:tentative="1">
      <w:start w:val="1"/>
      <w:numFmt w:val="bullet"/>
      <w:lvlText w:val=""/>
      <w:lvlJc w:val="left"/>
      <w:pPr>
        <w:ind w:left="7241" w:hanging="360"/>
      </w:pPr>
      <w:rPr>
        <w:rFonts w:ascii="Wingdings" w:hAnsi="Wingdings" w:hint="default"/>
      </w:rPr>
    </w:lvl>
  </w:abstractNum>
  <w:abstractNum w:abstractNumId="9" w15:restartNumberingAfterBreak="0">
    <w:nsid w:val="1A166F95"/>
    <w:multiLevelType w:val="hybridMultilevel"/>
    <w:tmpl w:val="D592C82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1C17477B"/>
    <w:multiLevelType w:val="hybridMultilevel"/>
    <w:tmpl w:val="0A0CA89C"/>
    <w:lvl w:ilvl="0" w:tplc="FFD8882C">
      <w:start w:val="1"/>
      <w:numFmt w:val="bullet"/>
      <w:lvlText w:val=""/>
      <w:lvlJc w:val="left"/>
      <w:pPr>
        <w:ind w:left="720" w:hanging="360"/>
      </w:pPr>
      <w:rPr>
        <w:rFonts w:ascii="Symbol" w:hAnsi="Symbol"/>
      </w:rPr>
    </w:lvl>
    <w:lvl w:ilvl="1" w:tplc="60E2154C">
      <w:start w:val="1"/>
      <w:numFmt w:val="bullet"/>
      <w:lvlText w:val=""/>
      <w:lvlJc w:val="left"/>
      <w:pPr>
        <w:ind w:left="720" w:hanging="360"/>
      </w:pPr>
      <w:rPr>
        <w:rFonts w:ascii="Symbol" w:hAnsi="Symbol"/>
      </w:rPr>
    </w:lvl>
    <w:lvl w:ilvl="2" w:tplc="7D2471AC">
      <w:start w:val="1"/>
      <w:numFmt w:val="bullet"/>
      <w:lvlText w:val=""/>
      <w:lvlJc w:val="left"/>
      <w:pPr>
        <w:ind w:left="720" w:hanging="360"/>
      </w:pPr>
      <w:rPr>
        <w:rFonts w:ascii="Symbol" w:hAnsi="Symbol"/>
      </w:rPr>
    </w:lvl>
    <w:lvl w:ilvl="3" w:tplc="440277FA">
      <w:start w:val="1"/>
      <w:numFmt w:val="bullet"/>
      <w:lvlText w:val=""/>
      <w:lvlJc w:val="left"/>
      <w:pPr>
        <w:ind w:left="720" w:hanging="360"/>
      </w:pPr>
      <w:rPr>
        <w:rFonts w:ascii="Symbol" w:hAnsi="Symbol"/>
      </w:rPr>
    </w:lvl>
    <w:lvl w:ilvl="4" w:tplc="1A1E4FF2">
      <w:start w:val="1"/>
      <w:numFmt w:val="bullet"/>
      <w:lvlText w:val=""/>
      <w:lvlJc w:val="left"/>
      <w:pPr>
        <w:ind w:left="720" w:hanging="360"/>
      </w:pPr>
      <w:rPr>
        <w:rFonts w:ascii="Symbol" w:hAnsi="Symbol"/>
      </w:rPr>
    </w:lvl>
    <w:lvl w:ilvl="5" w:tplc="4D60D0C2">
      <w:start w:val="1"/>
      <w:numFmt w:val="bullet"/>
      <w:lvlText w:val=""/>
      <w:lvlJc w:val="left"/>
      <w:pPr>
        <w:ind w:left="720" w:hanging="360"/>
      </w:pPr>
      <w:rPr>
        <w:rFonts w:ascii="Symbol" w:hAnsi="Symbol"/>
      </w:rPr>
    </w:lvl>
    <w:lvl w:ilvl="6" w:tplc="2F1C8A12">
      <w:start w:val="1"/>
      <w:numFmt w:val="bullet"/>
      <w:lvlText w:val=""/>
      <w:lvlJc w:val="left"/>
      <w:pPr>
        <w:ind w:left="720" w:hanging="360"/>
      </w:pPr>
      <w:rPr>
        <w:rFonts w:ascii="Symbol" w:hAnsi="Symbol"/>
      </w:rPr>
    </w:lvl>
    <w:lvl w:ilvl="7" w:tplc="50227C54">
      <w:start w:val="1"/>
      <w:numFmt w:val="bullet"/>
      <w:lvlText w:val=""/>
      <w:lvlJc w:val="left"/>
      <w:pPr>
        <w:ind w:left="720" w:hanging="360"/>
      </w:pPr>
      <w:rPr>
        <w:rFonts w:ascii="Symbol" w:hAnsi="Symbol"/>
      </w:rPr>
    </w:lvl>
    <w:lvl w:ilvl="8" w:tplc="0F463DB8">
      <w:start w:val="1"/>
      <w:numFmt w:val="bullet"/>
      <w:lvlText w:val=""/>
      <w:lvlJc w:val="left"/>
      <w:pPr>
        <w:ind w:left="720" w:hanging="360"/>
      </w:pPr>
      <w:rPr>
        <w:rFonts w:ascii="Symbol" w:hAnsi="Symbol"/>
      </w:rPr>
    </w:lvl>
  </w:abstractNum>
  <w:abstractNum w:abstractNumId="11" w15:restartNumberingAfterBreak="0">
    <w:nsid w:val="1E2D5C1E"/>
    <w:multiLevelType w:val="hybridMultilevel"/>
    <w:tmpl w:val="4FB66484"/>
    <w:lvl w:ilvl="0" w:tplc="0C090001">
      <w:start w:val="1"/>
      <w:numFmt w:val="bullet"/>
      <w:lvlText w:val=""/>
      <w:lvlJc w:val="left"/>
      <w:pPr>
        <w:ind w:left="3567" w:hanging="360"/>
      </w:pPr>
      <w:rPr>
        <w:rFonts w:ascii="Symbol" w:hAnsi="Symbol" w:hint="default"/>
      </w:rPr>
    </w:lvl>
    <w:lvl w:ilvl="1" w:tplc="0C090003">
      <w:start w:val="1"/>
      <w:numFmt w:val="bullet"/>
      <w:lvlText w:val="o"/>
      <w:lvlJc w:val="left"/>
      <w:pPr>
        <w:ind w:left="4287" w:hanging="360"/>
      </w:pPr>
      <w:rPr>
        <w:rFonts w:ascii="Courier New" w:hAnsi="Courier New" w:cs="Courier New" w:hint="default"/>
      </w:rPr>
    </w:lvl>
    <w:lvl w:ilvl="2" w:tplc="0C090005" w:tentative="1">
      <w:start w:val="1"/>
      <w:numFmt w:val="bullet"/>
      <w:lvlText w:val=""/>
      <w:lvlJc w:val="left"/>
      <w:pPr>
        <w:ind w:left="5007" w:hanging="360"/>
      </w:pPr>
      <w:rPr>
        <w:rFonts w:ascii="Wingdings" w:hAnsi="Wingdings" w:hint="default"/>
      </w:rPr>
    </w:lvl>
    <w:lvl w:ilvl="3" w:tplc="0C090001" w:tentative="1">
      <w:start w:val="1"/>
      <w:numFmt w:val="bullet"/>
      <w:lvlText w:val=""/>
      <w:lvlJc w:val="left"/>
      <w:pPr>
        <w:ind w:left="5727" w:hanging="360"/>
      </w:pPr>
      <w:rPr>
        <w:rFonts w:ascii="Symbol" w:hAnsi="Symbol" w:hint="default"/>
      </w:rPr>
    </w:lvl>
    <w:lvl w:ilvl="4" w:tplc="0C090003" w:tentative="1">
      <w:start w:val="1"/>
      <w:numFmt w:val="bullet"/>
      <w:lvlText w:val="o"/>
      <w:lvlJc w:val="left"/>
      <w:pPr>
        <w:ind w:left="6447" w:hanging="360"/>
      </w:pPr>
      <w:rPr>
        <w:rFonts w:ascii="Courier New" w:hAnsi="Courier New" w:cs="Courier New" w:hint="default"/>
      </w:rPr>
    </w:lvl>
    <w:lvl w:ilvl="5" w:tplc="0C090005" w:tentative="1">
      <w:start w:val="1"/>
      <w:numFmt w:val="bullet"/>
      <w:lvlText w:val=""/>
      <w:lvlJc w:val="left"/>
      <w:pPr>
        <w:ind w:left="7167" w:hanging="360"/>
      </w:pPr>
      <w:rPr>
        <w:rFonts w:ascii="Wingdings" w:hAnsi="Wingdings" w:hint="default"/>
      </w:rPr>
    </w:lvl>
    <w:lvl w:ilvl="6" w:tplc="0C090001" w:tentative="1">
      <w:start w:val="1"/>
      <w:numFmt w:val="bullet"/>
      <w:lvlText w:val=""/>
      <w:lvlJc w:val="left"/>
      <w:pPr>
        <w:ind w:left="7887" w:hanging="360"/>
      </w:pPr>
      <w:rPr>
        <w:rFonts w:ascii="Symbol" w:hAnsi="Symbol" w:hint="default"/>
      </w:rPr>
    </w:lvl>
    <w:lvl w:ilvl="7" w:tplc="0C090003" w:tentative="1">
      <w:start w:val="1"/>
      <w:numFmt w:val="bullet"/>
      <w:lvlText w:val="o"/>
      <w:lvlJc w:val="left"/>
      <w:pPr>
        <w:ind w:left="8607" w:hanging="360"/>
      </w:pPr>
      <w:rPr>
        <w:rFonts w:ascii="Courier New" w:hAnsi="Courier New" w:cs="Courier New" w:hint="default"/>
      </w:rPr>
    </w:lvl>
    <w:lvl w:ilvl="8" w:tplc="0C090005" w:tentative="1">
      <w:start w:val="1"/>
      <w:numFmt w:val="bullet"/>
      <w:lvlText w:val=""/>
      <w:lvlJc w:val="left"/>
      <w:pPr>
        <w:ind w:left="9327" w:hanging="360"/>
      </w:pPr>
      <w:rPr>
        <w:rFonts w:ascii="Wingdings" w:hAnsi="Wingdings" w:hint="default"/>
      </w:rPr>
    </w:lvl>
  </w:abstractNum>
  <w:abstractNum w:abstractNumId="12" w15:restartNumberingAfterBreak="0">
    <w:nsid w:val="1ECB02BA"/>
    <w:multiLevelType w:val="hybridMultilevel"/>
    <w:tmpl w:val="87C894E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3" w15:restartNumberingAfterBreak="0">
    <w:nsid w:val="2058140D"/>
    <w:multiLevelType w:val="hybridMultilevel"/>
    <w:tmpl w:val="C0DC38B6"/>
    <w:lvl w:ilvl="0" w:tplc="6E10DF6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742BE9"/>
    <w:multiLevelType w:val="hybridMultilevel"/>
    <w:tmpl w:val="67A0CB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02310F"/>
    <w:multiLevelType w:val="hybridMultilevel"/>
    <w:tmpl w:val="78281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441D4C"/>
    <w:multiLevelType w:val="hybridMultilevel"/>
    <w:tmpl w:val="6FA0D1E0"/>
    <w:lvl w:ilvl="0" w:tplc="435233A4">
      <w:start w:val="1"/>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D7504A"/>
    <w:multiLevelType w:val="hybridMultilevel"/>
    <w:tmpl w:val="FA121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2C3C55"/>
    <w:multiLevelType w:val="hybridMultilevel"/>
    <w:tmpl w:val="9E1632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FB86A7C"/>
    <w:multiLevelType w:val="hybridMultilevel"/>
    <w:tmpl w:val="C50A9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CE1BDC"/>
    <w:multiLevelType w:val="hybridMultilevel"/>
    <w:tmpl w:val="F42E176C"/>
    <w:lvl w:ilvl="0" w:tplc="12C2173A">
      <w:start w:val="1"/>
      <w:numFmt w:val="bullet"/>
      <w:lvlText w:val="•"/>
      <w:lvlJc w:val="left"/>
      <w:pPr>
        <w:tabs>
          <w:tab w:val="num" w:pos="720"/>
        </w:tabs>
        <w:ind w:left="720" w:hanging="360"/>
      </w:pPr>
      <w:rPr>
        <w:rFonts w:ascii="Arial" w:hAnsi="Arial" w:hint="default"/>
      </w:rPr>
    </w:lvl>
    <w:lvl w:ilvl="1" w:tplc="5A90BF06">
      <w:start w:val="1"/>
      <w:numFmt w:val="bullet"/>
      <w:lvlText w:val="•"/>
      <w:lvlJc w:val="left"/>
      <w:pPr>
        <w:tabs>
          <w:tab w:val="num" w:pos="1440"/>
        </w:tabs>
        <w:ind w:left="1440" w:hanging="360"/>
      </w:pPr>
      <w:rPr>
        <w:rFonts w:ascii="Arial" w:hAnsi="Arial" w:hint="default"/>
      </w:rPr>
    </w:lvl>
    <w:lvl w:ilvl="2" w:tplc="BD307122" w:tentative="1">
      <w:start w:val="1"/>
      <w:numFmt w:val="bullet"/>
      <w:lvlText w:val="•"/>
      <w:lvlJc w:val="left"/>
      <w:pPr>
        <w:tabs>
          <w:tab w:val="num" w:pos="2160"/>
        </w:tabs>
        <w:ind w:left="2160" w:hanging="360"/>
      </w:pPr>
      <w:rPr>
        <w:rFonts w:ascii="Arial" w:hAnsi="Arial" w:hint="default"/>
      </w:rPr>
    </w:lvl>
    <w:lvl w:ilvl="3" w:tplc="8D8CAF60" w:tentative="1">
      <w:start w:val="1"/>
      <w:numFmt w:val="bullet"/>
      <w:lvlText w:val="•"/>
      <w:lvlJc w:val="left"/>
      <w:pPr>
        <w:tabs>
          <w:tab w:val="num" w:pos="2880"/>
        </w:tabs>
        <w:ind w:left="2880" w:hanging="360"/>
      </w:pPr>
      <w:rPr>
        <w:rFonts w:ascii="Arial" w:hAnsi="Arial" w:hint="default"/>
      </w:rPr>
    </w:lvl>
    <w:lvl w:ilvl="4" w:tplc="63288DAE" w:tentative="1">
      <w:start w:val="1"/>
      <w:numFmt w:val="bullet"/>
      <w:lvlText w:val="•"/>
      <w:lvlJc w:val="left"/>
      <w:pPr>
        <w:tabs>
          <w:tab w:val="num" w:pos="3600"/>
        </w:tabs>
        <w:ind w:left="3600" w:hanging="360"/>
      </w:pPr>
      <w:rPr>
        <w:rFonts w:ascii="Arial" w:hAnsi="Arial" w:hint="default"/>
      </w:rPr>
    </w:lvl>
    <w:lvl w:ilvl="5" w:tplc="DE8AF750" w:tentative="1">
      <w:start w:val="1"/>
      <w:numFmt w:val="bullet"/>
      <w:lvlText w:val="•"/>
      <w:lvlJc w:val="left"/>
      <w:pPr>
        <w:tabs>
          <w:tab w:val="num" w:pos="4320"/>
        </w:tabs>
        <w:ind w:left="4320" w:hanging="360"/>
      </w:pPr>
      <w:rPr>
        <w:rFonts w:ascii="Arial" w:hAnsi="Arial" w:hint="default"/>
      </w:rPr>
    </w:lvl>
    <w:lvl w:ilvl="6" w:tplc="3D844260" w:tentative="1">
      <w:start w:val="1"/>
      <w:numFmt w:val="bullet"/>
      <w:lvlText w:val="•"/>
      <w:lvlJc w:val="left"/>
      <w:pPr>
        <w:tabs>
          <w:tab w:val="num" w:pos="5040"/>
        </w:tabs>
        <w:ind w:left="5040" w:hanging="360"/>
      </w:pPr>
      <w:rPr>
        <w:rFonts w:ascii="Arial" w:hAnsi="Arial" w:hint="default"/>
      </w:rPr>
    </w:lvl>
    <w:lvl w:ilvl="7" w:tplc="E49A8EE4" w:tentative="1">
      <w:start w:val="1"/>
      <w:numFmt w:val="bullet"/>
      <w:lvlText w:val="•"/>
      <w:lvlJc w:val="left"/>
      <w:pPr>
        <w:tabs>
          <w:tab w:val="num" w:pos="5760"/>
        </w:tabs>
        <w:ind w:left="5760" w:hanging="360"/>
      </w:pPr>
      <w:rPr>
        <w:rFonts w:ascii="Arial" w:hAnsi="Arial" w:hint="default"/>
      </w:rPr>
    </w:lvl>
    <w:lvl w:ilvl="8" w:tplc="43AA48E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43627FF"/>
    <w:multiLevelType w:val="hybridMultilevel"/>
    <w:tmpl w:val="15CA52D4"/>
    <w:lvl w:ilvl="0" w:tplc="040ED080">
      <w:start w:val="1"/>
      <w:numFmt w:val="bullet"/>
      <w:lvlText w:val=""/>
      <w:lvlJc w:val="left"/>
      <w:pPr>
        <w:ind w:left="720" w:hanging="360"/>
      </w:pPr>
      <w:rPr>
        <w:rFonts w:ascii="Symbol" w:hAnsi="Symbol"/>
      </w:rPr>
    </w:lvl>
    <w:lvl w:ilvl="1" w:tplc="59DE1B9A">
      <w:start w:val="1"/>
      <w:numFmt w:val="bullet"/>
      <w:lvlText w:val=""/>
      <w:lvlJc w:val="left"/>
      <w:pPr>
        <w:ind w:left="720" w:hanging="360"/>
      </w:pPr>
      <w:rPr>
        <w:rFonts w:ascii="Symbol" w:hAnsi="Symbol"/>
      </w:rPr>
    </w:lvl>
    <w:lvl w:ilvl="2" w:tplc="674C6798">
      <w:start w:val="1"/>
      <w:numFmt w:val="bullet"/>
      <w:lvlText w:val=""/>
      <w:lvlJc w:val="left"/>
      <w:pPr>
        <w:ind w:left="720" w:hanging="360"/>
      </w:pPr>
      <w:rPr>
        <w:rFonts w:ascii="Symbol" w:hAnsi="Symbol"/>
      </w:rPr>
    </w:lvl>
    <w:lvl w:ilvl="3" w:tplc="BA587C02">
      <w:start w:val="1"/>
      <w:numFmt w:val="bullet"/>
      <w:lvlText w:val=""/>
      <w:lvlJc w:val="left"/>
      <w:pPr>
        <w:ind w:left="720" w:hanging="360"/>
      </w:pPr>
      <w:rPr>
        <w:rFonts w:ascii="Symbol" w:hAnsi="Symbol"/>
      </w:rPr>
    </w:lvl>
    <w:lvl w:ilvl="4" w:tplc="FBC2D1FA">
      <w:start w:val="1"/>
      <w:numFmt w:val="bullet"/>
      <w:lvlText w:val=""/>
      <w:lvlJc w:val="left"/>
      <w:pPr>
        <w:ind w:left="720" w:hanging="360"/>
      </w:pPr>
      <w:rPr>
        <w:rFonts w:ascii="Symbol" w:hAnsi="Symbol"/>
      </w:rPr>
    </w:lvl>
    <w:lvl w:ilvl="5" w:tplc="2236C8B6">
      <w:start w:val="1"/>
      <w:numFmt w:val="bullet"/>
      <w:lvlText w:val=""/>
      <w:lvlJc w:val="left"/>
      <w:pPr>
        <w:ind w:left="720" w:hanging="360"/>
      </w:pPr>
      <w:rPr>
        <w:rFonts w:ascii="Symbol" w:hAnsi="Symbol"/>
      </w:rPr>
    </w:lvl>
    <w:lvl w:ilvl="6" w:tplc="8E42212C">
      <w:start w:val="1"/>
      <w:numFmt w:val="bullet"/>
      <w:lvlText w:val=""/>
      <w:lvlJc w:val="left"/>
      <w:pPr>
        <w:ind w:left="720" w:hanging="360"/>
      </w:pPr>
      <w:rPr>
        <w:rFonts w:ascii="Symbol" w:hAnsi="Symbol"/>
      </w:rPr>
    </w:lvl>
    <w:lvl w:ilvl="7" w:tplc="E8907768">
      <w:start w:val="1"/>
      <w:numFmt w:val="bullet"/>
      <w:lvlText w:val=""/>
      <w:lvlJc w:val="left"/>
      <w:pPr>
        <w:ind w:left="720" w:hanging="360"/>
      </w:pPr>
      <w:rPr>
        <w:rFonts w:ascii="Symbol" w:hAnsi="Symbol"/>
      </w:rPr>
    </w:lvl>
    <w:lvl w:ilvl="8" w:tplc="5FEA2D64">
      <w:start w:val="1"/>
      <w:numFmt w:val="bullet"/>
      <w:lvlText w:val=""/>
      <w:lvlJc w:val="left"/>
      <w:pPr>
        <w:ind w:left="720" w:hanging="360"/>
      </w:pPr>
      <w:rPr>
        <w:rFonts w:ascii="Symbol" w:hAnsi="Symbol"/>
      </w:rPr>
    </w:lvl>
  </w:abstractNum>
  <w:abstractNum w:abstractNumId="22" w15:restartNumberingAfterBreak="0">
    <w:nsid w:val="395A73CF"/>
    <w:multiLevelType w:val="hybridMultilevel"/>
    <w:tmpl w:val="343A17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05B34CD"/>
    <w:multiLevelType w:val="hybridMultilevel"/>
    <w:tmpl w:val="E1342F6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8D67A6"/>
    <w:multiLevelType w:val="hybridMultilevel"/>
    <w:tmpl w:val="9328EFBE"/>
    <w:lvl w:ilvl="0" w:tplc="00506986">
      <w:start w:val="1"/>
      <w:numFmt w:val="bullet"/>
      <w:pStyle w:val="ListParagraph"/>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DF4D2F"/>
    <w:multiLevelType w:val="hybridMultilevel"/>
    <w:tmpl w:val="01FEDB36"/>
    <w:lvl w:ilvl="0" w:tplc="DD20A3CA">
      <w:numFmt w:val="bullet"/>
      <w:lvlText w:val="-"/>
      <w:lvlJc w:val="left"/>
      <w:pPr>
        <w:ind w:left="720" w:hanging="360"/>
      </w:pPr>
      <w:rPr>
        <w:rFonts w:ascii="Calibri" w:eastAsia="Times New Roman" w:hAnsi="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A12625C"/>
    <w:multiLevelType w:val="hybridMultilevel"/>
    <w:tmpl w:val="6BF2B0E8"/>
    <w:lvl w:ilvl="0" w:tplc="B546BE2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753B96"/>
    <w:multiLevelType w:val="hybridMultilevel"/>
    <w:tmpl w:val="3FBC6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4C4697"/>
    <w:multiLevelType w:val="hybridMultilevel"/>
    <w:tmpl w:val="8BFA5694"/>
    <w:lvl w:ilvl="0" w:tplc="B546BE2E">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4D1E4429"/>
    <w:multiLevelType w:val="hybridMultilevel"/>
    <w:tmpl w:val="37E0FB7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E7D514A"/>
    <w:multiLevelType w:val="hybridMultilevel"/>
    <w:tmpl w:val="873EBD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5A4C6AB1"/>
    <w:multiLevelType w:val="hybridMultilevel"/>
    <w:tmpl w:val="CD6EAD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5D9275A8"/>
    <w:multiLevelType w:val="hybridMultilevel"/>
    <w:tmpl w:val="02D64726"/>
    <w:lvl w:ilvl="0" w:tplc="FF96B9E2">
      <w:start w:val="1"/>
      <w:numFmt w:val="bullet"/>
      <w:lvlText w:val=""/>
      <w:lvlJc w:val="left"/>
      <w:pPr>
        <w:ind w:left="720" w:hanging="360"/>
      </w:pPr>
      <w:rPr>
        <w:rFonts w:ascii="Symbol" w:hAnsi="Symbol"/>
      </w:rPr>
    </w:lvl>
    <w:lvl w:ilvl="1" w:tplc="9CA4C974">
      <w:start w:val="1"/>
      <w:numFmt w:val="bullet"/>
      <w:lvlText w:val=""/>
      <w:lvlJc w:val="left"/>
      <w:pPr>
        <w:ind w:left="720" w:hanging="360"/>
      </w:pPr>
      <w:rPr>
        <w:rFonts w:ascii="Symbol" w:hAnsi="Symbol"/>
      </w:rPr>
    </w:lvl>
    <w:lvl w:ilvl="2" w:tplc="17DC9320">
      <w:start w:val="1"/>
      <w:numFmt w:val="bullet"/>
      <w:lvlText w:val=""/>
      <w:lvlJc w:val="left"/>
      <w:pPr>
        <w:ind w:left="720" w:hanging="360"/>
      </w:pPr>
      <w:rPr>
        <w:rFonts w:ascii="Symbol" w:hAnsi="Symbol"/>
      </w:rPr>
    </w:lvl>
    <w:lvl w:ilvl="3" w:tplc="C01C666C">
      <w:start w:val="1"/>
      <w:numFmt w:val="bullet"/>
      <w:lvlText w:val=""/>
      <w:lvlJc w:val="left"/>
      <w:pPr>
        <w:ind w:left="720" w:hanging="360"/>
      </w:pPr>
      <w:rPr>
        <w:rFonts w:ascii="Symbol" w:hAnsi="Symbol"/>
      </w:rPr>
    </w:lvl>
    <w:lvl w:ilvl="4" w:tplc="BCC2F7CC">
      <w:start w:val="1"/>
      <w:numFmt w:val="bullet"/>
      <w:lvlText w:val=""/>
      <w:lvlJc w:val="left"/>
      <w:pPr>
        <w:ind w:left="720" w:hanging="360"/>
      </w:pPr>
      <w:rPr>
        <w:rFonts w:ascii="Symbol" w:hAnsi="Symbol"/>
      </w:rPr>
    </w:lvl>
    <w:lvl w:ilvl="5" w:tplc="E152C1A0">
      <w:start w:val="1"/>
      <w:numFmt w:val="bullet"/>
      <w:lvlText w:val=""/>
      <w:lvlJc w:val="left"/>
      <w:pPr>
        <w:ind w:left="720" w:hanging="360"/>
      </w:pPr>
      <w:rPr>
        <w:rFonts w:ascii="Symbol" w:hAnsi="Symbol"/>
      </w:rPr>
    </w:lvl>
    <w:lvl w:ilvl="6" w:tplc="89A608F0">
      <w:start w:val="1"/>
      <w:numFmt w:val="bullet"/>
      <w:lvlText w:val=""/>
      <w:lvlJc w:val="left"/>
      <w:pPr>
        <w:ind w:left="720" w:hanging="360"/>
      </w:pPr>
      <w:rPr>
        <w:rFonts w:ascii="Symbol" w:hAnsi="Symbol"/>
      </w:rPr>
    </w:lvl>
    <w:lvl w:ilvl="7" w:tplc="27C4D14A">
      <w:start w:val="1"/>
      <w:numFmt w:val="bullet"/>
      <w:lvlText w:val=""/>
      <w:lvlJc w:val="left"/>
      <w:pPr>
        <w:ind w:left="720" w:hanging="360"/>
      </w:pPr>
      <w:rPr>
        <w:rFonts w:ascii="Symbol" w:hAnsi="Symbol"/>
      </w:rPr>
    </w:lvl>
    <w:lvl w:ilvl="8" w:tplc="AD30B9EE">
      <w:start w:val="1"/>
      <w:numFmt w:val="bullet"/>
      <w:lvlText w:val=""/>
      <w:lvlJc w:val="left"/>
      <w:pPr>
        <w:ind w:left="720" w:hanging="360"/>
      </w:pPr>
      <w:rPr>
        <w:rFonts w:ascii="Symbol" w:hAnsi="Symbol"/>
      </w:rPr>
    </w:lvl>
  </w:abstractNum>
  <w:abstractNum w:abstractNumId="34" w15:restartNumberingAfterBreak="0">
    <w:nsid w:val="5DAC5FFD"/>
    <w:multiLevelType w:val="multilevel"/>
    <w:tmpl w:val="1024A388"/>
    <w:lvl w:ilvl="0">
      <w:start w:val="1"/>
      <w:numFmt w:val="decimal"/>
      <w:lvlText w:val="%1"/>
      <w:lvlJc w:val="left"/>
      <w:pPr>
        <w:ind w:left="720" w:hanging="720"/>
      </w:pPr>
      <w:rPr>
        <w:rFonts w:hint="default"/>
        <w:b/>
        <w:bCs/>
      </w:rPr>
    </w:lvl>
    <w:lvl w:ilvl="1">
      <w:start w:val="1"/>
      <w:numFmt w:val="decimal"/>
      <w:lvlText w:val="%1.%2"/>
      <w:lvlJc w:val="left"/>
      <w:pPr>
        <w:ind w:left="720" w:hanging="720"/>
      </w:pPr>
      <w:rPr>
        <w:rFonts w:hint="default"/>
        <w:i w:val="0"/>
        <w:iCs w:val="0"/>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b/>
        <w:bCs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5" w15:restartNumberingAfterBreak="0">
    <w:nsid w:val="62CF5D49"/>
    <w:multiLevelType w:val="hybridMultilevel"/>
    <w:tmpl w:val="5D8C4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67AB5CE6"/>
    <w:multiLevelType w:val="hybridMultilevel"/>
    <w:tmpl w:val="80547A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8C7503"/>
    <w:multiLevelType w:val="hybridMultilevel"/>
    <w:tmpl w:val="16ECA73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3A1323A"/>
    <w:multiLevelType w:val="hybridMultilevel"/>
    <w:tmpl w:val="0B366AF0"/>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41" w15:restartNumberingAfterBreak="0">
    <w:nsid w:val="73CB11C2"/>
    <w:multiLevelType w:val="hybridMultilevel"/>
    <w:tmpl w:val="907C5C34"/>
    <w:lvl w:ilvl="0" w:tplc="15A816FE">
      <w:start w:val="18"/>
      <w:numFmt w:val="bullet"/>
      <w:lvlText w:val="-"/>
      <w:lvlJc w:val="left"/>
      <w:pPr>
        <w:ind w:left="720" w:hanging="36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9C4E00"/>
    <w:multiLevelType w:val="hybridMultilevel"/>
    <w:tmpl w:val="4A4241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AC608A"/>
    <w:multiLevelType w:val="hybridMultilevel"/>
    <w:tmpl w:val="1CEA8A3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A765E57"/>
    <w:multiLevelType w:val="hybridMultilevel"/>
    <w:tmpl w:val="521C6DB0"/>
    <w:lvl w:ilvl="0" w:tplc="67824C8E">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B2B7311"/>
    <w:multiLevelType w:val="hybridMultilevel"/>
    <w:tmpl w:val="700E648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15:restartNumberingAfterBreak="0">
    <w:nsid w:val="7B7F0B91"/>
    <w:multiLevelType w:val="hybridMultilevel"/>
    <w:tmpl w:val="C9160438"/>
    <w:lvl w:ilvl="0" w:tplc="2118E118">
      <w:start w:val="1"/>
      <w:numFmt w:val="bullet"/>
      <w:lvlText w:val=""/>
      <w:lvlJc w:val="left"/>
      <w:pPr>
        <w:ind w:left="720" w:hanging="360"/>
      </w:pPr>
      <w:rPr>
        <w:rFonts w:ascii="Symbol" w:hAnsi="Symbol"/>
      </w:rPr>
    </w:lvl>
    <w:lvl w:ilvl="1" w:tplc="D36C85AC">
      <w:start w:val="1"/>
      <w:numFmt w:val="bullet"/>
      <w:lvlText w:val=""/>
      <w:lvlJc w:val="left"/>
      <w:pPr>
        <w:ind w:left="720" w:hanging="360"/>
      </w:pPr>
      <w:rPr>
        <w:rFonts w:ascii="Symbol" w:hAnsi="Symbol"/>
      </w:rPr>
    </w:lvl>
    <w:lvl w:ilvl="2" w:tplc="AE626894">
      <w:start w:val="1"/>
      <w:numFmt w:val="bullet"/>
      <w:lvlText w:val=""/>
      <w:lvlJc w:val="left"/>
      <w:pPr>
        <w:ind w:left="720" w:hanging="360"/>
      </w:pPr>
      <w:rPr>
        <w:rFonts w:ascii="Symbol" w:hAnsi="Symbol"/>
      </w:rPr>
    </w:lvl>
    <w:lvl w:ilvl="3" w:tplc="4C968C7C">
      <w:start w:val="1"/>
      <w:numFmt w:val="bullet"/>
      <w:lvlText w:val=""/>
      <w:lvlJc w:val="left"/>
      <w:pPr>
        <w:ind w:left="720" w:hanging="360"/>
      </w:pPr>
      <w:rPr>
        <w:rFonts w:ascii="Symbol" w:hAnsi="Symbol"/>
      </w:rPr>
    </w:lvl>
    <w:lvl w:ilvl="4" w:tplc="FA2AA456">
      <w:start w:val="1"/>
      <w:numFmt w:val="bullet"/>
      <w:lvlText w:val=""/>
      <w:lvlJc w:val="left"/>
      <w:pPr>
        <w:ind w:left="720" w:hanging="360"/>
      </w:pPr>
      <w:rPr>
        <w:rFonts w:ascii="Symbol" w:hAnsi="Symbol"/>
      </w:rPr>
    </w:lvl>
    <w:lvl w:ilvl="5" w:tplc="1FA67448">
      <w:start w:val="1"/>
      <w:numFmt w:val="bullet"/>
      <w:lvlText w:val=""/>
      <w:lvlJc w:val="left"/>
      <w:pPr>
        <w:ind w:left="720" w:hanging="360"/>
      </w:pPr>
      <w:rPr>
        <w:rFonts w:ascii="Symbol" w:hAnsi="Symbol"/>
      </w:rPr>
    </w:lvl>
    <w:lvl w:ilvl="6" w:tplc="5B8CA53C">
      <w:start w:val="1"/>
      <w:numFmt w:val="bullet"/>
      <w:lvlText w:val=""/>
      <w:lvlJc w:val="left"/>
      <w:pPr>
        <w:ind w:left="720" w:hanging="360"/>
      </w:pPr>
      <w:rPr>
        <w:rFonts w:ascii="Symbol" w:hAnsi="Symbol"/>
      </w:rPr>
    </w:lvl>
    <w:lvl w:ilvl="7" w:tplc="6EFC3BE6">
      <w:start w:val="1"/>
      <w:numFmt w:val="bullet"/>
      <w:lvlText w:val=""/>
      <w:lvlJc w:val="left"/>
      <w:pPr>
        <w:ind w:left="720" w:hanging="360"/>
      </w:pPr>
      <w:rPr>
        <w:rFonts w:ascii="Symbol" w:hAnsi="Symbol"/>
      </w:rPr>
    </w:lvl>
    <w:lvl w:ilvl="8" w:tplc="459E35DE">
      <w:start w:val="1"/>
      <w:numFmt w:val="bullet"/>
      <w:lvlText w:val=""/>
      <w:lvlJc w:val="left"/>
      <w:pPr>
        <w:ind w:left="720" w:hanging="360"/>
      </w:pPr>
      <w:rPr>
        <w:rFonts w:ascii="Symbol" w:hAnsi="Symbol"/>
      </w:rPr>
    </w:lvl>
  </w:abstractNum>
  <w:abstractNum w:abstractNumId="49" w15:restartNumberingAfterBreak="0">
    <w:nsid w:val="7F53672A"/>
    <w:multiLevelType w:val="hybridMultilevel"/>
    <w:tmpl w:val="A4B43658"/>
    <w:lvl w:ilvl="0" w:tplc="1788446E">
      <w:start w:val="1"/>
      <w:numFmt w:val="decimal"/>
      <w:lvlText w:val="%1."/>
      <w:lvlJc w:val="left"/>
      <w:pPr>
        <w:ind w:left="1080" w:hanging="360"/>
      </w:pPr>
      <w:rPr>
        <w:i/>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567543125">
    <w:abstractNumId w:val="44"/>
  </w:num>
  <w:num w:numId="2" w16cid:durableId="1515993109">
    <w:abstractNumId w:val="24"/>
  </w:num>
  <w:num w:numId="3" w16cid:durableId="147984139">
    <w:abstractNumId w:val="25"/>
  </w:num>
  <w:num w:numId="4" w16cid:durableId="437792412">
    <w:abstractNumId w:val="0"/>
  </w:num>
  <w:num w:numId="5" w16cid:durableId="634457247">
    <w:abstractNumId w:val="44"/>
  </w:num>
  <w:num w:numId="6" w16cid:durableId="19756739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4034132">
    <w:abstractNumId w:val="45"/>
  </w:num>
  <w:num w:numId="8" w16cid:durableId="1655186426">
    <w:abstractNumId w:val="35"/>
  </w:num>
  <w:num w:numId="9" w16cid:durableId="114563854">
    <w:abstractNumId w:val="27"/>
  </w:num>
  <w:num w:numId="10" w16cid:durableId="1952859139">
    <w:abstractNumId w:val="36"/>
  </w:num>
  <w:num w:numId="11" w16cid:durableId="795680880">
    <w:abstractNumId w:val="46"/>
  </w:num>
  <w:num w:numId="12" w16cid:durableId="800808446">
    <w:abstractNumId w:val="28"/>
  </w:num>
  <w:num w:numId="13" w16cid:durableId="1959679592">
    <w:abstractNumId w:val="40"/>
  </w:num>
  <w:num w:numId="14" w16cid:durableId="134029863">
    <w:abstractNumId w:val="19"/>
  </w:num>
  <w:num w:numId="15" w16cid:durableId="322974455">
    <w:abstractNumId w:val="41"/>
  </w:num>
  <w:num w:numId="16" w16cid:durableId="1698389541">
    <w:abstractNumId w:val="47"/>
  </w:num>
  <w:num w:numId="17" w16cid:durableId="121504107">
    <w:abstractNumId w:val="7"/>
  </w:num>
  <w:num w:numId="18" w16cid:durableId="1414662245">
    <w:abstractNumId w:val="11"/>
  </w:num>
  <w:num w:numId="19" w16cid:durableId="755394706">
    <w:abstractNumId w:val="17"/>
  </w:num>
  <w:num w:numId="20" w16cid:durableId="1255237309">
    <w:abstractNumId w:val="43"/>
  </w:num>
  <w:num w:numId="21" w16cid:durableId="2139712929">
    <w:abstractNumId w:val="8"/>
  </w:num>
  <w:num w:numId="22" w16cid:durableId="802235968">
    <w:abstractNumId w:val="23"/>
  </w:num>
  <w:num w:numId="23" w16cid:durableId="1039866143">
    <w:abstractNumId w:val="42"/>
  </w:num>
  <w:num w:numId="24" w16cid:durableId="190190136">
    <w:abstractNumId w:val="4"/>
  </w:num>
  <w:num w:numId="25" w16cid:durableId="766123286">
    <w:abstractNumId w:val="13"/>
  </w:num>
  <w:num w:numId="26" w16cid:durableId="836651238">
    <w:abstractNumId w:val="3"/>
  </w:num>
  <w:num w:numId="27" w16cid:durableId="1439174913">
    <w:abstractNumId w:val="16"/>
  </w:num>
  <w:num w:numId="28" w16cid:durableId="20330687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79068762">
    <w:abstractNumId w:val="26"/>
  </w:num>
  <w:num w:numId="30" w16cid:durableId="734206836">
    <w:abstractNumId w:val="9"/>
  </w:num>
  <w:num w:numId="31" w16cid:durableId="544026326">
    <w:abstractNumId w:val="6"/>
  </w:num>
  <w:num w:numId="32" w16cid:durableId="11174802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221170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42903802">
    <w:abstractNumId w:val="31"/>
  </w:num>
  <w:num w:numId="35" w16cid:durableId="1817408234">
    <w:abstractNumId w:val="37"/>
  </w:num>
  <w:num w:numId="36" w16cid:durableId="558635605">
    <w:abstractNumId w:val="29"/>
  </w:num>
  <w:num w:numId="37" w16cid:durableId="423382657">
    <w:abstractNumId w:val="39"/>
  </w:num>
  <w:num w:numId="38" w16cid:durableId="1699042385">
    <w:abstractNumId w:val="30"/>
  </w:num>
  <w:num w:numId="39" w16cid:durableId="1145122448">
    <w:abstractNumId w:val="44"/>
  </w:num>
  <w:num w:numId="40" w16cid:durableId="1477726620">
    <w:abstractNumId w:val="21"/>
  </w:num>
  <w:num w:numId="41" w16cid:durableId="944188494">
    <w:abstractNumId w:val="1"/>
  </w:num>
  <w:num w:numId="42" w16cid:durableId="30963360">
    <w:abstractNumId w:val="48"/>
  </w:num>
  <w:num w:numId="43" w16cid:durableId="262689009">
    <w:abstractNumId w:val="10"/>
  </w:num>
  <w:num w:numId="44" w16cid:durableId="1786271392">
    <w:abstractNumId w:val="32"/>
  </w:num>
  <w:num w:numId="45" w16cid:durableId="1331717098">
    <w:abstractNumId w:val="44"/>
  </w:num>
  <w:num w:numId="46" w16cid:durableId="1485900319">
    <w:abstractNumId w:val="18"/>
  </w:num>
  <w:num w:numId="47" w16cid:durableId="1339190979">
    <w:abstractNumId w:val="49"/>
  </w:num>
  <w:num w:numId="48" w16cid:durableId="348606287">
    <w:abstractNumId w:val="38"/>
  </w:num>
  <w:num w:numId="49" w16cid:durableId="390227274">
    <w:abstractNumId w:val="44"/>
  </w:num>
  <w:num w:numId="50" w16cid:durableId="880282646">
    <w:abstractNumId w:val="2"/>
  </w:num>
  <w:num w:numId="51" w16cid:durableId="317927441">
    <w:abstractNumId w:val="22"/>
  </w:num>
  <w:num w:numId="52" w16cid:durableId="2012634651">
    <w:abstractNumId w:val="14"/>
  </w:num>
  <w:num w:numId="53" w16cid:durableId="43218626">
    <w:abstractNumId w:val="33"/>
  </w:num>
  <w:num w:numId="54" w16cid:durableId="1754082108">
    <w:abstractNumId w:val="25"/>
  </w:num>
  <w:num w:numId="55" w16cid:durableId="560676622">
    <w:abstractNumId w:val="25"/>
  </w:num>
  <w:num w:numId="56" w16cid:durableId="2024163607">
    <w:abstractNumId w:val="44"/>
  </w:num>
  <w:num w:numId="57" w16cid:durableId="1385981000">
    <w:abstractNumId w:val="44"/>
  </w:num>
  <w:num w:numId="58" w16cid:durableId="454905101">
    <w:abstractNumId w:val="44"/>
  </w:num>
  <w:num w:numId="59" w16cid:durableId="297688779">
    <w:abstractNumId w:val="25"/>
  </w:num>
  <w:num w:numId="60" w16cid:durableId="1058866031">
    <w:abstractNumId w:val="15"/>
  </w:num>
  <w:num w:numId="61" w16cid:durableId="1453673164">
    <w:abstractNumId w:val="12"/>
  </w:num>
  <w:num w:numId="62" w16cid:durableId="849682401">
    <w:abstractNumId w:val="20"/>
  </w:num>
  <w:num w:numId="63" w16cid:durableId="1806461447">
    <w:abstractNumId w:val="34"/>
  </w:num>
  <w:num w:numId="64" w16cid:durableId="386032636">
    <w:abstractNumId w:val="44"/>
  </w:num>
  <w:num w:numId="65" w16cid:durableId="1734885987">
    <w:abstractNumId w:val="44"/>
  </w:num>
  <w:num w:numId="66" w16cid:durableId="726760711">
    <w:abstractNumId w:val="44"/>
  </w:num>
  <w:num w:numId="67" w16cid:durableId="268047489">
    <w:abstractNumId w:val="25"/>
  </w:num>
  <w:num w:numId="68" w16cid:durableId="1813592967">
    <w:abstractNumId w:val="44"/>
  </w:num>
  <w:num w:numId="69" w16cid:durableId="1947540731">
    <w:abstractNumId w:val="5"/>
  </w:num>
  <w:num w:numId="70" w16cid:durableId="235484066">
    <w:abstractNumId w:val="44"/>
  </w:num>
  <w:num w:numId="71" w16cid:durableId="1273318630">
    <w:abstractNumId w:val="44"/>
  </w:num>
  <w:num w:numId="72" w16cid:durableId="2107268040">
    <w:abstractNumId w:val="44"/>
  </w:num>
  <w:num w:numId="73" w16cid:durableId="2116946643">
    <w:abstractNumId w:val="4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79"/>
    <w:rsid w:val="00000790"/>
    <w:rsid w:val="0000110B"/>
    <w:rsid w:val="00001732"/>
    <w:rsid w:val="00002D17"/>
    <w:rsid w:val="00003499"/>
    <w:rsid w:val="000039B7"/>
    <w:rsid w:val="000056B9"/>
    <w:rsid w:val="0000639A"/>
    <w:rsid w:val="00011048"/>
    <w:rsid w:val="000111D0"/>
    <w:rsid w:val="0001322D"/>
    <w:rsid w:val="00013247"/>
    <w:rsid w:val="00013654"/>
    <w:rsid w:val="00014163"/>
    <w:rsid w:val="00015886"/>
    <w:rsid w:val="00015BA1"/>
    <w:rsid w:val="000162EF"/>
    <w:rsid w:val="000207C9"/>
    <w:rsid w:val="0002225F"/>
    <w:rsid w:val="00023763"/>
    <w:rsid w:val="00024EB5"/>
    <w:rsid w:val="0002586B"/>
    <w:rsid w:val="00026704"/>
    <w:rsid w:val="000274B8"/>
    <w:rsid w:val="000304E1"/>
    <w:rsid w:val="00031B95"/>
    <w:rsid w:val="00032453"/>
    <w:rsid w:val="00032734"/>
    <w:rsid w:val="00033340"/>
    <w:rsid w:val="00033863"/>
    <w:rsid w:val="000343A1"/>
    <w:rsid w:val="00035528"/>
    <w:rsid w:val="00035A27"/>
    <w:rsid w:val="00035DC0"/>
    <w:rsid w:val="00036829"/>
    <w:rsid w:val="00036E4E"/>
    <w:rsid w:val="000373FC"/>
    <w:rsid w:val="00037E1B"/>
    <w:rsid w:val="00040563"/>
    <w:rsid w:val="00040895"/>
    <w:rsid w:val="000410A0"/>
    <w:rsid w:val="000411D7"/>
    <w:rsid w:val="00043466"/>
    <w:rsid w:val="000435EE"/>
    <w:rsid w:val="00043C37"/>
    <w:rsid w:val="00045017"/>
    <w:rsid w:val="00045033"/>
    <w:rsid w:val="00045A2B"/>
    <w:rsid w:val="0004698F"/>
    <w:rsid w:val="00046D64"/>
    <w:rsid w:val="000476C1"/>
    <w:rsid w:val="000508C2"/>
    <w:rsid w:val="00050BB0"/>
    <w:rsid w:val="00050C6E"/>
    <w:rsid w:val="000539D0"/>
    <w:rsid w:val="00054621"/>
    <w:rsid w:val="000546D7"/>
    <w:rsid w:val="0005483F"/>
    <w:rsid w:val="00054A8D"/>
    <w:rsid w:val="00055E86"/>
    <w:rsid w:val="00056ECF"/>
    <w:rsid w:val="000575AE"/>
    <w:rsid w:val="000604DF"/>
    <w:rsid w:val="00060C27"/>
    <w:rsid w:val="00062324"/>
    <w:rsid w:val="00062735"/>
    <w:rsid w:val="00062898"/>
    <w:rsid w:val="0006289B"/>
    <w:rsid w:val="000638E6"/>
    <w:rsid w:val="0006407F"/>
    <w:rsid w:val="00064167"/>
    <w:rsid w:val="000653B5"/>
    <w:rsid w:val="00065544"/>
    <w:rsid w:val="00066360"/>
    <w:rsid w:val="00066945"/>
    <w:rsid w:val="00066AB3"/>
    <w:rsid w:val="00066AF8"/>
    <w:rsid w:val="00067CAF"/>
    <w:rsid w:val="00071217"/>
    <w:rsid w:val="00071248"/>
    <w:rsid w:val="000720B9"/>
    <w:rsid w:val="0007275F"/>
    <w:rsid w:val="000737F7"/>
    <w:rsid w:val="00074D72"/>
    <w:rsid w:val="00074E42"/>
    <w:rsid w:val="0007672F"/>
    <w:rsid w:val="00076B54"/>
    <w:rsid w:val="000774F0"/>
    <w:rsid w:val="000805FF"/>
    <w:rsid w:val="00080909"/>
    <w:rsid w:val="00080AFB"/>
    <w:rsid w:val="000812CA"/>
    <w:rsid w:val="00081E63"/>
    <w:rsid w:val="0008258D"/>
    <w:rsid w:val="0008289F"/>
    <w:rsid w:val="000829FC"/>
    <w:rsid w:val="000837C6"/>
    <w:rsid w:val="00083827"/>
    <w:rsid w:val="000838F5"/>
    <w:rsid w:val="00083E99"/>
    <w:rsid w:val="00084FA8"/>
    <w:rsid w:val="000856C5"/>
    <w:rsid w:val="00085C31"/>
    <w:rsid w:val="000869F2"/>
    <w:rsid w:val="000901C0"/>
    <w:rsid w:val="000902D9"/>
    <w:rsid w:val="00090C7E"/>
    <w:rsid w:val="000911AC"/>
    <w:rsid w:val="00091E2E"/>
    <w:rsid w:val="00092358"/>
    <w:rsid w:val="00092600"/>
    <w:rsid w:val="0009262B"/>
    <w:rsid w:val="0009308D"/>
    <w:rsid w:val="0009319E"/>
    <w:rsid w:val="00093310"/>
    <w:rsid w:val="000940EA"/>
    <w:rsid w:val="00094137"/>
    <w:rsid w:val="0009445C"/>
    <w:rsid w:val="0009461F"/>
    <w:rsid w:val="00094E0E"/>
    <w:rsid w:val="00094F19"/>
    <w:rsid w:val="00095200"/>
    <w:rsid w:val="00095C0E"/>
    <w:rsid w:val="00095FE5"/>
    <w:rsid w:val="00096284"/>
    <w:rsid w:val="0009663A"/>
    <w:rsid w:val="00096E0E"/>
    <w:rsid w:val="00097DE0"/>
    <w:rsid w:val="000A1BC0"/>
    <w:rsid w:val="000A2CBC"/>
    <w:rsid w:val="000A2F9E"/>
    <w:rsid w:val="000A334F"/>
    <w:rsid w:val="000A385C"/>
    <w:rsid w:val="000A38CF"/>
    <w:rsid w:val="000A3E47"/>
    <w:rsid w:val="000A522B"/>
    <w:rsid w:val="000A6039"/>
    <w:rsid w:val="000A661D"/>
    <w:rsid w:val="000A7453"/>
    <w:rsid w:val="000A7D08"/>
    <w:rsid w:val="000B0121"/>
    <w:rsid w:val="000B0670"/>
    <w:rsid w:val="000B0E75"/>
    <w:rsid w:val="000B14EB"/>
    <w:rsid w:val="000B2256"/>
    <w:rsid w:val="000B2DCB"/>
    <w:rsid w:val="000B5CE0"/>
    <w:rsid w:val="000B68B0"/>
    <w:rsid w:val="000B6CAC"/>
    <w:rsid w:val="000B6FED"/>
    <w:rsid w:val="000B7612"/>
    <w:rsid w:val="000B78AE"/>
    <w:rsid w:val="000C30BE"/>
    <w:rsid w:val="000C3DF9"/>
    <w:rsid w:val="000C4CF2"/>
    <w:rsid w:val="000C6713"/>
    <w:rsid w:val="000C701F"/>
    <w:rsid w:val="000C7363"/>
    <w:rsid w:val="000C7EE8"/>
    <w:rsid w:val="000D0244"/>
    <w:rsid w:val="000D1BFC"/>
    <w:rsid w:val="000D1D5D"/>
    <w:rsid w:val="000D281A"/>
    <w:rsid w:val="000D2848"/>
    <w:rsid w:val="000D326A"/>
    <w:rsid w:val="000D43E1"/>
    <w:rsid w:val="000D51FB"/>
    <w:rsid w:val="000D6C9A"/>
    <w:rsid w:val="000D73DF"/>
    <w:rsid w:val="000D7A42"/>
    <w:rsid w:val="000E0640"/>
    <w:rsid w:val="000E135D"/>
    <w:rsid w:val="000E14BF"/>
    <w:rsid w:val="000E42DD"/>
    <w:rsid w:val="000E47DC"/>
    <w:rsid w:val="000E7763"/>
    <w:rsid w:val="000F00BA"/>
    <w:rsid w:val="000F06B8"/>
    <w:rsid w:val="000F2547"/>
    <w:rsid w:val="000F2A5F"/>
    <w:rsid w:val="000F316A"/>
    <w:rsid w:val="000F3371"/>
    <w:rsid w:val="000F3C74"/>
    <w:rsid w:val="000F3EB2"/>
    <w:rsid w:val="000F4347"/>
    <w:rsid w:val="000F4BB8"/>
    <w:rsid w:val="000F4FA9"/>
    <w:rsid w:val="000F53FB"/>
    <w:rsid w:val="000F554C"/>
    <w:rsid w:val="000F696D"/>
    <w:rsid w:val="000F7127"/>
    <w:rsid w:val="000F7B54"/>
    <w:rsid w:val="001000B3"/>
    <w:rsid w:val="001006EA"/>
    <w:rsid w:val="00100E6F"/>
    <w:rsid w:val="00100F8A"/>
    <w:rsid w:val="0010364C"/>
    <w:rsid w:val="0010378D"/>
    <w:rsid w:val="0010452E"/>
    <w:rsid w:val="0010548D"/>
    <w:rsid w:val="001057A2"/>
    <w:rsid w:val="00105AE2"/>
    <w:rsid w:val="001060C6"/>
    <w:rsid w:val="00106B80"/>
    <w:rsid w:val="0010746A"/>
    <w:rsid w:val="00107DBD"/>
    <w:rsid w:val="0011032E"/>
    <w:rsid w:val="00110676"/>
    <w:rsid w:val="00110A4A"/>
    <w:rsid w:val="00111C78"/>
    <w:rsid w:val="0011348B"/>
    <w:rsid w:val="00113AAF"/>
    <w:rsid w:val="00113CDC"/>
    <w:rsid w:val="001149FC"/>
    <w:rsid w:val="00114CBB"/>
    <w:rsid w:val="00115982"/>
    <w:rsid w:val="001161A0"/>
    <w:rsid w:val="001166BF"/>
    <w:rsid w:val="00116BFA"/>
    <w:rsid w:val="00116C53"/>
    <w:rsid w:val="00120728"/>
    <w:rsid w:val="00121799"/>
    <w:rsid w:val="00121A08"/>
    <w:rsid w:val="001222FC"/>
    <w:rsid w:val="00123902"/>
    <w:rsid w:val="00123F77"/>
    <w:rsid w:val="00124A51"/>
    <w:rsid w:val="001256F5"/>
    <w:rsid w:val="00125D7A"/>
    <w:rsid w:val="00126621"/>
    <w:rsid w:val="00126B1D"/>
    <w:rsid w:val="001301E9"/>
    <w:rsid w:val="001312D5"/>
    <w:rsid w:val="00131D82"/>
    <w:rsid w:val="00132B22"/>
    <w:rsid w:val="00132C80"/>
    <w:rsid w:val="00133792"/>
    <w:rsid w:val="00133D36"/>
    <w:rsid w:val="001340BE"/>
    <w:rsid w:val="001349FD"/>
    <w:rsid w:val="0013696C"/>
    <w:rsid w:val="0013719B"/>
    <w:rsid w:val="001375A1"/>
    <w:rsid w:val="00137645"/>
    <w:rsid w:val="0014015A"/>
    <w:rsid w:val="00140E99"/>
    <w:rsid w:val="00141000"/>
    <w:rsid w:val="00143F67"/>
    <w:rsid w:val="00144F4F"/>
    <w:rsid w:val="00145234"/>
    <w:rsid w:val="00145540"/>
    <w:rsid w:val="001456B0"/>
    <w:rsid w:val="0014574D"/>
    <w:rsid w:val="001469A8"/>
    <w:rsid w:val="00147D10"/>
    <w:rsid w:val="00147F35"/>
    <w:rsid w:val="001520FE"/>
    <w:rsid w:val="001534D7"/>
    <w:rsid w:val="001547AB"/>
    <w:rsid w:val="0015508B"/>
    <w:rsid w:val="001557BF"/>
    <w:rsid w:val="001565FB"/>
    <w:rsid w:val="00156608"/>
    <w:rsid w:val="00156CD9"/>
    <w:rsid w:val="00156F8F"/>
    <w:rsid w:val="00157130"/>
    <w:rsid w:val="00157241"/>
    <w:rsid w:val="001576B1"/>
    <w:rsid w:val="00160430"/>
    <w:rsid w:val="0016047B"/>
    <w:rsid w:val="00160A4C"/>
    <w:rsid w:val="00161F02"/>
    <w:rsid w:val="00162913"/>
    <w:rsid w:val="00162A73"/>
    <w:rsid w:val="00163EFF"/>
    <w:rsid w:val="00163F66"/>
    <w:rsid w:val="0016478E"/>
    <w:rsid w:val="001656AF"/>
    <w:rsid w:val="00165B84"/>
    <w:rsid w:val="00165D6F"/>
    <w:rsid w:val="00165EC4"/>
    <w:rsid w:val="001661FB"/>
    <w:rsid w:val="001671A0"/>
    <w:rsid w:val="001671A2"/>
    <w:rsid w:val="0016767F"/>
    <w:rsid w:val="001703AC"/>
    <w:rsid w:val="001718E1"/>
    <w:rsid w:val="00173565"/>
    <w:rsid w:val="00173B07"/>
    <w:rsid w:val="00174078"/>
    <w:rsid w:val="001751FA"/>
    <w:rsid w:val="001755F5"/>
    <w:rsid w:val="00180B99"/>
    <w:rsid w:val="00181252"/>
    <w:rsid w:val="001817BD"/>
    <w:rsid w:val="00181C10"/>
    <w:rsid w:val="00181CDE"/>
    <w:rsid w:val="00181D9C"/>
    <w:rsid w:val="0018258C"/>
    <w:rsid w:val="00182E06"/>
    <w:rsid w:val="001837FF"/>
    <w:rsid w:val="00183A51"/>
    <w:rsid w:val="00184B0E"/>
    <w:rsid w:val="0018752F"/>
    <w:rsid w:val="00190D6F"/>
    <w:rsid w:val="0019216F"/>
    <w:rsid w:val="00192A05"/>
    <w:rsid w:val="00192A9D"/>
    <w:rsid w:val="00193838"/>
    <w:rsid w:val="0019391C"/>
    <w:rsid w:val="00194AD8"/>
    <w:rsid w:val="00195222"/>
    <w:rsid w:val="00195452"/>
    <w:rsid w:val="00195640"/>
    <w:rsid w:val="00197158"/>
    <w:rsid w:val="001975D8"/>
    <w:rsid w:val="001A0C87"/>
    <w:rsid w:val="001A1587"/>
    <w:rsid w:val="001A178E"/>
    <w:rsid w:val="001A43FA"/>
    <w:rsid w:val="001A47C5"/>
    <w:rsid w:val="001A4D3D"/>
    <w:rsid w:val="001A57B4"/>
    <w:rsid w:val="001A5966"/>
    <w:rsid w:val="001A59FB"/>
    <w:rsid w:val="001A5E9E"/>
    <w:rsid w:val="001A6354"/>
    <w:rsid w:val="001A6366"/>
    <w:rsid w:val="001A730F"/>
    <w:rsid w:val="001A7AE8"/>
    <w:rsid w:val="001B182C"/>
    <w:rsid w:val="001B204E"/>
    <w:rsid w:val="001B2372"/>
    <w:rsid w:val="001B3443"/>
    <w:rsid w:val="001B36E3"/>
    <w:rsid w:val="001B4D20"/>
    <w:rsid w:val="001B6D3C"/>
    <w:rsid w:val="001B7192"/>
    <w:rsid w:val="001B7F84"/>
    <w:rsid w:val="001C18B4"/>
    <w:rsid w:val="001C2A9B"/>
    <w:rsid w:val="001C3837"/>
    <w:rsid w:val="001C3DD6"/>
    <w:rsid w:val="001C4299"/>
    <w:rsid w:val="001C4874"/>
    <w:rsid w:val="001C51C7"/>
    <w:rsid w:val="001C5F94"/>
    <w:rsid w:val="001C6E66"/>
    <w:rsid w:val="001D1100"/>
    <w:rsid w:val="001D1391"/>
    <w:rsid w:val="001D1764"/>
    <w:rsid w:val="001D25D7"/>
    <w:rsid w:val="001D3A60"/>
    <w:rsid w:val="001D3D4F"/>
    <w:rsid w:val="001D50B2"/>
    <w:rsid w:val="001D5D27"/>
    <w:rsid w:val="001D71F4"/>
    <w:rsid w:val="001D7645"/>
    <w:rsid w:val="001E00FB"/>
    <w:rsid w:val="001E0E7A"/>
    <w:rsid w:val="001E0F90"/>
    <w:rsid w:val="001E1E86"/>
    <w:rsid w:val="001E238E"/>
    <w:rsid w:val="001E2483"/>
    <w:rsid w:val="001E2B1E"/>
    <w:rsid w:val="001E2CFF"/>
    <w:rsid w:val="001E2F24"/>
    <w:rsid w:val="001E30D4"/>
    <w:rsid w:val="001E34DF"/>
    <w:rsid w:val="001E52EB"/>
    <w:rsid w:val="001E5B6A"/>
    <w:rsid w:val="001E61D2"/>
    <w:rsid w:val="001E62AC"/>
    <w:rsid w:val="001E740C"/>
    <w:rsid w:val="001F0649"/>
    <w:rsid w:val="001F1235"/>
    <w:rsid w:val="001F173D"/>
    <w:rsid w:val="001F1A70"/>
    <w:rsid w:val="001F1CB3"/>
    <w:rsid w:val="001F3769"/>
    <w:rsid w:val="001F38B5"/>
    <w:rsid w:val="001F4081"/>
    <w:rsid w:val="001F56C9"/>
    <w:rsid w:val="001F694D"/>
    <w:rsid w:val="001F7361"/>
    <w:rsid w:val="002011B0"/>
    <w:rsid w:val="00202461"/>
    <w:rsid w:val="00203181"/>
    <w:rsid w:val="00203783"/>
    <w:rsid w:val="0020385F"/>
    <w:rsid w:val="002068A0"/>
    <w:rsid w:val="00207021"/>
    <w:rsid w:val="0020732F"/>
    <w:rsid w:val="00207D00"/>
    <w:rsid w:val="00210508"/>
    <w:rsid w:val="002105C1"/>
    <w:rsid w:val="002112FC"/>
    <w:rsid w:val="002116FD"/>
    <w:rsid w:val="00211B2B"/>
    <w:rsid w:val="002127E9"/>
    <w:rsid w:val="00213938"/>
    <w:rsid w:val="00213EF5"/>
    <w:rsid w:val="00215370"/>
    <w:rsid w:val="002153C0"/>
    <w:rsid w:val="00215615"/>
    <w:rsid w:val="00216BF5"/>
    <w:rsid w:val="00217B9A"/>
    <w:rsid w:val="00220149"/>
    <w:rsid w:val="0022088C"/>
    <w:rsid w:val="0022115E"/>
    <w:rsid w:val="002221DA"/>
    <w:rsid w:val="00222672"/>
    <w:rsid w:val="00223B49"/>
    <w:rsid w:val="00223D5A"/>
    <w:rsid w:val="00224DD4"/>
    <w:rsid w:val="00224F8A"/>
    <w:rsid w:val="00225062"/>
    <w:rsid w:val="00226149"/>
    <w:rsid w:val="002262A9"/>
    <w:rsid w:val="00226F0E"/>
    <w:rsid w:val="002278A0"/>
    <w:rsid w:val="002309CC"/>
    <w:rsid w:val="00230FF8"/>
    <w:rsid w:val="00231BA9"/>
    <w:rsid w:val="0023209F"/>
    <w:rsid w:val="0023230E"/>
    <w:rsid w:val="00233C01"/>
    <w:rsid w:val="00233ED2"/>
    <w:rsid w:val="0023413C"/>
    <w:rsid w:val="002346F0"/>
    <w:rsid w:val="00234AFF"/>
    <w:rsid w:val="00235600"/>
    <w:rsid w:val="0023629D"/>
    <w:rsid w:val="00237255"/>
    <w:rsid w:val="00237A62"/>
    <w:rsid w:val="00241D88"/>
    <w:rsid w:val="002424AF"/>
    <w:rsid w:val="002439DC"/>
    <w:rsid w:val="00243D23"/>
    <w:rsid w:val="002441D2"/>
    <w:rsid w:val="0024421B"/>
    <w:rsid w:val="00244534"/>
    <w:rsid w:val="00244DC8"/>
    <w:rsid w:val="002458BA"/>
    <w:rsid w:val="00245CE9"/>
    <w:rsid w:val="0024636C"/>
    <w:rsid w:val="002465B7"/>
    <w:rsid w:val="00247925"/>
    <w:rsid w:val="00250678"/>
    <w:rsid w:val="00251006"/>
    <w:rsid w:val="0025127E"/>
    <w:rsid w:val="002524D5"/>
    <w:rsid w:val="00253B1D"/>
    <w:rsid w:val="00253C92"/>
    <w:rsid w:val="00254DCF"/>
    <w:rsid w:val="0025534B"/>
    <w:rsid w:val="00255BB7"/>
    <w:rsid w:val="00257541"/>
    <w:rsid w:val="00257A39"/>
    <w:rsid w:val="00257AC4"/>
    <w:rsid w:val="00257BBE"/>
    <w:rsid w:val="00260078"/>
    <w:rsid w:val="0026184C"/>
    <w:rsid w:val="00261EEF"/>
    <w:rsid w:val="00262097"/>
    <w:rsid w:val="0026267B"/>
    <w:rsid w:val="00262A1A"/>
    <w:rsid w:val="00262A87"/>
    <w:rsid w:val="00262CC3"/>
    <w:rsid w:val="002638CA"/>
    <w:rsid w:val="00264D26"/>
    <w:rsid w:val="002667D8"/>
    <w:rsid w:val="00267642"/>
    <w:rsid w:val="00267AEA"/>
    <w:rsid w:val="002700E6"/>
    <w:rsid w:val="0027294B"/>
    <w:rsid w:val="0027312A"/>
    <w:rsid w:val="00273BD9"/>
    <w:rsid w:val="00273EB4"/>
    <w:rsid w:val="00274682"/>
    <w:rsid w:val="00275158"/>
    <w:rsid w:val="00275C5A"/>
    <w:rsid w:val="00276E6A"/>
    <w:rsid w:val="00277710"/>
    <w:rsid w:val="0028093E"/>
    <w:rsid w:val="00280950"/>
    <w:rsid w:val="00281014"/>
    <w:rsid w:val="00281A2F"/>
    <w:rsid w:val="00281B00"/>
    <w:rsid w:val="00282AC8"/>
    <w:rsid w:val="00282AEF"/>
    <w:rsid w:val="0028342A"/>
    <w:rsid w:val="00285BCE"/>
    <w:rsid w:val="0028637F"/>
    <w:rsid w:val="0028665D"/>
    <w:rsid w:val="0028688F"/>
    <w:rsid w:val="00291295"/>
    <w:rsid w:val="0029422B"/>
    <w:rsid w:val="00294EE5"/>
    <w:rsid w:val="002A14AB"/>
    <w:rsid w:val="002A2857"/>
    <w:rsid w:val="002A291C"/>
    <w:rsid w:val="002A2ADE"/>
    <w:rsid w:val="002A2F50"/>
    <w:rsid w:val="002A45AE"/>
    <w:rsid w:val="002A49E2"/>
    <w:rsid w:val="002A4EA6"/>
    <w:rsid w:val="002A5F78"/>
    <w:rsid w:val="002A61C0"/>
    <w:rsid w:val="002A6612"/>
    <w:rsid w:val="002A7842"/>
    <w:rsid w:val="002A7943"/>
    <w:rsid w:val="002B05A1"/>
    <w:rsid w:val="002B09A4"/>
    <w:rsid w:val="002B1C1F"/>
    <w:rsid w:val="002B2396"/>
    <w:rsid w:val="002B2F17"/>
    <w:rsid w:val="002B432F"/>
    <w:rsid w:val="002B47C5"/>
    <w:rsid w:val="002B62B3"/>
    <w:rsid w:val="002B6754"/>
    <w:rsid w:val="002B6CCE"/>
    <w:rsid w:val="002C018A"/>
    <w:rsid w:val="002C0C43"/>
    <w:rsid w:val="002C2510"/>
    <w:rsid w:val="002C2775"/>
    <w:rsid w:val="002C27C1"/>
    <w:rsid w:val="002C3107"/>
    <w:rsid w:val="002C36E3"/>
    <w:rsid w:val="002C4647"/>
    <w:rsid w:val="002C4688"/>
    <w:rsid w:val="002C5099"/>
    <w:rsid w:val="002C5889"/>
    <w:rsid w:val="002C5FF2"/>
    <w:rsid w:val="002C71CE"/>
    <w:rsid w:val="002D06D7"/>
    <w:rsid w:val="002D08F8"/>
    <w:rsid w:val="002D0BD5"/>
    <w:rsid w:val="002D350F"/>
    <w:rsid w:val="002D372F"/>
    <w:rsid w:val="002D577C"/>
    <w:rsid w:val="002D7832"/>
    <w:rsid w:val="002E057C"/>
    <w:rsid w:val="002E1071"/>
    <w:rsid w:val="002E15B9"/>
    <w:rsid w:val="002E2158"/>
    <w:rsid w:val="002E33AF"/>
    <w:rsid w:val="002E38E3"/>
    <w:rsid w:val="002E3E22"/>
    <w:rsid w:val="002E41A8"/>
    <w:rsid w:val="002E4F02"/>
    <w:rsid w:val="002E5272"/>
    <w:rsid w:val="002E59D0"/>
    <w:rsid w:val="002E754A"/>
    <w:rsid w:val="002E7722"/>
    <w:rsid w:val="002F07BA"/>
    <w:rsid w:val="002F0A8A"/>
    <w:rsid w:val="002F0C84"/>
    <w:rsid w:val="002F0DA9"/>
    <w:rsid w:val="002F1014"/>
    <w:rsid w:val="002F1E3B"/>
    <w:rsid w:val="002F278E"/>
    <w:rsid w:val="002F3230"/>
    <w:rsid w:val="002F4254"/>
    <w:rsid w:val="002F4EED"/>
    <w:rsid w:val="002F626C"/>
    <w:rsid w:val="002F643C"/>
    <w:rsid w:val="002F71C0"/>
    <w:rsid w:val="002F7299"/>
    <w:rsid w:val="002F74F1"/>
    <w:rsid w:val="00301017"/>
    <w:rsid w:val="0030155F"/>
    <w:rsid w:val="00302F0E"/>
    <w:rsid w:val="003034F8"/>
    <w:rsid w:val="0030587B"/>
    <w:rsid w:val="003064C5"/>
    <w:rsid w:val="00306D98"/>
    <w:rsid w:val="0030786C"/>
    <w:rsid w:val="00307F0C"/>
    <w:rsid w:val="0031031A"/>
    <w:rsid w:val="00310981"/>
    <w:rsid w:val="00310D04"/>
    <w:rsid w:val="00311C09"/>
    <w:rsid w:val="00311D9B"/>
    <w:rsid w:val="003124D9"/>
    <w:rsid w:val="00312594"/>
    <w:rsid w:val="003135DF"/>
    <w:rsid w:val="00315498"/>
    <w:rsid w:val="00315620"/>
    <w:rsid w:val="00315E01"/>
    <w:rsid w:val="00316028"/>
    <w:rsid w:val="00316474"/>
    <w:rsid w:val="003164E7"/>
    <w:rsid w:val="00316983"/>
    <w:rsid w:val="003177F8"/>
    <w:rsid w:val="003205BA"/>
    <w:rsid w:val="00322107"/>
    <w:rsid w:val="00322355"/>
    <w:rsid w:val="0032245F"/>
    <w:rsid w:val="00322846"/>
    <w:rsid w:val="00323306"/>
    <w:rsid w:val="00323D77"/>
    <w:rsid w:val="003241C6"/>
    <w:rsid w:val="00324583"/>
    <w:rsid w:val="00325A0A"/>
    <w:rsid w:val="00326DA7"/>
    <w:rsid w:val="00326F3B"/>
    <w:rsid w:val="003270E4"/>
    <w:rsid w:val="00330DAA"/>
    <w:rsid w:val="00330F5C"/>
    <w:rsid w:val="00333117"/>
    <w:rsid w:val="0033413D"/>
    <w:rsid w:val="00334F8E"/>
    <w:rsid w:val="00335AD8"/>
    <w:rsid w:val="003366C9"/>
    <w:rsid w:val="003371B0"/>
    <w:rsid w:val="00340DF1"/>
    <w:rsid w:val="0034317F"/>
    <w:rsid w:val="00344A49"/>
    <w:rsid w:val="00344D2B"/>
    <w:rsid w:val="00346786"/>
    <w:rsid w:val="003505B5"/>
    <w:rsid w:val="003517F9"/>
    <w:rsid w:val="00351A07"/>
    <w:rsid w:val="00351BA9"/>
    <w:rsid w:val="0035230E"/>
    <w:rsid w:val="00353D49"/>
    <w:rsid w:val="003547EB"/>
    <w:rsid w:val="0035497F"/>
    <w:rsid w:val="00354F64"/>
    <w:rsid w:val="003557C3"/>
    <w:rsid w:val="0035597B"/>
    <w:rsid w:val="0035620E"/>
    <w:rsid w:val="003575BE"/>
    <w:rsid w:val="00357EDA"/>
    <w:rsid w:val="00360307"/>
    <w:rsid w:val="00360345"/>
    <w:rsid w:val="00361A05"/>
    <w:rsid w:val="003624C4"/>
    <w:rsid w:val="00362863"/>
    <w:rsid w:val="00362AED"/>
    <w:rsid w:val="003634E4"/>
    <w:rsid w:val="00363B00"/>
    <w:rsid w:val="00364B42"/>
    <w:rsid w:val="003654AC"/>
    <w:rsid w:val="00370D56"/>
    <w:rsid w:val="003710CF"/>
    <w:rsid w:val="00371D96"/>
    <w:rsid w:val="003724ED"/>
    <w:rsid w:val="0037347E"/>
    <w:rsid w:val="0037358A"/>
    <w:rsid w:val="003750F6"/>
    <w:rsid w:val="003760FC"/>
    <w:rsid w:val="003765B1"/>
    <w:rsid w:val="003768BA"/>
    <w:rsid w:val="00376FC2"/>
    <w:rsid w:val="0038365C"/>
    <w:rsid w:val="0038369B"/>
    <w:rsid w:val="00383B78"/>
    <w:rsid w:val="00385A9D"/>
    <w:rsid w:val="00387121"/>
    <w:rsid w:val="003876AA"/>
    <w:rsid w:val="00387E91"/>
    <w:rsid w:val="003902B1"/>
    <w:rsid w:val="00390637"/>
    <w:rsid w:val="00390DC5"/>
    <w:rsid w:val="00390E8A"/>
    <w:rsid w:val="0039179C"/>
    <w:rsid w:val="003942DB"/>
    <w:rsid w:val="00395B01"/>
    <w:rsid w:val="00396455"/>
    <w:rsid w:val="00396896"/>
    <w:rsid w:val="00396EAD"/>
    <w:rsid w:val="00396FD0"/>
    <w:rsid w:val="003A0D92"/>
    <w:rsid w:val="003A1619"/>
    <w:rsid w:val="003A1A7A"/>
    <w:rsid w:val="003A2392"/>
    <w:rsid w:val="003A2831"/>
    <w:rsid w:val="003A371A"/>
    <w:rsid w:val="003A3CB6"/>
    <w:rsid w:val="003A3ED1"/>
    <w:rsid w:val="003A3F8B"/>
    <w:rsid w:val="003A44DB"/>
    <w:rsid w:val="003A4C14"/>
    <w:rsid w:val="003A5718"/>
    <w:rsid w:val="003A6776"/>
    <w:rsid w:val="003A7686"/>
    <w:rsid w:val="003B006B"/>
    <w:rsid w:val="003B0ED5"/>
    <w:rsid w:val="003B0F5D"/>
    <w:rsid w:val="003B0F6F"/>
    <w:rsid w:val="003B2068"/>
    <w:rsid w:val="003B3971"/>
    <w:rsid w:val="003B55D1"/>
    <w:rsid w:val="003B581B"/>
    <w:rsid w:val="003B5B61"/>
    <w:rsid w:val="003B5E3F"/>
    <w:rsid w:val="003B6534"/>
    <w:rsid w:val="003C0D92"/>
    <w:rsid w:val="003C10AB"/>
    <w:rsid w:val="003C12FF"/>
    <w:rsid w:val="003C1654"/>
    <w:rsid w:val="003C26A6"/>
    <w:rsid w:val="003C3CAA"/>
    <w:rsid w:val="003C4688"/>
    <w:rsid w:val="003C4E89"/>
    <w:rsid w:val="003C53F3"/>
    <w:rsid w:val="003C5542"/>
    <w:rsid w:val="003C6B56"/>
    <w:rsid w:val="003C6B80"/>
    <w:rsid w:val="003C77C9"/>
    <w:rsid w:val="003C784D"/>
    <w:rsid w:val="003C7C15"/>
    <w:rsid w:val="003C7D19"/>
    <w:rsid w:val="003C7D2F"/>
    <w:rsid w:val="003D0C5A"/>
    <w:rsid w:val="003D1828"/>
    <w:rsid w:val="003D193A"/>
    <w:rsid w:val="003D1A6A"/>
    <w:rsid w:val="003D1DE4"/>
    <w:rsid w:val="003D1E9A"/>
    <w:rsid w:val="003D23BC"/>
    <w:rsid w:val="003D2422"/>
    <w:rsid w:val="003D2A81"/>
    <w:rsid w:val="003D39A1"/>
    <w:rsid w:val="003D3FBF"/>
    <w:rsid w:val="003D4371"/>
    <w:rsid w:val="003D4766"/>
    <w:rsid w:val="003D4A30"/>
    <w:rsid w:val="003D696B"/>
    <w:rsid w:val="003D7452"/>
    <w:rsid w:val="003D79BB"/>
    <w:rsid w:val="003D7B38"/>
    <w:rsid w:val="003D7C98"/>
    <w:rsid w:val="003D7D9D"/>
    <w:rsid w:val="003E0543"/>
    <w:rsid w:val="003E20A6"/>
    <w:rsid w:val="003E2198"/>
    <w:rsid w:val="003E244E"/>
    <w:rsid w:val="003E55E9"/>
    <w:rsid w:val="003E5603"/>
    <w:rsid w:val="003E749E"/>
    <w:rsid w:val="003E7539"/>
    <w:rsid w:val="003E7BAA"/>
    <w:rsid w:val="003F0131"/>
    <w:rsid w:val="003F0F04"/>
    <w:rsid w:val="003F1971"/>
    <w:rsid w:val="003F2076"/>
    <w:rsid w:val="003F21DE"/>
    <w:rsid w:val="003F2A1E"/>
    <w:rsid w:val="003F4156"/>
    <w:rsid w:val="003F4C11"/>
    <w:rsid w:val="003F5ADF"/>
    <w:rsid w:val="003F6DAD"/>
    <w:rsid w:val="004000AF"/>
    <w:rsid w:val="00400421"/>
    <w:rsid w:val="00400B29"/>
    <w:rsid w:val="004019FD"/>
    <w:rsid w:val="00402812"/>
    <w:rsid w:val="004029CE"/>
    <w:rsid w:val="0040504B"/>
    <w:rsid w:val="004059F4"/>
    <w:rsid w:val="00406136"/>
    <w:rsid w:val="00406FB7"/>
    <w:rsid w:val="00407F12"/>
    <w:rsid w:val="00407FE5"/>
    <w:rsid w:val="004101B0"/>
    <w:rsid w:val="00410326"/>
    <w:rsid w:val="0041044A"/>
    <w:rsid w:val="00410708"/>
    <w:rsid w:val="00410EC7"/>
    <w:rsid w:val="00411B39"/>
    <w:rsid w:val="004127A7"/>
    <w:rsid w:val="00412F2D"/>
    <w:rsid w:val="00413A1E"/>
    <w:rsid w:val="00414476"/>
    <w:rsid w:val="00414C2E"/>
    <w:rsid w:val="004151CF"/>
    <w:rsid w:val="00415724"/>
    <w:rsid w:val="00416364"/>
    <w:rsid w:val="00416A6B"/>
    <w:rsid w:val="00417817"/>
    <w:rsid w:val="00417FD7"/>
    <w:rsid w:val="00420116"/>
    <w:rsid w:val="0042047F"/>
    <w:rsid w:val="0042066F"/>
    <w:rsid w:val="00420AA6"/>
    <w:rsid w:val="00420B9F"/>
    <w:rsid w:val="0042192C"/>
    <w:rsid w:val="00422260"/>
    <w:rsid w:val="004222AA"/>
    <w:rsid w:val="00422E25"/>
    <w:rsid w:val="0042413F"/>
    <w:rsid w:val="0042735B"/>
    <w:rsid w:val="00430426"/>
    <w:rsid w:val="00430469"/>
    <w:rsid w:val="00430519"/>
    <w:rsid w:val="004312FC"/>
    <w:rsid w:val="004319F8"/>
    <w:rsid w:val="00431B8C"/>
    <w:rsid w:val="00431E55"/>
    <w:rsid w:val="004321F6"/>
    <w:rsid w:val="0043292F"/>
    <w:rsid w:val="00432979"/>
    <w:rsid w:val="00433044"/>
    <w:rsid w:val="00433AB6"/>
    <w:rsid w:val="00434088"/>
    <w:rsid w:val="00435D00"/>
    <w:rsid w:val="00435D86"/>
    <w:rsid w:val="004375B9"/>
    <w:rsid w:val="004426B4"/>
    <w:rsid w:val="004428D0"/>
    <w:rsid w:val="00444185"/>
    <w:rsid w:val="004443A7"/>
    <w:rsid w:val="0044442C"/>
    <w:rsid w:val="00445941"/>
    <w:rsid w:val="004464EB"/>
    <w:rsid w:val="00447070"/>
    <w:rsid w:val="00447D26"/>
    <w:rsid w:val="00447DFC"/>
    <w:rsid w:val="00454654"/>
    <w:rsid w:val="00455D45"/>
    <w:rsid w:val="0045646C"/>
    <w:rsid w:val="00462599"/>
    <w:rsid w:val="004631D7"/>
    <w:rsid w:val="0046358F"/>
    <w:rsid w:val="00464595"/>
    <w:rsid w:val="004653D5"/>
    <w:rsid w:val="004658B5"/>
    <w:rsid w:val="00470B92"/>
    <w:rsid w:val="00470C29"/>
    <w:rsid w:val="00470FB2"/>
    <w:rsid w:val="00471EA5"/>
    <w:rsid w:val="00472A79"/>
    <w:rsid w:val="00472CE6"/>
    <w:rsid w:val="00473F19"/>
    <w:rsid w:val="0047535F"/>
    <w:rsid w:val="00475E22"/>
    <w:rsid w:val="00477045"/>
    <w:rsid w:val="0048067D"/>
    <w:rsid w:val="0048088E"/>
    <w:rsid w:val="00480F2B"/>
    <w:rsid w:val="00482720"/>
    <w:rsid w:val="004828AC"/>
    <w:rsid w:val="004835E7"/>
    <w:rsid w:val="004859E1"/>
    <w:rsid w:val="004867E2"/>
    <w:rsid w:val="004878E4"/>
    <w:rsid w:val="0048792C"/>
    <w:rsid w:val="00490B17"/>
    <w:rsid w:val="004911DD"/>
    <w:rsid w:val="00491B3A"/>
    <w:rsid w:val="00492CFD"/>
    <w:rsid w:val="00493AFD"/>
    <w:rsid w:val="00494207"/>
    <w:rsid w:val="00494BA3"/>
    <w:rsid w:val="00494DD5"/>
    <w:rsid w:val="004962D2"/>
    <w:rsid w:val="00496A7C"/>
    <w:rsid w:val="00497134"/>
    <w:rsid w:val="004A00A1"/>
    <w:rsid w:val="004A0676"/>
    <w:rsid w:val="004A0967"/>
    <w:rsid w:val="004A0A55"/>
    <w:rsid w:val="004A0DA1"/>
    <w:rsid w:val="004A13D6"/>
    <w:rsid w:val="004A2407"/>
    <w:rsid w:val="004A2AC5"/>
    <w:rsid w:val="004A3982"/>
    <w:rsid w:val="004A52E9"/>
    <w:rsid w:val="004A561A"/>
    <w:rsid w:val="004A6040"/>
    <w:rsid w:val="004A6597"/>
    <w:rsid w:val="004A7848"/>
    <w:rsid w:val="004A793B"/>
    <w:rsid w:val="004B00BB"/>
    <w:rsid w:val="004B1CB4"/>
    <w:rsid w:val="004B213F"/>
    <w:rsid w:val="004B29F1"/>
    <w:rsid w:val="004B2EEF"/>
    <w:rsid w:val="004B2F18"/>
    <w:rsid w:val="004B3DDB"/>
    <w:rsid w:val="004B44FD"/>
    <w:rsid w:val="004B4D0B"/>
    <w:rsid w:val="004B5CFC"/>
    <w:rsid w:val="004B61F9"/>
    <w:rsid w:val="004B6F79"/>
    <w:rsid w:val="004B774D"/>
    <w:rsid w:val="004C0719"/>
    <w:rsid w:val="004C0DC7"/>
    <w:rsid w:val="004C0FEF"/>
    <w:rsid w:val="004C1368"/>
    <w:rsid w:val="004C2AC2"/>
    <w:rsid w:val="004C2F80"/>
    <w:rsid w:val="004C363D"/>
    <w:rsid w:val="004C410E"/>
    <w:rsid w:val="004C4AED"/>
    <w:rsid w:val="004C4B26"/>
    <w:rsid w:val="004C6722"/>
    <w:rsid w:val="004C6CD3"/>
    <w:rsid w:val="004C7307"/>
    <w:rsid w:val="004C7368"/>
    <w:rsid w:val="004D2C2D"/>
    <w:rsid w:val="004D308D"/>
    <w:rsid w:val="004D4B34"/>
    <w:rsid w:val="004D6094"/>
    <w:rsid w:val="004D64D4"/>
    <w:rsid w:val="004D69B5"/>
    <w:rsid w:val="004D7227"/>
    <w:rsid w:val="004D7B5E"/>
    <w:rsid w:val="004E0E7F"/>
    <w:rsid w:val="004E0EB8"/>
    <w:rsid w:val="004E1273"/>
    <w:rsid w:val="004E18E9"/>
    <w:rsid w:val="004E1968"/>
    <w:rsid w:val="004E2ADC"/>
    <w:rsid w:val="004E43B2"/>
    <w:rsid w:val="004E4C41"/>
    <w:rsid w:val="004F0610"/>
    <w:rsid w:val="004F0722"/>
    <w:rsid w:val="004F1D02"/>
    <w:rsid w:val="004F1EB7"/>
    <w:rsid w:val="004F1FE6"/>
    <w:rsid w:val="004F2679"/>
    <w:rsid w:val="004F2BA4"/>
    <w:rsid w:val="004F2F21"/>
    <w:rsid w:val="004F3599"/>
    <w:rsid w:val="004F3DE5"/>
    <w:rsid w:val="004F6913"/>
    <w:rsid w:val="004F7865"/>
    <w:rsid w:val="004F7EC2"/>
    <w:rsid w:val="00501242"/>
    <w:rsid w:val="0050174E"/>
    <w:rsid w:val="00501854"/>
    <w:rsid w:val="0050219B"/>
    <w:rsid w:val="00502351"/>
    <w:rsid w:val="00503AFF"/>
    <w:rsid w:val="00503F17"/>
    <w:rsid w:val="00503F3A"/>
    <w:rsid w:val="00505A06"/>
    <w:rsid w:val="005067A0"/>
    <w:rsid w:val="00506928"/>
    <w:rsid w:val="005069F7"/>
    <w:rsid w:val="00506BA5"/>
    <w:rsid w:val="005077AD"/>
    <w:rsid w:val="005077EF"/>
    <w:rsid w:val="005078EB"/>
    <w:rsid w:val="00511AD5"/>
    <w:rsid w:val="00511DC7"/>
    <w:rsid w:val="00512D6E"/>
    <w:rsid w:val="005131AE"/>
    <w:rsid w:val="005142C5"/>
    <w:rsid w:val="0051501B"/>
    <w:rsid w:val="005152B5"/>
    <w:rsid w:val="00515886"/>
    <w:rsid w:val="0051639F"/>
    <w:rsid w:val="005168EF"/>
    <w:rsid w:val="00520408"/>
    <w:rsid w:val="0052123C"/>
    <w:rsid w:val="00521319"/>
    <w:rsid w:val="0052170D"/>
    <w:rsid w:val="005225DD"/>
    <w:rsid w:val="00522BC8"/>
    <w:rsid w:val="00523C28"/>
    <w:rsid w:val="00524A07"/>
    <w:rsid w:val="00524C4E"/>
    <w:rsid w:val="005256F3"/>
    <w:rsid w:val="005261E1"/>
    <w:rsid w:val="00530E9F"/>
    <w:rsid w:val="00531669"/>
    <w:rsid w:val="0053176B"/>
    <w:rsid w:val="00531D32"/>
    <w:rsid w:val="005341B3"/>
    <w:rsid w:val="00534561"/>
    <w:rsid w:val="0053592D"/>
    <w:rsid w:val="00535DE2"/>
    <w:rsid w:val="00536F42"/>
    <w:rsid w:val="00537182"/>
    <w:rsid w:val="00541EDD"/>
    <w:rsid w:val="00542743"/>
    <w:rsid w:val="00542C2D"/>
    <w:rsid w:val="00544677"/>
    <w:rsid w:val="0054620E"/>
    <w:rsid w:val="00547833"/>
    <w:rsid w:val="005478BD"/>
    <w:rsid w:val="005479E3"/>
    <w:rsid w:val="00550491"/>
    <w:rsid w:val="00551363"/>
    <w:rsid w:val="00551985"/>
    <w:rsid w:val="00552583"/>
    <w:rsid w:val="00552BD3"/>
    <w:rsid w:val="005532A0"/>
    <w:rsid w:val="005541DD"/>
    <w:rsid w:val="005546BA"/>
    <w:rsid w:val="00555109"/>
    <w:rsid w:val="00555310"/>
    <w:rsid w:val="0055560C"/>
    <w:rsid w:val="00555951"/>
    <w:rsid w:val="005560DC"/>
    <w:rsid w:val="00556B35"/>
    <w:rsid w:val="00556C1D"/>
    <w:rsid w:val="0055741A"/>
    <w:rsid w:val="00557586"/>
    <w:rsid w:val="00560144"/>
    <w:rsid w:val="005611B7"/>
    <w:rsid w:val="005618D4"/>
    <w:rsid w:val="00563E7A"/>
    <w:rsid w:val="00564867"/>
    <w:rsid w:val="00565C79"/>
    <w:rsid w:val="00565D6F"/>
    <w:rsid w:val="00565DF0"/>
    <w:rsid w:val="00565F1C"/>
    <w:rsid w:val="0056696F"/>
    <w:rsid w:val="00567382"/>
    <w:rsid w:val="00570C45"/>
    <w:rsid w:val="00572269"/>
    <w:rsid w:val="0057244A"/>
    <w:rsid w:val="00572910"/>
    <w:rsid w:val="005729B8"/>
    <w:rsid w:val="00572DE1"/>
    <w:rsid w:val="00572F26"/>
    <w:rsid w:val="005744EE"/>
    <w:rsid w:val="005746CA"/>
    <w:rsid w:val="00575077"/>
    <w:rsid w:val="005750C5"/>
    <w:rsid w:val="005752DE"/>
    <w:rsid w:val="005754A3"/>
    <w:rsid w:val="00575D60"/>
    <w:rsid w:val="00575D8D"/>
    <w:rsid w:val="005761FB"/>
    <w:rsid w:val="00576972"/>
    <w:rsid w:val="00576D89"/>
    <w:rsid w:val="00577248"/>
    <w:rsid w:val="00583699"/>
    <w:rsid w:val="005845A0"/>
    <w:rsid w:val="00584FCB"/>
    <w:rsid w:val="00585CDD"/>
    <w:rsid w:val="00587058"/>
    <w:rsid w:val="00587C35"/>
    <w:rsid w:val="00590962"/>
    <w:rsid w:val="00591957"/>
    <w:rsid w:val="00591D2C"/>
    <w:rsid w:val="00595948"/>
    <w:rsid w:val="00597BF9"/>
    <w:rsid w:val="00597D90"/>
    <w:rsid w:val="005A0C11"/>
    <w:rsid w:val="005A0F08"/>
    <w:rsid w:val="005A0F3C"/>
    <w:rsid w:val="005A309A"/>
    <w:rsid w:val="005A373D"/>
    <w:rsid w:val="005A4BA6"/>
    <w:rsid w:val="005A5472"/>
    <w:rsid w:val="005A688A"/>
    <w:rsid w:val="005A7771"/>
    <w:rsid w:val="005B0490"/>
    <w:rsid w:val="005B0B58"/>
    <w:rsid w:val="005B0CD1"/>
    <w:rsid w:val="005B1EB0"/>
    <w:rsid w:val="005B4E53"/>
    <w:rsid w:val="005B56F6"/>
    <w:rsid w:val="005B5857"/>
    <w:rsid w:val="005B6FDB"/>
    <w:rsid w:val="005C0378"/>
    <w:rsid w:val="005C0D98"/>
    <w:rsid w:val="005C19C4"/>
    <w:rsid w:val="005C1B83"/>
    <w:rsid w:val="005C1DF9"/>
    <w:rsid w:val="005C25FF"/>
    <w:rsid w:val="005C2D55"/>
    <w:rsid w:val="005C346B"/>
    <w:rsid w:val="005C3A60"/>
    <w:rsid w:val="005C59C0"/>
    <w:rsid w:val="005C5ABC"/>
    <w:rsid w:val="005D044D"/>
    <w:rsid w:val="005D0ABD"/>
    <w:rsid w:val="005D12B6"/>
    <w:rsid w:val="005D18AD"/>
    <w:rsid w:val="005D2059"/>
    <w:rsid w:val="005D26B4"/>
    <w:rsid w:val="005D2A36"/>
    <w:rsid w:val="005D3372"/>
    <w:rsid w:val="005D3A88"/>
    <w:rsid w:val="005D6377"/>
    <w:rsid w:val="005D656D"/>
    <w:rsid w:val="005D6605"/>
    <w:rsid w:val="005D6951"/>
    <w:rsid w:val="005D70AD"/>
    <w:rsid w:val="005D719E"/>
    <w:rsid w:val="005D7D4B"/>
    <w:rsid w:val="005E1184"/>
    <w:rsid w:val="005E1995"/>
    <w:rsid w:val="005E1DBC"/>
    <w:rsid w:val="005E3138"/>
    <w:rsid w:val="005E632C"/>
    <w:rsid w:val="005E6BBB"/>
    <w:rsid w:val="005E6CBC"/>
    <w:rsid w:val="005E7121"/>
    <w:rsid w:val="005E72FF"/>
    <w:rsid w:val="005E73C0"/>
    <w:rsid w:val="005F07ED"/>
    <w:rsid w:val="005F1439"/>
    <w:rsid w:val="005F2706"/>
    <w:rsid w:val="005F3651"/>
    <w:rsid w:val="005F4E2A"/>
    <w:rsid w:val="005F5727"/>
    <w:rsid w:val="005F6561"/>
    <w:rsid w:val="005F6A8F"/>
    <w:rsid w:val="005F6BB7"/>
    <w:rsid w:val="005F7588"/>
    <w:rsid w:val="006007B5"/>
    <w:rsid w:val="00602494"/>
    <w:rsid w:val="00602C7A"/>
    <w:rsid w:val="00603DB9"/>
    <w:rsid w:val="00605403"/>
    <w:rsid w:val="00606DA7"/>
    <w:rsid w:val="00606F83"/>
    <w:rsid w:val="00606FBA"/>
    <w:rsid w:val="00607669"/>
    <w:rsid w:val="006076F4"/>
    <w:rsid w:val="00607AFD"/>
    <w:rsid w:val="00607EAD"/>
    <w:rsid w:val="006103DC"/>
    <w:rsid w:val="00610D7E"/>
    <w:rsid w:val="00611B12"/>
    <w:rsid w:val="00612F97"/>
    <w:rsid w:val="00613294"/>
    <w:rsid w:val="0061345D"/>
    <w:rsid w:val="0061455C"/>
    <w:rsid w:val="0061549B"/>
    <w:rsid w:val="00616285"/>
    <w:rsid w:val="00616802"/>
    <w:rsid w:val="00617BB9"/>
    <w:rsid w:val="00617E12"/>
    <w:rsid w:val="0062008B"/>
    <w:rsid w:val="00620C25"/>
    <w:rsid w:val="00621477"/>
    <w:rsid w:val="00621ADA"/>
    <w:rsid w:val="00623F7B"/>
    <w:rsid w:val="00624BD4"/>
    <w:rsid w:val="00627C3C"/>
    <w:rsid w:val="00630E75"/>
    <w:rsid w:val="006314BC"/>
    <w:rsid w:val="0063158F"/>
    <w:rsid w:val="00631D6B"/>
    <w:rsid w:val="00632183"/>
    <w:rsid w:val="00632E9F"/>
    <w:rsid w:val="006330A1"/>
    <w:rsid w:val="00633E89"/>
    <w:rsid w:val="00634501"/>
    <w:rsid w:val="0063479F"/>
    <w:rsid w:val="006353F0"/>
    <w:rsid w:val="006357B5"/>
    <w:rsid w:val="00635EA5"/>
    <w:rsid w:val="00636417"/>
    <w:rsid w:val="006364A1"/>
    <w:rsid w:val="0063678E"/>
    <w:rsid w:val="00636891"/>
    <w:rsid w:val="00636AE2"/>
    <w:rsid w:val="0063773E"/>
    <w:rsid w:val="00637BFD"/>
    <w:rsid w:val="00637C5C"/>
    <w:rsid w:val="00640AE6"/>
    <w:rsid w:val="00641C4E"/>
    <w:rsid w:val="00641FB3"/>
    <w:rsid w:val="00643E0A"/>
    <w:rsid w:val="0064434C"/>
    <w:rsid w:val="006471CC"/>
    <w:rsid w:val="006472FE"/>
    <w:rsid w:val="00647A29"/>
    <w:rsid w:val="006504FE"/>
    <w:rsid w:val="0065079F"/>
    <w:rsid w:val="00651A86"/>
    <w:rsid w:val="006521BF"/>
    <w:rsid w:val="006523C7"/>
    <w:rsid w:val="00652A28"/>
    <w:rsid w:val="0065365B"/>
    <w:rsid w:val="0065379F"/>
    <w:rsid w:val="00656188"/>
    <w:rsid w:val="0065715A"/>
    <w:rsid w:val="006610F1"/>
    <w:rsid w:val="0066118D"/>
    <w:rsid w:val="00661B25"/>
    <w:rsid w:val="00661C6B"/>
    <w:rsid w:val="00662D3E"/>
    <w:rsid w:val="00663575"/>
    <w:rsid w:val="00663C32"/>
    <w:rsid w:val="00664AB2"/>
    <w:rsid w:val="00667086"/>
    <w:rsid w:val="0066742F"/>
    <w:rsid w:val="00667BE3"/>
    <w:rsid w:val="00671004"/>
    <w:rsid w:val="00671D78"/>
    <w:rsid w:val="00672646"/>
    <w:rsid w:val="00672766"/>
    <w:rsid w:val="00672F54"/>
    <w:rsid w:val="00674E42"/>
    <w:rsid w:val="006762E0"/>
    <w:rsid w:val="00676563"/>
    <w:rsid w:val="00677432"/>
    <w:rsid w:val="006778EB"/>
    <w:rsid w:val="006813F8"/>
    <w:rsid w:val="00682112"/>
    <w:rsid w:val="00682BA6"/>
    <w:rsid w:val="00682E3D"/>
    <w:rsid w:val="006832FC"/>
    <w:rsid w:val="0068436D"/>
    <w:rsid w:val="006849E0"/>
    <w:rsid w:val="00684B10"/>
    <w:rsid w:val="006852B8"/>
    <w:rsid w:val="00686957"/>
    <w:rsid w:val="006872BA"/>
    <w:rsid w:val="00687426"/>
    <w:rsid w:val="00687A8F"/>
    <w:rsid w:val="00690795"/>
    <w:rsid w:val="0069136B"/>
    <w:rsid w:val="00691648"/>
    <w:rsid w:val="006917D7"/>
    <w:rsid w:val="00693122"/>
    <w:rsid w:val="00694191"/>
    <w:rsid w:val="0069434C"/>
    <w:rsid w:val="00694F44"/>
    <w:rsid w:val="00696EF9"/>
    <w:rsid w:val="00696F51"/>
    <w:rsid w:val="006979A5"/>
    <w:rsid w:val="00697FB7"/>
    <w:rsid w:val="006A016F"/>
    <w:rsid w:val="006A0CD4"/>
    <w:rsid w:val="006A0D9E"/>
    <w:rsid w:val="006A0DF7"/>
    <w:rsid w:val="006A3AE4"/>
    <w:rsid w:val="006A4321"/>
    <w:rsid w:val="006A43D9"/>
    <w:rsid w:val="006A6B99"/>
    <w:rsid w:val="006A7E5F"/>
    <w:rsid w:val="006B0817"/>
    <w:rsid w:val="006B0AF0"/>
    <w:rsid w:val="006B1123"/>
    <w:rsid w:val="006B11EC"/>
    <w:rsid w:val="006B261B"/>
    <w:rsid w:val="006B2BEA"/>
    <w:rsid w:val="006B2C90"/>
    <w:rsid w:val="006B35E6"/>
    <w:rsid w:val="006B465A"/>
    <w:rsid w:val="006B5392"/>
    <w:rsid w:val="006B5B8A"/>
    <w:rsid w:val="006B6229"/>
    <w:rsid w:val="006B6DD0"/>
    <w:rsid w:val="006C0399"/>
    <w:rsid w:val="006C0CD5"/>
    <w:rsid w:val="006C115A"/>
    <w:rsid w:val="006C2771"/>
    <w:rsid w:val="006C2A8E"/>
    <w:rsid w:val="006C2FFE"/>
    <w:rsid w:val="006C3255"/>
    <w:rsid w:val="006C33D2"/>
    <w:rsid w:val="006C3682"/>
    <w:rsid w:val="006C3D76"/>
    <w:rsid w:val="006C3F26"/>
    <w:rsid w:val="006C5E14"/>
    <w:rsid w:val="006C7933"/>
    <w:rsid w:val="006D0D17"/>
    <w:rsid w:val="006D1247"/>
    <w:rsid w:val="006D178F"/>
    <w:rsid w:val="006D3C7D"/>
    <w:rsid w:val="006D41CB"/>
    <w:rsid w:val="006D4659"/>
    <w:rsid w:val="006D51B9"/>
    <w:rsid w:val="006D5D5F"/>
    <w:rsid w:val="006D68FB"/>
    <w:rsid w:val="006D7996"/>
    <w:rsid w:val="006E0260"/>
    <w:rsid w:val="006E2868"/>
    <w:rsid w:val="006E48E6"/>
    <w:rsid w:val="006E6496"/>
    <w:rsid w:val="006E7E98"/>
    <w:rsid w:val="006F1155"/>
    <w:rsid w:val="006F11DE"/>
    <w:rsid w:val="006F126C"/>
    <w:rsid w:val="006F29B6"/>
    <w:rsid w:val="006F306C"/>
    <w:rsid w:val="006F3F23"/>
    <w:rsid w:val="006F4535"/>
    <w:rsid w:val="006F63A5"/>
    <w:rsid w:val="006F6CF7"/>
    <w:rsid w:val="006F6F5C"/>
    <w:rsid w:val="006F7126"/>
    <w:rsid w:val="00700307"/>
    <w:rsid w:val="0070142B"/>
    <w:rsid w:val="00701CC8"/>
    <w:rsid w:val="00702630"/>
    <w:rsid w:val="0070276E"/>
    <w:rsid w:val="00702F8F"/>
    <w:rsid w:val="00703059"/>
    <w:rsid w:val="00704592"/>
    <w:rsid w:val="007051AC"/>
    <w:rsid w:val="00705C79"/>
    <w:rsid w:val="0070738B"/>
    <w:rsid w:val="007075DC"/>
    <w:rsid w:val="007079FC"/>
    <w:rsid w:val="00711A36"/>
    <w:rsid w:val="007125D3"/>
    <w:rsid w:val="00713CA7"/>
    <w:rsid w:val="00714C26"/>
    <w:rsid w:val="00714FE6"/>
    <w:rsid w:val="0071529C"/>
    <w:rsid w:val="00716F82"/>
    <w:rsid w:val="007170DA"/>
    <w:rsid w:val="007172AD"/>
    <w:rsid w:val="00717546"/>
    <w:rsid w:val="00720801"/>
    <w:rsid w:val="00722B1B"/>
    <w:rsid w:val="0072358D"/>
    <w:rsid w:val="0072416F"/>
    <w:rsid w:val="0072673D"/>
    <w:rsid w:val="007267BD"/>
    <w:rsid w:val="00727C94"/>
    <w:rsid w:val="00727DCA"/>
    <w:rsid w:val="00730E31"/>
    <w:rsid w:val="00731B0A"/>
    <w:rsid w:val="00731EAE"/>
    <w:rsid w:val="00733073"/>
    <w:rsid w:val="00733A63"/>
    <w:rsid w:val="00735033"/>
    <w:rsid w:val="00735065"/>
    <w:rsid w:val="00735328"/>
    <w:rsid w:val="00736719"/>
    <w:rsid w:val="0073685B"/>
    <w:rsid w:val="007369B1"/>
    <w:rsid w:val="007376DF"/>
    <w:rsid w:val="00740D66"/>
    <w:rsid w:val="0074422E"/>
    <w:rsid w:val="007449BF"/>
    <w:rsid w:val="00745DB4"/>
    <w:rsid w:val="007463FE"/>
    <w:rsid w:val="00746BC0"/>
    <w:rsid w:val="007510B4"/>
    <w:rsid w:val="00752142"/>
    <w:rsid w:val="0075235A"/>
    <w:rsid w:val="007523F9"/>
    <w:rsid w:val="0075357E"/>
    <w:rsid w:val="0075372C"/>
    <w:rsid w:val="00753B29"/>
    <w:rsid w:val="00754659"/>
    <w:rsid w:val="0075507F"/>
    <w:rsid w:val="007571C8"/>
    <w:rsid w:val="007573E8"/>
    <w:rsid w:val="00760C4E"/>
    <w:rsid w:val="00760F9E"/>
    <w:rsid w:val="007615CC"/>
    <w:rsid w:val="007616E6"/>
    <w:rsid w:val="007627BE"/>
    <w:rsid w:val="00763A25"/>
    <w:rsid w:val="0076426F"/>
    <w:rsid w:val="00764F03"/>
    <w:rsid w:val="00765094"/>
    <w:rsid w:val="00765B1A"/>
    <w:rsid w:val="00765DC1"/>
    <w:rsid w:val="00766C25"/>
    <w:rsid w:val="0076777C"/>
    <w:rsid w:val="00767D19"/>
    <w:rsid w:val="007710F0"/>
    <w:rsid w:val="00771F57"/>
    <w:rsid w:val="00772AF0"/>
    <w:rsid w:val="00773FEC"/>
    <w:rsid w:val="00774D5D"/>
    <w:rsid w:val="00777335"/>
    <w:rsid w:val="00777623"/>
    <w:rsid w:val="00781500"/>
    <w:rsid w:val="007816B5"/>
    <w:rsid w:val="007828D8"/>
    <w:rsid w:val="007843F2"/>
    <w:rsid w:val="007844F1"/>
    <w:rsid w:val="007846FA"/>
    <w:rsid w:val="00784893"/>
    <w:rsid w:val="00785A9F"/>
    <w:rsid w:val="00787800"/>
    <w:rsid w:val="007903FD"/>
    <w:rsid w:val="007915CC"/>
    <w:rsid w:val="00792142"/>
    <w:rsid w:val="007925DF"/>
    <w:rsid w:val="00793271"/>
    <w:rsid w:val="00797CF8"/>
    <w:rsid w:val="00797D7A"/>
    <w:rsid w:val="00797D92"/>
    <w:rsid w:val="007A08AA"/>
    <w:rsid w:val="007A0A12"/>
    <w:rsid w:val="007A132D"/>
    <w:rsid w:val="007A1345"/>
    <w:rsid w:val="007A1FEC"/>
    <w:rsid w:val="007A2DDB"/>
    <w:rsid w:val="007A513E"/>
    <w:rsid w:val="007A5A08"/>
    <w:rsid w:val="007A5A59"/>
    <w:rsid w:val="007A6C63"/>
    <w:rsid w:val="007A70BA"/>
    <w:rsid w:val="007A7DA0"/>
    <w:rsid w:val="007B002C"/>
    <w:rsid w:val="007B0D68"/>
    <w:rsid w:val="007B202F"/>
    <w:rsid w:val="007B251D"/>
    <w:rsid w:val="007B3533"/>
    <w:rsid w:val="007B4F58"/>
    <w:rsid w:val="007B528D"/>
    <w:rsid w:val="007B63CA"/>
    <w:rsid w:val="007B74A5"/>
    <w:rsid w:val="007B77D1"/>
    <w:rsid w:val="007C07C7"/>
    <w:rsid w:val="007C15DE"/>
    <w:rsid w:val="007C1CD9"/>
    <w:rsid w:val="007C2554"/>
    <w:rsid w:val="007C2E32"/>
    <w:rsid w:val="007C32EF"/>
    <w:rsid w:val="007C361D"/>
    <w:rsid w:val="007C4260"/>
    <w:rsid w:val="007C4B84"/>
    <w:rsid w:val="007C53C5"/>
    <w:rsid w:val="007C5A07"/>
    <w:rsid w:val="007C6646"/>
    <w:rsid w:val="007C70FF"/>
    <w:rsid w:val="007C7C25"/>
    <w:rsid w:val="007D004F"/>
    <w:rsid w:val="007D035F"/>
    <w:rsid w:val="007D06B2"/>
    <w:rsid w:val="007D0B38"/>
    <w:rsid w:val="007D296A"/>
    <w:rsid w:val="007D3230"/>
    <w:rsid w:val="007D33A1"/>
    <w:rsid w:val="007D5440"/>
    <w:rsid w:val="007D5642"/>
    <w:rsid w:val="007D6603"/>
    <w:rsid w:val="007D682D"/>
    <w:rsid w:val="007D69EB"/>
    <w:rsid w:val="007D7260"/>
    <w:rsid w:val="007D7FE7"/>
    <w:rsid w:val="007E128F"/>
    <w:rsid w:val="007E55B6"/>
    <w:rsid w:val="007F0F63"/>
    <w:rsid w:val="007F1017"/>
    <w:rsid w:val="007F4A3F"/>
    <w:rsid w:val="007F4A61"/>
    <w:rsid w:val="007F5255"/>
    <w:rsid w:val="007F56CC"/>
    <w:rsid w:val="007F61C2"/>
    <w:rsid w:val="007F70CB"/>
    <w:rsid w:val="007F744F"/>
    <w:rsid w:val="007F7770"/>
    <w:rsid w:val="00805142"/>
    <w:rsid w:val="00805FCE"/>
    <w:rsid w:val="00806250"/>
    <w:rsid w:val="00806C9B"/>
    <w:rsid w:val="00807701"/>
    <w:rsid w:val="00807793"/>
    <w:rsid w:val="00807A8B"/>
    <w:rsid w:val="00810B8F"/>
    <w:rsid w:val="00811383"/>
    <w:rsid w:val="0081182D"/>
    <w:rsid w:val="00812149"/>
    <w:rsid w:val="008126D2"/>
    <w:rsid w:val="00812B72"/>
    <w:rsid w:val="00812CAC"/>
    <w:rsid w:val="00813101"/>
    <w:rsid w:val="00813292"/>
    <w:rsid w:val="0081432C"/>
    <w:rsid w:val="00815998"/>
    <w:rsid w:val="00816361"/>
    <w:rsid w:val="008166EF"/>
    <w:rsid w:val="00816FEF"/>
    <w:rsid w:val="008203F8"/>
    <w:rsid w:val="00820A8C"/>
    <w:rsid w:val="008211A8"/>
    <w:rsid w:val="008215FB"/>
    <w:rsid w:val="008220CC"/>
    <w:rsid w:val="00822D76"/>
    <w:rsid w:val="00823174"/>
    <w:rsid w:val="008255A5"/>
    <w:rsid w:val="00825751"/>
    <w:rsid w:val="008264EB"/>
    <w:rsid w:val="008268CE"/>
    <w:rsid w:val="00826C76"/>
    <w:rsid w:val="00827C23"/>
    <w:rsid w:val="008310FD"/>
    <w:rsid w:val="008312E9"/>
    <w:rsid w:val="00832BD3"/>
    <w:rsid w:val="00833B05"/>
    <w:rsid w:val="0083454C"/>
    <w:rsid w:val="008362B4"/>
    <w:rsid w:val="008402F1"/>
    <w:rsid w:val="00840CA2"/>
    <w:rsid w:val="00842D14"/>
    <w:rsid w:val="0084374F"/>
    <w:rsid w:val="00844A22"/>
    <w:rsid w:val="00847532"/>
    <w:rsid w:val="008475D5"/>
    <w:rsid w:val="00847703"/>
    <w:rsid w:val="0084781D"/>
    <w:rsid w:val="00847A19"/>
    <w:rsid w:val="00847DF5"/>
    <w:rsid w:val="00847EE1"/>
    <w:rsid w:val="00847FF5"/>
    <w:rsid w:val="008502A4"/>
    <w:rsid w:val="00851491"/>
    <w:rsid w:val="0085178D"/>
    <w:rsid w:val="00852675"/>
    <w:rsid w:val="00852E65"/>
    <w:rsid w:val="0085309D"/>
    <w:rsid w:val="0085345C"/>
    <w:rsid w:val="008536C3"/>
    <w:rsid w:val="00856776"/>
    <w:rsid w:val="00856897"/>
    <w:rsid w:val="00856E9A"/>
    <w:rsid w:val="008571B5"/>
    <w:rsid w:val="0086075D"/>
    <w:rsid w:val="0086146E"/>
    <w:rsid w:val="00861FAA"/>
    <w:rsid w:val="00862502"/>
    <w:rsid w:val="00862CC1"/>
    <w:rsid w:val="00863433"/>
    <w:rsid w:val="008642A7"/>
    <w:rsid w:val="008660D4"/>
    <w:rsid w:val="0086698D"/>
    <w:rsid w:val="00871FA9"/>
    <w:rsid w:val="008728E9"/>
    <w:rsid w:val="008730E2"/>
    <w:rsid w:val="008734A1"/>
    <w:rsid w:val="00873877"/>
    <w:rsid w:val="008817F1"/>
    <w:rsid w:val="00881C12"/>
    <w:rsid w:val="00882818"/>
    <w:rsid w:val="00882874"/>
    <w:rsid w:val="0088292C"/>
    <w:rsid w:val="00882E3C"/>
    <w:rsid w:val="0088308A"/>
    <w:rsid w:val="00883787"/>
    <w:rsid w:val="00883F43"/>
    <w:rsid w:val="008855E4"/>
    <w:rsid w:val="00886199"/>
    <w:rsid w:val="00886334"/>
    <w:rsid w:val="00886894"/>
    <w:rsid w:val="00886CD2"/>
    <w:rsid w:val="008912EE"/>
    <w:rsid w:val="00891A23"/>
    <w:rsid w:val="00891B18"/>
    <w:rsid w:val="00891E6F"/>
    <w:rsid w:val="0089275D"/>
    <w:rsid w:val="00892A36"/>
    <w:rsid w:val="00892EF9"/>
    <w:rsid w:val="00893239"/>
    <w:rsid w:val="00894489"/>
    <w:rsid w:val="00894CD6"/>
    <w:rsid w:val="008950CE"/>
    <w:rsid w:val="008963A5"/>
    <w:rsid w:val="00896D5D"/>
    <w:rsid w:val="008A18F8"/>
    <w:rsid w:val="008A2434"/>
    <w:rsid w:val="008A3158"/>
    <w:rsid w:val="008A3363"/>
    <w:rsid w:val="008A3371"/>
    <w:rsid w:val="008A3C3E"/>
    <w:rsid w:val="008A3FD1"/>
    <w:rsid w:val="008A4773"/>
    <w:rsid w:val="008A5FEB"/>
    <w:rsid w:val="008A7383"/>
    <w:rsid w:val="008A79DE"/>
    <w:rsid w:val="008B1757"/>
    <w:rsid w:val="008B1C33"/>
    <w:rsid w:val="008B1DEF"/>
    <w:rsid w:val="008B4B6F"/>
    <w:rsid w:val="008B53C3"/>
    <w:rsid w:val="008B5829"/>
    <w:rsid w:val="008B630C"/>
    <w:rsid w:val="008B6697"/>
    <w:rsid w:val="008B6D25"/>
    <w:rsid w:val="008B7067"/>
    <w:rsid w:val="008B7356"/>
    <w:rsid w:val="008B7992"/>
    <w:rsid w:val="008B7D7E"/>
    <w:rsid w:val="008C0637"/>
    <w:rsid w:val="008C0F11"/>
    <w:rsid w:val="008C4324"/>
    <w:rsid w:val="008C4F79"/>
    <w:rsid w:val="008C5479"/>
    <w:rsid w:val="008C5610"/>
    <w:rsid w:val="008C5739"/>
    <w:rsid w:val="008C5FBC"/>
    <w:rsid w:val="008C6830"/>
    <w:rsid w:val="008C7282"/>
    <w:rsid w:val="008C72F0"/>
    <w:rsid w:val="008C75FF"/>
    <w:rsid w:val="008C7ECB"/>
    <w:rsid w:val="008D0E25"/>
    <w:rsid w:val="008D1643"/>
    <w:rsid w:val="008D2815"/>
    <w:rsid w:val="008D36D2"/>
    <w:rsid w:val="008D3B86"/>
    <w:rsid w:val="008D3E3B"/>
    <w:rsid w:val="008D4077"/>
    <w:rsid w:val="008D43FD"/>
    <w:rsid w:val="008D4755"/>
    <w:rsid w:val="008D4789"/>
    <w:rsid w:val="008D4C3D"/>
    <w:rsid w:val="008D4DA1"/>
    <w:rsid w:val="008D743C"/>
    <w:rsid w:val="008E0D3C"/>
    <w:rsid w:val="008E1B9E"/>
    <w:rsid w:val="008E1E38"/>
    <w:rsid w:val="008E27AA"/>
    <w:rsid w:val="008E2FD3"/>
    <w:rsid w:val="008E3D60"/>
    <w:rsid w:val="008E55AB"/>
    <w:rsid w:val="008E59BE"/>
    <w:rsid w:val="008E6AAA"/>
    <w:rsid w:val="008F120A"/>
    <w:rsid w:val="008F1374"/>
    <w:rsid w:val="008F1DF8"/>
    <w:rsid w:val="008F27E0"/>
    <w:rsid w:val="008F48EB"/>
    <w:rsid w:val="008F4F0B"/>
    <w:rsid w:val="008F6496"/>
    <w:rsid w:val="00901192"/>
    <w:rsid w:val="009011E5"/>
    <w:rsid w:val="009025CF"/>
    <w:rsid w:val="00903C4D"/>
    <w:rsid w:val="0090455F"/>
    <w:rsid w:val="009046C4"/>
    <w:rsid w:val="00904A8A"/>
    <w:rsid w:val="009062A5"/>
    <w:rsid w:val="009063D8"/>
    <w:rsid w:val="00907699"/>
    <w:rsid w:val="00910562"/>
    <w:rsid w:val="00910F87"/>
    <w:rsid w:val="00910FA7"/>
    <w:rsid w:val="00911272"/>
    <w:rsid w:val="00911339"/>
    <w:rsid w:val="0091139E"/>
    <w:rsid w:val="009135D6"/>
    <w:rsid w:val="00914C77"/>
    <w:rsid w:val="00915543"/>
    <w:rsid w:val="009156AE"/>
    <w:rsid w:val="0091670B"/>
    <w:rsid w:val="009175BF"/>
    <w:rsid w:val="009216A5"/>
    <w:rsid w:val="00921ACB"/>
    <w:rsid w:val="0092208A"/>
    <w:rsid w:val="00922743"/>
    <w:rsid w:val="00923196"/>
    <w:rsid w:val="0092369B"/>
    <w:rsid w:val="00926887"/>
    <w:rsid w:val="00926CD1"/>
    <w:rsid w:val="0092703A"/>
    <w:rsid w:val="009306BB"/>
    <w:rsid w:val="009307F1"/>
    <w:rsid w:val="00930B87"/>
    <w:rsid w:val="00933580"/>
    <w:rsid w:val="00933A58"/>
    <w:rsid w:val="00934988"/>
    <w:rsid w:val="00934D87"/>
    <w:rsid w:val="00934F3D"/>
    <w:rsid w:val="00937089"/>
    <w:rsid w:val="00937FE5"/>
    <w:rsid w:val="00941263"/>
    <w:rsid w:val="009428B1"/>
    <w:rsid w:val="0094459B"/>
    <w:rsid w:val="00944BBD"/>
    <w:rsid w:val="00944F8A"/>
    <w:rsid w:val="00947A9C"/>
    <w:rsid w:val="00950D52"/>
    <w:rsid w:val="00950F6D"/>
    <w:rsid w:val="009510A2"/>
    <w:rsid w:val="00951F65"/>
    <w:rsid w:val="00953257"/>
    <w:rsid w:val="00953B9E"/>
    <w:rsid w:val="0095474C"/>
    <w:rsid w:val="009552C8"/>
    <w:rsid w:val="00955E57"/>
    <w:rsid w:val="0095617D"/>
    <w:rsid w:val="00956717"/>
    <w:rsid w:val="00956B9B"/>
    <w:rsid w:val="00956F09"/>
    <w:rsid w:val="00957D92"/>
    <w:rsid w:val="00961701"/>
    <w:rsid w:val="00962BF3"/>
    <w:rsid w:val="00962CB9"/>
    <w:rsid w:val="00962DE9"/>
    <w:rsid w:val="00962E2A"/>
    <w:rsid w:val="00962F6D"/>
    <w:rsid w:val="00964312"/>
    <w:rsid w:val="00964D10"/>
    <w:rsid w:val="0096580B"/>
    <w:rsid w:val="00965B8A"/>
    <w:rsid w:val="00966DF1"/>
    <w:rsid w:val="00970201"/>
    <w:rsid w:val="00970333"/>
    <w:rsid w:val="0097071F"/>
    <w:rsid w:val="00970B50"/>
    <w:rsid w:val="009710D2"/>
    <w:rsid w:val="009717AC"/>
    <w:rsid w:val="00972B9A"/>
    <w:rsid w:val="00972E01"/>
    <w:rsid w:val="00974453"/>
    <w:rsid w:val="0097472D"/>
    <w:rsid w:val="009751C1"/>
    <w:rsid w:val="00975E7B"/>
    <w:rsid w:val="0097738A"/>
    <w:rsid w:val="009811F1"/>
    <w:rsid w:val="009820C2"/>
    <w:rsid w:val="00982AF9"/>
    <w:rsid w:val="0098373D"/>
    <w:rsid w:val="00983E57"/>
    <w:rsid w:val="009859FE"/>
    <w:rsid w:val="00985DE2"/>
    <w:rsid w:val="0098675D"/>
    <w:rsid w:val="00987A74"/>
    <w:rsid w:val="00987BA4"/>
    <w:rsid w:val="00991C02"/>
    <w:rsid w:val="009926E0"/>
    <w:rsid w:val="00993709"/>
    <w:rsid w:val="0099451E"/>
    <w:rsid w:val="00994959"/>
    <w:rsid w:val="00996B1A"/>
    <w:rsid w:val="00997555"/>
    <w:rsid w:val="009A0074"/>
    <w:rsid w:val="009A0C65"/>
    <w:rsid w:val="009A18F6"/>
    <w:rsid w:val="009A1E83"/>
    <w:rsid w:val="009A2912"/>
    <w:rsid w:val="009A2B69"/>
    <w:rsid w:val="009A2DCC"/>
    <w:rsid w:val="009A5ABC"/>
    <w:rsid w:val="009A602D"/>
    <w:rsid w:val="009A6711"/>
    <w:rsid w:val="009A672F"/>
    <w:rsid w:val="009A7F10"/>
    <w:rsid w:val="009A7FA9"/>
    <w:rsid w:val="009B18E3"/>
    <w:rsid w:val="009B1D89"/>
    <w:rsid w:val="009B2104"/>
    <w:rsid w:val="009B2F2E"/>
    <w:rsid w:val="009B3E26"/>
    <w:rsid w:val="009B42C3"/>
    <w:rsid w:val="009B4505"/>
    <w:rsid w:val="009B6BFB"/>
    <w:rsid w:val="009B7816"/>
    <w:rsid w:val="009C0245"/>
    <w:rsid w:val="009C1271"/>
    <w:rsid w:val="009C1D71"/>
    <w:rsid w:val="009C204D"/>
    <w:rsid w:val="009C2289"/>
    <w:rsid w:val="009C2317"/>
    <w:rsid w:val="009C2690"/>
    <w:rsid w:val="009C2825"/>
    <w:rsid w:val="009C3706"/>
    <w:rsid w:val="009C3A3A"/>
    <w:rsid w:val="009C4F91"/>
    <w:rsid w:val="009C517D"/>
    <w:rsid w:val="009C51A1"/>
    <w:rsid w:val="009C6CEA"/>
    <w:rsid w:val="009C7A65"/>
    <w:rsid w:val="009C7B85"/>
    <w:rsid w:val="009D0254"/>
    <w:rsid w:val="009D0C68"/>
    <w:rsid w:val="009D1A64"/>
    <w:rsid w:val="009D4256"/>
    <w:rsid w:val="009D5109"/>
    <w:rsid w:val="009D5B91"/>
    <w:rsid w:val="009D683F"/>
    <w:rsid w:val="009D69DD"/>
    <w:rsid w:val="009D738E"/>
    <w:rsid w:val="009D792E"/>
    <w:rsid w:val="009E03F5"/>
    <w:rsid w:val="009E0DFE"/>
    <w:rsid w:val="009E138A"/>
    <w:rsid w:val="009E15F3"/>
    <w:rsid w:val="009E31F6"/>
    <w:rsid w:val="009E33C1"/>
    <w:rsid w:val="009E4C07"/>
    <w:rsid w:val="009E5349"/>
    <w:rsid w:val="009E67C6"/>
    <w:rsid w:val="009E777F"/>
    <w:rsid w:val="009F2CCB"/>
    <w:rsid w:val="009F38F4"/>
    <w:rsid w:val="009F56B9"/>
    <w:rsid w:val="009F6120"/>
    <w:rsid w:val="00A00D76"/>
    <w:rsid w:val="00A00E4D"/>
    <w:rsid w:val="00A01184"/>
    <w:rsid w:val="00A01449"/>
    <w:rsid w:val="00A01C9F"/>
    <w:rsid w:val="00A01E50"/>
    <w:rsid w:val="00A0308A"/>
    <w:rsid w:val="00A035F8"/>
    <w:rsid w:val="00A037C2"/>
    <w:rsid w:val="00A03D43"/>
    <w:rsid w:val="00A0430A"/>
    <w:rsid w:val="00A04380"/>
    <w:rsid w:val="00A04786"/>
    <w:rsid w:val="00A04F16"/>
    <w:rsid w:val="00A0501C"/>
    <w:rsid w:val="00A05472"/>
    <w:rsid w:val="00A05C32"/>
    <w:rsid w:val="00A05CDC"/>
    <w:rsid w:val="00A062C6"/>
    <w:rsid w:val="00A0653F"/>
    <w:rsid w:val="00A06581"/>
    <w:rsid w:val="00A10BA7"/>
    <w:rsid w:val="00A11CD0"/>
    <w:rsid w:val="00A13948"/>
    <w:rsid w:val="00A1416D"/>
    <w:rsid w:val="00A148FA"/>
    <w:rsid w:val="00A1555B"/>
    <w:rsid w:val="00A155C5"/>
    <w:rsid w:val="00A16AD8"/>
    <w:rsid w:val="00A2021E"/>
    <w:rsid w:val="00A210C6"/>
    <w:rsid w:val="00A21C95"/>
    <w:rsid w:val="00A21CF3"/>
    <w:rsid w:val="00A225B1"/>
    <w:rsid w:val="00A238CF"/>
    <w:rsid w:val="00A24813"/>
    <w:rsid w:val="00A2680A"/>
    <w:rsid w:val="00A27AEC"/>
    <w:rsid w:val="00A27C15"/>
    <w:rsid w:val="00A300AE"/>
    <w:rsid w:val="00A31393"/>
    <w:rsid w:val="00A320DB"/>
    <w:rsid w:val="00A322A8"/>
    <w:rsid w:val="00A35D16"/>
    <w:rsid w:val="00A36910"/>
    <w:rsid w:val="00A37310"/>
    <w:rsid w:val="00A37BCD"/>
    <w:rsid w:val="00A37F95"/>
    <w:rsid w:val="00A41689"/>
    <w:rsid w:val="00A4185C"/>
    <w:rsid w:val="00A41AF9"/>
    <w:rsid w:val="00A421D6"/>
    <w:rsid w:val="00A42592"/>
    <w:rsid w:val="00A43C59"/>
    <w:rsid w:val="00A445C7"/>
    <w:rsid w:val="00A460A0"/>
    <w:rsid w:val="00A4663B"/>
    <w:rsid w:val="00A4748A"/>
    <w:rsid w:val="00A50ECD"/>
    <w:rsid w:val="00A518F3"/>
    <w:rsid w:val="00A51EAD"/>
    <w:rsid w:val="00A52729"/>
    <w:rsid w:val="00A53675"/>
    <w:rsid w:val="00A54DED"/>
    <w:rsid w:val="00A55AEF"/>
    <w:rsid w:val="00A5627C"/>
    <w:rsid w:val="00A564D7"/>
    <w:rsid w:val="00A567CA"/>
    <w:rsid w:val="00A56B6A"/>
    <w:rsid w:val="00A56D33"/>
    <w:rsid w:val="00A576B0"/>
    <w:rsid w:val="00A578DC"/>
    <w:rsid w:val="00A605F2"/>
    <w:rsid w:val="00A62ED2"/>
    <w:rsid w:val="00A640E2"/>
    <w:rsid w:val="00A64495"/>
    <w:rsid w:val="00A64D65"/>
    <w:rsid w:val="00A66F16"/>
    <w:rsid w:val="00A6725B"/>
    <w:rsid w:val="00A673F7"/>
    <w:rsid w:val="00A702ED"/>
    <w:rsid w:val="00A70605"/>
    <w:rsid w:val="00A7195E"/>
    <w:rsid w:val="00A719B0"/>
    <w:rsid w:val="00A72974"/>
    <w:rsid w:val="00A73134"/>
    <w:rsid w:val="00A7365A"/>
    <w:rsid w:val="00A74BE5"/>
    <w:rsid w:val="00A7571F"/>
    <w:rsid w:val="00A76001"/>
    <w:rsid w:val="00A777B2"/>
    <w:rsid w:val="00A80736"/>
    <w:rsid w:val="00A81789"/>
    <w:rsid w:val="00A825D4"/>
    <w:rsid w:val="00A828F6"/>
    <w:rsid w:val="00A82B73"/>
    <w:rsid w:val="00A83362"/>
    <w:rsid w:val="00A836C2"/>
    <w:rsid w:val="00A84327"/>
    <w:rsid w:val="00A84816"/>
    <w:rsid w:val="00A86E8B"/>
    <w:rsid w:val="00A87164"/>
    <w:rsid w:val="00A871A9"/>
    <w:rsid w:val="00A8725E"/>
    <w:rsid w:val="00A90B22"/>
    <w:rsid w:val="00A92DDC"/>
    <w:rsid w:val="00A93072"/>
    <w:rsid w:val="00A938BD"/>
    <w:rsid w:val="00A93953"/>
    <w:rsid w:val="00A959D8"/>
    <w:rsid w:val="00A96ACC"/>
    <w:rsid w:val="00AA0AAD"/>
    <w:rsid w:val="00AA113D"/>
    <w:rsid w:val="00AA1281"/>
    <w:rsid w:val="00AA3F62"/>
    <w:rsid w:val="00AA4570"/>
    <w:rsid w:val="00AA47DE"/>
    <w:rsid w:val="00AA4BAC"/>
    <w:rsid w:val="00AA5368"/>
    <w:rsid w:val="00AA6A50"/>
    <w:rsid w:val="00AA6BD5"/>
    <w:rsid w:val="00AA6BD8"/>
    <w:rsid w:val="00AA6C7D"/>
    <w:rsid w:val="00AA769F"/>
    <w:rsid w:val="00AA7FD6"/>
    <w:rsid w:val="00AB042A"/>
    <w:rsid w:val="00AB11AD"/>
    <w:rsid w:val="00AB1489"/>
    <w:rsid w:val="00AB19EF"/>
    <w:rsid w:val="00AB2152"/>
    <w:rsid w:val="00AB22BA"/>
    <w:rsid w:val="00AB2495"/>
    <w:rsid w:val="00AB2D34"/>
    <w:rsid w:val="00AB3430"/>
    <w:rsid w:val="00AB37B9"/>
    <w:rsid w:val="00AB4AD1"/>
    <w:rsid w:val="00AB5E07"/>
    <w:rsid w:val="00AB6244"/>
    <w:rsid w:val="00AB6DE4"/>
    <w:rsid w:val="00AB6FBB"/>
    <w:rsid w:val="00AB7CAA"/>
    <w:rsid w:val="00AB7CBA"/>
    <w:rsid w:val="00AB7CFA"/>
    <w:rsid w:val="00AC0C37"/>
    <w:rsid w:val="00AC275B"/>
    <w:rsid w:val="00AC29A9"/>
    <w:rsid w:val="00AC2B0F"/>
    <w:rsid w:val="00AC373F"/>
    <w:rsid w:val="00AC3925"/>
    <w:rsid w:val="00AC3D4E"/>
    <w:rsid w:val="00AC3F65"/>
    <w:rsid w:val="00AC492C"/>
    <w:rsid w:val="00AC49D1"/>
    <w:rsid w:val="00AC5316"/>
    <w:rsid w:val="00AC5355"/>
    <w:rsid w:val="00AC537A"/>
    <w:rsid w:val="00AC5A26"/>
    <w:rsid w:val="00AC5B42"/>
    <w:rsid w:val="00AC5B48"/>
    <w:rsid w:val="00AC6B06"/>
    <w:rsid w:val="00AC714D"/>
    <w:rsid w:val="00AC7471"/>
    <w:rsid w:val="00AD0644"/>
    <w:rsid w:val="00AD0CEC"/>
    <w:rsid w:val="00AD1450"/>
    <w:rsid w:val="00AD15E8"/>
    <w:rsid w:val="00AD1E2F"/>
    <w:rsid w:val="00AD2279"/>
    <w:rsid w:val="00AD356D"/>
    <w:rsid w:val="00AD3C0B"/>
    <w:rsid w:val="00AD3F06"/>
    <w:rsid w:val="00AD453D"/>
    <w:rsid w:val="00AD62C2"/>
    <w:rsid w:val="00AD6502"/>
    <w:rsid w:val="00AD6907"/>
    <w:rsid w:val="00AD7359"/>
    <w:rsid w:val="00AE0695"/>
    <w:rsid w:val="00AE35BA"/>
    <w:rsid w:val="00AE3776"/>
    <w:rsid w:val="00AE3C76"/>
    <w:rsid w:val="00AE3E7E"/>
    <w:rsid w:val="00AE4F16"/>
    <w:rsid w:val="00AE511B"/>
    <w:rsid w:val="00AE5588"/>
    <w:rsid w:val="00AE5AAE"/>
    <w:rsid w:val="00AE6126"/>
    <w:rsid w:val="00AE650D"/>
    <w:rsid w:val="00AE7BFE"/>
    <w:rsid w:val="00AE7E53"/>
    <w:rsid w:val="00AF0A43"/>
    <w:rsid w:val="00AF1300"/>
    <w:rsid w:val="00AF1315"/>
    <w:rsid w:val="00AF19BF"/>
    <w:rsid w:val="00AF1D05"/>
    <w:rsid w:val="00AF2DC3"/>
    <w:rsid w:val="00AF4959"/>
    <w:rsid w:val="00AF5337"/>
    <w:rsid w:val="00AF5394"/>
    <w:rsid w:val="00AF6433"/>
    <w:rsid w:val="00AF6D0B"/>
    <w:rsid w:val="00AF7184"/>
    <w:rsid w:val="00AF7A63"/>
    <w:rsid w:val="00B01156"/>
    <w:rsid w:val="00B01DBB"/>
    <w:rsid w:val="00B02277"/>
    <w:rsid w:val="00B024B6"/>
    <w:rsid w:val="00B033E5"/>
    <w:rsid w:val="00B03A63"/>
    <w:rsid w:val="00B04D39"/>
    <w:rsid w:val="00B05514"/>
    <w:rsid w:val="00B0636C"/>
    <w:rsid w:val="00B07B8A"/>
    <w:rsid w:val="00B07F21"/>
    <w:rsid w:val="00B103E5"/>
    <w:rsid w:val="00B10F46"/>
    <w:rsid w:val="00B111BA"/>
    <w:rsid w:val="00B12130"/>
    <w:rsid w:val="00B1259F"/>
    <w:rsid w:val="00B129A4"/>
    <w:rsid w:val="00B13145"/>
    <w:rsid w:val="00B13D1D"/>
    <w:rsid w:val="00B1478A"/>
    <w:rsid w:val="00B159FD"/>
    <w:rsid w:val="00B167D6"/>
    <w:rsid w:val="00B16E77"/>
    <w:rsid w:val="00B201A4"/>
    <w:rsid w:val="00B201D1"/>
    <w:rsid w:val="00B213A6"/>
    <w:rsid w:val="00B22462"/>
    <w:rsid w:val="00B226DD"/>
    <w:rsid w:val="00B22811"/>
    <w:rsid w:val="00B235B0"/>
    <w:rsid w:val="00B24DF6"/>
    <w:rsid w:val="00B26C5E"/>
    <w:rsid w:val="00B27A61"/>
    <w:rsid w:val="00B31053"/>
    <w:rsid w:val="00B3314B"/>
    <w:rsid w:val="00B336BC"/>
    <w:rsid w:val="00B34FE2"/>
    <w:rsid w:val="00B35166"/>
    <w:rsid w:val="00B357D8"/>
    <w:rsid w:val="00B35BD4"/>
    <w:rsid w:val="00B360F4"/>
    <w:rsid w:val="00B36A00"/>
    <w:rsid w:val="00B37653"/>
    <w:rsid w:val="00B3792B"/>
    <w:rsid w:val="00B37AB1"/>
    <w:rsid w:val="00B37BFC"/>
    <w:rsid w:val="00B37ECA"/>
    <w:rsid w:val="00B40358"/>
    <w:rsid w:val="00B41211"/>
    <w:rsid w:val="00B41614"/>
    <w:rsid w:val="00B41AB8"/>
    <w:rsid w:val="00B42851"/>
    <w:rsid w:val="00B42B12"/>
    <w:rsid w:val="00B42F80"/>
    <w:rsid w:val="00B435CB"/>
    <w:rsid w:val="00B4468E"/>
    <w:rsid w:val="00B4544E"/>
    <w:rsid w:val="00B465EC"/>
    <w:rsid w:val="00B47CA5"/>
    <w:rsid w:val="00B501E6"/>
    <w:rsid w:val="00B50539"/>
    <w:rsid w:val="00B505C8"/>
    <w:rsid w:val="00B50DB8"/>
    <w:rsid w:val="00B51BE8"/>
    <w:rsid w:val="00B5338C"/>
    <w:rsid w:val="00B53654"/>
    <w:rsid w:val="00B53905"/>
    <w:rsid w:val="00B53924"/>
    <w:rsid w:val="00B546DB"/>
    <w:rsid w:val="00B54B5B"/>
    <w:rsid w:val="00B5562E"/>
    <w:rsid w:val="00B55704"/>
    <w:rsid w:val="00B55862"/>
    <w:rsid w:val="00B55915"/>
    <w:rsid w:val="00B55D65"/>
    <w:rsid w:val="00B56305"/>
    <w:rsid w:val="00B5654C"/>
    <w:rsid w:val="00B57000"/>
    <w:rsid w:val="00B60939"/>
    <w:rsid w:val="00B60AA1"/>
    <w:rsid w:val="00B60AFD"/>
    <w:rsid w:val="00B62715"/>
    <w:rsid w:val="00B636AC"/>
    <w:rsid w:val="00B64BA8"/>
    <w:rsid w:val="00B65611"/>
    <w:rsid w:val="00B66B29"/>
    <w:rsid w:val="00B67617"/>
    <w:rsid w:val="00B705C8"/>
    <w:rsid w:val="00B70E8E"/>
    <w:rsid w:val="00B713BB"/>
    <w:rsid w:val="00B71FCB"/>
    <w:rsid w:val="00B7619B"/>
    <w:rsid w:val="00B76C92"/>
    <w:rsid w:val="00B809DE"/>
    <w:rsid w:val="00B80EFD"/>
    <w:rsid w:val="00B80FDC"/>
    <w:rsid w:val="00B8166C"/>
    <w:rsid w:val="00B818A4"/>
    <w:rsid w:val="00B82D30"/>
    <w:rsid w:val="00B83739"/>
    <w:rsid w:val="00B8382E"/>
    <w:rsid w:val="00B83A47"/>
    <w:rsid w:val="00B84117"/>
    <w:rsid w:val="00B8458C"/>
    <w:rsid w:val="00B84B5C"/>
    <w:rsid w:val="00B85380"/>
    <w:rsid w:val="00B8563A"/>
    <w:rsid w:val="00B858F0"/>
    <w:rsid w:val="00B85AA2"/>
    <w:rsid w:val="00B862BE"/>
    <w:rsid w:val="00B8649C"/>
    <w:rsid w:val="00B8695D"/>
    <w:rsid w:val="00B87F0A"/>
    <w:rsid w:val="00B90310"/>
    <w:rsid w:val="00B911AD"/>
    <w:rsid w:val="00B91F69"/>
    <w:rsid w:val="00B92D0B"/>
    <w:rsid w:val="00B9460F"/>
    <w:rsid w:val="00B94945"/>
    <w:rsid w:val="00B94DD6"/>
    <w:rsid w:val="00B955FF"/>
    <w:rsid w:val="00B95DD2"/>
    <w:rsid w:val="00B95F0C"/>
    <w:rsid w:val="00BA120B"/>
    <w:rsid w:val="00BA21D7"/>
    <w:rsid w:val="00BA2D63"/>
    <w:rsid w:val="00BA322D"/>
    <w:rsid w:val="00BA4B9A"/>
    <w:rsid w:val="00BA63BD"/>
    <w:rsid w:val="00BA63FA"/>
    <w:rsid w:val="00BA7D95"/>
    <w:rsid w:val="00BB00B3"/>
    <w:rsid w:val="00BB029D"/>
    <w:rsid w:val="00BB054B"/>
    <w:rsid w:val="00BB0575"/>
    <w:rsid w:val="00BB0BDD"/>
    <w:rsid w:val="00BB176C"/>
    <w:rsid w:val="00BB2A73"/>
    <w:rsid w:val="00BB3A45"/>
    <w:rsid w:val="00BB4ACC"/>
    <w:rsid w:val="00BB67EC"/>
    <w:rsid w:val="00BB703E"/>
    <w:rsid w:val="00BB732D"/>
    <w:rsid w:val="00BB7405"/>
    <w:rsid w:val="00BC0BEE"/>
    <w:rsid w:val="00BC1E73"/>
    <w:rsid w:val="00BC2B0B"/>
    <w:rsid w:val="00BC2B5A"/>
    <w:rsid w:val="00BC2B82"/>
    <w:rsid w:val="00BC2CCB"/>
    <w:rsid w:val="00BC3631"/>
    <w:rsid w:val="00BC3EE4"/>
    <w:rsid w:val="00BC415D"/>
    <w:rsid w:val="00BC4ADF"/>
    <w:rsid w:val="00BC4EAA"/>
    <w:rsid w:val="00BC591F"/>
    <w:rsid w:val="00BC7D6D"/>
    <w:rsid w:val="00BC7FB1"/>
    <w:rsid w:val="00BD2108"/>
    <w:rsid w:val="00BD3D3E"/>
    <w:rsid w:val="00BD422C"/>
    <w:rsid w:val="00BD559A"/>
    <w:rsid w:val="00BD5881"/>
    <w:rsid w:val="00BD68A3"/>
    <w:rsid w:val="00BD6938"/>
    <w:rsid w:val="00BD6CF3"/>
    <w:rsid w:val="00BD7DD0"/>
    <w:rsid w:val="00BD7EE3"/>
    <w:rsid w:val="00BD7F72"/>
    <w:rsid w:val="00BE0357"/>
    <w:rsid w:val="00BE0C46"/>
    <w:rsid w:val="00BE0ECA"/>
    <w:rsid w:val="00BE214C"/>
    <w:rsid w:val="00BE2180"/>
    <w:rsid w:val="00BE21F2"/>
    <w:rsid w:val="00BE244B"/>
    <w:rsid w:val="00BE2A8B"/>
    <w:rsid w:val="00BE2D7F"/>
    <w:rsid w:val="00BE4275"/>
    <w:rsid w:val="00BE591F"/>
    <w:rsid w:val="00BE75B3"/>
    <w:rsid w:val="00BE7F8B"/>
    <w:rsid w:val="00BF06AE"/>
    <w:rsid w:val="00BF0D93"/>
    <w:rsid w:val="00BF0F95"/>
    <w:rsid w:val="00BF2433"/>
    <w:rsid w:val="00BF29AD"/>
    <w:rsid w:val="00BF2E6E"/>
    <w:rsid w:val="00BF61C9"/>
    <w:rsid w:val="00BF68ED"/>
    <w:rsid w:val="00BF6C94"/>
    <w:rsid w:val="00BF6D8E"/>
    <w:rsid w:val="00BF6FE0"/>
    <w:rsid w:val="00BF792D"/>
    <w:rsid w:val="00C00424"/>
    <w:rsid w:val="00C00BB0"/>
    <w:rsid w:val="00C0126F"/>
    <w:rsid w:val="00C014A4"/>
    <w:rsid w:val="00C0189A"/>
    <w:rsid w:val="00C02912"/>
    <w:rsid w:val="00C03439"/>
    <w:rsid w:val="00C04351"/>
    <w:rsid w:val="00C0691C"/>
    <w:rsid w:val="00C07ECB"/>
    <w:rsid w:val="00C1104E"/>
    <w:rsid w:val="00C1179F"/>
    <w:rsid w:val="00C127B9"/>
    <w:rsid w:val="00C128FA"/>
    <w:rsid w:val="00C12C14"/>
    <w:rsid w:val="00C13913"/>
    <w:rsid w:val="00C13C0D"/>
    <w:rsid w:val="00C1476D"/>
    <w:rsid w:val="00C15F04"/>
    <w:rsid w:val="00C16D5F"/>
    <w:rsid w:val="00C16FF7"/>
    <w:rsid w:val="00C173A1"/>
    <w:rsid w:val="00C179B3"/>
    <w:rsid w:val="00C17E3F"/>
    <w:rsid w:val="00C200AA"/>
    <w:rsid w:val="00C209BC"/>
    <w:rsid w:val="00C219FA"/>
    <w:rsid w:val="00C2223F"/>
    <w:rsid w:val="00C2362E"/>
    <w:rsid w:val="00C237ED"/>
    <w:rsid w:val="00C24632"/>
    <w:rsid w:val="00C251C7"/>
    <w:rsid w:val="00C25418"/>
    <w:rsid w:val="00C25589"/>
    <w:rsid w:val="00C25834"/>
    <w:rsid w:val="00C25D9C"/>
    <w:rsid w:val="00C2778B"/>
    <w:rsid w:val="00C309CE"/>
    <w:rsid w:val="00C31649"/>
    <w:rsid w:val="00C3434C"/>
    <w:rsid w:val="00C34594"/>
    <w:rsid w:val="00C348D4"/>
    <w:rsid w:val="00C35659"/>
    <w:rsid w:val="00C3742B"/>
    <w:rsid w:val="00C37B64"/>
    <w:rsid w:val="00C37C90"/>
    <w:rsid w:val="00C40385"/>
    <w:rsid w:val="00C40B00"/>
    <w:rsid w:val="00C41768"/>
    <w:rsid w:val="00C41D2C"/>
    <w:rsid w:val="00C43219"/>
    <w:rsid w:val="00C4339B"/>
    <w:rsid w:val="00C45155"/>
    <w:rsid w:val="00C45BF4"/>
    <w:rsid w:val="00C4618A"/>
    <w:rsid w:val="00C46622"/>
    <w:rsid w:val="00C475AA"/>
    <w:rsid w:val="00C527C7"/>
    <w:rsid w:val="00C538EE"/>
    <w:rsid w:val="00C53C98"/>
    <w:rsid w:val="00C53FBC"/>
    <w:rsid w:val="00C546EF"/>
    <w:rsid w:val="00C54EC0"/>
    <w:rsid w:val="00C55BC4"/>
    <w:rsid w:val="00C56A8E"/>
    <w:rsid w:val="00C56FCF"/>
    <w:rsid w:val="00C57308"/>
    <w:rsid w:val="00C57B6C"/>
    <w:rsid w:val="00C57D4D"/>
    <w:rsid w:val="00C619DD"/>
    <w:rsid w:val="00C61A59"/>
    <w:rsid w:val="00C628A6"/>
    <w:rsid w:val="00C62BEE"/>
    <w:rsid w:val="00C64344"/>
    <w:rsid w:val="00C65108"/>
    <w:rsid w:val="00C65576"/>
    <w:rsid w:val="00C66165"/>
    <w:rsid w:val="00C66403"/>
    <w:rsid w:val="00C7060A"/>
    <w:rsid w:val="00C707E6"/>
    <w:rsid w:val="00C7151A"/>
    <w:rsid w:val="00C717E3"/>
    <w:rsid w:val="00C71F60"/>
    <w:rsid w:val="00C72241"/>
    <w:rsid w:val="00C750C8"/>
    <w:rsid w:val="00C7560F"/>
    <w:rsid w:val="00C767E6"/>
    <w:rsid w:val="00C77177"/>
    <w:rsid w:val="00C77622"/>
    <w:rsid w:val="00C80301"/>
    <w:rsid w:val="00C80A0E"/>
    <w:rsid w:val="00C81D83"/>
    <w:rsid w:val="00C8213F"/>
    <w:rsid w:val="00C8303F"/>
    <w:rsid w:val="00C8343D"/>
    <w:rsid w:val="00C84026"/>
    <w:rsid w:val="00C8406D"/>
    <w:rsid w:val="00C84820"/>
    <w:rsid w:val="00C85154"/>
    <w:rsid w:val="00C8528D"/>
    <w:rsid w:val="00C85A70"/>
    <w:rsid w:val="00C878DF"/>
    <w:rsid w:val="00C8797A"/>
    <w:rsid w:val="00C900B8"/>
    <w:rsid w:val="00C90197"/>
    <w:rsid w:val="00C9096E"/>
    <w:rsid w:val="00C90C71"/>
    <w:rsid w:val="00C91621"/>
    <w:rsid w:val="00C91FD1"/>
    <w:rsid w:val="00C923FF"/>
    <w:rsid w:val="00C931CF"/>
    <w:rsid w:val="00C938CF"/>
    <w:rsid w:val="00C94053"/>
    <w:rsid w:val="00C95329"/>
    <w:rsid w:val="00C95B7F"/>
    <w:rsid w:val="00C9624D"/>
    <w:rsid w:val="00C964FB"/>
    <w:rsid w:val="00C969DA"/>
    <w:rsid w:val="00C96F43"/>
    <w:rsid w:val="00C975E3"/>
    <w:rsid w:val="00CA12D8"/>
    <w:rsid w:val="00CA1703"/>
    <w:rsid w:val="00CA1AD6"/>
    <w:rsid w:val="00CA2C77"/>
    <w:rsid w:val="00CA444F"/>
    <w:rsid w:val="00CA5245"/>
    <w:rsid w:val="00CA5701"/>
    <w:rsid w:val="00CA5FE8"/>
    <w:rsid w:val="00CA71F4"/>
    <w:rsid w:val="00CA7B09"/>
    <w:rsid w:val="00CB078A"/>
    <w:rsid w:val="00CB12A5"/>
    <w:rsid w:val="00CB1CAC"/>
    <w:rsid w:val="00CB1F5A"/>
    <w:rsid w:val="00CB215F"/>
    <w:rsid w:val="00CB2F2A"/>
    <w:rsid w:val="00CB4EB7"/>
    <w:rsid w:val="00CB56C3"/>
    <w:rsid w:val="00CB5B1A"/>
    <w:rsid w:val="00CB6672"/>
    <w:rsid w:val="00CB6B22"/>
    <w:rsid w:val="00CB6C15"/>
    <w:rsid w:val="00CB71E4"/>
    <w:rsid w:val="00CB7F5F"/>
    <w:rsid w:val="00CC0A0E"/>
    <w:rsid w:val="00CC1ACE"/>
    <w:rsid w:val="00CC1B39"/>
    <w:rsid w:val="00CC1BFA"/>
    <w:rsid w:val="00CC2CD0"/>
    <w:rsid w:val="00CC2E9F"/>
    <w:rsid w:val="00CC35EA"/>
    <w:rsid w:val="00CC3848"/>
    <w:rsid w:val="00CC6D5E"/>
    <w:rsid w:val="00CC7093"/>
    <w:rsid w:val="00CC7935"/>
    <w:rsid w:val="00CD0200"/>
    <w:rsid w:val="00CD0D20"/>
    <w:rsid w:val="00CD2BFF"/>
    <w:rsid w:val="00CD3F77"/>
    <w:rsid w:val="00CD40C1"/>
    <w:rsid w:val="00CD478C"/>
    <w:rsid w:val="00CD6721"/>
    <w:rsid w:val="00CD6ADC"/>
    <w:rsid w:val="00CD7193"/>
    <w:rsid w:val="00CE28CF"/>
    <w:rsid w:val="00CE38C8"/>
    <w:rsid w:val="00CE3CE9"/>
    <w:rsid w:val="00CE3D50"/>
    <w:rsid w:val="00CE524F"/>
    <w:rsid w:val="00CE529C"/>
    <w:rsid w:val="00CE58CC"/>
    <w:rsid w:val="00CE6234"/>
    <w:rsid w:val="00CE6274"/>
    <w:rsid w:val="00CE77B6"/>
    <w:rsid w:val="00CF154A"/>
    <w:rsid w:val="00CF2B8D"/>
    <w:rsid w:val="00CF3A1B"/>
    <w:rsid w:val="00CF456B"/>
    <w:rsid w:val="00CF5A22"/>
    <w:rsid w:val="00CF76A2"/>
    <w:rsid w:val="00D009B9"/>
    <w:rsid w:val="00D014FA"/>
    <w:rsid w:val="00D0262E"/>
    <w:rsid w:val="00D03679"/>
    <w:rsid w:val="00D04326"/>
    <w:rsid w:val="00D04972"/>
    <w:rsid w:val="00D05202"/>
    <w:rsid w:val="00D05E3D"/>
    <w:rsid w:val="00D06139"/>
    <w:rsid w:val="00D0696F"/>
    <w:rsid w:val="00D110BD"/>
    <w:rsid w:val="00D1256A"/>
    <w:rsid w:val="00D13675"/>
    <w:rsid w:val="00D13748"/>
    <w:rsid w:val="00D13D95"/>
    <w:rsid w:val="00D141E1"/>
    <w:rsid w:val="00D14A41"/>
    <w:rsid w:val="00D15314"/>
    <w:rsid w:val="00D15581"/>
    <w:rsid w:val="00D15B48"/>
    <w:rsid w:val="00D172D5"/>
    <w:rsid w:val="00D17A84"/>
    <w:rsid w:val="00D17D6C"/>
    <w:rsid w:val="00D202CB"/>
    <w:rsid w:val="00D2155B"/>
    <w:rsid w:val="00D23465"/>
    <w:rsid w:val="00D23D11"/>
    <w:rsid w:val="00D244B6"/>
    <w:rsid w:val="00D26262"/>
    <w:rsid w:val="00D27532"/>
    <w:rsid w:val="00D2754D"/>
    <w:rsid w:val="00D27B27"/>
    <w:rsid w:val="00D30D5B"/>
    <w:rsid w:val="00D30D5D"/>
    <w:rsid w:val="00D31A44"/>
    <w:rsid w:val="00D326F6"/>
    <w:rsid w:val="00D3317E"/>
    <w:rsid w:val="00D33BE9"/>
    <w:rsid w:val="00D33F93"/>
    <w:rsid w:val="00D357FF"/>
    <w:rsid w:val="00D35CDA"/>
    <w:rsid w:val="00D36710"/>
    <w:rsid w:val="00D40F38"/>
    <w:rsid w:val="00D41218"/>
    <w:rsid w:val="00D424C7"/>
    <w:rsid w:val="00D42861"/>
    <w:rsid w:val="00D42AE0"/>
    <w:rsid w:val="00D42D30"/>
    <w:rsid w:val="00D435B8"/>
    <w:rsid w:val="00D43A20"/>
    <w:rsid w:val="00D43B2A"/>
    <w:rsid w:val="00D43CF1"/>
    <w:rsid w:val="00D43D83"/>
    <w:rsid w:val="00D44A69"/>
    <w:rsid w:val="00D44ADE"/>
    <w:rsid w:val="00D44C82"/>
    <w:rsid w:val="00D45E0B"/>
    <w:rsid w:val="00D466E0"/>
    <w:rsid w:val="00D47575"/>
    <w:rsid w:val="00D47F8C"/>
    <w:rsid w:val="00D5243B"/>
    <w:rsid w:val="00D532C5"/>
    <w:rsid w:val="00D533EC"/>
    <w:rsid w:val="00D53E67"/>
    <w:rsid w:val="00D542EE"/>
    <w:rsid w:val="00D55ECC"/>
    <w:rsid w:val="00D561B1"/>
    <w:rsid w:val="00D56A95"/>
    <w:rsid w:val="00D6076E"/>
    <w:rsid w:val="00D60DF5"/>
    <w:rsid w:val="00D613D8"/>
    <w:rsid w:val="00D6187E"/>
    <w:rsid w:val="00D6499D"/>
    <w:rsid w:val="00D657F6"/>
    <w:rsid w:val="00D67F55"/>
    <w:rsid w:val="00D70F16"/>
    <w:rsid w:val="00D72617"/>
    <w:rsid w:val="00D72F57"/>
    <w:rsid w:val="00D7492F"/>
    <w:rsid w:val="00D75BB2"/>
    <w:rsid w:val="00D7668B"/>
    <w:rsid w:val="00D76A44"/>
    <w:rsid w:val="00D774D1"/>
    <w:rsid w:val="00D77DFA"/>
    <w:rsid w:val="00D80A80"/>
    <w:rsid w:val="00D815EF"/>
    <w:rsid w:val="00D81949"/>
    <w:rsid w:val="00D81F26"/>
    <w:rsid w:val="00D822E2"/>
    <w:rsid w:val="00D8239B"/>
    <w:rsid w:val="00D82865"/>
    <w:rsid w:val="00D82E5E"/>
    <w:rsid w:val="00D843F2"/>
    <w:rsid w:val="00D84D07"/>
    <w:rsid w:val="00D86231"/>
    <w:rsid w:val="00D864C4"/>
    <w:rsid w:val="00D86554"/>
    <w:rsid w:val="00D86BB4"/>
    <w:rsid w:val="00D870C8"/>
    <w:rsid w:val="00D9090B"/>
    <w:rsid w:val="00D90978"/>
    <w:rsid w:val="00D912AB"/>
    <w:rsid w:val="00D91923"/>
    <w:rsid w:val="00D91CF1"/>
    <w:rsid w:val="00D93753"/>
    <w:rsid w:val="00D9444F"/>
    <w:rsid w:val="00D973ED"/>
    <w:rsid w:val="00D975FF"/>
    <w:rsid w:val="00DA115F"/>
    <w:rsid w:val="00DA14BF"/>
    <w:rsid w:val="00DA2436"/>
    <w:rsid w:val="00DA2D4F"/>
    <w:rsid w:val="00DA3167"/>
    <w:rsid w:val="00DA3CB7"/>
    <w:rsid w:val="00DA4DC3"/>
    <w:rsid w:val="00DA5227"/>
    <w:rsid w:val="00DA56CE"/>
    <w:rsid w:val="00DA5F5B"/>
    <w:rsid w:val="00DA77A5"/>
    <w:rsid w:val="00DB0E36"/>
    <w:rsid w:val="00DB38E4"/>
    <w:rsid w:val="00DB3B4A"/>
    <w:rsid w:val="00DB3DBF"/>
    <w:rsid w:val="00DB4674"/>
    <w:rsid w:val="00DB484F"/>
    <w:rsid w:val="00DB5884"/>
    <w:rsid w:val="00DB60E8"/>
    <w:rsid w:val="00DB650E"/>
    <w:rsid w:val="00DB676A"/>
    <w:rsid w:val="00DB68E2"/>
    <w:rsid w:val="00DC0088"/>
    <w:rsid w:val="00DC04F6"/>
    <w:rsid w:val="00DC05C7"/>
    <w:rsid w:val="00DC0690"/>
    <w:rsid w:val="00DC16E5"/>
    <w:rsid w:val="00DC1D65"/>
    <w:rsid w:val="00DC3C57"/>
    <w:rsid w:val="00DC5501"/>
    <w:rsid w:val="00DC5646"/>
    <w:rsid w:val="00DC5DE4"/>
    <w:rsid w:val="00DC7154"/>
    <w:rsid w:val="00DC77B3"/>
    <w:rsid w:val="00DC7E8A"/>
    <w:rsid w:val="00DD0B89"/>
    <w:rsid w:val="00DD0F78"/>
    <w:rsid w:val="00DD128A"/>
    <w:rsid w:val="00DD212E"/>
    <w:rsid w:val="00DD273C"/>
    <w:rsid w:val="00DD2BDF"/>
    <w:rsid w:val="00DD3F28"/>
    <w:rsid w:val="00DD4167"/>
    <w:rsid w:val="00DD4446"/>
    <w:rsid w:val="00DD4537"/>
    <w:rsid w:val="00DD463C"/>
    <w:rsid w:val="00DD4E15"/>
    <w:rsid w:val="00DD57A4"/>
    <w:rsid w:val="00DD6E79"/>
    <w:rsid w:val="00DE170C"/>
    <w:rsid w:val="00DE2304"/>
    <w:rsid w:val="00DE2936"/>
    <w:rsid w:val="00DE2C4D"/>
    <w:rsid w:val="00DE3138"/>
    <w:rsid w:val="00DE323F"/>
    <w:rsid w:val="00DE36CC"/>
    <w:rsid w:val="00DE37F8"/>
    <w:rsid w:val="00DE4273"/>
    <w:rsid w:val="00DE4AB8"/>
    <w:rsid w:val="00DE4C84"/>
    <w:rsid w:val="00DE4D2C"/>
    <w:rsid w:val="00DE4FCB"/>
    <w:rsid w:val="00DE5D07"/>
    <w:rsid w:val="00DE5D6A"/>
    <w:rsid w:val="00DE67AF"/>
    <w:rsid w:val="00DE72A7"/>
    <w:rsid w:val="00DE7832"/>
    <w:rsid w:val="00DF0CEB"/>
    <w:rsid w:val="00DF12E5"/>
    <w:rsid w:val="00DF18FC"/>
    <w:rsid w:val="00DF4749"/>
    <w:rsid w:val="00DF490C"/>
    <w:rsid w:val="00DF4B08"/>
    <w:rsid w:val="00DF5451"/>
    <w:rsid w:val="00DF59B3"/>
    <w:rsid w:val="00DF5D2B"/>
    <w:rsid w:val="00DF620E"/>
    <w:rsid w:val="00DF6341"/>
    <w:rsid w:val="00DF764A"/>
    <w:rsid w:val="00E00248"/>
    <w:rsid w:val="00E00E8E"/>
    <w:rsid w:val="00E03FCE"/>
    <w:rsid w:val="00E04BE5"/>
    <w:rsid w:val="00E05630"/>
    <w:rsid w:val="00E06DBB"/>
    <w:rsid w:val="00E06E75"/>
    <w:rsid w:val="00E071B7"/>
    <w:rsid w:val="00E10149"/>
    <w:rsid w:val="00E107FE"/>
    <w:rsid w:val="00E11340"/>
    <w:rsid w:val="00E122A1"/>
    <w:rsid w:val="00E1319B"/>
    <w:rsid w:val="00E13A74"/>
    <w:rsid w:val="00E1455D"/>
    <w:rsid w:val="00E151BC"/>
    <w:rsid w:val="00E158FC"/>
    <w:rsid w:val="00E15CEF"/>
    <w:rsid w:val="00E16372"/>
    <w:rsid w:val="00E16AD8"/>
    <w:rsid w:val="00E16B1B"/>
    <w:rsid w:val="00E1756B"/>
    <w:rsid w:val="00E17FFA"/>
    <w:rsid w:val="00E20E4D"/>
    <w:rsid w:val="00E20ED6"/>
    <w:rsid w:val="00E21358"/>
    <w:rsid w:val="00E21537"/>
    <w:rsid w:val="00E2249B"/>
    <w:rsid w:val="00E22A0D"/>
    <w:rsid w:val="00E23AE5"/>
    <w:rsid w:val="00E244F6"/>
    <w:rsid w:val="00E24AF8"/>
    <w:rsid w:val="00E24C21"/>
    <w:rsid w:val="00E24F53"/>
    <w:rsid w:val="00E258DB"/>
    <w:rsid w:val="00E25E42"/>
    <w:rsid w:val="00E2705B"/>
    <w:rsid w:val="00E2771E"/>
    <w:rsid w:val="00E27F11"/>
    <w:rsid w:val="00E311EF"/>
    <w:rsid w:val="00E32180"/>
    <w:rsid w:val="00E3235D"/>
    <w:rsid w:val="00E34948"/>
    <w:rsid w:val="00E34B6D"/>
    <w:rsid w:val="00E37569"/>
    <w:rsid w:val="00E3785D"/>
    <w:rsid w:val="00E401B2"/>
    <w:rsid w:val="00E40358"/>
    <w:rsid w:val="00E41E30"/>
    <w:rsid w:val="00E42F73"/>
    <w:rsid w:val="00E43007"/>
    <w:rsid w:val="00E4343F"/>
    <w:rsid w:val="00E43D70"/>
    <w:rsid w:val="00E45256"/>
    <w:rsid w:val="00E46313"/>
    <w:rsid w:val="00E466F3"/>
    <w:rsid w:val="00E476B1"/>
    <w:rsid w:val="00E47B2C"/>
    <w:rsid w:val="00E51560"/>
    <w:rsid w:val="00E51821"/>
    <w:rsid w:val="00E530BC"/>
    <w:rsid w:val="00E53FC8"/>
    <w:rsid w:val="00E54347"/>
    <w:rsid w:val="00E55276"/>
    <w:rsid w:val="00E55424"/>
    <w:rsid w:val="00E55885"/>
    <w:rsid w:val="00E55915"/>
    <w:rsid w:val="00E55BB5"/>
    <w:rsid w:val="00E55C51"/>
    <w:rsid w:val="00E55C73"/>
    <w:rsid w:val="00E560FC"/>
    <w:rsid w:val="00E57FFC"/>
    <w:rsid w:val="00E60B27"/>
    <w:rsid w:val="00E611DF"/>
    <w:rsid w:val="00E620FF"/>
    <w:rsid w:val="00E6383E"/>
    <w:rsid w:val="00E6486B"/>
    <w:rsid w:val="00E651FE"/>
    <w:rsid w:val="00E65E79"/>
    <w:rsid w:val="00E660AF"/>
    <w:rsid w:val="00E66822"/>
    <w:rsid w:val="00E66BA2"/>
    <w:rsid w:val="00E67416"/>
    <w:rsid w:val="00E70164"/>
    <w:rsid w:val="00E708B7"/>
    <w:rsid w:val="00E718B6"/>
    <w:rsid w:val="00E71AF4"/>
    <w:rsid w:val="00E723BA"/>
    <w:rsid w:val="00E72815"/>
    <w:rsid w:val="00E72E18"/>
    <w:rsid w:val="00E73282"/>
    <w:rsid w:val="00E73581"/>
    <w:rsid w:val="00E7379D"/>
    <w:rsid w:val="00E74FBF"/>
    <w:rsid w:val="00E75C61"/>
    <w:rsid w:val="00E76685"/>
    <w:rsid w:val="00E77512"/>
    <w:rsid w:val="00E818E7"/>
    <w:rsid w:val="00E833F7"/>
    <w:rsid w:val="00E83BDF"/>
    <w:rsid w:val="00E86FCC"/>
    <w:rsid w:val="00E87A1D"/>
    <w:rsid w:val="00E87F08"/>
    <w:rsid w:val="00E9094A"/>
    <w:rsid w:val="00E912A8"/>
    <w:rsid w:val="00E91552"/>
    <w:rsid w:val="00E91D35"/>
    <w:rsid w:val="00E926A5"/>
    <w:rsid w:val="00E962CC"/>
    <w:rsid w:val="00E96B04"/>
    <w:rsid w:val="00E97B14"/>
    <w:rsid w:val="00E97DAC"/>
    <w:rsid w:val="00EA17C3"/>
    <w:rsid w:val="00EA2739"/>
    <w:rsid w:val="00EA2CAA"/>
    <w:rsid w:val="00EA3864"/>
    <w:rsid w:val="00EA3FE6"/>
    <w:rsid w:val="00EA6258"/>
    <w:rsid w:val="00EA6679"/>
    <w:rsid w:val="00EA6BD1"/>
    <w:rsid w:val="00EA7F1C"/>
    <w:rsid w:val="00EB0BF5"/>
    <w:rsid w:val="00EB1039"/>
    <w:rsid w:val="00EB12FF"/>
    <w:rsid w:val="00EB15B6"/>
    <w:rsid w:val="00EB1DEE"/>
    <w:rsid w:val="00EB3D06"/>
    <w:rsid w:val="00EB4524"/>
    <w:rsid w:val="00EB4916"/>
    <w:rsid w:val="00EB4F77"/>
    <w:rsid w:val="00EB5101"/>
    <w:rsid w:val="00EC00C9"/>
    <w:rsid w:val="00EC0A32"/>
    <w:rsid w:val="00EC0B55"/>
    <w:rsid w:val="00EC0DD9"/>
    <w:rsid w:val="00EC1D64"/>
    <w:rsid w:val="00EC2649"/>
    <w:rsid w:val="00EC26DA"/>
    <w:rsid w:val="00EC31ED"/>
    <w:rsid w:val="00EC5836"/>
    <w:rsid w:val="00EC5ACD"/>
    <w:rsid w:val="00EC688C"/>
    <w:rsid w:val="00EC6936"/>
    <w:rsid w:val="00ED082F"/>
    <w:rsid w:val="00ED12E3"/>
    <w:rsid w:val="00ED2107"/>
    <w:rsid w:val="00ED33BC"/>
    <w:rsid w:val="00ED41D4"/>
    <w:rsid w:val="00ED460F"/>
    <w:rsid w:val="00ED4B04"/>
    <w:rsid w:val="00ED5103"/>
    <w:rsid w:val="00ED57EA"/>
    <w:rsid w:val="00ED5BD4"/>
    <w:rsid w:val="00ED725F"/>
    <w:rsid w:val="00EE07D3"/>
    <w:rsid w:val="00EE17DF"/>
    <w:rsid w:val="00EE180F"/>
    <w:rsid w:val="00EE1996"/>
    <w:rsid w:val="00EE1C01"/>
    <w:rsid w:val="00EE22AF"/>
    <w:rsid w:val="00EE5F82"/>
    <w:rsid w:val="00EE6678"/>
    <w:rsid w:val="00EF0171"/>
    <w:rsid w:val="00EF01EC"/>
    <w:rsid w:val="00EF10FF"/>
    <w:rsid w:val="00EF1268"/>
    <w:rsid w:val="00EF1B25"/>
    <w:rsid w:val="00EF1DA0"/>
    <w:rsid w:val="00EF4747"/>
    <w:rsid w:val="00EF48B4"/>
    <w:rsid w:val="00EF4BF8"/>
    <w:rsid w:val="00EF6CD0"/>
    <w:rsid w:val="00EF6D2B"/>
    <w:rsid w:val="00EF7718"/>
    <w:rsid w:val="00F00232"/>
    <w:rsid w:val="00F01122"/>
    <w:rsid w:val="00F020D5"/>
    <w:rsid w:val="00F02253"/>
    <w:rsid w:val="00F02E92"/>
    <w:rsid w:val="00F032CA"/>
    <w:rsid w:val="00F03C2E"/>
    <w:rsid w:val="00F04A66"/>
    <w:rsid w:val="00F04B4B"/>
    <w:rsid w:val="00F04D04"/>
    <w:rsid w:val="00F0516C"/>
    <w:rsid w:val="00F067A2"/>
    <w:rsid w:val="00F07A05"/>
    <w:rsid w:val="00F07A22"/>
    <w:rsid w:val="00F07B9E"/>
    <w:rsid w:val="00F10E97"/>
    <w:rsid w:val="00F1116F"/>
    <w:rsid w:val="00F1263A"/>
    <w:rsid w:val="00F139C5"/>
    <w:rsid w:val="00F14950"/>
    <w:rsid w:val="00F14D52"/>
    <w:rsid w:val="00F15A8D"/>
    <w:rsid w:val="00F15B77"/>
    <w:rsid w:val="00F165BC"/>
    <w:rsid w:val="00F20715"/>
    <w:rsid w:val="00F21236"/>
    <w:rsid w:val="00F239DF"/>
    <w:rsid w:val="00F23E2E"/>
    <w:rsid w:val="00F24662"/>
    <w:rsid w:val="00F24837"/>
    <w:rsid w:val="00F2575F"/>
    <w:rsid w:val="00F27565"/>
    <w:rsid w:val="00F2799E"/>
    <w:rsid w:val="00F27F9D"/>
    <w:rsid w:val="00F310D4"/>
    <w:rsid w:val="00F31D2F"/>
    <w:rsid w:val="00F31D5A"/>
    <w:rsid w:val="00F32E64"/>
    <w:rsid w:val="00F338C9"/>
    <w:rsid w:val="00F33975"/>
    <w:rsid w:val="00F33DE9"/>
    <w:rsid w:val="00F3437A"/>
    <w:rsid w:val="00F3505C"/>
    <w:rsid w:val="00F35E6D"/>
    <w:rsid w:val="00F3619A"/>
    <w:rsid w:val="00F37326"/>
    <w:rsid w:val="00F40AAA"/>
    <w:rsid w:val="00F40BA7"/>
    <w:rsid w:val="00F40F9D"/>
    <w:rsid w:val="00F417B2"/>
    <w:rsid w:val="00F41ACD"/>
    <w:rsid w:val="00F43813"/>
    <w:rsid w:val="00F44262"/>
    <w:rsid w:val="00F449E8"/>
    <w:rsid w:val="00F44CF5"/>
    <w:rsid w:val="00F46CB6"/>
    <w:rsid w:val="00F4756D"/>
    <w:rsid w:val="00F47D40"/>
    <w:rsid w:val="00F47DE8"/>
    <w:rsid w:val="00F503C8"/>
    <w:rsid w:val="00F50BE8"/>
    <w:rsid w:val="00F51631"/>
    <w:rsid w:val="00F52B80"/>
    <w:rsid w:val="00F53011"/>
    <w:rsid w:val="00F534E6"/>
    <w:rsid w:val="00F542C1"/>
    <w:rsid w:val="00F550E3"/>
    <w:rsid w:val="00F55E73"/>
    <w:rsid w:val="00F55EDA"/>
    <w:rsid w:val="00F55F20"/>
    <w:rsid w:val="00F569BA"/>
    <w:rsid w:val="00F56AB8"/>
    <w:rsid w:val="00F56C80"/>
    <w:rsid w:val="00F57426"/>
    <w:rsid w:val="00F60092"/>
    <w:rsid w:val="00F601BC"/>
    <w:rsid w:val="00F60E11"/>
    <w:rsid w:val="00F61C18"/>
    <w:rsid w:val="00F62868"/>
    <w:rsid w:val="00F62C89"/>
    <w:rsid w:val="00F63C2D"/>
    <w:rsid w:val="00F63FF1"/>
    <w:rsid w:val="00F65F4B"/>
    <w:rsid w:val="00F67A69"/>
    <w:rsid w:val="00F7051E"/>
    <w:rsid w:val="00F70BFF"/>
    <w:rsid w:val="00F70C9D"/>
    <w:rsid w:val="00F739AD"/>
    <w:rsid w:val="00F73E08"/>
    <w:rsid w:val="00F74CD9"/>
    <w:rsid w:val="00F756F5"/>
    <w:rsid w:val="00F759F8"/>
    <w:rsid w:val="00F80A7B"/>
    <w:rsid w:val="00F80E5D"/>
    <w:rsid w:val="00F81E78"/>
    <w:rsid w:val="00F82DCA"/>
    <w:rsid w:val="00F83916"/>
    <w:rsid w:val="00F851CE"/>
    <w:rsid w:val="00F85289"/>
    <w:rsid w:val="00F865C5"/>
    <w:rsid w:val="00F91219"/>
    <w:rsid w:val="00F919DC"/>
    <w:rsid w:val="00F92444"/>
    <w:rsid w:val="00F93494"/>
    <w:rsid w:val="00F9393E"/>
    <w:rsid w:val="00F9551D"/>
    <w:rsid w:val="00F95C5E"/>
    <w:rsid w:val="00F9663D"/>
    <w:rsid w:val="00F96FB9"/>
    <w:rsid w:val="00F96FD0"/>
    <w:rsid w:val="00F97A78"/>
    <w:rsid w:val="00F97CC0"/>
    <w:rsid w:val="00FA0B20"/>
    <w:rsid w:val="00FA0E85"/>
    <w:rsid w:val="00FA22BD"/>
    <w:rsid w:val="00FA24E7"/>
    <w:rsid w:val="00FA5EE6"/>
    <w:rsid w:val="00FA604A"/>
    <w:rsid w:val="00FA6C87"/>
    <w:rsid w:val="00FA7956"/>
    <w:rsid w:val="00FB0824"/>
    <w:rsid w:val="00FB0B78"/>
    <w:rsid w:val="00FB2FCB"/>
    <w:rsid w:val="00FB4128"/>
    <w:rsid w:val="00FB4385"/>
    <w:rsid w:val="00FB4C9C"/>
    <w:rsid w:val="00FB7C55"/>
    <w:rsid w:val="00FC0266"/>
    <w:rsid w:val="00FC0C20"/>
    <w:rsid w:val="00FC1074"/>
    <w:rsid w:val="00FC1659"/>
    <w:rsid w:val="00FC1884"/>
    <w:rsid w:val="00FC371D"/>
    <w:rsid w:val="00FC5F0B"/>
    <w:rsid w:val="00FC7A9B"/>
    <w:rsid w:val="00FD09FE"/>
    <w:rsid w:val="00FD1791"/>
    <w:rsid w:val="00FD2100"/>
    <w:rsid w:val="00FD22EE"/>
    <w:rsid w:val="00FD3374"/>
    <w:rsid w:val="00FD3600"/>
    <w:rsid w:val="00FD436C"/>
    <w:rsid w:val="00FD446D"/>
    <w:rsid w:val="00FD461D"/>
    <w:rsid w:val="00FD4F2C"/>
    <w:rsid w:val="00FD6394"/>
    <w:rsid w:val="00FD697E"/>
    <w:rsid w:val="00FD6C3E"/>
    <w:rsid w:val="00FE0E6C"/>
    <w:rsid w:val="00FE1CDC"/>
    <w:rsid w:val="00FE2A0A"/>
    <w:rsid w:val="00FE3EA1"/>
    <w:rsid w:val="00FE4561"/>
    <w:rsid w:val="00FE70AA"/>
    <w:rsid w:val="00FE70C3"/>
    <w:rsid w:val="00FE71EE"/>
    <w:rsid w:val="00FE7C94"/>
    <w:rsid w:val="00FF1A8B"/>
    <w:rsid w:val="00FF2AD9"/>
    <w:rsid w:val="00FF359F"/>
    <w:rsid w:val="00FF3DCF"/>
    <w:rsid w:val="00FF4085"/>
    <w:rsid w:val="00FF492C"/>
    <w:rsid w:val="00FF4A21"/>
    <w:rsid w:val="00FF5AA3"/>
    <w:rsid w:val="00FF5AD8"/>
    <w:rsid w:val="00FF6749"/>
    <w:rsid w:val="00FF7BB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4F1"/>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Table 4.1,Caption Char1 Char,Caption Char Char Char,Caption Char1 Char Char Char,Caption Char Char Char Char Char,Caption Char Char1 Char,Caption Char1 Char1,Caption Char Char Char1,Caption Char1,Caption Char Char,Bayer Caption,IB Caption,c,Char"/>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Table 4.1 Char,Caption Char1 Char Char,Caption Char Char Char Char,Caption Char1 Char Char Char Char,Caption Char Char Char Char Char Char,Caption Char Char1 Char Char,Caption Char1 Char1 Char,Caption Char Char Char1 Char,Bayer Caption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Figure_name,Numbered Indented Text"/>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Dossier table,Section 3- footnotes,RTI AMCP Table,new style,PBAC table,MSD Table Grid,HTAtableplain,Header Table,Table Grid No Line,Summary Table,Lash Style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627C3C"/>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1 Char,Comment Text Char Char Char"/>
    <w:basedOn w:val="Normal"/>
    <w:link w:val="CommentTextChar"/>
    <w:rsid w:val="00FD2100"/>
    <w:rPr>
      <w:rFonts w:ascii="Times New Roman" w:hAnsi="Times New Roman" w:cs="Times New Roman"/>
      <w:sz w:val="20"/>
    </w:rPr>
  </w:style>
  <w:style w:type="character" w:customStyle="1" w:styleId="CommentTextChar">
    <w:name w:val="Comment Text Char"/>
    <w:aliases w:val="Comment Text Char1 Char Char,Comment Text Char Char Char Char"/>
    <w:basedOn w:val="DefaultParagraphFont"/>
    <w:link w:val="CommentText"/>
    <w:rsid w:val="00FD2100"/>
    <w:rPr>
      <w:snapToGrid w:val="0"/>
      <w:lang w:eastAsia="en-US"/>
    </w:rPr>
  </w:style>
  <w:style w:type="paragraph" w:customStyle="1" w:styleId="Bulletpoints">
    <w:name w:val="Bullet points"/>
    <w:basedOn w:val="ListParagraph"/>
    <w:qFormat/>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10"/>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table" w:customStyle="1" w:styleId="Sourcetable1">
    <w:name w:val="Source table_1"/>
    <w:basedOn w:val="TableNormal"/>
    <w:rsid w:val="00B55915"/>
    <w:rPr>
      <w:rFonts w:ascii="Arial Narrow" w:eastAsia="MS Gothic" w:hAnsi="Arial Narrow"/>
      <w:szCs w:val="22"/>
      <w:lang w:val="en-US" w:eastAsia="en-US" w:bidi="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KMC16-Tablecontent">
    <w:name w:val="KMC16 - Table content"/>
    <w:basedOn w:val="Normal"/>
    <w:link w:val="KMC16-TablecontentChar"/>
    <w:qFormat/>
    <w:rsid w:val="00B55915"/>
    <w:pPr>
      <w:spacing w:before="40" w:after="40"/>
      <w:ind w:left="81"/>
      <w:jc w:val="left"/>
    </w:pPr>
    <w:rPr>
      <w:rFonts w:ascii="Arial Narrow" w:eastAsiaTheme="majorEastAsia" w:hAnsi="Arial Narrow"/>
      <w:color w:val="000000"/>
      <w:sz w:val="20"/>
      <w:lang w:val="en-GB"/>
    </w:rPr>
  </w:style>
  <w:style w:type="character" w:customStyle="1" w:styleId="KMC16-TablecontentChar">
    <w:name w:val="KMC16 - Table content Char"/>
    <w:basedOn w:val="DefaultParagraphFont"/>
    <w:link w:val="KMC16-Tablecontent"/>
    <w:rsid w:val="00B55915"/>
    <w:rPr>
      <w:rFonts w:ascii="Arial Narrow" w:eastAsiaTheme="majorEastAsia" w:hAnsi="Arial Narrow" w:cs="Arial"/>
      <w:color w:val="000000"/>
      <w:szCs w:val="24"/>
      <w:lang w:val="en-GB"/>
    </w:rPr>
  </w:style>
  <w:style w:type="paragraph" w:customStyle="1" w:styleId="KMC16-TableHeading">
    <w:name w:val="KMC16 - Table Heading"/>
    <w:basedOn w:val="Normal"/>
    <w:qFormat/>
    <w:rsid w:val="007F70CB"/>
    <w:pPr>
      <w:spacing w:before="40" w:after="40"/>
      <w:jc w:val="center"/>
    </w:pPr>
    <w:rPr>
      <w:rFonts w:ascii="Arial Narrow" w:hAnsi="Arial Narrow"/>
      <w:b/>
      <w:color w:val="000000"/>
      <w:sz w:val="20"/>
    </w:rPr>
  </w:style>
  <w:style w:type="table" w:customStyle="1" w:styleId="ASDTable1">
    <w:name w:val="ASD Table1"/>
    <w:basedOn w:val="TableNormal"/>
    <w:next w:val="TableGrid"/>
    <w:uiPriority w:val="59"/>
    <w:rsid w:val="007F70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C16-Text">
    <w:name w:val="KMC16 - Text"/>
    <w:basedOn w:val="Normal"/>
    <w:link w:val="KMC16-TextChar"/>
    <w:qFormat/>
    <w:rsid w:val="007F70CB"/>
    <w:pPr>
      <w:spacing w:before="120" w:after="240" w:line="360" w:lineRule="auto"/>
    </w:pPr>
    <w:rPr>
      <w:rFonts w:ascii="Arial" w:hAnsi="Arial" w:cs="Times New Roman"/>
      <w:color w:val="000000" w:themeColor="text1"/>
    </w:rPr>
  </w:style>
  <w:style w:type="character" w:customStyle="1" w:styleId="KMC16-TextChar">
    <w:name w:val="KMC16 - Text Char"/>
    <w:basedOn w:val="DefaultParagraphFont"/>
    <w:link w:val="KMC16-Text"/>
    <w:rsid w:val="007F70CB"/>
    <w:rPr>
      <w:rFonts w:ascii="Arial" w:hAnsi="Arial"/>
      <w:color w:val="000000" w:themeColor="text1"/>
      <w:sz w:val="24"/>
      <w:szCs w:val="24"/>
    </w:rPr>
  </w:style>
  <w:style w:type="paragraph" w:customStyle="1" w:styleId="KMC16-Caption">
    <w:name w:val="KMC16 - Caption"/>
    <w:basedOn w:val="Normal"/>
    <w:qFormat/>
    <w:rsid w:val="007F70CB"/>
    <w:pPr>
      <w:keepNext/>
      <w:tabs>
        <w:tab w:val="left" w:pos="567"/>
      </w:tabs>
      <w:spacing w:before="240" w:after="40"/>
      <w:ind w:left="992" w:hanging="992"/>
      <w:contextualSpacing/>
      <w:jc w:val="left"/>
    </w:pPr>
    <w:rPr>
      <w:rFonts w:ascii="Arial" w:hAnsi="Arial" w:cs="Times New Roman"/>
      <w:b/>
      <w:color w:val="000000"/>
      <w:sz w:val="20"/>
      <w:szCs w:val="20"/>
    </w:rPr>
  </w:style>
  <w:style w:type="paragraph" w:customStyle="1" w:styleId="KMC16-TFNotes">
    <w:name w:val="KMC16 - TF Notes"/>
    <w:basedOn w:val="Normal"/>
    <w:qFormat/>
    <w:rsid w:val="007F70CB"/>
    <w:pPr>
      <w:spacing w:before="45" w:after="240"/>
      <w:contextualSpacing/>
    </w:pPr>
    <w:rPr>
      <w:rFonts w:cs="Times New Roman"/>
      <w:color w:val="000000" w:themeColor="text1"/>
      <w:sz w:val="16"/>
    </w:rPr>
  </w:style>
  <w:style w:type="paragraph" w:styleId="FootnoteText">
    <w:name w:val="footnote text"/>
    <w:aliases w:val="KMC16 - Footnote Text, Znak4, Char Char Char Char, Char Char Char1 Char, Char Char Char1 Char Char, Char Char Char1 Char Char Char, Char1,Car5,Char Char Char Char,Char Char Char1 Char,Char Char Char1 Char Char"/>
    <w:basedOn w:val="Normal"/>
    <w:link w:val="FootnoteTextChar"/>
    <w:unhideWhenUsed/>
    <w:qFormat/>
    <w:rsid w:val="007F70CB"/>
    <w:rPr>
      <w:sz w:val="20"/>
      <w:szCs w:val="20"/>
    </w:rPr>
  </w:style>
  <w:style w:type="character" w:customStyle="1" w:styleId="FootnoteTextChar">
    <w:name w:val="Footnote Text Char"/>
    <w:aliases w:val="KMC16 - Footnote Text Char, Znak4 Char, Char Char Char Char Char, Char Char Char1 Char Char1, Char Char Char1 Char Char Char1, Char Char Char1 Char Char Char Char, Char1 Char,Car5 Char,Char Char Char Char Char"/>
    <w:basedOn w:val="DefaultParagraphFont"/>
    <w:link w:val="FootnoteText"/>
    <w:rsid w:val="007F70CB"/>
    <w:rPr>
      <w:rFonts w:ascii="Calibri" w:hAnsi="Calibri" w:cs="Arial"/>
    </w:rPr>
  </w:style>
  <w:style w:type="character" w:styleId="FootnoteReference">
    <w:name w:val="footnote reference"/>
    <w:aliases w:val="KMC16 - Footnote Reference"/>
    <w:basedOn w:val="DefaultParagraphFont"/>
    <w:unhideWhenUsed/>
    <w:rsid w:val="007F70CB"/>
    <w:rPr>
      <w:vertAlign w:val="superscript"/>
    </w:rPr>
  </w:style>
  <w:style w:type="paragraph" w:customStyle="1" w:styleId="KMC16-Footer">
    <w:name w:val="KMC16 - Footer"/>
    <w:basedOn w:val="Normal"/>
    <w:qFormat/>
    <w:rsid w:val="007F70CB"/>
    <w:pPr>
      <w:pBdr>
        <w:top w:val="single" w:sz="4" w:space="1" w:color="auto"/>
      </w:pBdr>
      <w:tabs>
        <w:tab w:val="center" w:pos="4147"/>
        <w:tab w:val="right" w:pos="9000"/>
      </w:tabs>
    </w:pPr>
    <w:rPr>
      <w:rFonts w:cs="Times New Roman"/>
      <w:b/>
      <w:color w:val="000000" w:themeColor="text1"/>
      <w:sz w:val="18"/>
    </w:rPr>
  </w:style>
  <w:style w:type="paragraph" w:customStyle="1" w:styleId="KMC16ES-TFTitle">
    <w:name w:val="KMC16 ES - TF Title"/>
    <w:basedOn w:val="Normal"/>
    <w:qFormat/>
    <w:rsid w:val="007F70CB"/>
    <w:pPr>
      <w:spacing w:after="40"/>
    </w:pPr>
    <w:rPr>
      <w:rFonts w:ascii="Arial Narrow" w:hAnsi="Arial Narrow" w:cs="Times New Roman"/>
      <w:b/>
      <w:sz w:val="20"/>
      <w:szCs w:val="20"/>
    </w:rPr>
  </w:style>
  <w:style w:type="paragraph" w:customStyle="1" w:styleId="TableHeading0">
    <w:name w:val="Table Heading"/>
    <w:basedOn w:val="Normal"/>
    <w:qFormat/>
    <w:rsid w:val="007F70CB"/>
    <w:pPr>
      <w:keepNext/>
      <w:spacing w:after="60"/>
      <w:jc w:val="left"/>
    </w:pPr>
    <w:rPr>
      <w:rFonts w:ascii="Arial Narrow" w:eastAsiaTheme="minorHAnsi" w:hAnsi="Arial Narrow" w:cstheme="minorBidi"/>
      <w:b/>
      <w:sz w:val="20"/>
      <w:szCs w:val="22"/>
      <w:lang w:eastAsia="en-US"/>
    </w:rPr>
  </w:style>
  <w:style w:type="character" w:customStyle="1" w:styleId="normaltextrun">
    <w:name w:val="normaltextrun"/>
    <w:basedOn w:val="DefaultParagraphFont"/>
    <w:rsid w:val="007F70CB"/>
  </w:style>
  <w:style w:type="paragraph" w:customStyle="1" w:styleId="PBACTabletext">
    <w:name w:val="PBAC Table text"/>
    <w:basedOn w:val="Normal"/>
    <w:uiPriority w:val="99"/>
    <w:qFormat/>
    <w:rsid w:val="007F70CB"/>
    <w:pPr>
      <w:keepNext/>
      <w:spacing w:after="20"/>
      <w:jc w:val="left"/>
    </w:pPr>
    <w:rPr>
      <w:rFonts w:ascii="Arial Narrow" w:eastAsiaTheme="minorHAnsi" w:hAnsi="Arial Narrow" w:cs="Times New Roman"/>
      <w:sz w:val="20"/>
      <w:szCs w:val="20"/>
      <w:lang w:eastAsia="en-GB"/>
    </w:rPr>
  </w:style>
  <w:style w:type="paragraph" w:customStyle="1" w:styleId="KMC-Tabletext">
    <w:name w:val="KMC-Table text"/>
    <w:basedOn w:val="Normal"/>
    <w:qFormat/>
    <w:rsid w:val="007F70CB"/>
    <w:pPr>
      <w:spacing w:before="40" w:after="40"/>
    </w:pPr>
    <w:rPr>
      <w:rFonts w:ascii="Arial Narrow" w:hAnsi="Arial Narrow"/>
      <w:bCs/>
      <w:sz w:val="22"/>
      <w:szCs w:val="20"/>
    </w:rPr>
  </w:style>
  <w:style w:type="paragraph" w:customStyle="1" w:styleId="TableFigureFooter">
    <w:name w:val="Table/Figure Footer"/>
    <w:basedOn w:val="Normal"/>
    <w:link w:val="TableFigureFooterChar"/>
    <w:qFormat/>
    <w:rsid w:val="007F70CB"/>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7F70CB"/>
    <w:rPr>
      <w:rFonts w:ascii="Arial Narrow" w:hAnsi="Arial Narrow" w:cs="Arial"/>
      <w:snapToGrid w:val="0"/>
      <w:sz w:val="18"/>
      <w:szCs w:val="22"/>
    </w:rPr>
  </w:style>
  <w:style w:type="paragraph" w:customStyle="1" w:styleId="KMC16ES-text">
    <w:name w:val="KMC16 ES - text"/>
    <w:basedOn w:val="Normal"/>
    <w:qFormat/>
    <w:rsid w:val="007F70CB"/>
    <w:pPr>
      <w:spacing w:after="40"/>
    </w:pPr>
    <w:rPr>
      <w:rFonts w:ascii="Arial Narrow" w:hAnsi="Arial Narrow" w:cs="Times New Roman"/>
      <w:lang w:val="en-GB"/>
    </w:rPr>
  </w:style>
  <w:style w:type="paragraph" w:customStyle="1" w:styleId="KMC16ES-tabletext">
    <w:name w:val="KMC16 ES - table text"/>
    <w:basedOn w:val="Normal"/>
    <w:qFormat/>
    <w:rsid w:val="0035597B"/>
    <w:pPr>
      <w:keepNext/>
      <w:spacing w:after="40"/>
      <w:jc w:val="left"/>
    </w:pPr>
    <w:rPr>
      <w:rFonts w:ascii="Arial Narrow" w:hAnsi="Arial Narrow" w:cs="Times New Roman"/>
      <w:color w:val="000000" w:themeColor="text1"/>
      <w:sz w:val="20"/>
      <w:szCs w:val="20"/>
    </w:rPr>
  </w:style>
  <w:style w:type="character" w:customStyle="1" w:styleId="cf01">
    <w:name w:val="cf01"/>
    <w:basedOn w:val="DefaultParagraphFont"/>
    <w:rsid w:val="0035597B"/>
    <w:rPr>
      <w:rFonts w:ascii="Segoe UI" w:hAnsi="Segoe UI" w:cs="Segoe UI" w:hint="default"/>
      <w:sz w:val="18"/>
      <w:szCs w:val="18"/>
    </w:rPr>
  </w:style>
  <w:style w:type="character" w:styleId="UnresolvedMention">
    <w:name w:val="Unresolved Mention"/>
    <w:basedOn w:val="DefaultParagraphFont"/>
    <w:uiPriority w:val="99"/>
    <w:semiHidden/>
    <w:unhideWhenUsed/>
    <w:rsid w:val="00091E2E"/>
    <w:rPr>
      <w:color w:val="605E5C"/>
      <w:shd w:val="clear" w:color="auto" w:fill="E1DFDD"/>
    </w:rPr>
  </w:style>
  <w:style w:type="table" w:styleId="PlainTable2">
    <w:name w:val="Plain Table 2"/>
    <w:basedOn w:val="TableNormal"/>
    <w:uiPriority w:val="42"/>
    <w:rsid w:val="0068436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1"/>
    <w:rsid w:val="008502A4"/>
    <w:rPr>
      <w:rFonts w:ascii="Calibri" w:hAnsi="Calibri" w:cs="Arial"/>
      <w:b/>
      <w:caps/>
      <w:sz w:val="32"/>
      <w:szCs w:val="24"/>
    </w:rPr>
  </w:style>
  <w:style w:type="paragraph" w:customStyle="1" w:styleId="Numberbullet2">
    <w:name w:val="Number bullet 2"/>
    <w:basedOn w:val="ListBullet2"/>
    <w:qFormat/>
    <w:rsid w:val="005845A0"/>
    <w:pPr>
      <w:numPr>
        <w:ilvl w:val="1"/>
      </w:numPr>
      <w:spacing w:before="120" w:after="180" w:line="240" w:lineRule="atLeast"/>
      <w:ind w:left="1080" w:hanging="360"/>
      <w:contextualSpacing w:val="0"/>
      <w:jc w:val="left"/>
    </w:pPr>
    <w:rPr>
      <w:rFonts w:ascii="Cambria" w:eastAsia="Cambria" w:hAnsi="Cambria" w:cs="Times New Roman"/>
      <w:sz w:val="22"/>
      <w:szCs w:val="22"/>
      <w:lang w:eastAsia="en-US"/>
    </w:rPr>
  </w:style>
  <w:style w:type="paragraph" w:customStyle="1" w:styleId="Numberbullet3">
    <w:name w:val="Number bullet 3"/>
    <w:basedOn w:val="ListBullet3"/>
    <w:qFormat/>
    <w:rsid w:val="005845A0"/>
    <w:pPr>
      <w:numPr>
        <w:ilvl w:val="2"/>
        <w:numId w:val="69"/>
      </w:numPr>
      <w:spacing w:before="120" w:after="180" w:line="240" w:lineRule="atLeast"/>
      <w:ind w:left="1800" w:hanging="180"/>
      <w:contextualSpacing w:val="0"/>
      <w:jc w:val="left"/>
    </w:pPr>
    <w:rPr>
      <w:rFonts w:ascii="Cambria" w:eastAsia="Cambria" w:hAnsi="Cambria" w:cs="Times New Roman"/>
      <w:sz w:val="22"/>
      <w:szCs w:val="22"/>
      <w:lang w:eastAsia="en-US"/>
    </w:rPr>
  </w:style>
  <w:style w:type="numbering" w:customStyle="1" w:styleId="NumberBullet">
    <w:name w:val="NumberBullet"/>
    <w:uiPriority w:val="99"/>
    <w:locked/>
    <w:rsid w:val="005845A0"/>
    <w:pPr>
      <w:numPr>
        <w:numId w:val="69"/>
      </w:numPr>
    </w:pPr>
  </w:style>
  <w:style w:type="paragraph" w:customStyle="1" w:styleId="COMH1numbered">
    <w:name w:val="COM H1 numbered"/>
    <w:next w:val="Normal"/>
    <w:link w:val="COMH1numberedChar"/>
    <w:qFormat/>
    <w:rsid w:val="005845A0"/>
    <w:pPr>
      <w:keepNext/>
      <w:numPr>
        <w:numId w:val="69"/>
      </w:numPr>
      <w:spacing w:before="240" w:after="120"/>
      <w:outlineLvl w:val="0"/>
    </w:pPr>
    <w:rPr>
      <w:rFonts w:asciiTheme="minorHAnsi" w:hAnsiTheme="minorHAnsi" w:cs="Arial"/>
      <w:b/>
      <w:snapToGrid w:val="0"/>
      <w:sz w:val="32"/>
      <w:szCs w:val="32"/>
    </w:rPr>
  </w:style>
  <w:style w:type="character" w:customStyle="1" w:styleId="COMH1numberedChar">
    <w:name w:val="COM H1 numbered Char"/>
    <w:basedOn w:val="DefaultParagraphFont"/>
    <w:link w:val="COMH1numbered"/>
    <w:rsid w:val="005845A0"/>
    <w:rPr>
      <w:rFonts w:asciiTheme="minorHAnsi" w:hAnsiTheme="minorHAnsi" w:cs="Arial"/>
      <w:b/>
      <w:snapToGrid w:val="0"/>
      <w:sz w:val="32"/>
      <w:szCs w:val="32"/>
    </w:rPr>
  </w:style>
  <w:style w:type="paragraph" w:styleId="ListBullet2">
    <w:name w:val="List Bullet 2"/>
    <w:basedOn w:val="Normal"/>
    <w:semiHidden/>
    <w:unhideWhenUsed/>
    <w:rsid w:val="005845A0"/>
    <w:pPr>
      <w:ind w:left="425" w:hanging="425"/>
      <w:contextualSpacing/>
    </w:pPr>
  </w:style>
  <w:style w:type="paragraph" w:styleId="ListBullet3">
    <w:name w:val="List Bullet 3"/>
    <w:basedOn w:val="Normal"/>
    <w:semiHidden/>
    <w:unhideWhenUsed/>
    <w:rsid w:val="005845A0"/>
    <w:pPr>
      <w:tabs>
        <w:tab w:val="num" w:pos="360"/>
      </w:tabs>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4553">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22179169">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24935244">
      <w:bodyDiv w:val="1"/>
      <w:marLeft w:val="0"/>
      <w:marRight w:val="0"/>
      <w:marTop w:val="0"/>
      <w:marBottom w:val="0"/>
      <w:divBdr>
        <w:top w:val="none" w:sz="0" w:space="0" w:color="auto"/>
        <w:left w:val="none" w:sz="0" w:space="0" w:color="auto"/>
        <w:bottom w:val="none" w:sz="0" w:space="0" w:color="auto"/>
        <w:right w:val="none" w:sz="0" w:space="0" w:color="auto"/>
      </w:divBdr>
    </w:div>
    <w:div w:id="553080018">
      <w:bodyDiv w:val="1"/>
      <w:marLeft w:val="0"/>
      <w:marRight w:val="0"/>
      <w:marTop w:val="0"/>
      <w:marBottom w:val="0"/>
      <w:divBdr>
        <w:top w:val="none" w:sz="0" w:space="0" w:color="auto"/>
        <w:left w:val="none" w:sz="0" w:space="0" w:color="auto"/>
        <w:bottom w:val="none" w:sz="0" w:space="0" w:color="auto"/>
        <w:right w:val="none" w:sz="0" w:space="0" w:color="auto"/>
      </w:divBdr>
    </w:div>
    <w:div w:id="629557579">
      <w:bodyDiv w:val="1"/>
      <w:marLeft w:val="0"/>
      <w:marRight w:val="0"/>
      <w:marTop w:val="0"/>
      <w:marBottom w:val="0"/>
      <w:divBdr>
        <w:top w:val="none" w:sz="0" w:space="0" w:color="auto"/>
        <w:left w:val="none" w:sz="0" w:space="0" w:color="auto"/>
        <w:bottom w:val="none" w:sz="0" w:space="0" w:color="auto"/>
        <w:right w:val="none" w:sz="0" w:space="0" w:color="auto"/>
      </w:divBdr>
    </w:div>
    <w:div w:id="639844948">
      <w:bodyDiv w:val="1"/>
      <w:marLeft w:val="0"/>
      <w:marRight w:val="0"/>
      <w:marTop w:val="0"/>
      <w:marBottom w:val="0"/>
      <w:divBdr>
        <w:top w:val="none" w:sz="0" w:space="0" w:color="auto"/>
        <w:left w:val="none" w:sz="0" w:space="0" w:color="auto"/>
        <w:bottom w:val="none" w:sz="0" w:space="0" w:color="auto"/>
        <w:right w:val="none" w:sz="0" w:space="0" w:color="auto"/>
      </w:divBdr>
    </w:div>
    <w:div w:id="670259068">
      <w:bodyDiv w:val="1"/>
      <w:marLeft w:val="0"/>
      <w:marRight w:val="0"/>
      <w:marTop w:val="0"/>
      <w:marBottom w:val="0"/>
      <w:divBdr>
        <w:top w:val="none" w:sz="0" w:space="0" w:color="auto"/>
        <w:left w:val="none" w:sz="0" w:space="0" w:color="auto"/>
        <w:bottom w:val="none" w:sz="0" w:space="0" w:color="auto"/>
        <w:right w:val="none" w:sz="0" w:space="0" w:color="auto"/>
      </w:divBdr>
    </w:div>
    <w:div w:id="787968108">
      <w:bodyDiv w:val="1"/>
      <w:marLeft w:val="0"/>
      <w:marRight w:val="0"/>
      <w:marTop w:val="0"/>
      <w:marBottom w:val="0"/>
      <w:divBdr>
        <w:top w:val="none" w:sz="0" w:space="0" w:color="auto"/>
        <w:left w:val="none" w:sz="0" w:space="0" w:color="auto"/>
        <w:bottom w:val="none" w:sz="0" w:space="0" w:color="auto"/>
        <w:right w:val="none" w:sz="0" w:space="0" w:color="auto"/>
      </w:divBdr>
    </w:div>
    <w:div w:id="822233949">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07229148">
      <w:bodyDiv w:val="1"/>
      <w:marLeft w:val="0"/>
      <w:marRight w:val="0"/>
      <w:marTop w:val="0"/>
      <w:marBottom w:val="0"/>
      <w:divBdr>
        <w:top w:val="none" w:sz="0" w:space="0" w:color="auto"/>
        <w:left w:val="none" w:sz="0" w:space="0" w:color="auto"/>
        <w:bottom w:val="none" w:sz="0" w:space="0" w:color="auto"/>
        <w:right w:val="none" w:sz="0" w:space="0" w:color="auto"/>
      </w:divBdr>
    </w:div>
    <w:div w:id="993220602">
      <w:bodyDiv w:val="1"/>
      <w:marLeft w:val="0"/>
      <w:marRight w:val="0"/>
      <w:marTop w:val="0"/>
      <w:marBottom w:val="0"/>
      <w:divBdr>
        <w:top w:val="none" w:sz="0" w:space="0" w:color="auto"/>
        <w:left w:val="none" w:sz="0" w:space="0" w:color="auto"/>
        <w:bottom w:val="none" w:sz="0" w:space="0" w:color="auto"/>
        <w:right w:val="none" w:sz="0" w:space="0" w:color="auto"/>
      </w:divBdr>
    </w:div>
    <w:div w:id="1093740722">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433746464">
      <w:bodyDiv w:val="1"/>
      <w:marLeft w:val="0"/>
      <w:marRight w:val="0"/>
      <w:marTop w:val="0"/>
      <w:marBottom w:val="0"/>
      <w:divBdr>
        <w:top w:val="none" w:sz="0" w:space="0" w:color="auto"/>
        <w:left w:val="none" w:sz="0" w:space="0" w:color="auto"/>
        <w:bottom w:val="none" w:sz="0" w:space="0" w:color="auto"/>
        <w:right w:val="none" w:sz="0" w:space="0" w:color="auto"/>
      </w:divBdr>
      <w:divsChild>
        <w:div w:id="91628639">
          <w:marLeft w:val="1080"/>
          <w:marRight w:val="0"/>
          <w:marTop w:val="100"/>
          <w:marBottom w:val="0"/>
          <w:divBdr>
            <w:top w:val="none" w:sz="0" w:space="0" w:color="auto"/>
            <w:left w:val="none" w:sz="0" w:space="0" w:color="auto"/>
            <w:bottom w:val="none" w:sz="0" w:space="0" w:color="auto"/>
            <w:right w:val="none" w:sz="0" w:space="0" w:color="auto"/>
          </w:divBdr>
        </w:div>
      </w:divsChild>
    </w:div>
    <w:div w:id="1480002706">
      <w:bodyDiv w:val="1"/>
      <w:marLeft w:val="0"/>
      <w:marRight w:val="0"/>
      <w:marTop w:val="0"/>
      <w:marBottom w:val="0"/>
      <w:divBdr>
        <w:top w:val="none" w:sz="0" w:space="0" w:color="auto"/>
        <w:left w:val="none" w:sz="0" w:space="0" w:color="auto"/>
        <w:bottom w:val="none" w:sz="0" w:space="0" w:color="auto"/>
        <w:right w:val="none" w:sz="0" w:space="0" w:color="auto"/>
      </w:divBdr>
    </w:div>
    <w:div w:id="1540974644">
      <w:bodyDiv w:val="1"/>
      <w:marLeft w:val="0"/>
      <w:marRight w:val="0"/>
      <w:marTop w:val="0"/>
      <w:marBottom w:val="0"/>
      <w:divBdr>
        <w:top w:val="none" w:sz="0" w:space="0" w:color="auto"/>
        <w:left w:val="none" w:sz="0" w:space="0" w:color="auto"/>
        <w:bottom w:val="none" w:sz="0" w:space="0" w:color="auto"/>
        <w:right w:val="none" w:sz="0" w:space="0" w:color="auto"/>
      </w:divBdr>
    </w:div>
    <w:div w:id="1829907415">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56735746">
      <w:bodyDiv w:val="1"/>
      <w:marLeft w:val="0"/>
      <w:marRight w:val="0"/>
      <w:marTop w:val="0"/>
      <w:marBottom w:val="0"/>
      <w:divBdr>
        <w:top w:val="none" w:sz="0" w:space="0" w:color="auto"/>
        <w:left w:val="none" w:sz="0" w:space="0" w:color="auto"/>
        <w:bottom w:val="none" w:sz="0" w:space="0" w:color="auto"/>
        <w:right w:val="none" w:sz="0" w:space="0" w:color="auto"/>
      </w:divBdr>
    </w:div>
    <w:div w:id="2116712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linicalTrials.gov/show/NCT01686594"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20https://clinicaltria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en/documents/assessment-report/ledaga-epar-public-assessment-report_en.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s://www.tga.gov.au/sites/default/files/auspar-chlormethine-hydrochloride-210902.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inicaltrials.gov/ct2/show/NCT00168064" TargetMode="External"/><Relationship Id="rId14" Type="http://schemas.openxmlformats.org/officeDocument/2006/relationships/hyperlink" Target="https://www.clinicaltrials.gov/ct2/show/NCT00056056"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2B35E-396A-4A1B-97BB-506C5CF3F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13166</Words>
  <Characters>75047</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2024-02-28T22:44:00Z</dcterms:created>
  <dcterms:modified xsi:type="dcterms:W3CDTF">2024-02-28T22:44:00Z</dcterms:modified>
</cp:coreProperties>
</file>