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E176" w14:textId="23BE72E3" w:rsidR="00C068E1" w:rsidRPr="000502B0" w:rsidRDefault="00B44E2D" w:rsidP="00462568">
      <w:pPr>
        <w:pStyle w:val="1MainTitle"/>
        <w:ind w:left="851" w:hanging="851"/>
        <w:jc w:val="left"/>
        <w:rPr>
          <w:rFonts w:eastAsiaTheme="minorEastAsia" w:cstheme="minorHAnsi"/>
          <w:color w:val="000000" w:themeColor="text1"/>
        </w:rPr>
      </w:pPr>
      <w:r w:rsidRPr="000502B0">
        <w:t>5.09</w:t>
      </w:r>
      <w:r w:rsidR="00462568">
        <w:tab/>
      </w:r>
      <w:r w:rsidR="00414472" w:rsidRPr="000502B0">
        <w:t>LENALIDOMIDE</w:t>
      </w:r>
      <w:r w:rsidR="70971A32" w:rsidRPr="000502B0">
        <w:t>,</w:t>
      </w:r>
      <w:r w:rsidR="00872E8F" w:rsidRPr="000502B0">
        <w:br/>
      </w:r>
      <w:r w:rsidR="00166C54" w:rsidRPr="000502B0">
        <w:t xml:space="preserve">Capsule </w:t>
      </w:r>
      <w:r w:rsidR="005917FD" w:rsidRPr="000502B0">
        <w:t>20 mg</w:t>
      </w:r>
      <w:r w:rsidR="70971A32" w:rsidRPr="000502B0">
        <w:t>,</w:t>
      </w:r>
      <w:r w:rsidR="00872E8F" w:rsidRPr="000502B0">
        <w:br/>
      </w:r>
      <w:proofErr w:type="spellStart"/>
      <w:r w:rsidR="00111693" w:rsidRPr="000502B0">
        <w:t>Lenal</w:t>
      </w:r>
      <w:r w:rsidR="008568A8" w:rsidRPr="000502B0">
        <w:t>id</w:t>
      </w:r>
      <w:r w:rsidR="00BB5478" w:rsidRPr="000502B0">
        <w:t>e</w:t>
      </w:r>
      <w:proofErr w:type="spellEnd"/>
      <w:r w:rsidR="70971A32" w:rsidRPr="000502B0">
        <w:t>®,</w:t>
      </w:r>
      <w:r w:rsidR="00872E8F" w:rsidRPr="000502B0">
        <w:br/>
      </w:r>
      <w:r w:rsidR="00BB5478" w:rsidRPr="000502B0">
        <w:t xml:space="preserve">Juno Pharmaceuticals Pty </w:t>
      </w:r>
      <w:r w:rsidR="00166C54" w:rsidRPr="000502B0">
        <w:t>Ltd</w:t>
      </w:r>
    </w:p>
    <w:p w14:paraId="5F4D54C1" w14:textId="22F56509" w:rsidR="00E11F44" w:rsidRPr="000502B0" w:rsidRDefault="007E490F" w:rsidP="00C068E1">
      <w:pPr>
        <w:pStyle w:val="2-SectionHeading"/>
        <w:rPr>
          <w:color w:val="FF0000"/>
        </w:rPr>
      </w:pPr>
      <w:r w:rsidRPr="000502B0">
        <w:t xml:space="preserve">Purpose of </w:t>
      </w:r>
      <w:r w:rsidR="00FA0B04" w:rsidRPr="000502B0">
        <w:t>Submission</w:t>
      </w:r>
      <w:r w:rsidRPr="000502B0">
        <w:t xml:space="preserve"> </w:t>
      </w:r>
    </w:p>
    <w:p w14:paraId="3B91FCF2" w14:textId="369DA358" w:rsidR="00F55BB6" w:rsidRPr="000502B0" w:rsidRDefault="006C6C10" w:rsidP="00D436AD">
      <w:pPr>
        <w:pStyle w:val="3Bodytext"/>
        <w:jc w:val="both"/>
      </w:pPr>
      <w:r w:rsidRPr="000502B0">
        <w:rPr>
          <w:color w:val="000000" w:themeColor="text1"/>
        </w:rPr>
        <w:t xml:space="preserve">The Category </w:t>
      </w:r>
      <w:r w:rsidR="00682068" w:rsidRPr="000502B0">
        <w:rPr>
          <w:color w:val="000000" w:themeColor="text1"/>
        </w:rPr>
        <w:t xml:space="preserve">4 </w:t>
      </w:r>
      <w:r w:rsidRPr="000502B0">
        <w:rPr>
          <w:color w:val="000000" w:themeColor="text1"/>
        </w:rPr>
        <w:t xml:space="preserve">submission </w:t>
      </w:r>
      <w:r w:rsidR="00244BEC" w:rsidRPr="000502B0">
        <w:t>requested</w:t>
      </w:r>
      <w:r w:rsidRPr="000502B0">
        <w:t xml:space="preserve"> </w:t>
      </w:r>
      <w:r w:rsidR="00CD5DD3" w:rsidRPr="000502B0">
        <w:t xml:space="preserve">the </w:t>
      </w:r>
      <w:r w:rsidR="009A5AC3" w:rsidRPr="000502B0">
        <w:t xml:space="preserve">Authority Required Section 100 Highly Specialised Drugs (HSD) program </w:t>
      </w:r>
      <w:r w:rsidR="00CD5DD3" w:rsidRPr="000502B0">
        <w:t xml:space="preserve">listing of </w:t>
      </w:r>
      <w:r w:rsidR="00137119" w:rsidRPr="000502B0">
        <w:rPr>
          <w:color w:val="000000" w:themeColor="text1"/>
        </w:rPr>
        <w:t>lenalidomide capsule 20 mg</w:t>
      </w:r>
      <w:r w:rsidR="00047BE4" w:rsidRPr="000502B0">
        <w:rPr>
          <w:color w:val="000000" w:themeColor="text1"/>
        </w:rPr>
        <w:t xml:space="preserve"> (</w:t>
      </w:r>
      <w:proofErr w:type="spellStart"/>
      <w:r w:rsidR="00047BE4" w:rsidRPr="000502B0">
        <w:rPr>
          <w:color w:val="000000" w:themeColor="text1"/>
        </w:rPr>
        <w:t>Lenalide</w:t>
      </w:r>
      <w:proofErr w:type="spellEnd"/>
      <w:r w:rsidR="00047BE4" w:rsidRPr="000502B0">
        <w:rPr>
          <w:color w:val="000000" w:themeColor="text1"/>
        </w:rPr>
        <w:t>®)</w:t>
      </w:r>
      <w:r w:rsidR="00137119" w:rsidRPr="000502B0">
        <w:rPr>
          <w:color w:val="000000" w:themeColor="text1"/>
        </w:rPr>
        <w:t xml:space="preserve"> </w:t>
      </w:r>
      <w:r w:rsidR="003150A4" w:rsidRPr="000502B0">
        <w:t xml:space="preserve">under the same </w:t>
      </w:r>
      <w:r w:rsidR="00E11F44" w:rsidRPr="000502B0">
        <w:t xml:space="preserve">the same circumstances as the </w:t>
      </w:r>
      <w:r w:rsidR="007B1951" w:rsidRPr="000502B0">
        <w:t>5 mg, 10 mg, 15 mg, and 25 mg</w:t>
      </w:r>
      <w:r w:rsidR="00236B28" w:rsidRPr="000502B0">
        <w:t xml:space="preserve"> listed</w:t>
      </w:r>
      <w:r w:rsidR="007B1951" w:rsidRPr="000502B0">
        <w:t xml:space="preserve"> </w:t>
      </w:r>
      <w:r w:rsidR="002468BC" w:rsidRPr="000502B0">
        <w:t xml:space="preserve">strengths </w:t>
      </w:r>
      <w:r w:rsidR="00236B28" w:rsidRPr="000502B0">
        <w:t>of lenalidomide</w:t>
      </w:r>
      <w:r w:rsidR="0029274C" w:rsidRPr="000502B0">
        <w:t>.</w:t>
      </w:r>
    </w:p>
    <w:p w14:paraId="3D1D4320" w14:textId="77777777" w:rsidR="007E490F" w:rsidRPr="000502B0" w:rsidRDefault="007E490F" w:rsidP="00DA48A4">
      <w:pPr>
        <w:pStyle w:val="2-SectionHeading"/>
      </w:pPr>
      <w:r w:rsidRPr="000502B0">
        <w:t xml:space="preserve">Background </w:t>
      </w:r>
    </w:p>
    <w:p w14:paraId="33C2C319" w14:textId="66DF215F" w:rsidR="007E490F" w:rsidRPr="000502B0" w:rsidRDefault="007E490F" w:rsidP="005B1DB9">
      <w:pPr>
        <w:pStyle w:val="4-SubsectionHeading"/>
      </w:pPr>
      <w:r w:rsidRPr="000502B0">
        <w:t>Registration status</w:t>
      </w:r>
    </w:p>
    <w:p w14:paraId="2C579ACF" w14:textId="69AB3196" w:rsidR="00452A6C" w:rsidRPr="000502B0" w:rsidRDefault="002D50CA" w:rsidP="00D436AD">
      <w:pPr>
        <w:pStyle w:val="3Bodytext"/>
        <w:jc w:val="both"/>
      </w:pPr>
      <w:r w:rsidRPr="000502B0">
        <w:t>Lenalidomide</w:t>
      </w:r>
      <w:r w:rsidR="007E490F" w:rsidRPr="000502B0">
        <w:t xml:space="preserve"> was</w:t>
      </w:r>
      <w:r w:rsidR="00FC5B21" w:rsidRPr="000502B0">
        <w:t xml:space="preserve"> first</w:t>
      </w:r>
      <w:r w:rsidR="007E490F" w:rsidRPr="000502B0">
        <w:t xml:space="preserve"> registered</w:t>
      </w:r>
      <w:r w:rsidR="000D0AE3" w:rsidRPr="000502B0">
        <w:t xml:space="preserve"> </w:t>
      </w:r>
      <w:r w:rsidR="00DE2628" w:rsidRPr="000502B0">
        <w:t>by</w:t>
      </w:r>
      <w:r w:rsidR="000D0AE3" w:rsidRPr="000502B0">
        <w:t xml:space="preserve"> the Therapeutic Goods Administration (TGA)</w:t>
      </w:r>
      <w:r w:rsidR="007E490F" w:rsidRPr="000502B0">
        <w:t xml:space="preserve"> on </w:t>
      </w:r>
      <w:r w:rsidR="006B7752" w:rsidRPr="000502B0">
        <w:t>20 December 2007</w:t>
      </w:r>
      <w:r w:rsidRPr="000502B0">
        <w:t xml:space="preserve"> </w:t>
      </w:r>
      <w:r w:rsidR="007E490F" w:rsidRPr="000502B0">
        <w:t>for</w:t>
      </w:r>
      <w:r w:rsidR="007E490F" w:rsidRPr="000502B0" w:rsidDel="009A61CA">
        <w:t xml:space="preserve"> </w:t>
      </w:r>
      <w:r w:rsidR="00D246CD" w:rsidRPr="000502B0">
        <w:t>Multiple Myeloma</w:t>
      </w:r>
      <w:r w:rsidR="00142581" w:rsidRPr="000502B0">
        <w:t xml:space="preserve"> (MM)</w:t>
      </w:r>
      <w:r w:rsidR="00D246CD" w:rsidRPr="000502B0">
        <w:t xml:space="preserve">, </w:t>
      </w:r>
      <w:r w:rsidR="002E07F4" w:rsidRPr="000502B0">
        <w:t>Myelodysplastic Syndromes</w:t>
      </w:r>
      <w:r w:rsidR="00142581" w:rsidRPr="000502B0">
        <w:t xml:space="preserve"> (MDS)</w:t>
      </w:r>
      <w:r w:rsidR="002E07F4" w:rsidRPr="000502B0">
        <w:t>, and Mantle Cell Lymphoma</w:t>
      </w:r>
      <w:r w:rsidR="001612D0" w:rsidRPr="000502B0">
        <w:t xml:space="preserve"> </w:t>
      </w:r>
      <w:r w:rsidR="00142581" w:rsidRPr="000502B0">
        <w:t>(MCL)</w:t>
      </w:r>
      <w:r w:rsidR="00200EC1" w:rsidRPr="000502B0">
        <w:t xml:space="preserve"> under the Revlimid® brand</w:t>
      </w:r>
      <w:r w:rsidR="002E07F4" w:rsidRPr="000502B0">
        <w:t>.</w:t>
      </w:r>
    </w:p>
    <w:p w14:paraId="50ECC15C" w14:textId="389DC829" w:rsidR="00F83D5E" w:rsidRPr="000502B0" w:rsidRDefault="001D247F" w:rsidP="00D436AD">
      <w:pPr>
        <w:pStyle w:val="3Bodytext"/>
        <w:jc w:val="both"/>
      </w:pPr>
      <w:r w:rsidRPr="000502B0">
        <w:t>Revlimid 20 mg was</w:t>
      </w:r>
      <w:r w:rsidR="00DE2628" w:rsidRPr="000502B0">
        <w:t xml:space="preserve"> first</w:t>
      </w:r>
      <w:r w:rsidRPr="000502B0">
        <w:t xml:space="preserve"> </w:t>
      </w:r>
      <w:r w:rsidR="00047BE4" w:rsidRPr="000502B0">
        <w:t xml:space="preserve">registered by the TGA </w:t>
      </w:r>
      <w:r w:rsidRPr="000502B0">
        <w:t>on 11 November 2015</w:t>
      </w:r>
      <w:r w:rsidR="00F83D5E" w:rsidRPr="000502B0">
        <w:t>.</w:t>
      </w:r>
    </w:p>
    <w:p w14:paraId="0F456A9E" w14:textId="3CD56FAE" w:rsidR="00BC04B1" w:rsidRPr="000502B0" w:rsidRDefault="001D247F" w:rsidP="00D436AD">
      <w:pPr>
        <w:pStyle w:val="3Bodytext"/>
        <w:jc w:val="both"/>
      </w:pPr>
      <w:proofErr w:type="spellStart"/>
      <w:r w:rsidRPr="000502B0">
        <w:t>Lenalide</w:t>
      </w:r>
      <w:proofErr w:type="spellEnd"/>
      <w:r w:rsidRPr="000502B0">
        <w:t xml:space="preserve"> 20 mg was </w:t>
      </w:r>
      <w:r w:rsidR="00F83D5E" w:rsidRPr="000502B0">
        <w:t>registered by the TGA</w:t>
      </w:r>
      <w:r w:rsidRPr="000502B0">
        <w:t xml:space="preserve"> on 23 July 2021</w:t>
      </w:r>
      <w:r w:rsidR="00380DF2" w:rsidRPr="000502B0">
        <w:t>.</w:t>
      </w:r>
    </w:p>
    <w:p w14:paraId="5C6809F1" w14:textId="58E2C665" w:rsidR="007E490F" w:rsidRPr="000502B0" w:rsidRDefault="007E490F" w:rsidP="00F55BB6">
      <w:pPr>
        <w:pStyle w:val="4-SubsectionHeading"/>
      </w:pPr>
      <w:r w:rsidRPr="000502B0">
        <w:t>Previous PBAC consideration</w:t>
      </w:r>
      <w:bookmarkStart w:id="0" w:name="_Hlk144058912"/>
    </w:p>
    <w:bookmarkEnd w:id="0"/>
    <w:p w14:paraId="6BE2C2C8" w14:textId="1368D3EE" w:rsidR="008D551E" w:rsidRPr="000502B0" w:rsidRDefault="00C36D4C" w:rsidP="00D436AD">
      <w:pPr>
        <w:pStyle w:val="3Bodytext"/>
        <w:jc w:val="both"/>
      </w:pPr>
      <w:r w:rsidRPr="000502B0">
        <w:t xml:space="preserve">At its November 2008 meeting, the PBAC </w:t>
      </w:r>
      <w:r w:rsidR="00FA127F" w:rsidRPr="000502B0">
        <w:t xml:space="preserve">first </w:t>
      </w:r>
      <w:r w:rsidR="00AE65BF" w:rsidRPr="000502B0">
        <w:t>recommended</w:t>
      </w:r>
      <w:r w:rsidRPr="000502B0">
        <w:t xml:space="preserve"> lenalidomide</w:t>
      </w:r>
      <w:r w:rsidR="008D551E" w:rsidRPr="000502B0">
        <w:t xml:space="preserve"> for the treatment of patients with relapsed/refractory multiple myeloma</w:t>
      </w:r>
      <w:r w:rsidRPr="000502B0">
        <w:t xml:space="preserve"> (RRMM)</w:t>
      </w:r>
      <w:r w:rsidR="008D551E" w:rsidRPr="000502B0">
        <w:t xml:space="preserve"> for whom thalidomide therapy has failed or in whom there is severe intolerance/toxicity to thalidomide (paragraph 12, lenalidomide, (</w:t>
      </w:r>
      <w:r w:rsidR="009066EC">
        <w:t>Public Summary Document (</w:t>
      </w:r>
      <w:r w:rsidR="008D551E" w:rsidRPr="000502B0">
        <w:t>PSD</w:t>
      </w:r>
      <w:r w:rsidR="009066EC">
        <w:t>)</w:t>
      </w:r>
      <w:r w:rsidR="008D551E" w:rsidRPr="000502B0">
        <w:t>) – November 2008 PBAC Meeting)</w:t>
      </w:r>
      <w:r w:rsidR="00661E21" w:rsidRPr="000502B0">
        <w:t>.</w:t>
      </w:r>
    </w:p>
    <w:p w14:paraId="75575A0E" w14:textId="1C1E2F1A" w:rsidR="008D551E" w:rsidRPr="000502B0" w:rsidRDefault="00AE65BF" w:rsidP="00D436AD">
      <w:pPr>
        <w:pStyle w:val="3Bodytext"/>
        <w:jc w:val="both"/>
      </w:pPr>
      <w:r w:rsidRPr="000502B0">
        <w:t>At its August 2019 meeting, t</w:t>
      </w:r>
      <w:r w:rsidR="008D551E" w:rsidRPr="000502B0">
        <w:t>he PBAC recommended the listing of lenalidomide in combination with bortezomib and dexamethasone (RVd) for the treatment of patients with newly diagnosed multiple myeloma (NDMM) (paragraph 7.1, lenalidomide, (PSD) – August 2019 PBAC Meeting)</w:t>
      </w:r>
      <w:r w:rsidR="00836BF9" w:rsidRPr="000502B0">
        <w:t>.</w:t>
      </w:r>
    </w:p>
    <w:p w14:paraId="1E5FD80B" w14:textId="121D01BD" w:rsidR="00294BDD" w:rsidRPr="000502B0" w:rsidRDefault="00C36D4C" w:rsidP="00D436AD">
      <w:pPr>
        <w:pStyle w:val="3Bodytext"/>
        <w:jc w:val="both"/>
      </w:pPr>
      <w:r w:rsidRPr="000502B0">
        <w:t>Lenalidomide is currently listed as an Authority Required Section 100 HSD listing for the treatment of patients with NDMM</w:t>
      </w:r>
      <w:r w:rsidR="00D436AD" w:rsidRPr="000502B0">
        <w:t>, progressive MM, RRMM, and myelodysplastic syndrome</w:t>
      </w:r>
      <w:r w:rsidRPr="000502B0">
        <w:t xml:space="preserve">. </w:t>
      </w:r>
      <w:r w:rsidR="00645133" w:rsidRPr="000502B0">
        <w:t>Lenalidomide is used for the treatment of NDMM as a monotherapy, doublet therapy, and triplet therapy.</w:t>
      </w:r>
    </w:p>
    <w:p w14:paraId="1B8790B6" w14:textId="6D642C6D" w:rsidR="00964A9F" w:rsidRPr="000502B0" w:rsidRDefault="00964A9F" w:rsidP="00964A9F">
      <w:pPr>
        <w:pStyle w:val="2-SectionHeading"/>
      </w:pPr>
      <w:r w:rsidRPr="000502B0">
        <w:lastRenderedPageBreak/>
        <w:t>Requested listing</w:t>
      </w:r>
    </w:p>
    <w:p w14:paraId="1BD65A39" w14:textId="623A36FA" w:rsidR="00D37C65" w:rsidRPr="000502B0" w:rsidRDefault="00964A9F" w:rsidP="00D436AD">
      <w:pPr>
        <w:pStyle w:val="3Bodytext"/>
        <w:jc w:val="both"/>
      </w:pPr>
      <w:r w:rsidRPr="000502B0">
        <w:t>The submission requested the</w:t>
      </w:r>
      <w:r w:rsidR="009A6DAD" w:rsidRPr="000502B0">
        <w:rPr>
          <w:color w:val="FF0000"/>
        </w:rPr>
        <w:t xml:space="preserve"> </w:t>
      </w:r>
      <w:r w:rsidR="009A6DAD" w:rsidRPr="000502B0">
        <w:t xml:space="preserve">addition of a new 20 mg strength of lenalidomide </w:t>
      </w:r>
      <w:r w:rsidR="004445F9" w:rsidRPr="000502B0">
        <w:t xml:space="preserve">with the same restrictions as the </w:t>
      </w:r>
      <w:r w:rsidR="008F2456" w:rsidRPr="000502B0">
        <w:t>other listed</w:t>
      </w:r>
      <w:r w:rsidR="004445F9" w:rsidRPr="000502B0">
        <w:t xml:space="preserve"> strengths</w:t>
      </w:r>
      <w:r w:rsidR="008F2456" w:rsidRPr="000502B0">
        <w:t xml:space="preserve"> of lenalidomide</w:t>
      </w:r>
      <w:r w:rsidR="00D37C65" w:rsidRPr="000502B0">
        <w:t xml:space="preserve">. For brevity, only the </w:t>
      </w:r>
      <w:r w:rsidR="008F2456" w:rsidRPr="000502B0">
        <w:t xml:space="preserve">proposed </w:t>
      </w:r>
      <w:r w:rsidR="00D37C65" w:rsidRPr="000502B0">
        <w:t>new content has been included</w:t>
      </w:r>
      <w:r w:rsidR="00B23AF4" w:rsidRPr="000502B0">
        <w:t xml:space="preserve"> </w:t>
      </w:r>
      <w:r w:rsidR="00FF25A7" w:rsidRPr="000502B0">
        <w:t>(</w:t>
      </w:r>
      <w:r w:rsidR="00B23AF4" w:rsidRPr="000502B0">
        <w:t>in italics</w:t>
      </w:r>
      <w:r w:rsidR="00FF25A7" w:rsidRPr="000502B0">
        <w:t>)</w:t>
      </w:r>
      <w:r w:rsidR="00D37C65" w:rsidRPr="000502B0">
        <w:t>.</w:t>
      </w:r>
    </w:p>
    <w:p w14:paraId="2BB7E47F" w14:textId="483F9B4E" w:rsidR="00947AA3" w:rsidRPr="000502B0" w:rsidRDefault="00947AA3" w:rsidP="00462568">
      <w:pPr>
        <w:pStyle w:val="5-SubsectionSubheading"/>
        <w:suppressLineNumbers/>
        <w:suppressAutoHyphens/>
        <w:spacing w:before="120"/>
        <w:contextualSpacing/>
      </w:pPr>
      <w:r w:rsidRPr="000502B0">
        <w:t xml:space="preserve">Monotherapy for </w:t>
      </w:r>
      <w:r w:rsidR="00C97E33" w:rsidRPr="000502B0">
        <w:t>NDMM</w:t>
      </w:r>
      <w:r w:rsidRPr="000502B0">
        <w:t xml:space="preserve"> (initial and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947AA3" w:rsidRPr="000502B0" w14:paraId="32F438B8" w14:textId="77777777" w:rsidTr="009F0283">
        <w:trPr>
          <w:cantSplit/>
          <w:trHeight w:val="20"/>
        </w:trPr>
        <w:tc>
          <w:tcPr>
            <w:tcW w:w="2972" w:type="dxa"/>
            <w:gridSpan w:val="2"/>
            <w:vAlign w:val="center"/>
          </w:tcPr>
          <w:p w14:paraId="48C5B3BA" w14:textId="77777777" w:rsidR="00947AA3" w:rsidRPr="000502B0" w:rsidRDefault="00947AA3" w:rsidP="009F0283">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638CCD5F"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2BAF9772"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0A51B367"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7B5C38BA"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1BF92E42"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1706907"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1079FD39"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947AA3" w:rsidRPr="000502B0" w14:paraId="0BE2CE32" w14:textId="77777777" w:rsidTr="009F0283">
        <w:trPr>
          <w:cantSplit/>
          <w:trHeight w:val="20"/>
        </w:trPr>
        <w:tc>
          <w:tcPr>
            <w:tcW w:w="9016" w:type="dxa"/>
            <w:gridSpan w:val="7"/>
            <w:shd w:val="clear" w:color="auto" w:fill="auto"/>
            <w:vAlign w:val="center"/>
          </w:tcPr>
          <w:p w14:paraId="5E30A97B" w14:textId="77777777" w:rsidR="00947AA3" w:rsidRPr="000502B0" w:rsidRDefault="00947AA3" w:rsidP="009F0283">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947AA3" w:rsidRPr="000502B0" w14:paraId="56C745DF" w14:textId="77777777" w:rsidTr="009F0283">
        <w:trPr>
          <w:cantSplit/>
          <w:trHeight w:val="20"/>
        </w:trPr>
        <w:tc>
          <w:tcPr>
            <w:tcW w:w="2972" w:type="dxa"/>
            <w:gridSpan w:val="2"/>
            <w:vMerge w:val="restart"/>
            <w:shd w:val="clear" w:color="auto" w:fill="auto"/>
            <w:vAlign w:val="center"/>
          </w:tcPr>
          <w:p w14:paraId="170D06F8" w14:textId="77777777" w:rsidR="00947AA3" w:rsidRPr="000502B0" w:rsidRDefault="00947AA3" w:rsidP="009F0283">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28</w:t>
            </w:r>
          </w:p>
        </w:tc>
        <w:tc>
          <w:tcPr>
            <w:tcW w:w="1843" w:type="dxa"/>
            <w:shd w:val="clear" w:color="auto" w:fill="auto"/>
            <w:vAlign w:val="center"/>
          </w:tcPr>
          <w:p w14:paraId="69D11169" w14:textId="77777777" w:rsidR="00947AA3" w:rsidRPr="000502B0" w:rsidRDefault="00947AA3" w:rsidP="009F0283">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1495E7A0"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55E3AFFA"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28</w:t>
            </w:r>
          </w:p>
        </w:tc>
        <w:tc>
          <w:tcPr>
            <w:tcW w:w="756" w:type="dxa"/>
            <w:vMerge w:val="restart"/>
            <w:shd w:val="clear" w:color="auto" w:fill="auto"/>
            <w:vAlign w:val="center"/>
          </w:tcPr>
          <w:p w14:paraId="1AE2F545"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w:t>
            </w:r>
          </w:p>
        </w:tc>
        <w:tc>
          <w:tcPr>
            <w:tcW w:w="1933" w:type="dxa"/>
            <w:vMerge w:val="restart"/>
            <w:shd w:val="clear" w:color="auto" w:fill="auto"/>
            <w:vAlign w:val="center"/>
          </w:tcPr>
          <w:p w14:paraId="0FE81DAE" w14:textId="77777777" w:rsidR="00947AA3" w:rsidRPr="000502B0" w:rsidRDefault="00947AA3" w:rsidP="009F0283">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947AA3" w:rsidRPr="000502B0" w14:paraId="18DB89EB" w14:textId="77777777" w:rsidTr="009F0283">
        <w:trPr>
          <w:cantSplit/>
          <w:trHeight w:val="20"/>
        </w:trPr>
        <w:tc>
          <w:tcPr>
            <w:tcW w:w="2972" w:type="dxa"/>
            <w:gridSpan w:val="2"/>
            <w:vMerge/>
            <w:shd w:val="clear" w:color="auto" w:fill="auto"/>
            <w:vAlign w:val="center"/>
          </w:tcPr>
          <w:p w14:paraId="35D0558D" w14:textId="77777777" w:rsidR="00947AA3" w:rsidRPr="000502B0" w:rsidDel="001937FE" w:rsidRDefault="00947AA3" w:rsidP="009F0283">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146EDE63" w14:textId="77777777" w:rsidR="00947AA3" w:rsidRPr="000502B0" w:rsidRDefault="00947AA3" w:rsidP="009F0283">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7C563F79"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13CDF80D"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5FB1BE32" w14:textId="77777777" w:rsidR="00947AA3" w:rsidRPr="000502B0" w:rsidRDefault="00947AA3" w:rsidP="009F0283">
            <w:pPr>
              <w:keepNext/>
              <w:keepLines/>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40DA7C33" w14:textId="77777777" w:rsidR="00947AA3" w:rsidRPr="000502B0" w:rsidRDefault="00947AA3" w:rsidP="009F0283">
            <w:pPr>
              <w:keepNext/>
              <w:keepLines/>
              <w:suppressLineNumbers/>
              <w:suppressAutoHyphens/>
              <w:contextualSpacing/>
              <w:rPr>
                <w:rFonts w:ascii="Arial Narrow" w:hAnsi="Arial Narrow" w:cstheme="minorHAnsi"/>
                <w:i/>
                <w:iCs/>
                <w:sz w:val="20"/>
                <w:szCs w:val="20"/>
              </w:rPr>
            </w:pPr>
          </w:p>
        </w:tc>
      </w:tr>
      <w:tr w:rsidR="00947AA3" w:rsidRPr="000502B0" w14:paraId="6BD71B55" w14:textId="77777777" w:rsidTr="009F0283">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946CA99" w14:textId="77777777" w:rsidR="00947AA3" w:rsidRPr="000502B0" w:rsidRDefault="00947AA3" w:rsidP="009F0283">
            <w:pPr>
              <w:keepNext/>
              <w:keepLines/>
              <w:suppressLineNumbers/>
              <w:suppressAutoHyphens/>
              <w:contextualSpacing/>
              <w:rPr>
                <w:rFonts w:ascii="Arial Narrow" w:hAnsi="Arial Narrow" w:cs="Arial"/>
                <w:sz w:val="20"/>
                <w:szCs w:val="20"/>
              </w:rPr>
            </w:pPr>
          </w:p>
        </w:tc>
      </w:tr>
      <w:tr w:rsidR="00947AA3" w:rsidRPr="000502B0" w14:paraId="63370B60" w14:textId="77777777" w:rsidTr="009F0283">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6407E38" w14:textId="25D08A9C"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 Treatment of Concept</w:t>
            </w:r>
          </w:p>
        </w:tc>
      </w:tr>
      <w:tr w:rsidR="00947AA3" w:rsidRPr="000502B0" w14:paraId="24E01BFC" w14:textId="77777777" w:rsidTr="009F0283">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1BC4454" w14:textId="37AE9A54" w:rsidR="00947AA3" w:rsidRPr="000502B0" w:rsidRDefault="00947AA3" w:rsidP="009F0283">
            <w:pPr>
              <w:keepNext/>
              <w:keepLines/>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E963E48" w14:textId="77777777" w:rsidR="00947AA3" w:rsidRPr="000502B0" w:rsidRDefault="00947AA3" w:rsidP="009F0283">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947AA3" w:rsidRPr="000502B0" w14:paraId="57CBAFAA" w14:textId="77777777" w:rsidTr="009F0283">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49E657E" w14:textId="77777777" w:rsidR="00947AA3" w:rsidRPr="000502B0" w:rsidRDefault="00947AA3" w:rsidP="009F0283">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A86F8A" w14:textId="77777777"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947AA3" w:rsidRPr="000502B0" w14:paraId="0528F545" w14:textId="77777777" w:rsidTr="009F0283">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C1EDEE1" w14:textId="77777777" w:rsidR="00947AA3" w:rsidRPr="000502B0" w:rsidRDefault="00947AA3" w:rsidP="009F0283">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593A94" w14:textId="77777777" w:rsidR="00947AA3" w:rsidRPr="000502B0" w:rsidRDefault="00947AA3" w:rsidP="009F0283">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947AA3" w:rsidRPr="000502B0" w14:paraId="2B28E14A" w14:textId="77777777" w:rsidTr="00462568">
        <w:tblPrEx>
          <w:tblCellMar>
            <w:top w:w="15" w:type="dxa"/>
            <w:bottom w:w="15" w:type="dxa"/>
          </w:tblCellMar>
        </w:tblPrEx>
        <w:trPr>
          <w:cantSplit/>
          <w:trHeight w:val="20"/>
        </w:trPr>
        <w:tc>
          <w:tcPr>
            <w:tcW w:w="1271" w:type="dxa"/>
            <w:vAlign w:val="center"/>
          </w:tcPr>
          <w:p w14:paraId="0F55FFB5" w14:textId="2791EE83" w:rsidR="00947AA3" w:rsidRPr="000502B0" w:rsidRDefault="00947AA3" w:rsidP="009F0283">
            <w:pPr>
              <w:keepNext/>
              <w:keepLines/>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713F7999" w14:textId="77777777" w:rsidR="00947AA3" w:rsidRPr="000502B0" w:rsidRDefault="00947AA3" w:rsidP="009F0283">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947AA3" w:rsidRPr="000502B0" w14:paraId="2321D75D" w14:textId="77777777" w:rsidTr="009F0283">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5A578D5A" w14:textId="77777777" w:rsidR="00947AA3" w:rsidRPr="000502B0" w:rsidRDefault="00947AA3" w:rsidP="009F0283">
            <w:pPr>
              <w:keepNext/>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6BD69BBF" w14:textId="77777777" w:rsidR="00947AA3" w:rsidRPr="000502B0" w:rsidRDefault="00947AA3" w:rsidP="009F0283">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with lenalidomide monotherapy in newly diagnosed disease</w:t>
            </w:r>
          </w:p>
        </w:tc>
      </w:tr>
      <w:tr w:rsidR="00947AA3" w:rsidRPr="000502B0" w14:paraId="65060232" w14:textId="77777777" w:rsidTr="009F0283">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44FD0B1" w14:textId="0B993986" w:rsidR="00947AA3" w:rsidRPr="000502B0" w:rsidRDefault="00947AA3" w:rsidP="009F0283">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947AA3" w:rsidRPr="000502B0" w14:paraId="2B6A8D2C" w14:textId="77777777" w:rsidTr="009F0283">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328F2795" w14:textId="77777777" w:rsidR="00947AA3" w:rsidRPr="000502B0" w:rsidRDefault="00947AA3" w:rsidP="009F0283">
            <w:pPr>
              <w:keepNext/>
              <w:keepLines/>
              <w:suppressLineNumbers/>
              <w:suppressAutoHyphens/>
              <w:spacing w:after="120"/>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38EE5CCA" w14:textId="77777777" w:rsidR="00947AA3" w:rsidRPr="000502B0" w:rsidRDefault="00947AA3" w:rsidP="009F0283">
            <w:pPr>
              <w:keepNext/>
              <w:keepLines/>
              <w:suppressLineNumbers/>
              <w:suppressAutoHyphens/>
              <w:spacing w:after="120"/>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with lenalidomide monotherapy following initial treatment with lenalidomide therapy in newly diagnosed disease</w:t>
            </w:r>
          </w:p>
        </w:tc>
      </w:tr>
    </w:tbl>
    <w:p w14:paraId="1C503B1A" w14:textId="01396CE4" w:rsidR="0014208E" w:rsidRPr="000502B0" w:rsidRDefault="00572761" w:rsidP="00462568">
      <w:pPr>
        <w:pStyle w:val="5-SubsectionSubheading"/>
        <w:suppressLineNumbers/>
        <w:suppressAutoHyphens/>
        <w:spacing w:before="120"/>
      </w:pPr>
      <w:r w:rsidRPr="000502B0">
        <w:t>Doublet therapy for NDMM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20787A" w:rsidRPr="000502B0" w14:paraId="73358150" w14:textId="77777777" w:rsidTr="00FC791C">
        <w:trPr>
          <w:cantSplit/>
          <w:trHeight w:val="20"/>
        </w:trPr>
        <w:tc>
          <w:tcPr>
            <w:tcW w:w="2972" w:type="dxa"/>
            <w:gridSpan w:val="2"/>
            <w:vAlign w:val="center"/>
          </w:tcPr>
          <w:p w14:paraId="69BFFA7C" w14:textId="77777777" w:rsidR="0020787A" w:rsidRPr="000502B0" w:rsidRDefault="0020787A" w:rsidP="00EE1E63">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04F95F89"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6DD2C13D"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494C4363"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0DC1FB1E"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65CB72AE"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8FB73AC"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71916DFD"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20787A" w:rsidRPr="000502B0" w14:paraId="59B0DA36" w14:textId="77777777" w:rsidTr="00FC791C">
        <w:trPr>
          <w:cantSplit/>
          <w:trHeight w:val="20"/>
        </w:trPr>
        <w:tc>
          <w:tcPr>
            <w:tcW w:w="9016" w:type="dxa"/>
            <w:gridSpan w:val="7"/>
            <w:shd w:val="clear" w:color="auto" w:fill="auto"/>
            <w:vAlign w:val="center"/>
          </w:tcPr>
          <w:p w14:paraId="66AEC462" w14:textId="77777777" w:rsidR="0020787A" w:rsidRPr="000502B0" w:rsidRDefault="0020787A" w:rsidP="00EE1E63">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20787A" w:rsidRPr="000502B0" w14:paraId="2F89D084" w14:textId="77777777" w:rsidTr="00FC791C">
        <w:trPr>
          <w:cantSplit/>
          <w:trHeight w:val="20"/>
        </w:trPr>
        <w:tc>
          <w:tcPr>
            <w:tcW w:w="2972" w:type="dxa"/>
            <w:gridSpan w:val="2"/>
            <w:vMerge w:val="restart"/>
            <w:shd w:val="clear" w:color="auto" w:fill="auto"/>
            <w:vAlign w:val="center"/>
          </w:tcPr>
          <w:p w14:paraId="70B0380F" w14:textId="77777777" w:rsidR="0020787A" w:rsidRPr="000502B0" w:rsidRDefault="0020787A" w:rsidP="00EE1E63">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33638D9D" w14:textId="77777777" w:rsidR="0020787A" w:rsidRPr="000502B0" w:rsidRDefault="0020787A" w:rsidP="00EE1E63">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0D3C84BF" w14:textId="77777777" w:rsidR="0020787A" w:rsidRPr="000502B0" w:rsidRDefault="0020787A" w:rsidP="00EE1E6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65BD5C84" w14:textId="712A9F11" w:rsidR="0020787A" w:rsidRPr="000502B0" w:rsidRDefault="00635A1E" w:rsidP="00EE1E6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2C931895" w14:textId="77777777" w:rsidR="0020787A" w:rsidRPr="000502B0" w:rsidRDefault="0020787A" w:rsidP="00EE1E63">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0</w:t>
            </w:r>
          </w:p>
        </w:tc>
        <w:tc>
          <w:tcPr>
            <w:tcW w:w="1933" w:type="dxa"/>
            <w:vMerge w:val="restart"/>
            <w:shd w:val="clear" w:color="auto" w:fill="auto"/>
            <w:vAlign w:val="center"/>
          </w:tcPr>
          <w:p w14:paraId="2222E3CC" w14:textId="77777777" w:rsidR="0020787A" w:rsidRPr="000502B0" w:rsidRDefault="0020787A" w:rsidP="00EE1E63">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20787A" w:rsidRPr="000502B0" w14:paraId="10B89D42" w14:textId="77777777" w:rsidTr="00FC791C">
        <w:trPr>
          <w:cantSplit/>
          <w:trHeight w:val="20"/>
        </w:trPr>
        <w:tc>
          <w:tcPr>
            <w:tcW w:w="2972" w:type="dxa"/>
            <w:gridSpan w:val="2"/>
            <w:vMerge/>
            <w:shd w:val="clear" w:color="auto" w:fill="auto"/>
            <w:vAlign w:val="center"/>
          </w:tcPr>
          <w:p w14:paraId="551135C3" w14:textId="77777777" w:rsidR="0020787A" w:rsidRPr="000502B0" w:rsidDel="001937FE" w:rsidRDefault="0020787A" w:rsidP="00EE1E63">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10486391" w14:textId="77777777" w:rsidR="0020787A" w:rsidRPr="000502B0" w:rsidRDefault="0020787A" w:rsidP="00EE1E63">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44207077" w14:textId="77777777" w:rsidR="0020787A" w:rsidRPr="000502B0" w:rsidRDefault="0020787A" w:rsidP="00EE1E63">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B876750" w14:textId="77777777" w:rsidR="0020787A" w:rsidRPr="000502B0" w:rsidRDefault="0020787A" w:rsidP="00EE1E63">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049338FD" w14:textId="77777777" w:rsidR="0020787A" w:rsidRPr="000502B0" w:rsidRDefault="0020787A" w:rsidP="00EE1E63">
            <w:pPr>
              <w:keepNext/>
              <w:keepLines/>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1EFDFBFB" w14:textId="77777777" w:rsidR="0020787A" w:rsidRPr="000502B0" w:rsidRDefault="0020787A" w:rsidP="00EE1E63">
            <w:pPr>
              <w:keepNext/>
              <w:keepLines/>
              <w:suppressLineNumbers/>
              <w:suppressAutoHyphens/>
              <w:contextualSpacing/>
              <w:rPr>
                <w:rFonts w:ascii="Arial Narrow" w:hAnsi="Arial Narrow" w:cstheme="minorHAnsi"/>
                <w:i/>
                <w:iCs/>
                <w:sz w:val="20"/>
                <w:szCs w:val="20"/>
              </w:rPr>
            </w:pPr>
          </w:p>
        </w:tc>
      </w:tr>
      <w:tr w:rsidR="0020787A" w:rsidRPr="000502B0" w14:paraId="5FACF060"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575B4FC" w14:textId="77777777" w:rsidR="0020787A" w:rsidRPr="000502B0" w:rsidRDefault="0020787A" w:rsidP="00EE1E63">
            <w:pPr>
              <w:keepNext/>
              <w:keepLines/>
              <w:suppressLineNumbers/>
              <w:suppressAutoHyphens/>
              <w:contextualSpacing/>
              <w:rPr>
                <w:rFonts w:ascii="Arial Narrow" w:hAnsi="Arial Narrow" w:cs="Arial"/>
                <w:sz w:val="20"/>
                <w:szCs w:val="20"/>
              </w:rPr>
            </w:pPr>
          </w:p>
        </w:tc>
      </w:tr>
      <w:tr w:rsidR="0020787A" w:rsidRPr="000502B0" w14:paraId="5E1DD56C"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88E81FF" w14:textId="16F3CDD4"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20787A" w:rsidRPr="000502B0" w14:paraId="5F279DE5" w14:textId="77777777" w:rsidTr="00FC791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9917C82" w14:textId="264A6CE4" w:rsidR="0020787A" w:rsidRPr="000502B0" w:rsidRDefault="0020787A" w:rsidP="00EE1E63">
            <w:pPr>
              <w:keepNext/>
              <w:keepLines/>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624CC3" w14:textId="77777777" w:rsidR="0020787A" w:rsidRPr="000502B0" w:rsidRDefault="0020787A" w:rsidP="00EE1E63">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20787A" w:rsidRPr="000502B0" w14:paraId="710F6794"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DE137DB" w14:textId="77777777" w:rsidR="0020787A" w:rsidRPr="000502B0" w:rsidRDefault="0020787A" w:rsidP="00EE1E63">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42881FC" w14:textId="77777777"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20787A" w:rsidRPr="000502B0" w14:paraId="6AE13495"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77057A18" w14:textId="77777777" w:rsidR="0020787A" w:rsidRPr="000502B0" w:rsidRDefault="0020787A" w:rsidP="00EE1E63">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29E920" w14:textId="77777777" w:rsidR="0020787A" w:rsidRPr="000502B0" w:rsidRDefault="0020787A" w:rsidP="00EE1E63">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20787A" w:rsidRPr="000502B0" w14:paraId="1FCFEC76" w14:textId="77777777" w:rsidTr="00462568">
        <w:tblPrEx>
          <w:tblCellMar>
            <w:top w:w="15" w:type="dxa"/>
            <w:bottom w:w="15" w:type="dxa"/>
          </w:tblCellMar>
        </w:tblPrEx>
        <w:trPr>
          <w:cantSplit/>
          <w:trHeight w:val="20"/>
        </w:trPr>
        <w:tc>
          <w:tcPr>
            <w:tcW w:w="1271" w:type="dxa"/>
            <w:vAlign w:val="center"/>
          </w:tcPr>
          <w:p w14:paraId="5CAB2EAA" w14:textId="437CEF52" w:rsidR="0020787A" w:rsidRPr="000502B0" w:rsidRDefault="0020787A" w:rsidP="00EE1E63">
            <w:pPr>
              <w:keepNext/>
              <w:keepLines/>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2E2A1763" w14:textId="77777777" w:rsidR="0020787A" w:rsidRPr="000502B0" w:rsidRDefault="0020787A" w:rsidP="00EE1E63">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20787A" w:rsidRPr="000502B0" w14:paraId="55BD7F81" w14:textId="77777777" w:rsidTr="00FC791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06AF26E3" w14:textId="77777777" w:rsidR="0020787A" w:rsidRPr="000502B0" w:rsidRDefault="0020787A" w:rsidP="00EE1E63">
            <w:pPr>
              <w:keepNext/>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087398E7" w14:textId="77777777" w:rsidR="0020787A" w:rsidRPr="000502B0" w:rsidRDefault="0020787A" w:rsidP="00EE1E63">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in combination with dexamethasone, of newly diagnosed disease in a patient ineligible for stem cell transplantation</w:t>
            </w:r>
          </w:p>
        </w:tc>
      </w:tr>
      <w:tr w:rsidR="0020787A" w:rsidRPr="000502B0" w14:paraId="3521649C"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1D14A6F" w14:textId="298C1D32" w:rsidR="0020787A" w:rsidRPr="000502B0" w:rsidRDefault="0020787A" w:rsidP="00EE1E63">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20787A" w:rsidRPr="000502B0" w14:paraId="21A5D3DC" w14:textId="77777777" w:rsidTr="00FC791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5D1D77CE" w14:textId="77777777" w:rsidR="0020787A" w:rsidRPr="000502B0" w:rsidRDefault="0020787A" w:rsidP="00EE1E63">
            <w:pPr>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4E8A1072" w14:textId="77777777" w:rsidR="0020787A" w:rsidRPr="000502B0" w:rsidRDefault="0020787A" w:rsidP="00EE1E63">
            <w:pPr>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until progression in patients initiated on dual combination therapy (this drug and dexamethasone), or, in patients initiated on triple therapy (this drug, bortezomib and dexamethasone during treatment cycles 1 up to 8) and are now being treated with treatment cycle 9 or beyond</w:t>
            </w:r>
          </w:p>
        </w:tc>
      </w:tr>
    </w:tbl>
    <w:p w14:paraId="571120DC" w14:textId="77777777" w:rsidR="00947AA3" w:rsidRPr="000502B0" w:rsidRDefault="00947AA3" w:rsidP="00462568">
      <w:pPr>
        <w:pStyle w:val="5-SubsectionSubheading"/>
        <w:suppressLineNumbers/>
        <w:suppressAutoHyphens/>
        <w:spacing w:before="120"/>
        <w:contextualSpacing/>
      </w:pPr>
      <w:r w:rsidRPr="000502B0">
        <w:lastRenderedPageBreak/>
        <w:t>Triplet therapy for NDMM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947AA3" w:rsidRPr="000502B0" w14:paraId="5271D96D" w14:textId="77777777" w:rsidTr="00291005">
        <w:trPr>
          <w:cantSplit/>
          <w:trHeight w:val="20"/>
        </w:trPr>
        <w:tc>
          <w:tcPr>
            <w:tcW w:w="2972" w:type="dxa"/>
            <w:gridSpan w:val="2"/>
            <w:vAlign w:val="center"/>
          </w:tcPr>
          <w:p w14:paraId="47267A27" w14:textId="77777777" w:rsidR="00947AA3" w:rsidRPr="000502B0" w:rsidRDefault="00947AA3" w:rsidP="00291005">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2A290907"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034C29BD"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1BE9E31F"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76BADD39"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79C5D70E"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35D81DF6"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3F02332B"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947AA3" w:rsidRPr="000502B0" w14:paraId="7D32615A" w14:textId="77777777" w:rsidTr="00291005">
        <w:trPr>
          <w:cantSplit/>
          <w:trHeight w:val="20"/>
        </w:trPr>
        <w:tc>
          <w:tcPr>
            <w:tcW w:w="9016" w:type="dxa"/>
            <w:gridSpan w:val="7"/>
            <w:shd w:val="clear" w:color="auto" w:fill="auto"/>
            <w:vAlign w:val="center"/>
          </w:tcPr>
          <w:p w14:paraId="74AF1E82" w14:textId="77777777" w:rsidR="00947AA3" w:rsidRPr="000502B0" w:rsidRDefault="00947AA3" w:rsidP="00291005">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947AA3" w:rsidRPr="000502B0" w14:paraId="61E99D9C" w14:textId="77777777" w:rsidTr="00291005">
        <w:trPr>
          <w:cantSplit/>
          <w:trHeight w:val="20"/>
        </w:trPr>
        <w:tc>
          <w:tcPr>
            <w:tcW w:w="2972" w:type="dxa"/>
            <w:gridSpan w:val="2"/>
            <w:vMerge w:val="restart"/>
            <w:shd w:val="clear" w:color="auto" w:fill="auto"/>
            <w:vAlign w:val="center"/>
          </w:tcPr>
          <w:p w14:paraId="10CDAAEA" w14:textId="77777777" w:rsidR="00947AA3" w:rsidRPr="000502B0" w:rsidRDefault="00947AA3" w:rsidP="00291005">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14</w:t>
            </w:r>
          </w:p>
        </w:tc>
        <w:tc>
          <w:tcPr>
            <w:tcW w:w="1843" w:type="dxa"/>
            <w:shd w:val="clear" w:color="auto" w:fill="auto"/>
            <w:vAlign w:val="center"/>
          </w:tcPr>
          <w:p w14:paraId="3D22982B" w14:textId="77777777" w:rsidR="00947AA3" w:rsidRPr="000502B0" w:rsidRDefault="00947AA3" w:rsidP="00291005">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73347632"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3EA74E6E"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14</w:t>
            </w:r>
          </w:p>
        </w:tc>
        <w:tc>
          <w:tcPr>
            <w:tcW w:w="756" w:type="dxa"/>
            <w:vMerge w:val="restart"/>
            <w:shd w:val="clear" w:color="auto" w:fill="auto"/>
            <w:vAlign w:val="center"/>
          </w:tcPr>
          <w:p w14:paraId="3378ABF3"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3</w:t>
            </w:r>
          </w:p>
        </w:tc>
        <w:tc>
          <w:tcPr>
            <w:tcW w:w="1933" w:type="dxa"/>
            <w:vMerge w:val="restart"/>
            <w:shd w:val="clear" w:color="auto" w:fill="auto"/>
            <w:vAlign w:val="center"/>
          </w:tcPr>
          <w:p w14:paraId="376968E3" w14:textId="77777777" w:rsidR="00947AA3" w:rsidRPr="000502B0" w:rsidRDefault="00947AA3" w:rsidP="00291005">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947AA3" w:rsidRPr="000502B0" w14:paraId="1E5288BA" w14:textId="77777777" w:rsidTr="00291005">
        <w:trPr>
          <w:cantSplit/>
          <w:trHeight w:val="20"/>
        </w:trPr>
        <w:tc>
          <w:tcPr>
            <w:tcW w:w="2972" w:type="dxa"/>
            <w:gridSpan w:val="2"/>
            <w:vMerge/>
            <w:shd w:val="clear" w:color="auto" w:fill="auto"/>
            <w:vAlign w:val="center"/>
          </w:tcPr>
          <w:p w14:paraId="5A505F02" w14:textId="77777777" w:rsidR="00947AA3" w:rsidRPr="000502B0" w:rsidDel="001937FE" w:rsidRDefault="00947AA3" w:rsidP="00291005">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5859BACC" w14:textId="77777777" w:rsidR="00947AA3" w:rsidRPr="000502B0" w:rsidRDefault="00947AA3" w:rsidP="00291005">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0560139B"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51DCDF93"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179E212" w14:textId="77777777" w:rsidR="00947AA3" w:rsidRPr="000502B0" w:rsidRDefault="00947AA3" w:rsidP="00291005">
            <w:pPr>
              <w:keepNext/>
              <w:keepLines/>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5BE293F2" w14:textId="77777777" w:rsidR="00947AA3" w:rsidRPr="000502B0" w:rsidRDefault="00947AA3" w:rsidP="00291005">
            <w:pPr>
              <w:keepNext/>
              <w:keepLines/>
              <w:suppressLineNumbers/>
              <w:suppressAutoHyphens/>
              <w:contextualSpacing/>
              <w:rPr>
                <w:rFonts w:ascii="Arial Narrow" w:hAnsi="Arial Narrow" w:cstheme="minorHAnsi"/>
                <w:i/>
                <w:iCs/>
                <w:sz w:val="20"/>
                <w:szCs w:val="20"/>
              </w:rPr>
            </w:pPr>
          </w:p>
        </w:tc>
      </w:tr>
      <w:tr w:rsidR="00947AA3" w:rsidRPr="000502B0" w14:paraId="3634319D" w14:textId="77777777" w:rsidTr="0029100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F540AEE" w14:textId="77777777" w:rsidR="00947AA3" w:rsidRPr="000502B0" w:rsidRDefault="00947AA3" w:rsidP="00291005">
            <w:pPr>
              <w:keepNext/>
              <w:keepLines/>
              <w:suppressLineNumbers/>
              <w:suppressAutoHyphens/>
              <w:contextualSpacing/>
              <w:rPr>
                <w:rFonts w:ascii="Arial Narrow" w:hAnsi="Arial Narrow" w:cs="Arial"/>
                <w:sz w:val="20"/>
                <w:szCs w:val="20"/>
              </w:rPr>
            </w:pPr>
          </w:p>
        </w:tc>
      </w:tr>
      <w:tr w:rsidR="00947AA3" w:rsidRPr="000502B0" w14:paraId="0508EDD3" w14:textId="77777777" w:rsidTr="0029100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B60361F" w14:textId="091ACBE3"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947AA3" w:rsidRPr="000502B0" w14:paraId="216B6D2A" w14:textId="77777777" w:rsidTr="0029100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29871B9" w14:textId="4EEFAAF6" w:rsidR="00947AA3" w:rsidRPr="000502B0" w:rsidRDefault="00947AA3" w:rsidP="00291005">
            <w:pPr>
              <w:keepNext/>
              <w:keepLines/>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4F9747" w14:textId="77777777" w:rsidR="00947AA3" w:rsidRPr="000502B0" w:rsidRDefault="00947AA3" w:rsidP="00291005">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947AA3" w:rsidRPr="000502B0" w14:paraId="75FEC836" w14:textId="77777777" w:rsidTr="0029100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147AD2A" w14:textId="77777777" w:rsidR="00947AA3" w:rsidRPr="000502B0" w:rsidRDefault="00947AA3" w:rsidP="00291005">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5CAF3FC" w14:textId="77777777"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947AA3" w:rsidRPr="000502B0" w14:paraId="501DFD09" w14:textId="77777777" w:rsidTr="0029100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A53AC43" w14:textId="77777777" w:rsidR="00947AA3" w:rsidRPr="000502B0" w:rsidRDefault="00947AA3" w:rsidP="00291005">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046EDE" w14:textId="77777777" w:rsidR="00947AA3" w:rsidRPr="000502B0" w:rsidRDefault="00947AA3" w:rsidP="00291005">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947AA3" w:rsidRPr="000502B0" w14:paraId="1D7E3A94" w14:textId="77777777" w:rsidTr="00462568">
        <w:tblPrEx>
          <w:tblCellMar>
            <w:top w:w="15" w:type="dxa"/>
            <w:bottom w:w="15" w:type="dxa"/>
          </w:tblCellMar>
        </w:tblPrEx>
        <w:trPr>
          <w:cantSplit/>
          <w:trHeight w:val="20"/>
        </w:trPr>
        <w:tc>
          <w:tcPr>
            <w:tcW w:w="1271" w:type="dxa"/>
            <w:vAlign w:val="center"/>
          </w:tcPr>
          <w:p w14:paraId="29811990" w14:textId="704FA7D3" w:rsidR="00947AA3" w:rsidRPr="000502B0" w:rsidRDefault="00947AA3" w:rsidP="00291005">
            <w:pPr>
              <w:keepNext/>
              <w:keepLines/>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58BE743D" w14:textId="77777777" w:rsidR="00947AA3" w:rsidRPr="000502B0" w:rsidRDefault="00947AA3" w:rsidP="00291005">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947AA3" w:rsidRPr="000502B0" w14:paraId="33FAA81C" w14:textId="77777777" w:rsidTr="00291005">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0E9A0142" w14:textId="77777777" w:rsidR="00947AA3" w:rsidRPr="000502B0" w:rsidRDefault="00947AA3" w:rsidP="00291005">
            <w:pPr>
              <w:keepNext/>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452EEB03" w14:textId="77777777" w:rsidR="00947AA3" w:rsidRPr="000502B0" w:rsidRDefault="00947AA3" w:rsidP="00291005">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with triple therapy (this drug, bortezomib and dexamethasone) for the first 4 treatment cycles (cycles 1 to 4) administered in a 21-day treatment cycle</w:t>
            </w:r>
          </w:p>
        </w:tc>
      </w:tr>
      <w:tr w:rsidR="00947AA3" w:rsidRPr="000502B0" w14:paraId="2B1F2852" w14:textId="77777777" w:rsidTr="0029100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21001BB" w14:textId="36236BA4" w:rsidR="00947AA3" w:rsidRPr="000502B0" w:rsidRDefault="00947AA3" w:rsidP="00291005">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947AA3" w:rsidRPr="000502B0" w14:paraId="7014941C" w14:textId="77777777" w:rsidTr="00291005">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55A8CE8" w14:textId="77777777" w:rsidR="00947AA3" w:rsidRPr="000502B0" w:rsidRDefault="00947AA3" w:rsidP="00291005">
            <w:pPr>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5DDC862F" w14:textId="77777777" w:rsidR="00947AA3" w:rsidRPr="000502B0" w:rsidRDefault="00947AA3" w:rsidP="00291005">
            <w:pPr>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of triple therapy (this drug, bortezomib and dexamethasone) for treatment cycles 5 to 8 inclusive (administered using 21-day treatment cycles)</w:t>
            </w:r>
          </w:p>
        </w:tc>
      </w:tr>
    </w:tbl>
    <w:p w14:paraId="2F1EF13C" w14:textId="7DD91254" w:rsidR="0020787A" w:rsidRPr="000502B0" w:rsidRDefault="00572761" w:rsidP="00462568">
      <w:pPr>
        <w:pStyle w:val="5-SubsectionSubheading"/>
        <w:suppressLineNumbers/>
        <w:suppressAutoHyphens/>
        <w:spacing w:before="120"/>
        <w:contextualSpacing/>
      </w:pPr>
      <w:r w:rsidRPr="000502B0">
        <w:t>Triplet therapy for NDMM (initial)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055B93" w:rsidRPr="000502B0" w14:paraId="0DA27D12" w14:textId="77777777" w:rsidTr="00FC791C">
        <w:trPr>
          <w:cantSplit/>
          <w:trHeight w:val="20"/>
        </w:trPr>
        <w:tc>
          <w:tcPr>
            <w:tcW w:w="2972" w:type="dxa"/>
            <w:gridSpan w:val="2"/>
            <w:vAlign w:val="center"/>
          </w:tcPr>
          <w:p w14:paraId="49083113" w14:textId="77777777" w:rsidR="00055B93" w:rsidRPr="000502B0" w:rsidRDefault="00055B93" w:rsidP="00EE1E63">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5A4F7BC5"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364C148D"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1FBD32DA"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38548F91"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1F147443"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6EBCE5DC"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5FCB199D" w14:textId="77777777" w:rsidR="00055B93" w:rsidRPr="000502B0" w:rsidRDefault="00055B93" w:rsidP="00EE1E63">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055B93" w:rsidRPr="000502B0" w14:paraId="27F12F41" w14:textId="77777777" w:rsidTr="00FC791C">
        <w:trPr>
          <w:cantSplit/>
          <w:trHeight w:val="20"/>
        </w:trPr>
        <w:tc>
          <w:tcPr>
            <w:tcW w:w="9016" w:type="dxa"/>
            <w:gridSpan w:val="7"/>
            <w:shd w:val="clear" w:color="auto" w:fill="auto"/>
            <w:vAlign w:val="center"/>
          </w:tcPr>
          <w:p w14:paraId="2DA4D7A2" w14:textId="77777777" w:rsidR="00055B93" w:rsidRPr="000502B0" w:rsidRDefault="00055B93" w:rsidP="00E8573B">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055B93" w:rsidRPr="000502B0" w14:paraId="05C1FA96" w14:textId="77777777" w:rsidTr="00FC791C">
        <w:trPr>
          <w:cantSplit/>
          <w:trHeight w:val="20"/>
        </w:trPr>
        <w:tc>
          <w:tcPr>
            <w:tcW w:w="2972" w:type="dxa"/>
            <w:gridSpan w:val="2"/>
            <w:vMerge w:val="restart"/>
            <w:shd w:val="clear" w:color="auto" w:fill="auto"/>
            <w:vAlign w:val="center"/>
          </w:tcPr>
          <w:p w14:paraId="6AAE9C70" w14:textId="77777777" w:rsidR="00055B93" w:rsidRPr="000502B0" w:rsidRDefault="00055B93" w:rsidP="00E8573B">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47B46DFF" w14:textId="77777777" w:rsidR="00055B93" w:rsidRPr="000502B0" w:rsidRDefault="00055B93" w:rsidP="00E8573B">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6FECAC65" w14:textId="77777777" w:rsidR="00055B93" w:rsidRPr="000502B0" w:rsidRDefault="00055B93"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659E99F2" w14:textId="77777777" w:rsidR="00055B93" w:rsidRPr="000502B0" w:rsidRDefault="00055B93"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1084D17A" w14:textId="0E7171E7" w:rsidR="00055B93" w:rsidRPr="000502B0" w:rsidRDefault="001E7810"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3</w:t>
            </w:r>
          </w:p>
        </w:tc>
        <w:tc>
          <w:tcPr>
            <w:tcW w:w="1933" w:type="dxa"/>
            <w:vMerge w:val="restart"/>
            <w:shd w:val="clear" w:color="auto" w:fill="auto"/>
            <w:vAlign w:val="center"/>
          </w:tcPr>
          <w:p w14:paraId="5264F2C3" w14:textId="77777777" w:rsidR="00055B93" w:rsidRPr="000502B0" w:rsidRDefault="00055B93" w:rsidP="00E8573B">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055B93" w:rsidRPr="000502B0" w14:paraId="3909D768" w14:textId="77777777" w:rsidTr="00FC791C">
        <w:trPr>
          <w:cantSplit/>
          <w:trHeight w:val="20"/>
        </w:trPr>
        <w:tc>
          <w:tcPr>
            <w:tcW w:w="2972" w:type="dxa"/>
            <w:gridSpan w:val="2"/>
            <w:vMerge/>
            <w:shd w:val="clear" w:color="auto" w:fill="auto"/>
            <w:vAlign w:val="center"/>
          </w:tcPr>
          <w:p w14:paraId="7DB6F480" w14:textId="77777777" w:rsidR="00055B93" w:rsidRPr="000502B0" w:rsidDel="001937FE" w:rsidRDefault="00055B93" w:rsidP="00E8573B">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6ECED28D" w14:textId="77777777" w:rsidR="00055B93" w:rsidRPr="000502B0" w:rsidRDefault="00055B93" w:rsidP="00E8573B">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0F705566" w14:textId="77777777" w:rsidR="00055B93" w:rsidRPr="000502B0" w:rsidRDefault="00055B93" w:rsidP="00E8573B">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6388EC5D" w14:textId="77777777" w:rsidR="00055B93" w:rsidRPr="000502B0" w:rsidRDefault="00055B93" w:rsidP="00E8573B">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16E0A279" w14:textId="77777777" w:rsidR="00055B93" w:rsidRPr="000502B0" w:rsidRDefault="00055B93" w:rsidP="00E8573B">
            <w:pPr>
              <w:keepNext/>
              <w:keepLines/>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42C5CB02" w14:textId="77777777" w:rsidR="00055B93" w:rsidRPr="000502B0" w:rsidRDefault="00055B93" w:rsidP="00E8573B">
            <w:pPr>
              <w:keepNext/>
              <w:keepLines/>
              <w:suppressLineNumbers/>
              <w:suppressAutoHyphens/>
              <w:contextualSpacing/>
              <w:rPr>
                <w:rFonts w:ascii="Arial Narrow" w:hAnsi="Arial Narrow" w:cstheme="minorHAnsi"/>
                <w:i/>
                <w:iCs/>
                <w:sz w:val="20"/>
                <w:szCs w:val="20"/>
              </w:rPr>
            </w:pPr>
          </w:p>
        </w:tc>
      </w:tr>
      <w:tr w:rsidR="00055B93" w:rsidRPr="000502B0" w14:paraId="1F48AB63"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99975CA" w14:textId="77777777" w:rsidR="00055B93" w:rsidRPr="000502B0" w:rsidRDefault="00055B93" w:rsidP="00E8573B">
            <w:pPr>
              <w:keepNext/>
              <w:keepLines/>
              <w:suppressLineNumbers/>
              <w:suppressAutoHyphens/>
              <w:contextualSpacing/>
              <w:rPr>
                <w:rFonts w:ascii="Arial Narrow" w:hAnsi="Arial Narrow" w:cs="Arial"/>
                <w:sz w:val="20"/>
                <w:szCs w:val="20"/>
              </w:rPr>
            </w:pPr>
          </w:p>
        </w:tc>
      </w:tr>
      <w:tr w:rsidR="00055B93" w:rsidRPr="000502B0" w14:paraId="5AA71056"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1E3C91C" w14:textId="30C2A2C9" w:rsidR="00055B93" w:rsidRPr="000502B0" w:rsidRDefault="00055B93" w:rsidP="00E8573B">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055B93" w:rsidRPr="000502B0" w14:paraId="2C8516D6" w14:textId="77777777" w:rsidTr="00FC791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62A92ED" w14:textId="7C38DDFA" w:rsidR="00055B93" w:rsidRPr="000502B0" w:rsidRDefault="00055B93" w:rsidP="00E8573B">
            <w:pPr>
              <w:keepNext/>
              <w:keepLines/>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A536637" w14:textId="77777777" w:rsidR="00055B93" w:rsidRPr="000502B0" w:rsidRDefault="00055B93" w:rsidP="00E8573B">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055B93" w:rsidRPr="000502B0" w14:paraId="2ACA6026"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8C9D4D4" w14:textId="77777777" w:rsidR="00055B93" w:rsidRPr="000502B0" w:rsidRDefault="00055B93" w:rsidP="00E8573B">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F68EA0" w14:textId="77777777" w:rsidR="00055B93" w:rsidRPr="000502B0" w:rsidRDefault="00055B93"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055B93" w:rsidRPr="000502B0" w14:paraId="09723ADE"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0D76B58" w14:textId="77777777" w:rsidR="00055B93" w:rsidRPr="000502B0" w:rsidRDefault="00055B93" w:rsidP="00E8573B">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33DEB21" w14:textId="77777777" w:rsidR="00055B93" w:rsidRPr="000502B0" w:rsidRDefault="00055B93" w:rsidP="00E8573B">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055B93" w:rsidRPr="000502B0" w14:paraId="3564BD35" w14:textId="77777777" w:rsidTr="00462568">
        <w:tblPrEx>
          <w:tblCellMar>
            <w:top w:w="15" w:type="dxa"/>
            <w:bottom w:w="15" w:type="dxa"/>
          </w:tblCellMar>
        </w:tblPrEx>
        <w:trPr>
          <w:cantSplit/>
          <w:trHeight w:val="20"/>
        </w:trPr>
        <w:tc>
          <w:tcPr>
            <w:tcW w:w="1271" w:type="dxa"/>
            <w:vAlign w:val="center"/>
          </w:tcPr>
          <w:p w14:paraId="7E48FD02" w14:textId="64ADC5F9" w:rsidR="00055B93" w:rsidRPr="000502B0" w:rsidRDefault="00055B93" w:rsidP="00E8573B">
            <w:pPr>
              <w:keepNext/>
              <w:keepLines/>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511F35EE" w14:textId="77777777" w:rsidR="00055B93" w:rsidRPr="000502B0" w:rsidRDefault="00055B93" w:rsidP="00E8573B">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055B93" w:rsidRPr="000502B0" w14:paraId="718E6847" w14:textId="77777777" w:rsidTr="00FC791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4BB7A9C" w14:textId="77777777" w:rsidR="00055B93" w:rsidRPr="000502B0" w:rsidRDefault="00055B93" w:rsidP="00E8573B">
            <w:pPr>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575BA323" w14:textId="1A2588D8" w:rsidR="00055B93" w:rsidRPr="000502B0" w:rsidRDefault="00055B93" w:rsidP="00E8573B">
            <w:pPr>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00C418B1" w:rsidRPr="000502B0">
              <w:rPr>
                <w:rFonts w:ascii="Arial Narrow" w:hAnsi="Arial Narrow"/>
                <w:color w:val="333333"/>
                <w:sz w:val="20"/>
                <w:szCs w:val="20"/>
              </w:rPr>
              <w:t>Initial treatment with triple therapy (this drug, bortezomib and dexamethasone) for the first 4 treatment cycles (cycles 1 to 4) administered in a 28-day treatment cycle</w:t>
            </w:r>
          </w:p>
        </w:tc>
      </w:tr>
    </w:tbl>
    <w:p w14:paraId="3874F1FB" w14:textId="0ABB2F2C" w:rsidR="00D36EE8" w:rsidRPr="000502B0" w:rsidRDefault="00D36EE8" w:rsidP="00462568">
      <w:pPr>
        <w:pStyle w:val="5-SubsectionSubheading"/>
        <w:suppressLineNumbers/>
        <w:suppressAutoHyphens/>
        <w:spacing w:before="120"/>
        <w:contextualSpacing/>
      </w:pPr>
      <w:r w:rsidRPr="000502B0">
        <w:t>Triplet therapy for NDMM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D36EE8" w:rsidRPr="000502B0" w14:paraId="713CFFE3" w14:textId="77777777" w:rsidTr="00FC791C">
        <w:trPr>
          <w:cantSplit/>
          <w:trHeight w:val="20"/>
        </w:trPr>
        <w:tc>
          <w:tcPr>
            <w:tcW w:w="2972" w:type="dxa"/>
            <w:gridSpan w:val="2"/>
            <w:vAlign w:val="center"/>
          </w:tcPr>
          <w:p w14:paraId="1BF0DA27" w14:textId="77777777" w:rsidR="00D36EE8" w:rsidRPr="000502B0" w:rsidRDefault="00D36EE8"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01EDC6F0"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19F5A494"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7FB78EDE"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3FF0C7F8"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13344F89"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58DBF776"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09B148A8"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D36EE8" w:rsidRPr="000502B0" w14:paraId="2764A398" w14:textId="77777777" w:rsidTr="00FC791C">
        <w:trPr>
          <w:cantSplit/>
          <w:trHeight w:val="20"/>
        </w:trPr>
        <w:tc>
          <w:tcPr>
            <w:tcW w:w="9016" w:type="dxa"/>
            <w:gridSpan w:val="7"/>
            <w:shd w:val="clear" w:color="auto" w:fill="auto"/>
            <w:vAlign w:val="center"/>
          </w:tcPr>
          <w:p w14:paraId="4C31A3C5" w14:textId="77777777" w:rsidR="00D36EE8" w:rsidRPr="000502B0" w:rsidRDefault="00D36EE8"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D36EE8" w:rsidRPr="000502B0" w14:paraId="16617E68" w14:textId="77777777" w:rsidTr="00FC791C">
        <w:trPr>
          <w:cantSplit/>
          <w:trHeight w:val="20"/>
        </w:trPr>
        <w:tc>
          <w:tcPr>
            <w:tcW w:w="2972" w:type="dxa"/>
            <w:gridSpan w:val="2"/>
            <w:vMerge w:val="restart"/>
            <w:shd w:val="clear" w:color="auto" w:fill="auto"/>
            <w:vAlign w:val="center"/>
          </w:tcPr>
          <w:p w14:paraId="5AE4CEB1" w14:textId="77777777" w:rsidR="00D36EE8" w:rsidRPr="000502B0" w:rsidRDefault="00D36EE8"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16DA394A" w14:textId="77777777" w:rsidR="00D36EE8" w:rsidRPr="000502B0" w:rsidRDefault="00D36EE8"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4CD48F51" w14:textId="77777777" w:rsidR="00D36EE8" w:rsidRPr="000502B0" w:rsidRDefault="00D36EE8"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118B028D" w14:textId="77777777" w:rsidR="00D36EE8" w:rsidRPr="000502B0" w:rsidRDefault="00D36EE8"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1CED92D2" w14:textId="618E4500" w:rsidR="00D36EE8" w:rsidRPr="000502B0" w:rsidRDefault="00E3059E"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1933" w:type="dxa"/>
            <w:vMerge w:val="restart"/>
            <w:shd w:val="clear" w:color="auto" w:fill="auto"/>
            <w:vAlign w:val="center"/>
          </w:tcPr>
          <w:p w14:paraId="61265396" w14:textId="77777777" w:rsidR="00D36EE8" w:rsidRPr="000502B0" w:rsidRDefault="00D36EE8" w:rsidP="00462568">
            <w:pPr>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D36EE8" w:rsidRPr="000502B0" w14:paraId="1201383B" w14:textId="77777777" w:rsidTr="00FC791C">
        <w:trPr>
          <w:cantSplit/>
          <w:trHeight w:val="20"/>
        </w:trPr>
        <w:tc>
          <w:tcPr>
            <w:tcW w:w="2972" w:type="dxa"/>
            <w:gridSpan w:val="2"/>
            <w:vMerge/>
            <w:shd w:val="clear" w:color="auto" w:fill="auto"/>
            <w:vAlign w:val="center"/>
          </w:tcPr>
          <w:p w14:paraId="353B1840" w14:textId="77777777" w:rsidR="00D36EE8" w:rsidRPr="000502B0" w:rsidDel="001937FE" w:rsidRDefault="00D36EE8"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371E1921" w14:textId="77777777" w:rsidR="00D36EE8" w:rsidRPr="000502B0" w:rsidRDefault="00D36EE8"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18B6E494" w14:textId="77777777" w:rsidR="00D36EE8" w:rsidRPr="000502B0" w:rsidRDefault="00D36EE8"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3B6BB039" w14:textId="77777777" w:rsidR="00D36EE8" w:rsidRPr="000502B0" w:rsidRDefault="00D36EE8"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D5445DD" w14:textId="77777777" w:rsidR="00D36EE8" w:rsidRPr="000502B0" w:rsidRDefault="00D36EE8"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1508E9E2" w14:textId="77777777" w:rsidR="00D36EE8" w:rsidRPr="000502B0" w:rsidRDefault="00D36EE8" w:rsidP="00462568">
            <w:pPr>
              <w:suppressLineNumbers/>
              <w:suppressAutoHyphens/>
              <w:contextualSpacing/>
              <w:rPr>
                <w:rFonts w:ascii="Arial Narrow" w:hAnsi="Arial Narrow" w:cstheme="minorHAnsi"/>
                <w:i/>
                <w:iCs/>
                <w:sz w:val="20"/>
                <w:szCs w:val="20"/>
              </w:rPr>
            </w:pPr>
          </w:p>
        </w:tc>
      </w:tr>
      <w:tr w:rsidR="00D36EE8" w:rsidRPr="000502B0" w14:paraId="748CC4AB"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3D6DA97" w14:textId="77777777" w:rsidR="00D36EE8" w:rsidRPr="000502B0" w:rsidRDefault="00D36EE8" w:rsidP="00462568">
            <w:pPr>
              <w:suppressLineNumbers/>
              <w:suppressAutoHyphens/>
              <w:contextualSpacing/>
              <w:rPr>
                <w:rFonts w:ascii="Arial Narrow" w:hAnsi="Arial Narrow" w:cs="Arial"/>
                <w:sz w:val="20"/>
                <w:szCs w:val="20"/>
              </w:rPr>
            </w:pPr>
          </w:p>
        </w:tc>
      </w:tr>
      <w:tr w:rsidR="00D36EE8" w:rsidRPr="000502B0" w14:paraId="5E99EBCB"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61D0F3" w14:textId="67DA887E"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D36EE8" w:rsidRPr="000502B0" w14:paraId="2BD2D043" w14:textId="77777777" w:rsidTr="00FC791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1F7ABB4" w14:textId="58C60FBA" w:rsidR="00D36EE8" w:rsidRPr="000502B0" w:rsidRDefault="00D36EE8"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582F3E1" w14:textId="77777777" w:rsidR="00D36EE8" w:rsidRPr="000502B0" w:rsidRDefault="00D36EE8"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D36EE8" w:rsidRPr="000502B0" w14:paraId="6E644FFB"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18C65CB" w14:textId="77777777" w:rsidR="00D36EE8" w:rsidRPr="000502B0" w:rsidRDefault="00D36EE8"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29F337" w14:textId="77777777" w:rsidR="00D36EE8" w:rsidRPr="000502B0" w:rsidRDefault="00D36EE8"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D36EE8" w:rsidRPr="000502B0" w14:paraId="5A471D8D"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95D4992" w14:textId="77777777" w:rsidR="00D36EE8" w:rsidRPr="000502B0" w:rsidRDefault="00D36EE8"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DC2368" w14:textId="77777777" w:rsidR="00D36EE8" w:rsidRPr="000502B0" w:rsidRDefault="00D36EE8"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D36EE8" w:rsidRPr="000502B0" w14:paraId="69B84C2B" w14:textId="77777777" w:rsidTr="00462568">
        <w:tblPrEx>
          <w:tblCellMar>
            <w:top w:w="15" w:type="dxa"/>
            <w:bottom w:w="15" w:type="dxa"/>
          </w:tblCellMar>
        </w:tblPrEx>
        <w:trPr>
          <w:cantSplit/>
          <w:trHeight w:val="20"/>
        </w:trPr>
        <w:tc>
          <w:tcPr>
            <w:tcW w:w="1271" w:type="dxa"/>
            <w:vAlign w:val="center"/>
          </w:tcPr>
          <w:p w14:paraId="7545A314" w14:textId="4C332F40" w:rsidR="00D36EE8" w:rsidRPr="000502B0" w:rsidRDefault="00D36EE8"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0B8E35F2" w14:textId="77777777" w:rsidR="00D36EE8" w:rsidRPr="000502B0" w:rsidRDefault="00D36EE8"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D36EE8" w:rsidRPr="000502B0" w14:paraId="63F32B15" w14:textId="77777777" w:rsidTr="00FC791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5E4F03DB" w14:textId="77777777" w:rsidR="00D36EE8" w:rsidRPr="000502B0" w:rsidRDefault="00D36EE8"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1853DA87" w14:textId="0029D553" w:rsidR="00D36EE8" w:rsidRPr="000502B0" w:rsidRDefault="00D36EE8"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00F34D61" w:rsidRPr="000502B0">
              <w:rPr>
                <w:rFonts w:ascii="Arial Narrow" w:hAnsi="Arial Narrow"/>
                <w:color w:val="333333"/>
                <w:sz w:val="20"/>
                <w:szCs w:val="20"/>
              </w:rPr>
              <w:t>Continuing treatment of triple therapy (this drug, bortezomib and dexamethasone) for treatment cycles 5 and 6 (administered using 28-day treatment cycles)</w:t>
            </w:r>
          </w:p>
        </w:tc>
      </w:tr>
    </w:tbl>
    <w:p w14:paraId="1313063A" w14:textId="77777777" w:rsidR="00947AA3" w:rsidRPr="000502B0" w:rsidRDefault="00947AA3" w:rsidP="00462568">
      <w:pPr>
        <w:pStyle w:val="5-SubsectionSubheading"/>
        <w:suppressLineNumbers/>
        <w:suppressAutoHyphens/>
        <w:spacing w:before="120"/>
        <w:contextualSpacing/>
      </w:pPr>
      <w:r w:rsidRPr="000502B0">
        <w:t>Monotherapy for progressive Multiple Myeloma (initial and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947AA3" w:rsidRPr="000502B0" w14:paraId="0540FD21" w14:textId="77777777" w:rsidTr="00570347">
        <w:trPr>
          <w:cantSplit/>
          <w:trHeight w:val="20"/>
        </w:trPr>
        <w:tc>
          <w:tcPr>
            <w:tcW w:w="2972" w:type="dxa"/>
            <w:gridSpan w:val="2"/>
            <w:vAlign w:val="center"/>
          </w:tcPr>
          <w:p w14:paraId="5BE296AB" w14:textId="77777777" w:rsidR="00947AA3" w:rsidRPr="000502B0" w:rsidRDefault="00947AA3" w:rsidP="00570347">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1EBAFAEC"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0638F4F9"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521AA1A3"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62B7D85C"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41F41BB6"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CD7EA3C"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1241E6D4"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947AA3" w:rsidRPr="000502B0" w14:paraId="6D4DF778" w14:textId="77777777" w:rsidTr="00570347">
        <w:trPr>
          <w:cantSplit/>
          <w:trHeight w:val="20"/>
        </w:trPr>
        <w:tc>
          <w:tcPr>
            <w:tcW w:w="9016" w:type="dxa"/>
            <w:gridSpan w:val="7"/>
            <w:shd w:val="clear" w:color="auto" w:fill="auto"/>
            <w:vAlign w:val="center"/>
          </w:tcPr>
          <w:p w14:paraId="293B919D" w14:textId="77777777" w:rsidR="00947AA3" w:rsidRPr="000502B0" w:rsidRDefault="00947AA3" w:rsidP="00570347">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947AA3" w:rsidRPr="000502B0" w14:paraId="54B6BBAE" w14:textId="77777777" w:rsidTr="00570347">
        <w:trPr>
          <w:cantSplit/>
          <w:trHeight w:val="20"/>
        </w:trPr>
        <w:tc>
          <w:tcPr>
            <w:tcW w:w="2972" w:type="dxa"/>
            <w:gridSpan w:val="2"/>
            <w:vMerge w:val="restart"/>
            <w:shd w:val="clear" w:color="auto" w:fill="auto"/>
            <w:vAlign w:val="center"/>
          </w:tcPr>
          <w:p w14:paraId="631BA2B7" w14:textId="77777777" w:rsidR="00947AA3" w:rsidRPr="000502B0" w:rsidRDefault="00947AA3" w:rsidP="00570347">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363E2484" w14:textId="77777777" w:rsidR="00947AA3" w:rsidRPr="000502B0" w:rsidRDefault="00947AA3" w:rsidP="00570347">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090BB439"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210DA123"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22EB788F"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0</w:t>
            </w:r>
          </w:p>
        </w:tc>
        <w:tc>
          <w:tcPr>
            <w:tcW w:w="1933" w:type="dxa"/>
            <w:vMerge w:val="restart"/>
            <w:shd w:val="clear" w:color="auto" w:fill="auto"/>
            <w:vAlign w:val="center"/>
          </w:tcPr>
          <w:p w14:paraId="3E7CCC4F" w14:textId="77777777" w:rsidR="00947AA3" w:rsidRPr="000502B0" w:rsidRDefault="00947AA3" w:rsidP="00570347">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947AA3" w:rsidRPr="000502B0" w14:paraId="0DABDB1A" w14:textId="77777777" w:rsidTr="00570347">
        <w:trPr>
          <w:cantSplit/>
          <w:trHeight w:val="20"/>
        </w:trPr>
        <w:tc>
          <w:tcPr>
            <w:tcW w:w="2972" w:type="dxa"/>
            <w:gridSpan w:val="2"/>
            <w:vMerge/>
            <w:shd w:val="clear" w:color="auto" w:fill="auto"/>
            <w:vAlign w:val="center"/>
          </w:tcPr>
          <w:p w14:paraId="014AD8E8" w14:textId="77777777" w:rsidR="00947AA3" w:rsidRPr="000502B0" w:rsidDel="001937FE" w:rsidRDefault="00947AA3" w:rsidP="00570347">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2F6FF5D4" w14:textId="77777777" w:rsidR="00947AA3" w:rsidRPr="000502B0" w:rsidRDefault="00947AA3" w:rsidP="00570347">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75368CAC"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48BF92D7"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787116FF" w14:textId="77777777" w:rsidR="00947AA3" w:rsidRPr="000502B0" w:rsidRDefault="00947AA3" w:rsidP="00570347">
            <w:pPr>
              <w:keepNext/>
              <w:keepLines/>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258C2D20" w14:textId="77777777" w:rsidR="00947AA3" w:rsidRPr="000502B0" w:rsidRDefault="00947AA3" w:rsidP="00570347">
            <w:pPr>
              <w:keepNext/>
              <w:keepLines/>
              <w:suppressLineNumbers/>
              <w:suppressAutoHyphens/>
              <w:contextualSpacing/>
              <w:rPr>
                <w:rFonts w:ascii="Arial Narrow" w:hAnsi="Arial Narrow" w:cstheme="minorHAnsi"/>
                <w:i/>
                <w:iCs/>
                <w:sz w:val="20"/>
                <w:szCs w:val="20"/>
              </w:rPr>
            </w:pPr>
          </w:p>
        </w:tc>
      </w:tr>
      <w:tr w:rsidR="00947AA3" w:rsidRPr="000502B0" w14:paraId="68B2F6EA" w14:textId="77777777" w:rsidTr="0057034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50129F2" w14:textId="77777777" w:rsidR="00947AA3" w:rsidRPr="000502B0" w:rsidRDefault="00947AA3" w:rsidP="00570347">
            <w:pPr>
              <w:keepNext/>
              <w:keepLines/>
              <w:suppressLineNumbers/>
              <w:suppressAutoHyphens/>
              <w:contextualSpacing/>
              <w:rPr>
                <w:rFonts w:ascii="Arial Narrow" w:hAnsi="Arial Narrow" w:cs="Arial"/>
                <w:sz w:val="20"/>
                <w:szCs w:val="20"/>
              </w:rPr>
            </w:pPr>
          </w:p>
        </w:tc>
      </w:tr>
      <w:tr w:rsidR="00947AA3" w:rsidRPr="000502B0" w14:paraId="76F3D8AE" w14:textId="77777777" w:rsidTr="0057034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4B74C38" w14:textId="0E19C441"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947AA3" w:rsidRPr="000502B0" w14:paraId="7231B234" w14:textId="77777777" w:rsidTr="0057034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3CC9156" w14:textId="198AA4F0" w:rsidR="00947AA3" w:rsidRPr="000502B0" w:rsidRDefault="00947AA3" w:rsidP="00570347">
            <w:pPr>
              <w:keepNext/>
              <w:keepLines/>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9F0491D" w14:textId="77777777" w:rsidR="00947AA3" w:rsidRPr="000502B0" w:rsidRDefault="00947AA3" w:rsidP="00570347">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947AA3" w:rsidRPr="000502B0" w14:paraId="28FA126E" w14:textId="77777777" w:rsidTr="0057034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78E5878" w14:textId="77777777" w:rsidR="00947AA3" w:rsidRPr="000502B0" w:rsidRDefault="00947AA3" w:rsidP="00570347">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E4DCDF" w14:textId="77777777"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947AA3" w:rsidRPr="000502B0" w14:paraId="59E14D89" w14:textId="77777777" w:rsidTr="0057034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CA1E160" w14:textId="77777777" w:rsidR="00947AA3" w:rsidRPr="000502B0" w:rsidRDefault="00947AA3" w:rsidP="00570347">
            <w:pPr>
              <w:keepNext/>
              <w:keepLines/>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4FEA6F" w14:textId="77777777" w:rsidR="00947AA3" w:rsidRPr="000502B0" w:rsidRDefault="00947AA3" w:rsidP="00570347">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947AA3" w:rsidRPr="000502B0" w14:paraId="5A4C2ED3" w14:textId="77777777" w:rsidTr="00462568">
        <w:tblPrEx>
          <w:tblCellMar>
            <w:top w:w="15" w:type="dxa"/>
            <w:bottom w:w="15" w:type="dxa"/>
          </w:tblCellMar>
        </w:tblPrEx>
        <w:trPr>
          <w:cantSplit/>
          <w:trHeight w:val="20"/>
        </w:trPr>
        <w:tc>
          <w:tcPr>
            <w:tcW w:w="1271" w:type="dxa"/>
            <w:vAlign w:val="center"/>
          </w:tcPr>
          <w:p w14:paraId="336856DD" w14:textId="76E64661" w:rsidR="00947AA3" w:rsidRPr="000502B0" w:rsidRDefault="00947AA3" w:rsidP="00570347">
            <w:pPr>
              <w:keepNext/>
              <w:keepLines/>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44D92ACF" w14:textId="77777777" w:rsidR="00947AA3" w:rsidRPr="000502B0" w:rsidRDefault="00947AA3" w:rsidP="00570347">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947AA3" w:rsidRPr="000502B0" w14:paraId="2591561B" w14:textId="77777777" w:rsidTr="0057034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37AD3682" w14:textId="77777777" w:rsidR="00947AA3" w:rsidRPr="000502B0" w:rsidRDefault="00947AA3" w:rsidP="00570347">
            <w:pPr>
              <w:keepNext/>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0B10FB9C" w14:textId="77777777" w:rsidR="00947AA3" w:rsidRPr="000502B0" w:rsidRDefault="00947AA3" w:rsidP="00570347">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as monotherapy or dual combination therapy with dexamethasone for progressive disease</w:t>
            </w:r>
          </w:p>
        </w:tc>
      </w:tr>
      <w:tr w:rsidR="00947AA3" w:rsidRPr="000502B0" w14:paraId="6665FA0C" w14:textId="77777777" w:rsidTr="0057034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3A119C2" w14:textId="1E09DD2B" w:rsidR="00947AA3" w:rsidRPr="000502B0" w:rsidRDefault="00947AA3" w:rsidP="00570347">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 Treatment of Concept</w:t>
            </w:r>
          </w:p>
        </w:tc>
      </w:tr>
      <w:tr w:rsidR="00947AA3" w:rsidRPr="000502B0" w14:paraId="290B2684" w14:textId="77777777" w:rsidTr="0057034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1367EA4" w14:textId="77777777" w:rsidR="00947AA3" w:rsidRPr="000502B0" w:rsidRDefault="00947AA3" w:rsidP="00570347">
            <w:pPr>
              <w:keepLines/>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52A54314" w14:textId="77777777" w:rsidR="00947AA3" w:rsidRPr="000502B0" w:rsidRDefault="00947AA3" w:rsidP="00570347">
            <w:pPr>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as monotherapy or dual combination therapy with dexamethasone following initial treatment for progressive disease</w:t>
            </w:r>
          </w:p>
        </w:tc>
      </w:tr>
    </w:tbl>
    <w:p w14:paraId="7E89D63F" w14:textId="1B8088E2" w:rsidR="00055B93" w:rsidRPr="000502B0" w:rsidRDefault="00044C6E" w:rsidP="00462568">
      <w:pPr>
        <w:pStyle w:val="5-SubsectionSubheading"/>
        <w:suppressLineNumbers/>
        <w:suppressAutoHyphens/>
        <w:spacing w:before="120"/>
        <w:contextualSpacing/>
      </w:pPr>
      <w:r w:rsidRPr="000502B0">
        <w:t>Relapsed/refractory Multiple Myeloma</w:t>
      </w:r>
      <w:r w:rsidR="00947AA3" w:rsidRPr="000502B0">
        <w:t xml:space="preserve"> (elotuzumab)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044C6E" w:rsidRPr="000502B0" w14:paraId="3ED686B0" w14:textId="77777777" w:rsidTr="00FC791C">
        <w:trPr>
          <w:cantSplit/>
          <w:trHeight w:val="20"/>
        </w:trPr>
        <w:tc>
          <w:tcPr>
            <w:tcW w:w="2972" w:type="dxa"/>
            <w:gridSpan w:val="2"/>
            <w:vAlign w:val="center"/>
          </w:tcPr>
          <w:p w14:paraId="20C80241" w14:textId="77777777" w:rsidR="00044C6E" w:rsidRPr="000502B0" w:rsidRDefault="00044C6E"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340B4504"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2F637648"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15BD7B1B"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21287135"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278BD326"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3A302AED"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64EBA2EF"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044C6E" w:rsidRPr="000502B0" w14:paraId="7A776365" w14:textId="77777777" w:rsidTr="00FC791C">
        <w:trPr>
          <w:cantSplit/>
          <w:trHeight w:val="20"/>
        </w:trPr>
        <w:tc>
          <w:tcPr>
            <w:tcW w:w="9016" w:type="dxa"/>
            <w:gridSpan w:val="7"/>
            <w:shd w:val="clear" w:color="auto" w:fill="auto"/>
            <w:vAlign w:val="center"/>
          </w:tcPr>
          <w:p w14:paraId="46F9DBF0" w14:textId="77777777" w:rsidR="00044C6E" w:rsidRPr="000502B0" w:rsidRDefault="00044C6E"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044C6E" w:rsidRPr="000502B0" w14:paraId="5904DF6D" w14:textId="77777777" w:rsidTr="00FC791C">
        <w:trPr>
          <w:cantSplit/>
          <w:trHeight w:val="20"/>
        </w:trPr>
        <w:tc>
          <w:tcPr>
            <w:tcW w:w="2972" w:type="dxa"/>
            <w:gridSpan w:val="2"/>
            <w:vMerge w:val="restart"/>
            <w:shd w:val="clear" w:color="auto" w:fill="auto"/>
            <w:vAlign w:val="center"/>
          </w:tcPr>
          <w:p w14:paraId="512D1865" w14:textId="77777777" w:rsidR="00044C6E" w:rsidRPr="000502B0" w:rsidRDefault="00044C6E"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4A0DBA86" w14:textId="77777777" w:rsidR="00044C6E" w:rsidRPr="000502B0" w:rsidRDefault="00044C6E"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0BB98CBC" w14:textId="77777777" w:rsidR="00044C6E" w:rsidRPr="000502B0" w:rsidRDefault="00044C6E"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6858CAE8" w14:textId="77777777" w:rsidR="00044C6E" w:rsidRPr="000502B0" w:rsidRDefault="00044C6E"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316D127B" w14:textId="628C851D" w:rsidR="00044C6E" w:rsidRPr="000502B0" w:rsidRDefault="008D0E0B"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w:t>
            </w:r>
          </w:p>
        </w:tc>
        <w:tc>
          <w:tcPr>
            <w:tcW w:w="1933" w:type="dxa"/>
            <w:vMerge w:val="restart"/>
            <w:shd w:val="clear" w:color="auto" w:fill="auto"/>
            <w:vAlign w:val="center"/>
          </w:tcPr>
          <w:p w14:paraId="406AB740" w14:textId="77777777" w:rsidR="00044C6E" w:rsidRPr="000502B0" w:rsidRDefault="00044C6E" w:rsidP="00462568">
            <w:pPr>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044C6E" w:rsidRPr="000502B0" w14:paraId="59597C49" w14:textId="77777777" w:rsidTr="00FC791C">
        <w:trPr>
          <w:cantSplit/>
          <w:trHeight w:val="20"/>
        </w:trPr>
        <w:tc>
          <w:tcPr>
            <w:tcW w:w="2972" w:type="dxa"/>
            <w:gridSpan w:val="2"/>
            <w:vMerge/>
            <w:shd w:val="clear" w:color="auto" w:fill="auto"/>
            <w:vAlign w:val="center"/>
          </w:tcPr>
          <w:p w14:paraId="2AFC35E3" w14:textId="77777777" w:rsidR="00044C6E" w:rsidRPr="000502B0" w:rsidDel="001937FE" w:rsidRDefault="00044C6E"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28ABFE69" w14:textId="77777777" w:rsidR="00044C6E" w:rsidRPr="000502B0" w:rsidRDefault="00044C6E"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694BDDC8" w14:textId="77777777" w:rsidR="00044C6E" w:rsidRPr="000502B0" w:rsidRDefault="00044C6E"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1E88211E" w14:textId="77777777" w:rsidR="00044C6E" w:rsidRPr="000502B0" w:rsidRDefault="00044C6E"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676B3F1B" w14:textId="77777777" w:rsidR="00044C6E" w:rsidRPr="000502B0" w:rsidRDefault="00044C6E"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1860EC64" w14:textId="77777777" w:rsidR="00044C6E" w:rsidRPr="000502B0" w:rsidRDefault="00044C6E" w:rsidP="00462568">
            <w:pPr>
              <w:suppressLineNumbers/>
              <w:suppressAutoHyphens/>
              <w:contextualSpacing/>
              <w:rPr>
                <w:rFonts w:ascii="Arial Narrow" w:hAnsi="Arial Narrow" w:cstheme="minorHAnsi"/>
                <w:i/>
                <w:iCs/>
                <w:sz w:val="20"/>
                <w:szCs w:val="20"/>
              </w:rPr>
            </w:pPr>
          </w:p>
        </w:tc>
      </w:tr>
      <w:tr w:rsidR="00044C6E" w:rsidRPr="000502B0" w14:paraId="3AD64790"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901F30E" w14:textId="77777777" w:rsidR="00044C6E" w:rsidRPr="000502B0" w:rsidRDefault="00044C6E" w:rsidP="00462568">
            <w:pPr>
              <w:suppressLineNumbers/>
              <w:suppressAutoHyphens/>
              <w:contextualSpacing/>
              <w:rPr>
                <w:rFonts w:ascii="Arial Narrow" w:hAnsi="Arial Narrow" w:cs="Arial"/>
                <w:sz w:val="20"/>
                <w:szCs w:val="20"/>
              </w:rPr>
            </w:pPr>
          </w:p>
        </w:tc>
      </w:tr>
      <w:tr w:rsidR="00044C6E" w:rsidRPr="000502B0" w14:paraId="6FAE490E" w14:textId="77777777" w:rsidTr="00FC791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984333B" w14:textId="397F74B5"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044C6E" w:rsidRPr="000502B0" w14:paraId="2D08F221" w14:textId="77777777" w:rsidTr="00FC791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C358A23" w14:textId="30246F9A" w:rsidR="00044C6E" w:rsidRPr="000502B0" w:rsidRDefault="00044C6E"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01117D" w14:textId="77777777" w:rsidR="00044C6E" w:rsidRPr="000502B0" w:rsidRDefault="00044C6E"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044C6E" w:rsidRPr="000502B0" w14:paraId="41E40C33"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B3DB06F" w14:textId="77777777" w:rsidR="00044C6E" w:rsidRPr="000502B0" w:rsidRDefault="00044C6E"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A66100" w14:textId="77777777" w:rsidR="00044C6E" w:rsidRPr="000502B0" w:rsidRDefault="00044C6E"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044C6E" w:rsidRPr="000502B0" w14:paraId="645A2901" w14:textId="77777777" w:rsidTr="00FC791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4B4DA24" w14:textId="77777777" w:rsidR="00044C6E" w:rsidRPr="000502B0" w:rsidRDefault="00044C6E"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217A36" w14:textId="77777777" w:rsidR="00044C6E" w:rsidRPr="000502B0" w:rsidRDefault="00044C6E"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044C6E" w:rsidRPr="000502B0" w14:paraId="59D85D4F" w14:textId="77777777" w:rsidTr="00462568">
        <w:tblPrEx>
          <w:tblCellMar>
            <w:top w:w="15" w:type="dxa"/>
            <w:bottom w:w="15" w:type="dxa"/>
          </w:tblCellMar>
        </w:tblPrEx>
        <w:trPr>
          <w:cantSplit/>
          <w:trHeight w:val="20"/>
        </w:trPr>
        <w:tc>
          <w:tcPr>
            <w:tcW w:w="1271" w:type="dxa"/>
            <w:vAlign w:val="center"/>
          </w:tcPr>
          <w:p w14:paraId="71E3FED3" w14:textId="1F9E0A5C" w:rsidR="00044C6E" w:rsidRPr="000502B0" w:rsidRDefault="00044C6E"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52B3E155" w14:textId="0CBFB7AD" w:rsidR="00044C6E" w:rsidRPr="000502B0" w:rsidRDefault="00044C6E"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w:t>
            </w:r>
            <w:r w:rsidR="00FF60AC" w:rsidRPr="000502B0">
              <w:rPr>
                <w:rFonts w:ascii="Arial Narrow" w:hAnsi="Arial Narrow"/>
                <w:color w:val="333333"/>
                <w:sz w:val="20"/>
                <w:szCs w:val="20"/>
              </w:rPr>
              <w:t>Relapsed and/or refractory multiple myeloma</w:t>
            </w:r>
          </w:p>
        </w:tc>
      </w:tr>
      <w:tr w:rsidR="00044C6E" w:rsidRPr="000502B0" w14:paraId="5F9EB825" w14:textId="77777777" w:rsidTr="00FC791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5C807AF6" w14:textId="77777777" w:rsidR="00044C6E" w:rsidRPr="000502B0" w:rsidRDefault="00044C6E"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47FA1259" w14:textId="5198DB50" w:rsidR="00044C6E" w:rsidRPr="000502B0" w:rsidRDefault="00044C6E"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008D0E0B" w:rsidRPr="000502B0">
              <w:rPr>
                <w:rFonts w:ascii="Arial Narrow" w:hAnsi="Arial Narrow"/>
                <w:color w:val="333333"/>
                <w:sz w:val="20"/>
                <w:szCs w:val="20"/>
              </w:rPr>
              <w:t>Triple combination therapy consisting of elotuzumab, lenalidomide and dexamethasone</w:t>
            </w:r>
          </w:p>
        </w:tc>
      </w:tr>
    </w:tbl>
    <w:p w14:paraId="5B6CCD19" w14:textId="77777777" w:rsidR="00C50FE5" w:rsidRPr="000502B0" w:rsidRDefault="00C50FE5" w:rsidP="00462568">
      <w:pPr>
        <w:pStyle w:val="5-SubsectionSubheading"/>
        <w:suppressLineNumbers/>
        <w:suppressAutoHyphens/>
        <w:spacing w:before="120"/>
        <w:contextualSpacing/>
      </w:pPr>
      <w:r w:rsidRPr="000502B0">
        <w:t>Relapsed/refractory Multiple Myeloma (carfilzomib)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C50FE5" w:rsidRPr="000502B0" w14:paraId="63914474" w14:textId="77777777" w:rsidTr="00DF65F2">
        <w:trPr>
          <w:cantSplit/>
          <w:trHeight w:val="20"/>
        </w:trPr>
        <w:tc>
          <w:tcPr>
            <w:tcW w:w="2972" w:type="dxa"/>
            <w:gridSpan w:val="2"/>
            <w:vAlign w:val="center"/>
          </w:tcPr>
          <w:p w14:paraId="780526E6" w14:textId="77777777" w:rsidR="00C50FE5" w:rsidRPr="000502B0" w:rsidRDefault="00C50FE5"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78B23831"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6822ACB4"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15486DCE"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16A92758"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72571496"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11BDB27C"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3574F96B"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C50FE5" w:rsidRPr="000502B0" w14:paraId="1ACD7AE0" w14:textId="77777777" w:rsidTr="00DF65F2">
        <w:trPr>
          <w:cantSplit/>
          <w:trHeight w:val="20"/>
        </w:trPr>
        <w:tc>
          <w:tcPr>
            <w:tcW w:w="9016" w:type="dxa"/>
            <w:gridSpan w:val="7"/>
            <w:shd w:val="clear" w:color="auto" w:fill="auto"/>
            <w:vAlign w:val="center"/>
          </w:tcPr>
          <w:p w14:paraId="56FBF406" w14:textId="77777777" w:rsidR="00C50FE5" w:rsidRPr="000502B0" w:rsidRDefault="00C50FE5"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C50FE5" w:rsidRPr="000502B0" w14:paraId="2BD3F25D" w14:textId="77777777" w:rsidTr="00DF65F2">
        <w:trPr>
          <w:cantSplit/>
          <w:trHeight w:val="20"/>
        </w:trPr>
        <w:tc>
          <w:tcPr>
            <w:tcW w:w="2972" w:type="dxa"/>
            <w:gridSpan w:val="2"/>
            <w:vMerge w:val="restart"/>
            <w:shd w:val="clear" w:color="auto" w:fill="auto"/>
            <w:vAlign w:val="center"/>
          </w:tcPr>
          <w:p w14:paraId="57EF9E0B" w14:textId="77777777" w:rsidR="00C50FE5" w:rsidRPr="000502B0" w:rsidRDefault="00C50FE5"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1E8EEE74" w14:textId="77777777" w:rsidR="00C50FE5" w:rsidRPr="000502B0" w:rsidRDefault="00C50FE5"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6C5EA58A" w14:textId="77777777" w:rsidR="00C50FE5" w:rsidRPr="000502B0" w:rsidRDefault="00C50FE5"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06019154" w14:textId="77777777" w:rsidR="00C50FE5" w:rsidRPr="000502B0" w:rsidRDefault="00C50FE5"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0530F01A" w14:textId="77777777" w:rsidR="00C50FE5" w:rsidRPr="000502B0" w:rsidRDefault="00C50FE5"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w:t>
            </w:r>
          </w:p>
        </w:tc>
        <w:tc>
          <w:tcPr>
            <w:tcW w:w="1933" w:type="dxa"/>
            <w:vMerge w:val="restart"/>
            <w:shd w:val="clear" w:color="auto" w:fill="auto"/>
            <w:vAlign w:val="center"/>
          </w:tcPr>
          <w:p w14:paraId="4177CBD8" w14:textId="77777777" w:rsidR="00C50FE5" w:rsidRPr="000502B0" w:rsidRDefault="00C50FE5" w:rsidP="00462568">
            <w:pPr>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C50FE5" w:rsidRPr="000502B0" w14:paraId="334ACDFC" w14:textId="77777777" w:rsidTr="00DF65F2">
        <w:trPr>
          <w:cantSplit/>
          <w:trHeight w:val="20"/>
        </w:trPr>
        <w:tc>
          <w:tcPr>
            <w:tcW w:w="2972" w:type="dxa"/>
            <w:gridSpan w:val="2"/>
            <w:vMerge/>
            <w:shd w:val="clear" w:color="auto" w:fill="auto"/>
            <w:vAlign w:val="center"/>
          </w:tcPr>
          <w:p w14:paraId="7D05ABE7" w14:textId="77777777" w:rsidR="00C50FE5" w:rsidRPr="000502B0" w:rsidDel="001937FE" w:rsidRDefault="00C50FE5"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5DA0C01E" w14:textId="77777777" w:rsidR="00C50FE5" w:rsidRPr="000502B0" w:rsidRDefault="00C50FE5"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7AF71AD5" w14:textId="77777777" w:rsidR="00C50FE5" w:rsidRPr="000502B0" w:rsidRDefault="00C50FE5"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74CD58B5" w14:textId="77777777" w:rsidR="00C50FE5" w:rsidRPr="000502B0" w:rsidRDefault="00C50FE5"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04D1175C" w14:textId="77777777" w:rsidR="00C50FE5" w:rsidRPr="000502B0" w:rsidRDefault="00C50FE5"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6479E4C9" w14:textId="77777777" w:rsidR="00C50FE5" w:rsidRPr="000502B0" w:rsidRDefault="00C50FE5" w:rsidP="00462568">
            <w:pPr>
              <w:suppressLineNumbers/>
              <w:suppressAutoHyphens/>
              <w:contextualSpacing/>
              <w:rPr>
                <w:rFonts w:ascii="Arial Narrow" w:hAnsi="Arial Narrow" w:cstheme="minorHAnsi"/>
                <w:i/>
                <w:iCs/>
                <w:sz w:val="20"/>
                <w:szCs w:val="20"/>
              </w:rPr>
            </w:pPr>
          </w:p>
        </w:tc>
      </w:tr>
      <w:tr w:rsidR="00C50FE5" w:rsidRPr="000502B0" w14:paraId="6F1205F7" w14:textId="77777777" w:rsidTr="00DF65F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CD03A7" w14:textId="77777777" w:rsidR="00C50FE5" w:rsidRPr="000502B0" w:rsidRDefault="00C50FE5" w:rsidP="00462568">
            <w:pPr>
              <w:suppressLineNumbers/>
              <w:suppressAutoHyphens/>
              <w:contextualSpacing/>
              <w:rPr>
                <w:rFonts w:ascii="Arial Narrow" w:hAnsi="Arial Narrow" w:cs="Arial"/>
                <w:sz w:val="20"/>
                <w:szCs w:val="20"/>
              </w:rPr>
            </w:pPr>
          </w:p>
        </w:tc>
      </w:tr>
      <w:tr w:rsidR="00C50FE5" w:rsidRPr="000502B0" w14:paraId="25BEB0EB" w14:textId="77777777" w:rsidTr="00DF65F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17BCEF1" w14:textId="59046B58"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C50FE5" w:rsidRPr="000502B0" w14:paraId="37825181" w14:textId="77777777" w:rsidTr="00DF65F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1F95F825" w14:textId="51D4EC2D" w:rsidR="00C50FE5" w:rsidRPr="000502B0" w:rsidRDefault="00C50FE5"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5D75F0" w14:textId="77777777" w:rsidR="00C50FE5" w:rsidRPr="000502B0" w:rsidRDefault="00C50FE5"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C50FE5" w:rsidRPr="000502B0" w14:paraId="147D1C52" w14:textId="77777777" w:rsidTr="00DF65F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D7D891F" w14:textId="77777777" w:rsidR="00C50FE5" w:rsidRPr="000502B0" w:rsidRDefault="00C50FE5"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023A22" w14:textId="77777777" w:rsidR="00C50FE5" w:rsidRPr="000502B0" w:rsidRDefault="00C50FE5"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C50FE5" w:rsidRPr="000502B0" w14:paraId="3C8AE3BD" w14:textId="77777777" w:rsidTr="00DF65F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EB433E8" w14:textId="77777777" w:rsidR="00C50FE5" w:rsidRPr="000502B0" w:rsidRDefault="00C50FE5"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2381504" w14:textId="77777777" w:rsidR="00C50FE5" w:rsidRPr="000502B0" w:rsidRDefault="00C50FE5"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C50FE5" w:rsidRPr="000502B0" w14:paraId="14D7ADF9" w14:textId="77777777" w:rsidTr="00462568">
        <w:tblPrEx>
          <w:tblCellMar>
            <w:top w:w="15" w:type="dxa"/>
            <w:bottom w:w="15" w:type="dxa"/>
          </w:tblCellMar>
        </w:tblPrEx>
        <w:trPr>
          <w:cantSplit/>
          <w:trHeight w:val="20"/>
        </w:trPr>
        <w:tc>
          <w:tcPr>
            <w:tcW w:w="1271" w:type="dxa"/>
            <w:vAlign w:val="center"/>
          </w:tcPr>
          <w:p w14:paraId="374FA6B9" w14:textId="70754F8A" w:rsidR="00C50FE5" w:rsidRPr="000502B0" w:rsidRDefault="00C50FE5"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05BBE89E" w14:textId="77777777" w:rsidR="00C50FE5" w:rsidRPr="000502B0" w:rsidRDefault="00C50FE5"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Relapsed and/or refractory multiple myeloma</w:t>
            </w:r>
          </w:p>
        </w:tc>
      </w:tr>
      <w:tr w:rsidR="00C50FE5" w:rsidRPr="000502B0" w14:paraId="4B37D5C3" w14:textId="77777777" w:rsidTr="00DF65F2">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3139E241" w14:textId="77777777" w:rsidR="00C50FE5" w:rsidRPr="000502B0" w:rsidRDefault="00C50FE5"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14A9A551" w14:textId="77777777" w:rsidR="00C50FE5" w:rsidRPr="000502B0" w:rsidRDefault="00C50FE5"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bookmarkStart w:id="1" w:name="_Hlk147934427"/>
            <w:r w:rsidRPr="000502B0">
              <w:rPr>
                <w:rFonts w:ascii="Arial Narrow" w:hAnsi="Arial Narrow"/>
                <w:color w:val="333333"/>
                <w:sz w:val="20"/>
                <w:szCs w:val="20"/>
              </w:rPr>
              <w:t>Triple combination therapy consisting of carfilzomib, lenalidomide and dexamethasone</w:t>
            </w:r>
            <w:bookmarkEnd w:id="1"/>
          </w:p>
        </w:tc>
      </w:tr>
    </w:tbl>
    <w:p w14:paraId="01C1A814" w14:textId="204DE854" w:rsidR="00044C6E" w:rsidRPr="000502B0" w:rsidRDefault="00127DD6" w:rsidP="00462568">
      <w:pPr>
        <w:pStyle w:val="5-SubsectionSubheading"/>
        <w:suppressLineNumbers/>
        <w:suppressAutoHyphens/>
        <w:spacing w:before="120"/>
        <w:contextualSpacing/>
      </w:pPr>
      <w:r w:rsidRPr="000502B0">
        <w:t>Myelodysplastic syndrome (initial and continuing)</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701"/>
        <w:gridCol w:w="1843"/>
        <w:gridCol w:w="756"/>
        <w:gridCol w:w="756"/>
        <w:gridCol w:w="756"/>
        <w:gridCol w:w="1942"/>
      </w:tblGrid>
      <w:tr w:rsidR="00127DD6" w:rsidRPr="000502B0" w14:paraId="7CBE5D22" w14:textId="77777777" w:rsidTr="00404923">
        <w:trPr>
          <w:cantSplit/>
          <w:trHeight w:val="20"/>
        </w:trPr>
        <w:tc>
          <w:tcPr>
            <w:tcW w:w="2971" w:type="dxa"/>
            <w:gridSpan w:val="2"/>
            <w:vAlign w:val="center"/>
          </w:tcPr>
          <w:p w14:paraId="2E0B6254" w14:textId="77777777" w:rsidR="00127DD6" w:rsidRPr="000502B0" w:rsidRDefault="00127DD6" w:rsidP="00E8573B">
            <w:pPr>
              <w:keepNext/>
              <w:keepLines/>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05C7E9D7"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61628EDB"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1D0F58C7"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70CD8F60"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190241D9"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06A4F1EF"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42" w:type="dxa"/>
            <w:vAlign w:val="center"/>
          </w:tcPr>
          <w:p w14:paraId="00E217F9"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127DD6" w:rsidRPr="000502B0" w14:paraId="7C1AA7B0" w14:textId="77777777" w:rsidTr="00404923">
        <w:trPr>
          <w:cantSplit/>
          <w:trHeight w:val="20"/>
        </w:trPr>
        <w:tc>
          <w:tcPr>
            <w:tcW w:w="9024" w:type="dxa"/>
            <w:gridSpan w:val="7"/>
            <w:shd w:val="clear" w:color="auto" w:fill="auto"/>
            <w:vAlign w:val="center"/>
          </w:tcPr>
          <w:p w14:paraId="2E07CB9A" w14:textId="77777777" w:rsidR="00127DD6" w:rsidRPr="000502B0" w:rsidRDefault="00127DD6" w:rsidP="00E8573B">
            <w:pPr>
              <w:keepNext/>
              <w:keepLines/>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127DD6" w:rsidRPr="000502B0" w14:paraId="7994F7EF" w14:textId="77777777" w:rsidTr="00404923">
        <w:trPr>
          <w:cantSplit/>
          <w:trHeight w:val="20"/>
        </w:trPr>
        <w:tc>
          <w:tcPr>
            <w:tcW w:w="2971" w:type="dxa"/>
            <w:gridSpan w:val="2"/>
            <w:vMerge w:val="restart"/>
            <w:shd w:val="clear" w:color="auto" w:fill="auto"/>
            <w:vAlign w:val="center"/>
          </w:tcPr>
          <w:p w14:paraId="259FF57D" w14:textId="77777777" w:rsidR="00127DD6" w:rsidRPr="000502B0" w:rsidRDefault="00127DD6" w:rsidP="00E8573B">
            <w:pPr>
              <w:keepNext/>
              <w:keepLines/>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04997B47" w14:textId="77777777" w:rsidR="00127DD6" w:rsidRPr="000502B0" w:rsidRDefault="00127DD6" w:rsidP="00E8573B">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0F1B157C" w14:textId="77777777" w:rsidR="00127DD6" w:rsidRPr="000502B0" w:rsidRDefault="00127DD6"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1D13DC7D" w14:textId="77777777" w:rsidR="00127DD6" w:rsidRPr="000502B0" w:rsidRDefault="00127DD6"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1DFE61DB" w14:textId="629E4629" w:rsidR="00127DD6" w:rsidRPr="000502B0" w:rsidRDefault="00127DD6" w:rsidP="00E8573B">
            <w:pPr>
              <w:keepNext/>
              <w:keepLines/>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3</w:t>
            </w:r>
          </w:p>
        </w:tc>
        <w:tc>
          <w:tcPr>
            <w:tcW w:w="1942" w:type="dxa"/>
            <w:vMerge w:val="restart"/>
            <w:shd w:val="clear" w:color="auto" w:fill="auto"/>
            <w:vAlign w:val="center"/>
          </w:tcPr>
          <w:p w14:paraId="42FCDC1C" w14:textId="77777777" w:rsidR="00127DD6" w:rsidRPr="000502B0" w:rsidRDefault="00127DD6" w:rsidP="00E8573B">
            <w:pPr>
              <w:keepNext/>
              <w:keepLines/>
              <w:suppressLineNumbers/>
              <w:suppressAutoHyphens/>
              <w:contextualSpacing/>
              <w:rPr>
                <w:rFonts w:ascii="Arial Narrow" w:hAnsi="Arial Narrow" w:cs="Arial"/>
                <w:i/>
                <w:iCs/>
                <w:sz w:val="20"/>
                <w:szCs w:val="20"/>
              </w:rPr>
            </w:pPr>
            <w:proofErr w:type="spellStart"/>
            <w:r w:rsidRPr="000502B0">
              <w:rPr>
                <w:rFonts w:ascii="Arial Narrow" w:hAnsi="Arial Narrow" w:cs="Arial"/>
                <w:i/>
                <w:iCs/>
                <w:sz w:val="20"/>
                <w:szCs w:val="20"/>
              </w:rPr>
              <w:t>Lenalide</w:t>
            </w:r>
            <w:proofErr w:type="spellEnd"/>
          </w:p>
        </w:tc>
      </w:tr>
      <w:tr w:rsidR="00127DD6" w:rsidRPr="000502B0" w14:paraId="458808A3" w14:textId="77777777" w:rsidTr="00404923">
        <w:trPr>
          <w:cantSplit/>
          <w:trHeight w:val="20"/>
        </w:trPr>
        <w:tc>
          <w:tcPr>
            <w:tcW w:w="2971" w:type="dxa"/>
            <w:gridSpan w:val="2"/>
            <w:vMerge/>
            <w:shd w:val="clear" w:color="auto" w:fill="auto"/>
            <w:vAlign w:val="center"/>
          </w:tcPr>
          <w:p w14:paraId="62F87CE4" w14:textId="77777777" w:rsidR="00127DD6" w:rsidRPr="000502B0" w:rsidDel="001937FE" w:rsidRDefault="00127DD6" w:rsidP="00E8573B">
            <w:pPr>
              <w:keepNext/>
              <w:keepLines/>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71DC1469" w14:textId="77777777" w:rsidR="00127DD6" w:rsidRPr="000502B0" w:rsidRDefault="00127DD6" w:rsidP="00E8573B">
            <w:pPr>
              <w:keepNext/>
              <w:keepLines/>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2307FB54" w14:textId="77777777" w:rsidR="00127DD6" w:rsidRPr="000502B0" w:rsidRDefault="00127DD6" w:rsidP="00E8573B">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044190AC" w14:textId="77777777" w:rsidR="00127DD6" w:rsidRPr="000502B0" w:rsidRDefault="00127DD6" w:rsidP="00E8573B">
            <w:pPr>
              <w:keepNext/>
              <w:keepLines/>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6257D114" w14:textId="77777777" w:rsidR="00127DD6" w:rsidRPr="000502B0" w:rsidRDefault="00127DD6" w:rsidP="00E8573B">
            <w:pPr>
              <w:keepNext/>
              <w:keepLines/>
              <w:suppressLineNumbers/>
              <w:suppressAutoHyphens/>
              <w:contextualSpacing/>
              <w:jc w:val="center"/>
              <w:rPr>
                <w:rFonts w:ascii="Arial Narrow" w:hAnsi="Arial Narrow" w:cs="Arial"/>
                <w:i/>
                <w:iCs/>
                <w:sz w:val="20"/>
                <w:szCs w:val="20"/>
              </w:rPr>
            </w:pPr>
          </w:p>
        </w:tc>
        <w:tc>
          <w:tcPr>
            <w:tcW w:w="1942" w:type="dxa"/>
            <w:vMerge/>
            <w:shd w:val="clear" w:color="auto" w:fill="auto"/>
            <w:vAlign w:val="center"/>
          </w:tcPr>
          <w:p w14:paraId="5DFCC7C0" w14:textId="77777777" w:rsidR="00127DD6" w:rsidRPr="000502B0" w:rsidRDefault="00127DD6" w:rsidP="00E8573B">
            <w:pPr>
              <w:keepNext/>
              <w:keepLines/>
              <w:suppressLineNumbers/>
              <w:suppressAutoHyphens/>
              <w:contextualSpacing/>
              <w:rPr>
                <w:rFonts w:ascii="Arial Narrow" w:hAnsi="Arial Narrow" w:cstheme="minorHAnsi"/>
                <w:i/>
                <w:iCs/>
                <w:sz w:val="20"/>
                <w:szCs w:val="20"/>
              </w:rPr>
            </w:pPr>
          </w:p>
        </w:tc>
      </w:tr>
      <w:tr w:rsidR="00127DD6" w:rsidRPr="000502B0" w14:paraId="7BB21696" w14:textId="77777777" w:rsidTr="0040492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right w:val="single" w:sz="4" w:space="0" w:color="auto"/>
            </w:tcBorders>
            <w:vAlign w:val="center"/>
          </w:tcPr>
          <w:p w14:paraId="0EC020AC" w14:textId="77777777" w:rsidR="00127DD6" w:rsidRPr="000502B0" w:rsidRDefault="00127DD6" w:rsidP="00E8573B">
            <w:pPr>
              <w:keepNext/>
              <w:keepLines/>
              <w:suppressLineNumbers/>
              <w:suppressAutoHyphens/>
              <w:contextualSpacing/>
              <w:rPr>
                <w:rFonts w:ascii="Arial Narrow" w:hAnsi="Arial Narrow" w:cs="Arial"/>
                <w:sz w:val="20"/>
                <w:szCs w:val="20"/>
              </w:rPr>
            </w:pPr>
          </w:p>
        </w:tc>
      </w:tr>
      <w:tr w:rsidR="00127DD6" w:rsidRPr="000502B0" w14:paraId="3BFEF005" w14:textId="77777777" w:rsidTr="0040492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right w:val="single" w:sz="4" w:space="0" w:color="auto"/>
            </w:tcBorders>
            <w:vAlign w:val="center"/>
          </w:tcPr>
          <w:p w14:paraId="7A1969DB" w14:textId="03A9F13F"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127DD6" w:rsidRPr="000502B0" w14:paraId="7F1B9D0C" w14:textId="77777777" w:rsidTr="00404923">
        <w:tblPrEx>
          <w:tblCellMar>
            <w:top w:w="15" w:type="dxa"/>
            <w:bottom w:w="15" w:type="dxa"/>
          </w:tblCellMar>
          <w:tblLook w:val="04A0" w:firstRow="1" w:lastRow="0" w:firstColumn="1" w:lastColumn="0" w:noHBand="0" w:noVBand="1"/>
        </w:tblPrEx>
        <w:trPr>
          <w:trHeight w:val="20"/>
        </w:trPr>
        <w:tc>
          <w:tcPr>
            <w:tcW w:w="1270" w:type="dxa"/>
            <w:vMerge w:val="restart"/>
            <w:tcBorders>
              <w:top w:val="single" w:sz="4" w:space="0" w:color="auto"/>
              <w:left w:val="single" w:sz="4" w:space="0" w:color="auto"/>
              <w:right w:val="single" w:sz="4" w:space="0" w:color="auto"/>
            </w:tcBorders>
          </w:tcPr>
          <w:p w14:paraId="3E4AB43A" w14:textId="62BF041C" w:rsidR="00127DD6" w:rsidRPr="000502B0" w:rsidRDefault="00127DD6" w:rsidP="00E8573B">
            <w:pPr>
              <w:keepNext/>
              <w:keepLines/>
              <w:suppressLineNumbers/>
              <w:suppressAutoHyphens/>
              <w:contextualSpacing/>
              <w:jc w:val="center"/>
              <w:rPr>
                <w:rFonts w:ascii="Arial Narrow" w:hAnsi="Arial Narrow" w:cs="Arial"/>
                <w:b/>
                <w:sz w:val="20"/>
                <w:szCs w:val="20"/>
              </w:rPr>
            </w:pPr>
          </w:p>
        </w:tc>
        <w:tc>
          <w:tcPr>
            <w:tcW w:w="7754" w:type="dxa"/>
            <w:gridSpan w:val="6"/>
            <w:tcBorders>
              <w:top w:val="single" w:sz="4" w:space="0" w:color="auto"/>
              <w:left w:val="single" w:sz="4" w:space="0" w:color="auto"/>
              <w:bottom w:val="single" w:sz="4" w:space="0" w:color="auto"/>
              <w:right w:val="single" w:sz="4" w:space="0" w:color="auto"/>
            </w:tcBorders>
            <w:vAlign w:val="center"/>
          </w:tcPr>
          <w:p w14:paraId="52F0E8B1" w14:textId="77777777" w:rsidR="00127DD6" w:rsidRPr="000502B0" w:rsidRDefault="00127DD6" w:rsidP="00E8573B">
            <w:pPr>
              <w:keepNext/>
              <w:keepLines/>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127DD6" w:rsidRPr="000502B0" w14:paraId="4AA70609" w14:textId="77777777" w:rsidTr="00404923">
        <w:tblPrEx>
          <w:tblCellMar>
            <w:top w:w="15" w:type="dxa"/>
            <w:bottom w:w="15" w:type="dxa"/>
          </w:tblCellMar>
          <w:tblLook w:val="04A0" w:firstRow="1" w:lastRow="0" w:firstColumn="1" w:lastColumn="0" w:noHBand="0" w:noVBand="1"/>
        </w:tblPrEx>
        <w:trPr>
          <w:trHeight w:val="20"/>
        </w:trPr>
        <w:tc>
          <w:tcPr>
            <w:tcW w:w="1270" w:type="dxa"/>
            <w:vMerge/>
            <w:tcBorders>
              <w:left w:val="single" w:sz="4" w:space="0" w:color="auto"/>
              <w:right w:val="single" w:sz="4" w:space="0" w:color="auto"/>
            </w:tcBorders>
          </w:tcPr>
          <w:p w14:paraId="6164D1E3" w14:textId="77777777" w:rsidR="00127DD6" w:rsidRPr="000502B0" w:rsidRDefault="00127DD6" w:rsidP="00E8573B">
            <w:pPr>
              <w:keepNext/>
              <w:keepLines/>
              <w:suppressLineNumbers/>
              <w:suppressAutoHyphens/>
              <w:contextualSpacing/>
              <w:rPr>
                <w:rFonts w:ascii="Arial Narrow" w:hAnsi="Arial Narrow" w:cs="Arial"/>
                <w:sz w:val="20"/>
                <w:szCs w:val="20"/>
              </w:rPr>
            </w:pPr>
          </w:p>
        </w:tc>
        <w:tc>
          <w:tcPr>
            <w:tcW w:w="7754" w:type="dxa"/>
            <w:gridSpan w:val="6"/>
            <w:tcBorders>
              <w:top w:val="single" w:sz="4" w:space="0" w:color="auto"/>
              <w:left w:val="single" w:sz="4" w:space="0" w:color="auto"/>
              <w:bottom w:val="single" w:sz="4" w:space="0" w:color="auto"/>
              <w:right w:val="single" w:sz="4" w:space="0" w:color="auto"/>
            </w:tcBorders>
            <w:vAlign w:val="center"/>
          </w:tcPr>
          <w:p w14:paraId="73D4ED78" w14:textId="77777777" w:rsidR="00127DD6" w:rsidRPr="000502B0" w:rsidRDefault="00127DD6" w:rsidP="00E8573B">
            <w:pPr>
              <w:keepNext/>
              <w:keepLines/>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127DD6" w:rsidRPr="000502B0" w14:paraId="5AA71F6B" w14:textId="77777777" w:rsidTr="00404923">
        <w:tblPrEx>
          <w:tblCellMar>
            <w:top w:w="15" w:type="dxa"/>
            <w:bottom w:w="15" w:type="dxa"/>
          </w:tblCellMar>
          <w:tblLook w:val="04A0" w:firstRow="1" w:lastRow="0" w:firstColumn="1" w:lastColumn="0" w:noHBand="0" w:noVBand="1"/>
        </w:tblPrEx>
        <w:trPr>
          <w:trHeight w:val="20"/>
        </w:trPr>
        <w:tc>
          <w:tcPr>
            <w:tcW w:w="1270" w:type="dxa"/>
            <w:vMerge/>
            <w:tcBorders>
              <w:left w:val="single" w:sz="4" w:space="0" w:color="auto"/>
              <w:bottom w:val="single" w:sz="4" w:space="0" w:color="auto"/>
              <w:right w:val="single" w:sz="4" w:space="0" w:color="auto"/>
            </w:tcBorders>
          </w:tcPr>
          <w:p w14:paraId="049F616A" w14:textId="77777777" w:rsidR="00127DD6" w:rsidRPr="000502B0" w:rsidRDefault="00127DD6" w:rsidP="00E8573B">
            <w:pPr>
              <w:keepNext/>
              <w:keepLines/>
              <w:suppressLineNumbers/>
              <w:suppressAutoHyphens/>
              <w:contextualSpacing/>
              <w:rPr>
                <w:rFonts w:ascii="Arial Narrow" w:hAnsi="Arial Narrow" w:cs="Arial"/>
                <w:sz w:val="20"/>
                <w:szCs w:val="20"/>
              </w:rPr>
            </w:pPr>
          </w:p>
        </w:tc>
        <w:tc>
          <w:tcPr>
            <w:tcW w:w="7754" w:type="dxa"/>
            <w:gridSpan w:val="6"/>
            <w:tcBorders>
              <w:top w:val="single" w:sz="4" w:space="0" w:color="auto"/>
              <w:left w:val="single" w:sz="4" w:space="0" w:color="auto"/>
              <w:bottom w:val="single" w:sz="4" w:space="0" w:color="auto"/>
              <w:right w:val="single" w:sz="4" w:space="0" w:color="auto"/>
            </w:tcBorders>
            <w:vAlign w:val="center"/>
          </w:tcPr>
          <w:p w14:paraId="7168C053" w14:textId="77777777" w:rsidR="00127DD6" w:rsidRPr="000502B0" w:rsidRDefault="00127DD6" w:rsidP="00E8573B">
            <w:pPr>
              <w:keepNext/>
              <w:keepLines/>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127DD6" w:rsidRPr="000502B0" w14:paraId="5D20E171" w14:textId="77777777" w:rsidTr="00462568">
        <w:tblPrEx>
          <w:tblCellMar>
            <w:top w:w="15" w:type="dxa"/>
            <w:bottom w:w="15" w:type="dxa"/>
          </w:tblCellMar>
        </w:tblPrEx>
        <w:trPr>
          <w:cantSplit/>
          <w:trHeight w:val="20"/>
        </w:trPr>
        <w:tc>
          <w:tcPr>
            <w:tcW w:w="1270" w:type="dxa"/>
            <w:vAlign w:val="center"/>
          </w:tcPr>
          <w:p w14:paraId="586D4208" w14:textId="550D8F25" w:rsidR="00127DD6" w:rsidRPr="000502B0" w:rsidRDefault="00127DD6" w:rsidP="00E8573B">
            <w:pPr>
              <w:keepNext/>
              <w:keepLines/>
              <w:suppressLineNumbers/>
              <w:suppressAutoHyphens/>
              <w:contextualSpacing/>
              <w:jc w:val="center"/>
              <w:rPr>
                <w:rFonts w:ascii="Arial Narrow" w:hAnsi="Arial Narrow"/>
                <w:color w:val="333333"/>
                <w:sz w:val="20"/>
                <w:szCs w:val="20"/>
              </w:rPr>
            </w:pPr>
          </w:p>
        </w:tc>
        <w:tc>
          <w:tcPr>
            <w:tcW w:w="7754" w:type="dxa"/>
            <w:gridSpan w:val="6"/>
            <w:vAlign w:val="center"/>
            <w:hideMark/>
          </w:tcPr>
          <w:p w14:paraId="728B17E7" w14:textId="2D6275C8" w:rsidR="00127DD6" w:rsidRPr="000502B0" w:rsidRDefault="00127DD6" w:rsidP="00E8573B">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w:t>
            </w:r>
            <w:r w:rsidR="007059A4" w:rsidRPr="000502B0">
              <w:rPr>
                <w:rFonts w:ascii="Arial Narrow" w:hAnsi="Arial Narrow"/>
                <w:color w:val="333333"/>
                <w:sz w:val="20"/>
                <w:szCs w:val="20"/>
              </w:rPr>
              <w:t>Myelodysplastic syndrome</w:t>
            </w:r>
          </w:p>
        </w:tc>
      </w:tr>
      <w:tr w:rsidR="00127DD6" w:rsidRPr="000502B0" w14:paraId="0F12BB07" w14:textId="77777777" w:rsidTr="00404923">
        <w:tblPrEx>
          <w:tblCellMar>
            <w:top w:w="15" w:type="dxa"/>
            <w:bottom w:w="15" w:type="dxa"/>
          </w:tblCellMar>
          <w:tblLook w:val="04A0" w:firstRow="1" w:lastRow="0" w:firstColumn="1" w:lastColumn="0" w:noHBand="0" w:noVBand="1"/>
        </w:tblPrEx>
        <w:trPr>
          <w:cantSplit/>
          <w:trHeight w:val="20"/>
        </w:trPr>
        <w:tc>
          <w:tcPr>
            <w:tcW w:w="1270" w:type="dxa"/>
            <w:tcBorders>
              <w:top w:val="single" w:sz="4" w:space="0" w:color="auto"/>
              <w:left w:val="single" w:sz="4" w:space="0" w:color="auto"/>
              <w:bottom w:val="single" w:sz="4" w:space="0" w:color="auto"/>
              <w:right w:val="single" w:sz="4" w:space="0" w:color="auto"/>
            </w:tcBorders>
            <w:vAlign w:val="center"/>
            <w:hideMark/>
          </w:tcPr>
          <w:p w14:paraId="517594E0" w14:textId="77777777" w:rsidR="00127DD6" w:rsidRPr="000502B0" w:rsidRDefault="00127DD6" w:rsidP="00E8573B">
            <w:pPr>
              <w:keepNext/>
              <w:keepLines/>
              <w:suppressLineNumbers/>
              <w:suppressAutoHyphens/>
              <w:contextualSpacing/>
              <w:jc w:val="center"/>
              <w:rPr>
                <w:rFonts w:ascii="Arial Narrow" w:hAnsi="Arial Narrow"/>
                <w:color w:val="333333"/>
                <w:sz w:val="20"/>
                <w:szCs w:val="20"/>
              </w:rPr>
            </w:pPr>
          </w:p>
        </w:tc>
        <w:tc>
          <w:tcPr>
            <w:tcW w:w="7754" w:type="dxa"/>
            <w:gridSpan w:val="6"/>
            <w:tcBorders>
              <w:top w:val="single" w:sz="4" w:space="0" w:color="auto"/>
              <w:left w:val="single" w:sz="4" w:space="0" w:color="auto"/>
              <w:bottom w:val="single" w:sz="4" w:space="0" w:color="auto"/>
              <w:right w:val="single" w:sz="4" w:space="0" w:color="auto"/>
            </w:tcBorders>
            <w:vAlign w:val="center"/>
            <w:hideMark/>
          </w:tcPr>
          <w:p w14:paraId="26DD33A3" w14:textId="52196F60" w:rsidR="00127DD6" w:rsidRPr="000502B0" w:rsidRDefault="00127DD6" w:rsidP="00E8573B">
            <w:pPr>
              <w:keepNext/>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007059A4" w:rsidRPr="000502B0">
              <w:rPr>
                <w:rFonts w:ascii="Arial Narrow" w:hAnsi="Arial Narrow"/>
                <w:color w:val="333333"/>
                <w:sz w:val="20"/>
                <w:szCs w:val="20"/>
              </w:rPr>
              <w:t>Initial treatment</w:t>
            </w:r>
          </w:p>
        </w:tc>
      </w:tr>
      <w:tr w:rsidR="002A16D7" w:rsidRPr="000502B0" w14:paraId="4F7EC8A7" w14:textId="77777777" w:rsidTr="00404923">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right w:val="single" w:sz="4" w:space="0" w:color="auto"/>
            </w:tcBorders>
            <w:vAlign w:val="center"/>
          </w:tcPr>
          <w:p w14:paraId="5B510D79" w14:textId="6A9876E1" w:rsidR="002A16D7" w:rsidRPr="000502B0" w:rsidRDefault="002A16D7" w:rsidP="00E8573B">
            <w:pPr>
              <w:keepNext/>
              <w:keepLines/>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2A16D7" w:rsidRPr="000502B0" w14:paraId="52E2BA12" w14:textId="77777777" w:rsidTr="00404923">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hideMark/>
          </w:tcPr>
          <w:p w14:paraId="4DE48582" w14:textId="03F98C78" w:rsidR="002A16D7" w:rsidRPr="000502B0" w:rsidRDefault="002A16D7" w:rsidP="00E8573B">
            <w:pPr>
              <w:keepLines/>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w:t>
            </w:r>
          </w:p>
        </w:tc>
      </w:tr>
    </w:tbl>
    <w:p w14:paraId="5867D6FC" w14:textId="761597BC" w:rsidR="00947AA3" w:rsidRPr="000502B0" w:rsidRDefault="00947AA3" w:rsidP="00D436AD">
      <w:pPr>
        <w:pStyle w:val="3Bodytext"/>
        <w:spacing w:before="120"/>
        <w:jc w:val="both"/>
      </w:pPr>
      <w:r w:rsidRPr="000502B0">
        <w:t xml:space="preserve">While the submission requested that the proposed listings of </w:t>
      </w:r>
      <w:proofErr w:type="spellStart"/>
      <w:r w:rsidRPr="000502B0">
        <w:t>Lenalide</w:t>
      </w:r>
      <w:proofErr w:type="spellEnd"/>
      <w:r w:rsidRPr="000502B0">
        <w:t xml:space="preserve"> 20 mg be identical to the current restrictions for lenalidomide 5 mg, 10 mg, 15 mg and 25</w:t>
      </w:r>
      <w:r w:rsidR="00585FF5">
        <w:t> </w:t>
      </w:r>
      <w:r w:rsidRPr="000502B0">
        <w:t>mg strengths (a total of 9 specific indications in both public and private hospitals), the submission only presented 8 of these indications. The submission did not present a proposed restriction for triple combination therapy consisting of carfilzomib, lenalidomide and dexamethasone for the treatment of relapsed and/or refractory multiple myeloma</w:t>
      </w:r>
      <w:r w:rsidR="009C5CE3" w:rsidRPr="000502B0">
        <w:t xml:space="preserve"> as this indication listed on 1 October 2023. The </w:t>
      </w:r>
      <w:r w:rsidR="009C5CE3" w:rsidRPr="000502B0">
        <w:rPr>
          <w:iCs/>
        </w:rPr>
        <w:t xml:space="preserve">pre-PBAC response requested to </w:t>
      </w:r>
      <w:r w:rsidR="00084394" w:rsidRPr="000502B0">
        <w:rPr>
          <w:rFonts w:eastAsiaTheme="minorEastAsia" w:cstheme="minorHAnsi"/>
          <w:iCs/>
          <w:color w:val="000000" w:themeColor="text1"/>
          <w:szCs w:val="24"/>
        </w:rPr>
        <w:t xml:space="preserve">list </w:t>
      </w:r>
      <w:r w:rsidRPr="000502B0">
        <w:rPr>
          <w:rFonts w:eastAsiaTheme="minorEastAsia" w:cstheme="minorHAnsi"/>
          <w:iCs/>
          <w:color w:val="000000" w:themeColor="text1"/>
          <w:szCs w:val="24"/>
        </w:rPr>
        <w:t>the 20 mg strength for this indication.</w:t>
      </w:r>
    </w:p>
    <w:p w14:paraId="5CE816A0" w14:textId="67F24D0B" w:rsidR="00C50FE5" w:rsidRPr="000502B0" w:rsidRDefault="00C50FE5" w:rsidP="00404923">
      <w:pPr>
        <w:pStyle w:val="3Bodytext"/>
        <w:spacing w:before="120"/>
        <w:jc w:val="both"/>
      </w:pPr>
      <w:r w:rsidRPr="000502B0">
        <w:t xml:space="preserve">Furthermore, it was noted that the 5 mg and 10 mg strengths are listed for 9 indications, the 15 mg is listed for 8 indications, and the 25 mg is listed for 7 indications. </w:t>
      </w:r>
      <w:r w:rsidRPr="000502B0">
        <w:rPr>
          <w:rFonts w:eastAsiaTheme="minorEastAsia" w:cstheme="minorHAnsi"/>
          <w:color w:val="000000" w:themeColor="text1"/>
          <w:szCs w:val="24"/>
        </w:rPr>
        <w:t xml:space="preserve">The 25 mg strength is not listed for initial/continuing monotherapy treatment in NDMM (the only lenalidomide indication with a 28-pack listing), and both the 15 mg and 25 mg strengths are not listed for myelodysplastic syndrome. </w:t>
      </w:r>
      <w:r w:rsidR="00404923" w:rsidRPr="000502B0">
        <w:rPr>
          <w:rFonts w:eastAsiaTheme="minorEastAsia" w:cstheme="minorHAnsi"/>
          <w:color w:val="000000" w:themeColor="text1"/>
          <w:szCs w:val="24"/>
        </w:rPr>
        <w:t xml:space="preserve">The pre-PBAC response noted that the 20 mg strength </w:t>
      </w:r>
      <w:r w:rsidR="00404923" w:rsidRPr="000502B0">
        <w:rPr>
          <w:bCs/>
        </w:rPr>
        <w:t>is not present in the dosage modification protocol for these indications and therefore rescinded its request for these indications.</w:t>
      </w:r>
    </w:p>
    <w:p w14:paraId="29A96004" w14:textId="3796EA53" w:rsidR="00C27C1C" w:rsidRPr="000502B0" w:rsidRDefault="00C27C1C" w:rsidP="00E8573B">
      <w:pPr>
        <w:pStyle w:val="2-SectionHeading"/>
        <w:rPr>
          <w:color w:val="FF0000"/>
        </w:rPr>
      </w:pPr>
      <w:r w:rsidRPr="000502B0">
        <w:t>Comparator</w:t>
      </w:r>
    </w:p>
    <w:p w14:paraId="1184BA9A" w14:textId="40FE08FB" w:rsidR="00C27C1C" w:rsidRPr="000502B0" w:rsidRDefault="00C27C1C" w:rsidP="00D436AD">
      <w:pPr>
        <w:pStyle w:val="3Bodytext"/>
        <w:jc w:val="both"/>
      </w:pPr>
      <w:r w:rsidRPr="000502B0">
        <w:t xml:space="preserve">The submission nominated </w:t>
      </w:r>
      <w:r w:rsidR="00514FD1" w:rsidRPr="000502B0">
        <w:rPr>
          <w:iCs/>
        </w:rPr>
        <w:t xml:space="preserve">the </w:t>
      </w:r>
      <w:r w:rsidR="001E03BB" w:rsidRPr="000502B0">
        <w:rPr>
          <w:iCs/>
        </w:rPr>
        <w:t>listed</w:t>
      </w:r>
      <w:r w:rsidR="00514FD1" w:rsidRPr="000502B0">
        <w:rPr>
          <w:iCs/>
        </w:rPr>
        <w:t xml:space="preserve"> strengths of Revlimid </w:t>
      </w:r>
      <w:r w:rsidR="001E03BB" w:rsidRPr="000502B0">
        <w:rPr>
          <w:iCs/>
        </w:rPr>
        <w:t xml:space="preserve">(5, 10, 15 and 25 mg) </w:t>
      </w:r>
      <w:r w:rsidR="00514FD1" w:rsidRPr="000502B0">
        <w:rPr>
          <w:iCs/>
        </w:rPr>
        <w:t>as the comparators</w:t>
      </w:r>
      <w:r w:rsidR="00972299" w:rsidRPr="000502B0">
        <w:rPr>
          <w:iCs/>
        </w:rPr>
        <w:t xml:space="preserve">. </w:t>
      </w:r>
      <w:r w:rsidR="00B0285A" w:rsidRPr="000502B0">
        <w:rPr>
          <w:iCs/>
        </w:rPr>
        <w:t xml:space="preserve">It was </w:t>
      </w:r>
      <w:r w:rsidR="00972299" w:rsidRPr="000502B0">
        <w:rPr>
          <w:iCs/>
        </w:rPr>
        <w:t>noted that all the</w:t>
      </w:r>
      <w:r w:rsidR="00B0285A" w:rsidRPr="000502B0">
        <w:rPr>
          <w:iCs/>
        </w:rPr>
        <w:t xml:space="preserve"> listed</w:t>
      </w:r>
      <w:r w:rsidR="00972299" w:rsidRPr="000502B0">
        <w:rPr>
          <w:iCs/>
        </w:rPr>
        <w:t xml:space="preserve"> brands of lenalidomide</w:t>
      </w:r>
      <w:r w:rsidR="00B0285A" w:rsidRPr="000502B0">
        <w:rPr>
          <w:iCs/>
        </w:rPr>
        <w:t xml:space="preserve"> for the same strengths</w:t>
      </w:r>
      <w:r w:rsidR="00972299" w:rsidRPr="000502B0">
        <w:rPr>
          <w:iCs/>
        </w:rPr>
        <w:t xml:space="preserve"> are relevant comparators.</w:t>
      </w:r>
    </w:p>
    <w:p w14:paraId="0436B7D8" w14:textId="77777777" w:rsidR="00C27C1C" w:rsidRPr="000502B0" w:rsidRDefault="00C27C1C" w:rsidP="00E8573B">
      <w:pPr>
        <w:pStyle w:val="2-SectionHeading"/>
      </w:pPr>
      <w:r w:rsidRPr="000502B0">
        <w:lastRenderedPageBreak/>
        <w:t>Consideration of the evidence</w:t>
      </w:r>
    </w:p>
    <w:p w14:paraId="262840EE" w14:textId="5F49DAB3" w:rsidR="00E9029F" w:rsidRPr="000502B0" w:rsidRDefault="00E9029F" w:rsidP="00C27C1C">
      <w:pPr>
        <w:pStyle w:val="4-SubsectionHeading"/>
        <w:rPr>
          <w:lang w:eastAsia="en-US"/>
        </w:rPr>
      </w:pPr>
      <w:r w:rsidRPr="000502B0">
        <w:rPr>
          <w:lang w:eastAsia="en-US"/>
        </w:rPr>
        <w:t>Sponsor hearing</w:t>
      </w:r>
    </w:p>
    <w:p w14:paraId="2F57E17D" w14:textId="5C839899" w:rsidR="00E9029F" w:rsidRPr="000502B0" w:rsidRDefault="008F008B" w:rsidP="00D436AD">
      <w:pPr>
        <w:pStyle w:val="3Bodytext"/>
        <w:jc w:val="both"/>
        <w:rPr>
          <w:lang w:eastAsia="en-US"/>
        </w:rPr>
      </w:pPr>
      <w:r w:rsidRPr="000502B0">
        <w:rPr>
          <w:lang w:eastAsia="en-US"/>
        </w:rPr>
        <w:t>There was no hearing for this item.</w:t>
      </w:r>
    </w:p>
    <w:p w14:paraId="129EE95B" w14:textId="6023B22A" w:rsidR="00E9029F" w:rsidRPr="000502B0" w:rsidRDefault="00E9029F" w:rsidP="00C27C1C">
      <w:pPr>
        <w:pStyle w:val="4-SubsectionHeading"/>
        <w:rPr>
          <w:lang w:eastAsia="en-US"/>
        </w:rPr>
      </w:pPr>
      <w:r w:rsidRPr="000502B0">
        <w:rPr>
          <w:lang w:eastAsia="en-US"/>
        </w:rPr>
        <w:t>Consumer comments</w:t>
      </w:r>
    </w:p>
    <w:p w14:paraId="5476F130" w14:textId="302F4AD3" w:rsidR="00E9029F" w:rsidRPr="000502B0" w:rsidRDefault="00124543" w:rsidP="00D436AD">
      <w:pPr>
        <w:pStyle w:val="3Bodytext"/>
        <w:jc w:val="both"/>
        <w:rPr>
          <w:lang w:eastAsia="en-US"/>
        </w:rPr>
      </w:pPr>
      <w:r w:rsidRPr="000502B0">
        <w:rPr>
          <w:lang w:eastAsia="en-US"/>
        </w:rPr>
        <w:t xml:space="preserve">The PBAC noted and welcomed the input from Rare Cancers Australia </w:t>
      </w:r>
      <w:r w:rsidR="00CD0D4A" w:rsidRPr="000502B0">
        <w:rPr>
          <w:lang w:eastAsia="en-US"/>
        </w:rPr>
        <w:t xml:space="preserve">(RCA) </w:t>
      </w:r>
      <w:r w:rsidRPr="000502B0">
        <w:rPr>
          <w:lang w:eastAsia="en-US"/>
        </w:rPr>
        <w:t xml:space="preserve">via the Consumer Comments facility on the PBS website. The comments described </w:t>
      </w:r>
      <w:r w:rsidR="00A40CC9" w:rsidRPr="000502B0">
        <w:rPr>
          <w:lang w:eastAsia="en-US"/>
        </w:rPr>
        <w:t>the benefits of lenalidomide over chemotherapies including the easier management of symptoms such as fatigue</w:t>
      </w:r>
      <w:r w:rsidR="00CD0D4A" w:rsidRPr="000502B0">
        <w:rPr>
          <w:lang w:eastAsia="en-US"/>
        </w:rPr>
        <w:t xml:space="preserve">, and that it is an oral dose form which can be taken at home. RCA </w:t>
      </w:r>
      <w:r w:rsidR="00B56AD1" w:rsidRPr="000502B0">
        <w:rPr>
          <w:lang w:eastAsia="en-US"/>
        </w:rPr>
        <w:t xml:space="preserve">stated that </w:t>
      </w:r>
      <w:r w:rsidR="000E595D" w:rsidRPr="000502B0">
        <w:rPr>
          <w:lang w:eastAsia="en-US"/>
        </w:rPr>
        <w:t>the option of dose adjustment offered by listing this new strength</w:t>
      </w:r>
      <w:r w:rsidR="00B56AD1" w:rsidRPr="000502B0">
        <w:rPr>
          <w:lang w:eastAsia="en-US"/>
        </w:rPr>
        <w:t xml:space="preserve"> may reduce the degree to which</w:t>
      </w:r>
      <w:r w:rsidR="000E595D" w:rsidRPr="000502B0">
        <w:rPr>
          <w:lang w:eastAsia="en-US"/>
        </w:rPr>
        <w:t xml:space="preserve"> patients e</w:t>
      </w:r>
      <w:r w:rsidR="00B56AD1" w:rsidRPr="000502B0">
        <w:rPr>
          <w:lang w:eastAsia="en-US"/>
        </w:rPr>
        <w:t xml:space="preserve">xperience </w:t>
      </w:r>
      <w:r w:rsidR="000E595D" w:rsidRPr="000502B0">
        <w:rPr>
          <w:lang w:eastAsia="en-US"/>
        </w:rPr>
        <w:t xml:space="preserve">the </w:t>
      </w:r>
      <w:r w:rsidR="00410D27" w:rsidRPr="000502B0">
        <w:rPr>
          <w:lang w:eastAsia="en-US"/>
        </w:rPr>
        <w:t>side effects</w:t>
      </w:r>
      <w:r w:rsidR="000E595D" w:rsidRPr="000502B0">
        <w:rPr>
          <w:lang w:eastAsia="en-US"/>
        </w:rPr>
        <w:t xml:space="preserve"> of lenalidomide</w:t>
      </w:r>
      <w:r w:rsidR="00410D27" w:rsidRPr="000502B0">
        <w:rPr>
          <w:lang w:eastAsia="en-US"/>
        </w:rPr>
        <w:t>.</w:t>
      </w:r>
      <w:r w:rsidR="007B5BAC" w:rsidRPr="000502B0">
        <w:rPr>
          <w:lang w:eastAsia="en-US"/>
        </w:rPr>
        <w:t xml:space="preserve"> </w:t>
      </w:r>
      <w:r w:rsidR="001D3F2A" w:rsidRPr="000502B0">
        <w:rPr>
          <w:lang w:eastAsia="en-US"/>
        </w:rPr>
        <w:t>The PBAC noted that this advice was supportive of the submission’s proposition.</w:t>
      </w:r>
    </w:p>
    <w:p w14:paraId="2CDF3682" w14:textId="597257CB" w:rsidR="00C27C1C" w:rsidRPr="000502B0" w:rsidRDefault="00C27C1C" w:rsidP="00C27C1C">
      <w:pPr>
        <w:pStyle w:val="4-SubsectionHeading"/>
        <w:rPr>
          <w:lang w:eastAsia="en-US"/>
        </w:rPr>
      </w:pPr>
      <w:r w:rsidRPr="000502B0">
        <w:rPr>
          <w:lang w:eastAsia="en-US"/>
        </w:rPr>
        <w:t>Clinical claim</w:t>
      </w:r>
    </w:p>
    <w:p w14:paraId="0436CFE0" w14:textId="4A30B11E" w:rsidR="00C27C1C" w:rsidRPr="000502B0" w:rsidRDefault="00605AE8" w:rsidP="00D436AD">
      <w:pPr>
        <w:pStyle w:val="3Bodytext"/>
        <w:jc w:val="both"/>
      </w:pPr>
      <w:r w:rsidRPr="000502B0">
        <w:t xml:space="preserve">In its assessment of </w:t>
      </w:r>
      <w:proofErr w:type="spellStart"/>
      <w:r w:rsidRPr="000502B0">
        <w:t>Lenalide</w:t>
      </w:r>
      <w:proofErr w:type="spellEnd"/>
      <w:r w:rsidRPr="000502B0">
        <w:t xml:space="preserve"> 20 mg, th</w:t>
      </w:r>
      <w:r w:rsidR="00A911AD" w:rsidRPr="000502B0">
        <w:t>e TGA determ</w:t>
      </w:r>
      <w:r w:rsidRPr="000502B0">
        <w:t>ined</w:t>
      </w:r>
      <w:r w:rsidR="00A911AD" w:rsidRPr="000502B0">
        <w:t xml:space="preserve"> that </w:t>
      </w:r>
      <w:proofErr w:type="spellStart"/>
      <w:r w:rsidR="00A911AD" w:rsidRPr="000502B0">
        <w:t>Lenalide</w:t>
      </w:r>
      <w:proofErr w:type="spellEnd"/>
      <w:r w:rsidR="00A911AD" w:rsidRPr="000502B0">
        <w:t xml:space="preserve"> </w:t>
      </w:r>
      <w:r w:rsidR="00AD162F" w:rsidRPr="000502B0">
        <w:t>wa</w:t>
      </w:r>
      <w:r w:rsidR="00A911AD" w:rsidRPr="000502B0">
        <w:t>s bioequivalent to Revlimid</w:t>
      </w:r>
      <w:r w:rsidR="00AD162F" w:rsidRPr="000502B0">
        <w:t>, and the submission has therefore claimed that it</w:t>
      </w:r>
      <w:r w:rsidR="00A911AD" w:rsidRPr="000502B0">
        <w:t xml:space="preserve"> is non-inferior in terms of </w:t>
      </w:r>
      <w:r w:rsidR="00A54BAB" w:rsidRPr="000502B0">
        <w:t>comparative effectiveness</w:t>
      </w:r>
      <w:r w:rsidR="00A911AD" w:rsidRPr="000502B0">
        <w:t xml:space="preserve"> and safety to Revlimid</w:t>
      </w:r>
      <w:r w:rsidR="00A54BAB" w:rsidRPr="000502B0">
        <w:t xml:space="preserve"> 20 mg</w:t>
      </w:r>
      <w:r w:rsidR="00A911AD" w:rsidRPr="000502B0">
        <w:rPr>
          <w:iCs/>
        </w:rPr>
        <w:t>.</w:t>
      </w:r>
      <w:r w:rsidR="00073A75" w:rsidRPr="000502B0">
        <w:rPr>
          <w:iCs/>
        </w:rPr>
        <w:t xml:space="preserve"> The pre-PBAC response </w:t>
      </w:r>
      <w:r w:rsidR="00073A75" w:rsidRPr="000502B0">
        <w:rPr>
          <w:rFonts w:cstheme="minorHAnsi"/>
        </w:rPr>
        <w:t>claimed that listing this strength would not only improve PFS and OS by allowing for a more accurate dose modification schedule and longer maintenance therapy</w:t>
      </w:r>
      <w:r w:rsidR="00705FCE" w:rsidRPr="000502B0">
        <w:rPr>
          <w:rStyle w:val="FootnoteReference"/>
          <w:rFonts w:cstheme="minorHAnsi"/>
        </w:rPr>
        <w:footnoteReference w:id="2"/>
      </w:r>
      <w:r w:rsidR="00073A75" w:rsidRPr="000502B0">
        <w:rPr>
          <w:rFonts w:cstheme="minorHAnsi"/>
        </w:rPr>
        <w:t xml:space="preserve">, but </w:t>
      </w:r>
      <w:r w:rsidR="00CB2567" w:rsidRPr="000502B0">
        <w:rPr>
          <w:rFonts w:cstheme="minorHAnsi"/>
        </w:rPr>
        <w:t>would</w:t>
      </w:r>
      <w:r w:rsidR="00073A75" w:rsidRPr="000502B0">
        <w:rPr>
          <w:rFonts w:cstheme="minorHAnsi"/>
        </w:rPr>
        <w:t xml:space="preserve"> also reduce the pill burden, especially for elderly patients.</w:t>
      </w:r>
      <w:r w:rsidR="00CF0AE5" w:rsidRPr="000502B0">
        <w:rPr>
          <w:rFonts w:cstheme="minorHAnsi"/>
        </w:rPr>
        <w:t xml:space="preserve"> It was noted that the claimed improvements </w:t>
      </w:r>
      <w:r w:rsidR="00B83A02" w:rsidRPr="000502B0">
        <w:rPr>
          <w:rFonts w:cstheme="minorHAnsi"/>
        </w:rPr>
        <w:t>were not specific to a particular brand.</w:t>
      </w:r>
    </w:p>
    <w:p w14:paraId="74FC329F" w14:textId="1F1E227D" w:rsidR="00D63A28" w:rsidRPr="000502B0" w:rsidRDefault="00D63A28" w:rsidP="00D63A28">
      <w:pPr>
        <w:widowControl w:val="0"/>
        <w:numPr>
          <w:ilvl w:val="1"/>
          <w:numId w:val="2"/>
        </w:numPr>
        <w:spacing w:after="120"/>
        <w:rPr>
          <w:rFonts w:asciiTheme="minorHAnsi" w:hAnsiTheme="minorHAnsi" w:cs="Arial"/>
          <w:snapToGrid w:val="0"/>
          <w:szCs w:val="20"/>
        </w:rPr>
      </w:pPr>
      <w:r w:rsidRPr="000502B0">
        <w:rPr>
          <w:iCs/>
        </w:rPr>
        <w:t>The PBAC conside</w:t>
      </w:r>
      <w:r w:rsidRPr="000502B0">
        <w:rPr>
          <w:rFonts w:asciiTheme="minorHAnsi" w:hAnsiTheme="minorHAnsi" w:cs="Arial"/>
          <w:snapToGrid w:val="0"/>
          <w:szCs w:val="20"/>
        </w:rPr>
        <w:t xml:space="preserve">red that the claim of </w:t>
      </w:r>
      <w:r w:rsidR="009F12D6" w:rsidRPr="000502B0">
        <w:rPr>
          <w:rFonts w:asciiTheme="minorHAnsi" w:hAnsiTheme="minorHAnsi" w:cs="Arial"/>
          <w:snapToGrid w:val="0"/>
          <w:szCs w:val="20"/>
        </w:rPr>
        <w:t xml:space="preserve">the </w:t>
      </w:r>
      <w:r w:rsidRPr="000502B0">
        <w:rPr>
          <w:rFonts w:asciiTheme="minorHAnsi" w:hAnsiTheme="minorHAnsi" w:cs="Arial"/>
          <w:snapToGrid w:val="0"/>
          <w:szCs w:val="20"/>
        </w:rPr>
        <w:t xml:space="preserve">non-inferior comparative effectiveness and safety </w:t>
      </w:r>
      <w:r w:rsidR="009F12D6" w:rsidRPr="000502B0">
        <w:rPr>
          <w:rFonts w:asciiTheme="minorHAnsi" w:hAnsiTheme="minorHAnsi" w:cs="Arial"/>
          <w:snapToGrid w:val="0"/>
          <w:szCs w:val="20"/>
        </w:rPr>
        <w:t>of</w:t>
      </w:r>
      <w:r w:rsidRPr="000502B0">
        <w:rPr>
          <w:rFonts w:asciiTheme="minorHAnsi" w:hAnsiTheme="minorHAnsi" w:cs="Arial"/>
          <w:snapToGrid w:val="0"/>
          <w:szCs w:val="20"/>
        </w:rPr>
        <w:t xml:space="preserve"> </w:t>
      </w:r>
      <w:proofErr w:type="spellStart"/>
      <w:r w:rsidRPr="000502B0">
        <w:rPr>
          <w:rFonts w:asciiTheme="minorHAnsi" w:hAnsiTheme="minorHAnsi" w:cs="Arial"/>
          <w:snapToGrid w:val="0"/>
          <w:szCs w:val="20"/>
        </w:rPr>
        <w:t>Lenalide</w:t>
      </w:r>
      <w:proofErr w:type="spellEnd"/>
      <w:r w:rsidRPr="000502B0">
        <w:rPr>
          <w:rFonts w:asciiTheme="minorHAnsi" w:hAnsiTheme="minorHAnsi" w:cs="Arial"/>
          <w:snapToGrid w:val="0"/>
          <w:szCs w:val="20"/>
        </w:rPr>
        <w:t xml:space="preserve"> </w:t>
      </w:r>
      <w:r w:rsidR="009F12D6" w:rsidRPr="000502B0">
        <w:rPr>
          <w:rFonts w:asciiTheme="minorHAnsi" w:hAnsiTheme="minorHAnsi" w:cs="Arial"/>
          <w:snapToGrid w:val="0"/>
          <w:szCs w:val="20"/>
        </w:rPr>
        <w:t>to</w:t>
      </w:r>
      <w:r w:rsidRPr="000502B0">
        <w:rPr>
          <w:rFonts w:asciiTheme="minorHAnsi" w:hAnsiTheme="minorHAnsi" w:cs="Arial"/>
          <w:snapToGrid w:val="0"/>
          <w:szCs w:val="20"/>
        </w:rPr>
        <w:t xml:space="preserve"> Revlimid </w:t>
      </w:r>
      <w:r w:rsidR="009F12D6" w:rsidRPr="000502B0">
        <w:rPr>
          <w:rFonts w:asciiTheme="minorHAnsi" w:hAnsiTheme="minorHAnsi" w:cs="Arial"/>
          <w:snapToGrid w:val="0"/>
          <w:szCs w:val="20"/>
        </w:rPr>
        <w:t>was</w:t>
      </w:r>
      <w:r w:rsidRPr="000502B0">
        <w:rPr>
          <w:rFonts w:asciiTheme="minorHAnsi" w:hAnsiTheme="minorHAnsi" w:cs="Arial"/>
          <w:snapToGrid w:val="0"/>
          <w:szCs w:val="20"/>
        </w:rPr>
        <w:t xml:space="preserve"> reasonable.</w:t>
      </w:r>
    </w:p>
    <w:p w14:paraId="45D181E4" w14:textId="3B8205BE" w:rsidR="00C27C1C" w:rsidRPr="000502B0" w:rsidRDefault="00C27C1C" w:rsidP="00C27C1C">
      <w:pPr>
        <w:pStyle w:val="4-SubsectionHeading"/>
        <w:rPr>
          <w:lang w:eastAsia="en-US"/>
        </w:rPr>
      </w:pPr>
      <w:r w:rsidRPr="000502B0">
        <w:rPr>
          <w:lang w:eastAsia="en-US"/>
        </w:rPr>
        <w:t>Economic analysis</w:t>
      </w:r>
    </w:p>
    <w:p w14:paraId="39DAD4B2" w14:textId="356466E4" w:rsidR="00372AE9" w:rsidRPr="000502B0" w:rsidRDefault="00C27C1C" w:rsidP="00D436AD">
      <w:pPr>
        <w:pStyle w:val="3Bodytext"/>
        <w:jc w:val="both"/>
        <w:rPr>
          <w:rFonts w:cstheme="minorHAnsi"/>
          <w:szCs w:val="24"/>
        </w:rPr>
      </w:pPr>
      <w:r w:rsidRPr="000502B0">
        <w:t xml:space="preserve">The submission presented a cost-minimisation analysis of </w:t>
      </w:r>
      <w:proofErr w:type="spellStart"/>
      <w:r w:rsidR="0097115B" w:rsidRPr="000502B0">
        <w:t>Lenalide</w:t>
      </w:r>
      <w:proofErr w:type="spellEnd"/>
      <w:r w:rsidRPr="000502B0">
        <w:t xml:space="preserve"> compared with </w:t>
      </w:r>
      <w:r w:rsidR="0097115B" w:rsidRPr="000502B0">
        <w:t>Revlimid</w:t>
      </w:r>
      <w:r w:rsidRPr="000502B0">
        <w:t>. The equi-effective doses were estimated as</w:t>
      </w:r>
      <w:r w:rsidR="00372AE9" w:rsidRPr="000502B0">
        <w:rPr>
          <w:rFonts w:eastAsia="Times New Roman" w:cstheme="minorHAnsi"/>
          <w:iCs/>
          <w:snapToGrid w:val="0"/>
          <w:szCs w:val="24"/>
          <w:lang w:eastAsia="en-US"/>
        </w:rPr>
        <w:t>:</w:t>
      </w:r>
    </w:p>
    <w:p w14:paraId="705E5754" w14:textId="5CB4B771" w:rsidR="00372AE9" w:rsidRPr="000502B0" w:rsidRDefault="009F0814" w:rsidP="00D436AD">
      <w:pPr>
        <w:pStyle w:val="3Bodytext"/>
        <w:numPr>
          <w:ilvl w:val="1"/>
          <w:numId w:val="42"/>
        </w:numPr>
        <w:ind w:left="1134"/>
        <w:jc w:val="both"/>
        <w:rPr>
          <w:snapToGrid w:val="0"/>
          <w:lang w:eastAsia="en-US"/>
        </w:rPr>
      </w:pPr>
      <w:r w:rsidRPr="000502B0">
        <w:rPr>
          <w:snapToGrid w:val="0"/>
          <w:lang w:eastAsia="en-US"/>
        </w:rPr>
        <w:t>1</w:t>
      </w:r>
      <w:r w:rsidR="00372AE9" w:rsidRPr="000502B0">
        <w:rPr>
          <w:snapToGrid w:val="0"/>
          <w:lang w:eastAsia="en-US"/>
        </w:rPr>
        <w:t xml:space="preserve"> mg of </w:t>
      </w:r>
      <w:proofErr w:type="spellStart"/>
      <w:r w:rsidR="00372AE9" w:rsidRPr="000502B0">
        <w:rPr>
          <w:snapToGrid w:val="0"/>
          <w:lang w:eastAsia="en-US"/>
        </w:rPr>
        <w:t>Lenalide</w:t>
      </w:r>
      <w:proofErr w:type="spellEnd"/>
      <w:r w:rsidR="00372AE9" w:rsidRPr="000502B0">
        <w:rPr>
          <w:snapToGrid w:val="0"/>
          <w:lang w:eastAsia="en-US"/>
        </w:rPr>
        <w:t xml:space="preserve"> = </w:t>
      </w:r>
      <w:r w:rsidRPr="000502B0">
        <w:rPr>
          <w:snapToGrid w:val="0"/>
          <w:lang w:eastAsia="en-US"/>
        </w:rPr>
        <w:t>1</w:t>
      </w:r>
      <w:r w:rsidR="00372AE9" w:rsidRPr="000502B0">
        <w:rPr>
          <w:snapToGrid w:val="0"/>
          <w:lang w:eastAsia="en-US"/>
        </w:rPr>
        <w:t xml:space="preserve"> mg of Revlimid</w:t>
      </w:r>
    </w:p>
    <w:p w14:paraId="18C82A5C" w14:textId="65629754" w:rsidR="002A7C09" w:rsidRPr="000502B0" w:rsidRDefault="002A7C09" w:rsidP="00D436AD">
      <w:pPr>
        <w:pStyle w:val="3Bodytext"/>
        <w:jc w:val="both"/>
      </w:pPr>
      <w:r w:rsidRPr="000502B0">
        <w:t>The cost-minimisation analysis was presented as a comparison of</w:t>
      </w:r>
      <w:r w:rsidR="009F12D6" w:rsidRPr="000502B0">
        <w:t xml:space="preserve"> the</w:t>
      </w:r>
      <w:r w:rsidRPr="000502B0">
        <w:t xml:space="preserve"> drug </w:t>
      </w:r>
      <w:r w:rsidR="009627EA" w:rsidRPr="000502B0">
        <w:t>ex-manufacturer price (</w:t>
      </w:r>
      <w:r w:rsidRPr="000502B0">
        <w:t>EMP</w:t>
      </w:r>
      <w:r w:rsidR="009627EA" w:rsidRPr="000502B0">
        <w:t xml:space="preserve">) </w:t>
      </w:r>
      <w:r w:rsidRPr="000502B0">
        <w:t>and assume</w:t>
      </w:r>
      <w:r w:rsidR="009F12D6" w:rsidRPr="000502B0">
        <w:t>d</w:t>
      </w:r>
      <w:r w:rsidRPr="000502B0">
        <w:t xml:space="preserve"> no differences in the utilisation of other healthcare resources relating to the administration of the drugs and management of adverse events.</w:t>
      </w:r>
    </w:p>
    <w:p w14:paraId="49C0EA3B" w14:textId="045B95FC" w:rsidR="00643772" w:rsidRPr="000502B0" w:rsidRDefault="00643772" w:rsidP="00D436AD">
      <w:pPr>
        <w:pStyle w:val="3Bodytext"/>
        <w:jc w:val="both"/>
      </w:pPr>
      <w:r w:rsidRPr="000502B0">
        <w:t xml:space="preserve">Table 1 outlines the approved </w:t>
      </w:r>
      <w:r w:rsidR="009627EA" w:rsidRPr="000502B0">
        <w:t xml:space="preserve">EMP </w:t>
      </w:r>
      <w:r w:rsidRPr="000502B0">
        <w:t>(AEMP) of the listed strengths and the cost per mg.</w:t>
      </w:r>
    </w:p>
    <w:p w14:paraId="5010EA9B" w14:textId="6DF5C36B" w:rsidR="00C46B92" w:rsidRPr="000502B0" w:rsidRDefault="00C46B92" w:rsidP="00462568">
      <w:pPr>
        <w:pStyle w:val="TableFigureHeading"/>
      </w:pPr>
      <w:r w:rsidRPr="000502B0">
        <w:lastRenderedPageBreak/>
        <w:t xml:space="preserve">Table </w:t>
      </w:r>
      <w:r w:rsidR="00643772" w:rsidRPr="000502B0">
        <w:t>1</w:t>
      </w:r>
      <w:r w:rsidRPr="000502B0">
        <w:t>: Cost per mg of currently PBS listed strengths for all lenalidomide brands</w:t>
      </w:r>
    </w:p>
    <w:tbl>
      <w:tblPr>
        <w:tblStyle w:val="TableGrid1"/>
        <w:tblW w:w="0" w:type="auto"/>
        <w:tblLook w:val="04A0" w:firstRow="1" w:lastRow="0" w:firstColumn="1" w:lastColumn="0" w:noHBand="0" w:noVBand="1"/>
      </w:tblPr>
      <w:tblGrid>
        <w:gridCol w:w="2473"/>
        <w:gridCol w:w="2029"/>
        <w:gridCol w:w="2279"/>
        <w:gridCol w:w="2235"/>
      </w:tblGrid>
      <w:tr w:rsidR="00C46B92" w:rsidRPr="000502B0" w14:paraId="6E62DF11" w14:textId="77777777" w:rsidTr="002E18BB">
        <w:tc>
          <w:tcPr>
            <w:tcW w:w="2473" w:type="dxa"/>
            <w:shd w:val="clear" w:color="auto" w:fill="auto"/>
            <w:vAlign w:val="bottom"/>
          </w:tcPr>
          <w:p w14:paraId="34052163" w14:textId="77777777" w:rsidR="00C46B92" w:rsidRPr="000502B0" w:rsidRDefault="00C46B92" w:rsidP="00462568">
            <w:pPr>
              <w:pStyle w:val="In-tableHeading"/>
              <w:rPr>
                <w:lang w:val="en-AU"/>
              </w:rPr>
            </w:pPr>
            <w:r w:rsidRPr="000502B0">
              <w:rPr>
                <w:lang w:val="en-AU"/>
              </w:rPr>
              <w:t>Strength</w:t>
            </w:r>
          </w:p>
        </w:tc>
        <w:tc>
          <w:tcPr>
            <w:tcW w:w="2029" w:type="dxa"/>
            <w:shd w:val="clear" w:color="auto" w:fill="auto"/>
          </w:tcPr>
          <w:p w14:paraId="43DEAE14" w14:textId="77777777" w:rsidR="00C46B92" w:rsidRPr="000502B0" w:rsidRDefault="00C46B92" w:rsidP="00462568">
            <w:pPr>
              <w:pStyle w:val="In-tableHeading"/>
              <w:rPr>
                <w:lang w:val="en-AU"/>
              </w:rPr>
            </w:pPr>
            <w:r w:rsidRPr="000502B0">
              <w:rPr>
                <w:lang w:val="en-AU"/>
              </w:rPr>
              <w:t>Pack size</w:t>
            </w:r>
          </w:p>
        </w:tc>
        <w:tc>
          <w:tcPr>
            <w:tcW w:w="2279" w:type="dxa"/>
            <w:shd w:val="clear" w:color="auto" w:fill="auto"/>
            <w:vAlign w:val="bottom"/>
          </w:tcPr>
          <w:p w14:paraId="50C90A4F" w14:textId="77777777" w:rsidR="00C46B92" w:rsidRPr="000502B0" w:rsidRDefault="00C46B92" w:rsidP="00462568">
            <w:pPr>
              <w:pStyle w:val="In-tableHeading"/>
              <w:jc w:val="right"/>
              <w:rPr>
                <w:lang w:val="en-AU"/>
              </w:rPr>
            </w:pPr>
            <w:r w:rsidRPr="000502B0">
              <w:rPr>
                <w:lang w:val="en-AU"/>
              </w:rPr>
              <w:t>AEMP</w:t>
            </w:r>
          </w:p>
        </w:tc>
        <w:tc>
          <w:tcPr>
            <w:tcW w:w="2235" w:type="dxa"/>
            <w:shd w:val="clear" w:color="auto" w:fill="auto"/>
            <w:vAlign w:val="bottom"/>
          </w:tcPr>
          <w:p w14:paraId="4B9D58C2" w14:textId="77777777" w:rsidR="00C46B92" w:rsidRPr="000502B0" w:rsidRDefault="00C46B92" w:rsidP="00462568">
            <w:pPr>
              <w:pStyle w:val="In-tableHeading"/>
              <w:jc w:val="right"/>
              <w:rPr>
                <w:lang w:val="en-AU"/>
              </w:rPr>
            </w:pPr>
            <w:r w:rsidRPr="000502B0">
              <w:rPr>
                <w:lang w:val="en-AU"/>
              </w:rPr>
              <w:t>Cost per mg</w:t>
            </w:r>
          </w:p>
        </w:tc>
      </w:tr>
      <w:tr w:rsidR="00C46B92" w:rsidRPr="000502B0" w14:paraId="22AC848B" w14:textId="77777777" w:rsidTr="002E18BB">
        <w:tc>
          <w:tcPr>
            <w:tcW w:w="2473" w:type="dxa"/>
            <w:vAlign w:val="bottom"/>
          </w:tcPr>
          <w:p w14:paraId="62149226" w14:textId="77777777" w:rsidR="00C46B92" w:rsidRPr="000502B0" w:rsidRDefault="00C46B92" w:rsidP="00462568">
            <w:pPr>
              <w:pStyle w:val="TableText0"/>
              <w:rPr>
                <w:lang w:val="en-AU"/>
              </w:rPr>
            </w:pPr>
            <w:r w:rsidRPr="000502B0">
              <w:t>Lenalidomide 5 mg</w:t>
            </w:r>
          </w:p>
        </w:tc>
        <w:tc>
          <w:tcPr>
            <w:tcW w:w="2029" w:type="dxa"/>
          </w:tcPr>
          <w:p w14:paraId="4A37A920" w14:textId="77777777" w:rsidR="00C46B92" w:rsidRPr="000502B0" w:rsidRDefault="00C46B92" w:rsidP="00462568">
            <w:pPr>
              <w:pStyle w:val="TableText0"/>
              <w:rPr>
                <w:lang w:val="en-AU"/>
              </w:rPr>
            </w:pPr>
            <w:r w:rsidRPr="000502B0">
              <w:t>14, 21, 28</w:t>
            </w:r>
          </w:p>
        </w:tc>
        <w:tc>
          <w:tcPr>
            <w:tcW w:w="2279" w:type="dxa"/>
            <w:vAlign w:val="bottom"/>
          </w:tcPr>
          <w:p w14:paraId="54600AFD" w14:textId="77777777" w:rsidR="00C46B92" w:rsidRPr="000502B0" w:rsidRDefault="00C46B92" w:rsidP="00462568">
            <w:pPr>
              <w:pStyle w:val="TableText0"/>
              <w:jc w:val="right"/>
              <w:rPr>
                <w:lang w:val="en-AU"/>
              </w:rPr>
            </w:pPr>
            <w:r w:rsidRPr="000502B0">
              <w:t>$774.17</w:t>
            </w:r>
          </w:p>
        </w:tc>
        <w:tc>
          <w:tcPr>
            <w:tcW w:w="2235" w:type="dxa"/>
            <w:vAlign w:val="bottom"/>
          </w:tcPr>
          <w:p w14:paraId="03926800" w14:textId="50D14C9A" w:rsidR="00C46B92" w:rsidRPr="000502B0" w:rsidRDefault="00C46B92" w:rsidP="00462568">
            <w:pPr>
              <w:pStyle w:val="TableText0"/>
              <w:jc w:val="right"/>
              <w:rPr>
                <w:lang w:val="en-AU"/>
              </w:rPr>
            </w:pPr>
            <w:r w:rsidRPr="000502B0">
              <w:t>$</w:t>
            </w:r>
            <w:r w:rsidR="0027545E" w:rsidRPr="000502B0">
              <w:t>11.06</w:t>
            </w:r>
            <w:r w:rsidR="00B71DBE" w:rsidRPr="000502B0">
              <w:t>*</w:t>
            </w:r>
          </w:p>
        </w:tc>
      </w:tr>
      <w:tr w:rsidR="00C46B92" w:rsidRPr="000502B0" w14:paraId="40F97CA1" w14:textId="77777777" w:rsidTr="002E18BB">
        <w:tc>
          <w:tcPr>
            <w:tcW w:w="2473" w:type="dxa"/>
            <w:vAlign w:val="bottom"/>
          </w:tcPr>
          <w:p w14:paraId="4F659958" w14:textId="77777777" w:rsidR="00C46B92" w:rsidRPr="000502B0" w:rsidRDefault="00C46B92" w:rsidP="00462568">
            <w:pPr>
              <w:pStyle w:val="TableText0"/>
              <w:rPr>
                <w:lang w:val="en-AU"/>
              </w:rPr>
            </w:pPr>
            <w:r w:rsidRPr="000502B0">
              <w:t>Lenalidomide 10 mg</w:t>
            </w:r>
          </w:p>
        </w:tc>
        <w:tc>
          <w:tcPr>
            <w:tcW w:w="2029" w:type="dxa"/>
          </w:tcPr>
          <w:p w14:paraId="07B89E70" w14:textId="77777777" w:rsidR="00C46B92" w:rsidRPr="000502B0" w:rsidRDefault="00C46B92" w:rsidP="00462568">
            <w:pPr>
              <w:pStyle w:val="TableText0"/>
              <w:rPr>
                <w:lang w:val="en-AU"/>
              </w:rPr>
            </w:pPr>
            <w:r w:rsidRPr="000502B0">
              <w:t>14, 21, 28</w:t>
            </w:r>
          </w:p>
        </w:tc>
        <w:tc>
          <w:tcPr>
            <w:tcW w:w="2279" w:type="dxa"/>
            <w:vAlign w:val="bottom"/>
          </w:tcPr>
          <w:p w14:paraId="50A2DD84" w14:textId="77777777" w:rsidR="00C46B92" w:rsidRPr="000502B0" w:rsidRDefault="00C46B92" w:rsidP="00462568">
            <w:pPr>
              <w:pStyle w:val="TableText0"/>
              <w:jc w:val="right"/>
              <w:rPr>
                <w:lang w:val="en-AU"/>
              </w:rPr>
            </w:pPr>
            <w:r w:rsidRPr="000502B0">
              <w:t>$1,014.20</w:t>
            </w:r>
          </w:p>
        </w:tc>
        <w:tc>
          <w:tcPr>
            <w:tcW w:w="2235" w:type="dxa"/>
            <w:vAlign w:val="bottom"/>
          </w:tcPr>
          <w:p w14:paraId="1318FEF3" w14:textId="08748A50" w:rsidR="00C46B92" w:rsidRPr="000502B0" w:rsidRDefault="00C46B92" w:rsidP="00462568">
            <w:pPr>
              <w:pStyle w:val="TableText0"/>
              <w:jc w:val="right"/>
              <w:rPr>
                <w:lang w:val="en-AU"/>
              </w:rPr>
            </w:pPr>
            <w:r w:rsidRPr="000502B0">
              <w:t>$</w:t>
            </w:r>
            <w:r w:rsidR="0027545E" w:rsidRPr="000502B0">
              <w:t>7.24</w:t>
            </w:r>
            <w:r w:rsidR="00B71DBE" w:rsidRPr="000502B0">
              <w:t>*</w:t>
            </w:r>
          </w:p>
        </w:tc>
      </w:tr>
      <w:tr w:rsidR="00C46B92" w:rsidRPr="000502B0" w14:paraId="5C4BCFB1" w14:textId="77777777" w:rsidTr="002E18BB">
        <w:tc>
          <w:tcPr>
            <w:tcW w:w="2473" w:type="dxa"/>
            <w:vAlign w:val="bottom"/>
          </w:tcPr>
          <w:p w14:paraId="3E2F09D9" w14:textId="77777777" w:rsidR="00C46B92" w:rsidRPr="000502B0" w:rsidRDefault="00C46B92" w:rsidP="00462568">
            <w:pPr>
              <w:pStyle w:val="TableText0"/>
              <w:rPr>
                <w:lang w:val="en-AU"/>
              </w:rPr>
            </w:pPr>
            <w:r w:rsidRPr="000502B0">
              <w:t>Lenalidomide 15 mg</w:t>
            </w:r>
          </w:p>
        </w:tc>
        <w:tc>
          <w:tcPr>
            <w:tcW w:w="2029" w:type="dxa"/>
          </w:tcPr>
          <w:p w14:paraId="2D99B01C" w14:textId="77777777" w:rsidR="00C46B92" w:rsidRPr="000502B0" w:rsidRDefault="00C46B92" w:rsidP="00462568">
            <w:pPr>
              <w:pStyle w:val="TableText0"/>
              <w:rPr>
                <w:lang w:val="en-AU"/>
              </w:rPr>
            </w:pPr>
            <w:r w:rsidRPr="000502B0">
              <w:t>14, 21, 28</w:t>
            </w:r>
          </w:p>
        </w:tc>
        <w:tc>
          <w:tcPr>
            <w:tcW w:w="2279" w:type="dxa"/>
            <w:vAlign w:val="bottom"/>
          </w:tcPr>
          <w:p w14:paraId="7C05F9AF" w14:textId="77777777" w:rsidR="00C46B92" w:rsidRPr="000502B0" w:rsidRDefault="00C46B92" w:rsidP="00462568">
            <w:pPr>
              <w:pStyle w:val="TableText0"/>
              <w:jc w:val="right"/>
              <w:rPr>
                <w:lang w:val="en-AU"/>
              </w:rPr>
            </w:pPr>
            <w:r w:rsidRPr="000502B0">
              <w:t>$1,221.50</w:t>
            </w:r>
          </w:p>
        </w:tc>
        <w:tc>
          <w:tcPr>
            <w:tcW w:w="2235" w:type="dxa"/>
            <w:vAlign w:val="bottom"/>
          </w:tcPr>
          <w:p w14:paraId="0C48B4C6" w14:textId="79EAD4C8" w:rsidR="00C46B92" w:rsidRPr="000502B0" w:rsidRDefault="00C46B92" w:rsidP="00462568">
            <w:pPr>
              <w:pStyle w:val="TableText0"/>
              <w:jc w:val="right"/>
              <w:rPr>
                <w:lang w:val="en-AU"/>
              </w:rPr>
            </w:pPr>
            <w:r w:rsidRPr="000502B0">
              <w:t>$</w:t>
            </w:r>
            <w:r w:rsidR="0027545E" w:rsidRPr="000502B0">
              <w:t>5.82</w:t>
            </w:r>
            <w:r w:rsidR="00B71DBE" w:rsidRPr="000502B0">
              <w:t>*</w:t>
            </w:r>
          </w:p>
        </w:tc>
      </w:tr>
      <w:tr w:rsidR="00C46B92" w:rsidRPr="000502B0" w14:paraId="0D3318F2" w14:textId="77777777" w:rsidTr="002E18BB">
        <w:tc>
          <w:tcPr>
            <w:tcW w:w="2473" w:type="dxa"/>
            <w:vAlign w:val="bottom"/>
          </w:tcPr>
          <w:p w14:paraId="636BA93E" w14:textId="77777777" w:rsidR="00C46B92" w:rsidRPr="000502B0" w:rsidRDefault="00C46B92" w:rsidP="00462568">
            <w:pPr>
              <w:pStyle w:val="TableText0"/>
              <w:rPr>
                <w:lang w:val="en-AU"/>
              </w:rPr>
            </w:pPr>
            <w:r w:rsidRPr="000502B0">
              <w:t>Lenalidomide 25 mg</w:t>
            </w:r>
          </w:p>
        </w:tc>
        <w:tc>
          <w:tcPr>
            <w:tcW w:w="2029" w:type="dxa"/>
          </w:tcPr>
          <w:p w14:paraId="3448979A" w14:textId="77777777" w:rsidR="00C46B92" w:rsidRPr="000502B0" w:rsidRDefault="00C46B92" w:rsidP="00462568">
            <w:pPr>
              <w:pStyle w:val="TableText0"/>
              <w:rPr>
                <w:lang w:val="en-AU"/>
              </w:rPr>
            </w:pPr>
            <w:r w:rsidRPr="000502B0">
              <w:t>14, 21</w:t>
            </w:r>
          </w:p>
        </w:tc>
        <w:tc>
          <w:tcPr>
            <w:tcW w:w="2279" w:type="dxa"/>
            <w:vAlign w:val="bottom"/>
          </w:tcPr>
          <w:p w14:paraId="5FECADE2" w14:textId="77777777" w:rsidR="00C46B92" w:rsidRPr="000502B0" w:rsidRDefault="00C46B92" w:rsidP="00462568">
            <w:pPr>
              <w:pStyle w:val="TableText0"/>
              <w:jc w:val="right"/>
              <w:rPr>
                <w:lang w:val="en-AU"/>
              </w:rPr>
            </w:pPr>
            <w:r w:rsidRPr="000502B0">
              <w:t>$1,598.14</w:t>
            </w:r>
          </w:p>
        </w:tc>
        <w:tc>
          <w:tcPr>
            <w:tcW w:w="2235" w:type="dxa"/>
            <w:vAlign w:val="bottom"/>
          </w:tcPr>
          <w:p w14:paraId="15D7A71F" w14:textId="40F205ED" w:rsidR="00C46B92" w:rsidRPr="000502B0" w:rsidRDefault="00C46B92" w:rsidP="00462568">
            <w:pPr>
              <w:pStyle w:val="TableText0"/>
              <w:jc w:val="right"/>
              <w:rPr>
                <w:lang w:val="en-AU"/>
              </w:rPr>
            </w:pPr>
            <w:r w:rsidRPr="000502B0">
              <w:t>$</w:t>
            </w:r>
            <w:r w:rsidR="00795A33" w:rsidRPr="000502B0">
              <w:t>4.57</w:t>
            </w:r>
            <w:r w:rsidR="00B71DBE" w:rsidRPr="000502B0">
              <w:t>*</w:t>
            </w:r>
          </w:p>
        </w:tc>
      </w:tr>
    </w:tbl>
    <w:p w14:paraId="7C50B6BB" w14:textId="1FDA25F3" w:rsidR="00C46B92" w:rsidRPr="000502B0" w:rsidRDefault="00C46B92" w:rsidP="00462568">
      <w:pPr>
        <w:pStyle w:val="TableFigureFooter"/>
        <w:keepNext/>
      </w:pPr>
      <w:r w:rsidRPr="000502B0">
        <w:t>Source: PBS Website (current as at 1 September 2023)</w:t>
      </w:r>
    </w:p>
    <w:p w14:paraId="72600457" w14:textId="576E2B9E" w:rsidR="003D0380" w:rsidRPr="000502B0" w:rsidRDefault="003D0380" w:rsidP="00462568">
      <w:pPr>
        <w:pStyle w:val="TableFigureFooter"/>
        <w:keepNext/>
      </w:pPr>
      <w:r w:rsidRPr="000502B0">
        <w:t>AEMP = approved ex-manufacturer price</w:t>
      </w:r>
    </w:p>
    <w:p w14:paraId="6C13D5CE" w14:textId="78C314C2" w:rsidR="00B71DBE" w:rsidRPr="000502B0" w:rsidRDefault="00B71DBE" w:rsidP="00B71DBE">
      <w:pPr>
        <w:pStyle w:val="TableFigureFooter"/>
      </w:pPr>
      <w:r w:rsidRPr="000502B0">
        <w:t>* Cost per mg</w:t>
      </w:r>
      <w:r w:rsidR="004F0B84" w:rsidRPr="000502B0">
        <w:t xml:space="preserve"> was</w:t>
      </w:r>
      <w:r w:rsidRPr="000502B0">
        <w:t xml:space="preserve"> </w:t>
      </w:r>
      <w:r w:rsidR="00EC20B6" w:rsidRPr="000502B0">
        <w:t>correct</w:t>
      </w:r>
      <w:r w:rsidR="004F0B84" w:rsidRPr="000502B0">
        <w:t>ed from the submission using the appropriate calculation:</w:t>
      </w:r>
      <w:r w:rsidRPr="000502B0">
        <w:t xml:space="preserve"> AEMP</w:t>
      </w:r>
      <w:r w:rsidR="003D0380" w:rsidRPr="000502B0">
        <w:t xml:space="preserve"> / (pricing quantity * strength)</w:t>
      </w:r>
    </w:p>
    <w:p w14:paraId="764A6214" w14:textId="6BF40785" w:rsidR="00654E2A" w:rsidRPr="000502B0" w:rsidRDefault="005B6F05" w:rsidP="00D436AD">
      <w:pPr>
        <w:pStyle w:val="3Bodytext"/>
        <w:jc w:val="both"/>
      </w:pPr>
      <w:r w:rsidRPr="000502B0">
        <w:t xml:space="preserve">The </w:t>
      </w:r>
      <w:r w:rsidR="00844198" w:rsidRPr="000502B0">
        <w:t>submission request</w:t>
      </w:r>
      <w:r w:rsidRPr="000502B0">
        <w:t>ed</w:t>
      </w:r>
      <w:r w:rsidR="00844198" w:rsidRPr="000502B0">
        <w:t xml:space="preserve"> that the </w:t>
      </w:r>
      <w:r w:rsidR="00C13CA0" w:rsidRPr="000502B0">
        <w:t>EMP</w:t>
      </w:r>
      <w:r w:rsidR="00844198" w:rsidRPr="000502B0">
        <w:t xml:space="preserve"> for the 20 mg </w:t>
      </w:r>
      <w:r w:rsidR="008068FB" w:rsidRPr="000502B0">
        <w:t xml:space="preserve">strength </w:t>
      </w:r>
      <w:r w:rsidR="00844198" w:rsidRPr="000502B0">
        <w:t xml:space="preserve">of </w:t>
      </w:r>
      <w:proofErr w:type="spellStart"/>
      <w:r w:rsidR="00844198" w:rsidRPr="000502B0">
        <w:t>Lenalide</w:t>
      </w:r>
      <w:proofErr w:type="spellEnd"/>
      <w:r w:rsidR="00844198" w:rsidRPr="000502B0">
        <w:t xml:space="preserve"> be equivalent to the weighted average price per mg of </w:t>
      </w:r>
      <w:r w:rsidR="008068FB" w:rsidRPr="000502B0">
        <w:t xml:space="preserve">the </w:t>
      </w:r>
      <w:r w:rsidR="00844198" w:rsidRPr="000502B0">
        <w:t xml:space="preserve">listed </w:t>
      </w:r>
      <w:r w:rsidR="008068FB" w:rsidRPr="000502B0">
        <w:t xml:space="preserve">strengths </w:t>
      </w:r>
      <w:r w:rsidR="00844198" w:rsidRPr="000502B0">
        <w:t xml:space="preserve">of </w:t>
      </w:r>
      <w:proofErr w:type="spellStart"/>
      <w:r w:rsidR="008068FB" w:rsidRPr="000502B0">
        <w:t>Lenalide</w:t>
      </w:r>
      <w:proofErr w:type="spellEnd"/>
      <w:r w:rsidR="003A3839" w:rsidRPr="000502B0">
        <w:t xml:space="preserve"> </w:t>
      </w:r>
      <w:r w:rsidR="00844198" w:rsidRPr="000502B0">
        <w:t>using the utilisation proportions in Australia in</w:t>
      </w:r>
      <w:r w:rsidR="00595870" w:rsidRPr="000502B0">
        <w:t xml:space="preserve"> the calendar year of</w:t>
      </w:r>
      <w:r w:rsidR="00844198" w:rsidRPr="000502B0">
        <w:t xml:space="preserve"> 2022 </w:t>
      </w:r>
      <w:r w:rsidR="00595870" w:rsidRPr="000502B0">
        <w:t xml:space="preserve">for </w:t>
      </w:r>
      <w:r w:rsidR="00844198" w:rsidRPr="000502B0">
        <w:t>each listed strength</w:t>
      </w:r>
      <w:r w:rsidR="008F5B30" w:rsidRPr="000502B0">
        <w:t>, adjusted with utilisation assumptions,</w:t>
      </w:r>
      <w:r w:rsidR="00844198" w:rsidRPr="000502B0">
        <w:t xml:space="preserve"> as </w:t>
      </w:r>
      <w:r w:rsidR="003A3839" w:rsidRPr="000502B0">
        <w:t xml:space="preserve">the </w:t>
      </w:r>
      <w:r w:rsidR="00844198" w:rsidRPr="000502B0">
        <w:t>weights.</w:t>
      </w:r>
      <w:r w:rsidR="00B32D07" w:rsidRPr="000502B0">
        <w:t xml:space="preserve"> </w:t>
      </w:r>
      <w:r w:rsidR="00654E2A" w:rsidRPr="000502B0">
        <w:t xml:space="preserve">The submission requested that </w:t>
      </w:r>
      <w:r w:rsidR="00B57552" w:rsidRPr="000502B0">
        <w:t xml:space="preserve">a </w:t>
      </w:r>
      <w:r w:rsidR="00654E2A" w:rsidRPr="000502B0">
        <w:t>weighted price</w:t>
      </w:r>
      <w:r w:rsidR="007F16FD" w:rsidRPr="000502B0">
        <w:t xml:space="preserve"> of </w:t>
      </w:r>
      <w:r w:rsidR="007F16FD" w:rsidRPr="00585FF5">
        <w:t>$94.23 per mg</w:t>
      </w:r>
      <w:r w:rsidR="00654E2A" w:rsidRPr="00585FF5">
        <w:t xml:space="preserve"> be applied to all indications</w:t>
      </w:r>
      <w:r w:rsidR="00530A77" w:rsidRPr="00585FF5">
        <w:t xml:space="preserve"> and pack sizes</w:t>
      </w:r>
      <w:r w:rsidR="00654E2A" w:rsidRPr="00585FF5">
        <w:t>.</w:t>
      </w:r>
      <w:r w:rsidR="00B57552" w:rsidRPr="00585FF5">
        <w:t xml:space="preserve"> </w:t>
      </w:r>
      <w:r w:rsidR="00B57552" w:rsidRPr="00585FF5">
        <w:rPr>
          <w:iCs/>
        </w:rPr>
        <w:t xml:space="preserve">This price was </w:t>
      </w:r>
      <w:r w:rsidR="0060612B" w:rsidRPr="00585FF5">
        <w:rPr>
          <w:iCs/>
        </w:rPr>
        <w:t xml:space="preserve">incorrectly </w:t>
      </w:r>
      <w:r w:rsidR="00B57552" w:rsidRPr="00585FF5">
        <w:rPr>
          <w:iCs/>
        </w:rPr>
        <w:t>calculated</w:t>
      </w:r>
      <w:r w:rsidR="0060612B" w:rsidRPr="00585FF5">
        <w:rPr>
          <w:iCs/>
        </w:rPr>
        <w:t xml:space="preserve"> </w:t>
      </w:r>
      <w:r w:rsidR="00F73C55" w:rsidRPr="00585FF5">
        <w:rPr>
          <w:iCs/>
        </w:rPr>
        <w:t>a</w:t>
      </w:r>
      <w:r w:rsidR="0060612B" w:rsidRPr="00585FF5">
        <w:rPr>
          <w:iCs/>
        </w:rPr>
        <w:t>s it did not</w:t>
      </w:r>
      <w:r w:rsidR="00B57552" w:rsidRPr="00585FF5">
        <w:rPr>
          <w:iCs/>
        </w:rPr>
        <w:t xml:space="preserve"> factor in the</w:t>
      </w:r>
      <w:r w:rsidR="0060612B" w:rsidRPr="00585FF5">
        <w:rPr>
          <w:iCs/>
        </w:rPr>
        <w:t xml:space="preserve"> pricing quantity of the pack. The proposed price corrected is </w:t>
      </w:r>
      <w:r w:rsidR="00E77FF8" w:rsidRPr="00585FF5">
        <w:rPr>
          <w:iCs/>
        </w:rPr>
        <w:t>$6.73</w:t>
      </w:r>
      <w:r w:rsidR="00E77FF8" w:rsidRPr="000502B0">
        <w:rPr>
          <w:iCs/>
        </w:rPr>
        <w:t xml:space="preserve"> per mg.</w:t>
      </w:r>
      <w:r w:rsidR="00243921" w:rsidRPr="000502B0">
        <w:rPr>
          <w:iCs/>
        </w:rPr>
        <w:t xml:space="preserve"> The pre-PBAC response acknowledged and accepted this correction.</w:t>
      </w:r>
      <w:r w:rsidR="00B57552" w:rsidRPr="000502B0">
        <w:rPr>
          <w:iCs/>
        </w:rPr>
        <w:t xml:space="preserve"> </w:t>
      </w:r>
      <w:r w:rsidR="00B767A9" w:rsidRPr="000502B0">
        <w:rPr>
          <w:iCs/>
        </w:rPr>
        <w:t xml:space="preserve">The </w:t>
      </w:r>
      <w:r w:rsidR="00860226" w:rsidRPr="000502B0">
        <w:rPr>
          <w:iCs/>
        </w:rPr>
        <w:t>PBS utilisation data</w:t>
      </w:r>
      <w:r w:rsidR="00B767A9" w:rsidRPr="000502B0">
        <w:rPr>
          <w:iCs/>
        </w:rPr>
        <w:t xml:space="preserve"> used in the Section 3 model of the submission</w:t>
      </w:r>
      <w:r w:rsidR="00860226" w:rsidRPr="000502B0">
        <w:rPr>
          <w:iCs/>
        </w:rPr>
        <w:t xml:space="preserve"> shows the usage per </w:t>
      </w:r>
      <w:r w:rsidR="00B767A9" w:rsidRPr="000502B0">
        <w:rPr>
          <w:iCs/>
        </w:rPr>
        <w:t xml:space="preserve">PBS </w:t>
      </w:r>
      <w:r w:rsidR="00860226" w:rsidRPr="000502B0">
        <w:rPr>
          <w:iCs/>
        </w:rPr>
        <w:t>item</w:t>
      </w:r>
      <w:r w:rsidR="00B767A9" w:rsidRPr="000502B0">
        <w:rPr>
          <w:iCs/>
        </w:rPr>
        <w:t xml:space="preserve"> code</w:t>
      </w:r>
      <w:r w:rsidR="00022D74" w:rsidRPr="000502B0">
        <w:rPr>
          <w:iCs/>
        </w:rPr>
        <w:t xml:space="preserve"> (</w:t>
      </w:r>
      <w:r w:rsidR="00B767A9" w:rsidRPr="000502B0">
        <w:rPr>
          <w:iCs/>
        </w:rPr>
        <w:t xml:space="preserve">i.e. by strength and </w:t>
      </w:r>
      <w:r w:rsidR="00022D74" w:rsidRPr="000502B0">
        <w:rPr>
          <w:iCs/>
        </w:rPr>
        <w:t>indication)</w:t>
      </w:r>
      <w:r w:rsidR="00860226" w:rsidRPr="000502B0">
        <w:rPr>
          <w:iCs/>
        </w:rPr>
        <w:t xml:space="preserve"> but does not outline </w:t>
      </w:r>
      <w:r w:rsidR="00022D74" w:rsidRPr="000502B0">
        <w:rPr>
          <w:iCs/>
        </w:rPr>
        <w:t xml:space="preserve">the proportion </w:t>
      </w:r>
      <w:r w:rsidR="00261AF1" w:rsidRPr="000502B0">
        <w:rPr>
          <w:iCs/>
        </w:rPr>
        <w:t>of usage in initial versus continuing/maintenance</w:t>
      </w:r>
      <w:r w:rsidR="00BE7AF8" w:rsidRPr="000502B0">
        <w:rPr>
          <w:iCs/>
        </w:rPr>
        <w:t xml:space="preserve"> treatment</w:t>
      </w:r>
      <w:r w:rsidR="00AC4087" w:rsidRPr="000502B0">
        <w:rPr>
          <w:iCs/>
        </w:rPr>
        <w:t xml:space="preserve">, nor does it show </w:t>
      </w:r>
      <w:r w:rsidR="001D1E66" w:rsidRPr="000502B0">
        <w:rPr>
          <w:iCs/>
        </w:rPr>
        <w:t>how long a patient uses each strength</w:t>
      </w:r>
      <w:r w:rsidR="00BE7AF8" w:rsidRPr="000502B0">
        <w:rPr>
          <w:iCs/>
        </w:rPr>
        <w:t xml:space="preserve"> for</w:t>
      </w:r>
      <w:r w:rsidR="001D1E66" w:rsidRPr="000502B0">
        <w:rPr>
          <w:iCs/>
        </w:rPr>
        <w:t xml:space="preserve">. It is </w:t>
      </w:r>
      <w:r w:rsidR="00261AF1" w:rsidRPr="000502B0">
        <w:rPr>
          <w:iCs/>
        </w:rPr>
        <w:t>therefore unclear from the PBS data wh</w:t>
      </w:r>
      <w:r w:rsidR="004D25FF" w:rsidRPr="000502B0">
        <w:rPr>
          <w:iCs/>
        </w:rPr>
        <w:t xml:space="preserve">at proportion of </w:t>
      </w:r>
      <w:r w:rsidR="00F73C55" w:rsidRPr="000502B0">
        <w:rPr>
          <w:iCs/>
        </w:rPr>
        <w:t xml:space="preserve">use of </w:t>
      </w:r>
      <w:r w:rsidR="004D25FF" w:rsidRPr="000502B0">
        <w:rPr>
          <w:iCs/>
        </w:rPr>
        <w:t>each strength</w:t>
      </w:r>
      <w:r w:rsidR="00BE7AF8" w:rsidRPr="000502B0">
        <w:rPr>
          <w:iCs/>
        </w:rPr>
        <w:t xml:space="preserve"> was used</w:t>
      </w:r>
      <w:r w:rsidR="009A337D" w:rsidRPr="000502B0">
        <w:rPr>
          <w:iCs/>
        </w:rPr>
        <w:t xml:space="preserve"> to achieve a 20 mg dose</w:t>
      </w:r>
      <w:r w:rsidR="00261AF1" w:rsidRPr="000502B0">
        <w:rPr>
          <w:iCs/>
        </w:rPr>
        <w:t>.</w:t>
      </w:r>
    </w:p>
    <w:p w14:paraId="27CE74C3" w14:textId="583C3412" w:rsidR="00EC5970" w:rsidRPr="000502B0" w:rsidRDefault="00357C03" w:rsidP="00D436AD">
      <w:pPr>
        <w:pStyle w:val="3Bodytext"/>
        <w:jc w:val="both"/>
      </w:pPr>
      <w:r w:rsidRPr="000502B0">
        <w:rPr>
          <w:snapToGrid w:val="0"/>
          <w:lang w:eastAsia="en-US"/>
        </w:rPr>
        <w:t xml:space="preserve">The submission </w:t>
      </w:r>
      <w:r w:rsidR="00800939" w:rsidRPr="000502B0">
        <w:rPr>
          <w:snapToGrid w:val="0"/>
          <w:lang w:eastAsia="en-US"/>
        </w:rPr>
        <w:t xml:space="preserve">calculated the utilisation of each strength as the number of supplies of that strength in the calendar year of 2022 divided by the total number of supplies of lenalidomide in the same year to derive the utilisation proportions. The submission then adjusted these proportions </w:t>
      </w:r>
      <w:r w:rsidR="00EC5970" w:rsidRPr="000502B0">
        <w:t>based on assumptions of the</w:t>
      </w:r>
      <w:r w:rsidR="00630FBF" w:rsidRPr="000502B0">
        <w:t xml:space="preserve"> forecasted</w:t>
      </w:r>
      <w:r w:rsidR="00EC5970" w:rsidRPr="000502B0">
        <w:t xml:space="preserve"> usage </w:t>
      </w:r>
      <w:r w:rsidR="00300CA5" w:rsidRPr="000502B0">
        <w:t>in initial and continuing</w:t>
      </w:r>
      <w:r w:rsidR="00280FF9" w:rsidRPr="000502B0">
        <w:t xml:space="preserve"> treatment</w:t>
      </w:r>
      <w:r w:rsidR="00300CA5" w:rsidRPr="000502B0">
        <w:t xml:space="preserve"> derived from the following studies</w:t>
      </w:r>
      <w:r w:rsidR="00EC5970" w:rsidRPr="000502B0">
        <w:t>:</w:t>
      </w:r>
    </w:p>
    <w:p w14:paraId="3662151D" w14:textId="77777777" w:rsidR="00EC5970" w:rsidRPr="000502B0" w:rsidRDefault="00EC5970" w:rsidP="00462568">
      <w:pPr>
        <w:pStyle w:val="ListParagraph"/>
        <w:numPr>
          <w:ilvl w:val="0"/>
          <w:numId w:val="45"/>
        </w:numPr>
        <w:ind w:left="1134"/>
        <w:jc w:val="both"/>
      </w:pPr>
      <w:r w:rsidRPr="000502B0">
        <w:t>Impact of lenalidomide dose on progression-free survival in patients with relapsed or refractory multiple myeloma</w:t>
      </w:r>
      <w:r w:rsidRPr="000502B0">
        <w:rPr>
          <w:rStyle w:val="FootnoteReference"/>
        </w:rPr>
        <w:footnoteReference w:id="3"/>
      </w:r>
    </w:p>
    <w:p w14:paraId="6BD0BCD2" w14:textId="77777777" w:rsidR="00EC5970" w:rsidRPr="000502B0" w:rsidRDefault="00EC5970" w:rsidP="00462568">
      <w:pPr>
        <w:pStyle w:val="ListParagraph"/>
        <w:numPr>
          <w:ilvl w:val="0"/>
          <w:numId w:val="45"/>
        </w:numPr>
        <w:ind w:left="1134"/>
        <w:jc w:val="both"/>
      </w:pPr>
      <w:r w:rsidRPr="000502B0">
        <w:t>Realistic Lenalidomide Dose Adjustment Strategy for Transplant-Ineligible Elderly Patients with Relapsed/Refractory Multiple Myeloma: Japanese Real-World Experience</w:t>
      </w:r>
      <w:r w:rsidRPr="000502B0">
        <w:rPr>
          <w:rStyle w:val="FootnoteReference"/>
        </w:rPr>
        <w:footnoteReference w:id="4"/>
      </w:r>
    </w:p>
    <w:p w14:paraId="41E8A279" w14:textId="42178561" w:rsidR="00EC5970" w:rsidRPr="000502B0" w:rsidRDefault="00EC5970" w:rsidP="00D436AD">
      <w:pPr>
        <w:pStyle w:val="3Bodytext"/>
        <w:numPr>
          <w:ilvl w:val="0"/>
          <w:numId w:val="0"/>
        </w:numPr>
        <w:ind w:left="720"/>
        <w:jc w:val="both"/>
      </w:pPr>
      <w:r w:rsidRPr="000502B0">
        <w:rPr>
          <w:iCs/>
        </w:rPr>
        <w:t>It was noted that these studies address patients with MM in the relapsed/refractory setting.</w:t>
      </w:r>
    </w:p>
    <w:p w14:paraId="14ADE23D" w14:textId="542EC71B" w:rsidR="00EC5970" w:rsidRPr="000502B0" w:rsidRDefault="00EC5970" w:rsidP="00D436AD">
      <w:pPr>
        <w:pStyle w:val="3Bodytext"/>
        <w:jc w:val="both"/>
      </w:pPr>
      <w:r w:rsidRPr="000502B0">
        <w:t xml:space="preserve">The </w:t>
      </w:r>
      <w:r w:rsidR="00630FBF" w:rsidRPr="000502B0">
        <w:t xml:space="preserve">assumed utilisation proportions </w:t>
      </w:r>
      <w:r w:rsidRPr="000502B0">
        <w:t xml:space="preserve">are outlined in Table </w:t>
      </w:r>
      <w:r w:rsidR="00300CA5" w:rsidRPr="000502B0">
        <w:t>2</w:t>
      </w:r>
      <w:r w:rsidRPr="000502B0">
        <w:t>.</w:t>
      </w:r>
    </w:p>
    <w:p w14:paraId="6DCCEF50" w14:textId="2856F451" w:rsidR="00EC5970" w:rsidRPr="000502B0" w:rsidRDefault="00EC5970" w:rsidP="00EC5970">
      <w:pPr>
        <w:pStyle w:val="TableFigureHeading"/>
      </w:pPr>
      <w:r w:rsidRPr="000502B0">
        <w:lastRenderedPageBreak/>
        <w:t xml:space="preserve">Table </w:t>
      </w:r>
      <w:r w:rsidR="00AA6E96" w:rsidRPr="000502B0">
        <w:t>2</w:t>
      </w:r>
      <w:r w:rsidRPr="000502B0">
        <w:t>: Utilisation assumptions used to derive the weighting of the proposed EMP</w:t>
      </w:r>
    </w:p>
    <w:tbl>
      <w:tblPr>
        <w:tblStyle w:val="TableGrid"/>
        <w:tblW w:w="0" w:type="auto"/>
        <w:tblLook w:val="04A0" w:firstRow="1" w:lastRow="0" w:firstColumn="1" w:lastColumn="0" w:noHBand="0" w:noVBand="1"/>
      </w:tblPr>
      <w:tblGrid>
        <w:gridCol w:w="3005"/>
        <w:gridCol w:w="3005"/>
        <w:gridCol w:w="3006"/>
      </w:tblGrid>
      <w:tr w:rsidR="00EC5970" w:rsidRPr="000502B0" w14:paraId="288A7F60" w14:textId="77777777" w:rsidTr="002E18BB">
        <w:tc>
          <w:tcPr>
            <w:tcW w:w="3005" w:type="dxa"/>
            <w:vAlign w:val="bottom"/>
          </w:tcPr>
          <w:p w14:paraId="6A05AFE5" w14:textId="77777777" w:rsidR="00EC5970" w:rsidRPr="000502B0" w:rsidRDefault="00EC5970" w:rsidP="002E18BB">
            <w:pPr>
              <w:pStyle w:val="TableText0"/>
              <w:rPr>
                <w:bCs w:val="0"/>
              </w:rPr>
            </w:pPr>
          </w:p>
        </w:tc>
        <w:tc>
          <w:tcPr>
            <w:tcW w:w="3005" w:type="dxa"/>
            <w:vAlign w:val="bottom"/>
          </w:tcPr>
          <w:p w14:paraId="7739CA51" w14:textId="77777777" w:rsidR="00EC5970" w:rsidRPr="000502B0" w:rsidRDefault="00EC5970" w:rsidP="002E18BB">
            <w:pPr>
              <w:pStyle w:val="TableText0"/>
              <w:rPr>
                <w:bCs w:val="0"/>
              </w:rPr>
            </w:pPr>
            <w:r w:rsidRPr="000502B0">
              <w:rPr>
                <w:b/>
                <w:bCs w:val="0"/>
              </w:rPr>
              <w:t>Strength</w:t>
            </w:r>
          </w:p>
        </w:tc>
        <w:tc>
          <w:tcPr>
            <w:tcW w:w="3006" w:type="dxa"/>
            <w:vAlign w:val="bottom"/>
          </w:tcPr>
          <w:p w14:paraId="7F13755D" w14:textId="77777777" w:rsidR="00EC5970" w:rsidRPr="000502B0" w:rsidRDefault="00EC5970" w:rsidP="002E18BB">
            <w:pPr>
              <w:pStyle w:val="TableText0"/>
              <w:rPr>
                <w:bCs w:val="0"/>
              </w:rPr>
            </w:pPr>
            <w:r w:rsidRPr="000502B0">
              <w:rPr>
                <w:b/>
                <w:bCs w:val="0"/>
              </w:rPr>
              <w:t>Proportion of patients using this strength</w:t>
            </w:r>
          </w:p>
        </w:tc>
      </w:tr>
      <w:tr w:rsidR="00EC5970" w:rsidRPr="000502B0" w14:paraId="3EDE2F4D" w14:textId="77777777" w:rsidTr="002E18BB">
        <w:tc>
          <w:tcPr>
            <w:tcW w:w="3005" w:type="dxa"/>
            <w:vAlign w:val="bottom"/>
          </w:tcPr>
          <w:p w14:paraId="644552D3" w14:textId="77777777" w:rsidR="00EC5970" w:rsidRPr="000502B0" w:rsidRDefault="00EC5970" w:rsidP="002E18BB">
            <w:pPr>
              <w:pStyle w:val="TableText0"/>
            </w:pPr>
            <w:r w:rsidRPr="000502B0">
              <w:t>Starting dose</w:t>
            </w:r>
          </w:p>
        </w:tc>
        <w:tc>
          <w:tcPr>
            <w:tcW w:w="3005" w:type="dxa"/>
            <w:vAlign w:val="bottom"/>
          </w:tcPr>
          <w:p w14:paraId="52875765" w14:textId="77777777" w:rsidR="00EC5970" w:rsidRPr="000502B0" w:rsidRDefault="00EC5970" w:rsidP="002E18BB">
            <w:pPr>
              <w:pStyle w:val="TableText0"/>
            </w:pPr>
            <w:r w:rsidRPr="000502B0">
              <w:t>25 mg</w:t>
            </w:r>
            <w:r w:rsidRPr="000502B0">
              <w:rPr>
                <w:vertAlign w:val="superscript"/>
              </w:rPr>
              <w:t>a</w:t>
            </w:r>
          </w:p>
        </w:tc>
        <w:tc>
          <w:tcPr>
            <w:tcW w:w="3006" w:type="dxa"/>
            <w:vAlign w:val="bottom"/>
          </w:tcPr>
          <w:p w14:paraId="2D30A95D" w14:textId="77777777" w:rsidR="00EC5970" w:rsidRPr="00585FF5" w:rsidRDefault="00EC5970" w:rsidP="002E18BB">
            <w:pPr>
              <w:pStyle w:val="TableText0"/>
            </w:pPr>
            <w:r w:rsidRPr="00585FF5">
              <w:t>10%</w:t>
            </w:r>
          </w:p>
        </w:tc>
      </w:tr>
      <w:tr w:rsidR="00EC5970" w:rsidRPr="000502B0" w14:paraId="38281163" w14:textId="77777777" w:rsidTr="002E18BB">
        <w:tc>
          <w:tcPr>
            <w:tcW w:w="3005" w:type="dxa"/>
            <w:vAlign w:val="bottom"/>
          </w:tcPr>
          <w:p w14:paraId="6CC960A1" w14:textId="77777777" w:rsidR="00EC5970" w:rsidRPr="000502B0" w:rsidRDefault="00EC5970" w:rsidP="002E18BB">
            <w:pPr>
              <w:pStyle w:val="TableText0"/>
            </w:pPr>
          </w:p>
        </w:tc>
        <w:tc>
          <w:tcPr>
            <w:tcW w:w="3005" w:type="dxa"/>
            <w:vAlign w:val="bottom"/>
          </w:tcPr>
          <w:p w14:paraId="048D0185" w14:textId="77777777" w:rsidR="00EC5970" w:rsidRPr="000502B0" w:rsidRDefault="00EC5970" w:rsidP="002E18BB">
            <w:pPr>
              <w:pStyle w:val="TableText0"/>
            </w:pPr>
            <w:r w:rsidRPr="000502B0">
              <w:t>20 mg</w:t>
            </w:r>
          </w:p>
        </w:tc>
        <w:tc>
          <w:tcPr>
            <w:tcW w:w="3006" w:type="dxa"/>
            <w:vAlign w:val="bottom"/>
          </w:tcPr>
          <w:p w14:paraId="307FF6B3" w14:textId="77777777" w:rsidR="00EC5970" w:rsidRPr="00585FF5" w:rsidRDefault="00EC5970" w:rsidP="002E18BB">
            <w:pPr>
              <w:pStyle w:val="TableText0"/>
            </w:pPr>
            <w:r w:rsidRPr="00585FF5">
              <w:t>4%</w:t>
            </w:r>
          </w:p>
        </w:tc>
      </w:tr>
      <w:tr w:rsidR="00EC5970" w:rsidRPr="000502B0" w14:paraId="70CDB10A" w14:textId="77777777" w:rsidTr="002E18BB">
        <w:tc>
          <w:tcPr>
            <w:tcW w:w="3005" w:type="dxa"/>
            <w:vAlign w:val="bottom"/>
          </w:tcPr>
          <w:p w14:paraId="742FCD11" w14:textId="77777777" w:rsidR="00EC5970" w:rsidRPr="000502B0" w:rsidRDefault="00EC5970" w:rsidP="002E18BB">
            <w:pPr>
              <w:pStyle w:val="TableText0"/>
            </w:pPr>
          </w:p>
        </w:tc>
        <w:tc>
          <w:tcPr>
            <w:tcW w:w="3005" w:type="dxa"/>
            <w:vAlign w:val="bottom"/>
          </w:tcPr>
          <w:p w14:paraId="68DAF7AA" w14:textId="77777777" w:rsidR="00EC5970" w:rsidRPr="000502B0" w:rsidRDefault="00EC5970" w:rsidP="002E18BB">
            <w:pPr>
              <w:pStyle w:val="TableText0"/>
            </w:pPr>
            <w:r w:rsidRPr="000502B0">
              <w:t>15 mg</w:t>
            </w:r>
          </w:p>
        </w:tc>
        <w:tc>
          <w:tcPr>
            <w:tcW w:w="3006" w:type="dxa"/>
            <w:vAlign w:val="bottom"/>
          </w:tcPr>
          <w:p w14:paraId="335C2394" w14:textId="77777777" w:rsidR="00EC5970" w:rsidRPr="00585FF5" w:rsidRDefault="00EC5970" w:rsidP="002E18BB">
            <w:pPr>
              <w:pStyle w:val="TableText0"/>
            </w:pPr>
            <w:r w:rsidRPr="00585FF5">
              <w:t>20%</w:t>
            </w:r>
          </w:p>
        </w:tc>
      </w:tr>
      <w:tr w:rsidR="00EC5970" w:rsidRPr="000502B0" w14:paraId="676B6C57" w14:textId="77777777" w:rsidTr="002E18BB">
        <w:tc>
          <w:tcPr>
            <w:tcW w:w="3005" w:type="dxa"/>
            <w:vAlign w:val="bottom"/>
          </w:tcPr>
          <w:p w14:paraId="1E0DC964" w14:textId="77777777" w:rsidR="00EC5970" w:rsidRPr="000502B0" w:rsidRDefault="00EC5970" w:rsidP="002E18BB">
            <w:pPr>
              <w:pStyle w:val="TableText0"/>
            </w:pPr>
          </w:p>
        </w:tc>
        <w:tc>
          <w:tcPr>
            <w:tcW w:w="3005" w:type="dxa"/>
            <w:vAlign w:val="bottom"/>
          </w:tcPr>
          <w:p w14:paraId="11F3C571" w14:textId="77777777" w:rsidR="00EC5970" w:rsidRPr="000502B0" w:rsidRDefault="00EC5970" w:rsidP="002E18BB">
            <w:pPr>
              <w:pStyle w:val="TableText0"/>
            </w:pPr>
            <w:r w:rsidRPr="000502B0">
              <w:t>10 mg</w:t>
            </w:r>
          </w:p>
        </w:tc>
        <w:tc>
          <w:tcPr>
            <w:tcW w:w="3006" w:type="dxa"/>
            <w:vAlign w:val="bottom"/>
          </w:tcPr>
          <w:p w14:paraId="4FEA37CC" w14:textId="77777777" w:rsidR="00EC5970" w:rsidRPr="00585FF5" w:rsidRDefault="00EC5970" w:rsidP="002E18BB">
            <w:pPr>
              <w:pStyle w:val="TableText0"/>
            </w:pPr>
            <w:r w:rsidRPr="00585FF5">
              <w:t>45%</w:t>
            </w:r>
          </w:p>
        </w:tc>
      </w:tr>
      <w:tr w:rsidR="00EC5970" w:rsidRPr="000502B0" w14:paraId="428BB2A7" w14:textId="77777777" w:rsidTr="002E18BB">
        <w:tc>
          <w:tcPr>
            <w:tcW w:w="3005" w:type="dxa"/>
            <w:vAlign w:val="bottom"/>
          </w:tcPr>
          <w:p w14:paraId="1F2840A4" w14:textId="77777777" w:rsidR="00EC5970" w:rsidRPr="000502B0" w:rsidRDefault="00EC5970" w:rsidP="002E18BB">
            <w:pPr>
              <w:pStyle w:val="TableText0"/>
            </w:pPr>
          </w:p>
        </w:tc>
        <w:tc>
          <w:tcPr>
            <w:tcW w:w="3005" w:type="dxa"/>
            <w:vAlign w:val="bottom"/>
          </w:tcPr>
          <w:p w14:paraId="664490CB" w14:textId="77777777" w:rsidR="00EC5970" w:rsidRPr="000502B0" w:rsidRDefault="00EC5970" w:rsidP="002E18BB">
            <w:pPr>
              <w:pStyle w:val="TableText0"/>
            </w:pPr>
            <w:r w:rsidRPr="000502B0">
              <w:t>5 mg</w:t>
            </w:r>
          </w:p>
        </w:tc>
        <w:tc>
          <w:tcPr>
            <w:tcW w:w="3006" w:type="dxa"/>
            <w:vAlign w:val="bottom"/>
          </w:tcPr>
          <w:p w14:paraId="6F73A4F1" w14:textId="77777777" w:rsidR="00EC5970" w:rsidRPr="00585FF5" w:rsidRDefault="00EC5970" w:rsidP="002E18BB">
            <w:pPr>
              <w:pStyle w:val="TableText0"/>
            </w:pPr>
            <w:r w:rsidRPr="00585FF5">
              <w:t>21%</w:t>
            </w:r>
          </w:p>
        </w:tc>
      </w:tr>
      <w:tr w:rsidR="00EC5970" w:rsidRPr="000502B0" w14:paraId="2C5B7CE5" w14:textId="77777777" w:rsidTr="002E18BB">
        <w:tc>
          <w:tcPr>
            <w:tcW w:w="3005" w:type="dxa"/>
            <w:vAlign w:val="bottom"/>
          </w:tcPr>
          <w:p w14:paraId="04518950" w14:textId="77777777" w:rsidR="00EC5970" w:rsidRPr="000502B0" w:rsidRDefault="00EC5970" w:rsidP="002E18BB">
            <w:pPr>
              <w:pStyle w:val="TableText0"/>
            </w:pPr>
          </w:p>
        </w:tc>
        <w:tc>
          <w:tcPr>
            <w:tcW w:w="3005" w:type="dxa"/>
            <w:vAlign w:val="bottom"/>
          </w:tcPr>
          <w:p w14:paraId="470D70F8" w14:textId="77777777" w:rsidR="00EC5970" w:rsidRPr="000502B0" w:rsidRDefault="00EC5970" w:rsidP="002E18BB">
            <w:pPr>
              <w:pStyle w:val="TableText0"/>
            </w:pPr>
          </w:p>
        </w:tc>
        <w:tc>
          <w:tcPr>
            <w:tcW w:w="3006" w:type="dxa"/>
            <w:vAlign w:val="bottom"/>
          </w:tcPr>
          <w:p w14:paraId="69B3A8B1" w14:textId="77777777" w:rsidR="00EC5970" w:rsidRPr="00585FF5" w:rsidRDefault="00EC5970" w:rsidP="002E18BB">
            <w:pPr>
              <w:pStyle w:val="TableText0"/>
            </w:pPr>
          </w:p>
        </w:tc>
      </w:tr>
      <w:tr w:rsidR="00EC5970" w:rsidRPr="000502B0" w14:paraId="4063D94D" w14:textId="77777777" w:rsidTr="002E18BB">
        <w:tc>
          <w:tcPr>
            <w:tcW w:w="3005" w:type="dxa"/>
            <w:vAlign w:val="bottom"/>
          </w:tcPr>
          <w:p w14:paraId="4CD33AED" w14:textId="77777777" w:rsidR="00EC5970" w:rsidRPr="000502B0" w:rsidRDefault="00EC5970" w:rsidP="002E18BB">
            <w:pPr>
              <w:pStyle w:val="TableText0"/>
            </w:pPr>
            <w:r w:rsidRPr="000502B0">
              <w:t>Treatment dose (longest period)</w:t>
            </w:r>
          </w:p>
        </w:tc>
        <w:tc>
          <w:tcPr>
            <w:tcW w:w="3005" w:type="dxa"/>
            <w:vAlign w:val="bottom"/>
          </w:tcPr>
          <w:p w14:paraId="5E8878DA" w14:textId="77777777" w:rsidR="00EC5970" w:rsidRPr="000502B0" w:rsidRDefault="00EC5970" w:rsidP="002E18BB">
            <w:pPr>
              <w:pStyle w:val="TableText0"/>
            </w:pPr>
            <w:r w:rsidRPr="000502B0">
              <w:t>25 mg</w:t>
            </w:r>
          </w:p>
        </w:tc>
        <w:tc>
          <w:tcPr>
            <w:tcW w:w="3006" w:type="dxa"/>
            <w:vAlign w:val="bottom"/>
          </w:tcPr>
          <w:p w14:paraId="34912C78" w14:textId="77777777" w:rsidR="00EC5970" w:rsidRPr="00585FF5" w:rsidRDefault="00EC5970" w:rsidP="002E18BB">
            <w:pPr>
              <w:pStyle w:val="TableText0"/>
            </w:pPr>
            <w:r w:rsidRPr="00585FF5">
              <w:t>9%</w:t>
            </w:r>
          </w:p>
        </w:tc>
      </w:tr>
      <w:tr w:rsidR="00EC5970" w:rsidRPr="000502B0" w14:paraId="606E4910" w14:textId="77777777" w:rsidTr="002E18BB">
        <w:tc>
          <w:tcPr>
            <w:tcW w:w="3005" w:type="dxa"/>
            <w:vAlign w:val="bottom"/>
          </w:tcPr>
          <w:p w14:paraId="5194336B" w14:textId="77777777" w:rsidR="00EC5970" w:rsidRPr="000502B0" w:rsidRDefault="00EC5970" w:rsidP="002E18BB">
            <w:pPr>
              <w:pStyle w:val="TableText0"/>
            </w:pPr>
          </w:p>
        </w:tc>
        <w:tc>
          <w:tcPr>
            <w:tcW w:w="3005" w:type="dxa"/>
            <w:vAlign w:val="bottom"/>
          </w:tcPr>
          <w:p w14:paraId="3D855E8C" w14:textId="77777777" w:rsidR="00EC5970" w:rsidRPr="000502B0" w:rsidRDefault="00EC5970" w:rsidP="002E18BB">
            <w:pPr>
              <w:pStyle w:val="TableText0"/>
            </w:pPr>
            <w:r w:rsidRPr="000502B0">
              <w:t>20 mg</w:t>
            </w:r>
          </w:p>
        </w:tc>
        <w:tc>
          <w:tcPr>
            <w:tcW w:w="3006" w:type="dxa"/>
            <w:vAlign w:val="bottom"/>
          </w:tcPr>
          <w:p w14:paraId="4088F00F" w14:textId="77777777" w:rsidR="00EC5970" w:rsidRPr="00585FF5" w:rsidRDefault="00EC5970" w:rsidP="002E18BB">
            <w:pPr>
              <w:pStyle w:val="TableText0"/>
            </w:pPr>
            <w:r w:rsidRPr="00585FF5">
              <w:t>4%</w:t>
            </w:r>
          </w:p>
        </w:tc>
      </w:tr>
      <w:tr w:rsidR="00EC5970" w:rsidRPr="000502B0" w14:paraId="64387B02" w14:textId="77777777" w:rsidTr="002E18BB">
        <w:tc>
          <w:tcPr>
            <w:tcW w:w="3005" w:type="dxa"/>
            <w:vAlign w:val="bottom"/>
          </w:tcPr>
          <w:p w14:paraId="01F5CDF2" w14:textId="77777777" w:rsidR="00EC5970" w:rsidRPr="000502B0" w:rsidRDefault="00EC5970" w:rsidP="002E18BB">
            <w:pPr>
              <w:pStyle w:val="TableText0"/>
            </w:pPr>
          </w:p>
        </w:tc>
        <w:tc>
          <w:tcPr>
            <w:tcW w:w="3005" w:type="dxa"/>
            <w:vAlign w:val="bottom"/>
          </w:tcPr>
          <w:p w14:paraId="4DEA7C4E" w14:textId="77777777" w:rsidR="00EC5970" w:rsidRPr="000502B0" w:rsidRDefault="00EC5970" w:rsidP="002E18BB">
            <w:pPr>
              <w:pStyle w:val="TableText0"/>
            </w:pPr>
            <w:r w:rsidRPr="000502B0">
              <w:t>15 mg</w:t>
            </w:r>
          </w:p>
        </w:tc>
        <w:tc>
          <w:tcPr>
            <w:tcW w:w="3006" w:type="dxa"/>
            <w:vAlign w:val="bottom"/>
          </w:tcPr>
          <w:p w14:paraId="37AF8971" w14:textId="77777777" w:rsidR="00EC5970" w:rsidRPr="00585FF5" w:rsidRDefault="00EC5970" w:rsidP="002E18BB">
            <w:pPr>
              <w:pStyle w:val="TableText0"/>
            </w:pPr>
            <w:r w:rsidRPr="00585FF5">
              <w:t>16%</w:t>
            </w:r>
          </w:p>
        </w:tc>
      </w:tr>
      <w:tr w:rsidR="00EC5970" w:rsidRPr="000502B0" w14:paraId="3BC2E0DA" w14:textId="77777777" w:rsidTr="002E18BB">
        <w:tc>
          <w:tcPr>
            <w:tcW w:w="3005" w:type="dxa"/>
            <w:vAlign w:val="bottom"/>
          </w:tcPr>
          <w:p w14:paraId="65D3D617" w14:textId="77777777" w:rsidR="00EC5970" w:rsidRPr="000502B0" w:rsidRDefault="00EC5970" w:rsidP="002E18BB">
            <w:pPr>
              <w:pStyle w:val="TableText0"/>
            </w:pPr>
          </w:p>
        </w:tc>
        <w:tc>
          <w:tcPr>
            <w:tcW w:w="3005" w:type="dxa"/>
            <w:vAlign w:val="bottom"/>
          </w:tcPr>
          <w:p w14:paraId="0AC90C72" w14:textId="77777777" w:rsidR="00EC5970" w:rsidRPr="000502B0" w:rsidRDefault="00EC5970" w:rsidP="002E18BB">
            <w:pPr>
              <w:pStyle w:val="TableText0"/>
            </w:pPr>
            <w:r w:rsidRPr="000502B0">
              <w:t>10 mg</w:t>
            </w:r>
          </w:p>
        </w:tc>
        <w:tc>
          <w:tcPr>
            <w:tcW w:w="3006" w:type="dxa"/>
            <w:vAlign w:val="bottom"/>
          </w:tcPr>
          <w:p w14:paraId="5DEF2DF4" w14:textId="77777777" w:rsidR="00EC5970" w:rsidRPr="00585FF5" w:rsidRDefault="00EC5970" w:rsidP="002E18BB">
            <w:pPr>
              <w:pStyle w:val="TableText0"/>
            </w:pPr>
            <w:r w:rsidRPr="00585FF5">
              <w:t>46%</w:t>
            </w:r>
          </w:p>
        </w:tc>
      </w:tr>
      <w:tr w:rsidR="00EC5970" w:rsidRPr="000502B0" w14:paraId="22262BC4" w14:textId="77777777" w:rsidTr="002E18BB">
        <w:tc>
          <w:tcPr>
            <w:tcW w:w="3005" w:type="dxa"/>
            <w:vAlign w:val="bottom"/>
          </w:tcPr>
          <w:p w14:paraId="3E38E4A9" w14:textId="77777777" w:rsidR="00EC5970" w:rsidRPr="000502B0" w:rsidRDefault="00EC5970" w:rsidP="002E18BB">
            <w:pPr>
              <w:pStyle w:val="TableText0"/>
            </w:pPr>
          </w:p>
        </w:tc>
        <w:tc>
          <w:tcPr>
            <w:tcW w:w="3005" w:type="dxa"/>
            <w:vAlign w:val="bottom"/>
          </w:tcPr>
          <w:p w14:paraId="27A8FC97" w14:textId="77777777" w:rsidR="00EC5970" w:rsidRPr="000502B0" w:rsidRDefault="00EC5970" w:rsidP="002E18BB">
            <w:pPr>
              <w:pStyle w:val="TableText0"/>
            </w:pPr>
            <w:r w:rsidRPr="000502B0">
              <w:t>5 mg</w:t>
            </w:r>
          </w:p>
        </w:tc>
        <w:tc>
          <w:tcPr>
            <w:tcW w:w="3006" w:type="dxa"/>
            <w:vAlign w:val="bottom"/>
          </w:tcPr>
          <w:p w14:paraId="18EEF47D" w14:textId="77777777" w:rsidR="00EC5970" w:rsidRPr="00585FF5" w:rsidRDefault="00EC5970" w:rsidP="002E18BB">
            <w:pPr>
              <w:pStyle w:val="TableText0"/>
            </w:pPr>
            <w:r w:rsidRPr="00585FF5">
              <w:t>25%</w:t>
            </w:r>
          </w:p>
        </w:tc>
      </w:tr>
    </w:tbl>
    <w:p w14:paraId="2D69B534" w14:textId="77777777" w:rsidR="00EC5970" w:rsidRPr="000502B0" w:rsidRDefault="00EC5970" w:rsidP="00EC5970">
      <w:pPr>
        <w:pStyle w:val="TableFigureFooter"/>
      </w:pPr>
      <w:r w:rsidRPr="000502B0">
        <w:t xml:space="preserve">Source: Section 3 model of submission, </w:t>
      </w:r>
      <w:proofErr w:type="spellStart"/>
      <w:r w:rsidRPr="000502B0">
        <w:t>Assumptions_Juno</w:t>
      </w:r>
      <w:proofErr w:type="spellEnd"/>
      <w:r w:rsidRPr="000502B0">
        <w:t xml:space="preserve"> sheet.</w:t>
      </w:r>
    </w:p>
    <w:p w14:paraId="4B594BCE" w14:textId="77777777" w:rsidR="00EC5970" w:rsidRPr="000502B0" w:rsidRDefault="00EC5970" w:rsidP="00EC5970">
      <w:pPr>
        <w:pStyle w:val="TableFigureFooter"/>
      </w:pPr>
      <w:r w:rsidRPr="000502B0">
        <w:rPr>
          <w:vertAlign w:val="superscript"/>
        </w:rPr>
        <w:t>a</w:t>
      </w:r>
      <w:r w:rsidRPr="000502B0">
        <w:t xml:space="preserve"> 25 mg starting dose avg No. Cycles = 9</w:t>
      </w:r>
    </w:p>
    <w:p w14:paraId="3BBDF55A" w14:textId="77777777" w:rsidR="00EC5970" w:rsidRPr="000502B0" w:rsidRDefault="00EC5970" w:rsidP="00EC5970">
      <w:pPr>
        <w:pStyle w:val="TableFigureFooter"/>
      </w:pPr>
      <w:r w:rsidRPr="000502B0">
        <w:t>Maintenance = 22 months</w:t>
      </w:r>
    </w:p>
    <w:p w14:paraId="1A1D2E44" w14:textId="2E4D9332" w:rsidR="00EC5970" w:rsidRPr="000502B0" w:rsidRDefault="00EC5970" w:rsidP="00D436AD">
      <w:pPr>
        <w:pStyle w:val="3Bodytext"/>
        <w:jc w:val="both"/>
      </w:pPr>
      <w:r w:rsidRPr="000502B0">
        <w:t xml:space="preserve">The </w:t>
      </w:r>
      <w:r w:rsidR="00046596" w:rsidRPr="000502B0">
        <w:t xml:space="preserve">adjusted </w:t>
      </w:r>
      <w:r w:rsidRPr="000502B0">
        <w:t>utilisation</w:t>
      </w:r>
      <w:r w:rsidR="00046596" w:rsidRPr="000502B0">
        <w:t xml:space="preserve"> </w:t>
      </w:r>
      <w:r w:rsidR="00891CDE" w:rsidRPr="000502B0">
        <w:t>proportions</w:t>
      </w:r>
      <w:r w:rsidR="00046596" w:rsidRPr="000502B0">
        <w:t xml:space="preserve"> used to derive the weighting that served the basis of the proposed EMP for lenalidomide 20 mg </w:t>
      </w:r>
      <w:r w:rsidR="00B63898" w:rsidRPr="000502B0">
        <w:t xml:space="preserve">assumed a </w:t>
      </w:r>
      <w:r w:rsidR="00B63898" w:rsidRPr="00585FF5">
        <w:t>4%</w:t>
      </w:r>
      <w:r w:rsidR="00B63898" w:rsidRPr="000502B0">
        <w:t xml:space="preserve"> uptake</w:t>
      </w:r>
      <w:r w:rsidRPr="000502B0">
        <w:t>.</w:t>
      </w:r>
      <w:r w:rsidRPr="000502B0">
        <w:rPr>
          <w:iCs/>
        </w:rPr>
        <w:t xml:space="preserve"> </w:t>
      </w:r>
      <w:r w:rsidR="00B63898" w:rsidRPr="000502B0">
        <w:rPr>
          <w:iCs/>
        </w:rPr>
        <w:t xml:space="preserve">It </w:t>
      </w:r>
      <w:r w:rsidRPr="000502B0">
        <w:rPr>
          <w:iCs/>
        </w:rPr>
        <w:t xml:space="preserve">is unclear </w:t>
      </w:r>
      <w:r w:rsidR="003853B0" w:rsidRPr="000502B0">
        <w:rPr>
          <w:iCs/>
        </w:rPr>
        <w:t>wh</w:t>
      </w:r>
      <w:r w:rsidR="00D01827" w:rsidRPr="000502B0">
        <w:rPr>
          <w:iCs/>
        </w:rPr>
        <w:t xml:space="preserve">y the sponsor has assumed a </w:t>
      </w:r>
      <w:r w:rsidR="00D01827" w:rsidRPr="00585FF5">
        <w:rPr>
          <w:iCs/>
        </w:rPr>
        <w:t xml:space="preserve">4% </w:t>
      </w:r>
      <w:r w:rsidR="007130AE" w:rsidRPr="00585FF5">
        <w:rPr>
          <w:iCs/>
        </w:rPr>
        <w:t>uptake</w:t>
      </w:r>
      <w:r w:rsidR="00D01827" w:rsidRPr="00585FF5">
        <w:rPr>
          <w:iCs/>
        </w:rPr>
        <w:t xml:space="preserve"> and wh</w:t>
      </w:r>
      <w:r w:rsidR="003853B0" w:rsidRPr="00585FF5">
        <w:rPr>
          <w:iCs/>
        </w:rPr>
        <w:t>at pr</w:t>
      </w:r>
      <w:r w:rsidRPr="00585FF5">
        <w:rPr>
          <w:iCs/>
        </w:rPr>
        <w:t>oportion of this</w:t>
      </w:r>
      <w:r w:rsidR="003853B0" w:rsidRPr="00585FF5">
        <w:rPr>
          <w:iCs/>
        </w:rPr>
        <w:t xml:space="preserve"> 4%</w:t>
      </w:r>
      <w:r w:rsidRPr="000502B0">
        <w:rPr>
          <w:iCs/>
        </w:rPr>
        <w:t xml:space="preserve"> </w:t>
      </w:r>
      <w:r w:rsidR="003853B0" w:rsidRPr="000502B0">
        <w:rPr>
          <w:iCs/>
        </w:rPr>
        <w:t>wa</w:t>
      </w:r>
      <w:r w:rsidRPr="000502B0">
        <w:rPr>
          <w:iCs/>
        </w:rPr>
        <w:t>s a combination of 5 mg and 15 mg capsules versus two 10 mg capsules.</w:t>
      </w:r>
    </w:p>
    <w:p w14:paraId="2E76F198" w14:textId="581103A5" w:rsidR="00543F00" w:rsidRPr="000502B0" w:rsidRDefault="00543F00" w:rsidP="00D436AD">
      <w:pPr>
        <w:pStyle w:val="3Bodytext"/>
        <w:jc w:val="both"/>
      </w:pPr>
      <w:r w:rsidRPr="000502B0">
        <w:t xml:space="preserve">The submission stated that the introduction of </w:t>
      </w:r>
      <w:r w:rsidR="00AA6E96" w:rsidRPr="000502B0">
        <w:t>a</w:t>
      </w:r>
      <w:r w:rsidRPr="000502B0">
        <w:t xml:space="preserve"> 20 mg</w:t>
      </w:r>
      <w:r w:rsidR="00AA6E96" w:rsidRPr="000502B0">
        <w:t xml:space="preserve"> strength</w:t>
      </w:r>
      <w:r w:rsidRPr="000502B0">
        <w:rPr>
          <w:b/>
          <w:bCs/>
        </w:rPr>
        <w:t xml:space="preserve"> </w:t>
      </w:r>
      <w:r w:rsidRPr="000502B0">
        <w:t xml:space="preserve">may result in </w:t>
      </w:r>
      <w:r w:rsidRPr="00D3371E">
        <w:t>cost savings</w:t>
      </w:r>
      <w:r w:rsidRPr="000502B0">
        <w:t xml:space="preserve"> to the government because it is expected to replace other strengths (15 mg</w:t>
      </w:r>
      <w:r w:rsidR="00D0099F" w:rsidRPr="000502B0">
        <w:t xml:space="preserve"> + 5 mg,</w:t>
      </w:r>
      <w:r w:rsidRPr="000502B0">
        <w:t xml:space="preserve"> and</w:t>
      </w:r>
      <w:r w:rsidR="00D0099F" w:rsidRPr="000502B0">
        <w:t xml:space="preserve"> 2</w:t>
      </w:r>
      <w:r w:rsidR="00685537" w:rsidRPr="000502B0">
        <w:t> </w:t>
      </w:r>
      <w:r w:rsidR="00D0099F" w:rsidRPr="000502B0">
        <w:t>x</w:t>
      </w:r>
      <w:r w:rsidRPr="000502B0">
        <w:t xml:space="preserve"> 10 mg) that have a higher cost per mg during the stepwise dosing reduction approach. This is </w:t>
      </w:r>
      <w:r w:rsidR="00475E08" w:rsidRPr="000502B0">
        <w:t>presented</w:t>
      </w:r>
      <w:r w:rsidRPr="000502B0">
        <w:t xml:space="preserve"> in Table </w:t>
      </w:r>
      <w:r w:rsidR="00AA6E96" w:rsidRPr="000502B0">
        <w:t>3</w:t>
      </w:r>
      <w:r w:rsidRPr="000502B0">
        <w:t xml:space="preserve">, where the cost of </w:t>
      </w:r>
      <w:proofErr w:type="spellStart"/>
      <w:r w:rsidRPr="000502B0">
        <w:t>Lenalide</w:t>
      </w:r>
      <w:proofErr w:type="spellEnd"/>
      <w:r w:rsidRPr="000502B0">
        <w:t xml:space="preserve"> in the current available strengths has been compared to the </w:t>
      </w:r>
      <w:r w:rsidR="005E38BE" w:rsidRPr="000502B0">
        <w:t xml:space="preserve">proposed cost </w:t>
      </w:r>
      <w:r w:rsidR="00731DED" w:rsidRPr="000502B0">
        <w:t xml:space="preserve">using the </w:t>
      </w:r>
      <w:r w:rsidRPr="000502B0">
        <w:t>forecasted utilisation with the addition of the 20 mg strength</w:t>
      </w:r>
      <w:r w:rsidR="00731DED" w:rsidRPr="000502B0">
        <w:t xml:space="preserve"> as the weighting</w:t>
      </w:r>
      <w:r w:rsidRPr="000502B0">
        <w:t>.</w:t>
      </w:r>
      <w:r w:rsidR="00475E08" w:rsidRPr="000502B0">
        <w:t xml:space="preserve"> </w:t>
      </w:r>
      <w:r w:rsidR="00475E08" w:rsidRPr="000502B0">
        <w:rPr>
          <w:iCs/>
        </w:rPr>
        <w:t xml:space="preserve">It is unclear why the sponsor has only </w:t>
      </w:r>
      <w:r w:rsidR="00A35121" w:rsidRPr="000502B0">
        <w:rPr>
          <w:iCs/>
        </w:rPr>
        <w:t>includ</w:t>
      </w:r>
      <w:r w:rsidR="00475E08" w:rsidRPr="000502B0">
        <w:rPr>
          <w:iCs/>
        </w:rPr>
        <w:t>e</w:t>
      </w:r>
      <w:r w:rsidR="00A35121" w:rsidRPr="000502B0">
        <w:rPr>
          <w:iCs/>
        </w:rPr>
        <w:t>d</w:t>
      </w:r>
      <w:r w:rsidR="00475E08" w:rsidRPr="000502B0">
        <w:rPr>
          <w:iCs/>
        </w:rPr>
        <w:t xml:space="preserve"> </w:t>
      </w:r>
      <w:proofErr w:type="spellStart"/>
      <w:r w:rsidR="00475E08" w:rsidRPr="000502B0">
        <w:rPr>
          <w:iCs/>
        </w:rPr>
        <w:t>Lenalide</w:t>
      </w:r>
      <w:proofErr w:type="spellEnd"/>
      <w:r w:rsidR="00475E08" w:rsidRPr="000502B0">
        <w:rPr>
          <w:iCs/>
        </w:rPr>
        <w:t xml:space="preserve"> utilisation and not that of </w:t>
      </w:r>
      <w:r w:rsidR="00A35121" w:rsidRPr="000502B0">
        <w:rPr>
          <w:iCs/>
        </w:rPr>
        <w:t xml:space="preserve">the </w:t>
      </w:r>
      <w:r w:rsidR="00475E08" w:rsidRPr="000502B0">
        <w:rPr>
          <w:iCs/>
        </w:rPr>
        <w:t>other brands of lenalidomide on the PBS.</w:t>
      </w:r>
    </w:p>
    <w:p w14:paraId="241F1D93" w14:textId="6A778D5E" w:rsidR="00543F00" w:rsidRPr="000502B0" w:rsidRDefault="00543F00" w:rsidP="00543F00">
      <w:pPr>
        <w:pStyle w:val="TableFigureHeading"/>
      </w:pPr>
      <w:r w:rsidRPr="000502B0">
        <w:t xml:space="preserve">Table </w:t>
      </w:r>
      <w:r w:rsidR="00475E08" w:rsidRPr="000502B0">
        <w:t>3</w:t>
      </w:r>
      <w:r w:rsidRPr="000502B0">
        <w:t>: Cost savings of the new strengths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1060"/>
        <w:gridCol w:w="1752"/>
        <w:gridCol w:w="1848"/>
      </w:tblGrid>
      <w:tr w:rsidR="00285A72" w:rsidRPr="000502B0" w14:paraId="195D1D7A" w14:textId="77777777" w:rsidTr="00462568">
        <w:trPr>
          <w:trHeight w:val="283"/>
        </w:trPr>
        <w:tc>
          <w:tcPr>
            <w:tcW w:w="4957" w:type="dxa"/>
            <w:shd w:val="clear" w:color="auto" w:fill="auto"/>
            <w:noWrap/>
            <w:vAlign w:val="center"/>
            <w:hideMark/>
          </w:tcPr>
          <w:p w14:paraId="58BE6392" w14:textId="77777777" w:rsidR="00543F00" w:rsidRPr="000502B0" w:rsidRDefault="00543F00" w:rsidP="002E18BB">
            <w:pPr>
              <w:pStyle w:val="In-tableHeading"/>
              <w:rPr>
                <w:lang w:val="en-AU"/>
              </w:rPr>
            </w:pPr>
          </w:p>
        </w:tc>
        <w:tc>
          <w:tcPr>
            <w:tcW w:w="1183" w:type="dxa"/>
            <w:shd w:val="clear" w:color="auto" w:fill="auto"/>
            <w:noWrap/>
            <w:vAlign w:val="center"/>
            <w:hideMark/>
          </w:tcPr>
          <w:p w14:paraId="1AFEC9B5" w14:textId="77777777" w:rsidR="00543F00" w:rsidRPr="000502B0" w:rsidRDefault="00543F00" w:rsidP="002E18BB">
            <w:pPr>
              <w:pStyle w:val="In-tableHeading"/>
              <w:rPr>
                <w:lang w:val="en-AU"/>
              </w:rPr>
            </w:pPr>
            <w:r w:rsidRPr="000502B0">
              <w:rPr>
                <w:lang w:val="en-AU"/>
              </w:rPr>
              <w:t>Strength</w:t>
            </w:r>
          </w:p>
        </w:tc>
        <w:tc>
          <w:tcPr>
            <w:tcW w:w="0" w:type="auto"/>
            <w:shd w:val="clear" w:color="auto" w:fill="auto"/>
            <w:noWrap/>
            <w:vAlign w:val="center"/>
            <w:hideMark/>
          </w:tcPr>
          <w:p w14:paraId="3B8CED49" w14:textId="1719F36D" w:rsidR="00543F00" w:rsidRPr="000502B0" w:rsidRDefault="00543F00" w:rsidP="002E18BB">
            <w:pPr>
              <w:pStyle w:val="In-tableHeading"/>
              <w:rPr>
                <w:lang w:val="en-AU"/>
              </w:rPr>
            </w:pPr>
            <w:r w:rsidRPr="000502B0">
              <w:rPr>
                <w:lang w:val="en-AU"/>
              </w:rPr>
              <w:t>Utilisation</w:t>
            </w:r>
            <w:r w:rsidR="00901EC6" w:rsidRPr="000502B0">
              <w:rPr>
                <w:lang w:val="en-AU"/>
              </w:rPr>
              <w:t xml:space="preserve"> </w:t>
            </w:r>
            <w:r w:rsidR="00285A72" w:rsidRPr="000502B0">
              <w:rPr>
                <w:i/>
                <w:iCs/>
                <w:lang w:val="en-AU"/>
              </w:rPr>
              <w:t>proportions</w:t>
            </w:r>
          </w:p>
        </w:tc>
        <w:tc>
          <w:tcPr>
            <w:tcW w:w="0" w:type="auto"/>
            <w:shd w:val="clear" w:color="auto" w:fill="auto"/>
            <w:noWrap/>
            <w:vAlign w:val="center"/>
            <w:hideMark/>
          </w:tcPr>
          <w:p w14:paraId="2877DCC4" w14:textId="77777777" w:rsidR="00543F00" w:rsidRPr="000502B0" w:rsidRDefault="00543F00" w:rsidP="002E18BB">
            <w:pPr>
              <w:pStyle w:val="In-tableHeading"/>
              <w:rPr>
                <w:lang w:val="en-AU"/>
              </w:rPr>
            </w:pPr>
            <w:r w:rsidRPr="000502B0">
              <w:rPr>
                <w:lang w:val="en-AU"/>
              </w:rPr>
              <w:t>Costs per pack (14 size)</w:t>
            </w:r>
          </w:p>
        </w:tc>
      </w:tr>
      <w:tr w:rsidR="00285A72" w:rsidRPr="000502B0" w14:paraId="27ECEEA4" w14:textId="77777777" w:rsidTr="00462568">
        <w:trPr>
          <w:trHeight w:val="283"/>
        </w:trPr>
        <w:tc>
          <w:tcPr>
            <w:tcW w:w="4957" w:type="dxa"/>
            <w:vMerge w:val="restart"/>
            <w:shd w:val="clear" w:color="auto" w:fill="auto"/>
            <w:noWrap/>
            <w:vAlign w:val="center"/>
            <w:hideMark/>
          </w:tcPr>
          <w:p w14:paraId="244095BB" w14:textId="77777777" w:rsidR="00543F00" w:rsidRPr="000502B0" w:rsidRDefault="00543F00" w:rsidP="002E18BB">
            <w:pPr>
              <w:pStyle w:val="In-tableHeading"/>
              <w:rPr>
                <w:lang w:val="en-AU"/>
              </w:rPr>
            </w:pPr>
            <w:r w:rsidRPr="000502B0">
              <w:rPr>
                <w:lang w:val="en-AU"/>
              </w:rPr>
              <w:t>Current utilisation (2022)</w:t>
            </w:r>
          </w:p>
        </w:tc>
        <w:tc>
          <w:tcPr>
            <w:tcW w:w="1183" w:type="dxa"/>
            <w:shd w:val="clear" w:color="auto" w:fill="auto"/>
            <w:noWrap/>
            <w:vAlign w:val="center"/>
            <w:hideMark/>
          </w:tcPr>
          <w:p w14:paraId="5CBCFA8D" w14:textId="77777777" w:rsidR="00543F00" w:rsidRPr="000502B0" w:rsidRDefault="00543F00" w:rsidP="002E18BB">
            <w:pPr>
              <w:pStyle w:val="TableText0"/>
              <w:jc w:val="center"/>
            </w:pPr>
            <w:r w:rsidRPr="000502B0">
              <w:t>5 mg</w:t>
            </w:r>
          </w:p>
        </w:tc>
        <w:tc>
          <w:tcPr>
            <w:tcW w:w="0" w:type="auto"/>
            <w:shd w:val="clear" w:color="auto" w:fill="auto"/>
            <w:noWrap/>
            <w:vAlign w:val="center"/>
            <w:hideMark/>
          </w:tcPr>
          <w:p w14:paraId="58E4E856" w14:textId="77777777" w:rsidR="00543F00" w:rsidRPr="00585FF5" w:rsidRDefault="00543F00" w:rsidP="002E18BB">
            <w:pPr>
              <w:pStyle w:val="TableText0"/>
              <w:jc w:val="center"/>
            </w:pPr>
            <w:r w:rsidRPr="00585FF5">
              <w:t>12%</w:t>
            </w:r>
          </w:p>
        </w:tc>
        <w:tc>
          <w:tcPr>
            <w:tcW w:w="0" w:type="auto"/>
            <w:shd w:val="clear" w:color="auto" w:fill="auto"/>
            <w:noWrap/>
            <w:vAlign w:val="center"/>
            <w:hideMark/>
          </w:tcPr>
          <w:p w14:paraId="60B20168" w14:textId="77777777" w:rsidR="00543F00" w:rsidRPr="00585FF5" w:rsidRDefault="00543F00" w:rsidP="002E18BB">
            <w:pPr>
              <w:pStyle w:val="TableText0"/>
              <w:jc w:val="right"/>
            </w:pPr>
            <w:r w:rsidRPr="00585FF5">
              <w:t xml:space="preserve"> $774.17 </w:t>
            </w:r>
          </w:p>
        </w:tc>
      </w:tr>
      <w:tr w:rsidR="00285A72" w:rsidRPr="000502B0" w14:paraId="1246CFBB" w14:textId="77777777" w:rsidTr="00462568">
        <w:trPr>
          <w:trHeight w:val="283"/>
        </w:trPr>
        <w:tc>
          <w:tcPr>
            <w:tcW w:w="4957" w:type="dxa"/>
            <w:vMerge/>
            <w:shd w:val="clear" w:color="auto" w:fill="auto"/>
            <w:noWrap/>
            <w:vAlign w:val="center"/>
            <w:hideMark/>
          </w:tcPr>
          <w:p w14:paraId="478BC6B8" w14:textId="77777777" w:rsidR="00543F00" w:rsidRPr="000502B0" w:rsidRDefault="00543F00" w:rsidP="002E18BB">
            <w:pPr>
              <w:pStyle w:val="In-tableHeading"/>
              <w:rPr>
                <w:lang w:val="en-AU"/>
              </w:rPr>
            </w:pPr>
          </w:p>
        </w:tc>
        <w:tc>
          <w:tcPr>
            <w:tcW w:w="1183" w:type="dxa"/>
            <w:shd w:val="clear" w:color="auto" w:fill="auto"/>
            <w:noWrap/>
            <w:vAlign w:val="center"/>
            <w:hideMark/>
          </w:tcPr>
          <w:p w14:paraId="58536313" w14:textId="77777777" w:rsidR="00543F00" w:rsidRPr="000502B0" w:rsidRDefault="00543F00" w:rsidP="002E18BB">
            <w:pPr>
              <w:pStyle w:val="TableText0"/>
              <w:jc w:val="center"/>
            </w:pPr>
            <w:r w:rsidRPr="000502B0">
              <w:t>10 mg</w:t>
            </w:r>
          </w:p>
        </w:tc>
        <w:tc>
          <w:tcPr>
            <w:tcW w:w="0" w:type="auto"/>
            <w:shd w:val="clear" w:color="auto" w:fill="auto"/>
            <w:noWrap/>
            <w:vAlign w:val="center"/>
            <w:hideMark/>
          </w:tcPr>
          <w:p w14:paraId="120CAEC4" w14:textId="77777777" w:rsidR="00543F00" w:rsidRPr="00585FF5" w:rsidRDefault="00543F00" w:rsidP="002E18BB">
            <w:pPr>
              <w:pStyle w:val="TableText0"/>
              <w:jc w:val="center"/>
            </w:pPr>
            <w:r w:rsidRPr="00585FF5">
              <w:t>39%</w:t>
            </w:r>
          </w:p>
        </w:tc>
        <w:tc>
          <w:tcPr>
            <w:tcW w:w="0" w:type="auto"/>
            <w:shd w:val="clear" w:color="auto" w:fill="auto"/>
            <w:noWrap/>
            <w:vAlign w:val="center"/>
            <w:hideMark/>
          </w:tcPr>
          <w:p w14:paraId="0B994709" w14:textId="77777777" w:rsidR="00543F00" w:rsidRPr="00585FF5" w:rsidRDefault="00543F00" w:rsidP="002E18BB">
            <w:pPr>
              <w:pStyle w:val="TableText0"/>
              <w:jc w:val="right"/>
            </w:pPr>
            <w:r w:rsidRPr="00585FF5">
              <w:t xml:space="preserve"> $1,014.20 </w:t>
            </w:r>
          </w:p>
        </w:tc>
      </w:tr>
      <w:tr w:rsidR="00285A72" w:rsidRPr="000502B0" w14:paraId="2F75FDD7" w14:textId="77777777" w:rsidTr="00462568">
        <w:trPr>
          <w:trHeight w:val="283"/>
        </w:trPr>
        <w:tc>
          <w:tcPr>
            <w:tcW w:w="4957" w:type="dxa"/>
            <w:vMerge/>
            <w:shd w:val="clear" w:color="auto" w:fill="auto"/>
            <w:noWrap/>
            <w:vAlign w:val="center"/>
            <w:hideMark/>
          </w:tcPr>
          <w:p w14:paraId="419BF9E6" w14:textId="77777777" w:rsidR="00543F00" w:rsidRPr="000502B0" w:rsidRDefault="00543F00" w:rsidP="002E18BB">
            <w:pPr>
              <w:pStyle w:val="In-tableHeading"/>
              <w:rPr>
                <w:lang w:val="en-AU"/>
              </w:rPr>
            </w:pPr>
          </w:p>
        </w:tc>
        <w:tc>
          <w:tcPr>
            <w:tcW w:w="1183" w:type="dxa"/>
            <w:shd w:val="clear" w:color="auto" w:fill="auto"/>
            <w:noWrap/>
            <w:vAlign w:val="center"/>
            <w:hideMark/>
          </w:tcPr>
          <w:p w14:paraId="17CEB28A" w14:textId="77777777" w:rsidR="00543F00" w:rsidRPr="000502B0" w:rsidRDefault="00543F00" w:rsidP="002E18BB">
            <w:pPr>
              <w:pStyle w:val="TableText0"/>
              <w:jc w:val="center"/>
            </w:pPr>
            <w:r w:rsidRPr="000502B0">
              <w:t>15 mg</w:t>
            </w:r>
          </w:p>
        </w:tc>
        <w:tc>
          <w:tcPr>
            <w:tcW w:w="0" w:type="auto"/>
            <w:shd w:val="clear" w:color="auto" w:fill="auto"/>
            <w:noWrap/>
            <w:vAlign w:val="center"/>
            <w:hideMark/>
          </w:tcPr>
          <w:p w14:paraId="6FA424A2" w14:textId="77777777" w:rsidR="00543F00" w:rsidRPr="00585FF5" w:rsidRDefault="00543F00" w:rsidP="002E18BB">
            <w:pPr>
              <w:pStyle w:val="TableText0"/>
              <w:jc w:val="center"/>
            </w:pPr>
            <w:r w:rsidRPr="00585FF5">
              <w:t>25%</w:t>
            </w:r>
          </w:p>
        </w:tc>
        <w:tc>
          <w:tcPr>
            <w:tcW w:w="0" w:type="auto"/>
            <w:shd w:val="clear" w:color="auto" w:fill="auto"/>
            <w:noWrap/>
            <w:vAlign w:val="center"/>
            <w:hideMark/>
          </w:tcPr>
          <w:p w14:paraId="071E4627" w14:textId="77777777" w:rsidR="00543F00" w:rsidRPr="00585FF5" w:rsidRDefault="00543F00" w:rsidP="002E18BB">
            <w:pPr>
              <w:pStyle w:val="TableText0"/>
              <w:jc w:val="right"/>
            </w:pPr>
            <w:r w:rsidRPr="00585FF5">
              <w:t xml:space="preserve"> $1,221.50 </w:t>
            </w:r>
          </w:p>
        </w:tc>
      </w:tr>
      <w:tr w:rsidR="00285A72" w:rsidRPr="000502B0" w14:paraId="5A6DE185" w14:textId="77777777" w:rsidTr="00462568">
        <w:trPr>
          <w:trHeight w:val="283"/>
        </w:trPr>
        <w:tc>
          <w:tcPr>
            <w:tcW w:w="4957" w:type="dxa"/>
            <w:vMerge/>
            <w:shd w:val="clear" w:color="auto" w:fill="auto"/>
            <w:noWrap/>
            <w:vAlign w:val="center"/>
            <w:hideMark/>
          </w:tcPr>
          <w:p w14:paraId="5C97F95F" w14:textId="77777777" w:rsidR="00543F00" w:rsidRPr="000502B0" w:rsidRDefault="00543F00" w:rsidP="002E18BB">
            <w:pPr>
              <w:pStyle w:val="In-tableHeading"/>
              <w:rPr>
                <w:lang w:val="en-AU"/>
              </w:rPr>
            </w:pPr>
          </w:p>
        </w:tc>
        <w:tc>
          <w:tcPr>
            <w:tcW w:w="1183" w:type="dxa"/>
            <w:shd w:val="clear" w:color="auto" w:fill="auto"/>
            <w:noWrap/>
            <w:vAlign w:val="center"/>
            <w:hideMark/>
          </w:tcPr>
          <w:p w14:paraId="4D468A4D" w14:textId="77777777" w:rsidR="00543F00" w:rsidRPr="000502B0" w:rsidRDefault="00543F00" w:rsidP="002E18BB">
            <w:pPr>
              <w:pStyle w:val="TableText0"/>
              <w:jc w:val="center"/>
            </w:pPr>
            <w:r w:rsidRPr="000502B0">
              <w:t>25 mg</w:t>
            </w:r>
          </w:p>
        </w:tc>
        <w:tc>
          <w:tcPr>
            <w:tcW w:w="0" w:type="auto"/>
            <w:shd w:val="clear" w:color="auto" w:fill="auto"/>
            <w:noWrap/>
            <w:vAlign w:val="center"/>
            <w:hideMark/>
          </w:tcPr>
          <w:p w14:paraId="26348F2E" w14:textId="77777777" w:rsidR="00543F00" w:rsidRPr="00585FF5" w:rsidRDefault="00543F00" w:rsidP="002E18BB">
            <w:pPr>
              <w:pStyle w:val="TableText0"/>
              <w:jc w:val="center"/>
            </w:pPr>
            <w:r w:rsidRPr="00585FF5">
              <w:t>24%</w:t>
            </w:r>
          </w:p>
        </w:tc>
        <w:tc>
          <w:tcPr>
            <w:tcW w:w="0" w:type="auto"/>
            <w:shd w:val="clear" w:color="auto" w:fill="auto"/>
            <w:noWrap/>
            <w:vAlign w:val="center"/>
            <w:hideMark/>
          </w:tcPr>
          <w:p w14:paraId="49659E11" w14:textId="77777777" w:rsidR="00543F00" w:rsidRPr="00585FF5" w:rsidRDefault="00543F00" w:rsidP="002E18BB">
            <w:pPr>
              <w:pStyle w:val="TableText0"/>
              <w:jc w:val="right"/>
            </w:pPr>
            <w:r w:rsidRPr="00585FF5">
              <w:t xml:space="preserve"> $1,598.14 </w:t>
            </w:r>
          </w:p>
        </w:tc>
      </w:tr>
      <w:tr w:rsidR="00285A72" w:rsidRPr="000502B0" w14:paraId="1031C702" w14:textId="77777777" w:rsidTr="00462568">
        <w:trPr>
          <w:trHeight w:val="283"/>
        </w:trPr>
        <w:tc>
          <w:tcPr>
            <w:tcW w:w="0" w:type="auto"/>
            <w:gridSpan w:val="3"/>
            <w:shd w:val="clear" w:color="auto" w:fill="auto"/>
            <w:noWrap/>
            <w:vAlign w:val="center"/>
            <w:hideMark/>
          </w:tcPr>
          <w:p w14:paraId="6B8F41DF" w14:textId="68604F21" w:rsidR="00731DED" w:rsidRPr="00585FF5" w:rsidRDefault="00731DED" w:rsidP="00C462AB">
            <w:pPr>
              <w:pStyle w:val="TableText0"/>
              <w:rPr>
                <w:b/>
                <w:bCs w:val="0"/>
              </w:rPr>
            </w:pPr>
            <w:r w:rsidRPr="00585FF5">
              <w:rPr>
                <w:b/>
                <w:bCs w:val="0"/>
              </w:rPr>
              <w:t>Weighted average costs per pack</w:t>
            </w:r>
          </w:p>
        </w:tc>
        <w:tc>
          <w:tcPr>
            <w:tcW w:w="0" w:type="auto"/>
            <w:shd w:val="clear" w:color="auto" w:fill="auto"/>
            <w:noWrap/>
            <w:vAlign w:val="center"/>
            <w:hideMark/>
          </w:tcPr>
          <w:p w14:paraId="71DEECDD" w14:textId="77777777" w:rsidR="00731DED" w:rsidRPr="00585FF5" w:rsidRDefault="00731DED" w:rsidP="002E18BB">
            <w:pPr>
              <w:pStyle w:val="TableText0"/>
              <w:jc w:val="right"/>
              <w:rPr>
                <w:b/>
                <w:bCs w:val="0"/>
              </w:rPr>
            </w:pPr>
            <w:r w:rsidRPr="00585FF5">
              <w:rPr>
                <w:b/>
                <w:bCs w:val="0"/>
              </w:rPr>
              <w:t xml:space="preserve"> $1,173.76 </w:t>
            </w:r>
          </w:p>
        </w:tc>
      </w:tr>
      <w:tr w:rsidR="00285A72" w:rsidRPr="000502B0" w14:paraId="34B1EA6C" w14:textId="77777777" w:rsidTr="00462568">
        <w:trPr>
          <w:trHeight w:val="283"/>
        </w:trPr>
        <w:tc>
          <w:tcPr>
            <w:tcW w:w="4957" w:type="dxa"/>
            <w:vMerge w:val="restart"/>
            <w:shd w:val="clear" w:color="auto" w:fill="auto"/>
            <w:noWrap/>
            <w:vAlign w:val="center"/>
            <w:hideMark/>
          </w:tcPr>
          <w:p w14:paraId="60AC60C8" w14:textId="3D7D8E2C" w:rsidR="00543F00" w:rsidRPr="000502B0" w:rsidRDefault="00543F00" w:rsidP="002E18BB">
            <w:pPr>
              <w:pStyle w:val="In-tableHeading"/>
              <w:rPr>
                <w:lang w:val="en-AU"/>
              </w:rPr>
            </w:pPr>
            <w:r w:rsidRPr="000502B0">
              <w:rPr>
                <w:lang w:val="en-AU"/>
              </w:rPr>
              <w:t>Proposed utilisation</w:t>
            </w:r>
            <w:r w:rsidR="00901EC6" w:rsidRPr="000502B0">
              <w:rPr>
                <w:lang w:val="en-AU"/>
              </w:rPr>
              <w:t xml:space="preserve"> </w:t>
            </w:r>
            <w:r w:rsidR="00901EC6" w:rsidRPr="000502B0">
              <w:rPr>
                <w:i/>
                <w:iCs/>
                <w:lang w:val="en-AU"/>
              </w:rPr>
              <w:t xml:space="preserve">adjusted based on assumptions of </w:t>
            </w:r>
            <w:r w:rsidR="00285A72" w:rsidRPr="000502B0">
              <w:rPr>
                <w:i/>
                <w:iCs/>
                <w:lang w:val="en-AU"/>
              </w:rPr>
              <w:t>forecasted trends in lenalidomide utilisation</w:t>
            </w:r>
          </w:p>
        </w:tc>
        <w:tc>
          <w:tcPr>
            <w:tcW w:w="1183" w:type="dxa"/>
            <w:shd w:val="clear" w:color="auto" w:fill="auto"/>
            <w:noWrap/>
            <w:vAlign w:val="center"/>
            <w:hideMark/>
          </w:tcPr>
          <w:p w14:paraId="5009B651" w14:textId="77777777" w:rsidR="00543F00" w:rsidRPr="000502B0" w:rsidRDefault="00543F00" w:rsidP="002E18BB">
            <w:pPr>
              <w:pStyle w:val="TableText0"/>
              <w:jc w:val="center"/>
            </w:pPr>
            <w:r w:rsidRPr="000502B0">
              <w:t>5 mg</w:t>
            </w:r>
          </w:p>
        </w:tc>
        <w:tc>
          <w:tcPr>
            <w:tcW w:w="0" w:type="auto"/>
            <w:shd w:val="clear" w:color="auto" w:fill="auto"/>
            <w:noWrap/>
            <w:vAlign w:val="center"/>
            <w:hideMark/>
          </w:tcPr>
          <w:p w14:paraId="1FA41D37" w14:textId="77777777" w:rsidR="00543F00" w:rsidRPr="00585FF5" w:rsidRDefault="00543F00" w:rsidP="002E18BB">
            <w:pPr>
              <w:pStyle w:val="TableText0"/>
              <w:jc w:val="center"/>
            </w:pPr>
            <w:r w:rsidRPr="00585FF5">
              <w:t>23%</w:t>
            </w:r>
          </w:p>
        </w:tc>
        <w:tc>
          <w:tcPr>
            <w:tcW w:w="0" w:type="auto"/>
            <w:shd w:val="clear" w:color="auto" w:fill="auto"/>
            <w:noWrap/>
            <w:vAlign w:val="center"/>
            <w:hideMark/>
          </w:tcPr>
          <w:p w14:paraId="76018E02" w14:textId="77777777" w:rsidR="00543F00" w:rsidRPr="00585FF5" w:rsidRDefault="00543F00" w:rsidP="002E18BB">
            <w:pPr>
              <w:pStyle w:val="TableText0"/>
              <w:jc w:val="right"/>
            </w:pPr>
            <w:r w:rsidRPr="00585FF5">
              <w:t xml:space="preserve"> $774.17 </w:t>
            </w:r>
          </w:p>
        </w:tc>
      </w:tr>
      <w:tr w:rsidR="00285A72" w:rsidRPr="000502B0" w14:paraId="4308CD5B" w14:textId="77777777" w:rsidTr="00462568">
        <w:trPr>
          <w:trHeight w:val="283"/>
        </w:trPr>
        <w:tc>
          <w:tcPr>
            <w:tcW w:w="4957" w:type="dxa"/>
            <w:vMerge/>
            <w:shd w:val="clear" w:color="auto" w:fill="auto"/>
            <w:noWrap/>
            <w:vAlign w:val="center"/>
            <w:hideMark/>
          </w:tcPr>
          <w:p w14:paraId="287B0947" w14:textId="77777777" w:rsidR="00543F00" w:rsidRPr="000502B0" w:rsidRDefault="00543F00" w:rsidP="002E18BB">
            <w:pPr>
              <w:pStyle w:val="In-tableHeading"/>
              <w:rPr>
                <w:lang w:val="en-AU"/>
              </w:rPr>
            </w:pPr>
          </w:p>
        </w:tc>
        <w:tc>
          <w:tcPr>
            <w:tcW w:w="1183" w:type="dxa"/>
            <w:shd w:val="clear" w:color="auto" w:fill="auto"/>
            <w:noWrap/>
            <w:vAlign w:val="center"/>
            <w:hideMark/>
          </w:tcPr>
          <w:p w14:paraId="131FACAE" w14:textId="77777777" w:rsidR="00543F00" w:rsidRPr="000502B0" w:rsidRDefault="00543F00" w:rsidP="002E18BB">
            <w:pPr>
              <w:pStyle w:val="TableText0"/>
              <w:jc w:val="center"/>
            </w:pPr>
            <w:r w:rsidRPr="000502B0">
              <w:t>10 mg</w:t>
            </w:r>
          </w:p>
        </w:tc>
        <w:tc>
          <w:tcPr>
            <w:tcW w:w="0" w:type="auto"/>
            <w:shd w:val="clear" w:color="auto" w:fill="auto"/>
            <w:noWrap/>
            <w:vAlign w:val="center"/>
            <w:hideMark/>
          </w:tcPr>
          <w:p w14:paraId="4130586B" w14:textId="77777777" w:rsidR="00543F00" w:rsidRPr="00585FF5" w:rsidRDefault="00543F00" w:rsidP="002E18BB">
            <w:pPr>
              <w:pStyle w:val="TableText0"/>
              <w:jc w:val="center"/>
            </w:pPr>
            <w:r w:rsidRPr="00585FF5">
              <w:t>46%</w:t>
            </w:r>
          </w:p>
        </w:tc>
        <w:tc>
          <w:tcPr>
            <w:tcW w:w="0" w:type="auto"/>
            <w:shd w:val="clear" w:color="auto" w:fill="auto"/>
            <w:noWrap/>
            <w:vAlign w:val="center"/>
            <w:hideMark/>
          </w:tcPr>
          <w:p w14:paraId="76BCC61A" w14:textId="77777777" w:rsidR="00543F00" w:rsidRPr="00585FF5" w:rsidRDefault="00543F00" w:rsidP="002E18BB">
            <w:pPr>
              <w:pStyle w:val="TableText0"/>
              <w:jc w:val="right"/>
            </w:pPr>
            <w:r w:rsidRPr="00585FF5">
              <w:t xml:space="preserve"> $1,014.20 </w:t>
            </w:r>
          </w:p>
        </w:tc>
      </w:tr>
      <w:tr w:rsidR="00285A72" w:rsidRPr="000502B0" w14:paraId="2DDF90C9" w14:textId="77777777" w:rsidTr="00462568">
        <w:trPr>
          <w:trHeight w:val="283"/>
        </w:trPr>
        <w:tc>
          <w:tcPr>
            <w:tcW w:w="4957" w:type="dxa"/>
            <w:vMerge/>
            <w:shd w:val="clear" w:color="auto" w:fill="auto"/>
            <w:noWrap/>
            <w:vAlign w:val="center"/>
            <w:hideMark/>
          </w:tcPr>
          <w:p w14:paraId="43BAE3EA" w14:textId="77777777" w:rsidR="00543F00" w:rsidRPr="000502B0" w:rsidRDefault="00543F00" w:rsidP="002E18BB">
            <w:pPr>
              <w:pStyle w:val="In-tableHeading"/>
              <w:rPr>
                <w:lang w:val="en-AU"/>
              </w:rPr>
            </w:pPr>
          </w:p>
        </w:tc>
        <w:tc>
          <w:tcPr>
            <w:tcW w:w="1183" w:type="dxa"/>
            <w:shd w:val="clear" w:color="auto" w:fill="auto"/>
            <w:noWrap/>
            <w:vAlign w:val="center"/>
            <w:hideMark/>
          </w:tcPr>
          <w:p w14:paraId="73C66943" w14:textId="77777777" w:rsidR="00543F00" w:rsidRPr="000502B0" w:rsidRDefault="00543F00" w:rsidP="002E18BB">
            <w:pPr>
              <w:pStyle w:val="TableText0"/>
              <w:jc w:val="center"/>
            </w:pPr>
            <w:r w:rsidRPr="000502B0">
              <w:t>15 mg</w:t>
            </w:r>
          </w:p>
        </w:tc>
        <w:tc>
          <w:tcPr>
            <w:tcW w:w="0" w:type="auto"/>
            <w:shd w:val="clear" w:color="auto" w:fill="auto"/>
            <w:noWrap/>
            <w:vAlign w:val="center"/>
            <w:hideMark/>
          </w:tcPr>
          <w:p w14:paraId="1DC126B4" w14:textId="77777777" w:rsidR="00543F00" w:rsidRPr="00585FF5" w:rsidRDefault="00543F00" w:rsidP="002E18BB">
            <w:pPr>
              <w:pStyle w:val="TableText0"/>
              <w:jc w:val="center"/>
            </w:pPr>
            <w:r w:rsidRPr="00585FF5">
              <w:t>18%</w:t>
            </w:r>
          </w:p>
        </w:tc>
        <w:tc>
          <w:tcPr>
            <w:tcW w:w="0" w:type="auto"/>
            <w:shd w:val="clear" w:color="auto" w:fill="auto"/>
            <w:noWrap/>
            <w:vAlign w:val="center"/>
            <w:hideMark/>
          </w:tcPr>
          <w:p w14:paraId="15F68882" w14:textId="77777777" w:rsidR="00543F00" w:rsidRPr="00585FF5" w:rsidRDefault="00543F00" w:rsidP="002E18BB">
            <w:pPr>
              <w:pStyle w:val="TableText0"/>
              <w:jc w:val="right"/>
            </w:pPr>
            <w:r w:rsidRPr="00585FF5">
              <w:t xml:space="preserve"> $1,221.50 </w:t>
            </w:r>
          </w:p>
        </w:tc>
      </w:tr>
      <w:tr w:rsidR="00285A72" w:rsidRPr="000502B0" w14:paraId="2F5CD7D2" w14:textId="77777777" w:rsidTr="00462568">
        <w:trPr>
          <w:trHeight w:val="283"/>
        </w:trPr>
        <w:tc>
          <w:tcPr>
            <w:tcW w:w="4957" w:type="dxa"/>
            <w:vMerge/>
            <w:shd w:val="clear" w:color="auto" w:fill="auto"/>
            <w:noWrap/>
            <w:vAlign w:val="center"/>
            <w:hideMark/>
          </w:tcPr>
          <w:p w14:paraId="74C23347" w14:textId="77777777" w:rsidR="00543F00" w:rsidRPr="000502B0" w:rsidRDefault="00543F00" w:rsidP="002E18BB">
            <w:pPr>
              <w:pStyle w:val="In-tableHeading"/>
              <w:rPr>
                <w:lang w:val="en-AU"/>
              </w:rPr>
            </w:pPr>
          </w:p>
        </w:tc>
        <w:tc>
          <w:tcPr>
            <w:tcW w:w="1183" w:type="dxa"/>
            <w:shd w:val="clear" w:color="auto" w:fill="auto"/>
            <w:noWrap/>
            <w:vAlign w:val="center"/>
            <w:hideMark/>
          </w:tcPr>
          <w:p w14:paraId="593616D7" w14:textId="77777777" w:rsidR="00543F00" w:rsidRPr="000502B0" w:rsidRDefault="00543F00" w:rsidP="002E18BB">
            <w:pPr>
              <w:pStyle w:val="TableText0"/>
              <w:jc w:val="center"/>
            </w:pPr>
            <w:r w:rsidRPr="000502B0">
              <w:t>20 mg</w:t>
            </w:r>
          </w:p>
        </w:tc>
        <w:tc>
          <w:tcPr>
            <w:tcW w:w="0" w:type="auto"/>
            <w:shd w:val="clear" w:color="auto" w:fill="auto"/>
            <w:noWrap/>
            <w:vAlign w:val="center"/>
            <w:hideMark/>
          </w:tcPr>
          <w:p w14:paraId="0B170D40" w14:textId="77777777" w:rsidR="00543F00" w:rsidRPr="00585FF5" w:rsidRDefault="00543F00" w:rsidP="002E18BB">
            <w:pPr>
              <w:pStyle w:val="TableText0"/>
              <w:jc w:val="center"/>
            </w:pPr>
            <w:r w:rsidRPr="00585FF5">
              <w:t>4%</w:t>
            </w:r>
          </w:p>
        </w:tc>
        <w:tc>
          <w:tcPr>
            <w:tcW w:w="0" w:type="auto"/>
            <w:shd w:val="clear" w:color="auto" w:fill="auto"/>
            <w:noWrap/>
            <w:vAlign w:val="center"/>
            <w:hideMark/>
          </w:tcPr>
          <w:p w14:paraId="0E640D3F" w14:textId="77777777" w:rsidR="00543F00" w:rsidRPr="00585FF5" w:rsidRDefault="00543F00" w:rsidP="002E18BB">
            <w:pPr>
              <w:pStyle w:val="TableText0"/>
              <w:jc w:val="right"/>
            </w:pPr>
            <w:r w:rsidRPr="00585FF5">
              <w:t>$1,884.57</w:t>
            </w:r>
          </w:p>
        </w:tc>
      </w:tr>
      <w:tr w:rsidR="00285A72" w:rsidRPr="000502B0" w14:paraId="0D8BD907" w14:textId="77777777" w:rsidTr="00462568">
        <w:trPr>
          <w:trHeight w:val="283"/>
        </w:trPr>
        <w:tc>
          <w:tcPr>
            <w:tcW w:w="4957" w:type="dxa"/>
            <w:vMerge/>
            <w:shd w:val="clear" w:color="auto" w:fill="auto"/>
            <w:noWrap/>
            <w:vAlign w:val="center"/>
            <w:hideMark/>
          </w:tcPr>
          <w:p w14:paraId="17D05408" w14:textId="77777777" w:rsidR="00543F00" w:rsidRPr="000502B0" w:rsidRDefault="00543F00" w:rsidP="002E18BB">
            <w:pPr>
              <w:pStyle w:val="In-tableHeading"/>
              <w:rPr>
                <w:lang w:val="en-AU"/>
              </w:rPr>
            </w:pPr>
          </w:p>
        </w:tc>
        <w:tc>
          <w:tcPr>
            <w:tcW w:w="1183" w:type="dxa"/>
            <w:shd w:val="clear" w:color="auto" w:fill="auto"/>
            <w:noWrap/>
            <w:vAlign w:val="center"/>
            <w:hideMark/>
          </w:tcPr>
          <w:p w14:paraId="2E3467FC" w14:textId="77777777" w:rsidR="00543F00" w:rsidRPr="000502B0" w:rsidRDefault="00543F00" w:rsidP="002E18BB">
            <w:pPr>
              <w:pStyle w:val="TableText0"/>
              <w:jc w:val="center"/>
            </w:pPr>
            <w:r w:rsidRPr="000502B0">
              <w:t>25 mg</w:t>
            </w:r>
          </w:p>
        </w:tc>
        <w:tc>
          <w:tcPr>
            <w:tcW w:w="0" w:type="auto"/>
            <w:shd w:val="clear" w:color="auto" w:fill="auto"/>
            <w:noWrap/>
            <w:vAlign w:val="center"/>
            <w:hideMark/>
          </w:tcPr>
          <w:p w14:paraId="2B86076A" w14:textId="77777777" w:rsidR="00543F00" w:rsidRPr="00585FF5" w:rsidRDefault="00543F00" w:rsidP="002E18BB">
            <w:pPr>
              <w:pStyle w:val="TableText0"/>
              <w:jc w:val="center"/>
            </w:pPr>
            <w:r w:rsidRPr="00585FF5">
              <w:t>9%</w:t>
            </w:r>
          </w:p>
        </w:tc>
        <w:tc>
          <w:tcPr>
            <w:tcW w:w="0" w:type="auto"/>
            <w:shd w:val="clear" w:color="auto" w:fill="auto"/>
            <w:noWrap/>
            <w:vAlign w:val="center"/>
            <w:hideMark/>
          </w:tcPr>
          <w:p w14:paraId="4FD73151" w14:textId="77777777" w:rsidR="00543F00" w:rsidRPr="00585FF5" w:rsidRDefault="00543F00" w:rsidP="002E18BB">
            <w:pPr>
              <w:pStyle w:val="TableText0"/>
              <w:jc w:val="right"/>
            </w:pPr>
            <w:r w:rsidRPr="00585FF5">
              <w:t>$1,598.14</w:t>
            </w:r>
          </w:p>
        </w:tc>
      </w:tr>
      <w:tr w:rsidR="00285A72" w:rsidRPr="000502B0" w14:paraId="0539A288" w14:textId="77777777" w:rsidTr="00462568">
        <w:trPr>
          <w:trHeight w:val="283"/>
        </w:trPr>
        <w:tc>
          <w:tcPr>
            <w:tcW w:w="4957" w:type="dxa"/>
            <w:shd w:val="clear" w:color="auto" w:fill="auto"/>
            <w:noWrap/>
            <w:vAlign w:val="center"/>
            <w:hideMark/>
          </w:tcPr>
          <w:p w14:paraId="4911AAE6" w14:textId="77777777" w:rsidR="00543F00" w:rsidRPr="000502B0" w:rsidRDefault="00543F00" w:rsidP="002E18BB">
            <w:pPr>
              <w:pStyle w:val="In-tableHeading"/>
              <w:rPr>
                <w:lang w:val="en-AU"/>
              </w:rPr>
            </w:pPr>
            <w:r w:rsidRPr="000502B0">
              <w:rPr>
                <w:lang w:val="en-AU"/>
              </w:rPr>
              <w:t>Weighted average costs per pack</w:t>
            </w:r>
          </w:p>
        </w:tc>
        <w:tc>
          <w:tcPr>
            <w:tcW w:w="1183" w:type="dxa"/>
            <w:shd w:val="clear" w:color="auto" w:fill="auto"/>
            <w:noWrap/>
            <w:vAlign w:val="center"/>
            <w:hideMark/>
          </w:tcPr>
          <w:p w14:paraId="45D60CBA" w14:textId="77777777" w:rsidR="00543F00" w:rsidRPr="000502B0" w:rsidRDefault="00543F00" w:rsidP="002E18BB">
            <w:pPr>
              <w:pStyle w:val="TableText0"/>
              <w:jc w:val="center"/>
            </w:pPr>
          </w:p>
        </w:tc>
        <w:tc>
          <w:tcPr>
            <w:tcW w:w="0" w:type="auto"/>
            <w:shd w:val="clear" w:color="auto" w:fill="auto"/>
            <w:noWrap/>
            <w:vAlign w:val="center"/>
            <w:hideMark/>
          </w:tcPr>
          <w:p w14:paraId="3FB306E0" w14:textId="77777777" w:rsidR="00543F00" w:rsidRPr="00585FF5" w:rsidRDefault="00543F00" w:rsidP="002E18BB">
            <w:pPr>
              <w:pStyle w:val="TableText0"/>
              <w:jc w:val="center"/>
            </w:pPr>
          </w:p>
        </w:tc>
        <w:tc>
          <w:tcPr>
            <w:tcW w:w="0" w:type="auto"/>
            <w:shd w:val="clear" w:color="auto" w:fill="auto"/>
            <w:noWrap/>
            <w:vAlign w:val="center"/>
            <w:hideMark/>
          </w:tcPr>
          <w:p w14:paraId="521B87E8" w14:textId="77777777" w:rsidR="00543F00" w:rsidRPr="00585FF5" w:rsidRDefault="00543F00" w:rsidP="002E18BB">
            <w:pPr>
              <w:pStyle w:val="TableText0"/>
              <w:jc w:val="right"/>
            </w:pPr>
            <w:r w:rsidRPr="00585FF5">
              <w:t xml:space="preserve"> $1,084.90</w:t>
            </w:r>
          </w:p>
        </w:tc>
      </w:tr>
      <w:tr w:rsidR="00285A72" w:rsidRPr="000502B0" w14:paraId="7ADB4AEF" w14:textId="77777777" w:rsidTr="00462568">
        <w:trPr>
          <w:trHeight w:val="283"/>
        </w:trPr>
        <w:tc>
          <w:tcPr>
            <w:tcW w:w="4957" w:type="dxa"/>
            <w:shd w:val="clear" w:color="auto" w:fill="auto"/>
            <w:noWrap/>
            <w:vAlign w:val="center"/>
            <w:hideMark/>
          </w:tcPr>
          <w:p w14:paraId="0F1CE751" w14:textId="77777777" w:rsidR="00543F00" w:rsidRPr="000502B0" w:rsidRDefault="00543F00" w:rsidP="002E18BB">
            <w:pPr>
              <w:pStyle w:val="In-tableHeading"/>
              <w:rPr>
                <w:lang w:val="en-AU"/>
              </w:rPr>
            </w:pPr>
            <w:r w:rsidRPr="000502B0">
              <w:rPr>
                <w:lang w:val="en-AU"/>
              </w:rPr>
              <w:t>Average savings per pack</w:t>
            </w:r>
          </w:p>
        </w:tc>
        <w:tc>
          <w:tcPr>
            <w:tcW w:w="1183" w:type="dxa"/>
            <w:shd w:val="clear" w:color="auto" w:fill="auto"/>
            <w:noWrap/>
            <w:vAlign w:val="center"/>
            <w:hideMark/>
          </w:tcPr>
          <w:p w14:paraId="62E2D2D5" w14:textId="77777777" w:rsidR="00543F00" w:rsidRPr="000502B0" w:rsidRDefault="00543F00" w:rsidP="002E18BB">
            <w:pPr>
              <w:pStyle w:val="TableText0"/>
              <w:jc w:val="center"/>
            </w:pPr>
          </w:p>
        </w:tc>
        <w:tc>
          <w:tcPr>
            <w:tcW w:w="0" w:type="auto"/>
            <w:shd w:val="clear" w:color="auto" w:fill="auto"/>
            <w:noWrap/>
            <w:vAlign w:val="center"/>
            <w:hideMark/>
          </w:tcPr>
          <w:p w14:paraId="32BF2F5D" w14:textId="77777777" w:rsidR="00543F00" w:rsidRPr="00585FF5" w:rsidRDefault="00543F00" w:rsidP="002E18BB">
            <w:pPr>
              <w:pStyle w:val="TableText0"/>
              <w:jc w:val="center"/>
            </w:pPr>
          </w:p>
        </w:tc>
        <w:tc>
          <w:tcPr>
            <w:tcW w:w="0" w:type="auto"/>
            <w:shd w:val="clear" w:color="auto" w:fill="auto"/>
            <w:noWrap/>
            <w:vAlign w:val="center"/>
            <w:hideMark/>
          </w:tcPr>
          <w:p w14:paraId="6B88D188" w14:textId="77777777" w:rsidR="00543F00" w:rsidRPr="00585FF5" w:rsidRDefault="00543F00" w:rsidP="002E18BB">
            <w:pPr>
              <w:pStyle w:val="TableText0"/>
              <w:jc w:val="right"/>
            </w:pPr>
            <w:r w:rsidRPr="00585FF5">
              <w:t xml:space="preserve"> $88.86 </w:t>
            </w:r>
          </w:p>
        </w:tc>
      </w:tr>
    </w:tbl>
    <w:p w14:paraId="49D6AED5" w14:textId="2CA21106" w:rsidR="00543F00" w:rsidRPr="000502B0" w:rsidRDefault="00543F00" w:rsidP="00543F00">
      <w:pPr>
        <w:pStyle w:val="TableFigureFooter"/>
      </w:pPr>
      <w:r w:rsidRPr="000502B0">
        <w:t>Source: Table 3-4 of the submission.</w:t>
      </w:r>
    </w:p>
    <w:p w14:paraId="180A486C" w14:textId="582305E2" w:rsidR="00901EC6" w:rsidRPr="000502B0" w:rsidRDefault="00901EC6" w:rsidP="00543F00">
      <w:pPr>
        <w:pStyle w:val="TableFigureFooter"/>
      </w:pPr>
      <w:r w:rsidRPr="000502B0">
        <w:t>Secretariat additions in italics</w:t>
      </w:r>
    </w:p>
    <w:p w14:paraId="4BFDEC88" w14:textId="2CC35321" w:rsidR="00543F00" w:rsidRPr="000502B0" w:rsidRDefault="00543F00" w:rsidP="00D436AD">
      <w:pPr>
        <w:pStyle w:val="3Bodytext"/>
        <w:jc w:val="both"/>
      </w:pPr>
      <w:r w:rsidRPr="000502B0">
        <w:lastRenderedPageBreak/>
        <w:t>The average savings</w:t>
      </w:r>
      <w:r w:rsidR="00F72D03" w:rsidRPr="000502B0">
        <w:t xml:space="preserve"> per pack</w:t>
      </w:r>
      <w:r w:rsidRPr="000502B0">
        <w:t xml:space="preserve"> </w:t>
      </w:r>
      <w:r w:rsidR="00F72D03" w:rsidRPr="000502B0">
        <w:t xml:space="preserve">was </w:t>
      </w:r>
      <w:r w:rsidRPr="000502B0">
        <w:t>calculated by subtracting the weighted average cost per pack in the proposed</w:t>
      </w:r>
      <w:r w:rsidR="00977E88" w:rsidRPr="000502B0">
        <w:t xml:space="preserve"> (</w:t>
      </w:r>
      <w:r w:rsidR="002A7C09" w:rsidRPr="000502B0">
        <w:rPr>
          <w:iCs/>
        </w:rPr>
        <w:t>adjusted</w:t>
      </w:r>
      <w:r w:rsidR="002A7C09" w:rsidRPr="000502B0">
        <w:t>)</w:t>
      </w:r>
      <w:r w:rsidRPr="000502B0">
        <w:t xml:space="preserve"> utilisation</w:t>
      </w:r>
      <w:r w:rsidR="003E437B" w:rsidRPr="000502B0">
        <w:t xml:space="preserve"> </w:t>
      </w:r>
      <w:r w:rsidR="00455278" w:rsidRPr="000502B0">
        <w:t xml:space="preserve">scenario </w:t>
      </w:r>
      <w:r w:rsidR="003E437B" w:rsidRPr="000502B0">
        <w:t>from that of</w:t>
      </w:r>
      <w:r w:rsidRPr="000502B0">
        <w:t xml:space="preserve"> the current utilisation</w:t>
      </w:r>
      <w:r w:rsidR="003E437B" w:rsidRPr="000502B0">
        <w:t xml:space="preserve"> </w:t>
      </w:r>
      <w:r w:rsidR="004D5AC0" w:rsidRPr="000502B0">
        <w:t>scenario</w:t>
      </w:r>
      <w:r w:rsidRPr="000502B0">
        <w:t>.</w:t>
      </w:r>
    </w:p>
    <w:p w14:paraId="513B2B42" w14:textId="33EE4E1C" w:rsidR="00487668" w:rsidRPr="000502B0" w:rsidRDefault="00487668" w:rsidP="00D436AD">
      <w:pPr>
        <w:pStyle w:val="3Bodytext"/>
        <w:jc w:val="both"/>
      </w:pPr>
      <w:r w:rsidRPr="000502B0">
        <w:t xml:space="preserve">A summary of the proposed price for </w:t>
      </w:r>
      <w:proofErr w:type="spellStart"/>
      <w:r w:rsidRPr="000502B0">
        <w:t>Lenalide</w:t>
      </w:r>
      <w:proofErr w:type="spellEnd"/>
      <w:r w:rsidRPr="000502B0">
        <w:t xml:space="preserve"> 20mg is presented in Table </w:t>
      </w:r>
      <w:r w:rsidR="00977E88" w:rsidRPr="000502B0">
        <w:t>4</w:t>
      </w:r>
      <w:r w:rsidR="00BA11AD" w:rsidRPr="000502B0">
        <w:t>.</w:t>
      </w:r>
    </w:p>
    <w:p w14:paraId="4892559A" w14:textId="3E43A817" w:rsidR="00487668" w:rsidRPr="000502B0" w:rsidRDefault="00487668" w:rsidP="00C32B52">
      <w:pPr>
        <w:pStyle w:val="TableFigureHeading"/>
      </w:pPr>
      <w:r w:rsidRPr="000502B0">
        <w:t xml:space="preserve">Table </w:t>
      </w:r>
      <w:r w:rsidR="00977E88" w:rsidRPr="000502B0">
        <w:t>4</w:t>
      </w:r>
      <w:r w:rsidR="00BA11AD" w:rsidRPr="000502B0">
        <w:t>:</w:t>
      </w:r>
      <w:r w:rsidR="00372AE9" w:rsidRPr="000502B0">
        <w:t xml:space="preserve"> </w:t>
      </w:r>
      <w:r w:rsidR="00BA11AD" w:rsidRPr="000502B0">
        <w:t xml:space="preserve">Proposed price of </w:t>
      </w:r>
      <w:proofErr w:type="spellStart"/>
      <w:r w:rsidR="00BA11AD" w:rsidRPr="000502B0">
        <w:t>Lenalide</w:t>
      </w:r>
      <w:proofErr w:type="spellEnd"/>
      <w:r w:rsidR="00BA11AD" w:rsidRPr="000502B0">
        <w:t xml:space="preserve"> 20 mg</w:t>
      </w:r>
    </w:p>
    <w:tbl>
      <w:tblPr>
        <w:tblStyle w:val="TableGrid"/>
        <w:tblW w:w="5000" w:type="pct"/>
        <w:tblLook w:val="04A0" w:firstRow="1" w:lastRow="0" w:firstColumn="1" w:lastColumn="0" w:noHBand="0" w:noVBand="1"/>
      </w:tblPr>
      <w:tblGrid>
        <w:gridCol w:w="958"/>
        <w:gridCol w:w="1132"/>
        <w:gridCol w:w="813"/>
        <w:gridCol w:w="1547"/>
        <w:gridCol w:w="1286"/>
        <w:gridCol w:w="1976"/>
        <w:gridCol w:w="1304"/>
      </w:tblGrid>
      <w:tr w:rsidR="00487668" w:rsidRPr="000502B0" w14:paraId="7F7DF42C" w14:textId="77777777" w:rsidTr="00C32B52">
        <w:trPr>
          <w:trHeight w:val="576"/>
        </w:trPr>
        <w:tc>
          <w:tcPr>
            <w:tcW w:w="531" w:type="pct"/>
            <w:shd w:val="clear" w:color="auto" w:fill="auto"/>
            <w:vAlign w:val="center"/>
            <w:hideMark/>
          </w:tcPr>
          <w:p w14:paraId="6184A00C" w14:textId="77777777" w:rsidR="00487668" w:rsidRPr="000502B0" w:rsidRDefault="00487668" w:rsidP="00C32B52">
            <w:pPr>
              <w:pStyle w:val="In-tableHeading"/>
              <w:rPr>
                <w:lang w:val="en-AU"/>
              </w:rPr>
            </w:pPr>
            <w:r w:rsidRPr="000502B0">
              <w:rPr>
                <w:lang w:val="en-AU"/>
              </w:rPr>
              <w:t>Medicine</w:t>
            </w:r>
          </w:p>
        </w:tc>
        <w:tc>
          <w:tcPr>
            <w:tcW w:w="628" w:type="pct"/>
            <w:shd w:val="clear" w:color="auto" w:fill="auto"/>
            <w:vAlign w:val="center"/>
            <w:hideMark/>
          </w:tcPr>
          <w:p w14:paraId="37FCD64F" w14:textId="77777777" w:rsidR="00487668" w:rsidRPr="000502B0" w:rsidRDefault="00487668" w:rsidP="00C32B52">
            <w:pPr>
              <w:pStyle w:val="In-tableHeading"/>
              <w:rPr>
                <w:lang w:val="en-AU"/>
              </w:rPr>
            </w:pPr>
            <w:r w:rsidRPr="000502B0">
              <w:rPr>
                <w:lang w:val="en-AU"/>
              </w:rPr>
              <w:t>Strength (mg)</w:t>
            </w:r>
          </w:p>
        </w:tc>
        <w:tc>
          <w:tcPr>
            <w:tcW w:w="451" w:type="pct"/>
            <w:shd w:val="clear" w:color="auto" w:fill="auto"/>
            <w:vAlign w:val="center"/>
            <w:hideMark/>
          </w:tcPr>
          <w:p w14:paraId="79B66864" w14:textId="77777777" w:rsidR="00487668" w:rsidRPr="000502B0" w:rsidRDefault="00487668" w:rsidP="00C32B52">
            <w:pPr>
              <w:pStyle w:val="In-tableHeading"/>
              <w:rPr>
                <w:lang w:val="en-AU"/>
              </w:rPr>
            </w:pPr>
            <w:r w:rsidRPr="000502B0">
              <w:rPr>
                <w:lang w:val="en-AU"/>
              </w:rPr>
              <w:t>Pack size</w:t>
            </w:r>
          </w:p>
        </w:tc>
        <w:tc>
          <w:tcPr>
            <w:tcW w:w="858" w:type="pct"/>
            <w:shd w:val="clear" w:color="auto" w:fill="auto"/>
            <w:vAlign w:val="center"/>
            <w:hideMark/>
          </w:tcPr>
          <w:p w14:paraId="65CFC068" w14:textId="77777777" w:rsidR="00487668" w:rsidRPr="000502B0" w:rsidRDefault="00487668" w:rsidP="00C32B52">
            <w:pPr>
              <w:pStyle w:val="In-tableHeading"/>
              <w:rPr>
                <w:lang w:val="en-AU"/>
              </w:rPr>
            </w:pPr>
            <w:r w:rsidRPr="000502B0">
              <w:rPr>
                <w:lang w:val="en-AU"/>
              </w:rPr>
              <w:t>Source</w:t>
            </w:r>
          </w:p>
        </w:tc>
        <w:tc>
          <w:tcPr>
            <w:tcW w:w="713" w:type="pct"/>
            <w:shd w:val="clear" w:color="auto" w:fill="auto"/>
            <w:vAlign w:val="center"/>
            <w:hideMark/>
          </w:tcPr>
          <w:p w14:paraId="6E154E30" w14:textId="77777777" w:rsidR="00487668" w:rsidRPr="000502B0" w:rsidRDefault="00487668" w:rsidP="00C32B52">
            <w:pPr>
              <w:pStyle w:val="In-tableHeading"/>
              <w:rPr>
                <w:lang w:val="en-AU"/>
              </w:rPr>
            </w:pPr>
            <w:r w:rsidRPr="000502B0">
              <w:rPr>
                <w:lang w:val="en-AU"/>
              </w:rPr>
              <w:t>Proposed AEMP</w:t>
            </w:r>
          </w:p>
        </w:tc>
        <w:tc>
          <w:tcPr>
            <w:tcW w:w="1096" w:type="pct"/>
            <w:shd w:val="clear" w:color="auto" w:fill="auto"/>
            <w:vAlign w:val="center"/>
            <w:hideMark/>
          </w:tcPr>
          <w:p w14:paraId="426583AB" w14:textId="77777777" w:rsidR="00487668" w:rsidRPr="000502B0" w:rsidRDefault="00487668" w:rsidP="00C32B52">
            <w:pPr>
              <w:pStyle w:val="In-tableHeading"/>
              <w:rPr>
                <w:lang w:val="en-AU"/>
              </w:rPr>
            </w:pPr>
            <w:r w:rsidRPr="000502B0">
              <w:rPr>
                <w:lang w:val="en-AU"/>
              </w:rPr>
              <w:t>Weighted average price per mg</w:t>
            </w:r>
          </w:p>
        </w:tc>
        <w:tc>
          <w:tcPr>
            <w:tcW w:w="723" w:type="pct"/>
            <w:shd w:val="clear" w:color="auto" w:fill="auto"/>
            <w:vAlign w:val="center"/>
            <w:hideMark/>
          </w:tcPr>
          <w:p w14:paraId="4B791741" w14:textId="0E1805B0" w:rsidR="00487668" w:rsidRPr="000502B0" w:rsidRDefault="00487668" w:rsidP="00C32B52">
            <w:pPr>
              <w:pStyle w:val="In-tableHeading"/>
              <w:rPr>
                <w:lang w:val="en-AU"/>
              </w:rPr>
            </w:pPr>
            <w:r w:rsidRPr="000502B0">
              <w:rPr>
                <w:lang w:val="en-AU"/>
              </w:rPr>
              <w:t>Proposed DP</w:t>
            </w:r>
            <w:r w:rsidR="00BD733E" w:rsidRPr="000502B0">
              <w:rPr>
                <w:lang w:val="en-AU"/>
              </w:rPr>
              <w:t>MQ</w:t>
            </w:r>
          </w:p>
        </w:tc>
      </w:tr>
      <w:tr w:rsidR="00487668" w:rsidRPr="000502B0" w14:paraId="629384E1" w14:textId="77777777" w:rsidTr="00C32B52">
        <w:trPr>
          <w:trHeight w:val="288"/>
        </w:trPr>
        <w:tc>
          <w:tcPr>
            <w:tcW w:w="531" w:type="pct"/>
            <w:noWrap/>
            <w:vAlign w:val="center"/>
            <w:hideMark/>
          </w:tcPr>
          <w:p w14:paraId="1E0D3AD7" w14:textId="023DF114"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7C971182" w14:textId="77777777" w:rsidR="00487668" w:rsidRPr="000502B0" w:rsidRDefault="00487668" w:rsidP="00C32B52">
            <w:pPr>
              <w:pStyle w:val="TableText0"/>
            </w:pPr>
            <w:r w:rsidRPr="000502B0">
              <w:t>20</w:t>
            </w:r>
          </w:p>
        </w:tc>
        <w:tc>
          <w:tcPr>
            <w:tcW w:w="451" w:type="pct"/>
            <w:noWrap/>
            <w:vAlign w:val="center"/>
            <w:hideMark/>
          </w:tcPr>
          <w:p w14:paraId="4A87AC66" w14:textId="77777777" w:rsidR="00487668" w:rsidRPr="000502B0" w:rsidRDefault="00487668" w:rsidP="00C32B52">
            <w:pPr>
              <w:pStyle w:val="TableText0"/>
            </w:pPr>
            <w:r w:rsidRPr="000502B0">
              <w:t>14</w:t>
            </w:r>
          </w:p>
        </w:tc>
        <w:tc>
          <w:tcPr>
            <w:tcW w:w="858" w:type="pct"/>
            <w:noWrap/>
            <w:vAlign w:val="center"/>
            <w:hideMark/>
          </w:tcPr>
          <w:p w14:paraId="51EDAEC7" w14:textId="77777777" w:rsidR="00487668" w:rsidRPr="000502B0" w:rsidRDefault="00487668" w:rsidP="00C32B52">
            <w:pPr>
              <w:pStyle w:val="TableText0"/>
            </w:pPr>
            <w:r w:rsidRPr="000502B0">
              <w:t>S100 HSD Public</w:t>
            </w:r>
          </w:p>
        </w:tc>
        <w:tc>
          <w:tcPr>
            <w:tcW w:w="713" w:type="pct"/>
            <w:noWrap/>
            <w:vAlign w:val="center"/>
            <w:hideMark/>
          </w:tcPr>
          <w:p w14:paraId="2656ED73" w14:textId="77777777" w:rsidR="00487668" w:rsidRPr="00585FF5" w:rsidRDefault="00487668" w:rsidP="00C32B52">
            <w:pPr>
              <w:pStyle w:val="TableText0"/>
            </w:pPr>
            <w:r w:rsidRPr="00585FF5">
              <w:t>$1,884.57</w:t>
            </w:r>
          </w:p>
        </w:tc>
        <w:tc>
          <w:tcPr>
            <w:tcW w:w="1096" w:type="pct"/>
            <w:noWrap/>
            <w:vAlign w:val="center"/>
            <w:hideMark/>
          </w:tcPr>
          <w:p w14:paraId="6FE0107E" w14:textId="6BF9D358"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01E5A910" w14:textId="1D564BCF" w:rsidR="00487668" w:rsidRPr="00585FF5" w:rsidRDefault="00487668" w:rsidP="00C32B52">
            <w:pPr>
              <w:pStyle w:val="TableText0"/>
            </w:pPr>
            <w:r w:rsidRPr="00585FF5">
              <w:t>$1,884.57</w:t>
            </w:r>
          </w:p>
        </w:tc>
      </w:tr>
      <w:tr w:rsidR="00487668" w:rsidRPr="000502B0" w14:paraId="36E70EAB" w14:textId="77777777" w:rsidTr="00C32B52">
        <w:trPr>
          <w:trHeight w:val="288"/>
        </w:trPr>
        <w:tc>
          <w:tcPr>
            <w:tcW w:w="531" w:type="pct"/>
            <w:noWrap/>
            <w:vAlign w:val="center"/>
            <w:hideMark/>
          </w:tcPr>
          <w:p w14:paraId="505DA32D" w14:textId="12A6F8E1"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3349D45C" w14:textId="77777777" w:rsidR="00487668" w:rsidRPr="000502B0" w:rsidRDefault="00487668" w:rsidP="00C32B52">
            <w:pPr>
              <w:pStyle w:val="TableText0"/>
            </w:pPr>
            <w:r w:rsidRPr="000502B0">
              <w:t>20</w:t>
            </w:r>
          </w:p>
        </w:tc>
        <w:tc>
          <w:tcPr>
            <w:tcW w:w="451" w:type="pct"/>
            <w:noWrap/>
            <w:vAlign w:val="center"/>
            <w:hideMark/>
          </w:tcPr>
          <w:p w14:paraId="32648D30" w14:textId="77777777" w:rsidR="00487668" w:rsidRPr="000502B0" w:rsidRDefault="00487668" w:rsidP="00C32B52">
            <w:pPr>
              <w:pStyle w:val="TableText0"/>
            </w:pPr>
            <w:r w:rsidRPr="000502B0">
              <w:t>14</w:t>
            </w:r>
          </w:p>
        </w:tc>
        <w:tc>
          <w:tcPr>
            <w:tcW w:w="858" w:type="pct"/>
            <w:noWrap/>
            <w:vAlign w:val="center"/>
            <w:hideMark/>
          </w:tcPr>
          <w:p w14:paraId="56893404" w14:textId="77777777" w:rsidR="00487668" w:rsidRPr="000502B0" w:rsidRDefault="00487668" w:rsidP="00C32B52">
            <w:pPr>
              <w:pStyle w:val="TableText0"/>
            </w:pPr>
            <w:r w:rsidRPr="000502B0">
              <w:t>S100 HSD Private</w:t>
            </w:r>
          </w:p>
        </w:tc>
        <w:tc>
          <w:tcPr>
            <w:tcW w:w="713" w:type="pct"/>
            <w:noWrap/>
            <w:vAlign w:val="center"/>
            <w:hideMark/>
          </w:tcPr>
          <w:p w14:paraId="689D6587" w14:textId="77777777" w:rsidR="00487668" w:rsidRPr="00585FF5" w:rsidRDefault="00487668" w:rsidP="00C32B52">
            <w:pPr>
              <w:pStyle w:val="TableText0"/>
            </w:pPr>
            <w:r w:rsidRPr="00585FF5">
              <w:t>$1,884.57</w:t>
            </w:r>
          </w:p>
        </w:tc>
        <w:tc>
          <w:tcPr>
            <w:tcW w:w="1096" w:type="pct"/>
            <w:noWrap/>
            <w:vAlign w:val="center"/>
            <w:hideMark/>
          </w:tcPr>
          <w:p w14:paraId="794CD158" w14:textId="63119242"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13080CFD" w14:textId="2AA68E74" w:rsidR="00487668" w:rsidRPr="00585FF5" w:rsidRDefault="00487668" w:rsidP="00C32B52">
            <w:pPr>
              <w:pStyle w:val="TableText0"/>
            </w:pPr>
            <w:r w:rsidRPr="00585FF5">
              <w:t>$2,089.11</w:t>
            </w:r>
          </w:p>
        </w:tc>
      </w:tr>
      <w:tr w:rsidR="00487668" w:rsidRPr="000502B0" w14:paraId="0F331246" w14:textId="77777777" w:rsidTr="00C32B52">
        <w:trPr>
          <w:trHeight w:val="288"/>
        </w:trPr>
        <w:tc>
          <w:tcPr>
            <w:tcW w:w="531" w:type="pct"/>
            <w:noWrap/>
            <w:vAlign w:val="center"/>
            <w:hideMark/>
          </w:tcPr>
          <w:p w14:paraId="592A77E8" w14:textId="52B3D341"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4D46EB8D" w14:textId="77777777" w:rsidR="00487668" w:rsidRPr="000502B0" w:rsidRDefault="00487668" w:rsidP="00C32B52">
            <w:pPr>
              <w:pStyle w:val="TableText0"/>
            </w:pPr>
            <w:r w:rsidRPr="000502B0">
              <w:t>20</w:t>
            </w:r>
          </w:p>
        </w:tc>
        <w:tc>
          <w:tcPr>
            <w:tcW w:w="451" w:type="pct"/>
            <w:noWrap/>
            <w:vAlign w:val="center"/>
            <w:hideMark/>
          </w:tcPr>
          <w:p w14:paraId="34C76C1F" w14:textId="77777777" w:rsidR="00487668" w:rsidRPr="000502B0" w:rsidRDefault="00487668" w:rsidP="00C32B52">
            <w:pPr>
              <w:pStyle w:val="TableText0"/>
            </w:pPr>
            <w:r w:rsidRPr="000502B0">
              <w:t>21</w:t>
            </w:r>
          </w:p>
        </w:tc>
        <w:tc>
          <w:tcPr>
            <w:tcW w:w="858" w:type="pct"/>
            <w:noWrap/>
            <w:vAlign w:val="center"/>
            <w:hideMark/>
          </w:tcPr>
          <w:p w14:paraId="618BAA51" w14:textId="77777777" w:rsidR="00487668" w:rsidRPr="000502B0" w:rsidRDefault="00487668" w:rsidP="00C32B52">
            <w:pPr>
              <w:pStyle w:val="TableText0"/>
            </w:pPr>
            <w:r w:rsidRPr="000502B0">
              <w:t>S100 HSD Public</w:t>
            </w:r>
          </w:p>
        </w:tc>
        <w:tc>
          <w:tcPr>
            <w:tcW w:w="713" w:type="pct"/>
            <w:noWrap/>
            <w:vAlign w:val="center"/>
            <w:hideMark/>
          </w:tcPr>
          <w:p w14:paraId="4611C316" w14:textId="77777777" w:rsidR="00487668" w:rsidRPr="00585FF5" w:rsidRDefault="00487668" w:rsidP="00C32B52">
            <w:pPr>
              <w:pStyle w:val="TableText0"/>
            </w:pPr>
            <w:r w:rsidRPr="00585FF5">
              <w:t>$2,826.86</w:t>
            </w:r>
          </w:p>
        </w:tc>
        <w:tc>
          <w:tcPr>
            <w:tcW w:w="1096" w:type="pct"/>
            <w:noWrap/>
            <w:vAlign w:val="center"/>
            <w:hideMark/>
          </w:tcPr>
          <w:p w14:paraId="3275FEC8" w14:textId="3424C8F1"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73BC05AF" w14:textId="57BC39A8" w:rsidR="00487668" w:rsidRPr="00585FF5" w:rsidRDefault="00487668" w:rsidP="00C32B52">
            <w:pPr>
              <w:pStyle w:val="TableText0"/>
            </w:pPr>
            <w:r w:rsidRPr="00585FF5">
              <w:t>$2,826.86</w:t>
            </w:r>
          </w:p>
        </w:tc>
      </w:tr>
      <w:tr w:rsidR="00487668" w:rsidRPr="000502B0" w14:paraId="3FB20BDB" w14:textId="77777777" w:rsidTr="00C32B52">
        <w:trPr>
          <w:trHeight w:val="288"/>
        </w:trPr>
        <w:tc>
          <w:tcPr>
            <w:tcW w:w="531" w:type="pct"/>
            <w:noWrap/>
            <w:vAlign w:val="center"/>
            <w:hideMark/>
          </w:tcPr>
          <w:p w14:paraId="3550B91C" w14:textId="6AFCC216"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74DA2B0E" w14:textId="77777777" w:rsidR="00487668" w:rsidRPr="000502B0" w:rsidRDefault="00487668" w:rsidP="00C32B52">
            <w:pPr>
              <w:pStyle w:val="TableText0"/>
            </w:pPr>
            <w:r w:rsidRPr="000502B0">
              <w:t>20</w:t>
            </w:r>
          </w:p>
        </w:tc>
        <w:tc>
          <w:tcPr>
            <w:tcW w:w="451" w:type="pct"/>
            <w:noWrap/>
            <w:vAlign w:val="center"/>
            <w:hideMark/>
          </w:tcPr>
          <w:p w14:paraId="70B2A7A7" w14:textId="77777777" w:rsidR="00487668" w:rsidRPr="000502B0" w:rsidRDefault="00487668" w:rsidP="00C32B52">
            <w:pPr>
              <w:pStyle w:val="TableText0"/>
            </w:pPr>
            <w:r w:rsidRPr="000502B0">
              <w:t>21</w:t>
            </w:r>
          </w:p>
        </w:tc>
        <w:tc>
          <w:tcPr>
            <w:tcW w:w="858" w:type="pct"/>
            <w:noWrap/>
            <w:vAlign w:val="center"/>
            <w:hideMark/>
          </w:tcPr>
          <w:p w14:paraId="10D69D58" w14:textId="77777777" w:rsidR="00487668" w:rsidRPr="000502B0" w:rsidRDefault="00487668" w:rsidP="00C32B52">
            <w:pPr>
              <w:pStyle w:val="TableText0"/>
            </w:pPr>
            <w:r w:rsidRPr="000502B0">
              <w:t>S100 HSD Private</w:t>
            </w:r>
          </w:p>
        </w:tc>
        <w:tc>
          <w:tcPr>
            <w:tcW w:w="713" w:type="pct"/>
            <w:noWrap/>
            <w:vAlign w:val="center"/>
            <w:hideMark/>
          </w:tcPr>
          <w:p w14:paraId="145EED32" w14:textId="77777777" w:rsidR="00487668" w:rsidRPr="00585FF5" w:rsidRDefault="00487668" w:rsidP="00C32B52">
            <w:pPr>
              <w:pStyle w:val="TableText0"/>
            </w:pPr>
            <w:r w:rsidRPr="00585FF5">
              <w:t>$2,826.86</w:t>
            </w:r>
          </w:p>
        </w:tc>
        <w:tc>
          <w:tcPr>
            <w:tcW w:w="1096" w:type="pct"/>
            <w:noWrap/>
            <w:vAlign w:val="center"/>
            <w:hideMark/>
          </w:tcPr>
          <w:p w14:paraId="18BE61CC" w14:textId="023D8CA9"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5ABA7F49" w14:textId="342D06F7" w:rsidR="00487668" w:rsidRPr="00585FF5" w:rsidRDefault="00487668" w:rsidP="00C32B52">
            <w:pPr>
              <w:pStyle w:val="TableText0"/>
            </w:pPr>
            <w:r w:rsidRPr="00585FF5">
              <w:t>$3,074.24</w:t>
            </w:r>
          </w:p>
        </w:tc>
      </w:tr>
      <w:tr w:rsidR="00487668" w:rsidRPr="000502B0" w14:paraId="01E40301" w14:textId="77777777" w:rsidTr="00C32B52">
        <w:trPr>
          <w:trHeight w:val="288"/>
        </w:trPr>
        <w:tc>
          <w:tcPr>
            <w:tcW w:w="531" w:type="pct"/>
            <w:noWrap/>
            <w:vAlign w:val="center"/>
            <w:hideMark/>
          </w:tcPr>
          <w:p w14:paraId="2C7D9F76" w14:textId="3E70FFBB"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6A5B2F9B" w14:textId="77777777" w:rsidR="00487668" w:rsidRPr="000502B0" w:rsidRDefault="00487668" w:rsidP="00C32B52">
            <w:pPr>
              <w:pStyle w:val="TableText0"/>
            </w:pPr>
            <w:r w:rsidRPr="000502B0">
              <w:t>20</w:t>
            </w:r>
          </w:p>
        </w:tc>
        <w:tc>
          <w:tcPr>
            <w:tcW w:w="451" w:type="pct"/>
            <w:noWrap/>
            <w:vAlign w:val="center"/>
            <w:hideMark/>
          </w:tcPr>
          <w:p w14:paraId="473E40EC" w14:textId="77777777" w:rsidR="00487668" w:rsidRPr="000502B0" w:rsidRDefault="00487668" w:rsidP="00C32B52">
            <w:pPr>
              <w:pStyle w:val="TableText0"/>
            </w:pPr>
            <w:r w:rsidRPr="000502B0">
              <w:t>28</w:t>
            </w:r>
          </w:p>
        </w:tc>
        <w:tc>
          <w:tcPr>
            <w:tcW w:w="858" w:type="pct"/>
            <w:noWrap/>
            <w:vAlign w:val="center"/>
            <w:hideMark/>
          </w:tcPr>
          <w:p w14:paraId="3A4D81FD" w14:textId="77777777" w:rsidR="00487668" w:rsidRPr="000502B0" w:rsidRDefault="00487668" w:rsidP="00C32B52">
            <w:pPr>
              <w:pStyle w:val="TableText0"/>
            </w:pPr>
            <w:r w:rsidRPr="000502B0">
              <w:t>S100 HSD Public</w:t>
            </w:r>
          </w:p>
        </w:tc>
        <w:tc>
          <w:tcPr>
            <w:tcW w:w="713" w:type="pct"/>
            <w:noWrap/>
            <w:vAlign w:val="center"/>
            <w:hideMark/>
          </w:tcPr>
          <w:p w14:paraId="4A80A219" w14:textId="77777777" w:rsidR="00487668" w:rsidRPr="00585FF5" w:rsidRDefault="00487668" w:rsidP="00C32B52">
            <w:pPr>
              <w:pStyle w:val="TableText0"/>
            </w:pPr>
            <w:r w:rsidRPr="00585FF5">
              <w:t>$3,769.15</w:t>
            </w:r>
          </w:p>
        </w:tc>
        <w:tc>
          <w:tcPr>
            <w:tcW w:w="1096" w:type="pct"/>
            <w:noWrap/>
            <w:vAlign w:val="center"/>
            <w:hideMark/>
          </w:tcPr>
          <w:p w14:paraId="43D77518" w14:textId="0D447941"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3BB3F5A8" w14:textId="100F8626" w:rsidR="00487668" w:rsidRPr="00585FF5" w:rsidRDefault="00487668" w:rsidP="00C32B52">
            <w:pPr>
              <w:pStyle w:val="TableText0"/>
            </w:pPr>
            <w:r w:rsidRPr="00585FF5">
              <w:t>$3,769.15</w:t>
            </w:r>
          </w:p>
        </w:tc>
      </w:tr>
      <w:tr w:rsidR="00487668" w:rsidRPr="000502B0" w14:paraId="65AAC316" w14:textId="77777777" w:rsidTr="00C32B52">
        <w:trPr>
          <w:trHeight w:val="288"/>
        </w:trPr>
        <w:tc>
          <w:tcPr>
            <w:tcW w:w="531" w:type="pct"/>
            <w:noWrap/>
            <w:vAlign w:val="center"/>
            <w:hideMark/>
          </w:tcPr>
          <w:p w14:paraId="2353F018" w14:textId="3E9A11C8" w:rsidR="00487668" w:rsidRPr="000502B0" w:rsidRDefault="00487668" w:rsidP="00C32B52">
            <w:pPr>
              <w:pStyle w:val="TableText0"/>
            </w:pPr>
            <w:proofErr w:type="spellStart"/>
            <w:r w:rsidRPr="000502B0">
              <w:t>Lenalide</w:t>
            </w:r>
            <w:proofErr w:type="spellEnd"/>
          </w:p>
        </w:tc>
        <w:tc>
          <w:tcPr>
            <w:tcW w:w="628" w:type="pct"/>
            <w:noWrap/>
            <w:vAlign w:val="center"/>
            <w:hideMark/>
          </w:tcPr>
          <w:p w14:paraId="662E7B12" w14:textId="77777777" w:rsidR="00487668" w:rsidRPr="000502B0" w:rsidRDefault="00487668" w:rsidP="00C32B52">
            <w:pPr>
              <w:pStyle w:val="TableText0"/>
            </w:pPr>
            <w:r w:rsidRPr="000502B0">
              <w:t>20</w:t>
            </w:r>
          </w:p>
        </w:tc>
        <w:tc>
          <w:tcPr>
            <w:tcW w:w="451" w:type="pct"/>
            <w:noWrap/>
            <w:vAlign w:val="center"/>
            <w:hideMark/>
          </w:tcPr>
          <w:p w14:paraId="203454C8" w14:textId="77777777" w:rsidR="00487668" w:rsidRPr="000502B0" w:rsidRDefault="00487668" w:rsidP="00C32B52">
            <w:pPr>
              <w:pStyle w:val="TableText0"/>
            </w:pPr>
            <w:r w:rsidRPr="000502B0">
              <w:t>28</w:t>
            </w:r>
          </w:p>
        </w:tc>
        <w:tc>
          <w:tcPr>
            <w:tcW w:w="858" w:type="pct"/>
            <w:noWrap/>
            <w:vAlign w:val="center"/>
            <w:hideMark/>
          </w:tcPr>
          <w:p w14:paraId="12A53E12" w14:textId="77777777" w:rsidR="00487668" w:rsidRPr="000502B0" w:rsidRDefault="00487668" w:rsidP="00C32B52">
            <w:pPr>
              <w:pStyle w:val="TableText0"/>
            </w:pPr>
            <w:r w:rsidRPr="000502B0">
              <w:t>S100 HSD Private</w:t>
            </w:r>
          </w:p>
        </w:tc>
        <w:tc>
          <w:tcPr>
            <w:tcW w:w="713" w:type="pct"/>
            <w:noWrap/>
            <w:vAlign w:val="center"/>
            <w:hideMark/>
          </w:tcPr>
          <w:p w14:paraId="684B01F7" w14:textId="77777777" w:rsidR="00487668" w:rsidRPr="00585FF5" w:rsidRDefault="00487668" w:rsidP="00C32B52">
            <w:pPr>
              <w:pStyle w:val="TableText0"/>
            </w:pPr>
            <w:r w:rsidRPr="00585FF5">
              <w:t>$3,769.15</w:t>
            </w:r>
          </w:p>
        </w:tc>
        <w:tc>
          <w:tcPr>
            <w:tcW w:w="1096" w:type="pct"/>
            <w:noWrap/>
            <w:vAlign w:val="center"/>
            <w:hideMark/>
          </w:tcPr>
          <w:p w14:paraId="2097613C" w14:textId="3886EB3D" w:rsidR="00487668" w:rsidRPr="00585FF5" w:rsidRDefault="00487668" w:rsidP="00C32B52">
            <w:pPr>
              <w:pStyle w:val="TableText0"/>
            </w:pPr>
            <w:r w:rsidRPr="00585FF5">
              <w:t>$</w:t>
            </w:r>
            <w:r w:rsidR="006F4F39" w:rsidRPr="00585FF5">
              <w:rPr>
                <w:i/>
                <w:iCs/>
              </w:rPr>
              <w:t>6.73</w:t>
            </w:r>
            <w:r w:rsidR="008D6726" w:rsidRPr="00585FF5">
              <w:rPr>
                <w:i/>
                <w:iCs/>
              </w:rPr>
              <w:t>*</w:t>
            </w:r>
          </w:p>
        </w:tc>
        <w:tc>
          <w:tcPr>
            <w:tcW w:w="723" w:type="pct"/>
            <w:noWrap/>
            <w:vAlign w:val="center"/>
            <w:hideMark/>
          </w:tcPr>
          <w:p w14:paraId="6A7A01FA" w14:textId="37A9056A" w:rsidR="00487668" w:rsidRPr="00585FF5" w:rsidRDefault="00487668" w:rsidP="00C32B52">
            <w:pPr>
              <w:pStyle w:val="TableText0"/>
            </w:pPr>
            <w:r w:rsidRPr="00585FF5">
              <w:t>$3,972.43</w:t>
            </w:r>
          </w:p>
        </w:tc>
      </w:tr>
    </w:tbl>
    <w:p w14:paraId="268B32B9" w14:textId="1CA94538" w:rsidR="00487668" w:rsidRPr="000502B0" w:rsidRDefault="00487668" w:rsidP="00C32B52">
      <w:pPr>
        <w:pStyle w:val="TableFigureFooter"/>
      </w:pPr>
      <w:r w:rsidRPr="000502B0">
        <w:t xml:space="preserve">Source: </w:t>
      </w:r>
      <w:r w:rsidR="00191946" w:rsidRPr="000502B0">
        <w:t>Table 3-3 of the submission</w:t>
      </w:r>
      <w:r w:rsidR="00172CDC" w:rsidRPr="000502B0">
        <w:t>.</w:t>
      </w:r>
    </w:p>
    <w:p w14:paraId="668F39CA" w14:textId="2016279C" w:rsidR="008D6726" w:rsidRPr="000502B0" w:rsidRDefault="008D6726" w:rsidP="008D6726">
      <w:pPr>
        <w:pStyle w:val="TableFigureFooter"/>
      </w:pPr>
      <w:r w:rsidRPr="000502B0">
        <w:rPr>
          <w:iCs/>
        </w:rPr>
        <w:t>*</w:t>
      </w:r>
      <w:r w:rsidRPr="000502B0">
        <w:t xml:space="preserve"> Prices corrected to </w:t>
      </w:r>
      <w:r w:rsidR="00817994" w:rsidRPr="000502B0">
        <w:t>account for pricing quantity in the calculation of the proposed price.</w:t>
      </w:r>
    </w:p>
    <w:p w14:paraId="3CAEB114" w14:textId="5B8AF1AB" w:rsidR="008D6726" w:rsidRPr="000502B0" w:rsidRDefault="008D6726" w:rsidP="00D436AD">
      <w:pPr>
        <w:pStyle w:val="3Bodytext"/>
        <w:jc w:val="both"/>
        <w:rPr>
          <w:iCs/>
        </w:rPr>
      </w:pPr>
      <w:r w:rsidRPr="000502B0">
        <w:rPr>
          <w:iCs/>
        </w:rPr>
        <w:t xml:space="preserve">Noting that the </w:t>
      </w:r>
      <w:r w:rsidR="00817994" w:rsidRPr="000502B0">
        <w:rPr>
          <w:iCs/>
        </w:rPr>
        <w:t xml:space="preserve">price per mg of lenalidomide decreases as the strength increases, and that the 15 mg is </w:t>
      </w:r>
      <w:r w:rsidRPr="000502B0">
        <w:rPr>
          <w:iCs/>
        </w:rPr>
        <w:t>$</w:t>
      </w:r>
      <w:r w:rsidRPr="00585FF5">
        <w:rPr>
          <w:iCs/>
        </w:rPr>
        <w:t>5.82</w:t>
      </w:r>
      <w:r w:rsidR="00817994" w:rsidRPr="00585FF5">
        <w:rPr>
          <w:iCs/>
        </w:rPr>
        <w:t xml:space="preserve"> per mg whereas the 25 mg is </w:t>
      </w:r>
      <w:r w:rsidRPr="00585FF5">
        <w:rPr>
          <w:iCs/>
        </w:rPr>
        <w:t>$4.57</w:t>
      </w:r>
      <w:r w:rsidR="00817994" w:rsidRPr="00585FF5">
        <w:rPr>
          <w:iCs/>
        </w:rPr>
        <w:t xml:space="preserve">, </w:t>
      </w:r>
      <w:r w:rsidR="00685537" w:rsidRPr="00585FF5">
        <w:rPr>
          <w:iCs/>
        </w:rPr>
        <w:t>logically</w:t>
      </w:r>
      <w:r w:rsidR="00817994" w:rsidRPr="00585FF5">
        <w:rPr>
          <w:iCs/>
        </w:rPr>
        <w:t xml:space="preserve"> the price of the 20 mg strength </w:t>
      </w:r>
      <w:r w:rsidR="00F7557D" w:rsidRPr="00585FF5">
        <w:rPr>
          <w:iCs/>
        </w:rPr>
        <w:t>ought to</w:t>
      </w:r>
      <w:r w:rsidR="00817994" w:rsidRPr="00585FF5">
        <w:rPr>
          <w:iCs/>
        </w:rPr>
        <w:t xml:space="preserve"> be </w:t>
      </w:r>
      <w:r w:rsidR="00AF77B4" w:rsidRPr="00585FF5">
        <w:rPr>
          <w:iCs/>
        </w:rPr>
        <w:t>less than</w:t>
      </w:r>
      <w:r w:rsidR="00F7557D" w:rsidRPr="00585FF5">
        <w:rPr>
          <w:iCs/>
        </w:rPr>
        <w:t xml:space="preserve"> $5.82 per mg.</w:t>
      </w:r>
      <w:r w:rsidR="00102C44" w:rsidRPr="000502B0">
        <w:rPr>
          <w:iCs/>
        </w:rPr>
        <w:t xml:space="preserve"> </w:t>
      </w:r>
      <w:r w:rsidR="000A555D" w:rsidRPr="000502B0">
        <w:rPr>
          <w:iCs/>
        </w:rPr>
        <w:t xml:space="preserve">While the pre-PBAC response raised that there was a clinical advantage to listing a 20 mg strength as it would allow </w:t>
      </w:r>
      <w:r w:rsidR="00B13316" w:rsidRPr="000502B0">
        <w:rPr>
          <w:iCs/>
        </w:rPr>
        <w:t xml:space="preserve">for </w:t>
      </w:r>
      <w:r w:rsidR="000A555D" w:rsidRPr="000502B0">
        <w:rPr>
          <w:iCs/>
        </w:rPr>
        <w:t xml:space="preserve">more accurate dose modification, it </w:t>
      </w:r>
      <w:r w:rsidR="003B4334" w:rsidRPr="000502B0">
        <w:rPr>
          <w:iCs/>
        </w:rPr>
        <w:t>proposed cost-minimising to the 15 mg</w:t>
      </w:r>
      <w:r w:rsidR="00634F11" w:rsidRPr="000502B0">
        <w:rPr>
          <w:iCs/>
        </w:rPr>
        <w:t xml:space="preserve"> strength</w:t>
      </w:r>
      <w:r w:rsidR="003B4334" w:rsidRPr="000502B0">
        <w:rPr>
          <w:iCs/>
        </w:rPr>
        <w:t xml:space="preserve"> as a base case </w:t>
      </w:r>
      <w:r w:rsidR="004A27E3" w:rsidRPr="000502B0">
        <w:rPr>
          <w:iCs/>
        </w:rPr>
        <w:t>scenario and</w:t>
      </w:r>
      <w:r w:rsidR="003B4334" w:rsidRPr="000502B0">
        <w:rPr>
          <w:iCs/>
        </w:rPr>
        <w:t xml:space="preserve"> offered an alternative and more conservative scenario of cost-minimising to the 25 mg strength</w:t>
      </w:r>
      <w:r w:rsidR="00634F11" w:rsidRPr="000502B0">
        <w:rPr>
          <w:iCs/>
        </w:rPr>
        <w:t>.</w:t>
      </w:r>
      <w:r w:rsidR="00BA4775">
        <w:rPr>
          <w:iCs/>
        </w:rPr>
        <w:t xml:space="preserve"> It was noted that this strength is the least costly comparator</w:t>
      </w:r>
      <w:r w:rsidR="001E213E" w:rsidRPr="001E213E">
        <w:rPr>
          <w:iCs/>
        </w:rPr>
        <w:t xml:space="preserve"> </w:t>
      </w:r>
      <w:r w:rsidR="001E213E" w:rsidRPr="00BA531A">
        <w:rPr>
          <w:iCs/>
        </w:rPr>
        <w:t>on a per milligram basis</w:t>
      </w:r>
      <w:r w:rsidR="00BA4775">
        <w:rPr>
          <w:iCs/>
        </w:rPr>
        <w:t>.</w:t>
      </w:r>
    </w:p>
    <w:p w14:paraId="3376B7AC" w14:textId="4A4258D7" w:rsidR="00AF77B4" w:rsidRPr="000502B0" w:rsidRDefault="00D751AB" w:rsidP="00D436AD">
      <w:pPr>
        <w:pStyle w:val="3Bodytext"/>
        <w:jc w:val="both"/>
        <w:rPr>
          <w:iCs/>
        </w:rPr>
      </w:pPr>
      <w:r>
        <w:rPr>
          <w:iCs/>
        </w:rPr>
        <w:t>A</w:t>
      </w:r>
      <w:r w:rsidR="00AF77B4" w:rsidRPr="000502B0">
        <w:rPr>
          <w:iCs/>
        </w:rPr>
        <w:t xml:space="preserve">t its July 2023 PBAC meeting the PBAC </w:t>
      </w:r>
      <w:r w:rsidR="00D00970" w:rsidRPr="000502B0">
        <w:rPr>
          <w:iCs/>
        </w:rPr>
        <w:t xml:space="preserve">noted the differing price per mg for the different </w:t>
      </w:r>
      <w:r w:rsidR="00643847" w:rsidRPr="000502B0">
        <w:rPr>
          <w:iCs/>
        </w:rPr>
        <w:t>presentations</w:t>
      </w:r>
      <w:r w:rsidR="00D00970" w:rsidRPr="000502B0">
        <w:rPr>
          <w:iCs/>
        </w:rPr>
        <w:t xml:space="preserve"> of enoxaparin and recommended that it be listed </w:t>
      </w:r>
      <w:r w:rsidR="00643847" w:rsidRPr="00BA531A">
        <w:rPr>
          <w:iCs/>
        </w:rPr>
        <w:t>on a cost-minimisation basis with the least costly alternative enoxaparin presentation on a per milligram basis.</w:t>
      </w:r>
    </w:p>
    <w:p w14:paraId="07A5FC11" w14:textId="77777777" w:rsidR="000B2D2B" w:rsidRPr="000502B0" w:rsidRDefault="000B2D2B" w:rsidP="000B2D2B">
      <w:pPr>
        <w:pStyle w:val="4-SubsectionHeading"/>
        <w:rPr>
          <w:lang w:eastAsia="en-US"/>
        </w:rPr>
      </w:pPr>
      <w:r w:rsidRPr="000502B0">
        <w:rPr>
          <w:lang w:eastAsia="en-US"/>
        </w:rPr>
        <w:t>Estimated PBS usage and financial implications</w:t>
      </w:r>
    </w:p>
    <w:p w14:paraId="0466A12E" w14:textId="23B37EEC" w:rsidR="00D41290" w:rsidRPr="000502B0" w:rsidRDefault="00D41290" w:rsidP="00D436AD">
      <w:pPr>
        <w:pStyle w:val="3Bodytext"/>
        <w:jc w:val="both"/>
      </w:pPr>
      <w:r w:rsidRPr="000502B0">
        <w:t xml:space="preserve">The </w:t>
      </w:r>
      <w:r w:rsidR="000B2D2B" w:rsidRPr="000502B0">
        <w:t>submission used</w:t>
      </w:r>
      <w:r w:rsidRPr="000502B0">
        <w:t xml:space="preserve"> </w:t>
      </w:r>
      <w:r w:rsidR="000B2D2B" w:rsidRPr="000502B0">
        <w:t xml:space="preserve">PBS </w:t>
      </w:r>
      <w:r w:rsidR="002013DF" w:rsidRPr="000502B0">
        <w:t xml:space="preserve">utilisation </w:t>
      </w:r>
      <w:r w:rsidRPr="000502B0">
        <w:t>data obtained from January 2017 to December 2022 to estimate the future market growth of</w:t>
      </w:r>
      <w:r w:rsidR="002013DF" w:rsidRPr="000502B0">
        <w:t xml:space="preserve"> the </w:t>
      </w:r>
      <w:proofErr w:type="spellStart"/>
      <w:r w:rsidR="002013DF" w:rsidRPr="000502B0">
        <w:t>Lenalide</w:t>
      </w:r>
      <w:proofErr w:type="spellEnd"/>
      <w:r w:rsidR="002013DF" w:rsidRPr="000502B0">
        <w:t xml:space="preserve"> market</w:t>
      </w:r>
      <w:r w:rsidRPr="000502B0">
        <w:t xml:space="preserve"> </w:t>
      </w:r>
      <w:r w:rsidR="002013DF" w:rsidRPr="00585FF5">
        <w:t>(</w:t>
      </w:r>
      <w:r w:rsidRPr="00585FF5">
        <w:t>16</w:t>
      </w:r>
      <w:r w:rsidRPr="000502B0">
        <w:t>%</w:t>
      </w:r>
      <w:r w:rsidR="002013DF" w:rsidRPr="000502B0">
        <w:t>)</w:t>
      </w:r>
      <w:r w:rsidRPr="000502B0">
        <w:t>.</w:t>
      </w:r>
    </w:p>
    <w:p w14:paraId="558EF87F" w14:textId="5AB8E1AB" w:rsidR="00FC414D" w:rsidRPr="000502B0" w:rsidRDefault="0032083B" w:rsidP="00D436AD">
      <w:pPr>
        <w:pStyle w:val="3Bodytext"/>
        <w:jc w:val="both"/>
      </w:pPr>
      <w:r w:rsidRPr="000502B0">
        <w:t>The submission assumed</w:t>
      </w:r>
      <w:r w:rsidR="00FC414D" w:rsidRPr="000502B0">
        <w:t xml:space="preserve"> the current indexation arrangements</w:t>
      </w:r>
      <w:r w:rsidRPr="000502B0">
        <w:t xml:space="preserve"> will</w:t>
      </w:r>
      <w:r w:rsidR="00FC414D" w:rsidRPr="000502B0">
        <w:t xml:space="preserve"> remain constant through the forward estimates period</w:t>
      </w:r>
      <w:r w:rsidRPr="000502B0">
        <w:t xml:space="preserve"> and therefore stated</w:t>
      </w:r>
      <w:r w:rsidR="00FC414D" w:rsidRPr="000502B0">
        <w:t xml:space="preserve"> that the total cost to Government will be slightly </w:t>
      </w:r>
      <w:r w:rsidRPr="000502B0">
        <w:t xml:space="preserve">overestimated </w:t>
      </w:r>
      <w:r w:rsidR="00FC414D" w:rsidRPr="000502B0">
        <w:t>in the outer years.</w:t>
      </w:r>
    </w:p>
    <w:p w14:paraId="4D5D8D6D" w14:textId="389B5B58" w:rsidR="00C108F0" w:rsidRPr="000502B0" w:rsidRDefault="00C108F0" w:rsidP="00D436AD">
      <w:pPr>
        <w:pStyle w:val="3Bodytext"/>
        <w:jc w:val="both"/>
      </w:pPr>
      <w:r w:rsidRPr="000502B0">
        <w:t xml:space="preserve">The </w:t>
      </w:r>
      <w:r w:rsidR="00D03C0D" w:rsidRPr="000502B0">
        <w:t xml:space="preserve">submission’s </w:t>
      </w:r>
      <w:r w:rsidRPr="000502B0">
        <w:t>estimate</w:t>
      </w:r>
      <w:r w:rsidR="00D03C0D" w:rsidRPr="000502B0">
        <w:t>s are based on the assumption that prescribers have been using either a 5 mg and 15 mg capsule combination or two 10 mg capsules to achieve a 20 mg dose on the PBS</w:t>
      </w:r>
      <w:r w:rsidR="00350C8D" w:rsidRPr="000502B0">
        <w:t xml:space="preserve"> and that a portion of the utilisation of these strengths will decrease as they are substituted for the 20 mg strength</w:t>
      </w:r>
      <w:r w:rsidRPr="000502B0">
        <w:t>.</w:t>
      </w:r>
      <w:r w:rsidR="00350C8D" w:rsidRPr="000502B0">
        <w:t xml:space="preserve"> The uptake assumption was derived from the </w:t>
      </w:r>
      <w:r w:rsidR="008200A7" w:rsidRPr="000502B0">
        <w:t xml:space="preserve">utilisation proportions </w:t>
      </w:r>
      <w:r w:rsidR="00A10ED4" w:rsidRPr="000502B0">
        <w:t xml:space="preserve">noted in </w:t>
      </w:r>
      <w:r w:rsidR="00585FF5">
        <w:t>T</w:t>
      </w:r>
      <w:r w:rsidR="00A10ED4" w:rsidRPr="000502B0">
        <w:t>able 3</w:t>
      </w:r>
      <w:r w:rsidR="00D457B5" w:rsidRPr="000502B0">
        <w:t xml:space="preserve"> (i.e. </w:t>
      </w:r>
      <w:r w:rsidR="00D457B5" w:rsidRPr="00585FF5">
        <w:t>by taking 4% of the existing lenalidomide market)</w:t>
      </w:r>
      <w:r w:rsidR="00A10ED4" w:rsidRPr="00585FF5">
        <w:t xml:space="preserve">. Table 5 outlines </w:t>
      </w:r>
      <w:r w:rsidR="00B34B26" w:rsidRPr="00585FF5">
        <w:t xml:space="preserve">the expected reduction of utilisation in the other strengths to </w:t>
      </w:r>
      <w:r w:rsidR="00B60461" w:rsidRPr="00585FF5">
        <w:t xml:space="preserve">constitute </w:t>
      </w:r>
      <w:r w:rsidR="00B34B26" w:rsidRPr="00585FF5">
        <w:t>the 4%</w:t>
      </w:r>
      <w:r w:rsidR="00A10ED4" w:rsidRPr="00585FF5">
        <w:t xml:space="preserve"> uptake</w:t>
      </w:r>
      <w:r w:rsidR="00A10ED4" w:rsidRPr="000502B0">
        <w:t xml:space="preserve"> </w:t>
      </w:r>
      <w:r w:rsidR="00B34B26">
        <w:t>of the 20 mg strength</w:t>
      </w:r>
      <w:r w:rsidR="00A10ED4" w:rsidRPr="000502B0">
        <w:t>.</w:t>
      </w:r>
    </w:p>
    <w:p w14:paraId="5299DA13" w14:textId="4393BC9C" w:rsidR="008A6A5E" w:rsidRPr="000502B0" w:rsidRDefault="008A6A5E" w:rsidP="0041329A">
      <w:pPr>
        <w:pStyle w:val="TableFigureHeading"/>
      </w:pPr>
      <w:r w:rsidRPr="000502B0">
        <w:lastRenderedPageBreak/>
        <w:t xml:space="preserve">Table 5: </w:t>
      </w:r>
      <w:r w:rsidR="0041329A" w:rsidRPr="000502B0">
        <w:t>Estimated reduction of services of lenalidomide</w:t>
      </w:r>
    </w:p>
    <w:tbl>
      <w:tblPr>
        <w:tblStyle w:val="Submissionstandard1"/>
        <w:tblW w:w="8993" w:type="dxa"/>
        <w:tblLook w:val="04A0" w:firstRow="1" w:lastRow="0" w:firstColumn="1" w:lastColumn="0" w:noHBand="0" w:noVBand="1"/>
      </w:tblPr>
      <w:tblGrid>
        <w:gridCol w:w="1742"/>
        <w:gridCol w:w="1750"/>
        <w:gridCol w:w="1770"/>
        <w:gridCol w:w="1989"/>
        <w:gridCol w:w="1742"/>
      </w:tblGrid>
      <w:tr w:rsidR="0052193E" w:rsidRPr="000502B0" w14:paraId="01FF734D" w14:textId="77777777" w:rsidTr="002E18BB">
        <w:trPr>
          <w:cnfStyle w:val="100000000000" w:firstRow="1" w:lastRow="0" w:firstColumn="0" w:lastColumn="0" w:oddVBand="0" w:evenVBand="0" w:oddHBand="0" w:evenHBand="0" w:firstRowFirstColumn="0" w:firstRowLastColumn="0" w:lastRowFirstColumn="0" w:lastRowLastColumn="0"/>
          <w:trHeight w:val="509"/>
        </w:trPr>
        <w:tc>
          <w:tcPr>
            <w:tcW w:w="1742" w:type="dxa"/>
            <w:noWrap/>
            <w:hideMark/>
          </w:tcPr>
          <w:p w14:paraId="1B74C0FD" w14:textId="77777777" w:rsidR="0052193E" w:rsidRPr="007E353C" w:rsidRDefault="0052193E" w:rsidP="008A6A5E">
            <w:pPr>
              <w:pStyle w:val="TableText0"/>
              <w:jc w:val="center"/>
              <w:rPr>
                <w:lang w:val="en-AU"/>
              </w:rPr>
            </w:pPr>
            <w:r w:rsidRPr="000502B0">
              <w:t>Strength</w:t>
            </w:r>
          </w:p>
        </w:tc>
        <w:tc>
          <w:tcPr>
            <w:tcW w:w="1750" w:type="dxa"/>
            <w:noWrap/>
            <w:hideMark/>
          </w:tcPr>
          <w:p w14:paraId="691C5BF6" w14:textId="77777777" w:rsidR="0052193E" w:rsidRPr="007E353C" w:rsidRDefault="0052193E" w:rsidP="008A6A5E">
            <w:pPr>
              <w:pStyle w:val="TableText0"/>
              <w:jc w:val="center"/>
              <w:rPr>
                <w:lang w:val="en-AU"/>
              </w:rPr>
            </w:pPr>
            <w:r w:rsidRPr="000502B0">
              <w:t>% starting</w:t>
            </w:r>
          </w:p>
        </w:tc>
        <w:tc>
          <w:tcPr>
            <w:tcW w:w="1770" w:type="dxa"/>
            <w:noWrap/>
            <w:hideMark/>
          </w:tcPr>
          <w:p w14:paraId="0000D319" w14:textId="77777777" w:rsidR="0052193E" w:rsidRPr="007E353C" w:rsidRDefault="0052193E" w:rsidP="008A6A5E">
            <w:pPr>
              <w:pStyle w:val="TableText0"/>
              <w:jc w:val="center"/>
              <w:rPr>
                <w:lang w:val="en-AU"/>
              </w:rPr>
            </w:pPr>
            <w:r w:rsidRPr="000502B0">
              <w:t>% maintenance</w:t>
            </w:r>
          </w:p>
        </w:tc>
        <w:tc>
          <w:tcPr>
            <w:tcW w:w="1989" w:type="dxa"/>
            <w:noWrap/>
            <w:hideMark/>
          </w:tcPr>
          <w:p w14:paraId="3AAF1AAF" w14:textId="77777777" w:rsidR="0052193E" w:rsidRPr="007E353C" w:rsidRDefault="0052193E" w:rsidP="008A6A5E">
            <w:pPr>
              <w:pStyle w:val="TableText0"/>
              <w:jc w:val="center"/>
              <w:rPr>
                <w:lang w:val="en-AU"/>
              </w:rPr>
            </w:pPr>
            <w:r w:rsidRPr="000502B0">
              <w:t>Adjusted for cycle</w:t>
            </w:r>
          </w:p>
        </w:tc>
        <w:tc>
          <w:tcPr>
            <w:tcW w:w="1742" w:type="dxa"/>
            <w:noWrap/>
            <w:hideMark/>
          </w:tcPr>
          <w:p w14:paraId="6A9F72AE" w14:textId="77777777" w:rsidR="0052193E" w:rsidRPr="007E353C" w:rsidRDefault="0052193E" w:rsidP="008A6A5E">
            <w:pPr>
              <w:pStyle w:val="TableText0"/>
              <w:jc w:val="center"/>
              <w:rPr>
                <w:lang w:val="en-AU"/>
              </w:rPr>
            </w:pPr>
            <w:r w:rsidRPr="000502B0">
              <w:t>Adjusted uptake rate</w:t>
            </w:r>
          </w:p>
        </w:tc>
      </w:tr>
      <w:tr w:rsidR="0052193E" w:rsidRPr="000502B0" w14:paraId="205140FF" w14:textId="77777777" w:rsidTr="002E18BB">
        <w:trPr>
          <w:trHeight w:val="211"/>
        </w:trPr>
        <w:tc>
          <w:tcPr>
            <w:tcW w:w="1742" w:type="dxa"/>
            <w:noWrap/>
          </w:tcPr>
          <w:p w14:paraId="3FF70EA4" w14:textId="77777777" w:rsidR="0052193E" w:rsidRPr="007E353C" w:rsidRDefault="0052193E" w:rsidP="008A6A5E">
            <w:pPr>
              <w:pStyle w:val="TableText0"/>
              <w:jc w:val="center"/>
              <w:rPr>
                <w:lang w:val="en-AU"/>
              </w:rPr>
            </w:pPr>
            <w:r w:rsidRPr="000502B0">
              <w:t>25mg</w:t>
            </w:r>
          </w:p>
        </w:tc>
        <w:tc>
          <w:tcPr>
            <w:tcW w:w="1750" w:type="dxa"/>
            <w:noWrap/>
          </w:tcPr>
          <w:p w14:paraId="03F96FDE" w14:textId="77777777" w:rsidR="0052193E" w:rsidRPr="00585FF5" w:rsidRDefault="0052193E" w:rsidP="008A6A5E">
            <w:pPr>
              <w:pStyle w:val="TableText0"/>
              <w:jc w:val="center"/>
              <w:rPr>
                <w:lang w:val="en-AU"/>
              </w:rPr>
            </w:pPr>
            <w:r w:rsidRPr="00585FF5">
              <w:t>10%</w:t>
            </w:r>
          </w:p>
        </w:tc>
        <w:tc>
          <w:tcPr>
            <w:tcW w:w="1770" w:type="dxa"/>
            <w:noWrap/>
          </w:tcPr>
          <w:p w14:paraId="13454A4E" w14:textId="77777777" w:rsidR="0052193E" w:rsidRPr="00585FF5" w:rsidRDefault="0052193E" w:rsidP="008A6A5E">
            <w:pPr>
              <w:pStyle w:val="TableText0"/>
              <w:jc w:val="center"/>
              <w:rPr>
                <w:lang w:val="en-AU"/>
              </w:rPr>
            </w:pPr>
            <w:r w:rsidRPr="00585FF5">
              <w:t>9%</w:t>
            </w:r>
          </w:p>
        </w:tc>
        <w:tc>
          <w:tcPr>
            <w:tcW w:w="1989" w:type="dxa"/>
            <w:noWrap/>
          </w:tcPr>
          <w:p w14:paraId="64403DB8" w14:textId="77777777" w:rsidR="0052193E" w:rsidRPr="00585FF5" w:rsidRDefault="0052193E" w:rsidP="008A6A5E">
            <w:pPr>
              <w:pStyle w:val="TableText0"/>
              <w:jc w:val="center"/>
              <w:rPr>
                <w:lang w:val="en-AU"/>
              </w:rPr>
            </w:pPr>
            <w:r w:rsidRPr="00585FF5">
              <w:t>9%</w:t>
            </w:r>
          </w:p>
        </w:tc>
        <w:tc>
          <w:tcPr>
            <w:tcW w:w="1742" w:type="dxa"/>
            <w:noWrap/>
          </w:tcPr>
          <w:p w14:paraId="0F8C9C34" w14:textId="77777777" w:rsidR="0052193E" w:rsidRPr="00585FF5" w:rsidRDefault="0052193E" w:rsidP="008A6A5E">
            <w:pPr>
              <w:pStyle w:val="TableText0"/>
              <w:jc w:val="center"/>
              <w:rPr>
                <w:lang w:val="en-AU"/>
              </w:rPr>
            </w:pPr>
            <w:r w:rsidRPr="00585FF5">
              <w:t>4%*9% = 0.4%</w:t>
            </w:r>
          </w:p>
        </w:tc>
      </w:tr>
      <w:tr w:rsidR="0052193E" w:rsidRPr="000502B0" w14:paraId="637D3A12" w14:textId="77777777" w:rsidTr="002E18BB">
        <w:trPr>
          <w:trHeight w:val="211"/>
        </w:trPr>
        <w:tc>
          <w:tcPr>
            <w:tcW w:w="1742" w:type="dxa"/>
            <w:noWrap/>
          </w:tcPr>
          <w:p w14:paraId="683742C3" w14:textId="77777777" w:rsidR="0052193E" w:rsidRPr="007E353C" w:rsidRDefault="0052193E" w:rsidP="008A6A5E">
            <w:pPr>
              <w:pStyle w:val="TableText0"/>
              <w:jc w:val="center"/>
              <w:rPr>
                <w:lang w:val="en-AU"/>
              </w:rPr>
            </w:pPr>
            <w:r w:rsidRPr="000502B0">
              <w:t>20mg</w:t>
            </w:r>
          </w:p>
        </w:tc>
        <w:tc>
          <w:tcPr>
            <w:tcW w:w="1750" w:type="dxa"/>
            <w:noWrap/>
          </w:tcPr>
          <w:p w14:paraId="2B0921A9" w14:textId="77777777" w:rsidR="0052193E" w:rsidRPr="00585FF5" w:rsidRDefault="0052193E" w:rsidP="008A6A5E">
            <w:pPr>
              <w:pStyle w:val="TableText0"/>
              <w:jc w:val="center"/>
              <w:rPr>
                <w:lang w:val="en-AU"/>
              </w:rPr>
            </w:pPr>
            <w:r w:rsidRPr="00585FF5">
              <w:t>4%</w:t>
            </w:r>
          </w:p>
        </w:tc>
        <w:tc>
          <w:tcPr>
            <w:tcW w:w="1770" w:type="dxa"/>
            <w:noWrap/>
          </w:tcPr>
          <w:p w14:paraId="185D1CAD" w14:textId="77777777" w:rsidR="0052193E" w:rsidRPr="00585FF5" w:rsidRDefault="0052193E" w:rsidP="008A6A5E">
            <w:pPr>
              <w:pStyle w:val="TableText0"/>
              <w:jc w:val="center"/>
              <w:rPr>
                <w:lang w:val="en-AU"/>
              </w:rPr>
            </w:pPr>
            <w:r w:rsidRPr="00585FF5">
              <w:t>4%</w:t>
            </w:r>
          </w:p>
        </w:tc>
        <w:tc>
          <w:tcPr>
            <w:tcW w:w="1989" w:type="dxa"/>
            <w:noWrap/>
          </w:tcPr>
          <w:p w14:paraId="4721C8E0" w14:textId="77777777" w:rsidR="0052193E" w:rsidRPr="00585FF5" w:rsidRDefault="0052193E" w:rsidP="008A6A5E">
            <w:pPr>
              <w:pStyle w:val="TableText0"/>
              <w:jc w:val="center"/>
              <w:rPr>
                <w:lang w:val="en-AU"/>
              </w:rPr>
            </w:pPr>
            <w:r w:rsidRPr="00585FF5">
              <w:t>4%</w:t>
            </w:r>
          </w:p>
        </w:tc>
        <w:tc>
          <w:tcPr>
            <w:tcW w:w="1742" w:type="dxa"/>
            <w:noWrap/>
          </w:tcPr>
          <w:p w14:paraId="762423C5" w14:textId="77777777" w:rsidR="0052193E" w:rsidRPr="00585FF5" w:rsidRDefault="0052193E" w:rsidP="008A6A5E">
            <w:pPr>
              <w:pStyle w:val="TableText0"/>
              <w:jc w:val="center"/>
              <w:rPr>
                <w:lang w:val="en-AU"/>
              </w:rPr>
            </w:pPr>
            <w:r w:rsidRPr="00585FF5">
              <w:t>-</w:t>
            </w:r>
          </w:p>
        </w:tc>
      </w:tr>
      <w:tr w:rsidR="0052193E" w:rsidRPr="000502B0" w14:paraId="2C4244D5" w14:textId="77777777" w:rsidTr="002E18BB">
        <w:trPr>
          <w:trHeight w:val="211"/>
        </w:trPr>
        <w:tc>
          <w:tcPr>
            <w:tcW w:w="1742" w:type="dxa"/>
            <w:noWrap/>
          </w:tcPr>
          <w:p w14:paraId="5629A7F8" w14:textId="77777777" w:rsidR="0052193E" w:rsidRPr="007E353C" w:rsidRDefault="0052193E" w:rsidP="008A6A5E">
            <w:pPr>
              <w:pStyle w:val="TableText0"/>
              <w:jc w:val="center"/>
              <w:rPr>
                <w:lang w:val="en-AU"/>
              </w:rPr>
            </w:pPr>
            <w:r w:rsidRPr="000502B0">
              <w:t>15mg</w:t>
            </w:r>
          </w:p>
        </w:tc>
        <w:tc>
          <w:tcPr>
            <w:tcW w:w="1750" w:type="dxa"/>
            <w:noWrap/>
          </w:tcPr>
          <w:p w14:paraId="171DB05C" w14:textId="77777777" w:rsidR="0052193E" w:rsidRPr="00585FF5" w:rsidRDefault="0052193E" w:rsidP="008A6A5E">
            <w:pPr>
              <w:pStyle w:val="TableText0"/>
              <w:jc w:val="center"/>
              <w:rPr>
                <w:lang w:val="en-AU"/>
              </w:rPr>
            </w:pPr>
            <w:r w:rsidRPr="00585FF5">
              <w:t>20%</w:t>
            </w:r>
          </w:p>
        </w:tc>
        <w:tc>
          <w:tcPr>
            <w:tcW w:w="1770" w:type="dxa"/>
            <w:noWrap/>
          </w:tcPr>
          <w:p w14:paraId="69037609" w14:textId="77777777" w:rsidR="0052193E" w:rsidRPr="00585FF5" w:rsidRDefault="0052193E" w:rsidP="008A6A5E">
            <w:pPr>
              <w:pStyle w:val="TableText0"/>
              <w:jc w:val="center"/>
              <w:rPr>
                <w:lang w:val="en-AU"/>
              </w:rPr>
            </w:pPr>
            <w:r w:rsidRPr="00585FF5">
              <w:t>16%</w:t>
            </w:r>
          </w:p>
        </w:tc>
        <w:tc>
          <w:tcPr>
            <w:tcW w:w="1989" w:type="dxa"/>
            <w:noWrap/>
          </w:tcPr>
          <w:p w14:paraId="44D43573" w14:textId="77777777" w:rsidR="0052193E" w:rsidRPr="00585FF5" w:rsidRDefault="0052193E" w:rsidP="008A6A5E">
            <w:pPr>
              <w:pStyle w:val="TableText0"/>
              <w:jc w:val="center"/>
              <w:rPr>
                <w:lang w:val="en-AU"/>
              </w:rPr>
            </w:pPr>
            <w:r w:rsidRPr="00585FF5">
              <w:t>18%</w:t>
            </w:r>
          </w:p>
        </w:tc>
        <w:tc>
          <w:tcPr>
            <w:tcW w:w="1742" w:type="dxa"/>
            <w:noWrap/>
          </w:tcPr>
          <w:p w14:paraId="1C135220" w14:textId="77777777" w:rsidR="0052193E" w:rsidRPr="00585FF5" w:rsidRDefault="0052193E" w:rsidP="008A6A5E">
            <w:pPr>
              <w:pStyle w:val="TableText0"/>
              <w:jc w:val="center"/>
              <w:rPr>
                <w:lang w:val="en-AU"/>
              </w:rPr>
            </w:pPr>
            <w:r w:rsidRPr="00585FF5">
              <w:t>4%*18%= 0.7%</w:t>
            </w:r>
          </w:p>
        </w:tc>
      </w:tr>
      <w:tr w:rsidR="0052193E" w:rsidRPr="000502B0" w14:paraId="249482FC" w14:textId="77777777" w:rsidTr="002E18BB">
        <w:trPr>
          <w:trHeight w:val="211"/>
        </w:trPr>
        <w:tc>
          <w:tcPr>
            <w:tcW w:w="1742" w:type="dxa"/>
            <w:noWrap/>
          </w:tcPr>
          <w:p w14:paraId="0557637E" w14:textId="77777777" w:rsidR="0052193E" w:rsidRPr="007E353C" w:rsidRDefault="0052193E" w:rsidP="008A6A5E">
            <w:pPr>
              <w:pStyle w:val="TableText0"/>
              <w:jc w:val="center"/>
              <w:rPr>
                <w:lang w:val="en-AU"/>
              </w:rPr>
            </w:pPr>
            <w:r w:rsidRPr="000502B0">
              <w:t>10mg</w:t>
            </w:r>
          </w:p>
        </w:tc>
        <w:tc>
          <w:tcPr>
            <w:tcW w:w="1750" w:type="dxa"/>
            <w:noWrap/>
          </w:tcPr>
          <w:p w14:paraId="04909086" w14:textId="77777777" w:rsidR="0052193E" w:rsidRPr="00585FF5" w:rsidRDefault="0052193E" w:rsidP="008A6A5E">
            <w:pPr>
              <w:pStyle w:val="TableText0"/>
              <w:jc w:val="center"/>
              <w:rPr>
                <w:lang w:val="en-AU"/>
              </w:rPr>
            </w:pPr>
            <w:r w:rsidRPr="00585FF5">
              <w:t>45%</w:t>
            </w:r>
          </w:p>
        </w:tc>
        <w:tc>
          <w:tcPr>
            <w:tcW w:w="1770" w:type="dxa"/>
            <w:noWrap/>
          </w:tcPr>
          <w:p w14:paraId="39051D8D" w14:textId="77777777" w:rsidR="0052193E" w:rsidRPr="00585FF5" w:rsidRDefault="0052193E" w:rsidP="008A6A5E">
            <w:pPr>
              <w:pStyle w:val="TableText0"/>
              <w:jc w:val="center"/>
              <w:rPr>
                <w:lang w:val="en-AU"/>
              </w:rPr>
            </w:pPr>
            <w:r w:rsidRPr="00585FF5">
              <w:t>46%</w:t>
            </w:r>
          </w:p>
        </w:tc>
        <w:tc>
          <w:tcPr>
            <w:tcW w:w="1989" w:type="dxa"/>
            <w:noWrap/>
          </w:tcPr>
          <w:p w14:paraId="144B7EE5" w14:textId="77777777" w:rsidR="0052193E" w:rsidRPr="00585FF5" w:rsidRDefault="0052193E" w:rsidP="008A6A5E">
            <w:pPr>
              <w:pStyle w:val="TableText0"/>
              <w:jc w:val="center"/>
              <w:rPr>
                <w:lang w:val="en-AU"/>
              </w:rPr>
            </w:pPr>
            <w:r w:rsidRPr="00585FF5">
              <w:t>46%</w:t>
            </w:r>
          </w:p>
        </w:tc>
        <w:tc>
          <w:tcPr>
            <w:tcW w:w="1742" w:type="dxa"/>
            <w:noWrap/>
          </w:tcPr>
          <w:p w14:paraId="2F4FD469" w14:textId="77777777" w:rsidR="0052193E" w:rsidRPr="00585FF5" w:rsidRDefault="0052193E" w:rsidP="008A6A5E">
            <w:pPr>
              <w:pStyle w:val="TableText0"/>
              <w:jc w:val="center"/>
              <w:rPr>
                <w:lang w:val="en-AU"/>
              </w:rPr>
            </w:pPr>
            <w:r w:rsidRPr="00585FF5">
              <w:t>4%*46%= 1.8%</w:t>
            </w:r>
          </w:p>
        </w:tc>
      </w:tr>
      <w:tr w:rsidR="0052193E" w:rsidRPr="000502B0" w14:paraId="381AC296" w14:textId="77777777" w:rsidTr="002E18BB">
        <w:trPr>
          <w:trHeight w:val="211"/>
        </w:trPr>
        <w:tc>
          <w:tcPr>
            <w:tcW w:w="1742" w:type="dxa"/>
            <w:noWrap/>
          </w:tcPr>
          <w:p w14:paraId="7071B1EB" w14:textId="77777777" w:rsidR="0052193E" w:rsidRPr="007E353C" w:rsidRDefault="0052193E" w:rsidP="008A6A5E">
            <w:pPr>
              <w:pStyle w:val="TableText0"/>
              <w:jc w:val="center"/>
              <w:rPr>
                <w:lang w:val="en-AU"/>
              </w:rPr>
            </w:pPr>
            <w:r w:rsidRPr="000502B0">
              <w:t>5mg</w:t>
            </w:r>
          </w:p>
        </w:tc>
        <w:tc>
          <w:tcPr>
            <w:tcW w:w="1750" w:type="dxa"/>
            <w:noWrap/>
          </w:tcPr>
          <w:p w14:paraId="54C3834C" w14:textId="77777777" w:rsidR="0052193E" w:rsidRPr="00585FF5" w:rsidRDefault="0052193E" w:rsidP="008A6A5E">
            <w:pPr>
              <w:pStyle w:val="TableText0"/>
              <w:jc w:val="center"/>
              <w:rPr>
                <w:lang w:val="en-AU"/>
              </w:rPr>
            </w:pPr>
            <w:r w:rsidRPr="00585FF5">
              <w:t>21%</w:t>
            </w:r>
          </w:p>
        </w:tc>
        <w:tc>
          <w:tcPr>
            <w:tcW w:w="1770" w:type="dxa"/>
            <w:noWrap/>
          </w:tcPr>
          <w:p w14:paraId="6B90EF6C" w14:textId="77777777" w:rsidR="0052193E" w:rsidRPr="00585FF5" w:rsidRDefault="0052193E" w:rsidP="008A6A5E">
            <w:pPr>
              <w:pStyle w:val="TableText0"/>
              <w:jc w:val="center"/>
              <w:rPr>
                <w:lang w:val="en-AU"/>
              </w:rPr>
            </w:pPr>
            <w:r w:rsidRPr="00585FF5">
              <w:t>25%</w:t>
            </w:r>
          </w:p>
        </w:tc>
        <w:tc>
          <w:tcPr>
            <w:tcW w:w="1989" w:type="dxa"/>
            <w:noWrap/>
          </w:tcPr>
          <w:p w14:paraId="323DE2E5" w14:textId="77777777" w:rsidR="0052193E" w:rsidRPr="00585FF5" w:rsidRDefault="0052193E" w:rsidP="008A6A5E">
            <w:pPr>
              <w:pStyle w:val="TableText0"/>
              <w:jc w:val="center"/>
              <w:rPr>
                <w:lang w:val="en-AU"/>
              </w:rPr>
            </w:pPr>
            <w:r w:rsidRPr="00585FF5">
              <w:t>23%</w:t>
            </w:r>
          </w:p>
        </w:tc>
        <w:tc>
          <w:tcPr>
            <w:tcW w:w="1742" w:type="dxa"/>
            <w:noWrap/>
          </w:tcPr>
          <w:p w14:paraId="0B362AF5" w14:textId="77777777" w:rsidR="0052193E" w:rsidRPr="00585FF5" w:rsidRDefault="0052193E" w:rsidP="008A6A5E">
            <w:pPr>
              <w:pStyle w:val="TableText0"/>
              <w:jc w:val="center"/>
              <w:rPr>
                <w:lang w:val="en-AU"/>
              </w:rPr>
            </w:pPr>
            <w:r w:rsidRPr="00585FF5">
              <w:t>4%*23%= 0.9%</w:t>
            </w:r>
          </w:p>
        </w:tc>
      </w:tr>
    </w:tbl>
    <w:p w14:paraId="5CC60DCC" w14:textId="67161462" w:rsidR="00A10ED4" w:rsidRPr="000502B0" w:rsidRDefault="0052193E" w:rsidP="008A6A5E">
      <w:pPr>
        <w:pStyle w:val="TableFigureFooter"/>
      </w:pPr>
      <w:r w:rsidRPr="000502B0">
        <w:t>Source: Submission table 4-5</w:t>
      </w:r>
      <w:r w:rsidR="00D3371E">
        <w:t xml:space="preserve"> </w:t>
      </w:r>
    </w:p>
    <w:p w14:paraId="75C2AA50" w14:textId="66B96910" w:rsidR="00C108F0" w:rsidRPr="000502B0" w:rsidRDefault="00C108F0" w:rsidP="00D436AD">
      <w:pPr>
        <w:pStyle w:val="3Bodytext"/>
        <w:jc w:val="both"/>
      </w:pPr>
      <w:r w:rsidRPr="000502B0">
        <w:t xml:space="preserve">The </w:t>
      </w:r>
      <w:r w:rsidR="00D03C0D" w:rsidRPr="000502B0">
        <w:t xml:space="preserve">submission </w:t>
      </w:r>
      <w:r w:rsidRPr="000502B0">
        <w:t>assume</w:t>
      </w:r>
      <w:r w:rsidR="00D03C0D" w:rsidRPr="000502B0">
        <w:t>d</w:t>
      </w:r>
      <w:r w:rsidRPr="000502B0">
        <w:t xml:space="preserve"> that these practices may result in inefficient treatment dosing, as well as higher prescribing costs, given that the costs per mg are higher for the 5 mg, 10 mg and the 15 mg strengths, respectively, relative to the proposed price of the new 20 mg presentation.</w:t>
      </w:r>
      <w:r w:rsidR="00536974" w:rsidRPr="000502B0">
        <w:t xml:space="preserve"> </w:t>
      </w:r>
      <w:r w:rsidR="00536974" w:rsidRPr="000502B0">
        <w:rPr>
          <w:iCs/>
        </w:rPr>
        <w:t>This is not correct as the proposed price</w:t>
      </w:r>
      <w:r w:rsidR="005D2E12" w:rsidRPr="000502B0">
        <w:rPr>
          <w:iCs/>
        </w:rPr>
        <w:t xml:space="preserve"> per mg</w:t>
      </w:r>
      <w:r w:rsidR="00536974" w:rsidRPr="000502B0">
        <w:rPr>
          <w:iCs/>
        </w:rPr>
        <w:t xml:space="preserve"> for the 20 mg</w:t>
      </w:r>
      <w:r w:rsidR="00606391" w:rsidRPr="000502B0">
        <w:rPr>
          <w:iCs/>
        </w:rPr>
        <w:t xml:space="preserve"> strength</w:t>
      </w:r>
      <w:r w:rsidR="00536974" w:rsidRPr="000502B0">
        <w:rPr>
          <w:iCs/>
        </w:rPr>
        <w:t xml:space="preserve"> is greater than that of the 15 mg </w:t>
      </w:r>
      <w:r w:rsidR="00606391" w:rsidRPr="000502B0">
        <w:rPr>
          <w:iCs/>
        </w:rPr>
        <w:t>strength</w:t>
      </w:r>
      <w:r w:rsidR="00536974" w:rsidRPr="000502B0">
        <w:rPr>
          <w:iCs/>
        </w:rPr>
        <w:t>.</w:t>
      </w:r>
    </w:p>
    <w:p w14:paraId="27CF3F99" w14:textId="452443D7" w:rsidR="005311A4" w:rsidRPr="000502B0" w:rsidRDefault="00D70349" w:rsidP="00D436AD">
      <w:pPr>
        <w:pStyle w:val="3Bodytext"/>
        <w:jc w:val="both"/>
      </w:pPr>
      <w:r w:rsidRPr="000502B0">
        <w:t xml:space="preserve">Table </w:t>
      </w:r>
      <w:r w:rsidR="0041329A" w:rsidRPr="000502B0">
        <w:t xml:space="preserve">6 </w:t>
      </w:r>
      <w:r w:rsidRPr="000502B0">
        <w:t xml:space="preserve">presents the estimated </w:t>
      </w:r>
      <w:r w:rsidR="00C75293" w:rsidRPr="000502B0">
        <w:t>financial impact</w:t>
      </w:r>
      <w:r w:rsidRPr="000502B0">
        <w:t xml:space="preserve"> </w:t>
      </w:r>
      <w:proofErr w:type="spellStart"/>
      <w:r w:rsidR="00D03C0D" w:rsidRPr="000502B0">
        <w:t>Lenalide</w:t>
      </w:r>
      <w:proofErr w:type="spellEnd"/>
      <w:r w:rsidR="00D03C0D" w:rsidRPr="000502B0">
        <w:t xml:space="preserve"> 20 mg</w:t>
      </w:r>
      <w:r w:rsidRPr="000502B0">
        <w:t xml:space="preserve"> to the PBS/RPBS. </w:t>
      </w:r>
      <w:r w:rsidRPr="000502B0">
        <w:rPr>
          <w:iCs/>
        </w:rPr>
        <w:t>The financial impact to Services Australia will be determined by that agency as part of the post PBAC process</w:t>
      </w:r>
      <w:r w:rsidR="00333755" w:rsidRPr="000502B0">
        <w:rPr>
          <w:iCs/>
        </w:rPr>
        <w:t xml:space="preserve">, however, there </w:t>
      </w:r>
      <w:r w:rsidR="00206B0E" w:rsidRPr="000502B0">
        <w:rPr>
          <w:iCs/>
        </w:rPr>
        <w:t xml:space="preserve">may </w:t>
      </w:r>
      <w:r w:rsidR="00333755" w:rsidRPr="000502B0">
        <w:rPr>
          <w:iCs/>
        </w:rPr>
        <w:t xml:space="preserve">be </w:t>
      </w:r>
      <w:r w:rsidR="009B5839" w:rsidRPr="000502B0">
        <w:rPr>
          <w:iCs/>
        </w:rPr>
        <w:t xml:space="preserve">fewer </w:t>
      </w:r>
      <w:r w:rsidR="00333755" w:rsidRPr="000502B0">
        <w:rPr>
          <w:iCs/>
        </w:rPr>
        <w:t>calls to Services Australia from prescribers seeking to increase the quantity of the 10 mg strength to make up a 20</w:t>
      </w:r>
      <w:r w:rsidR="00585FF5">
        <w:rPr>
          <w:iCs/>
        </w:rPr>
        <w:t> </w:t>
      </w:r>
      <w:r w:rsidR="00333755" w:rsidRPr="000502B0">
        <w:rPr>
          <w:iCs/>
        </w:rPr>
        <w:t>mg dose</w:t>
      </w:r>
      <w:r w:rsidRPr="000502B0">
        <w:rPr>
          <w:iCs/>
        </w:rPr>
        <w:t>.</w:t>
      </w:r>
    </w:p>
    <w:p w14:paraId="37B3A2D1" w14:textId="46E9AC24" w:rsidR="00080315" w:rsidRPr="00080315" w:rsidRDefault="00E235E7" w:rsidP="00080315">
      <w:pPr>
        <w:pStyle w:val="3Bodytext"/>
        <w:jc w:val="both"/>
      </w:pPr>
      <w:r w:rsidRPr="000502B0">
        <w:t>The submission</w:t>
      </w:r>
      <w:r w:rsidR="005311A4" w:rsidRPr="000502B0">
        <w:t xml:space="preserve"> estimated that the listing of </w:t>
      </w:r>
      <w:proofErr w:type="spellStart"/>
      <w:r w:rsidR="005311A4" w:rsidRPr="000502B0">
        <w:t>Lenalide</w:t>
      </w:r>
      <w:proofErr w:type="spellEnd"/>
      <w:r w:rsidRPr="000502B0">
        <w:t xml:space="preserve"> 20 mg</w:t>
      </w:r>
      <w:r w:rsidR="005311A4" w:rsidRPr="000502B0">
        <w:t xml:space="preserve"> </w:t>
      </w:r>
      <w:r w:rsidRPr="000502B0">
        <w:t xml:space="preserve">would </w:t>
      </w:r>
      <w:r w:rsidR="005311A4" w:rsidRPr="000502B0">
        <w:t>result in savings to the PBS/RPBS budget</w:t>
      </w:r>
      <w:r w:rsidRPr="000502B0">
        <w:t>.</w:t>
      </w:r>
      <w:r w:rsidR="00536974" w:rsidRPr="000502B0">
        <w:t xml:space="preserve"> </w:t>
      </w:r>
      <w:r w:rsidR="00806F60" w:rsidRPr="000502B0">
        <w:rPr>
          <w:iCs/>
        </w:rPr>
        <w:t>The financial model provided with the submission</w:t>
      </w:r>
      <w:r w:rsidR="005A3477">
        <w:rPr>
          <w:iCs/>
        </w:rPr>
        <w:t xml:space="preserve"> applied a substitution ratio of </w:t>
      </w:r>
      <w:r w:rsidR="00806F60" w:rsidRPr="000502B0">
        <w:rPr>
          <w:iCs/>
        </w:rPr>
        <w:t>2:1 for the 5 mg and 15 mg strengths</w:t>
      </w:r>
      <w:r w:rsidR="005A3477">
        <w:rPr>
          <w:iCs/>
        </w:rPr>
        <w:t xml:space="preserve"> and the pre-PBAC response clarified this was to avoid the double counting of patients.</w:t>
      </w:r>
      <w:r w:rsidR="00806F60" w:rsidRPr="000502B0">
        <w:rPr>
          <w:iCs/>
        </w:rPr>
        <w:t xml:space="preserve"> </w:t>
      </w:r>
      <w:r w:rsidR="005A3477">
        <w:rPr>
          <w:iCs/>
        </w:rPr>
        <w:t>The model is designed in such a way to accommodate for double counting hence the ratio ought to be</w:t>
      </w:r>
      <w:r w:rsidR="00806F60" w:rsidRPr="000502B0">
        <w:rPr>
          <w:iCs/>
        </w:rPr>
        <w:t xml:space="preserve"> 1:1 </w:t>
      </w:r>
      <w:r w:rsidR="00754416">
        <w:rPr>
          <w:iCs/>
        </w:rPr>
        <w:t>because</w:t>
      </w:r>
      <w:r w:rsidR="00754416" w:rsidRPr="000502B0">
        <w:rPr>
          <w:iCs/>
        </w:rPr>
        <w:t xml:space="preserve"> </w:t>
      </w:r>
      <w:r w:rsidR="00806F60" w:rsidRPr="000502B0">
        <w:rPr>
          <w:iCs/>
        </w:rPr>
        <w:t>every 15 mg capsule will be replaced with a 20 mg capsule and likewise</w:t>
      </w:r>
      <w:r w:rsidR="00AE2E7A">
        <w:rPr>
          <w:iCs/>
        </w:rPr>
        <w:t xml:space="preserve"> for the </w:t>
      </w:r>
      <w:r w:rsidR="00806F60" w:rsidRPr="000502B0">
        <w:rPr>
          <w:iCs/>
        </w:rPr>
        <w:t xml:space="preserve">5 mg capsule, </w:t>
      </w:r>
      <w:r w:rsidR="00AE2E7A">
        <w:rPr>
          <w:iCs/>
        </w:rPr>
        <w:t>whereas 2 capsules of</w:t>
      </w:r>
      <w:r w:rsidR="00AE2E7A" w:rsidRPr="000502B0">
        <w:rPr>
          <w:iCs/>
        </w:rPr>
        <w:t xml:space="preserve"> </w:t>
      </w:r>
      <w:r w:rsidR="00806F60" w:rsidRPr="000502B0">
        <w:rPr>
          <w:iCs/>
        </w:rPr>
        <w:t xml:space="preserve">the 10 mg strength will be replaced with </w:t>
      </w:r>
      <w:r w:rsidR="00585FF5" w:rsidRPr="000502B0">
        <w:rPr>
          <w:iCs/>
        </w:rPr>
        <w:t>1</w:t>
      </w:r>
      <w:r w:rsidR="00585FF5">
        <w:rPr>
          <w:iCs/>
        </w:rPr>
        <w:t> </w:t>
      </w:r>
      <w:r w:rsidR="00806F60" w:rsidRPr="000502B0">
        <w:rPr>
          <w:iCs/>
        </w:rPr>
        <w:t>capsule</w:t>
      </w:r>
      <w:r w:rsidR="00AE2E7A">
        <w:rPr>
          <w:iCs/>
        </w:rPr>
        <w:t xml:space="preserve"> of the 20 mg strength</w:t>
      </w:r>
      <w:r w:rsidR="004F6D87" w:rsidRPr="000502B0">
        <w:rPr>
          <w:iCs/>
        </w:rPr>
        <w:t>.</w:t>
      </w:r>
      <w:r w:rsidR="00806F60" w:rsidRPr="000502B0">
        <w:rPr>
          <w:iCs/>
        </w:rPr>
        <w:t xml:space="preserve"> </w:t>
      </w:r>
      <w:r w:rsidR="00D17941">
        <w:rPr>
          <w:iCs/>
        </w:rPr>
        <w:t xml:space="preserve">Furthermore, the </w:t>
      </w:r>
      <w:r w:rsidR="00636AEF">
        <w:rPr>
          <w:iCs/>
        </w:rPr>
        <w:t xml:space="preserve">quantity of the 5 mg and </w:t>
      </w:r>
      <w:r w:rsidR="00585FF5">
        <w:rPr>
          <w:iCs/>
        </w:rPr>
        <w:t>15 </w:t>
      </w:r>
      <w:r w:rsidR="00636AEF">
        <w:rPr>
          <w:iCs/>
        </w:rPr>
        <w:t>mg being substituted with the 20 mg were not the same</w:t>
      </w:r>
      <w:r w:rsidR="003D2A23">
        <w:rPr>
          <w:iCs/>
        </w:rPr>
        <w:t xml:space="preserve">. Using a 1:1 ratio </w:t>
      </w:r>
      <w:r w:rsidR="005A43A2">
        <w:rPr>
          <w:iCs/>
        </w:rPr>
        <w:t xml:space="preserve">would </w:t>
      </w:r>
      <w:r w:rsidR="003D2A23">
        <w:rPr>
          <w:iCs/>
        </w:rPr>
        <w:t xml:space="preserve">capture </w:t>
      </w:r>
      <w:r w:rsidR="00080315">
        <w:rPr>
          <w:iCs/>
        </w:rPr>
        <w:t xml:space="preserve">in the model </w:t>
      </w:r>
      <w:r w:rsidR="003D2A23">
        <w:rPr>
          <w:iCs/>
        </w:rPr>
        <w:t>the additional patients</w:t>
      </w:r>
      <w:r w:rsidR="00673273">
        <w:rPr>
          <w:iCs/>
        </w:rPr>
        <w:t xml:space="preserve"> taking just the 15 mg capsule</w:t>
      </w:r>
      <w:r w:rsidR="003D2A23">
        <w:rPr>
          <w:iCs/>
        </w:rPr>
        <w:t xml:space="preserve"> that the submission has assumed will </w:t>
      </w:r>
      <w:r w:rsidR="00673273">
        <w:rPr>
          <w:iCs/>
        </w:rPr>
        <w:t>have a dose escalation to the 20 mg capsule.</w:t>
      </w:r>
      <w:r w:rsidR="00080315">
        <w:t xml:space="preserve"> </w:t>
      </w:r>
      <w:r w:rsidR="004F6D87" w:rsidRPr="00080315">
        <w:rPr>
          <w:iCs/>
        </w:rPr>
        <w:t xml:space="preserve">Additionally, </w:t>
      </w:r>
      <w:r w:rsidR="00806F60" w:rsidRPr="00080315">
        <w:rPr>
          <w:iCs/>
        </w:rPr>
        <w:t xml:space="preserve">the </w:t>
      </w:r>
      <w:r w:rsidR="00367A06">
        <w:rPr>
          <w:iCs/>
        </w:rPr>
        <w:t>different fees and mark ups</w:t>
      </w:r>
      <w:r w:rsidR="00806F60" w:rsidRPr="00080315">
        <w:rPr>
          <w:iCs/>
        </w:rPr>
        <w:t xml:space="preserve"> for private and public hospital</w:t>
      </w:r>
      <w:r w:rsidR="00367A06">
        <w:rPr>
          <w:iCs/>
        </w:rPr>
        <w:t xml:space="preserve"> settings</w:t>
      </w:r>
      <w:r w:rsidR="00806F60" w:rsidRPr="00080315">
        <w:rPr>
          <w:iCs/>
        </w:rPr>
        <w:t xml:space="preserve"> were</w:t>
      </w:r>
      <w:r w:rsidR="00D17941" w:rsidRPr="00080315">
        <w:rPr>
          <w:iCs/>
        </w:rPr>
        <w:t xml:space="preserve"> input</w:t>
      </w:r>
      <w:r w:rsidR="00806F60" w:rsidRPr="00080315">
        <w:rPr>
          <w:iCs/>
        </w:rPr>
        <w:t xml:space="preserve"> </w:t>
      </w:r>
      <w:r w:rsidR="00B949B8" w:rsidRPr="00080315">
        <w:rPr>
          <w:iCs/>
        </w:rPr>
        <w:t>in</w:t>
      </w:r>
      <w:r w:rsidR="00806F60" w:rsidRPr="00080315">
        <w:rPr>
          <w:iCs/>
        </w:rPr>
        <w:t>correct</w:t>
      </w:r>
      <w:r w:rsidR="00D17941" w:rsidRPr="00080315">
        <w:rPr>
          <w:iCs/>
        </w:rPr>
        <w:t>ly into the model</w:t>
      </w:r>
      <w:r w:rsidR="00806F60" w:rsidRPr="00080315">
        <w:rPr>
          <w:iCs/>
        </w:rPr>
        <w:t>.</w:t>
      </w:r>
      <w:r w:rsidR="00367A06">
        <w:rPr>
          <w:iCs/>
        </w:rPr>
        <w:t xml:space="preserve"> </w:t>
      </w:r>
    </w:p>
    <w:p w14:paraId="1AF6B2A3" w14:textId="0D7DCEB4" w:rsidR="005311A4" w:rsidRPr="000502B0" w:rsidRDefault="00806F60" w:rsidP="00080315">
      <w:pPr>
        <w:pStyle w:val="3Bodytext"/>
        <w:jc w:val="both"/>
      </w:pPr>
      <w:r w:rsidRPr="00080315">
        <w:rPr>
          <w:iCs/>
        </w:rPr>
        <w:t xml:space="preserve">Having corrected </w:t>
      </w:r>
      <w:r w:rsidR="00080315">
        <w:rPr>
          <w:iCs/>
        </w:rPr>
        <w:t xml:space="preserve">the </w:t>
      </w:r>
      <w:r w:rsidR="00367A06">
        <w:rPr>
          <w:iCs/>
        </w:rPr>
        <w:t xml:space="preserve">substitution </w:t>
      </w:r>
      <w:r w:rsidR="00080315">
        <w:rPr>
          <w:iCs/>
        </w:rPr>
        <w:t>ratios and the</w:t>
      </w:r>
      <w:r w:rsidR="00367A06">
        <w:rPr>
          <w:iCs/>
        </w:rPr>
        <w:t xml:space="preserve"> different DPMQs for</w:t>
      </w:r>
      <w:r w:rsidR="00080315">
        <w:rPr>
          <w:iCs/>
        </w:rPr>
        <w:t xml:space="preserve"> public and private </w:t>
      </w:r>
      <w:r w:rsidR="00C63590">
        <w:rPr>
          <w:iCs/>
        </w:rPr>
        <w:t>hospitals</w:t>
      </w:r>
      <w:r w:rsidRPr="00080315">
        <w:rPr>
          <w:iCs/>
        </w:rPr>
        <w:t xml:space="preserve">, the listing of </w:t>
      </w:r>
      <w:proofErr w:type="spellStart"/>
      <w:r w:rsidRPr="00080315">
        <w:rPr>
          <w:iCs/>
        </w:rPr>
        <w:t>Lenalide</w:t>
      </w:r>
      <w:proofErr w:type="spellEnd"/>
      <w:r w:rsidRPr="00080315">
        <w:rPr>
          <w:iCs/>
        </w:rPr>
        <w:t xml:space="preserve"> 20 mg at the proposed price would </w:t>
      </w:r>
      <w:r w:rsidR="00CC0BE5">
        <w:rPr>
          <w:iCs/>
        </w:rPr>
        <w:t xml:space="preserve">have </w:t>
      </w:r>
      <w:r w:rsidRPr="00080315">
        <w:rPr>
          <w:iCs/>
        </w:rPr>
        <w:t>result</w:t>
      </w:r>
      <w:r w:rsidR="00CC0BE5">
        <w:rPr>
          <w:iCs/>
        </w:rPr>
        <w:t>ed</w:t>
      </w:r>
      <w:r w:rsidRPr="00080315">
        <w:rPr>
          <w:iCs/>
        </w:rPr>
        <w:t xml:space="preserve"> in a cost </w:t>
      </w:r>
      <w:r w:rsidR="00B949B8" w:rsidRPr="00080315">
        <w:rPr>
          <w:iCs/>
        </w:rPr>
        <w:t xml:space="preserve">to the PBS/RPBS </w:t>
      </w:r>
      <w:r w:rsidRPr="00080315">
        <w:rPr>
          <w:iCs/>
        </w:rPr>
        <w:t>rather than</w:t>
      </w:r>
      <w:r w:rsidR="00CC0BE5">
        <w:rPr>
          <w:iCs/>
        </w:rPr>
        <w:t xml:space="preserve"> a</w:t>
      </w:r>
      <w:r w:rsidRPr="00080315">
        <w:rPr>
          <w:iCs/>
        </w:rPr>
        <w:t xml:space="preserve"> sav</w:t>
      </w:r>
      <w:r w:rsidR="00CC0BE5">
        <w:rPr>
          <w:iCs/>
        </w:rPr>
        <w:t>e</w:t>
      </w:r>
      <w:r w:rsidRPr="00080315">
        <w:rPr>
          <w:iCs/>
        </w:rPr>
        <w:t>. Table 6 has been corrected to reflect the revised estimates.</w:t>
      </w:r>
    </w:p>
    <w:p w14:paraId="17F81D86" w14:textId="39BF6BDF" w:rsidR="005311A4" w:rsidRPr="000502B0" w:rsidRDefault="005311A4" w:rsidP="00C32B52">
      <w:pPr>
        <w:pStyle w:val="TableFigureHeading"/>
      </w:pPr>
      <w:r w:rsidRPr="000502B0">
        <w:lastRenderedPageBreak/>
        <w:t xml:space="preserve">Table </w:t>
      </w:r>
      <w:r w:rsidR="0041329A" w:rsidRPr="000502B0">
        <w:t>6</w:t>
      </w:r>
      <w:r w:rsidR="00545AB5" w:rsidRPr="000502B0">
        <w:t>:</w:t>
      </w:r>
      <w:r w:rsidRPr="000502B0">
        <w:t xml:space="preserve"> Net financial implications to the PBS/RPBS budgets (</w:t>
      </w:r>
      <w:proofErr w:type="spellStart"/>
      <w:r w:rsidRPr="000502B0">
        <w:t>Lenalide</w:t>
      </w:r>
      <w:proofErr w:type="spellEnd"/>
      <w:r w:rsidRPr="000502B0">
        <w:t>®)</w:t>
      </w:r>
    </w:p>
    <w:tbl>
      <w:tblPr>
        <w:tblW w:w="5000" w:type="pct"/>
        <w:tblLayout w:type="fixed"/>
        <w:tblCellMar>
          <w:left w:w="0" w:type="dxa"/>
          <w:right w:w="0" w:type="dxa"/>
        </w:tblCellMar>
        <w:tblLook w:val="04A0" w:firstRow="1" w:lastRow="0" w:firstColumn="1" w:lastColumn="0" w:noHBand="0" w:noVBand="1"/>
      </w:tblPr>
      <w:tblGrid>
        <w:gridCol w:w="1732"/>
        <w:gridCol w:w="1214"/>
        <w:gridCol w:w="1214"/>
        <w:gridCol w:w="346"/>
        <w:gridCol w:w="867"/>
        <w:gridCol w:w="1214"/>
        <w:gridCol w:w="1214"/>
        <w:gridCol w:w="1215"/>
      </w:tblGrid>
      <w:tr w:rsidR="00B128F1" w:rsidRPr="000502B0" w14:paraId="5DC96177" w14:textId="0B9539B1" w:rsidTr="0015318C">
        <w:trPr>
          <w:trHeight w:val="85"/>
        </w:trPr>
        <w:tc>
          <w:tcPr>
            <w:tcW w:w="961" w:type="pct"/>
            <w:tcBorders>
              <w:top w:val="single" w:sz="4" w:space="0" w:color="auto"/>
              <w:left w:val="single" w:sz="4" w:space="0" w:color="auto"/>
              <w:bottom w:val="single" w:sz="4" w:space="0" w:color="auto"/>
              <w:right w:val="nil"/>
            </w:tcBorders>
            <w:shd w:val="clear" w:color="auto" w:fill="BFBFBF"/>
            <w:noWrap/>
            <w:vAlign w:val="center"/>
          </w:tcPr>
          <w:p w14:paraId="24915ECB" w14:textId="77777777" w:rsidR="00B128F1" w:rsidRPr="000502B0" w:rsidRDefault="00B128F1" w:rsidP="00A758F6">
            <w:pPr>
              <w:pStyle w:val="In-tableHeading"/>
              <w:rPr>
                <w:lang w:val="en-AU"/>
              </w:rPr>
            </w:pPr>
          </w:p>
        </w:tc>
        <w:tc>
          <w:tcPr>
            <w:tcW w:w="67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EE65AA" w14:textId="77777777" w:rsidR="00B128F1" w:rsidRPr="000502B0" w:rsidRDefault="00B128F1" w:rsidP="00A758F6">
            <w:pPr>
              <w:pStyle w:val="In-tableHeading"/>
              <w:jc w:val="center"/>
              <w:rPr>
                <w:lang w:val="en-AU"/>
              </w:rPr>
            </w:pPr>
            <w:r w:rsidRPr="000502B0">
              <w:rPr>
                <w:szCs w:val="20"/>
                <w:lang w:val="en-AU"/>
              </w:rPr>
              <w:t>2023</w:t>
            </w:r>
          </w:p>
        </w:tc>
        <w:tc>
          <w:tcPr>
            <w:tcW w:w="673" w:type="pct"/>
            <w:tcBorders>
              <w:top w:val="single" w:sz="4" w:space="0" w:color="auto"/>
              <w:left w:val="nil"/>
              <w:bottom w:val="single" w:sz="4" w:space="0" w:color="auto"/>
              <w:right w:val="single" w:sz="4" w:space="0" w:color="auto"/>
            </w:tcBorders>
            <w:shd w:val="clear" w:color="auto" w:fill="BFBFBF"/>
            <w:noWrap/>
            <w:vAlign w:val="center"/>
            <w:hideMark/>
          </w:tcPr>
          <w:p w14:paraId="0FBF1562" w14:textId="77777777" w:rsidR="00B128F1" w:rsidRPr="000502B0" w:rsidRDefault="00B128F1" w:rsidP="00A758F6">
            <w:pPr>
              <w:pStyle w:val="In-tableHeading"/>
              <w:jc w:val="center"/>
              <w:rPr>
                <w:lang w:val="en-AU"/>
              </w:rPr>
            </w:pPr>
            <w:r w:rsidRPr="000502B0">
              <w:rPr>
                <w:szCs w:val="20"/>
                <w:lang w:val="en-AU"/>
              </w:rPr>
              <w:t>2024</w:t>
            </w:r>
          </w:p>
        </w:tc>
        <w:tc>
          <w:tcPr>
            <w:tcW w:w="673"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30A4165C" w14:textId="77777777" w:rsidR="00B128F1" w:rsidRPr="000502B0" w:rsidRDefault="00B128F1" w:rsidP="00A758F6">
            <w:pPr>
              <w:pStyle w:val="In-tableHeading"/>
              <w:jc w:val="center"/>
              <w:rPr>
                <w:lang w:val="en-AU"/>
              </w:rPr>
            </w:pPr>
            <w:r w:rsidRPr="000502B0">
              <w:rPr>
                <w:szCs w:val="20"/>
                <w:lang w:val="en-AU"/>
              </w:rPr>
              <w:t>2025</w:t>
            </w:r>
          </w:p>
        </w:tc>
        <w:tc>
          <w:tcPr>
            <w:tcW w:w="673" w:type="pct"/>
            <w:tcBorders>
              <w:top w:val="single" w:sz="4" w:space="0" w:color="auto"/>
              <w:left w:val="nil"/>
              <w:bottom w:val="single" w:sz="4" w:space="0" w:color="auto"/>
              <w:right w:val="single" w:sz="4" w:space="0" w:color="auto"/>
            </w:tcBorders>
            <w:shd w:val="clear" w:color="auto" w:fill="BFBFBF"/>
            <w:noWrap/>
            <w:vAlign w:val="center"/>
            <w:hideMark/>
          </w:tcPr>
          <w:p w14:paraId="21FAA562" w14:textId="77777777" w:rsidR="00B128F1" w:rsidRPr="000502B0" w:rsidRDefault="00B128F1" w:rsidP="00A758F6">
            <w:pPr>
              <w:pStyle w:val="In-tableHeading"/>
              <w:jc w:val="center"/>
              <w:rPr>
                <w:lang w:val="en-AU"/>
              </w:rPr>
            </w:pPr>
            <w:r w:rsidRPr="000502B0">
              <w:rPr>
                <w:szCs w:val="20"/>
                <w:lang w:val="en-AU"/>
              </w:rPr>
              <w:t>2026</w:t>
            </w:r>
          </w:p>
        </w:tc>
        <w:tc>
          <w:tcPr>
            <w:tcW w:w="673" w:type="pct"/>
            <w:tcBorders>
              <w:top w:val="single" w:sz="4" w:space="0" w:color="auto"/>
              <w:left w:val="nil"/>
              <w:bottom w:val="single" w:sz="4" w:space="0" w:color="auto"/>
              <w:right w:val="single" w:sz="4" w:space="0" w:color="auto"/>
            </w:tcBorders>
            <w:shd w:val="clear" w:color="auto" w:fill="BFBFBF"/>
            <w:noWrap/>
            <w:vAlign w:val="center"/>
            <w:hideMark/>
          </w:tcPr>
          <w:p w14:paraId="27A771E7" w14:textId="77777777" w:rsidR="00B128F1" w:rsidRPr="000502B0" w:rsidRDefault="00B128F1" w:rsidP="00A758F6">
            <w:pPr>
              <w:pStyle w:val="In-tableHeading"/>
              <w:jc w:val="center"/>
              <w:rPr>
                <w:lang w:val="en-AU"/>
              </w:rPr>
            </w:pPr>
            <w:r w:rsidRPr="000502B0">
              <w:rPr>
                <w:szCs w:val="20"/>
                <w:lang w:val="en-AU"/>
              </w:rPr>
              <w:t>2027</w:t>
            </w:r>
          </w:p>
        </w:tc>
        <w:tc>
          <w:tcPr>
            <w:tcW w:w="674" w:type="pct"/>
            <w:tcBorders>
              <w:top w:val="single" w:sz="4" w:space="0" w:color="auto"/>
              <w:left w:val="nil"/>
              <w:bottom w:val="single" w:sz="4" w:space="0" w:color="auto"/>
              <w:right w:val="single" w:sz="4" w:space="0" w:color="auto"/>
            </w:tcBorders>
            <w:shd w:val="clear" w:color="auto" w:fill="BFBFBF"/>
          </w:tcPr>
          <w:p w14:paraId="76D2EDF3" w14:textId="6D6ACAF7" w:rsidR="00B128F1" w:rsidRPr="000502B0" w:rsidRDefault="00B128F1" w:rsidP="00A758F6">
            <w:pPr>
              <w:pStyle w:val="In-tableHeading"/>
              <w:jc w:val="center"/>
              <w:rPr>
                <w:lang w:val="en-AU"/>
              </w:rPr>
            </w:pPr>
            <w:r w:rsidRPr="000502B0">
              <w:rPr>
                <w:lang w:val="en-AU"/>
              </w:rPr>
              <w:t>2028</w:t>
            </w:r>
          </w:p>
        </w:tc>
      </w:tr>
      <w:tr w:rsidR="00B128F1" w:rsidRPr="000502B0" w14:paraId="334230B1" w14:textId="14FF7B64" w:rsidTr="0015318C">
        <w:trPr>
          <w:trHeight w:val="262"/>
        </w:trPr>
        <w:tc>
          <w:tcPr>
            <w:tcW w:w="2499"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11ACF510" w14:textId="77777777" w:rsidR="00B128F1" w:rsidRPr="000502B0" w:rsidRDefault="00B128F1" w:rsidP="00A758F6">
            <w:pPr>
              <w:pStyle w:val="TableText0"/>
              <w:rPr>
                <w:b/>
              </w:rPr>
            </w:pPr>
            <w:r w:rsidRPr="000502B0">
              <w:rPr>
                <w:b/>
                <w:lang w:eastAsia="en-US" w:bidi="en-US"/>
              </w:rPr>
              <w:t>PBS</w:t>
            </w:r>
          </w:p>
        </w:tc>
        <w:tc>
          <w:tcPr>
            <w:tcW w:w="2501" w:type="pct"/>
            <w:gridSpan w:val="4"/>
            <w:tcBorders>
              <w:top w:val="single" w:sz="4" w:space="0" w:color="auto"/>
              <w:left w:val="single" w:sz="4" w:space="0" w:color="auto"/>
              <w:bottom w:val="single" w:sz="4" w:space="0" w:color="auto"/>
              <w:right w:val="single" w:sz="4" w:space="0" w:color="auto"/>
            </w:tcBorders>
            <w:shd w:val="clear" w:color="auto" w:fill="D9D9D9"/>
          </w:tcPr>
          <w:p w14:paraId="282D6566" w14:textId="77777777" w:rsidR="00B128F1" w:rsidRPr="000502B0" w:rsidRDefault="00B128F1" w:rsidP="00A758F6">
            <w:pPr>
              <w:pStyle w:val="TableText0"/>
            </w:pPr>
          </w:p>
        </w:tc>
      </w:tr>
      <w:tr w:rsidR="0015318C" w:rsidRPr="000502B0" w14:paraId="7B54F743" w14:textId="7097CB20" w:rsidTr="00462568">
        <w:trPr>
          <w:trHeight w:val="255"/>
        </w:trPr>
        <w:tc>
          <w:tcPr>
            <w:tcW w:w="961" w:type="pct"/>
            <w:tcBorders>
              <w:top w:val="single" w:sz="4" w:space="0" w:color="auto"/>
              <w:left w:val="single" w:sz="4" w:space="0" w:color="auto"/>
              <w:bottom w:val="single" w:sz="4" w:space="0" w:color="auto"/>
              <w:right w:val="nil"/>
            </w:tcBorders>
            <w:shd w:val="clear" w:color="000000" w:fill="FFFFFF"/>
            <w:noWrap/>
            <w:vAlign w:val="center"/>
            <w:hideMark/>
          </w:tcPr>
          <w:p w14:paraId="0D52D3E4" w14:textId="77777777" w:rsidR="0015318C" w:rsidRPr="000502B0" w:rsidRDefault="0015318C" w:rsidP="0015318C">
            <w:pPr>
              <w:pStyle w:val="TableText0"/>
              <w:rPr>
                <w:lang w:eastAsia="en-US" w:bidi="en-US"/>
              </w:rPr>
            </w:pPr>
            <w:r w:rsidRPr="000502B0">
              <w:rPr>
                <w:lang w:eastAsia="en-US" w:bidi="en-US"/>
              </w:rPr>
              <w:t>New listing</w:t>
            </w:r>
          </w:p>
        </w:tc>
        <w:tc>
          <w:tcPr>
            <w:tcW w:w="673" w:type="pct"/>
            <w:tcBorders>
              <w:top w:val="nil"/>
              <w:left w:val="single" w:sz="4" w:space="0" w:color="auto"/>
              <w:bottom w:val="single" w:sz="4" w:space="0" w:color="auto"/>
              <w:right w:val="single" w:sz="4" w:space="0" w:color="auto"/>
            </w:tcBorders>
            <w:shd w:val="clear" w:color="auto" w:fill="FFFFFF"/>
            <w:noWrap/>
            <w:vAlign w:val="center"/>
            <w:hideMark/>
          </w:tcPr>
          <w:p w14:paraId="3D978049" w14:textId="5E45723E"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88"/>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88"/>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88"/>
                <w14:textFill>
                  <w14:solidFill>
                    <w14:srgbClr w14:val="000000">
                      <w14:alpha w14:val="100000"/>
                    </w14:srgbClr>
                  </w14:solidFill>
                </w14:textFill>
              </w:rPr>
              <w:t xml:space="preserve">　</w:t>
            </w:r>
            <w:r w:rsidR="00DE17A8">
              <w:rPr>
                <w:i/>
                <w:iCs/>
                <w:vertAlign w:val="superscript"/>
              </w:rPr>
              <w:t>1</w:t>
            </w:r>
          </w:p>
        </w:tc>
        <w:tc>
          <w:tcPr>
            <w:tcW w:w="673" w:type="pct"/>
            <w:tcBorders>
              <w:top w:val="nil"/>
              <w:left w:val="nil"/>
              <w:bottom w:val="single" w:sz="4" w:space="0" w:color="auto"/>
              <w:right w:val="single" w:sz="4" w:space="0" w:color="auto"/>
            </w:tcBorders>
            <w:shd w:val="clear" w:color="auto" w:fill="FFFFFF"/>
            <w:noWrap/>
            <w:vAlign w:val="center"/>
            <w:hideMark/>
          </w:tcPr>
          <w:p w14:paraId="78213BAB" w14:textId="61E99D6E"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7"/>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7"/>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7"/>
                <w14:textFill>
                  <w14:solidFill>
                    <w14:srgbClr w14:val="000000">
                      <w14:alpha w14:val="100000"/>
                    </w14:srgbClr>
                  </w14:solidFill>
                </w14:textFill>
              </w:rPr>
              <w:t xml:space="preserve">　</w:t>
            </w:r>
            <w:r w:rsidR="00DE17A8">
              <w:rPr>
                <w:i/>
                <w:iCs/>
                <w:vertAlign w:val="superscript"/>
              </w:rPr>
              <w:t>1</w:t>
            </w:r>
          </w:p>
        </w:tc>
        <w:tc>
          <w:tcPr>
            <w:tcW w:w="673" w:type="pct"/>
            <w:gridSpan w:val="2"/>
            <w:tcBorders>
              <w:top w:val="nil"/>
              <w:left w:val="nil"/>
              <w:bottom w:val="single" w:sz="4" w:space="0" w:color="auto"/>
              <w:right w:val="single" w:sz="4" w:space="0" w:color="auto"/>
            </w:tcBorders>
            <w:shd w:val="clear" w:color="auto" w:fill="FFFFFF"/>
            <w:noWrap/>
            <w:vAlign w:val="center"/>
            <w:hideMark/>
          </w:tcPr>
          <w:p w14:paraId="2DFB1671" w14:textId="634DADFD"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6"/>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6"/>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6"/>
                <w14:textFill>
                  <w14:solidFill>
                    <w14:srgbClr w14:val="000000">
                      <w14:alpha w14:val="100000"/>
                    </w14:srgbClr>
                  </w14:solidFill>
                </w14:textFill>
              </w:rPr>
              <w:t xml:space="preserve">　</w:t>
            </w:r>
            <w:r w:rsidR="00DE17A8">
              <w:rPr>
                <w:i/>
                <w:iCs/>
                <w:vertAlign w:val="superscript"/>
              </w:rPr>
              <w:t>1</w:t>
            </w:r>
          </w:p>
        </w:tc>
        <w:tc>
          <w:tcPr>
            <w:tcW w:w="673" w:type="pct"/>
            <w:tcBorders>
              <w:top w:val="nil"/>
              <w:left w:val="nil"/>
              <w:bottom w:val="single" w:sz="4" w:space="0" w:color="auto"/>
              <w:right w:val="single" w:sz="4" w:space="0" w:color="auto"/>
            </w:tcBorders>
            <w:shd w:val="clear" w:color="auto" w:fill="FFFFFF"/>
            <w:noWrap/>
            <w:vAlign w:val="center"/>
            <w:hideMark/>
          </w:tcPr>
          <w:p w14:paraId="1498C8B1" w14:textId="5F389AFA"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5"/>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5"/>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5"/>
                <w14:textFill>
                  <w14:solidFill>
                    <w14:srgbClr w14:val="000000">
                      <w14:alpha w14:val="100000"/>
                    </w14:srgbClr>
                  </w14:solidFill>
                </w14:textFill>
              </w:rPr>
              <w:t xml:space="preserve">　</w:t>
            </w:r>
            <w:r w:rsidR="00DE17A8">
              <w:rPr>
                <w:i/>
                <w:iCs/>
                <w:vertAlign w:val="superscript"/>
              </w:rPr>
              <w:t>1</w:t>
            </w:r>
          </w:p>
        </w:tc>
        <w:tc>
          <w:tcPr>
            <w:tcW w:w="673" w:type="pct"/>
            <w:tcBorders>
              <w:top w:val="nil"/>
              <w:left w:val="nil"/>
              <w:bottom w:val="single" w:sz="4" w:space="0" w:color="auto"/>
              <w:right w:val="single" w:sz="4" w:space="0" w:color="auto"/>
            </w:tcBorders>
            <w:shd w:val="clear" w:color="auto" w:fill="FFFFFF"/>
            <w:noWrap/>
            <w:vAlign w:val="center"/>
            <w:hideMark/>
          </w:tcPr>
          <w:p w14:paraId="4457E765" w14:textId="2B5B8893"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4"/>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4"/>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4"/>
                <w14:textFill>
                  <w14:solidFill>
                    <w14:srgbClr w14:val="000000">
                      <w14:alpha w14:val="100000"/>
                    </w14:srgbClr>
                  </w14:solidFill>
                </w14:textFill>
              </w:rPr>
              <w:t xml:space="preserve">　</w:t>
            </w:r>
            <w:r w:rsidR="00DE17A8">
              <w:rPr>
                <w:i/>
                <w:iCs/>
                <w:vertAlign w:val="superscript"/>
              </w:rPr>
              <w:t>1</w:t>
            </w:r>
          </w:p>
        </w:tc>
        <w:tc>
          <w:tcPr>
            <w:tcW w:w="674" w:type="pct"/>
            <w:tcBorders>
              <w:top w:val="nil"/>
              <w:left w:val="nil"/>
              <w:bottom w:val="single" w:sz="4" w:space="0" w:color="auto"/>
              <w:right w:val="single" w:sz="4" w:space="0" w:color="auto"/>
            </w:tcBorders>
            <w:shd w:val="clear" w:color="auto" w:fill="FFFFFF"/>
            <w:vAlign w:val="center"/>
          </w:tcPr>
          <w:p w14:paraId="0A5878FF" w14:textId="43FA8150" w:rsidR="0015318C" w:rsidRPr="00462568" w:rsidRDefault="0015318C" w:rsidP="00462568">
            <w:pPr>
              <w:pStyle w:val="TableText0"/>
              <w:jc w:val="center"/>
              <w:rPr>
                <w:i/>
                <w:iCs/>
                <w:vertAlign w:val="superscript"/>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83"/>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83"/>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83"/>
                <w14:textFill>
                  <w14:solidFill>
                    <w14:srgbClr w14:val="000000">
                      <w14:alpha w14:val="100000"/>
                    </w14:srgbClr>
                  </w14:solidFill>
                </w14:textFill>
              </w:rPr>
              <w:t xml:space="preserve">　</w:t>
            </w:r>
            <w:r w:rsidR="00DE17A8">
              <w:rPr>
                <w:i/>
                <w:iCs/>
                <w:vertAlign w:val="superscript"/>
              </w:rPr>
              <w:t>1</w:t>
            </w:r>
          </w:p>
        </w:tc>
      </w:tr>
      <w:tr w:rsidR="0015318C" w:rsidRPr="000502B0" w14:paraId="387C674E" w14:textId="7F26978A" w:rsidTr="00462568">
        <w:trPr>
          <w:trHeight w:val="289"/>
        </w:trPr>
        <w:tc>
          <w:tcPr>
            <w:tcW w:w="961" w:type="pct"/>
            <w:tcBorders>
              <w:top w:val="nil"/>
              <w:left w:val="single" w:sz="4" w:space="0" w:color="auto"/>
              <w:bottom w:val="single" w:sz="4" w:space="0" w:color="auto"/>
              <w:right w:val="nil"/>
            </w:tcBorders>
            <w:shd w:val="clear" w:color="000000" w:fill="FFFFFF"/>
            <w:vAlign w:val="center"/>
            <w:hideMark/>
          </w:tcPr>
          <w:p w14:paraId="059EC2EC" w14:textId="34682E46" w:rsidR="0015318C" w:rsidRPr="000502B0" w:rsidRDefault="0015318C" w:rsidP="0015318C">
            <w:pPr>
              <w:pStyle w:val="TableText0"/>
              <w:rPr>
                <w:lang w:eastAsia="en-US" w:bidi="en-US"/>
              </w:rPr>
            </w:pPr>
            <w:r w:rsidRPr="000502B0">
              <w:rPr>
                <w:lang w:eastAsia="en-US" w:bidi="en-US"/>
              </w:rPr>
              <w:t>Changed listing</w:t>
            </w:r>
          </w:p>
        </w:tc>
        <w:tc>
          <w:tcPr>
            <w:tcW w:w="673" w:type="pct"/>
            <w:tcBorders>
              <w:top w:val="nil"/>
              <w:left w:val="single" w:sz="4" w:space="0" w:color="auto"/>
              <w:bottom w:val="single" w:sz="4" w:space="0" w:color="auto"/>
              <w:right w:val="single" w:sz="4" w:space="0" w:color="auto"/>
            </w:tcBorders>
            <w:shd w:val="clear" w:color="auto" w:fill="FFFFFF"/>
            <w:noWrap/>
            <w:vAlign w:val="center"/>
            <w:hideMark/>
          </w:tcPr>
          <w:p w14:paraId="36A89BB2" w14:textId="58B634AA"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82"/>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82"/>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82"/>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noWrap/>
            <w:vAlign w:val="center"/>
            <w:hideMark/>
          </w:tcPr>
          <w:p w14:paraId="7D69CBD5" w14:textId="5ADD57A6"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2" w:id="-1031557881"/>
                <w14:textFill>
                  <w14:solidFill>
                    <w14:srgbClr w14:val="000000">
                      <w14:alpha w14:val="100000"/>
                    </w14:srgbClr>
                  </w14:solidFill>
                </w14:textFill>
              </w:rPr>
              <w:t xml:space="preserve">　</w:t>
            </w:r>
            <w:r w:rsidR="001546F6" w:rsidRPr="001546F6">
              <w:rPr>
                <w:i/>
                <w:iCs/>
                <w:color w:val="000000"/>
                <w:w w:val="15"/>
                <w:shd w:val="solid" w:color="000000" w:fill="000000"/>
                <w:fitText w:val="62" w:id="-1031557881"/>
                <w14:textFill>
                  <w14:solidFill>
                    <w14:srgbClr w14:val="000000">
                      <w14:alpha w14:val="100000"/>
                    </w14:srgbClr>
                  </w14:solidFill>
                </w14:textFill>
              </w:rPr>
              <w:t>|</w:t>
            </w:r>
            <w:r w:rsidR="001546F6" w:rsidRPr="001546F6">
              <w:rPr>
                <w:rFonts w:hint="eastAsia"/>
                <w:i/>
                <w:iCs/>
                <w:color w:val="000000"/>
                <w:spacing w:val="-12"/>
                <w:w w:val="15"/>
                <w:shd w:val="solid" w:color="000000" w:fill="000000"/>
                <w:fitText w:val="62" w:id="-1031557881"/>
                <w14:textFill>
                  <w14:solidFill>
                    <w14:srgbClr w14:val="000000">
                      <w14:alpha w14:val="100000"/>
                    </w14:srgbClr>
                  </w14:solidFill>
                </w14:textFill>
              </w:rPr>
              <w:t xml:space="preserve">　</w:t>
            </w:r>
            <w:r w:rsidR="00DE17A8">
              <w:rPr>
                <w:vertAlign w:val="superscript"/>
                <w:lang w:eastAsia="en-US" w:bidi="en-US"/>
              </w:rPr>
              <w:t>2</w:t>
            </w:r>
          </w:p>
        </w:tc>
        <w:tc>
          <w:tcPr>
            <w:tcW w:w="673" w:type="pct"/>
            <w:gridSpan w:val="2"/>
            <w:tcBorders>
              <w:top w:val="nil"/>
              <w:left w:val="nil"/>
              <w:bottom w:val="single" w:sz="4" w:space="0" w:color="auto"/>
              <w:right w:val="single" w:sz="4" w:space="0" w:color="auto"/>
            </w:tcBorders>
            <w:shd w:val="clear" w:color="auto" w:fill="FFFFFF"/>
            <w:noWrap/>
            <w:vAlign w:val="center"/>
            <w:hideMark/>
          </w:tcPr>
          <w:p w14:paraId="5EBDB837" w14:textId="50C54BD6"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80"/>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80"/>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80"/>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noWrap/>
            <w:vAlign w:val="center"/>
            <w:hideMark/>
          </w:tcPr>
          <w:p w14:paraId="2F511057" w14:textId="221A8D43"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2" w:id="-1031557879"/>
                <w14:textFill>
                  <w14:solidFill>
                    <w14:srgbClr w14:val="000000">
                      <w14:alpha w14:val="100000"/>
                    </w14:srgbClr>
                  </w14:solidFill>
                </w14:textFill>
              </w:rPr>
              <w:t xml:space="preserve">　</w:t>
            </w:r>
            <w:r w:rsidR="001546F6" w:rsidRPr="001546F6">
              <w:rPr>
                <w:i/>
                <w:iCs/>
                <w:color w:val="000000"/>
                <w:w w:val="15"/>
                <w:shd w:val="solid" w:color="000000" w:fill="000000"/>
                <w:fitText w:val="62" w:id="-1031557879"/>
                <w14:textFill>
                  <w14:solidFill>
                    <w14:srgbClr w14:val="000000">
                      <w14:alpha w14:val="100000"/>
                    </w14:srgbClr>
                  </w14:solidFill>
                </w14:textFill>
              </w:rPr>
              <w:t>|</w:t>
            </w:r>
            <w:r w:rsidR="001546F6" w:rsidRPr="001546F6">
              <w:rPr>
                <w:rFonts w:hint="eastAsia"/>
                <w:i/>
                <w:iCs/>
                <w:color w:val="000000"/>
                <w:spacing w:val="-12"/>
                <w:w w:val="15"/>
                <w:shd w:val="solid" w:color="000000" w:fill="000000"/>
                <w:fitText w:val="62" w:id="-1031557879"/>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noWrap/>
            <w:vAlign w:val="center"/>
            <w:hideMark/>
          </w:tcPr>
          <w:p w14:paraId="53ECA4D5" w14:textId="6FF8BBC9"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78"/>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78"/>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78"/>
                <w14:textFill>
                  <w14:solidFill>
                    <w14:srgbClr w14:val="000000">
                      <w14:alpha w14:val="100000"/>
                    </w14:srgbClr>
                  </w14:solidFill>
                </w14:textFill>
              </w:rPr>
              <w:t xml:space="preserve">　</w:t>
            </w:r>
            <w:r w:rsidR="00DE17A8">
              <w:rPr>
                <w:vertAlign w:val="superscript"/>
                <w:lang w:eastAsia="en-US" w:bidi="en-US"/>
              </w:rPr>
              <w:t>2</w:t>
            </w:r>
          </w:p>
        </w:tc>
        <w:tc>
          <w:tcPr>
            <w:tcW w:w="674" w:type="pct"/>
            <w:tcBorders>
              <w:top w:val="nil"/>
              <w:left w:val="nil"/>
              <w:bottom w:val="single" w:sz="4" w:space="0" w:color="auto"/>
              <w:right w:val="single" w:sz="4" w:space="0" w:color="auto"/>
            </w:tcBorders>
            <w:shd w:val="clear" w:color="auto" w:fill="FFFFFF"/>
            <w:vAlign w:val="center"/>
          </w:tcPr>
          <w:p w14:paraId="06907F39" w14:textId="7210E2C3"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77"/>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77"/>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77"/>
                <w14:textFill>
                  <w14:solidFill>
                    <w14:srgbClr w14:val="000000">
                      <w14:alpha w14:val="100000"/>
                    </w14:srgbClr>
                  </w14:solidFill>
                </w14:textFill>
              </w:rPr>
              <w:t xml:space="preserve">　</w:t>
            </w:r>
            <w:r w:rsidR="00DE17A8">
              <w:rPr>
                <w:vertAlign w:val="superscript"/>
                <w:lang w:eastAsia="en-US" w:bidi="en-US"/>
              </w:rPr>
              <w:t>2</w:t>
            </w:r>
          </w:p>
        </w:tc>
      </w:tr>
      <w:tr w:rsidR="0015318C" w:rsidRPr="000502B0" w14:paraId="0F2EC48C" w14:textId="706D6B5F" w:rsidTr="00462568">
        <w:trPr>
          <w:trHeight w:val="255"/>
        </w:trPr>
        <w:tc>
          <w:tcPr>
            <w:tcW w:w="961" w:type="pct"/>
            <w:tcBorders>
              <w:top w:val="nil"/>
              <w:left w:val="single" w:sz="4" w:space="0" w:color="auto"/>
              <w:bottom w:val="single" w:sz="4" w:space="0" w:color="auto"/>
              <w:right w:val="nil"/>
            </w:tcBorders>
            <w:shd w:val="clear" w:color="000000" w:fill="FFFFFF"/>
            <w:vAlign w:val="center"/>
            <w:hideMark/>
          </w:tcPr>
          <w:p w14:paraId="1793F2B5" w14:textId="77777777" w:rsidR="0015318C" w:rsidRPr="000502B0" w:rsidRDefault="0015318C" w:rsidP="0015318C">
            <w:pPr>
              <w:pStyle w:val="TableText0"/>
              <w:rPr>
                <w:lang w:eastAsia="en-US" w:bidi="en-US"/>
              </w:rPr>
            </w:pPr>
            <w:r w:rsidRPr="000502B0">
              <w:rPr>
                <w:lang w:eastAsia="en-US" w:bidi="en-US"/>
              </w:rPr>
              <w:t>Net cost to PBS</w:t>
            </w:r>
          </w:p>
        </w:tc>
        <w:tc>
          <w:tcPr>
            <w:tcW w:w="673" w:type="pct"/>
            <w:tcBorders>
              <w:top w:val="nil"/>
              <w:left w:val="single" w:sz="4" w:space="0" w:color="auto"/>
              <w:bottom w:val="single" w:sz="4" w:space="0" w:color="auto"/>
              <w:right w:val="single" w:sz="4" w:space="0" w:color="auto"/>
            </w:tcBorders>
            <w:shd w:val="clear" w:color="auto" w:fill="FFFFFF"/>
            <w:noWrap/>
            <w:vAlign w:val="center"/>
            <w:hideMark/>
          </w:tcPr>
          <w:p w14:paraId="21D2B54A" w14:textId="69C9C761"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76"/>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76"/>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76"/>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2B819FD1" w14:textId="64E8336C"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75"/>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75"/>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75"/>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gridSpan w:val="2"/>
            <w:tcBorders>
              <w:top w:val="nil"/>
              <w:left w:val="nil"/>
              <w:bottom w:val="single" w:sz="4" w:space="0" w:color="auto"/>
              <w:right w:val="single" w:sz="4" w:space="0" w:color="auto"/>
            </w:tcBorders>
            <w:shd w:val="clear" w:color="auto" w:fill="FFFFFF"/>
            <w:noWrap/>
            <w:vAlign w:val="center"/>
            <w:hideMark/>
          </w:tcPr>
          <w:p w14:paraId="26DCD6CA" w14:textId="7F1807E7"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74"/>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74"/>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74"/>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0128D043" w14:textId="358EC477"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73"/>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73"/>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73"/>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15CA5BC1" w14:textId="08ED720A"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72"/>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72"/>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72"/>
                <w14:textFill>
                  <w14:solidFill>
                    <w14:srgbClr w14:val="000000">
                      <w14:alpha w14:val="100000"/>
                    </w14:srgbClr>
                  </w14:solidFill>
                </w14:textFill>
              </w:rPr>
              <w:t xml:space="preserve">　</w:t>
            </w:r>
            <w:r w:rsidR="00DE17A8" w:rsidRPr="005B6EEE">
              <w:rPr>
                <w:vertAlign w:val="superscript"/>
                <w:lang w:eastAsia="en-US" w:bidi="en-US"/>
              </w:rPr>
              <w:t>1</w:t>
            </w:r>
          </w:p>
        </w:tc>
        <w:tc>
          <w:tcPr>
            <w:tcW w:w="674" w:type="pct"/>
            <w:tcBorders>
              <w:top w:val="nil"/>
              <w:left w:val="nil"/>
              <w:bottom w:val="single" w:sz="4" w:space="0" w:color="auto"/>
              <w:right w:val="single" w:sz="4" w:space="0" w:color="auto"/>
            </w:tcBorders>
            <w:shd w:val="clear" w:color="auto" w:fill="FFFFFF"/>
            <w:vAlign w:val="center"/>
          </w:tcPr>
          <w:p w14:paraId="30BD0829" w14:textId="7C166D51" w:rsidR="0015318C" w:rsidRPr="000502B0" w:rsidRDefault="0015318C"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88"/>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88"/>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88"/>
                <w14:textFill>
                  <w14:solidFill>
                    <w14:srgbClr w14:val="000000">
                      <w14:alpha w14:val="100000"/>
                    </w14:srgbClr>
                  </w14:solidFill>
                </w14:textFill>
              </w:rPr>
              <w:t xml:space="preserve">　</w:t>
            </w:r>
            <w:r w:rsidR="00DE17A8" w:rsidRPr="005B6EEE">
              <w:rPr>
                <w:vertAlign w:val="superscript"/>
                <w:lang w:eastAsia="en-US" w:bidi="en-US"/>
              </w:rPr>
              <w:t>1</w:t>
            </w:r>
          </w:p>
        </w:tc>
      </w:tr>
      <w:tr w:rsidR="00B128F1" w:rsidRPr="000502B0" w14:paraId="265A8A8C" w14:textId="5EEECF0E" w:rsidTr="00462568">
        <w:trPr>
          <w:trHeight w:val="85"/>
        </w:trPr>
        <w:tc>
          <w:tcPr>
            <w:tcW w:w="2499"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036EE24" w14:textId="77777777" w:rsidR="00B128F1" w:rsidRPr="000502B0" w:rsidRDefault="00B128F1" w:rsidP="00462568">
            <w:pPr>
              <w:pStyle w:val="TableText0"/>
              <w:jc w:val="center"/>
              <w:rPr>
                <w:szCs w:val="20"/>
                <w:lang w:eastAsia="en-US" w:bidi="en-US"/>
              </w:rPr>
            </w:pPr>
            <w:r w:rsidRPr="000502B0">
              <w:rPr>
                <w:b/>
                <w:szCs w:val="20"/>
                <w:lang w:eastAsia="en-US" w:bidi="en-US"/>
              </w:rPr>
              <w:t>RPBS</w:t>
            </w:r>
          </w:p>
        </w:tc>
        <w:tc>
          <w:tcPr>
            <w:tcW w:w="250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A8A34D7" w14:textId="77777777" w:rsidR="00B128F1" w:rsidRPr="000502B0" w:rsidRDefault="00B128F1" w:rsidP="00462568">
            <w:pPr>
              <w:pStyle w:val="TableText0"/>
              <w:jc w:val="center"/>
            </w:pPr>
          </w:p>
        </w:tc>
      </w:tr>
      <w:tr w:rsidR="00A538F0" w:rsidRPr="000502B0" w14:paraId="09E5795B" w14:textId="7319CD08" w:rsidTr="00462568">
        <w:trPr>
          <w:trHeight w:val="255"/>
        </w:trPr>
        <w:tc>
          <w:tcPr>
            <w:tcW w:w="961" w:type="pct"/>
            <w:tcBorders>
              <w:top w:val="single" w:sz="4" w:space="0" w:color="auto"/>
              <w:left w:val="single" w:sz="4" w:space="0" w:color="auto"/>
              <w:bottom w:val="single" w:sz="4" w:space="0" w:color="auto"/>
              <w:right w:val="nil"/>
            </w:tcBorders>
            <w:shd w:val="clear" w:color="000000" w:fill="FFFFFF"/>
            <w:noWrap/>
            <w:vAlign w:val="center"/>
            <w:hideMark/>
          </w:tcPr>
          <w:p w14:paraId="7A81E62C" w14:textId="77777777" w:rsidR="00A538F0" w:rsidRPr="000502B0" w:rsidRDefault="00A538F0" w:rsidP="00A538F0">
            <w:pPr>
              <w:pStyle w:val="TableText0"/>
              <w:rPr>
                <w:lang w:eastAsia="en-US" w:bidi="en-US"/>
              </w:rPr>
            </w:pPr>
            <w:r w:rsidRPr="000502B0">
              <w:rPr>
                <w:lang w:eastAsia="en-US" w:bidi="en-US"/>
              </w:rPr>
              <w:t>New listing</w:t>
            </w:r>
          </w:p>
        </w:tc>
        <w:tc>
          <w:tcPr>
            <w:tcW w:w="673" w:type="pct"/>
            <w:tcBorders>
              <w:top w:val="nil"/>
              <w:left w:val="single" w:sz="4" w:space="0" w:color="auto"/>
              <w:bottom w:val="single" w:sz="4" w:space="0" w:color="auto"/>
              <w:right w:val="single" w:sz="4" w:space="0" w:color="auto"/>
            </w:tcBorders>
            <w:shd w:val="clear" w:color="auto" w:fill="FFFFFF"/>
            <w:vAlign w:val="center"/>
            <w:hideMark/>
          </w:tcPr>
          <w:p w14:paraId="64682F37" w14:textId="21E2070E"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87"/>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87"/>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87"/>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vAlign w:val="center"/>
            <w:hideMark/>
          </w:tcPr>
          <w:p w14:paraId="0BE83191" w14:textId="5069F29D"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6"/>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6"/>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6"/>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gridSpan w:val="2"/>
            <w:tcBorders>
              <w:top w:val="nil"/>
              <w:left w:val="nil"/>
              <w:bottom w:val="single" w:sz="4" w:space="0" w:color="auto"/>
              <w:right w:val="single" w:sz="4" w:space="0" w:color="auto"/>
            </w:tcBorders>
            <w:shd w:val="clear" w:color="auto" w:fill="FFFFFF"/>
            <w:vAlign w:val="center"/>
            <w:hideMark/>
          </w:tcPr>
          <w:p w14:paraId="65C24052" w14:textId="629F6097"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5"/>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5"/>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5"/>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vAlign w:val="center"/>
            <w:hideMark/>
          </w:tcPr>
          <w:p w14:paraId="682A6FEA" w14:textId="277A18D9"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4"/>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4"/>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4"/>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vAlign w:val="center"/>
            <w:hideMark/>
          </w:tcPr>
          <w:p w14:paraId="3F1453F3" w14:textId="6A544967"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883"/>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883"/>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883"/>
                <w14:textFill>
                  <w14:solidFill>
                    <w14:srgbClr w14:val="000000">
                      <w14:alpha w14:val="100000"/>
                    </w14:srgbClr>
                  </w14:solidFill>
                </w14:textFill>
              </w:rPr>
              <w:t xml:space="preserve">　</w:t>
            </w:r>
            <w:r w:rsidR="00DE17A8" w:rsidRPr="005B6EEE">
              <w:rPr>
                <w:vertAlign w:val="superscript"/>
                <w:lang w:eastAsia="en-US" w:bidi="en-US"/>
              </w:rPr>
              <w:t>1</w:t>
            </w:r>
          </w:p>
        </w:tc>
        <w:tc>
          <w:tcPr>
            <w:tcW w:w="674" w:type="pct"/>
            <w:tcBorders>
              <w:top w:val="nil"/>
              <w:left w:val="nil"/>
              <w:bottom w:val="single" w:sz="4" w:space="0" w:color="auto"/>
              <w:right w:val="single" w:sz="4" w:space="0" w:color="auto"/>
            </w:tcBorders>
            <w:shd w:val="clear" w:color="auto" w:fill="FFFFFF"/>
            <w:vAlign w:val="center"/>
          </w:tcPr>
          <w:p w14:paraId="3FDB9D33" w14:textId="02B68F72"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882"/>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882"/>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882"/>
                <w14:textFill>
                  <w14:solidFill>
                    <w14:srgbClr w14:val="000000">
                      <w14:alpha w14:val="100000"/>
                    </w14:srgbClr>
                  </w14:solidFill>
                </w14:textFill>
              </w:rPr>
              <w:t xml:space="preserve">　</w:t>
            </w:r>
            <w:r w:rsidR="00DE17A8" w:rsidRPr="005B6EEE">
              <w:rPr>
                <w:vertAlign w:val="superscript"/>
                <w:lang w:eastAsia="en-US" w:bidi="en-US"/>
              </w:rPr>
              <w:t>1</w:t>
            </w:r>
          </w:p>
        </w:tc>
      </w:tr>
      <w:tr w:rsidR="00A538F0" w:rsidRPr="000502B0" w14:paraId="08729043" w14:textId="672A7994" w:rsidTr="00462568">
        <w:trPr>
          <w:trHeight w:val="255"/>
        </w:trPr>
        <w:tc>
          <w:tcPr>
            <w:tcW w:w="961" w:type="pct"/>
            <w:tcBorders>
              <w:top w:val="nil"/>
              <w:left w:val="single" w:sz="4" w:space="0" w:color="auto"/>
              <w:bottom w:val="single" w:sz="4" w:space="0" w:color="auto"/>
              <w:right w:val="nil"/>
            </w:tcBorders>
            <w:shd w:val="clear" w:color="000000" w:fill="FFFFFF"/>
            <w:vAlign w:val="center"/>
            <w:hideMark/>
          </w:tcPr>
          <w:p w14:paraId="436D5700" w14:textId="77777777" w:rsidR="00A538F0" w:rsidRPr="000502B0" w:rsidRDefault="00A538F0" w:rsidP="00A538F0">
            <w:pPr>
              <w:pStyle w:val="TableText0"/>
              <w:rPr>
                <w:lang w:eastAsia="en-US" w:bidi="en-US"/>
              </w:rPr>
            </w:pPr>
            <w:r w:rsidRPr="000502B0">
              <w:rPr>
                <w:lang w:eastAsia="en-US" w:bidi="en-US"/>
              </w:rPr>
              <w:t>Changed listing</w:t>
            </w:r>
          </w:p>
        </w:tc>
        <w:tc>
          <w:tcPr>
            <w:tcW w:w="673" w:type="pct"/>
            <w:tcBorders>
              <w:top w:val="nil"/>
              <w:left w:val="single" w:sz="4" w:space="0" w:color="auto"/>
              <w:bottom w:val="single" w:sz="4" w:space="0" w:color="auto"/>
              <w:right w:val="single" w:sz="4" w:space="0" w:color="auto"/>
            </w:tcBorders>
            <w:shd w:val="clear" w:color="auto" w:fill="FFFFFF"/>
            <w:vAlign w:val="center"/>
            <w:hideMark/>
          </w:tcPr>
          <w:p w14:paraId="54AF64A7" w14:textId="2E11005F"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81"/>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81"/>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81"/>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vAlign w:val="center"/>
            <w:hideMark/>
          </w:tcPr>
          <w:p w14:paraId="67B549B6" w14:textId="59F72987"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2" w:id="-1031557880"/>
                <w14:textFill>
                  <w14:solidFill>
                    <w14:srgbClr w14:val="000000">
                      <w14:alpha w14:val="100000"/>
                    </w14:srgbClr>
                  </w14:solidFill>
                </w14:textFill>
              </w:rPr>
              <w:t xml:space="preserve">　</w:t>
            </w:r>
            <w:r w:rsidR="001546F6" w:rsidRPr="001546F6">
              <w:rPr>
                <w:i/>
                <w:iCs/>
                <w:color w:val="000000"/>
                <w:w w:val="15"/>
                <w:shd w:val="solid" w:color="000000" w:fill="000000"/>
                <w:fitText w:val="62" w:id="-1031557880"/>
                <w14:textFill>
                  <w14:solidFill>
                    <w14:srgbClr w14:val="000000">
                      <w14:alpha w14:val="100000"/>
                    </w14:srgbClr>
                  </w14:solidFill>
                </w14:textFill>
              </w:rPr>
              <w:t>|</w:t>
            </w:r>
            <w:r w:rsidR="001546F6" w:rsidRPr="001546F6">
              <w:rPr>
                <w:rFonts w:hint="eastAsia"/>
                <w:i/>
                <w:iCs/>
                <w:color w:val="000000"/>
                <w:spacing w:val="-12"/>
                <w:w w:val="15"/>
                <w:shd w:val="solid" w:color="000000" w:fill="000000"/>
                <w:fitText w:val="62" w:id="-1031557880"/>
                <w14:textFill>
                  <w14:solidFill>
                    <w14:srgbClr w14:val="000000">
                      <w14:alpha w14:val="100000"/>
                    </w14:srgbClr>
                  </w14:solidFill>
                </w14:textFill>
              </w:rPr>
              <w:t xml:space="preserve">　</w:t>
            </w:r>
            <w:r w:rsidR="00DE17A8">
              <w:rPr>
                <w:vertAlign w:val="superscript"/>
                <w:lang w:eastAsia="en-US" w:bidi="en-US"/>
              </w:rPr>
              <w:t>2</w:t>
            </w:r>
          </w:p>
        </w:tc>
        <w:tc>
          <w:tcPr>
            <w:tcW w:w="673" w:type="pct"/>
            <w:gridSpan w:val="2"/>
            <w:tcBorders>
              <w:top w:val="nil"/>
              <w:left w:val="nil"/>
              <w:bottom w:val="single" w:sz="4" w:space="0" w:color="auto"/>
              <w:right w:val="single" w:sz="4" w:space="0" w:color="auto"/>
            </w:tcBorders>
            <w:shd w:val="clear" w:color="auto" w:fill="FFFFFF"/>
            <w:vAlign w:val="center"/>
            <w:hideMark/>
          </w:tcPr>
          <w:p w14:paraId="30D9AC4D" w14:textId="08219D7D"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79"/>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79"/>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79"/>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vAlign w:val="center"/>
            <w:hideMark/>
          </w:tcPr>
          <w:p w14:paraId="29B3D001" w14:textId="6ECD07B4"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2" w:id="-1031557878"/>
                <w14:textFill>
                  <w14:solidFill>
                    <w14:srgbClr w14:val="000000">
                      <w14:alpha w14:val="100000"/>
                    </w14:srgbClr>
                  </w14:solidFill>
                </w14:textFill>
              </w:rPr>
              <w:t xml:space="preserve">　</w:t>
            </w:r>
            <w:r w:rsidR="001546F6" w:rsidRPr="001546F6">
              <w:rPr>
                <w:i/>
                <w:iCs/>
                <w:color w:val="000000"/>
                <w:w w:val="15"/>
                <w:shd w:val="solid" w:color="000000" w:fill="000000"/>
                <w:fitText w:val="62" w:id="-1031557878"/>
                <w14:textFill>
                  <w14:solidFill>
                    <w14:srgbClr w14:val="000000">
                      <w14:alpha w14:val="100000"/>
                    </w14:srgbClr>
                  </w14:solidFill>
                </w14:textFill>
              </w:rPr>
              <w:t>|</w:t>
            </w:r>
            <w:r w:rsidR="001546F6" w:rsidRPr="001546F6">
              <w:rPr>
                <w:rFonts w:hint="eastAsia"/>
                <w:i/>
                <w:iCs/>
                <w:color w:val="000000"/>
                <w:spacing w:val="-12"/>
                <w:w w:val="15"/>
                <w:shd w:val="solid" w:color="000000" w:fill="000000"/>
                <w:fitText w:val="62" w:id="-1031557878"/>
                <w14:textFill>
                  <w14:solidFill>
                    <w14:srgbClr w14:val="000000">
                      <w14:alpha w14:val="100000"/>
                    </w14:srgbClr>
                  </w14:solidFill>
                </w14:textFill>
              </w:rPr>
              <w:t xml:space="preserve">　</w:t>
            </w:r>
            <w:r w:rsidR="00DE17A8">
              <w:rPr>
                <w:vertAlign w:val="superscript"/>
                <w:lang w:eastAsia="en-US" w:bidi="en-US"/>
              </w:rPr>
              <w:t>2</w:t>
            </w:r>
          </w:p>
        </w:tc>
        <w:tc>
          <w:tcPr>
            <w:tcW w:w="673" w:type="pct"/>
            <w:tcBorders>
              <w:top w:val="nil"/>
              <w:left w:val="nil"/>
              <w:bottom w:val="single" w:sz="4" w:space="0" w:color="auto"/>
              <w:right w:val="single" w:sz="4" w:space="0" w:color="auto"/>
            </w:tcBorders>
            <w:shd w:val="clear" w:color="auto" w:fill="FFFFFF"/>
            <w:vAlign w:val="center"/>
            <w:hideMark/>
          </w:tcPr>
          <w:p w14:paraId="723F7B85" w14:textId="063190F3"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77"/>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77"/>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77"/>
                <w14:textFill>
                  <w14:solidFill>
                    <w14:srgbClr w14:val="000000">
                      <w14:alpha w14:val="100000"/>
                    </w14:srgbClr>
                  </w14:solidFill>
                </w14:textFill>
              </w:rPr>
              <w:t xml:space="preserve">　</w:t>
            </w:r>
            <w:r w:rsidR="00DE17A8">
              <w:rPr>
                <w:vertAlign w:val="superscript"/>
                <w:lang w:eastAsia="en-US" w:bidi="en-US"/>
              </w:rPr>
              <w:t>2</w:t>
            </w:r>
          </w:p>
        </w:tc>
        <w:tc>
          <w:tcPr>
            <w:tcW w:w="674" w:type="pct"/>
            <w:tcBorders>
              <w:top w:val="nil"/>
              <w:left w:val="nil"/>
              <w:bottom w:val="single" w:sz="4" w:space="0" w:color="auto"/>
              <w:right w:val="single" w:sz="4" w:space="0" w:color="auto"/>
            </w:tcBorders>
            <w:shd w:val="clear" w:color="auto" w:fill="FFFFFF"/>
            <w:vAlign w:val="center"/>
          </w:tcPr>
          <w:p w14:paraId="63870A9D" w14:textId="2113098C"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63" w:id="-1031557876"/>
                <w14:textFill>
                  <w14:solidFill>
                    <w14:srgbClr w14:val="000000">
                      <w14:alpha w14:val="100000"/>
                    </w14:srgbClr>
                  </w14:solidFill>
                </w14:textFill>
              </w:rPr>
              <w:t xml:space="preserve">　</w:t>
            </w:r>
            <w:r w:rsidR="001546F6" w:rsidRPr="001546F6">
              <w:rPr>
                <w:i/>
                <w:iCs/>
                <w:color w:val="000000"/>
                <w:w w:val="15"/>
                <w:shd w:val="solid" w:color="000000" w:fill="000000"/>
                <w:fitText w:val="63" w:id="-1031557876"/>
                <w14:textFill>
                  <w14:solidFill>
                    <w14:srgbClr w14:val="000000">
                      <w14:alpha w14:val="100000"/>
                    </w14:srgbClr>
                  </w14:solidFill>
                </w14:textFill>
              </w:rPr>
              <w:t>|</w:t>
            </w:r>
            <w:r w:rsidR="001546F6" w:rsidRPr="001546F6">
              <w:rPr>
                <w:rFonts w:hint="eastAsia"/>
                <w:i/>
                <w:iCs/>
                <w:color w:val="000000"/>
                <w:w w:val="15"/>
                <w:shd w:val="solid" w:color="000000" w:fill="000000"/>
                <w:fitText w:val="63" w:id="-1031557876"/>
                <w14:textFill>
                  <w14:solidFill>
                    <w14:srgbClr w14:val="000000">
                      <w14:alpha w14:val="100000"/>
                    </w14:srgbClr>
                  </w14:solidFill>
                </w14:textFill>
              </w:rPr>
              <w:t xml:space="preserve">　</w:t>
            </w:r>
            <w:r w:rsidR="00DE17A8">
              <w:rPr>
                <w:vertAlign w:val="superscript"/>
                <w:lang w:eastAsia="en-US" w:bidi="en-US"/>
              </w:rPr>
              <w:t>2</w:t>
            </w:r>
          </w:p>
        </w:tc>
      </w:tr>
      <w:tr w:rsidR="00A538F0" w:rsidRPr="000502B0" w14:paraId="0D126571" w14:textId="4EAF1FCC" w:rsidTr="00462568">
        <w:trPr>
          <w:trHeight w:val="303"/>
        </w:trPr>
        <w:tc>
          <w:tcPr>
            <w:tcW w:w="961" w:type="pct"/>
            <w:tcBorders>
              <w:top w:val="nil"/>
              <w:left w:val="single" w:sz="4" w:space="0" w:color="auto"/>
              <w:bottom w:val="single" w:sz="4" w:space="0" w:color="auto"/>
              <w:right w:val="nil"/>
            </w:tcBorders>
            <w:shd w:val="clear" w:color="000000" w:fill="FFFFFF"/>
            <w:vAlign w:val="center"/>
            <w:hideMark/>
          </w:tcPr>
          <w:p w14:paraId="2E150008" w14:textId="77777777" w:rsidR="00A538F0" w:rsidRPr="000502B0" w:rsidRDefault="00A538F0" w:rsidP="00A538F0">
            <w:pPr>
              <w:pStyle w:val="TableText0"/>
              <w:rPr>
                <w:lang w:eastAsia="en-US" w:bidi="en-US"/>
              </w:rPr>
            </w:pPr>
            <w:r w:rsidRPr="000502B0">
              <w:rPr>
                <w:lang w:eastAsia="en-US" w:bidi="en-US"/>
              </w:rPr>
              <w:t>Net cost to RPBS</w:t>
            </w:r>
          </w:p>
        </w:tc>
        <w:tc>
          <w:tcPr>
            <w:tcW w:w="673" w:type="pct"/>
            <w:tcBorders>
              <w:top w:val="nil"/>
              <w:left w:val="single" w:sz="4" w:space="0" w:color="auto"/>
              <w:bottom w:val="single" w:sz="4" w:space="0" w:color="auto"/>
              <w:right w:val="single" w:sz="4" w:space="0" w:color="auto"/>
            </w:tcBorders>
            <w:shd w:val="clear" w:color="auto" w:fill="FFFFFF"/>
            <w:noWrap/>
            <w:vAlign w:val="center"/>
            <w:hideMark/>
          </w:tcPr>
          <w:p w14:paraId="76AEF464" w14:textId="77B40E5B"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632"/>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632"/>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632"/>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30E29717" w14:textId="5B183821"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631"/>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631"/>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631"/>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gridSpan w:val="2"/>
            <w:tcBorders>
              <w:top w:val="nil"/>
              <w:left w:val="nil"/>
              <w:bottom w:val="single" w:sz="4" w:space="0" w:color="auto"/>
              <w:right w:val="single" w:sz="4" w:space="0" w:color="auto"/>
            </w:tcBorders>
            <w:shd w:val="clear" w:color="auto" w:fill="FFFFFF"/>
            <w:noWrap/>
            <w:vAlign w:val="center"/>
            <w:hideMark/>
          </w:tcPr>
          <w:p w14:paraId="7FCB2372" w14:textId="5E06EE1D"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630"/>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630"/>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630"/>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2F1BC14E" w14:textId="0A74338F"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629"/>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629"/>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629"/>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nil"/>
              <w:left w:val="nil"/>
              <w:bottom w:val="single" w:sz="4" w:space="0" w:color="auto"/>
              <w:right w:val="single" w:sz="4" w:space="0" w:color="auto"/>
            </w:tcBorders>
            <w:shd w:val="clear" w:color="auto" w:fill="FFFFFF"/>
            <w:noWrap/>
            <w:vAlign w:val="center"/>
            <w:hideMark/>
          </w:tcPr>
          <w:p w14:paraId="56D38E99" w14:textId="1C929AB2"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0" w:id="-1031557628"/>
                <w14:textFill>
                  <w14:solidFill>
                    <w14:srgbClr w14:val="000000">
                      <w14:alpha w14:val="100000"/>
                    </w14:srgbClr>
                  </w14:solidFill>
                </w14:textFill>
              </w:rPr>
              <w:t xml:space="preserve">　</w:t>
            </w:r>
            <w:r w:rsidR="001546F6" w:rsidRPr="001546F6">
              <w:rPr>
                <w:i/>
                <w:iCs/>
                <w:color w:val="000000"/>
                <w:w w:val="15"/>
                <w:shd w:val="solid" w:color="000000" w:fill="000000"/>
                <w:fitText w:val="50" w:id="-1031557628"/>
                <w14:textFill>
                  <w14:solidFill>
                    <w14:srgbClr w14:val="000000">
                      <w14:alpha w14:val="100000"/>
                    </w14:srgbClr>
                  </w14:solidFill>
                </w14:textFill>
              </w:rPr>
              <w:t>|</w:t>
            </w:r>
            <w:r w:rsidR="001546F6" w:rsidRPr="001546F6">
              <w:rPr>
                <w:rFonts w:hint="eastAsia"/>
                <w:i/>
                <w:iCs/>
                <w:color w:val="000000"/>
                <w:spacing w:val="-15"/>
                <w:w w:val="15"/>
                <w:shd w:val="solid" w:color="000000" w:fill="000000"/>
                <w:fitText w:val="50" w:id="-1031557628"/>
                <w14:textFill>
                  <w14:solidFill>
                    <w14:srgbClr w14:val="000000">
                      <w14:alpha w14:val="100000"/>
                    </w14:srgbClr>
                  </w14:solidFill>
                </w14:textFill>
              </w:rPr>
              <w:t xml:space="preserve">　</w:t>
            </w:r>
            <w:r w:rsidR="00DE17A8" w:rsidRPr="005B6EEE">
              <w:rPr>
                <w:vertAlign w:val="superscript"/>
                <w:lang w:eastAsia="en-US" w:bidi="en-US"/>
              </w:rPr>
              <w:t>1</w:t>
            </w:r>
          </w:p>
        </w:tc>
        <w:tc>
          <w:tcPr>
            <w:tcW w:w="674" w:type="pct"/>
            <w:tcBorders>
              <w:top w:val="nil"/>
              <w:left w:val="nil"/>
              <w:bottom w:val="single" w:sz="4" w:space="0" w:color="auto"/>
              <w:right w:val="single" w:sz="4" w:space="0" w:color="auto"/>
            </w:tcBorders>
            <w:shd w:val="clear" w:color="auto" w:fill="FFFFFF"/>
            <w:vAlign w:val="center"/>
          </w:tcPr>
          <w:p w14:paraId="2F63AB21" w14:textId="1E98B17D" w:rsidR="00A538F0" w:rsidRPr="000502B0" w:rsidRDefault="00A538F0" w:rsidP="00462568">
            <w:pPr>
              <w:pStyle w:val="TableText0"/>
              <w:jc w:val="center"/>
              <w:rPr>
                <w:i/>
                <w:iCs/>
              </w:rPr>
            </w:pPr>
            <w:r w:rsidRPr="000502B0">
              <w:rPr>
                <w:i/>
                <w:iCs/>
              </w:rPr>
              <w:t>$</w:t>
            </w:r>
            <w:r w:rsidR="003A1503" w:rsidRPr="003A1503">
              <w:rPr>
                <w:i/>
                <w:iCs/>
              </w:rPr>
              <w:t xml:space="preserve"> </w:t>
            </w:r>
            <w:r w:rsidR="001546F6" w:rsidRPr="001546F6">
              <w:rPr>
                <w:rFonts w:hint="eastAsia"/>
                <w:i/>
                <w:iCs/>
                <w:color w:val="000000"/>
                <w:w w:val="15"/>
                <w:shd w:val="solid" w:color="000000" w:fill="000000"/>
                <w:fitText w:val="51" w:id="-1031557627"/>
                <w14:textFill>
                  <w14:solidFill>
                    <w14:srgbClr w14:val="000000">
                      <w14:alpha w14:val="100000"/>
                    </w14:srgbClr>
                  </w14:solidFill>
                </w14:textFill>
              </w:rPr>
              <w:t xml:space="preserve">　</w:t>
            </w:r>
            <w:r w:rsidR="001546F6" w:rsidRPr="001546F6">
              <w:rPr>
                <w:i/>
                <w:iCs/>
                <w:color w:val="000000"/>
                <w:w w:val="15"/>
                <w:shd w:val="solid" w:color="000000" w:fill="000000"/>
                <w:fitText w:val="51" w:id="-1031557627"/>
                <w14:textFill>
                  <w14:solidFill>
                    <w14:srgbClr w14:val="000000">
                      <w14:alpha w14:val="100000"/>
                    </w14:srgbClr>
                  </w14:solidFill>
                </w14:textFill>
              </w:rPr>
              <w:t>|</w:t>
            </w:r>
            <w:r w:rsidR="001546F6" w:rsidRPr="001546F6">
              <w:rPr>
                <w:rFonts w:hint="eastAsia"/>
                <w:i/>
                <w:iCs/>
                <w:color w:val="000000"/>
                <w:spacing w:val="-14"/>
                <w:w w:val="15"/>
                <w:shd w:val="solid" w:color="000000" w:fill="000000"/>
                <w:fitText w:val="51" w:id="-1031557627"/>
                <w14:textFill>
                  <w14:solidFill>
                    <w14:srgbClr w14:val="000000">
                      <w14:alpha w14:val="100000"/>
                    </w14:srgbClr>
                  </w14:solidFill>
                </w14:textFill>
              </w:rPr>
              <w:t xml:space="preserve">　</w:t>
            </w:r>
            <w:r w:rsidR="00DE17A8" w:rsidRPr="005B6EEE">
              <w:rPr>
                <w:vertAlign w:val="superscript"/>
                <w:lang w:eastAsia="en-US" w:bidi="en-US"/>
              </w:rPr>
              <w:t>1</w:t>
            </w:r>
          </w:p>
        </w:tc>
      </w:tr>
      <w:tr w:rsidR="00876363" w:rsidRPr="000502B0" w14:paraId="78D651E8" w14:textId="1DA8D88C" w:rsidTr="00462568">
        <w:trPr>
          <w:trHeight w:val="255"/>
        </w:trPr>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A5C12" w14:textId="77777777" w:rsidR="00876363" w:rsidRPr="000502B0" w:rsidRDefault="00876363" w:rsidP="00876363">
            <w:pPr>
              <w:pStyle w:val="TableText0"/>
              <w:rPr>
                <w:b/>
                <w:lang w:eastAsia="en-US" w:bidi="en-US"/>
              </w:rPr>
            </w:pPr>
            <w:r w:rsidRPr="000502B0">
              <w:rPr>
                <w:b/>
                <w:lang w:eastAsia="en-US" w:bidi="en-US"/>
              </w:rPr>
              <w:t>Net cost PBS / RPBS</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F3AE4FA" w14:textId="474D810C"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8" w:id="-1031557626"/>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8" w:id="-1031557626"/>
                <w14:textFill>
                  <w14:solidFill>
                    <w14:srgbClr w14:val="000000">
                      <w14:alpha w14:val="100000"/>
                    </w14:srgbClr>
                  </w14:solidFill>
                </w14:textFill>
              </w:rPr>
              <w:t>|</w:t>
            </w:r>
            <w:r w:rsidR="001546F6" w:rsidRPr="001546F6">
              <w:rPr>
                <w:rFonts w:hint="eastAsia"/>
                <w:b/>
                <w:bCs w:val="0"/>
                <w:i/>
                <w:iCs/>
                <w:color w:val="000000"/>
                <w:spacing w:val="4"/>
                <w:w w:val="19"/>
                <w:shd w:val="solid" w:color="000000" w:fill="000000"/>
                <w:fitText w:val="88" w:id="-1031557626"/>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616EF467" w14:textId="365EA45A"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8" w:id="-1031557625"/>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8" w:id="-1031557625"/>
                <w14:textFill>
                  <w14:solidFill>
                    <w14:srgbClr w14:val="000000">
                      <w14:alpha w14:val="100000"/>
                    </w14:srgbClr>
                  </w14:solidFill>
                </w14:textFill>
              </w:rPr>
              <w:t>|</w:t>
            </w:r>
            <w:r w:rsidR="001546F6" w:rsidRPr="001546F6">
              <w:rPr>
                <w:rFonts w:hint="eastAsia"/>
                <w:b/>
                <w:bCs w:val="0"/>
                <w:i/>
                <w:iCs/>
                <w:color w:val="000000"/>
                <w:spacing w:val="4"/>
                <w:w w:val="19"/>
                <w:shd w:val="solid" w:color="000000" w:fill="000000"/>
                <w:fitText w:val="88" w:id="-1031557625"/>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A30C59" w14:textId="4C1BB498"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7" w:id="-1031557624"/>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7" w:id="-1031557624"/>
                <w14:textFill>
                  <w14:solidFill>
                    <w14:srgbClr w14:val="000000">
                      <w14:alpha w14:val="100000"/>
                    </w14:srgbClr>
                  </w14:solidFill>
                </w14:textFill>
              </w:rPr>
              <w:t>|</w:t>
            </w:r>
            <w:r w:rsidR="001546F6" w:rsidRPr="001546F6">
              <w:rPr>
                <w:rFonts w:hint="eastAsia"/>
                <w:b/>
                <w:bCs w:val="0"/>
                <w:i/>
                <w:iCs/>
                <w:color w:val="000000"/>
                <w:spacing w:val="12"/>
                <w:w w:val="19"/>
                <w:shd w:val="solid" w:color="000000" w:fill="000000"/>
                <w:fitText w:val="87" w:id="-1031557624"/>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21DB8FB" w14:textId="034274F4"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8" w:id="-1031557623"/>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8" w:id="-1031557623"/>
                <w14:textFill>
                  <w14:solidFill>
                    <w14:srgbClr w14:val="000000">
                      <w14:alpha w14:val="100000"/>
                    </w14:srgbClr>
                  </w14:solidFill>
                </w14:textFill>
              </w:rPr>
              <w:t>|</w:t>
            </w:r>
            <w:r w:rsidR="001546F6" w:rsidRPr="001546F6">
              <w:rPr>
                <w:rFonts w:hint="eastAsia"/>
                <w:b/>
                <w:bCs w:val="0"/>
                <w:i/>
                <w:iCs/>
                <w:color w:val="000000"/>
                <w:spacing w:val="4"/>
                <w:w w:val="19"/>
                <w:shd w:val="solid" w:color="000000" w:fill="000000"/>
                <w:fitText w:val="88" w:id="-1031557623"/>
                <w14:textFill>
                  <w14:solidFill>
                    <w14:srgbClr w14:val="000000">
                      <w14:alpha w14:val="100000"/>
                    </w14:srgbClr>
                  </w14:solidFill>
                </w14:textFill>
              </w:rPr>
              <w:t xml:space="preserve">　</w:t>
            </w:r>
            <w:r w:rsidR="00DE17A8" w:rsidRPr="005B6EEE">
              <w:rPr>
                <w:vertAlign w:val="superscript"/>
                <w:lang w:eastAsia="en-US" w:bidi="en-US"/>
              </w:rPr>
              <w:t>1</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694E3864" w14:textId="72459C43"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8" w:id="-1031557622"/>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8" w:id="-1031557622"/>
                <w14:textFill>
                  <w14:solidFill>
                    <w14:srgbClr w14:val="000000">
                      <w14:alpha w14:val="100000"/>
                    </w14:srgbClr>
                  </w14:solidFill>
                </w14:textFill>
              </w:rPr>
              <w:t>|</w:t>
            </w:r>
            <w:r w:rsidR="001546F6" w:rsidRPr="001546F6">
              <w:rPr>
                <w:rFonts w:hint="eastAsia"/>
                <w:b/>
                <w:bCs w:val="0"/>
                <w:i/>
                <w:iCs/>
                <w:color w:val="000000"/>
                <w:spacing w:val="4"/>
                <w:w w:val="19"/>
                <w:shd w:val="solid" w:color="000000" w:fill="000000"/>
                <w:fitText w:val="88" w:id="-1031557622"/>
                <w14:textFill>
                  <w14:solidFill>
                    <w14:srgbClr w14:val="000000">
                      <w14:alpha w14:val="100000"/>
                    </w14:srgbClr>
                  </w14:solidFill>
                </w14:textFill>
              </w:rPr>
              <w:t xml:space="preserve">　</w:t>
            </w:r>
            <w:r w:rsidR="00DE17A8" w:rsidRPr="005B6EEE">
              <w:rPr>
                <w:vertAlign w:val="superscript"/>
                <w:lang w:eastAsia="en-US" w:bidi="en-US"/>
              </w:rPr>
              <w:t>1</w:t>
            </w:r>
          </w:p>
        </w:tc>
        <w:tc>
          <w:tcPr>
            <w:tcW w:w="674" w:type="pct"/>
            <w:tcBorders>
              <w:top w:val="single" w:sz="4" w:space="0" w:color="auto"/>
              <w:left w:val="nil"/>
              <w:bottom w:val="single" w:sz="4" w:space="0" w:color="auto"/>
              <w:right w:val="single" w:sz="4" w:space="0" w:color="auto"/>
            </w:tcBorders>
            <w:vAlign w:val="center"/>
          </w:tcPr>
          <w:p w14:paraId="7188383E" w14:textId="021DE22D" w:rsidR="00876363" w:rsidRPr="000502B0" w:rsidRDefault="00876363" w:rsidP="00462568">
            <w:pPr>
              <w:pStyle w:val="TableText0"/>
              <w:jc w:val="center"/>
              <w:rPr>
                <w:b/>
                <w:bCs w:val="0"/>
                <w:i/>
                <w:iCs/>
              </w:rPr>
            </w:pPr>
            <w:r w:rsidRPr="000502B0">
              <w:rPr>
                <w:b/>
                <w:bCs w:val="0"/>
                <w:i/>
                <w:iCs/>
              </w:rPr>
              <w:t>$</w:t>
            </w:r>
            <w:r w:rsidR="003A1503" w:rsidRPr="003A1503">
              <w:rPr>
                <w:b/>
                <w:bCs w:val="0"/>
                <w:i/>
                <w:iCs/>
              </w:rPr>
              <w:t xml:space="preserve"> </w:t>
            </w:r>
            <w:r w:rsidR="001546F6" w:rsidRPr="001546F6">
              <w:rPr>
                <w:rFonts w:hint="eastAsia"/>
                <w:b/>
                <w:bCs w:val="0"/>
                <w:i/>
                <w:iCs/>
                <w:color w:val="000000"/>
                <w:w w:val="19"/>
                <w:shd w:val="solid" w:color="000000" w:fill="000000"/>
                <w:fitText w:val="88" w:id="-1031557621"/>
                <w14:textFill>
                  <w14:solidFill>
                    <w14:srgbClr w14:val="000000">
                      <w14:alpha w14:val="100000"/>
                    </w14:srgbClr>
                  </w14:solidFill>
                </w14:textFill>
              </w:rPr>
              <w:t xml:space="preserve">　</w:t>
            </w:r>
            <w:r w:rsidR="001546F6" w:rsidRPr="001546F6">
              <w:rPr>
                <w:b/>
                <w:bCs w:val="0"/>
                <w:i/>
                <w:iCs/>
                <w:color w:val="000000"/>
                <w:w w:val="19"/>
                <w:shd w:val="solid" w:color="000000" w:fill="000000"/>
                <w:fitText w:val="88" w:id="-1031557621"/>
                <w14:textFill>
                  <w14:solidFill>
                    <w14:srgbClr w14:val="000000">
                      <w14:alpha w14:val="100000"/>
                    </w14:srgbClr>
                  </w14:solidFill>
                </w14:textFill>
              </w:rPr>
              <w:t>|</w:t>
            </w:r>
            <w:r w:rsidR="001546F6" w:rsidRPr="001546F6">
              <w:rPr>
                <w:rFonts w:hint="eastAsia"/>
                <w:b/>
                <w:bCs w:val="0"/>
                <w:i/>
                <w:iCs/>
                <w:color w:val="000000"/>
                <w:spacing w:val="4"/>
                <w:w w:val="19"/>
                <w:shd w:val="solid" w:color="000000" w:fill="000000"/>
                <w:fitText w:val="88" w:id="-1031557621"/>
                <w14:textFill>
                  <w14:solidFill>
                    <w14:srgbClr w14:val="000000">
                      <w14:alpha w14:val="100000"/>
                    </w14:srgbClr>
                  </w14:solidFill>
                </w14:textFill>
              </w:rPr>
              <w:t xml:space="preserve">　</w:t>
            </w:r>
            <w:r w:rsidR="00DE17A8" w:rsidRPr="005B6EEE">
              <w:rPr>
                <w:vertAlign w:val="superscript"/>
                <w:lang w:eastAsia="en-US" w:bidi="en-US"/>
              </w:rPr>
              <w:t>1</w:t>
            </w:r>
          </w:p>
        </w:tc>
      </w:tr>
    </w:tbl>
    <w:p w14:paraId="31CDC85C" w14:textId="46E15166" w:rsidR="00636D0F" w:rsidRPr="000502B0" w:rsidRDefault="00636D0F" w:rsidP="00C63590">
      <w:pPr>
        <w:pStyle w:val="TableFigureFooter"/>
      </w:pPr>
      <w:r w:rsidRPr="000502B0">
        <w:t xml:space="preserve">Source: </w:t>
      </w:r>
      <w:r w:rsidR="007425CF" w:rsidRPr="000502B0">
        <w:t>Table 4-7 of the submission.</w:t>
      </w:r>
    </w:p>
    <w:p w14:paraId="719A8344" w14:textId="2F06401D" w:rsidR="00781996" w:rsidRDefault="00781996" w:rsidP="00462568">
      <w:pPr>
        <w:pStyle w:val="TableFigureFooter"/>
        <w:spacing w:after="0"/>
      </w:pPr>
      <w:r w:rsidRPr="000502B0">
        <w:t>Corrected values in italics.</w:t>
      </w:r>
    </w:p>
    <w:p w14:paraId="56125B7C" w14:textId="77777777" w:rsidR="00462568" w:rsidRPr="00462568" w:rsidRDefault="00462568" w:rsidP="00462568">
      <w:pPr>
        <w:jc w:val="left"/>
        <w:rPr>
          <w:rFonts w:ascii="Arial Narrow" w:hAnsi="Arial Narrow" w:cs="Arial"/>
          <w:i/>
          <w:iCs/>
          <w:snapToGrid w:val="0"/>
          <w:sz w:val="18"/>
          <w:szCs w:val="22"/>
        </w:rPr>
      </w:pPr>
      <w:r w:rsidRPr="00462568">
        <w:rPr>
          <w:rFonts w:ascii="Arial Narrow" w:hAnsi="Arial Narrow" w:cs="Arial"/>
          <w:i/>
          <w:iCs/>
          <w:snapToGrid w:val="0"/>
          <w:sz w:val="18"/>
          <w:szCs w:val="22"/>
        </w:rPr>
        <w:t xml:space="preserve">The redacted values correspond to the following ranges: </w:t>
      </w:r>
    </w:p>
    <w:p w14:paraId="194C756C" w14:textId="77777777" w:rsidR="00462568" w:rsidRPr="00462568" w:rsidRDefault="00462568" w:rsidP="00462568">
      <w:pPr>
        <w:jc w:val="left"/>
        <w:rPr>
          <w:rFonts w:ascii="Arial Narrow" w:hAnsi="Arial Narrow" w:cs="Arial"/>
          <w:i/>
          <w:iCs/>
          <w:snapToGrid w:val="0"/>
          <w:sz w:val="18"/>
          <w:szCs w:val="22"/>
        </w:rPr>
      </w:pPr>
      <w:r w:rsidRPr="00462568">
        <w:rPr>
          <w:rFonts w:ascii="Arial Narrow" w:hAnsi="Arial Narrow" w:cs="Arial"/>
          <w:i/>
          <w:iCs/>
          <w:snapToGrid w:val="0"/>
          <w:sz w:val="18"/>
          <w:szCs w:val="22"/>
          <w:vertAlign w:val="superscript"/>
        </w:rPr>
        <w:t>1</w:t>
      </w:r>
      <w:r w:rsidRPr="00462568">
        <w:rPr>
          <w:rFonts w:ascii="Arial Narrow" w:hAnsi="Arial Narrow" w:cs="Arial"/>
          <w:i/>
          <w:iCs/>
          <w:snapToGrid w:val="0"/>
          <w:sz w:val="18"/>
          <w:szCs w:val="22"/>
        </w:rPr>
        <w:t xml:space="preserve"> $0 to &lt; $10 million</w:t>
      </w:r>
    </w:p>
    <w:p w14:paraId="25416DC1" w14:textId="77777777" w:rsidR="00462568" w:rsidRPr="00462568" w:rsidRDefault="00462568" w:rsidP="00462568">
      <w:pPr>
        <w:spacing w:after="120"/>
        <w:jc w:val="left"/>
        <w:rPr>
          <w:rFonts w:ascii="Arial Narrow" w:hAnsi="Arial Narrow" w:cs="Arial"/>
          <w:i/>
          <w:iCs/>
          <w:snapToGrid w:val="0"/>
          <w:sz w:val="18"/>
          <w:szCs w:val="22"/>
        </w:rPr>
      </w:pPr>
      <w:r w:rsidRPr="00462568">
        <w:rPr>
          <w:rFonts w:ascii="Arial Narrow" w:hAnsi="Arial Narrow" w:cs="Arial"/>
          <w:i/>
          <w:iCs/>
          <w:snapToGrid w:val="0"/>
          <w:sz w:val="18"/>
          <w:szCs w:val="22"/>
          <w:vertAlign w:val="superscript"/>
        </w:rPr>
        <w:t>2</w:t>
      </w:r>
      <w:r w:rsidRPr="00462568">
        <w:rPr>
          <w:rFonts w:ascii="Arial Narrow" w:hAnsi="Arial Narrow" w:cs="Arial"/>
          <w:i/>
          <w:iCs/>
          <w:snapToGrid w:val="0"/>
          <w:sz w:val="18"/>
          <w:szCs w:val="22"/>
        </w:rPr>
        <w:t xml:space="preserve"> net cost saving</w:t>
      </w:r>
    </w:p>
    <w:p w14:paraId="749EAA37" w14:textId="1CF44B5C" w:rsidR="00D10660" w:rsidRPr="000502B0" w:rsidRDefault="000A02F8" w:rsidP="00D436AD">
      <w:pPr>
        <w:pStyle w:val="3Bodytext"/>
        <w:jc w:val="both"/>
      </w:pPr>
      <w:r w:rsidRPr="000502B0">
        <w:t>The submission stated that t</w:t>
      </w:r>
      <w:r w:rsidR="00D70349" w:rsidRPr="000502B0">
        <w:t xml:space="preserve">he estimated net financial impact to the PBS/RPBS for the listing of </w:t>
      </w:r>
      <w:r w:rsidR="004570D5" w:rsidRPr="000502B0">
        <w:t>Lenalide 20 mg</w:t>
      </w:r>
      <w:r w:rsidR="00D70349" w:rsidRPr="000502B0">
        <w:t xml:space="preserve"> </w:t>
      </w:r>
      <w:r w:rsidR="00CC0BE5">
        <w:t>wa</w:t>
      </w:r>
      <w:r w:rsidR="00CC0BE5" w:rsidRPr="000502B0">
        <w:t xml:space="preserve">s </w:t>
      </w:r>
      <w:r w:rsidR="003A4FB3" w:rsidRPr="000502B0">
        <w:t xml:space="preserve">a saving of </w:t>
      </w:r>
      <w:r w:rsidR="00B2322B" w:rsidRPr="00B2322B">
        <w:t>$0 to &lt; $10 million</w:t>
      </w:r>
      <w:r w:rsidR="00B2322B">
        <w:t xml:space="preserve"> </w:t>
      </w:r>
      <w:r w:rsidR="00D70349" w:rsidRPr="000502B0">
        <w:t xml:space="preserve">over six years (Year 1 </w:t>
      </w:r>
      <w:r w:rsidR="00B2322B" w:rsidRPr="00B2322B">
        <w:t>$0</w:t>
      </w:r>
      <w:r w:rsidR="00CC1CEB">
        <w:t> </w:t>
      </w:r>
      <w:r w:rsidR="00B2322B" w:rsidRPr="00B2322B">
        <w:t>to &lt; $10 million</w:t>
      </w:r>
      <w:r w:rsidR="00B2322B">
        <w:t xml:space="preserve"> </w:t>
      </w:r>
      <w:r w:rsidR="00D70349" w:rsidRPr="000502B0">
        <w:t xml:space="preserve">to Year 6 </w:t>
      </w:r>
      <w:r w:rsidR="00B2322B" w:rsidRPr="00B2322B">
        <w:t>$0 to &lt; $10 million</w:t>
      </w:r>
      <w:r w:rsidR="00D70349" w:rsidRPr="000502B0">
        <w:t>).</w:t>
      </w:r>
      <w:r w:rsidR="00781996" w:rsidRPr="000502B0">
        <w:t xml:space="preserve"> </w:t>
      </w:r>
      <w:r w:rsidR="00D10660" w:rsidRPr="000502B0">
        <w:rPr>
          <w:iCs/>
        </w:rPr>
        <w:t xml:space="preserve">Using the proposed EMP with the corrected financial estimates model, the </w:t>
      </w:r>
      <w:r w:rsidR="00B468CF" w:rsidRPr="000502B0">
        <w:rPr>
          <w:iCs/>
        </w:rPr>
        <w:t xml:space="preserve">estimated net financial impact to the PBS/RPBS for the listing of Lenalide 20 mg </w:t>
      </w:r>
      <w:r w:rsidR="00CC0BE5">
        <w:rPr>
          <w:iCs/>
        </w:rPr>
        <w:t>wa</w:t>
      </w:r>
      <w:r w:rsidR="00B468CF" w:rsidRPr="000502B0">
        <w:rPr>
          <w:iCs/>
        </w:rPr>
        <w:t xml:space="preserve">s a cost of </w:t>
      </w:r>
      <w:r w:rsidR="00B2322B" w:rsidRPr="00B2322B">
        <w:rPr>
          <w:iCs/>
        </w:rPr>
        <w:t>$0 to &lt; $10 million</w:t>
      </w:r>
      <w:r w:rsidR="00B2322B">
        <w:rPr>
          <w:iCs/>
        </w:rPr>
        <w:t xml:space="preserve"> </w:t>
      </w:r>
      <w:r w:rsidR="00B468CF" w:rsidRPr="000502B0">
        <w:rPr>
          <w:iCs/>
        </w:rPr>
        <w:t xml:space="preserve">over six years (Year 1 </w:t>
      </w:r>
      <w:r w:rsidR="00B2322B" w:rsidRPr="00B2322B">
        <w:rPr>
          <w:iCs/>
        </w:rPr>
        <w:t>$0 to &lt; $10 million</w:t>
      </w:r>
      <w:r w:rsidR="00B2322B">
        <w:rPr>
          <w:iCs/>
        </w:rPr>
        <w:t xml:space="preserve"> </w:t>
      </w:r>
      <w:r w:rsidR="00B468CF" w:rsidRPr="000502B0">
        <w:rPr>
          <w:iCs/>
        </w:rPr>
        <w:t xml:space="preserve">to Year 6 </w:t>
      </w:r>
      <w:r w:rsidR="00B2322B" w:rsidRPr="00B2322B">
        <w:rPr>
          <w:iCs/>
        </w:rPr>
        <w:t>$0 to &lt; $10 million</w:t>
      </w:r>
      <w:r w:rsidR="00B468CF" w:rsidRPr="000502B0">
        <w:rPr>
          <w:iCs/>
        </w:rPr>
        <w:t>).</w:t>
      </w:r>
      <w:r w:rsidR="00072115" w:rsidRPr="000502B0">
        <w:rPr>
          <w:iCs/>
        </w:rPr>
        <w:t xml:space="preserve"> The cost is likely because the proposed AEMP </w:t>
      </w:r>
      <w:r w:rsidR="00906EB5">
        <w:rPr>
          <w:iCs/>
        </w:rPr>
        <w:t>wa</w:t>
      </w:r>
      <w:r w:rsidR="00906EB5" w:rsidRPr="000502B0">
        <w:rPr>
          <w:iCs/>
        </w:rPr>
        <w:t xml:space="preserve">s </w:t>
      </w:r>
      <w:r w:rsidR="00072115" w:rsidRPr="000502B0">
        <w:rPr>
          <w:iCs/>
        </w:rPr>
        <w:t>greater than the savings realised from the reduction in the usage of the 5, 10 and 15 mg strengths.</w:t>
      </w:r>
    </w:p>
    <w:p w14:paraId="61ED1330" w14:textId="3E626837" w:rsidR="00201FB8" w:rsidRPr="000502B0" w:rsidRDefault="0014371D" w:rsidP="00D436AD">
      <w:pPr>
        <w:pStyle w:val="3Bodytext"/>
        <w:jc w:val="both"/>
      </w:pPr>
      <w:r w:rsidRPr="000502B0">
        <w:rPr>
          <w:iCs/>
        </w:rPr>
        <w:t xml:space="preserve">The Secretariat conducted a sensitivity analysis using the AEMP of the 15 mg strength </w:t>
      </w:r>
      <w:r w:rsidR="00343262" w:rsidRPr="000502B0">
        <w:rPr>
          <w:iCs/>
        </w:rPr>
        <w:t xml:space="preserve">instead of the proposed AEMP and the estimated net financial impact to the PBS/RPBS for the listing of Lenalide 20 mg became a save of </w:t>
      </w:r>
      <w:r w:rsidR="00B2322B" w:rsidRPr="00B2322B">
        <w:rPr>
          <w:iCs/>
        </w:rPr>
        <w:t>$0 to &lt; $10 million</w:t>
      </w:r>
      <w:r w:rsidR="00B2322B">
        <w:rPr>
          <w:iCs/>
        </w:rPr>
        <w:t xml:space="preserve"> </w:t>
      </w:r>
      <w:r w:rsidR="00343262" w:rsidRPr="000502B0">
        <w:rPr>
          <w:iCs/>
        </w:rPr>
        <w:t>over six years (</w:t>
      </w:r>
      <w:r w:rsidR="00B2322B" w:rsidRPr="00B2322B">
        <w:rPr>
          <w:iCs/>
        </w:rPr>
        <w:t>$0 to &lt; $10 million</w:t>
      </w:r>
      <w:r w:rsidR="00B2322B">
        <w:rPr>
          <w:iCs/>
        </w:rPr>
        <w:t xml:space="preserve"> </w:t>
      </w:r>
      <w:r w:rsidR="000B2FF6" w:rsidRPr="000502B0">
        <w:rPr>
          <w:iCs/>
        </w:rPr>
        <w:t>in Year 1</w:t>
      </w:r>
      <w:r w:rsidR="00343262" w:rsidRPr="000502B0">
        <w:rPr>
          <w:iCs/>
        </w:rPr>
        <w:t xml:space="preserve"> to </w:t>
      </w:r>
      <w:r w:rsidR="00B2322B" w:rsidRPr="00B2322B">
        <w:rPr>
          <w:iCs/>
        </w:rPr>
        <w:t>$0 to &lt; $10 million</w:t>
      </w:r>
      <w:r w:rsidR="00B2322B">
        <w:rPr>
          <w:iCs/>
        </w:rPr>
        <w:t xml:space="preserve"> </w:t>
      </w:r>
      <w:r w:rsidR="000B2FF6" w:rsidRPr="000502B0">
        <w:rPr>
          <w:iCs/>
        </w:rPr>
        <w:t>in Year 6</w:t>
      </w:r>
      <w:r w:rsidR="00343262" w:rsidRPr="000502B0">
        <w:rPr>
          <w:iCs/>
        </w:rPr>
        <w:t>).</w:t>
      </w:r>
      <w:r w:rsidR="0017558B" w:rsidRPr="000502B0">
        <w:rPr>
          <w:iCs/>
        </w:rPr>
        <w:t xml:space="preserve"> Using the pre-PBAC proposed AEMP equivalent to the 25 mg strength, the </w:t>
      </w:r>
      <w:r w:rsidR="00FC50FD" w:rsidRPr="000502B0">
        <w:rPr>
          <w:iCs/>
        </w:rPr>
        <w:t xml:space="preserve">listing of Lenalide 20 mg will result in an estimated save of </w:t>
      </w:r>
      <w:r w:rsidR="00B2322B" w:rsidRPr="00B2322B">
        <w:rPr>
          <w:iCs/>
        </w:rPr>
        <w:t>$0 to &lt; $10 million</w:t>
      </w:r>
      <w:r w:rsidR="00B2322B">
        <w:rPr>
          <w:iCs/>
        </w:rPr>
        <w:t xml:space="preserve"> </w:t>
      </w:r>
      <w:r w:rsidR="00FC50FD" w:rsidRPr="000502B0">
        <w:rPr>
          <w:iCs/>
        </w:rPr>
        <w:t xml:space="preserve">over six years </w:t>
      </w:r>
      <w:r w:rsidR="00B2322B">
        <w:rPr>
          <w:iCs/>
        </w:rPr>
        <w:t>(</w:t>
      </w:r>
      <w:r w:rsidR="00B2322B" w:rsidRPr="00B2322B">
        <w:rPr>
          <w:iCs/>
        </w:rPr>
        <w:t>$0 to &lt; $10 million</w:t>
      </w:r>
      <w:r w:rsidR="000B2FF6" w:rsidRPr="000502B0">
        <w:rPr>
          <w:iCs/>
        </w:rPr>
        <w:t xml:space="preserve"> in Year 1</w:t>
      </w:r>
      <w:r w:rsidR="00365E03" w:rsidRPr="000502B0">
        <w:rPr>
          <w:iCs/>
        </w:rPr>
        <w:t xml:space="preserve"> to </w:t>
      </w:r>
      <w:r w:rsidR="00B2322B" w:rsidRPr="00B2322B">
        <w:rPr>
          <w:iCs/>
        </w:rPr>
        <w:t>$0 to &lt; $10 million</w:t>
      </w:r>
      <w:r w:rsidR="00B2322B">
        <w:rPr>
          <w:iCs/>
        </w:rPr>
        <w:t xml:space="preserve"> </w:t>
      </w:r>
      <w:r w:rsidR="000B2FF6" w:rsidRPr="000502B0">
        <w:rPr>
          <w:iCs/>
        </w:rPr>
        <w:t>in Year 6</w:t>
      </w:r>
      <w:r w:rsidR="00365E03" w:rsidRPr="000502B0">
        <w:rPr>
          <w:iCs/>
        </w:rPr>
        <w:t>).</w:t>
      </w:r>
    </w:p>
    <w:p w14:paraId="1A28BFE8" w14:textId="598C697D" w:rsidR="00D63A28" w:rsidRPr="000502B0" w:rsidRDefault="00D63A28" w:rsidP="00D63A28">
      <w:pPr>
        <w:pStyle w:val="2-SectionHeading"/>
      </w:pPr>
      <w:r w:rsidRPr="000502B0">
        <w:t>PBAC Outcome</w:t>
      </w:r>
    </w:p>
    <w:p w14:paraId="7AB7B680" w14:textId="2A265B27" w:rsidR="00D63A28" w:rsidRPr="000502B0" w:rsidRDefault="00D63A28" w:rsidP="00D436AD">
      <w:pPr>
        <w:pStyle w:val="3Bodytext"/>
        <w:jc w:val="both"/>
      </w:pPr>
      <w:r w:rsidRPr="000502B0">
        <w:t>The PBAC</w:t>
      </w:r>
      <w:r w:rsidR="00F45961" w:rsidRPr="000502B0">
        <w:t xml:space="preserve"> recommended the listing of a 20 mg strength of lenalidomide</w:t>
      </w:r>
      <w:r w:rsidR="00781CDC" w:rsidRPr="000502B0">
        <w:t xml:space="preserve"> under the same circumstances as</w:t>
      </w:r>
      <w:r w:rsidR="00223DB3">
        <w:t>,</w:t>
      </w:r>
      <w:r w:rsidR="00781CDC" w:rsidRPr="000502B0">
        <w:t xml:space="preserve"> and</w:t>
      </w:r>
      <w:r w:rsidR="00F45961" w:rsidRPr="000502B0">
        <w:t xml:space="preserve"> on a cost-minimisation basis to</w:t>
      </w:r>
      <w:r w:rsidR="00223DB3">
        <w:t>,</w:t>
      </w:r>
      <w:r w:rsidR="00F45961" w:rsidRPr="000502B0">
        <w:t xml:space="preserve"> lenalidomide 25 mg on a per mg basis</w:t>
      </w:r>
      <w:r w:rsidR="00AE5B38">
        <w:t>, as it is the current least costly comparator per mg.</w:t>
      </w:r>
    </w:p>
    <w:p w14:paraId="7DA20918" w14:textId="45622CDB" w:rsidR="00AA437C" w:rsidRPr="000502B0" w:rsidRDefault="00AA437C" w:rsidP="00D436AD">
      <w:pPr>
        <w:pStyle w:val="3Bodytext"/>
        <w:jc w:val="both"/>
      </w:pPr>
      <w:r w:rsidRPr="000502B0">
        <w:t xml:space="preserve">The PBAC </w:t>
      </w:r>
      <w:r w:rsidR="00E833EF" w:rsidRPr="000502B0">
        <w:t>considered that listing the 20 mg strength would</w:t>
      </w:r>
      <w:r w:rsidR="00BE37CC" w:rsidRPr="000502B0">
        <w:t xml:space="preserve"> provide </w:t>
      </w:r>
      <w:r w:rsidR="00CE54EB" w:rsidRPr="000502B0">
        <w:t xml:space="preserve">clinicians </w:t>
      </w:r>
      <w:r w:rsidR="00BE37CC" w:rsidRPr="000502B0">
        <w:t>greater flexibility in dose adjustment</w:t>
      </w:r>
      <w:r w:rsidR="00194401">
        <w:t>.</w:t>
      </w:r>
      <w:r w:rsidR="00A552A9" w:rsidRPr="000502B0">
        <w:t xml:space="preserve"> </w:t>
      </w:r>
      <w:r w:rsidR="00194401">
        <w:t xml:space="preserve">It also considered </w:t>
      </w:r>
      <w:r w:rsidR="00A552A9" w:rsidRPr="000502B0">
        <w:t xml:space="preserve">that the estimated </w:t>
      </w:r>
      <w:r w:rsidR="00A552A9" w:rsidRPr="00585FF5">
        <w:t>4</w:t>
      </w:r>
      <w:r w:rsidR="00A552A9" w:rsidRPr="000502B0">
        <w:t xml:space="preserve">% uptake of the new strength was </w:t>
      </w:r>
      <w:r w:rsidR="00076D2E" w:rsidRPr="000502B0">
        <w:t>underestimated</w:t>
      </w:r>
      <w:r w:rsidR="00A90865" w:rsidRPr="000502B0">
        <w:t xml:space="preserve"> </w:t>
      </w:r>
      <w:r w:rsidR="006315C0">
        <w:t xml:space="preserve">as it is likely that </w:t>
      </w:r>
      <w:r w:rsidR="00A90865" w:rsidRPr="000502B0">
        <w:t xml:space="preserve">the 20 mg strength </w:t>
      </w:r>
      <w:r w:rsidR="006315C0">
        <w:t>will be</w:t>
      </w:r>
      <w:r w:rsidR="00A90865" w:rsidRPr="000502B0">
        <w:t xml:space="preserve"> incorporated into clinical guidelines as a subsidised dosing option.</w:t>
      </w:r>
    </w:p>
    <w:p w14:paraId="1B5760AF" w14:textId="3421E8A9" w:rsidR="009534C1" w:rsidRPr="000502B0" w:rsidRDefault="00156F4C" w:rsidP="009534C1">
      <w:pPr>
        <w:pStyle w:val="3Bodytext"/>
        <w:jc w:val="both"/>
      </w:pPr>
      <w:r w:rsidRPr="000502B0">
        <w:t xml:space="preserve">The PBAC considered that </w:t>
      </w:r>
      <w:r w:rsidR="005A791E" w:rsidRPr="000502B0">
        <w:t>the 25 mg</w:t>
      </w:r>
      <w:r w:rsidRPr="000502B0">
        <w:t xml:space="preserve"> strength of lenalidomide across all brands w</w:t>
      </w:r>
      <w:r w:rsidR="00F23BBB" w:rsidRPr="000502B0">
        <w:t>as a</w:t>
      </w:r>
      <w:r w:rsidRPr="000502B0">
        <w:t xml:space="preserve"> relevant comparator, noting </w:t>
      </w:r>
      <w:r w:rsidR="005A791E" w:rsidRPr="000502B0">
        <w:t>that the submission had nominated all the strengths of the Revlimid brand as the comparator.</w:t>
      </w:r>
      <w:r w:rsidR="00B619C2" w:rsidRPr="000502B0">
        <w:t xml:space="preserve"> The PBAC noted that the restrictions requested were the same as that of the 25 mg strength</w:t>
      </w:r>
      <w:r w:rsidR="00AF1807" w:rsidRPr="000502B0">
        <w:t xml:space="preserve"> and </w:t>
      </w:r>
      <w:r w:rsidR="00355871" w:rsidRPr="000502B0">
        <w:t xml:space="preserve">noted that the </w:t>
      </w:r>
      <w:r w:rsidR="009534C1" w:rsidRPr="000502B0">
        <w:t xml:space="preserve">pre-PBAC response </w:t>
      </w:r>
      <w:r w:rsidR="009534C1" w:rsidRPr="000502B0">
        <w:lastRenderedPageBreak/>
        <w:t>had proposed the 25 mg strength as a suitable pricing comparator. The PBAC therefore considered that the 25 mg strength was the most appropriate comparator.</w:t>
      </w:r>
    </w:p>
    <w:p w14:paraId="56F37479" w14:textId="4CAA1233" w:rsidR="009534C1" w:rsidRPr="000502B0" w:rsidRDefault="009534C1" w:rsidP="00C80D8B">
      <w:pPr>
        <w:pStyle w:val="3Bodytext"/>
        <w:jc w:val="both"/>
      </w:pPr>
      <w:r w:rsidRPr="000502B0">
        <w:t>The PB</w:t>
      </w:r>
      <w:r w:rsidR="006F3864" w:rsidRPr="000502B0">
        <w:t>AC noted</w:t>
      </w:r>
      <w:r w:rsidR="007567E1">
        <w:t xml:space="preserve"> that the financial estimates model presented in the submission used a 2:1 ratio for </w:t>
      </w:r>
      <w:r w:rsidR="005F2632">
        <w:t xml:space="preserve">both </w:t>
      </w:r>
      <w:r w:rsidR="007567E1">
        <w:t xml:space="preserve">the 5 mg : 20 mg </w:t>
      </w:r>
      <w:r w:rsidR="005F2632">
        <w:t>substitution</w:t>
      </w:r>
      <w:r w:rsidR="007567E1">
        <w:t xml:space="preserve"> and </w:t>
      </w:r>
      <w:r w:rsidR="005F2632">
        <w:t>the 15 mg : 20 mg substitution</w:t>
      </w:r>
      <w:r w:rsidR="004C577C">
        <w:t xml:space="preserve"> to accommodate for double counting of patients</w:t>
      </w:r>
      <w:r w:rsidR="005F2632">
        <w:t>.</w:t>
      </w:r>
      <w:r w:rsidR="00217ACD">
        <w:t xml:space="preserve"> The PBAC noted that</w:t>
      </w:r>
      <w:r w:rsidR="005F2632">
        <w:t xml:space="preserve"> the way the</w:t>
      </w:r>
      <w:r w:rsidR="00915E86">
        <w:t xml:space="preserve"> </w:t>
      </w:r>
      <w:r w:rsidR="005F2632">
        <w:t>model</w:t>
      </w:r>
      <w:r w:rsidR="00915E86">
        <w:t xml:space="preserve"> template</w:t>
      </w:r>
      <w:r w:rsidR="005F2632">
        <w:t xml:space="preserve"> is design</w:t>
      </w:r>
      <w:r w:rsidR="004C577C">
        <w:t>ed</w:t>
      </w:r>
      <w:r w:rsidR="005F2632">
        <w:t xml:space="preserve"> </w:t>
      </w:r>
      <w:r w:rsidR="004C577C">
        <w:t>avoids</w:t>
      </w:r>
      <w:r w:rsidR="005F2632">
        <w:t xml:space="preserve"> double counting</w:t>
      </w:r>
      <w:r w:rsidR="00367A06">
        <w:t xml:space="preserve">, </w:t>
      </w:r>
      <w:r w:rsidR="00C80D8B">
        <w:t>and</w:t>
      </w:r>
      <w:r w:rsidR="00915E86">
        <w:t xml:space="preserve"> therefore</w:t>
      </w:r>
      <w:r w:rsidR="00C80D8B">
        <w:t xml:space="preserve"> considered</w:t>
      </w:r>
      <w:r w:rsidR="00F909BA">
        <w:t xml:space="preserve"> the ratios ought to be 1:1 in both instances.</w:t>
      </w:r>
      <w:r w:rsidR="00C80D8B">
        <w:t xml:space="preserve"> The PBAC also noted that the </w:t>
      </w:r>
      <w:r w:rsidR="00367A06">
        <w:t xml:space="preserve">fees and mark ups for </w:t>
      </w:r>
      <w:r w:rsidR="00C80D8B">
        <w:t xml:space="preserve">private and public hospital </w:t>
      </w:r>
      <w:r w:rsidR="00367A06">
        <w:t xml:space="preserve">settings </w:t>
      </w:r>
      <w:r w:rsidR="00C80D8B">
        <w:t>were incorrect and that</w:t>
      </w:r>
      <w:r w:rsidR="004A6168">
        <w:t>,</w:t>
      </w:r>
      <w:r w:rsidR="00C80D8B">
        <w:t xml:space="preserve"> having corrected these numbers, </w:t>
      </w:r>
      <w:r w:rsidR="006F3864" w:rsidRPr="000502B0">
        <w:t>the</w:t>
      </w:r>
      <w:r w:rsidR="00C80D8B">
        <w:t>re was an</w:t>
      </w:r>
      <w:r w:rsidR="006F3864" w:rsidRPr="000502B0">
        <w:t xml:space="preserve"> estimated save to the PBS/RPBS </w:t>
      </w:r>
      <w:r w:rsidR="006F3864" w:rsidRPr="000502B0">
        <w:rPr>
          <w:iCs/>
        </w:rPr>
        <w:t xml:space="preserve">of </w:t>
      </w:r>
      <w:r w:rsidR="00B2322B" w:rsidRPr="00B2322B">
        <w:rPr>
          <w:iCs/>
        </w:rPr>
        <w:t>$0 to &lt;</w:t>
      </w:r>
      <w:r w:rsidR="00585FF5">
        <w:rPr>
          <w:iCs/>
        </w:rPr>
        <w:t> </w:t>
      </w:r>
      <w:r w:rsidR="00B2322B" w:rsidRPr="00B2322B">
        <w:rPr>
          <w:iCs/>
        </w:rPr>
        <w:t>$10</w:t>
      </w:r>
      <w:r w:rsidR="00585FF5">
        <w:rPr>
          <w:iCs/>
        </w:rPr>
        <w:t> </w:t>
      </w:r>
      <w:r w:rsidR="00B2322B" w:rsidRPr="00B2322B">
        <w:rPr>
          <w:iCs/>
        </w:rPr>
        <w:t>million</w:t>
      </w:r>
      <w:r w:rsidR="00B2322B">
        <w:rPr>
          <w:iCs/>
        </w:rPr>
        <w:t xml:space="preserve"> </w:t>
      </w:r>
      <w:r w:rsidR="006F3864" w:rsidRPr="000502B0">
        <w:rPr>
          <w:iCs/>
        </w:rPr>
        <w:t>over six years (</w:t>
      </w:r>
      <w:r w:rsidR="00B2322B" w:rsidRPr="00B2322B">
        <w:rPr>
          <w:iCs/>
        </w:rPr>
        <w:t>$0 to &lt; $10 million</w:t>
      </w:r>
      <w:r w:rsidR="00B2322B">
        <w:rPr>
          <w:iCs/>
        </w:rPr>
        <w:t xml:space="preserve"> </w:t>
      </w:r>
      <w:r w:rsidR="006F3864" w:rsidRPr="000502B0">
        <w:rPr>
          <w:iCs/>
        </w:rPr>
        <w:t xml:space="preserve">in Year 1 to </w:t>
      </w:r>
      <w:r w:rsidR="00B2322B" w:rsidRPr="00B2322B">
        <w:rPr>
          <w:iCs/>
        </w:rPr>
        <w:t>$0 to &lt; $10 million</w:t>
      </w:r>
      <w:r w:rsidR="00B2322B">
        <w:rPr>
          <w:iCs/>
        </w:rPr>
        <w:t xml:space="preserve"> </w:t>
      </w:r>
      <w:r w:rsidR="006F3864" w:rsidRPr="000502B0">
        <w:rPr>
          <w:iCs/>
        </w:rPr>
        <w:t>in Year 6)</w:t>
      </w:r>
      <w:r w:rsidR="008D0CB5" w:rsidRPr="000502B0">
        <w:rPr>
          <w:iCs/>
        </w:rPr>
        <w:t xml:space="preserve"> </w:t>
      </w:r>
      <w:r w:rsidR="00AC5B37">
        <w:rPr>
          <w:iCs/>
        </w:rPr>
        <w:t>when</w:t>
      </w:r>
      <w:r w:rsidR="004870F0">
        <w:rPr>
          <w:iCs/>
        </w:rPr>
        <w:t xml:space="preserve"> cost-mini</w:t>
      </w:r>
      <w:r w:rsidR="004A6168">
        <w:rPr>
          <w:iCs/>
        </w:rPr>
        <w:t>mi</w:t>
      </w:r>
      <w:r w:rsidR="004870F0">
        <w:rPr>
          <w:iCs/>
        </w:rPr>
        <w:t>s</w:t>
      </w:r>
      <w:r w:rsidR="00AC5B37">
        <w:rPr>
          <w:iCs/>
        </w:rPr>
        <w:t>ed</w:t>
      </w:r>
      <w:r w:rsidR="004870F0">
        <w:rPr>
          <w:iCs/>
        </w:rPr>
        <w:t xml:space="preserve"> to</w:t>
      </w:r>
      <w:r w:rsidR="008D0CB5" w:rsidRPr="000502B0">
        <w:rPr>
          <w:iCs/>
        </w:rPr>
        <w:t xml:space="preserve"> the 25 mg strength.</w:t>
      </w:r>
      <w:r w:rsidR="00C606C8" w:rsidRPr="000502B0">
        <w:rPr>
          <w:iCs/>
        </w:rPr>
        <w:t xml:space="preserve"> The PBAC </w:t>
      </w:r>
      <w:r w:rsidR="00E848DD">
        <w:rPr>
          <w:iCs/>
        </w:rPr>
        <w:t>considered that this revised approach to the financial model was appropriate and that the estimated save was acceptable.</w:t>
      </w:r>
    </w:p>
    <w:p w14:paraId="3B1A7BD4" w14:textId="166A9D16" w:rsidR="00867F5C" w:rsidRPr="000502B0" w:rsidRDefault="001343F9" w:rsidP="009534C1">
      <w:pPr>
        <w:pStyle w:val="3Bodytext"/>
        <w:jc w:val="both"/>
      </w:pPr>
      <w:r w:rsidRPr="000502B0">
        <w:t xml:space="preserve">The PBAC noted that its recommendation was on a cost-minimisation basis and advised that, because the 20 mg strength is not expected to provide a substantial and clinically relevant improvement in efficacy, or reduction of toxicity, over the other listed strengths, or not expected to address a high and urgent unmet clinical need given the presence of an alternative therapy, the criteria prescribed by the </w:t>
      </w:r>
      <w:r w:rsidRPr="00462568">
        <w:rPr>
          <w:i/>
          <w:iCs/>
        </w:rPr>
        <w:t>National Health (Pharmaceuticals and Vaccines – Cost Recovery) Regulations 2022</w:t>
      </w:r>
      <w:r w:rsidRPr="000502B0">
        <w:t xml:space="preserve"> for Pricing Pathway A were not met.</w:t>
      </w:r>
    </w:p>
    <w:p w14:paraId="3522BE26" w14:textId="746CBD8D" w:rsidR="00992676" w:rsidRPr="000502B0" w:rsidRDefault="00867F5C" w:rsidP="009534C1">
      <w:pPr>
        <w:pStyle w:val="3Bodytext"/>
        <w:jc w:val="both"/>
      </w:pPr>
      <w:r w:rsidRPr="000502B0">
        <w:t>The PBAC noted that this submission is not eligible for an independent review as it was recommended.</w:t>
      </w:r>
    </w:p>
    <w:p w14:paraId="6147D5A0" w14:textId="28E546BC" w:rsidR="00D63A28" w:rsidRPr="000502B0" w:rsidRDefault="00D63A28">
      <w:pPr>
        <w:pStyle w:val="3Bodytext"/>
        <w:numPr>
          <w:ilvl w:val="0"/>
          <w:numId w:val="0"/>
        </w:numPr>
        <w:jc w:val="both"/>
      </w:pPr>
      <w:r w:rsidRPr="000502B0">
        <w:rPr>
          <w:b/>
          <w:bCs/>
        </w:rPr>
        <w:t>Outcome:</w:t>
      </w:r>
      <w:r w:rsidRPr="000502B0">
        <w:rPr>
          <w:b/>
          <w:bCs/>
        </w:rPr>
        <w:br/>
      </w:r>
      <w:r w:rsidRPr="000502B0">
        <w:t>Recommended</w:t>
      </w:r>
    </w:p>
    <w:p w14:paraId="6C51D636" w14:textId="585A7AC8" w:rsidR="00D63A28" w:rsidRPr="000502B0" w:rsidRDefault="00D63A28" w:rsidP="00D63A28">
      <w:pPr>
        <w:pStyle w:val="2-SectionHeading"/>
      </w:pPr>
      <w:r w:rsidRPr="000502B0">
        <w:t>Recommended listing</w:t>
      </w:r>
    </w:p>
    <w:p w14:paraId="22253A87" w14:textId="527D594B" w:rsidR="00D63A28" w:rsidRPr="000502B0" w:rsidRDefault="00A6292F" w:rsidP="00D436AD">
      <w:pPr>
        <w:pStyle w:val="3Bodytext"/>
        <w:jc w:val="both"/>
      </w:pPr>
      <w:r w:rsidRPr="000502B0">
        <w:t xml:space="preserve">Add new </w:t>
      </w:r>
      <w:r w:rsidR="000D39C3" w:rsidRPr="000502B0">
        <w:t>item</w:t>
      </w:r>
      <w:r w:rsidRPr="000502B0">
        <w:t>:</w:t>
      </w:r>
    </w:p>
    <w:p w14:paraId="4DECEBB1" w14:textId="77777777" w:rsidR="00A6292F" w:rsidRPr="000502B0" w:rsidRDefault="00A6292F" w:rsidP="00F327F6">
      <w:pPr>
        <w:pStyle w:val="5-SubsectionSubheading"/>
        <w:spacing w:before="120"/>
      </w:pPr>
      <w:r w:rsidRPr="000502B0">
        <w:t>Doublet therapy for NDMM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15CACCCE" w14:textId="77777777" w:rsidTr="00937C5C">
        <w:trPr>
          <w:cantSplit/>
          <w:trHeight w:val="20"/>
        </w:trPr>
        <w:tc>
          <w:tcPr>
            <w:tcW w:w="2972" w:type="dxa"/>
            <w:gridSpan w:val="2"/>
            <w:vAlign w:val="center"/>
          </w:tcPr>
          <w:p w14:paraId="151ABA6C"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3D6E81E6"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537A250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0FEB5A88"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52FCD6D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48CAE23A"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2A55A908"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33426934"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7BC7F536" w14:textId="77777777" w:rsidTr="00937C5C">
        <w:trPr>
          <w:cantSplit/>
          <w:trHeight w:val="20"/>
        </w:trPr>
        <w:tc>
          <w:tcPr>
            <w:tcW w:w="9016" w:type="dxa"/>
            <w:gridSpan w:val="7"/>
            <w:shd w:val="clear" w:color="auto" w:fill="auto"/>
            <w:vAlign w:val="center"/>
          </w:tcPr>
          <w:p w14:paraId="201FB74E"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5ACCDF62" w14:textId="77777777" w:rsidTr="00937C5C">
        <w:trPr>
          <w:cantSplit/>
          <w:trHeight w:val="20"/>
        </w:trPr>
        <w:tc>
          <w:tcPr>
            <w:tcW w:w="2972" w:type="dxa"/>
            <w:gridSpan w:val="2"/>
            <w:vMerge w:val="restart"/>
            <w:shd w:val="clear" w:color="auto" w:fill="auto"/>
            <w:vAlign w:val="center"/>
          </w:tcPr>
          <w:p w14:paraId="41171C91"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2EAFBB92"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26BBA22A"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0748DBBC"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112270CD"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0</w:t>
            </w:r>
          </w:p>
        </w:tc>
        <w:tc>
          <w:tcPr>
            <w:tcW w:w="1933" w:type="dxa"/>
            <w:vMerge w:val="restart"/>
            <w:shd w:val="clear" w:color="auto" w:fill="auto"/>
            <w:vAlign w:val="center"/>
          </w:tcPr>
          <w:p w14:paraId="714E101B"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32191B9F" w14:textId="77777777" w:rsidTr="00937C5C">
        <w:trPr>
          <w:cantSplit/>
          <w:trHeight w:val="20"/>
        </w:trPr>
        <w:tc>
          <w:tcPr>
            <w:tcW w:w="2972" w:type="dxa"/>
            <w:gridSpan w:val="2"/>
            <w:vMerge/>
            <w:shd w:val="clear" w:color="auto" w:fill="auto"/>
            <w:vAlign w:val="center"/>
          </w:tcPr>
          <w:p w14:paraId="00A28AF2"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76B91F4E"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36F2F8C9"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23F095E"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67572686"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156DD88B"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6BB5FE08"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8457569"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7730E737"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FDF5E49" w14:textId="3C5BD8AB"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3F5F94A9"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A231AE0" w14:textId="0AA4A5CC"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FCABA73"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1ACDAE64"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0D6EACA"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FA279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6DEEDF98"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5FA7E055"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560AF3"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136CC86C" w14:textId="77777777" w:rsidTr="00462568">
        <w:tblPrEx>
          <w:tblCellMar>
            <w:top w:w="15" w:type="dxa"/>
            <w:bottom w:w="15" w:type="dxa"/>
          </w:tblCellMar>
        </w:tblPrEx>
        <w:trPr>
          <w:cantSplit/>
          <w:trHeight w:val="20"/>
        </w:trPr>
        <w:tc>
          <w:tcPr>
            <w:tcW w:w="1271" w:type="dxa"/>
            <w:vAlign w:val="center"/>
          </w:tcPr>
          <w:p w14:paraId="0004C9D3" w14:textId="69794A3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52BF6404"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A6292F" w:rsidRPr="000502B0" w14:paraId="5C2BF0E1"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4F5185D7"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05886233"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in combination with dexamethasone, of newly diagnosed disease in a patient ineligible for stem cell transplantation</w:t>
            </w:r>
          </w:p>
        </w:tc>
      </w:tr>
      <w:tr w:rsidR="00A6292F" w:rsidRPr="000502B0" w14:paraId="439F184D"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CC4C3FA" w14:textId="27478601"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7773D055"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49740A94"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03C6A9FC"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until progression in patients initiated on dual combination therapy (this drug and dexamethasone), or, in patients initiated on triple therapy (this drug, bortezomib and dexamethasone during treatment cycles 1 up to 8) and are now being treated with treatment cycle 9 or beyond</w:t>
            </w:r>
          </w:p>
        </w:tc>
      </w:tr>
    </w:tbl>
    <w:p w14:paraId="310C3807" w14:textId="77777777" w:rsidR="00A6292F" w:rsidRPr="000502B0" w:rsidRDefault="00A6292F" w:rsidP="00462568">
      <w:pPr>
        <w:pStyle w:val="5-SubsectionSubheading"/>
        <w:keepNext w:val="0"/>
        <w:keepLines w:val="0"/>
        <w:spacing w:before="120"/>
      </w:pPr>
      <w:r w:rsidRPr="000502B0">
        <w:t>Triplet therapy for NDMM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1001C9F0" w14:textId="77777777" w:rsidTr="00937C5C">
        <w:trPr>
          <w:cantSplit/>
          <w:trHeight w:val="20"/>
        </w:trPr>
        <w:tc>
          <w:tcPr>
            <w:tcW w:w="2972" w:type="dxa"/>
            <w:gridSpan w:val="2"/>
            <w:vAlign w:val="center"/>
          </w:tcPr>
          <w:p w14:paraId="3CCE34CB"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4DCC17D4"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29BAEFD1"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038EE99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1CA2FB7A"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339639B5"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2530AC0C"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5745134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10F56640" w14:textId="77777777" w:rsidTr="00937C5C">
        <w:trPr>
          <w:cantSplit/>
          <w:trHeight w:val="20"/>
        </w:trPr>
        <w:tc>
          <w:tcPr>
            <w:tcW w:w="9016" w:type="dxa"/>
            <w:gridSpan w:val="7"/>
            <w:shd w:val="clear" w:color="auto" w:fill="auto"/>
            <w:vAlign w:val="center"/>
          </w:tcPr>
          <w:p w14:paraId="2FACBDAD"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11D28A89" w14:textId="77777777" w:rsidTr="00937C5C">
        <w:trPr>
          <w:cantSplit/>
          <w:trHeight w:val="20"/>
        </w:trPr>
        <w:tc>
          <w:tcPr>
            <w:tcW w:w="2972" w:type="dxa"/>
            <w:gridSpan w:val="2"/>
            <w:vMerge w:val="restart"/>
            <w:shd w:val="clear" w:color="auto" w:fill="auto"/>
            <w:vAlign w:val="center"/>
          </w:tcPr>
          <w:p w14:paraId="316054E8"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14</w:t>
            </w:r>
          </w:p>
        </w:tc>
        <w:tc>
          <w:tcPr>
            <w:tcW w:w="1843" w:type="dxa"/>
            <w:shd w:val="clear" w:color="auto" w:fill="auto"/>
            <w:vAlign w:val="center"/>
          </w:tcPr>
          <w:p w14:paraId="57A60FD6"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18BA707E"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437A4CE4"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14</w:t>
            </w:r>
          </w:p>
        </w:tc>
        <w:tc>
          <w:tcPr>
            <w:tcW w:w="756" w:type="dxa"/>
            <w:vMerge w:val="restart"/>
            <w:shd w:val="clear" w:color="auto" w:fill="auto"/>
            <w:vAlign w:val="center"/>
          </w:tcPr>
          <w:p w14:paraId="45E4ACBB"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3</w:t>
            </w:r>
          </w:p>
        </w:tc>
        <w:tc>
          <w:tcPr>
            <w:tcW w:w="1933" w:type="dxa"/>
            <w:vMerge w:val="restart"/>
            <w:shd w:val="clear" w:color="auto" w:fill="auto"/>
            <w:vAlign w:val="center"/>
          </w:tcPr>
          <w:p w14:paraId="70C35CF8"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0C2748E5" w14:textId="77777777" w:rsidTr="00937C5C">
        <w:trPr>
          <w:cantSplit/>
          <w:trHeight w:val="20"/>
        </w:trPr>
        <w:tc>
          <w:tcPr>
            <w:tcW w:w="2972" w:type="dxa"/>
            <w:gridSpan w:val="2"/>
            <w:vMerge/>
            <w:shd w:val="clear" w:color="auto" w:fill="auto"/>
            <w:vAlign w:val="center"/>
          </w:tcPr>
          <w:p w14:paraId="551967BC"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4AAD7974"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7C192F07"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6D2E2237"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1DE38FCB"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3E10234E"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3BAC8CF2"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A243FB3"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76704671"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5A7EE5D" w14:textId="779F83B4"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7516DC0B"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C4B4307" w14:textId="537FF561"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E57459F"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459F442A"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90498CC"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06674E6"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4D66995B"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0A06EA55"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588802"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20FF69B5" w14:textId="77777777" w:rsidTr="00462568">
        <w:tblPrEx>
          <w:tblCellMar>
            <w:top w:w="15" w:type="dxa"/>
            <w:bottom w:w="15" w:type="dxa"/>
          </w:tblCellMar>
        </w:tblPrEx>
        <w:trPr>
          <w:cantSplit/>
          <w:trHeight w:val="20"/>
        </w:trPr>
        <w:tc>
          <w:tcPr>
            <w:tcW w:w="1271" w:type="dxa"/>
            <w:vAlign w:val="center"/>
          </w:tcPr>
          <w:p w14:paraId="74160FB9" w14:textId="6EF57695"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0D6619FB"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A6292F" w:rsidRPr="000502B0" w14:paraId="6AFA2AD9"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01870F16"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355A79A9"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with triple therapy (this drug, bortezomib and dexamethasone) for the first 4 treatment cycles (cycles 1 to 4) administered in a 21-day treatment cycle</w:t>
            </w:r>
          </w:p>
        </w:tc>
      </w:tr>
      <w:tr w:rsidR="00A6292F" w:rsidRPr="000502B0" w14:paraId="419E87AC"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A4AC61A" w14:textId="143F0FA6"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5D2D6050"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C79C1C"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79BCDB13"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of triple therapy (this drug, bortezomib and dexamethasone) for treatment cycles 5 to 8 inclusive (administered using 21-day treatment cycles)</w:t>
            </w:r>
          </w:p>
        </w:tc>
      </w:tr>
    </w:tbl>
    <w:p w14:paraId="30D4B302" w14:textId="77777777" w:rsidR="00A6292F" w:rsidRPr="000502B0" w:rsidRDefault="00A6292F" w:rsidP="00462568">
      <w:pPr>
        <w:pStyle w:val="5-SubsectionSubheading"/>
        <w:keepNext w:val="0"/>
        <w:keepLines w:val="0"/>
        <w:spacing w:before="120"/>
      </w:pPr>
      <w:r w:rsidRPr="000502B0">
        <w:t>Triplet therapy for NDMM (initial)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59BDD6AF" w14:textId="77777777" w:rsidTr="00937C5C">
        <w:trPr>
          <w:cantSplit/>
          <w:trHeight w:val="20"/>
        </w:trPr>
        <w:tc>
          <w:tcPr>
            <w:tcW w:w="2972" w:type="dxa"/>
            <w:gridSpan w:val="2"/>
            <w:vAlign w:val="center"/>
          </w:tcPr>
          <w:p w14:paraId="6AE41450"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4AEC30EE"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621DFBA4"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334BB2F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7A1DBF9D"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624CDCF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39C62EE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030108DE"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0B991EC8" w14:textId="77777777" w:rsidTr="00937C5C">
        <w:trPr>
          <w:cantSplit/>
          <w:trHeight w:val="20"/>
        </w:trPr>
        <w:tc>
          <w:tcPr>
            <w:tcW w:w="9016" w:type="dxa"/>
            <w:gridSpan w:val="7"/>
            <w:shd w:val="clear" w:color="auto" w:fill="auto"/>
            <w:vAlign w:val="center"/>
          </w:tcPr>
          <w:p w14:paraId="62E1CD98"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73E57FCA" w14:textId="77777777" w:rsidTr="00937C5C">
        <w:trPr>
          <w:cantSplit/>
          <w:trHeight w:val="20"/>
        </w:trPr>
        <w:tc>
          <w:tcPr>
            <w:tcW w:w="2972" w:type="dxa"/>
            <w:gridSpan w:val="2"/>
            <w:vMerge w:val="restart"/>
            <w:shd w:val="clear" w:color="auto" w:fill="auto"/>
            <w:vAlign w:val="center"/>
          </w:tcPr>
          <w:p w14:paraId="0C3E9AFA"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58CC24C3"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2AAB32AB"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04C39E32"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5F988FFF"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3</w:t>
            </w:r>
          </w:p>
        </w:tc>
        <w:tc>
          <w:tcPr>
            <w:tcW w:w="1933" w:type="dxa"/>
            <w:vMerge w:val="restart"/>
            <w:shd w:val="clear" w:color="auto" w:fill="auto"/>
            <w:vAlign w:val="center"/>
          </w:tcPr>
          <w:p w14:paraId="7AD90D70"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329D4A66" w14:textId="77777777" w:rsidTr="00937C5C">
        <w:trPr>
          <w:cantSplit/>
          <w:trHeight w:val="20"/>
        </w:trPr>
        <w:tc>
          <w:tcPr>
            <w:tcW w:w="2972" w:type="dxa"/>
            <w:gridSpan w:val="2"/>
            <w:vMerge/>
            <w:shd w:val="clear" w:color="auto" w:fill="auto"/>
            <w:vAlign w:val="center"/>
          </w:tcPr>
          <w:p w14:paraId="46645D32"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135827E6"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37FF6923"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5C714199"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7FEE7B45"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7AFC0D75"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33C5A02D"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3BFF7F"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4574AD79"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F9EAD8C" w14:textId="31E5450F"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5DCC877D"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82FDE17" w14:textId="19244BB9"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67D7BF"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321A2E44"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A769CBB"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3676F01"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0B9707A8"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16DA352"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61F589B"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170D5C2E" w14:textId="77777777" w:rsidTr="00462568">
        <w:tblPrEx>
          <w:tblCellMar>
            <w:top w:w="15" w:type="dxa"/>
            <w:bottom w:w="15" w:type="dxa"/>
          </w:tblCellMar>
        </w:tblPrEx>
        <w:trPr>
          <w:cantSplit/>
          <w:trHeight w:val="20"/>
        </w:trPr>
        <w:tc>
          <w:tcPr>
            <w:tcW w:w="1271" w:type="dxa"/>
            <w:vAlign w:val="center"/>
          </w:tcPr>
          <w:p w14:paraId="3C0D673D" w14:textId="2079A9F6"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693E5345"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A6292F" w:rsidRPr="000502B0" w14:paraId="46530ED7"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6960994"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74FA6DCC"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with triple therapy (this drug, bortezomib and dexamethasone) for the first 4 treatment cycles (cycles 1 to 4) administered in a 28-day treatment cycle</w:t>
            </w:r>
          </w:p>
        </w:tc>
      </w:tr>
    </w:tbl>
    <w:p w14:paraId="7B6D1EF3" w14:textId="77777777" w:rsidR="00A6292F" w:rsidRPr="000502B0" w:rsidRDefault="00A6292F" w:rsidP="00462568">
      <w:pPr>
        <w:pStyle w:val="5-SubsectionSubheading"/>
        <w:keepNext w:val="0"/>
        <w:keepLines w:val="0"/>
        <w:spacing w:before="120"/>
      </w:pPr>
      <w:r w:rsidRPr="000502B0">
        <w:t>Triplet therapy for NDMM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06667088" w14:textId="77777777" w:rsidTr="00937C5C">
        <w:trPr>
          <w:cantSplit/>
          <w:trHeight w:val="20"/>
        </w:trPr>
        <w:tc>
          <w:tcPr>
            <w:tcW w:w="2972" w:type="dxa"/>
            <w:gridSpan w:val="2"/>
            <w:vAlign w:val="center"/>
          </w:tcPr>
          <w:p w14:paraId="2449501B"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2B92F12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3F3A3ABD"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37EC28C5"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79E4EBAC"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5E322B14"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5AB995F"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6327BC0F"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1679C194" w14:textId="77777777" w:rsidTr="00937C5C">
        <w:trPr>
          <w:cantSplit/>
          <w:trHeight w:val="20"/>
        </w:trPr>
        <w:tc>
          <w:tcPr>
            <w:tcW w:w="9016" w:type="dxa"/>
            <w:gridSpan w:val="7"/>
            <w:shd w:val="clear" w:color="auto" w:fill="auto"/>
            <w:vAlign w:val="center"/>
          </w:tcPr>
          <w:p w14:paraId="22F7C628"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68B98931" w14:textId="77777777" w:rsidTr="00937C5C">
        <w:trPr>
          <w:cantSplit/>
          <w:trHeight w:val="20"/>
        </w:trPr>
        <w:tc>
          <w:tcPr>
            <w:tcW w:w="2972" w:type="dxa"/>
            <w:gridSpan w:val="2"/>
            <w:vMerge w:val="restart"/>
            <w:shd w:val="clear" w:color="auto" w:fill="auto"/>
            <w:vAlign w:val="center"/>
          </w:tcPr>
          <w:p w14:paraId="58040476"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2D2BF776"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0AC1467B"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33B9A3A4"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73C7A4F0"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1933" w:type="dxa"/>
            <w:vMerge w:val="restart"/>
            <w:shd w:val="clear" w:color="auto" w:fill="auto"/>
            <w:vAlign w:val="center"/>
          </w:tcPr>
          <w:p w14:paraId="4D0F8DA3"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3A24692C" w14:textId="77777777" w:rsidTr="00937C5C">
        <w:trPr>
          <w:cantSplit/>
          <w:trHeight w:val="20"/>
        </w:trPr>
        <w:tc>
          <w:tcPr>
            <w:tcW w:w="2972" w:type="dxa"/>
            <w:gridSpan w:val="2"/>
            <w:vMerge/>
            <w:shd w:val="clear" w:color="auto" w:fill="auto"/>
            <w:vAlign w:val="center"/>
          </w:tcPr>
          <w:p w14:paraId="30D11AFB"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6104E486"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13BFE49D"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43B21F25"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361AC8E"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75257C74"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34995D41"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1E3A0B7"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34B6607D"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A9B591B" w14:textId="435A08CB"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5BEA473D"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3A062AB" w14:textId="34AF47D3"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F609FF"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6D72B074"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5BBD390"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B0247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5226C3AF"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3E85530"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1906CD"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0D87964A" w14:textId="77777777" w:rsidTr="00462568">
        <w:tblPrEx>
          <w:tblCellMar>
            <w:top w:w="15" w:type="dxa"/>
            <w:bottom w:w="15" w:type="dxa"/>
          </w:tblCellMar>
        </w:tblPrEx>
        <w:trPr>
          <w:cantSplit/>
          <w:trHeight w:val="20"/>
        </w:trPr>
        <w:tc>
          <w:tcPr>
            <w:tcW w:w="1271" w:type="dxa"/>
            <w:vAlign w:val="center"/>
          </w:tcPr>
          <w:p w14:paraId="342DE8EA" w14:textId="43633B19"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604D38C4"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A6292F" w:rsidRPr="000502B0" w14:paraId="7A129701"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259D5B9E"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20D081DC"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of triple therapy (this drug, bortezomib and dexamethasone) for treatment cycles 5 and 6 (administered using 28-day treatment cycles)</w:t>
            </w:r>
          </w:p>
        </w:tc>
      </w:tr>
    </w:tbl>
    <w:p w14:paraId="36380982" w14:textId="77777777" w:rsidR="00A6292F" w:rsidRPr="000502B0" w:rsidRDefault="00A6292F" w:rsidP="00462568">
      <w:pPr>
        <w:pStyle w:val="5-SubsectionSubheading"/>
        <w:keepNext w:val="0"/>
        <w:keepLines w:val="0"/>
        <w:spacing w:before="120"/>
      </w:pPr>
      <w:r w:rsidRPr="000502B0">
        <w:t>Monotherapy for progressive Multiple Myeloma (initial and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60BFC0AB" w14:textId="77777777" w:rsidTr="00937C5C">
        <w:trPr>
          <w:cantSplit/>
          <w:trHeight w:val="20"/>
        </w:trPr>
        <w:tc>
          <w:tcPr>
            <w:tcW w:w="2972" w:type="dxa"/>
            <w:gridSpan w:val="2"/>
            <w:vAlign w:val="center"/>
          </w:tcPr>
          <w:p w14:paraId="1ED19BB7"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6A4F8D0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08E12AD2"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41346A65"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12E26FB3"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13E3D2B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2616674E"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4485EC1C"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755B44F1" w14:textId="77777777" w:rsidTr="00937C5C">
        <w:trPr>
          <w:cantSplit/>
          <w:trHeight w:val="20"/>
        </w:trPr>
        <w:tc>
          <w:tcPr>
            <w:tcW w:w="9016" w:type="dxa"/>
            <w:gridSpan w:val="7"/>
            <w:shd w:val="clear" w:color="auto" w:fill="auto"/>
            <w:vAlign w:val="center"/>
          </w:tcPr>
          <w:p w14:paraId="374F3970"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668E055C" w14:textId="77777777" w:rsidTr="00937C5C">
        <w:trPr>
          <w:cantSplit/>
          <w:trHeight w:val="20"/>
        </w:trPr>
        <w:tc>
          <w:tcPr>
            <w:tcW w:w="2972" w:type="dxa"/>
            <w:gridSpan w:val="2"/>
            <w:vMerge w:val="restart"/>
            <w:shd w:val="clear" w:color="auto" w:fill="auto"/>
            <w:vAlign w:val="center"/>
          </w:tcPr>
          <w:p w14:paraId="4970C7CA"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06AD5C24"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43B476B1"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7D3A452E"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3F7CF098"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0</w:t>
            </w:r>
          </w:p>
        </w:tc>
        <w:tc>
          <w:tcPr>
            <w:tcW w:w="1933" w:type="dxa"/>
            <w:vMerge w:val="restart"/>
            <w:shd w:val="clear" w:color="auto" w:fill="auto"/>
            <w:vAlign w:val="center"/>
          </w:tcPr>
          <w:p w14:paraId="3726CCDD"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08C0820E" w14:textId="77777777" w:rsidTr="00937C5C">
        <w:trPr>
          <w:cantSplit/>
          <w:trHeight w:val="20"/>
        </w:trPr>
        <w:tc>
          <w:tcPr>
            <w:tcW w:w="2972" w:type="dxa"/>
            <w:gridSpan w:val="2"/>
            <w:vMerge/>
            <w:shd w:val="clear" w:color="auto" w:fill="auto"/>
            <w:vAlign w:val="center"/>
          </w:tcPr>
          <w:p w14:paraId="71709AC5"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07EE7D8B"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6352E847"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7EA5E121"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3CBA9A10"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5DB52104"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1DF91EDA"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C4A0044"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0C658B62"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921451E" w14:textId="19CC3D0D"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1A639F56"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EA0EF44" w14:textId="2CE7E13D"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F07D42C"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20805AF2"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AE469C0"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7B9DDD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0D321268"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772DC795"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24E9EE2"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3D46DA15" w14:textId="77777777" w:rsidTr="00462568">
        <w:tblPrEx>
          <w:tblCellMar>
            <w:top w:w="15" w:type="dxa"/>
            <w:bottom w:w="15" w:type="dxa"/>
          </w:tblCellMar>
        </w:tblPrEx>
        <w:trPr>
          <w:cantSplit/>
          <w:trHeight w:val="20"/>
        </w:trPr>
        <w:tc>
          <w:tcPr>
            <w:tcW w:w="1271" w:type="dxa"/>
            <w:vAlign w:val="center"/>
          </w:tcPr>
          <w:p w14:paraId="54F8CC23" w14:textId="56B8B321"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67BC48EF"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Multiple myeloma</w:t>
            </w:r>
          </w:p>
        </w:tc>
      </w:tr>
      <w:tr w:rsidR="00A6292F" w:rsidRPr="000502B0" w14:paraId="3DC52CFF"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22928A0"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60086986"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Initial treatment as monotherapy or dual combination therapy with dexamethasone for progressive disease</w:t>
            </w:r>
          </w:p>
        </w:tc>
      </w:tr>
      <w:tr w:rsidR="00A6292F" w:rsidRPr="000502B0" w14:paraId="73B9B41F"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05BFB04" w14:textId="190CF15B"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785B8F52"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36400A24"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51D1CABD"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Continuing treatment as monotherapy or dual combination therapy with dexamethasone following initial treatment for progressive disease</w:t>
            </w:r>
          </w:p>
        </w:tc>
      </w:tr>
    </w:tbl>
    <w:p w14:paraId="6B9634BF" w14:textId="77777777" w:rsidR="00A6292F" w:rsidRPr="000502B0" w:rsidRDefault="00A6292F" w:rsidP="00462568">
      <w:pPr>
        <w:pStyle w:val="5-SubsectionSubheading"/>
        <w:keepNext w:val="0"/>
        <w:keepLines w:val="0"/>
        <w:spacing w:before="120"/>
      </w:pPr>
      <w:r w:rsidRPr="000502B0">
        <w:t>Relapsed/refractory Multiple Myeloma (elotuzumab)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4B5EF2B5" w14:textId="77777777" w:rsidTr="00937C5C">
        <w:trPr>
          <w:cantSplit/>
          <w:trHeight w:val="20"/>
        </w:trPr>
        <w:tc>
          <w:tcPr>
            <w:tcW w:w="2972" w:type="dxa"/>
            <w:gridSpan w:val="2"/>
            <w:vAlign w:val="center"/>
          </w:tcPr>
          <w:p w14:paraId="7C727C3E"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4F15564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009BB01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6FBF5B7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1B23C5E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466C4227"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232A916"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2C8D7F72"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3DA6BAF1" w14:textId="77777777" w:rsidTr="00937C5C">
        <w:trPr>
          <w:cantSplit/>
          <w:trHeight w:val="20"/>
        </w:trPr>
        <w:tc>
          <w:tcPr>
            <w:tcW w:w="9016" w:type="dxa"/>
            <w:gridSpan w:val="7"/>
            <w:shd w:val="clear" w:color="auto" w:fill="auto"/>
            <w:vAlign w:val="center"/>
          </w:tcPr>
          <w:p w14:paraId="1491EFBC"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6874926A" w14:textId="77777777" w:rsidTr="00937C5C">
        <w:trPr>
          <w:cantSplit/>
          <w:trHeight w:val="20"/>
        </w:trPr>
        <w:tc>
          <w:tcPr>
            <w:tcW w:w="2972" w:type="dxa"/>
            <w:gridSpan w:val="2"/>
            <w:vMerge w:val="restart"/>
            <w:shd w:val="clear" w:color="auto" w:fill="auto"/>
            <w:vAlign w:val="center"/>
          </w:tcPr>
          <w:p w14:paraId="405E7981"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03682E6C"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4EC98F91"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25959F92"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78175B1C"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w:t>
            </w:r>
          </w:p>
        </w:tc>
        <w:tc>
          <w:tcPr>
            <w:tcW w:w="1933" w:type="dxa"/>
            <w:vMerge w:val="restart"/>
            <w:shd w:val="clear" w:color="auto" w:fill="auto"/>
            <w:vAlign w:val="center"/>
          </w:tcPr>
          <w:p w14:paraId="330F2E6B"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467C20DF" w14:textId="77777777" w:rsidTr="00937C5C">
        <w:trPr>
          <w:cantSplit/>
          <w:trHeight w:val="20"/>
        </w:trPr>
        <w:tc>
          <w:tcPr>
            <w:tcW w:w="2972" w:type="dxa"/>
            <w:gridSpan w:val="2"/>
            <w:vMerge/>
            <w:shd w:val="clear" w:color="auto" w:fill="auto"/>
            <w:vAlign w:val="center"/>
          </w:tcPr>
          <w:p w14:paraId="5B21DAA7"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3CCE12F5"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48BA161F"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5EF8A4A"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7199095A"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1708C50C"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32324780"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305D7BE"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36983060"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DEDCB2C" w14:textId="6869A3F3"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t>Restriction Summary/ Treatment of Concept</w:t>
            </w:r>
          </w:p>
        </w:tc>
      </w:tr>
      <w:tr w:rsidR="00A6292F" w:rsidRPr="000502B0" w14:paraId="5B6A2681"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784A11B" w14:textId="674A7B07"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6252E34"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477DBBED"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25403C0"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208AE8"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0E95A8DB"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D9F3E2D"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211E57"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6AC4F29F" w14:textId="77777777" w:rsidTr="00462568">
        <w:tblPrEx>
          <w:tblCellMar>
            <w:top w:w="15" w:type="dxa"/>
            <w:bottom w:w="15" w:type="dxa"/>
          </w:tblCellMar>
        </w:tblPrEx>
        <w:trPr>
          <w:cantSplit/>
          <w:trHeight w:val="20"/>
        </w:trPr>
        <w:tc>
          <w:tcPr>
            <w:tcW w:w="1271" w:type="dxa"/>
            <w:vAlign w:val="center"/>
          </w:tcPr>
          <w:p w14:paraId="1E7B8458" w14:textId="2F5E977B"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0390F2F2"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Relapsed and/or refractory multiple myeloma</w:t>
            </w:r>
          </w:p>
        </w:tc>
      </w:tr>
      <w:tr w:rsidR="00A6292F" w:rsidRPr="000502B0" w14:paraId="2817D131"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209CAD42"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35AF7B3E"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Triple combination therapy consisting of elotuzumab, lenalidomide and dexamethasone</w:t>
            </w:r>
          </w:p>
        </w:tc>
      </w:tr>
    </w:tbl>
    <w:p w14:paraId="34C10C35" w14:textId="77777777" w:rsidR="00A6292F" w:rsidRPr="000502B0" w:rsidRDefault="00A6292F" w:rsidP="00462568">
      <w:pPr>
        <w:pStyle w:val="5-SubsectionSubheading"/>
        <w:keepNext w:val="0"/>
        <w:keepLines w:val="0"/>
        <w:spacing w:before="120"/>
      </w:pPr>
      <w:r w:rsidRPr="000502B0">
        <w:t>Relapsed/refractory Multiple Myeloma (carfilzomib)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843"/>
        <w:gridCol w:w="756"/>
        <w:gridCol w:w="756"/>
        <w:gridCol w:w="756"/>
        <w:gridCol w:w="1933"/>
      </w:tblGrid>
      <w:tr w:rsidR="00A6292F" w:rsidRPr="000502B0" w14:paraId="38EC47DE" w14:textId="77777777" w:rsidTr="00937C5C">
        <w:trPr>
          <w:cantSplit/>
          <w:trHeight w:val="20"/>
        </w:trPr>
        <w:tc>
          <w:tcPr>
            <w:tcW w:w="2972" w:type="dxa"/>
            <w:gridSpan w:val="2"/>
            <w:vAlign w:val="center"/>
          </w:tcPr>
          <w:p w14:paraId="6CFE2B10" w14:textId="77777777" w:rsidR="00A6292F" w:rsidRPr="000502B0" w:rsidRDefault="00A6292F" w:rsidP="00462568">
            <w:pPr>
              <w:suppressLineNumbers/>
              <w:suppressAutoHyphens/>
              <w:contextualSpacing/>
              <w:rPr>
                <w:rFonts w:ascii="Arial Narrow" w:hAnsi="Arial Narrow" w:cs="Arial"/>
                <w:b/>
                <w:bCs/>
                <w:sz w:val="20"/>
                <w:szCs w:val="20"/>
              </w:rPr>
            </w:pPr>
            <w:r w:rsidRPr="000502B0">
              <w:rPr>
                <w:rFonts w:ascii="Arial Narrow" w:hAnsi="Arial Narrow" w:cs="Arial"/>
                <w:b/>
                <w:bCs/>
                <w:sz w:val="20"/>
                <w:szCs w:val="20"/>
              </w:rPr>
              <w:t>MEDICINAL PRODUCT</w:t>
            </w:r>
          </w:p>
          <w:p w14:paraId="6DC6EE8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bCs/>
                <w:sz w:val="20"/>
                <w:szCs w:val="20"/>
              </w:rPr>
              <w:t>medicinal product pack</w:t>
            </w:r>
          </w:p>
        </w:tc>
        <w:tc>
          <w:tcPr>
            <w:tcW w:w="1843" w:type="dxa"/>
            <w:vAlign w:val="center"/>
          </w:tcPr>
          <w:p w14:paraId="03B9E300"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PBS item code</w:t>
            </w:r>
          </w:p>
        </w:tc>
        <w:tc>
          <w:tcPr>
            <w:tcW w:w="756" w:type="dxa"/>
            <w:vAlign w:val="center"/>
          </w:tcPr>
          <w:p w14:paraId="0D4639C4"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packs</w:t>
            </w:r>
          </w:p>
        </w:tc>
        <w:tc>
          <w:tcPr>
            <w:tcW w:w="756" w:type="dxa"/>
            <w:vAlign w:val="center"/>
          </w:tcPr>
          <w:p w14:paraId="5A22C19C"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Max. qty units</w:t>
            </w:r>
          </w:p>
        </w:tc>
        <w:tc>
          <w:tcPr>
            <w:tcW w:w="756" w:type="dxa"/>
            <w:vAlign w:val="center"/>
          </w:tcPr>
          <w:p w14:paraId="026A5A5D"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№.of</w:t>
            </w:r>
          </w:p>
          <w:p w14:paraId="45194959"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Rpts</w:t>
            </w:r>
          </w:p>
        </w:tc>
        <w:tc>
          <w:tcPr>
            <w:tcW w:w="1933" w:type="dxa"/>
            <w:vAlign w:val="center"/>
          </w:tcPr>
          <w:p w14:paraId="761FB193"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Available brands</w:t>
            </w:r>
          </w:p>
        </w:tc>
      </w:tr>
      <w:tr w:rsidR="00A6292F" w:rsidRPr="000502B0" w14:paraId="6DBEF807" w14:textId="77777777" w:rsidTr="00937C5C">
        <w:trPr>
          <w:cantSplit/>
          <w:trHeight w:val="20"/>
        </w:trPr>
        <w:tc>
          <w:tcPr>
            <w:tcW w:w="9016" w:type="dxa"/>
            <w:gridSpan w:val="7"/>
            <w:shd w:val="clear" w:color="auto" w:fill="auto"/>
            <w:vAlign w:val="center"/>
          </w:tcPr>
          <w:p w14:paraId="5B8DE60A"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sz w:val="20"/>
                <w:szCs w:val="20"/>
              </w:rPr>
              <w:t xml:space="preserve">LENALIDOMIDE </w:t>
            </w:r>
          </w:p>
        </w:tc>
      </w:tr>
      <w:tr w:rsidR="00A6292F" w:rsidRPr="000502B0" w14:paraId="64BC7622" w14:textId="77777777" w:rsidTr="00937C5C">
        <w:trPr>
          <w:cantSplit/>
          <w:trHeight w:val="20"/>
        </w:trPr>
        <w:tc>
          <w:tcPr>
            <w:tcW w:w="2972" w:type="dxa"/>
            <w:gridSpan w:val="2"/>
            <w:vMerge w:val="restart"/>
            <w:shd w:val="clear" w:color="auto" w:fill="auto"/>
            <w:vAlign w:val="center"/>
          </w:tcPr>
          <w:p w14:paraId="523E220C" w14:textId="77777777" w:rsidR="00A6292F" w:rsidRPr="000502B0" w:rsidRDefault="00A6292F" w:rsidP="00462568">
            <w:pPr>
              <w:suppressLineNumbers/>
              <w:suppressAutoHyphens/>
              <w:contextualSpacing/>
              <w:jc w:val="left"/>
              <w:rPr>
                <w:rFonts w:ascii="Arial Narrow" w:hAnsi="Arial Narrow" w:cs="Arial"/>
                <w:i/>
                <w:iCs/>
                <w:sz w:val="20"/>
                <w:szCs w:val="20"/>
              </w:rPr>
            </w:pPr>
            <w:r w:rsidRPr="000502B0">
              <w:rPr>
                <w:rFonts w:ascii="Arial Narrow" w:hAnsi="Arial Narrow" w:cs="Arial"/>
                <w:i/>
                <w:iCs/>
                <w:sz w:val="20"/>
                <w:szCs w:val="20"/>
              </w:rPr>
              <w:t>lenalidomide 20 mg capsule, 21</w:t>
            </w:r>
          </w:p>
        </w:tc>
        <w:tc>
          <w:tcPr>
            <w:tcW w:w="1843" w:type="dxa"/>
            <w:shd w:val="clear" w:color="auto" w:fill="auto"/>
            <w:vAlign w:val="center"/>
          </w:tcPr>
          <w:p w14:paraId="34AD09CA"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 xml:space="preserve">NEW (HSD Public) </w:t>
            </w:r>
          </w:p>
        </w:tc>
        <w:tc>
          <w:tcPr>
            <w:tcW w:w="756" w:type="dxa"/>
            <w:vMerge w:val="restart"/>
            <w:shd w:val="clear" w:color="auto" w:fill="auto"/>
            <w:vAlign w:val="center"/>
          </w:tcPr>
          <w:p w14:paraId="6D5D65A5"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1</w:t>
            </w:r>
          </w:p>
        </w:tc>
        <w:tc>
          <w:tcPr>
            <w:tcW w:w="756" w:type="dxa"/>
            <w:vMerge w:val="restart"/>
            <w:shd w:val="clear" w:color="auto" w:fill="auto"/>
            <w:vAlign w:val="center"/>
          </w:tcPr>
          <w:p w14:paraId="33114DEC"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21</w:t>
            </w:r>
          </w:p>
        </w:tc>
        <w:tc>
          <w:tcPr>
            <w:tcW w:w="756" w:type="dxa"/>
            <w:vMerge w:val="restart"/>
            <w:shd w:val="clear" w:color="auto" w:fill="auto"/>
            <w:vAlign w:val="center"/>
          </w:tcPr>
          <w:p w14:paraId="39E72EA0" w14:textId="77777777" w:rsidR="00A6292F" w:rsidRPr="000502B0" w:rsidRDefault="00A6292F" w:rsidP="00462568">
            <w:pPr>
              <w:suppressLineNumbers/>
              <w:suppressAutoHyphens/>
              <w:contextualSpacing/>
              <w:jc w:val="center"/>
              <w:rPr>
                <w:rFonts w:ascii="Arial Narrow" w:hAnsi="Arial Narrow" w:cs="Arial"/>
                <w:i/>
                <w:iCs/>
                <w:sz w:val="20"/>
                <w:szCs w:val="20"/>
              </w:rPr>
            </w:pPr>
            <w:r w:rsidRPr="000502B0">
              <w:rPr>
                <w:rFonts w:ascii="Arial Narrow" w:hAnsi="Arial Narrow" w:cs="Arial"/>
                <w:i/>
                <w:iCs/>
                <w:sz w:val="20"/>
                <w:szCs w:val="20"/>
              </w:rPr>
              <w:t>2</w:t>
            </w:r>
          </w:p>
        </w:tc>
        <w:tc>
          <w:tcPr>
            <w:tcW w:w="1933" w:type="dxa"/>
            <w:vMerge w:val="restart"/>
            <w:shd w:val="clear" w:color="auto" w:fill="auto"/>
            <w:vAlign w:val="center"/>
          </w:tcPr>
          <w:p w14:paraId="74F48C6F"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Lenalide</w:t>
            </w:r>
          </w:p>
        </w:tc>
      </w:tr>
      <w:tr w:rsidR="00A6292F" w:rsidRPr="000502B0" w14:paraId="4F2B503F" w14:textId="77777777" w:rsidTr="00937C5C">
        <w:trPr>
          <w:cantSplit/>
          <w:trHeight w:val="20"/>
        </w:trPr>
        <w:tc>
          <w:tcPr>
            <w:tcW w:w="2972" w:type="dxa"/>
            <w:gridSpan w:val="2"/>
            <w:vMerge/>
            <w:shd w:val="clear" w:color="auto" w:fill="auto"/>
            <w:vAlign w:val="center"/>
          </w:tcPr>
          <w:p w14:paraId="2D0CE147" w14:textId="77777777" w:rsidR="00A6292F" w:rsidRPr="000502B0" w:rsidDel="001937FE" w:rsidRDefault="00A6292F" w:rsidP="00462568">
            <w:pPr>
              <w:suppressLineNumbers/>
              <w:suppressAutoHyphens/>
              <w:contextualSpacing/>
              <w:jc w:val="left"/>
              <w:rPr>
                <w:rFonts w:ascii="Arial Narrow" w:hAnsi="Arial Narrow" w:cs="Arial"/>
                <w:i/>
                <w:iCs/>
                <w:sz w:val="20"/>
                <w:szCs w:val="20"/>
              </w:rPr>
            </w:pPr>
          </w:p>
        </w:tc>
        <w:tc>
          <w:tcPr>
            <w:tcW w:w="1843" w:type="dxa"/>
            <w:shd w:val="clear" w:color="auto" w:fill="auto"/>
            <w:vAlign w:val="center"/>
          </w:tcPr>
          <w:p w14:paraId="622B1BFC" w14:textId="77777777" w:rsidR="00A6292F" w:rsidRPr="000502B0" w:rsidRDefault="00A6292F" w:rsidP="00462568">
            <w:pPr>
              <w:suppressLineNumbers/>
              <w:suppressAutoHyphens/>
              <w:contextualSpacing/>
              <w:rPr>
                <w:rFonts w:ascii="Arial Narrow" w:hAnsi="Arial Narrow" w:cs="Arial"/>
                <w:i/>
                <w:iCs/>
                <w:sz w:val="20"/>
                <w:szCs w:val="20"/>
              </w:rPr>
            </w:pPr>
            <w:r w:rsidRPr="000502B0">
              <w:rPr>
                <w:rFonts w:ascii="Arial Narrow" w:hAnsi="Arial Narrow" w:cs="Arial"/>
                <w:i/>
                <w:iCs/>
                <w:sz w:val="20"/>
                <w:szCs w:val="20"/>
              </w:rPr>
              <w:t>NEW (HSD Private)</w:t>
            </w:r>
          </w:p>
        </w:tc>
        <w:tc>
          <w:tcPr>
            <w:tcW w:w="756" w:type="dxa"/>
            <w:vMerge/>
            <w:shd w:val="clear" w:color="auto" w:fill="auto"/>
            <w:vAlign w:val="center"/>
          </w:tcPr>
          <w:p w14:paraId="2ADD7F6B"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0E6E02CB"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756" w:type="dxa"/>
            <w:vMerge/>
            <w:shd w:val="clear" w:color="auto" w:fill="auto"/>
            <w:vAlign w:val="center"/>
          </w:tcPr>
          <w:p w14:paraId="2D6DCDD6" w14:textId="77777777" w:rsidR="00A6292F" w:rsidRPr="000502B0" w:rsidRDefault="00A6292F" w:rsidP="00462568">
            <w:pPr>
              <w:suppressLineNumbers/>
              <w:suppressAutoHyphens/>
              <w:contextualSpacing/>
              <w:jc w:val="center"/>
              <w:rPr>
                <w:rFonts w:ascii="Arial Narrow" w:hAnsi="Arial Narrow" w:cs="Arial"/>
                <w:i/>
                <w:iCs/>
                <w:sz w:val="20"/>
                <w:szCs w:val="20"/>
              </w:rPr>
            </w:pPr>
          </w:p>
        </w:tc>
        <w:tc>
          <w:tcPr>
            <w:tcW w:w="1933" w:type="dxa"/>
            <w:vMerge/>
            <w:shd w:val="clear" w:color="auto" w:fill="auto"/>
            <w:vAlign w:val="center"/>
          </w:tcPr>
          <w:p w14:paraId="687E4509" w14:textId="77777777" w:rsidR="00A6292F" w:rsidRPr="000502B0" w:rsidRDefault="00A6292F" w:rsidP="00462568">
            <w:pPr>
              <w:suppressLineNumbers/>
              <w:suppressAutoHyphens/>
              <w:contextualSpacing/>
              <w:rPr>
                <w:rFonts w:ascii="Arial Narrow" w:hAnsi="Arial Narrow" w:cstheme="minorHAnsi"/>
                <w:i/>
                <w:iCs/>
                <w:sz w:val="20"/>
                <w:szCs w:val="20"/>
              </w:rPr>
            </w:pPr>
          </w:p>
        </w:tc>
      </w:tr>
      <w:tr w:rsidR="00A6292F" w:rsidRPr="000502B0" w14:paraId="1588B526"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BB262E4" w14:textId="77777777" w:rsidR="00A6292F" w:rsidRPr="000502B0" w:rsidRDefault="00A6292F" w:rsidP="00462568">
            <w:pPr>
              <w:suppressLineNumbers/>
              <w:suppressAutoHyphens/>
              <w:contextualSpacing/>
              <w:rPr>
                <w:rFonts w:ascii="Arial Narrow" w:hAnsi="Arial Narrow" w:cs="Arial"/>
                <w:sz w:val="20"/>
                <w:szCs w:val="20"/>
              </w:rPr>
            </w:pPr>
          </w:p>
        </w:tc>
      </w:tr>
      <w:tr w:rsidR="00A6292F" w:rsidRPr="000502B0" w14:paraId="0E567756" w14:textId="77777777" w:rsidTr="00937C5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89A30FF" w14:textId="4932C5C2"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b/>
                <w:sz w:val="20"/>
                <w:szCs w:val="20"/>
              </w:rPr>
              <w:lastRenderedPageBreak/>
              <w:t>Restriction Summary/ Treatment of Concept</w:t>
            </w:r>
          </w:p>
        </w:tc>
      </w:tr>
      <w:tr w:rsidR="00A6292F" w:rsidRPr="000502B0" w14:paraId="3C6CD53F" w14:textId="77777777" w:rsidTr="00937C5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62CE9C6" w14:textId="217E400A" w:rsidR="00A6292F" w:rsidRPr="000502B0" w:rsidRDefault="00A6292F" w:rsidP="00462568">
            <w:pPr>
              <w:suppressLineNumbers/>
              <w:suppressAutoHyphens/>
              <w:contextualSpacing/>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110801" w14:textId="77777777" w:rsidR="00A6292F" w:rsidRPr="000502B0" w:rsidRDefault="00A6292F" w:rsidP="00462568">
            <w:pPr>
              <w:suppressLineNumbers/>
              <w:suppressAutoHyphens/>
              <w:contextualSpacing/>
              <w:rPr>
                <w:rFonts w:ascii="Arial Narrow" w:hAnsi="Arial Narrow" w:cs="Arial"/>
                <w:sz w:val="20"/>
                <w:szCs w:val="20"/>
              </w:rPr>
            </w:pPr>
            <w:r w:rsidRPr="000502B0">
              <w:rPr>
                <w:rFonts w:ascii="Arial Narrow" w:hAnsi="Arial Narrow" w:cs="Arial"/>
                <w:b/>
                <w:sz w:val="20"/>
                <w:szCs w:val="20"/>
              </w:rPr>
              <w:t xml:space="preserve">Category / Program: </w:t>
            </w:r>
            <w:r w:rsidRPr="000502B0">
              <w:rPr>
                <w:rFonts w:ascii="Arial Narrow" w:hAnsi="Arial Narrow" w:cs="Arial"/>
                <w:sz w:val="20"/>
                <w:szCs w:val="20"/>
              </w:rPr>
              <w:t>Section 100 – Highly Specialised Drugs Program (HB/HS)</w:t>
            </w:r>
          </w:p>
        </w:tc>
      </w:tr>
      <w:tr w:rsidR="00A6292F" w:rsidRPr="000502B0" w14:paraId="2A272151"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63DA548"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FA9B5C" w14:textId="77777777" w:rsidR="00A6292F" w:rsidRPr="000502B0" w:rsidRDefault="00A6292F" w:rsidP="00462568">
            <w:pPr>
              <w:suppressLineNumbers/>
              <w:suppressAutoHyphens/>
              <w:contextualSpacing/>
              <w:rPr>
                <w:rFonts w:ascii="Arial Narrow" w:hAnsi="Arial Narrow" w:cs="Arial"/>
                <w:b/>
                <w:sz w:val="20"/>
                <w:szCs w:val="20"/>
              </w:rPr>
            </w:pPr>
            <w:r w:rsidRPr="000502B0">
              <w:rPr>
                <w:rFonts w:ascii="Arial Narrow" w:hAnsi="Arial Narrow" w:cs="Arial"/>
                <w:b/>
                <w:sz w:val="20"/>
                <w:szCs w:val="20"/>
              </w:rPr>
              <w:t xml:space="preserve">Prescriber type: </w:t>
            </w:r>
            <w:r w:rsidRPr="000502B0">
              <w:rPr>
                <w:rFonts w:ascii="Arial Narrow" w:hAnsi="Arial Narrow" w:cs="Arial"/>
                <w:sz w:val="20"/>
                <w:szCs w:val="20"/>
              </w:rPr>
              <w:fldChar w:fldCharType="begin">
                <w:ffData>
                  <w:name w:val=""/>
                  <w:enabled/>
                  <w:calcOnExit w:val="0"/>
                  <w:checkBox>
                    <w:sizeAuto/>
                    <w:default w:val="1"/>
                  </w:checkBox>
                </w:ffData>
              </w:fldChar>
            </w:r>
            <w:r w:rsidRPr="000502B0">
              <w:rPr>
                <w:rFonts w:ascii="Arial Narrow" w:hAnsi="Arial Narrow" w:cs="Arial"/>
                <w:sz w:val="20"/>
                <w:szCs w:val="20"/>
              </w:rPr>
              <w:instrText xml:space="preserve"> FORMCHECKBOX </w:instrText>
            </w:r>
            <w:r w:rsidR="0036722C">
              <w:rPr>
                <w:rFonts w:ascii="Arial Narrow" w:hAnsi="Arial Narrow" w:cs="Arial"/>
                <w:sz w:val="20"/>
                <w:szCs w:val="20"/>
              </w:rPr>
            </w:r>
            <w:r w:rsidR="0036722C">
              <w:rPr>
                <w:rFonts w:ascii="Arial Narrow" w:hAnsi="Arial Narrow" w:cs="Arial"/>
                <w:sz w:val="20"/>
                <w:szCs w:val="20"/>
              </w:rPr>
              <w:fldChar w:fldCharType="separate"/>
            </w:r>
            <w:r w:rsidRPr="000502B0">
              <w:rPr>
                <w:rFonts w:ascii="Arial Narrow" w:hAnsi="Arial Narrow" w:cs="Arial"/>
                <w:sz w:val="20"/>
                <w:szCs w:val="20"/>
              </w:rPr>
              <w:fldChar w:fldCharType="end"/>
            </w:r>
            <w:r w:rsidRPr="000502B0">
              <w:rPr>
                <w:rFonts w:ascii="Arial Narrow" w:hAnsi="Arial Narrow" w:cs="Arial"/>
                <w:sz w:val="20"/>
                <w:szCs w:val="20"/>
              </w:rPr>
              <w:t xml:space="preserve"> Medical Practitioners</w:t>
            </w:r>
          </w:p>
        </w:tc>
      </w:tr>
      <w:tr w:rsidR="00A6292F" w:rsidRPr="000502B0" w14:paraId="6CE87822" w14:textId="77777777" w:rsidTr="00937C5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A35F4DF" w14:textId="77777777" w:rsidR="00A6292F" w:rsidRPr="000502B0" w:rsidRDefault="00A6292F" w:rsidP="00462568">
            <w:pPr>
              <w:suppressLineNumbers/>
              <w:suppressAutoHyphens/>
              <w:contextualSpacing/>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FFDDB0" w14:textId="77777777" w:rsidR="00A6292F" w:rsidRPr="000502B0" w:rsidRDefault="00A6292F" w:rsidP="00462568">
            <w:pPr>
              <w:suppressLineNumbers/>
              <w:suppressAutoHyphens/>
              <w:contextualSpacing/>
              <w:rPr>
                <w:rFonts w:ascii="Arial Narrow" w:eastAsia="Calibri" w:hAnsi="Arial Narrow" w:cs="Arial"/>
                <w:color w:val="FF0000"/>
                <w:sz w:val="20"/>
                <w:szCs w:val="20"/>
              </w:rPr>
            </w:pPr>
            <w:r w:rsidRPr="000502B0">
              <w:rPr>
                <w:rFonts w:ascii="Arial Narrow" w:hAnsi="Arial Narrow" w:cs="Arial"/>
                <w:b/>
                <w:sz w:val="20"/>
                <w:szCs w:val="20"/>
              </w:rPr>
              <w:t xml:space="preserve">Restriction type: </w:t>
            </w:r>
            <w:r w:rsidRPr="000502B0">
              <w:rPr>
                <w:rFonts w:ascii="Arial Narrow" w:eastAsia="Calibri" w:hAnsi="Arial Narrow" w:cs="Arial"/>
                <w:sz w:val="20"/>
                <w:szCs w:val="20"/>
              </w:rPr>
              <w:fldChar w:fldCharType="begin">
                <w:ffData>
                  <w:name w:val=""/>
                  <w:enabled/>
                  <w:calcOnExit w:val="0"/>
                  <w:checkBox>
                    <w:sizeAuto/>
                    <w:default w:val="1"/>
                  </w:checkBox>
                </w:ffData>
              </w:fldChar>
            </w:r>
            <w:r w:rsidRPr="000502B0">
              <w:rPr>
                <w:rFonts w:ascii="Arial Narrow" w:eastAsia="Calibri" w:hAnsi="Arial Narrow" w:cs="Arial"/>
                <w:sz w:val="20"/>
                <w:szCs w:val="20"/>
              </w:rPr>
              <w:instrText xml:space="preserve"> FORMCHECKBOX </w:instrText>
            </w:r>
            <w:r w:rsidR="0036722C">
              <w:rPr>
                <w:rFonts w:ascii="Arial Narrow" w:eastAsia="Calibri" w:hAnsi="Arial Narrow" w:cs="Arial"/>
                <w:sz w:val="20"/>
                <w:szCs w:val="20"/>
              </w:rPr>
            </w:r>
            <w:r w:rsidR="0036722C">
              <w:rPr>
                <w:rFonts w:ascii="Arial Narrow" w:eastAsia="Calibri" w:hAnsi="Arial Narrow" w:cs="Arial"/>
                <w:sz w:val="20"/>
                <w:szCs w:val="20"/>
              </w:rPr>
              <w:fldChar w:fldCharType="separate"/>
            </w:r>
            <w:r w:rsidRPr="000502B0">
              <w:rPr>
                <w:rFonts w:ascii="Arial Narrow" w:eastAsia="Calibri" w:hAnsi="Arial Narrow" w:cs="Arial"/>
                <w:sz w:val="20"/>
                <w:szCs w:val="20"/>
              </w:rPr>
              <w:fldChar w:fldCharType="end"/>
            </w:r>
            <w:r w:rsidRPr="000502B0">
              <w:rPr>
                <w:rFonts w:ascii="Arial Narrow" w:eastAsia="Calibri" w:hAnsi="Arial Narrow" w:cs="Arial"/>
                <w:sz w:val="20"/>
                <w:szCs w:val="20"/>
              </w:rPr>
              <w:t xml:space="preserve"> Authority Required (online PBS Authorities system or via post/HPOS upload)</w:t>
            </w:r>
          </w:p>
        </w:tc>
      </w:tr>
      <w:tr w:rsidR="00A6292F" w:rsidRPr="000502B0" w14:paraId="6693C4B1" w14:textId="77777777" w:rsidTr="00937C5C">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2D55B055" w14:textId="036B8A1E"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vAlign w:val="center"/>
            <w:hideMark/>
          </w:tcPr>
          <w:p w14:paraId="4B5A69A5"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Indication:</w:t>
            </w:r>
            <w:r w:rsidRPr="000502B0">
              <w:rPr>
                <w:rFonts w:ascii="Arial Narrow" w:hAnsi="Arial Narrow"/>
                <w:color w:val="333333"/>
                <w:sz w:val="20"/>
                <w:szCs w:val="20"/>
              </w:rPr>
              <w:t xml:space="preserve"> Relapsed and/or refractory multiple myeloma</w:t>
            </w:r>
          </w:p>
        </w:tc>
      </w:tr>
      <w:tr w:rsidR="00A6292F" w:rsidRPr="000502B0" w14:paraId="78A9E7BE" w14:textId="77777777" w:rsidTr="00937C5C">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4DEDADC4" w14:textId="77777777" w:rsidR="00A6292F" w:rsidRPr="000502B0" w:rsidRDefault="00A6292F" w:rsidP="00462568">
            <w:pPr>
              <w:suppressLineNumbers/>
              <w:suppressAutoHyphens/>
              <w:contextualSpacing/>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32300E86" w14:textId="77777777" w:rsidR="00A6292F" w:rsidRPr="000502B0" w:rsidRDefault="00A6292F" w:rsidP="00462568">
            <w:pPr>
              <w:suppressLineNumbers/>
              <w:suppressAutoHyphens/>
              <w:contextualSpacing/>
              <w:rPr>
                <w:rFonts w:ascii="Arial Narrow" w:hAnsi="Arial Narrow"/>
                <w:color w:val="333333"/>
                <w:sz w:val="20"/>
                <w:szCs w:val="20"/>
              </w:rPr>
            </w:pPr>
            <w:r w:rsidRPr="000502B0">
              <w:rPr>
                <w:rFonts w:ascii="Arial Narrow" w:hAnsi="Arial Narrow"/>
                <w:b/>
                <w:bCs/>
                <w:color w:val="333333"/>
                <w:sz w:val="20"/>
                <w:szCs w:val="20"/>
              </w:rPr>
              <w:t xml:space="preserve">Treatment Phase: </w:t>
            </w:r>
            <w:r w:rsidRPr="000502B0">
              <w:rPr>
                <w:rFonts w:ascii="Arial Narrow" w:hAnsi="Arial Narrow"/>
                <w:color w:val="333333"/>
                <w:sz w:val="20"/>
                <w:szCs w:val="20"/>
              </w:rPr>
              <w:t>Triple combination therapy consisting of carfilzomib, lenalidomide and dexamethasone</w:t>
            </w:r>
          </w:p>
        </w:tc>
      </w:tr>
    </w:tbl>
    <w:p w14:paraId="4EB9D5C5" w14:textId="77777777" w:rsidR="00FE0F6B" w:rsidRPr="00FE0F6B" w:rsidRDefault="00FE0F6B" w:rsidP="00FE0F6B">
      <w:pPr>
        <w:tabs>
          <w:tab w:val="left" w:pos="360"/>
        </w:tabs>
        <w:autoSpaceDE w:val="0"/>
        <w:autoSpaceDN w:val="0"/>
        <w:adjustRightInd w:val="0"/>
        <w:rPr>
          <w:rFonts w:asciiTheme="minorHAnsi" w:eastAsiaTheme="minorHAnsi" w:hAnsiTheme="minorHAnsi" w:cstheme="minorBidi"/>
          <w:i/>
          <w:iCs/>
          <w:szCs w:val="22"/>
        </w:rPr>
      </w:pPr>
    </w:p>
    <w:p w14:paraId="0F11B133" w14:textId="6431348C" w:rsidR="00FE0F6B" w:rsidRPr="00583F7A" w:rsidRDefault="00FE0F6B" w:rsidP="00FE0F6B">
      <w:pPr>
        <w:tabs>
          <w:tab w:val="left" w:pos="360"/>
        </w:tabs>
        <w:autoSpaceDE w:val="0"/>
        <w:autoSpaceDN w:val="0"/>
        <w:adjustRightInd w:val="0"/>
        <w:rPr>
          <w:rFonts w:asciiTheme="minorHAnsi" w:eastAsiaTheme="minorHAnsi" w:hAnsiTheme="minorHAnsi" w:cstheme="minorBidi"/>
          <w:b/>
          <w:bCs/>
          <w:i/>
          <w:iCs/>
          <w:szCs w:val="22"/>
        </w:rPr>
      </w:pPr>
      <w:r w:rsidRPr="004A5C61">
        <w:rPr>
          <w:rFonts w:asciiTheme="minorHAnsi" w:eastAsiaTheme="minorHAnsi" w:hAnsiTheme="minorHAnsi" w:cstheme="minorBidi"/>
          <w:b/>
          <w:bCs/>
          <w:i/>
          <w:iCs/>
          <w:szCs w:val="22"/>
        </w:rPr>
        <w:t>This restriction may be subject to further review. Should there be any changes made to the restriction the sponsor will be informed.</w:t>
      </w:r>
    </w:p>
    <w:p w14:paraId="7C0A4F2C" w14:textId="2873DDF9" w:rsidR="00555C26" w:rsidRDefault="00555C26" w:rsidP="00555C26">
      <w:pPr>
        <w:pStyle w:val="COMH1numbered"/>
        <w:numPr>
          <w:ilvl w:val="0"/>
          <w:numId w:val="0"/>
        </w:numPr>
        <w:ind w:left="720" w:hanging="720"/>
        <w:rPr>
          <w:bCs/>
          <w:lang w:val="en-GB"/>
        </w:rPr>
      </w:pPr>
      <w:r>
        <w:t>8</w:t>
      </w:r>
      <w:r w:rsidRPr="00C07617">
        <w:tab/>
        <w:t>Context for Decision</w:t>
      </w:r>
    </w:p>
    <w:p w14:paraId="328C3BC1" w14:textId="77777777" w:rsidR="00555C26" w:rsidRPr="00311EEF" w:rsidRDefault="00555C26" w:rsidP="00555C26">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8DD1CD3" w14:textId="795D61C0" w:rsidR="00555C26" w:rsidRPr="00311EEF" w:rsidRDefault="00555C26" w:rsidP="00555C26">
      <w:pPr>
        <w:pStyle w:val="COMH1numbered"/>
        <w:numPr>
          <w:ilvl w:val="0"/>
          <w:numId w:val="0"/>
        </w:numPr>
        <w:ind w:left="720" w:hanging="720"/>
      </w:pPr>
      <w:r>
        <w:t>9</w:t>
      </w:r>
      <w:r>
        <w:tab/>
      </w:r>
      <w:r w:rsidRPr="00311EEF">
        <w:t>Sponsor’s Comment</w:t>
      </w:r>
    </w:p>
    <w:p w14:paraId="6D1613A8" w14:textId="77777777" w:rsidR="00555C26" w:rsidRPr="001179AC" w:rsidRDefault="00555C26" w:rsidP="00555C26">
      <w:pPr>
        <w:spacing w:after="120"/>
        <w:ind w:left="720"/>
        <w:rPr>
          <w:rFonts w:asciiTheme="minorHAnsi" w:hAnsiTheme="minorHAnsi" w:cs="Arial"/>
          <w:bCs/>
        </w:rPr>
      </w:pPr>
      <w:r w:rsidRPr="00C07617">
        <w:rPr>
          <w:rFonts w:asciiTheme="minorHAnsi" w:hAnsiTheme="minorHAnsi" w:cs="Arial"/>
          <w:bCs/>
        </w:rPr>
        <w:t>The sponsor had no comment.</w:t>
      </w:r>
    </w:p>
    <w:p w14:paraId="71C8C725" w14:textId="77777777" w:rsidR="00FE0F6B" w:rsidRPr="000502B0" w:rsidRDefault="00FE0F6B" w:rsidP="00A6292F">
      <w:pPr>
        <w:pStyle w:val="3Bodytext"/>
        <w:numPr>
          <w:ilvl w:val="0"/>
          <w:numId w:val="0"/>
        </w:numPr>
        <w:jc w:val="both"/>
      </w:pPr>
    </w:p>
    <w:sectPr w:rsidR="00FE0F6B" w:rsidRPr="000502B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63FD" w14:textId="77777777" w:rsidR="00F34CAD" w:rsidRDefault="00F34CAD">
      <w:r>
        <w:separator/>
      </w:r>
    </w:p>
    <w:p w14:paraId="37A0A6D2" w14:textId="77777777" w:rsidR="00F34CAD" w:rsidRDefault="00F34CAD"/>
  </w:endnote>
  <w:endnote w:type="continuationSeparator" w:id="0">
    <w:p w14:paraId="2CFCE6B5" w14:textId="77777777" w:rsidR="00F34CAD" w:rsidRDefault="00F34CAD">
      <w:r>
        <w:continuationSeparator/>
      </w:r>
    </w:p>
    <w:p w14:paraId="7D2B8B69" w14:textId="77777777" w:rsidR="00F34CAD" w:rsidRDefault="00F34CAD"/>
  </w:endnote>
  <w:endnote w:type="continuationNotice" w:id="1">
    <w:p w14:paraId="5A8C53B7" w14:textId="77777777" w:rsidR="00F34CAD" w:rsidRDefault="00F3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CEDC6FE" w:rsidR="009C26AA" w:rsidRPr="003D58AD" w:rsidRDefault="00401640" w:rsidP="00C749AE">
    <w:pPr>
      <w:pStyle w:val="MinorOVRHeader"/>
      <w:tabs>
        <w:tab w:val="left" w:pos="4307"/>
      </w:tabs>
      <w:jc w:val="center"/>
      <w:rPr>
        <w:b/>
        <w:bCs/>
      </w:rPr>
    </w:pPr>
    <w:r w:rsidRPr="003D58AD">
      <w:rPr>
        <w:b/>
        <w:bCs/>
      </w:rPr>
      <w:fldChar w:fldCharType="begin"/>
    </w:r>
    <w:r w:rsidRPr="003D58AD">
      <w:rPr>
        <w:b/>
        <w:bCs/>
      </w:rPr>
      <w:instrText xml:space="preserve"> PAGE   \* MERGEFORMAT </w:instrText>
    </w:r>
    <w:r w:rsidRPr="003D58AD">
      <w:rPr>
        <w:b/>
        <w:bCs/>
      </w:rPr>
      <w:fldChar w:fldCharType="separate"/>
    </w:r>
    <w:r w:rsidRPr="003D58AD">
      <w:rPr>
        <w:b/>
        <w:bCs/>
      </w:rPr>
      <w:t>1</w:t>
    </w:r>
    <w:r w:rsidRPr="003D58A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B95898" w:rsidRDefault="009C26AA" w:rsidP="007C0F57">
    <w:pPr>
      <w:pStyle w:val="Footer"/>
      <w:jc w:val="center"/>
      <w:rPr>
        <w:b/>
        <w:i/>
        <w:sz w:val="20"/>
        <w:szCs w:val="20"/>
      </w:rPr>
    </w:pPr>
    <w:r w:rsidRPr="00B95898">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B95898">
      <w:rPr>
        <w:b/>
        <w:i/>
        <w:sz w:val="20"/>
        <w:szCs w:val="20"/>
      </w:rPr>
      <w:t>BAC Meeting</w:t>
    </w:r>
  </w:p>
  <w:p w14:paraId="617093FB" w14:textId="77777777" w:rsidR="009C26AA" w:rsidRPr="00B95898" w:rsidRDefault="009C26AA" w:rsidP="007C0F57">
    <w:pPr>
      <w:pStyle w:val="Footer"/>
      <w:jc w:val="center"/>
      <w:rPr>
        <w:b/>
        <w:i/>
        <w:sz w:val="20"/>
        <w:szCs w:val="20"/>
      </w:rPr>
    </w:pPr>
    <w:r w:rsidRPr="00B95898">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DD01" w14:textId="77777777" w:rsidR="00F34CAD" w:rsidRDefault="00F34CAD">
      <w:r>
        <w:separator/>
      </w:r>
    </w:p>
    <w:p w14:paraId="466D3B0A" w14:textId="77777777" w:rsidR="00F34CAD" w:rsidRDefault="00F34CAD"/>
  </w:footnote>
  <w:footnote w:type="continuationSeparator" w:id="0">
    <w:p w14:paraId="087E3D5F" w14:textId="77777777" w:rsidR="00F34CAD" w:rsidRDefault="00F34CAD">
      <w:r>
        <w:continuationSeparator/>
      </w:r>
    </w:p>
    <w:p w14:paraId="6E05134A" w14:textId="77777777" w:rsidR="00F34CAD" w:rsidRDefault="00F34CAD"/>
  </w:footnote>
  <w:footnote w:type="continuationNotice" w:id="1">
    <w:p w14:paraId="542384FA" w14:textId="77777777" w:rsidR="00F34CAD" w:rsidRDefault="00F34CAD"/>
  </w:footnote>
  <w:footnote w:id="2">
    <w:p w14:paraId="5B350E7F" w14:textId="559BADCC" w:rsidR="00705FCE" w:rsidRDefault="00705FCE">
      <w:pPr>
        <w:pStyle w:val="FootnoteText"/>
      </w:pPr>
      <w:r>
        <w:rPr>
          <w:rStyle w:val="FootnoteReference"/>
        </w:rPr>
        <w:footnoteRef/>
      </w:r>
      <w:r>
        <w:t xml:space="preserve"> </w:t>
      </w:r>
      <w:r w:rsidRPr="00705FCE">
        <w:rPr>
          <w:lang w:val="en-US"/>
        </w:rPr>
        <w:t>Ho, M., S. Zanwar, P. Kapoor, M. Gertz, M. Lacy, A. Dispenzieri, S. Hayman, D. Dingli, F. Baudi, E. Muchtar, N. Leung, T. Kourelis, R. Warsame, A. Fonder, L. Hwa, M. Hobbs, R. Kyle, S. V. Rajkumar and S. Kumar (2021). "The Effect of Duration of Lenalidomide Maintenance and Outcomes of Different Salvage Regimens in Patients with Multiple Myeloma (MM)." Blood Cancer Journal 11(9): 158</w:t>
      </w:r>
    </w:p>
  </w:footnote>
  <w:footnote w:id="3">
    <w:p w14:paraId="4D29E001" w14:textId="77777777" w:rsidR="00EC5970" w:rsidRDefault="00EC5970" w:rsidP="00EC5970">
      <w:pPr>
        <w:pStyle w:val="FootnoteText"/>
      </w:pPr>
      <w:r>
        <w:rPr>
          <w:rStyle w:val="FootnoteReference"/>
        </w:rPr>
        <w:footnoteRef/>
      </w:r>
      <w:r>
        <w:t xml:space="preserve"> </w:t>
      </w:r>
      <w:r w:rsidRPr="0009373C">
        <w:t xml:space="preserve">Ho, M. </w:t>
      </w:r>
      <w:r w:rsidRPr="0009373C">
        <w:rPr>
          <w:i/>
          <w:iCs/>
        </w:rPr>
        <w:t>et al.</w:t>
      </w:r>
      <w:r w:rsidRPr="0009373C">
        <w:t xml:space="preserve"> (2021) </w:t>
      </w:r>
      <w:r w:rsidRPr="0009373C">
        <w:rPr>
          <w:i/>
          <w:iCs/>
        </w:rPr>
        <w:t>The effect of duration of lenalidomide maintenance and outcomes of different salvage regimens in patients with multiple myeloma (</w:t>
      </w:r>
      <w:r>
        <w:rPr>
          <w:i/>
          <w:iCs/>
        </w:rPr>
        <w:t>MM</w:t>
      </w:r>
      <w:r w:rsidRPr="0009373C">
        <w:rPr>
          <w:i/>
          <w:iCs/>
        </w:rPr>
        <w:t>)</w:t>
      </w:r>
      <w:r w:rsidRPr="0009373C">
        <w:t xml:space="preserve">, </w:t>
      </w:r>
      <w:r>
        <w:rPr>
          <w:i/>
          <w:iCs/>
        </w:rPr>
        <w:t>Blood Cancer Journal, 11(158)</w:t>
      </w:r>
      <w:r w:rsidRPr="0009373C">
        <w:t xml:space="preserve">. Available at: https://www.nature.com/articles/s41408-021-00548-7 (Accessed: 26 September 2023). </w:t>
      </w:r>
    </w:p>
  </w:footnote>
  <w:footnote w:id="4">
    <w:p w14:paraId="5A8363F3" w14:textId="77777777" w:rsidR="00EC5970" w:rsidRDefault="00EC5970" w:rsidP="00EC5970">
      <w:pPr>
        <w:pStyle w:val="FootnoteText"/>
      </w:pPr>
      <w:r>
        <w:rPr>
          <w:rStyle w:val="FootnoteReference"/>
        </w:rPr>
        <w:footnoteRef/>
      </w:r>
      <w:r>
        <w:t xml:space="preserve"> </w:t>
      </w:r>
      <w:r w:rsidRPr="0045590F">
        <w:t xml:space="preserve">Nakaya, A. </w:t>
      </w:r>
      <w:r w:rsidRPr="0045590F">
        <w:rPr>
          <w:i/>
          <w:iCs/>
        </w:rPr>
        <w:t>et al.</w:t>
      </w:r>
      <w:r w:rsidRPr="0045590F">
        <w:t xml:space="preserve"> (2017) ‘Realistic lenalidomide dose adjustment strategy for transplant-ineligible elderly patients with relapsed/refractory multiple myeloma: Japanese real-world experience’, </w:t>
      </w:r>
      <w:r w:rsidRPr="0045590F">
        <w:rPr>
          <w:i/>
          <w:iCs/>
        </w:rPr>
        <w:t>Acta Haematologica</w:t>
      </w:r>
      <w:r w:rsidRPr="0045590F">
        <w:t>, 138(1), pp. 55–60. doi:10.1159/000477792.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49F75E1" w:rsidR="00C56D78" w:rsidRPr="00B95898" w:rsidRDefault="00555C26"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31267C">
      <w:rPr>
        <w:rFonts w:asciiTheme="minorHAnsi" w:eastAsiaTheme="minorEastAsia" w:hAnsiTheme="minorHAnsi" w:cstheme="minorHAnsi"/>
        <w:i/>
        <w:color w:val="808080"/>
      </w:rPr>
      <w:t xml:space="preserve"> </w:t>
    </w:r>
    <w:r w:rsidR="003D58AD" w:rsidRPr="00865E80">
      <w:rPr>
        <w:rFonts w:asciiTheme="minorHAnsi" w:eastAsiaTheme="minorEastAsia" w:hAnsiTheme="minorHAnsi" w:cstheme="minorHAnsi"/>
        <w:i/>
        <w:color w:val="808080"/>
      </w:rPr>
      <w:t>–</w:t>
    </w:r>
    <w:r w:rsidR="003D58AD" w:rsidRPr="00A217E0">
      <w:rPr>
        <w:rFonts w:asciiTheme="minorHAnsi" w:hAnsiTheme="minorHAnsi" w:cs="Arial"/>
        <w:i/>
      </w:rPr>
      <w:t xml:space="preserve"> </w:t>
    </w:r>
    <w:r w:rsidR="001C22F3" w:rsidRPr="00B95898">
      <w:rPr>
        <w:rFonts w:asciiTheme="minorHAnsi" w:eastAsiaTheme="minorEastAsia" w:hAnsiTheme="minorHAnsi" w:cstheme="minorHAnsi"/>
        <w:i/>
        <w:color w:val="808080"/>
      </w:rPr>
      <w:t>November</w:t>
    </w:r>
    <w:r w:rsidR="00C56D78" w:rsidRPr="00B95898">
      <w:rPr>
        <w:rFonts w:asciiTheme="minorHAnsi" w:eastAsiaTheme="minorEastAsia" w:hAnsiTheme="minorHAnsi" w:cstheme="minorHAnsi"/>
        <w:i/>
        <w:color w:val="808080"/>
      </w:rPr>
      <w:t xml:space="preserve"> 202</w:t>
    </w:r>
    <w:r w:rsidR="001C22F3" w:rsidRPr="00B95898">
      <w:rPr>
        <w:rFonts w:asciiTheme="minorHAnsi" w:eastAsiaTheme="minorEastAsia" w:hAnsiTheme="minorHAnsi" w:cstheme="minorHAnsi"/>
        <w:i/>
        <w:color w:val="808080"/>
      </w:rPr>
      <w:t>3</w:t>
    </w:r>
    <w:r w:rsidR="00C56D78" w:rsidRPr="00B9589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30B" w14:textId="77777777" w:rsidR="001546F6" w:rsidRDefault="0015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2E4151C"/>
    <w:multiLevelType w:val="multilevel"/>
    <w:tmpl w:val="E2C42314"/>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06488"/>
    <w:multiLevelType w:val="hybridMultilevel"/>
    <w:tmpl w:val="F0825256"/>
    <w:lvl w:ilvl="0" w:tplc="0C09001B">
      <w:start w:val="1"/>
      <w:numFmt w:val="lowerRoman"/>
      <w:lvlText w:val="%1."/>
      <w:lvlJc w:val="righ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6"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221373D"/>
    <w:multiLevelType w:val="hybridMultilevel"/>
    <w:tmpl w:val="A80A2C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12F9C"/>
    <w:multiLevelType w:val="multilevel"/>
    <w:tmpl w:val="6CD4643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7E298A"/>
    <w:multiLevelType w:val="hybridMultilevel"/>
    <w:tmpl w:val="7F4E3458"/>
    <w:lvl w:ilvl="0" w:tplc="0C090001">
      <w:start w:val="1"/>
      <w:numFmt w:val="bullet"/>
      <w:lvlText w:val=""/>
      <w:lvlJc w:val="left"/>
      <w:pPr>
        <w:ind w:left="1549" w:hanging="360"/>
      </w:pPr>
      <w:rPr>
        <w:rFonts w:ascii="Symbol" w:hAnsi="Symbol" w:hint="default"/>
      </w:rPr>
    </w:lvl>
    <w:lvl w:ilvl="1" w:tplc="0C090003" w:tentative="1">
      <w:start w:val="1"/>
      <w:numFmt w:val="bullet"/>
      <w:lvlText w:val="o"/>
      <w:lvlJc w:val="left"/>
      <w:pPr>
        <w:ind w:left="2269" w:hanging="360"/>
      </w:pPr>
      <w:rPr>
        <w:rFonts w:ascii="Courier New" w:hAnsi="Courier New" w:cs="Courier New" w:hint="default"/>
      </w:rPr>
    </w:lvl>
    <w:lvl w:ilvl="2" w:tplc="0C090005" w:tentative="1">
      <w:start w:val="1"/>
      <w:numFmt w:val="bullet"/>
      <w:lvlText w:val=""/>
      <w:lvlJc w:val="left"/>
      <w:pPr>
        <w:ind w:left="2989" w:hanging="360"/>
      </w:pPr>
      <w:rPr>
        <w:rFonts w:ascii="Wingdings" w:hAnsi="Wingdings" w:hint="default"/>
      </w:rPr>
    </w:lvl>
    <w:lvl w:ilvl="3" w:tplc="0C090001" w:tentative="1">
      <w:start w:val="1"/>
      <w:numFmt w:val="bullet"/>
      <w:lvlText w:val=""/>
      <w:lvlJc w:val="left"/>
      <w:pPr>
        <w:ind w:left="3709" w:hanging="360"/>
      </w:pPr>
      <w:rPr>
        <w:rFonts w:ascii="Symbol" w:hAnsi="Symbol" w:hint="default"/>
      </w:rPr>
    </w:lvl>
    <w:lvl w:ilvl="4" w:tplc="0C090003" w:tentative="1">
      <w:start w:val="1"/>
      <w:numFmt w:val="bullet"/>
      <w:lvlText w:val="o"/>
      <w:lvlJc w:val="left"/>
      <w:pPr>
        <w:ind w:left="4429" w:hanging="360"/>
      </w:pPr>
      <w:rPr>
        <w:rFonts w:ascii="Courier New" w:hAnsi="Courier New" w:cs="Courier New" w:hint="default"/>
      </w:rPr>
    </w:lvl>
    <w:lvl w:ilvl="5" w:tplc="0C090005" w:tentative="1">
      <w:start w:val="1"/>
      <w:numFmt w:val="bullet"/>
      <w:lvlText w:val=""/>
      <w:lvlJc w:val="left"/>
      <w:pPr>
        <w:ind w:left="5149" w:hanging="360"/>
      </w:pPr>
      <w:rPr>
        <w:rFonts w:ascii="Wingdings" w:hAnsi="Wingdings" w:hint="default"/>
      </w:rPr>
    </w:lvl>
    <w:lvl w:ilvl="6" w:tplc="0C090001" w:tentative="1">
      <w:start w:val="1"/>
      <w:numFmt w:val="bullet"/>
      <w:lvlText w:val=""/>
      <w:lvlJc w:val="left"/>
      <w:pPr>
        <w:ind w:left="5869" w:hanging="360"/>
      </w:pPr>
      <w:rPr>
        <w:rFonts w:ascii="Symbol" w:hAnsi="Symbol" w:hint="default"/>
      </w:rPr>
    </w:lvl>
    <w:lvl w:ilvl="7" w:tplc="0C090003" w:tentative="1">
      <w:start w:val="1"/>
      <w:numFmt w:val="bullet"/>
      <w:lvlText w:val="o"/>
      <w:lvlJc w:val="left"/>
      <w:pPr>
        <w:ind w:left="6589" w:hanging="360"/>
      </w:pPr>
      <w:rPr>
        <w:rFonts w:ascii="Courier New" w:hAnsi="Courier New" w:cs="Courier New" w:hint="default"/>
      </w:rPr>
    </w:lvl>
    <w:lvl w:ilvl="8" w:tplc="0C090005" w:tentative="1">
      <w:start w:val="1"/>
      <w:numFmt w:val="bullet"/>
      <w:lvlText w:val=""/>
      <w:lvlJc w:val="left"/>
      <w:pPr>
        <w:ind w:left="7309" w:hanging="360"/>
      </w:pPr>
      <w:rPr>
        <w:rFonts w:ascii="Wingdings" w:hAnsi="Wingdings" w:hint="default"/>
      </w:rPr>
    </w:lvl>
  </w:abstractNum>
  <w:abstractNum w:abstractNumId="13"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E2F9E"/>
    <w:multiLevelType w:val="hybridMultilevel"/>
    <w:tmpl w:val="021A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83E30"/>
    <w:multiLevelType w:val="hybridMultilevel"/>
    <w:tmpl w:val="4992C202"/>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373D5E33"/>
    <w:multiLevelType w:val="multilevel"/>
    <w:tmpl w:val="E2C42314"/>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8DD3791"/>
    <w:multiLevelType w:val="multilevel"/>
    <w:tmpl w:val="37401CBA"/>
    <w:lvl w:ilvl="0">
      <w:start w:val="1"/>
      <w:numFmt w:val="decimal"/>
      <w:lvlText w:val="%1"/>
      <w:lvlJc w:val="left"/>
      <w:pPr>
        <w:ind w:left="720" w:hanging="720"/>
      </w:pPr>
      <w:rPr>
        <w:b/>
        <w:color w:val="auto"/>
      </w:rPr>
    </w:lvl>
    <w:lvl w:ilvl="1">
      <w:start w:val="1"/>
      <w:numFmt w:val="upperLetter"/>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D222AE"/>
    <w:multiLevelType w:val="hybridMultilevel"/>
    <w:tmpl w:val="5CACAC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2A4B88"/>
    <w:multiLevelType w:val="multilevel"/>
    <w:tmpl w:val="E2C42314"/>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A4B383F"/>
    <w:multiLevelType w:val="hybridMultilevel"/>
    <w:tmpl w:val="EFDA40B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8F6F79"/>
    <w:multiLevelType w:val="hybridMultilevel"/>
    <w:tmpl w:val="9132AFA4"/>
    <w:lvl w:ilvl="0" w:tplc="BB14886C">
      <w:start w:val="1"/>
      <w:numFmt w:val="bullet"/>
      <w:lvlText w:val=""/>
      <w:lvlJc w:val="left"/>
      <w:pPr>
        <w:ind w:left="1880" w:hanging="360"/>
      </w:pPr>
      <w:rPr>
        <w:rFonts w:ascii="Symbol" w:hAnsi="Symbol"/>
      </w:rPr>
    </w:lvl>
    <w:lvl w:ilvl="1" w:tplc="099CE9F4">
      <w:start w:val="1"/>
      <w:numFmt w:val="bullet"/>
      <w:lvlText w:val=""/>
      <w:lvlJc w:val="left"/>
      <w:pPr>
        <w:ind w:left="1880" w:hanging="360"/>
      </w:pPr>
      <w:rPr>
        <w:rFonts w:ascii="Symbol" w:hAnsi="Symbol"/>
      </w:rPr>
    </w:lvl>
    <w:lvl w:ilvl="2" w:tplc="E7A09962">
      <w:start w:val="1"/>
      <w:numFmt w:val="bullet"/>
      <w:lvlText w:val=""/>
      <w:lvlJc w:val="left"/>
      <w:pPr>
        <w:ind w:left="1880" w:hanging="360"/>
      </w:pPr>
      <w:rPr>
        <w:rFonts w:ascii="Symbol" w:hAnsi="Symbol"/>
      </w:rPr>
    </w:lvl>
    <w:lvl w:ilvl="3" w:tplc="B784BC00">
      <w:start w:val="1"/>
      <w:numFmt w:val="bullet"/>
      <w:lvlText w:val=""/>
      <w:lvlJc w:val="left"/>
      <w:pPr>
        <w:ind w:left="1880" w:hanging="360"/>
      </w:pPr>
      <w:rPr>
        <w:rFonts w:ascii="Symbol" w:hAnsi="Symbol"/>
      </w:rPr>
    </w:lvl>
    <w:lvl w:ilvl="4" w:tplc="F20C45E2">
      <w:start w:val="1"/>
      <w:numFmt w:val="bullet"/>
      <w:lvlText w:val=""/>
      <w:lvlJc w:val="left"/>
      <w:pPr>
        <w:ind w:left="1880" w:hanging="360"/>
      </w:pPr>
      <w:rPr>
        <w:rFonts w:ascii="Symbol" w:hAnsi="Symbol"/>
      </w:rPr>
    </w:lvl>
    <w:lvl w:ilvl="5" w:tplc="76DA0502">
      <w:start w:val="1"/>
      <w:numFmt w:val="bullet"/>
      <w:lvlText w:val=""/>
      <w:lvlJc w:val="left"/>
      <w:pPr>
        <w:ind w:left="1880" w:hanging="360"/>
      </w:pPr>
      <w:rPr>
        <w:rFonts w:ascii="Symbol" w:hAnsi="Symbol"/>
      </w:rPr>
    </w:lvl>
    <w:lvl w:ilvl="6" w:tplc="870A0FB8">
      <w:start w:val="1"/>
      <w:numFmt w:val="bullet"/>
      <w:lvlText w:val=""/>
      <w:lvlJc w:val="left"/>
      <w:pPr>
        <w:ind w:left="1880" w:hanging="360"/>
      </w:pPr>
      <w:rPr>
        <w:rFonts w:ascii="Symbol" w:hAnsi="Symbol"/>
      </w:rPr>
    </w:lvl>
    <w:lvl w:ilvl="7" w:tplc="70A03314">
      <w:start w:val="1"/>
      <w:numFmt w:val="bullet"/>
      <w:lvlText w:val=""/>
      <w:lvlJc w:val="left"/>
      <w:pPr>
        <w:ind w:left="1880" w:hanging="360"/>
      </w:pPr>
      <w:rPr>
        <w:rFonts w:ascii="Symbol" w:hAnsi="Symbol"/>
      </w:rPr>
    </w:lvl>
    <w:lvl w:ilvl="8" w:tplc="E1C4DF8C">
      <w:start w:val="1"/>
      <w:numFmt w:val="bullet"/>
      <w:lvlText w:val=""/>
      <w:lvlJc w:val="left"/>
      <w:pPr>
        <w:ind w:left="1880" w:hanging="360"/>
      </w:pPr>
      <w:rPr>
        <w:rFonts w:ascii="Symbol" w:hAnsi="Symbol"/>
      </w:rPr>
    </w:lvl>
  </w:abstractNum>
  <w:abstractNum w:abstractNumId="31"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8"/>
  </w:num>
  <w:num w:numId="2" w16cid:durableId="957570559">
    <w:abstractNumId w:val="38"/>
  </w:num>
  <w:num w:numId="3" w16cid:durableId="536628895">
    <w:abstractNumId w:val="0"/>
  </w:num>
  <w:num w:numId="4" w16cid:durableId="1159004663">
    <w:abstractNumId w:val="32"/>
  </w:num>
  <w:num w:numId="5" w16cid:durableId="418600173">
    <w:abstractNumId w:val="40"/>
  </w:num>
  <w:num w:numId="6" w16cid:durableId="34236669">
    <w:abstractNumId w:val="36"/>
  </w:num>
  <w:num w:numId="7" w16cid:durableId="1279799443">
    <w:abstractNumId w:val="25"/>
  </w:num>
  <w:num w:numId="8" w16cid:durableId="495537779">
    <w:abstractNumId w:val="23"/>
  </w:num>
  <w:num w:numId="9" w16cid:durableId="1468400811">
    <w:abstractNumId w:val="1"/>
  </w:num>
  <w:num w:numId="10" w16cid:durableId="132985464">
    <w:abstractNumId w:val="38"/>
  </w:num>
  <w:num w:numId="11" w16cid:durableId="1915313393">
    <w:abstractNumId w:val="35"/>
  </w:num>
  <w:num w:numId="12" w16cid:durableId="473567604">
    <w:abstractNumId w:val="37"/>
  </w:num>
  <w:num w:numId="13" w16cid:durableId="315574325">
    <w:abstractNumId w:val="17"/>
  </w:num>
  <w:num w:numId="14" w16cid:durableId="1841651190">
    <w:abstractNumId w:val="14"/>
  </w:num>
  <w:num w:numId="15" w16cid:durableId="1743868723">
    <w:abstractNumId w:val="33"/>
  </w:num>
  <w:num w:numId="16" w16cid:durableId="1751541441">
    <w:abstractNumId w:val="2"/>
  </w:num>
  <w:num w:numId="17" w16cid:durableId="9394593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39"/>
  </w:num>
  <w:num w:numId="19" w16cid:durableId="957954296">
    <w:abstractNumId w:val="31"/>
  </w:num>
  <w:num w:numId="20" w16cid:durableId="1630238752">
    <w:abstractNumId w:val="10"/>
  </w:num>
  <w:num w:numId="21" w16cid:durableId="432090342">
    <w:abstractNumId w:val="9"/>
  </w:num>
  <w:num w:numId="22" w16cid:durableId="1662348298">
    <w:abstractNumId w:val="24"/>
  </w:num>
  <w:num w:numId="23" w16cid:durableId="2082019313">
    <w:abstractNumId w:val="13"/>
  </w:num>
  <w:num w:numId="24" w16cid:durableId="1752043239">
    <w:abstractNumId w:val="4"/>
  </w:num>
  <w:num w:numId="25" w16cid:durableId="18237940">
    <w:abstractNumId w:val="21"/>
  </w:num>
  <w:num w:numId="26" w16cid:durableId="888148472">
    <w:abstractNumId w:val="27"/>
  </w:num>
  <w:num w:numId="27" w16cid:durableId="216868142">
    <w:abstractNumId w:val="22"/>
  </w:num>
  <w:num w:numId="28" w16cid:durableId="2099138188">
    <w:abstractNumId w:val="6"/>
  </w:num>
  <w:num w:numId="29" w16cid:durableId="221841183">
    <w:abstractNumId w:val="15"/>
  </w:num>
  <w:num w:numId="30" w16cid:durableId="1431268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5463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6293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9933748">
    <w:abstractNumId w:val="38"/>
  </w:num>
  <w:num w:numId="34" w16cid:durableId="784497725">
    <w:abstractNumId w:val="38"/>
    <w:lvlOverride w:ilvl="0">
      <w:startOverride w:val="5"/>
    </w:lvlOverride>
    <w:lvlOverride w:ilvl="1">
      <w:startOverride w:val="5"/>
    </w:lvlOverride>
  </w:num>
  <w:num w:numId="35" w16cid:durableId="852038306">
    <w:abstractNumId w:val="38"/>
    <w:lvlOverride w:ilvl="0">
      <w:startOverride w:val="5"/>
    </w:lvlOverride>
    <w:lvlOverride w:ilvl="1">
      <w:startOverride w:val="6"/>
    </w:lvlOverride>
  </w:num>
  <w:num w:numId="36" w16cid:durableId="936056531">
    <w:abstractNumId w:val="38"/>
    <w:lvlOverride w:ilvl="0">
      <w:startOverride w:val="5"/>
    </w:lvlOverride>
    <w:lvlOverride w:ilvl="1">
      <w:startOverride w:val="23"/>
    </w:lvlOverride>
  </w:num>
  <w:num w:numId="37" w16cid:durableId="457918080">
    <w:abstractNumId w:val="38"/>
    <w:lvlOverride w:ilvl="0">
      <w:startOverride w:val="5"/>
    </w:lvlOverride>
    <w:lvlOverride w:ilvl="1">
      <w:startOverride w:val="15"/>
    </w:lvlOverride>
  </w:num>
  <w:num w:numId="38" w16cid:durableId="750197887">
    <w:abstractNumId w:val="26"/>
  </w:num>
  <w:num w:numId="39" w16cid:durableId="1645311993">
    <w:abstractNumId w:val="5"/>
  </w:num>
  <w:num w:numId="40" w16cid:durableId="12803554">
    <w:abstractNumId w:val="20"/>
  </w:num>
  <w:num w:numId="41" w16cid:durableId="1660231727">
    <w:abstractNumId w:val="28"/>
  </w:num>
  <w:num w:numId="42" w16cid:durableId="212276936">
    <w:abstractNumId w:val="19"/>
  </w:num>
  <w:num w:numId="43" w16cid:durableId="211384881">
    <w:abstractNumId w:val="3"/>
  </w:num>
  <w:num w:numId="44" w16cid:durableId="838155366">
    <w:abstractNumId w:val="29"/>
  </w:num>
  <w:num w:numId="45" w16cid:durableId="343241929">
    <w:abstractNumId w:val="12"/>
  </w:num>
  <w:num w:numId="46" w16cid:durableId="1060708964">
    <w:abstractNumId w:val="30"/>
  </w:num>
  <w:num w:numId="47" w16cid:durableId="1747916952">
    <w:abstractNumId w:val="16"/>
  </w:num>
  <w:num w:numId="48" w16cid:durableId="690691030">
    <w:abstractNumId w:val="8"/>
  </w:num>
  <w:num w:numId="49" w16cid:durableId="129130096">
    <w:abstractNumId w:val="7"/>
  </w:num>
  <w:num w:numId="50" w16cid:durableId="47822847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058"/>
    <w:rsid w:val="0000080A"/>
    <w:rsid w:val="0000096D"/>
    <w:rsid w:val="00001663"/>
    <w:rsid w:val="000025AD"/>
    <w:rsid w:val="00002E2F"/>
    <w:rsid w:val="0000335D"/>
    <w:rsid w:val="00003D8A"/>
    <w:rsid w:val="00003EC5"/>
    <w:rsid w:val="0000486B"/>
    <w:rsid w:val="00006782"/>
    <w:rsid w:val="00010D4B"/>
    <w:rsid w:val="000111F1"/>
    <w:rsid w:val="0001179A"/>
    <w:rsid w:val="00011A59"/>
    <w:rsid w:val="00012496"/>
    <w:rsid w:val="00014D69"/>
    <w:rsid w:val="00014F5E"/>
    <w:rsid w:val="00016A41"/>
    <w:rsid w:val="00017B9C"/>
    <w:rsid w:val="000214D1"/>
    <w:rsid w:val="00021F20"/>
    <w:rsid w:val="00022D74"/>
    <w:rsid w:val="000237F9"/>
    <w:rsid w:val="00023EAD"/>
    <w:rsid w:val="0002464A"/>
    <w:rsid w:val="00024FF5"/>
    <w:rsid w:val="00025A04"/>
    <w:rsid w:val="0002693D"/>
    <w:rsid w:val="00026E8D"/>
    <w:rsid w:val="0003050E"/>
    <w:rsid w:val="0003106B"/>
    <w:rsid w:val="00032B51"/>
    <w:rsid w:val="000335B9"/>
    <w:rsid w:val="00034905"/>
    <w:rsid w:val="0003640F"/>
    <w:rsid w:val="00037906"/>
    <w:rsid w:val="00040A30"/>
    <w:rsid w:val="000421A1"/>
    <w:rsid w:val="0004240E"/>
    <w:rsid w:val="000425A2"/>
    <w:rsid w:val="00042A2A"/>
    <w:rsid w:val="00044C6E"/>
    <w:rsid w:val="00044C73"/>
    <w:rsid w:val="00044E52"/>
    <w:rsid w:val="00044EC4"/>
    <w:rsid w:val="00045E26"/>
    <w:rsid w:val="00046596"/>
    <w:rsid w:val="00046903"/>
    <w:rsid w:val="00047BE4"/>
    <w:rsid w:val="00047F86"/>
    <w:rsid w:val="000502B0"/>
    <w:rsid w:val="000514B5"/>
    <w:rsid w:val="000521ED"/>
    <w:rsid w:val="0005322E"/>
    <w:rsid w:val="00054E2B"/>
    <w:rsid w:val="00055B93"/>
    <w:rsid w:val="00057B2A"/>
    <w:rsid w:val="00060E64"/>
    <w:rsid w:val="000621AB"/>
    <w:rsid w:val="00062C03"/>
    <w:rsid w:val="00062E88"/>
    <w:rsid w:val="00065D0C"/>
    <w:rsid w:val="00066193"/>
    <w:rsid w:val="00066755"/>
    <w:rsid w:val="00067DAA"/>
    <w:rsid w:val="00071A5B"/>
    <w:rsid w:val="00072115"/>
    <w:rsid w:val="00072534"/>
    <w:rsid w:val="00072730"/>
    <w:rsid w:val="0007337F"/>
    <w:rsid w:val="00073A75"/>
    <w:rsid w:val="00074320"/>
    <w:rsid w:val="000763D5"/>
    <w:rsid w:val="00076C38"/>
    <w:rsid w:val="00076D2E"/>
    <w:rsid w:val="00077143"/>
    <w:rsid w:val="00077DF7"/>
    <w:rsid w:val="00080315"/>
    <w:rsid w:val="0008050C"/>
    <w:rsid w:val="00082169"/>
    <w:rsid w:val="000834BE"/>
    <w:rsid w:val="00083823"/>
    <w:rsid w:val="00083F01"/>
    <w:rsid w:val="00084394"/>
    <w:rsid w:val="00087C4C"/>
    <w:rsid w:val="000918CB"/>
    <w:rsid w:val="00091B06"/>
    <w:rsid w:val="0009373C"/>
    <w:rsid w:val="000951C4"/>
    <w:rsid w:val="00095ADA"/>
    <w:rsid w:val="00095F3A"/>
    <w:rsid w:val="000969AD"/>
    <w:rsid w:val="00097174"/>
    <w:rsid w:val="000975FB"/>
    <w:rsid w:val="000A02F8"/>
    <w:rsid w:val="000A10F0"/>
    <w:rsid w:val="000A143E"/>
    <w:rsid w:val="000A20CA"/>
    <w:rsid w:val="000A2D83"/>
    <w:rsid w:val="000A3AA2"/>
    <w:rsid w:val="000A42EF"/>
    <w:rsid w:val="000A44B2"/>
    <w:rsid w:val="000A4E7C"/>
    <w:rsid w:val="000A52F6"/>
    <w:rsid w:val="000A555D"/>
    <w:rsid w:val="000A58B8"/>
    <w:rsid w:val="000B20A1"/>
    <w:rsid w:val="000B2D2B"/>
    <w:rsid w:val="000B2FF6"/>
    <w:rsid w:val="000B44C3"/>
    <w:rsid w:val="000B4669"/>
    <w:rsid w:val="000B501F"/>
    <w:rsid w:val="000B558D"/>
    <w:rsid w:val="000B5A89"/>
    <w:rsid w:val="000B65F6"/>
    <w:rsid w:val="000B7767"/>
    <w:rsid w:val="000C1AFF"/>
    <w:rsid w:val="000C33B5"/>
    <w:rsid w:val="000C3E29"/>
    <w:rsid w:val="000C5740"/>
    <w:rsid w:val="000C5F95"/>
    <w:rsid w:val="000C6996"/>
    <w:rsid w:val="000C7C46"/>
    <w:rsid w:val="000D09E9"/>
    <w:rsid w:val="000D0A96"/>
    <w:rsid w:val="000D0AE3"/>
    <w:rsid w:val="000D113F"/>
    <w:rsid w:val="000D19F7"/>
    <w:rsid w:val="000D23BA"/>
    <w:rsid w:val="000D39C3"/>
    <w:rsid w:val="000D723F"/>
    <w:rsid w:val="000E19B7"/>
    <w:rsid w:val="000E20FC"/>
    <w:rsid w:val="000E3C1D"/>
    <w:rsid w:val="000E3DFB"/>
    <w:rsid w:val="000E511E"/>
    <w:rsid w:val="000E595D"/>
    <w:rsid w:val="000E5EA1"/>
    <w:rsid w:val="000E621D"/>
    <w:rsid w:val="000E681E"/>
    <w:rsid w:val="000E696B"/>
    <w:rsid w:val="000E721A"/>
    <w:rsid w:val="000E7E52"/>
    <w:rsid w:val="000E7E90"/>
    <w:rsid w:val="000EE1C7"/>
    <w:rsid w:val="000F0003"/>
    <w:rsid w:val="000F0AF2"/>
    <w:rsid w:val="000F1906"/>
    <w:rsid w:val="000F1EA7"/>
    <w:rsid w:val="000F3384"/>
    <w:rsid w:val="000F38E7"/>
    <w:rsid w:val="000F4E6A"/>
    <w:rsid w:val="000F6ABB"/>
    <w:rsid w:val="000F7354"/>
    <w:rsid w:val="000F7C27"/>
    <w:rsid w:val="0010147C"/>
    <w:rsid w:val="00101ABE"/>
    <w:rsid w:val="00102202"/>
    <w:rsid w:val="00102700"/>
    <w:rsid w:val="00102A78"/>
    <w:rsid w:val="00102C44"/>
    <w:rsid w:val="00103118"/>
    <w:rsid w:val="00103F1B"/>
    <w:rsid w:val="00104227"/>
    <w:rsid w:val="001053D5"/>
    <w:rsid w:val="00107409"/>
    <w:rsid w:val="001107BF"/>
    <w:rsid w:val="00111693"/>
    <w:rsid w:val="00113649"/>
    <w:rsid w:val="00113B64"/>
    <w:rsid w:val="00113D5C"/>
    <w:rsid w:val="00113E30"/>
    <w:rsid w:val="0011500E"/>
    <w:rsid w:val="00116B03"/>
    <w:rsid w:val="00120AA6"/>
    <w:rsid w:val="001239DB"/>
    <w:rsid w:val="0012417C"/>
    <w:rsid w:val="00124543"/>
    <w:rsid w:val="00124BF2"/>
    <w:rsid w:val="00125837"/>
    <w:rsid w:val="0012597F"/>
    <w:rsid w:val="00126B19"/>
    <w:rsid w:val="00126D3A"/>
    <w:rsid w:val="0012749D"/>
    <w:rsid w:val="00127A23"/>
    <w:rsid w:val="00127DC9"/>
    <w:rsid w:val="00127DD6"/>
    <w:rsid w:val="001306A5"/>
    <w:rsid w:val="00130918"/>
    <w:rsid w:val="001311AE"/>
    <w:rsid w:val="001314E1"/>
    <w:rsid w:val="001343F9"/>
    <w:rsid w:val="00134994"/>
    <w:rsid w:val="001366C2"/>
    <w:rsid w:val="00136C17"/>
    <w:rsid w:val="00136C8A"/>
    <w:rsid w:val="00137119"/>
    <w:rsid w:val="00140B74"/>
    <w:rsid w:val="00140D94"/>
    <w:rsid w:val="0014208E"/>
    <w:rsid w:val="00142395"/>
    <w:rsid w:val="0014250D"/>
    <w:rsid w:val="00142581"/>
    <w:rsid w:val="00142714"/>
    <w:rsid w:val="001432E6"/>
    <w:rsid w:val="0014371D"/>
    <w:rsid w:val="00144D09"/>
    <w:rsid w:val="00144E06"/>
    <w:rsid w:val="001452ED"/>
    <w:rsid w:val="00147D84"/>
    <w:rsid w:val="00150A72"/>
    <w:rsid w:val="00151BC8"/>
    <w:rsid w:val="00151CBD"/>
    <w:rsid w:val="0015318C"/>
    <w:rsid w:val="001533C3"/>
    <w:rsid w:val="001546F6"/>
    <w:rsid w:val="001549C1"/>
    <w:rsid w:val="00154D1A"/>
    <w:rsid w:val="00156C8D"/>
    <w:rsid w:val="00156F4C"/>
    <w:rsid w:val="00157B33"/>
    <w:rsid w:val="00160BA9"/>
    <w:rsid w:val="00160F4D"/>
    <w:rsid w:val="001612D0"/>
    <w:rsid w:val="001629FC"/>
    <w:rsid w:val="00162BDD"/>
    <w:rsid w:val="00162D4E"/>
    <w:rsid w:val="00163329"/>
    <w:rsid w:val="00164623"/>
    <w:rsid w:val="001652DE"/>
    <w:rsid w:val="001653EC"/>
    <w:rsid w:val="00165B64"/>
    <w:rsid w:val="00165F68"/>
    <w:rsid w:val="00166C54"/>
    <w:rsid w:val="00167C39"/>
    <w:rsid w:val="001719CE"/>
    <w:rsid w:val="00172CDC"/>
    <w:rsid w:val="00174E9C"/>
    <w:rsid w:val="0017558B"/>
    <w:rsid w:val="00176B9D"/>
    <w:rsid w:val="00180713"/>
    <w:rsid w:val="00180720"/>
    <w:rsid w:val="001830CE"/>
    <w:rsid w:val="001836E3"/>
    <w:rsid w:val="00184659"/>
    <w:rsid w:val="001860E5"/>
    <w:rsid w:val="0018643B"/>
    <w:rsid w:val="00191946"/>
    <w:rsid w:val="001920A4"/>
    <w:rsid w:val="00193A69"/>
    <w:rsid w:val="00194401"/>
    <w:rsid w:val="00196307"/>
    <w:rsid w:val="00197C70"/>
    <w:rsid w:val="00197F03"/>
    <w:rsid w:val="001A0D10"/>
    <w:rsid w:val="001A33EA"/>
    <w:rsid w:val="001A3615"/>
    <w:rsid w:val="001A3C5C"/>
    <w:rsid w:val="001A4413"/>
    <w:rsid w:val="001A4C4F"/>
    <w:rsid w:val="001A4E6B"/>
    <w:rsid w:val="001A5A2B"/>
    <w:rsid w:val="001A76FB"/>
    <w:rsid w:val="001B017F"/>
    <w:rsid w:val="001B0364"/>
    <w:rsid w:val="001B0B79"/>
    <w:rsid w:val="001B19EA"/>
    <w:rsid w:val="001B2BBC"/>
    <w:rsid w:val="001B2BCD"/>
    <w:rsid w:val="001B3A40"/>
    <w:rsid w:val="001B3FFE"/>
    <w:rsid w:val="001B5129"/>
    <w:rsid w:val="001B5DBD"/>
    <w:rsid w:val="001C0B4C"/>
    <w:rsid w:val="001C0EC4"/>
    <w:rsid w:val="001C1195"/>
    <w:rsid w:val="001C12AE"/>
    <w:rsid w:val="001C1E84"/>
    <w:rsid w:val="001C20E1"/>
    <w:rsid w:val="001C22F3"/>
    <w:rsid w:val="001C2A0F"/>
    <w:rsid w:val="001C2E42"/>
    <w:rsid w:val="001D0CAC"/>
    <w:rsid w:val="001D0D1F"/>
    <w:rsid w:val="001D1E66"/>
    <w:rsid w:val="001D1F5F"/>
    <w:rsid w:val="001D247F"/>
    <w:rsid w:val="001D3F2A"/>
    <w:rsid w:val="001D489E"/>
    <w:rsid w:val="001D4D8A"/>
    <w:rsid w:val="001D6DAE"/>
    <w:rsid w:val="001D72EC"/>
    <w:rsid w:val="001E03BB"/>
    <w:rsid w:val="001E06D2"/>
    <w:rsid w:val="001E17C4"/>
    <w:rsid w:val="001E213E"/>
    <w:rsid w:val="001E2D65"/>
    <w:rsid w:val="001E4848"/>
    <w:rsid w:val="001E7810"/>
    <w:rsid w:val="001F005B"/>
    <w:rsid w:val="001F1850"/>
    <w:rsid w:val="001F1FBF"/>
    <w:rsid w:val="001F2311"/>
    <w:rsid w:val="001F28A7"/>
    <w:rsid w:val="001F2B80"/>
    <w:rsid w:val="001F2F1C"/>
    <w:rsid w:val="001F3189"/>
    <w:rsid w:val="00200509"/>
    <w:rsid w:val="00200BEA"/>
    <w:rsid w:val="00200EC1"/>
    <w:rsid w:val="002013DF"/>
    <w:rsid w:val="00201FB8"/>
    <w:rsid w:val="00203FAC"/>
    <w:rsid w:val="00206B0E"/>
    <w:rsid w:val="0020787A"/>
    <w:rsid w:val="00212F42"/>
    <w:rsid w:val="002133FB"/>
    <w:rsid w:val="00213CFB"/>
    <w:rsid w:val="00214485"/>
    <w:rsid w:val="0021553C"/>
    <w:rsid w:val="0021557B"/>
    <w:rsid w:val="00216B87"/>
    <w:rsid w:val="002174FD"/>
    <w:rsid w:val="00217ACD"/>
    <w:rsid w:val="00217BE1"/>
    <w:rsid w:val="002206D5"/>
    <w:rsid w:val="00221361"/>
    <w:rsid w:val="002214B9"/>
    <w:rsid w:val="00222680"/>
    <w:rsid w:val="00223370"/>
    <w:rsid w:val="00223A99"/>
    <w:rsid w:val="00223DB3"/>
    <w:rsid w:val="002245CA"/>
    <w:rsid w:val="00224D1E"/>
    <w:rsid w:val="002258DC"/>
    <w:rsid w:val="00226611"/>
    <w:rsid w:val="00227BC5"/>
    <w:rsid w:val="00230F63"/>
    <w:rsid w:val="00234252"/>
    <w:rsid w:val="0023466E"/>
    <w:rsid w:val="00236B28"/>
    <w:rsid w:val="00237AC6"/>
    <w:rsid w:val="00242B64"/>
    <w:rsid w:val="00242BFD"/>
    <w:rsid w:val="00243921"/>
    <w:rsid w:val="00244139"/>
    <w:rsid w:val="00244490"/>
    <w:rsid w:val="00244BEC"/>
    <w:rsid w:val="00245B9C"/>
    <w:rsid w:val="002468A0"/>
    <w:rsid w:val="002468BC"/>
    <w:rsid w:val="00246DC1"/>
    <w:rsid w:val="00251343"/>
    <w:rsid w:val="00252587"/>
    <w:rsid w:val="00253499"/>
    <w:rsid w:val="0025485A"/>
    <w:rsid w:val="002551A4"/>
    <w:rsid w:val="00257664"/>
    <w:rsid w:val="00260165"/>
    <w:rsid w:val="00261AF1"/>
    <w:rsid w:val="00263309"/>
    <w:rsid w:val="00265151"/>
    <w:rsid w:val="00265C2C"/>
    <w:rsid w:val="00266509"/>
    <w:rsid w:val="002702B7"/>
    <w:rsid w:val="00271BA1"/>
    <w:rsid w:val="00272BEA"/>
    <w:rsid w:val="00273AC5"/>
    <w:rsid w:val="0027420D"/>
    <w:rsid w:val="0027545E"/>
    <w:rsid w:val="002762FA"/>
    <w:rsid w:val="00276BE3"/>
    <w:rsid w:val="00277505"/>
    <w:rsid w:val="00277873"/>
    <w:rsid w:val="00280FF9"/>
    <w:rsid w:val="0028158C"/>
    <w:rsid w:val="002823B6"/>
    <w:rsid w:val="00285A72"/>
    <w:rsid w:val="002907D1"/>
    <w:rsid w:val="00290C03"/>
    <w:rsid w:val="00292392"/>
    <w:rsid w:val="0029274C"/>
    <w:rsid w:val="00292E3B"/>
    <w:rsid w:val="002933A8"/>
    <w:rsid w:val="00294274"/>
    <w:rsid w:val="0029450B"/>
    <w:rsid w:val="0029458F"/>
    <w:rsid w:val="00294BDD"/>
    <w:rsid w:val="00297A63"/>
    <w:rsid w:val="002A018F"/>
    <w:rsid w:val="002A0E04"/>
    <w:rsid w:val="002A104C"/>
    <w:rsid w:val="002A16D7"/>
    <w:rsid w:val="002A1EF7"/>
    <w:rsid w:val="002A24F5"/>
    <w:rsid w:val="002A2B7B"/>
    <w:rsid w:val="002A494D"/>
    <w:rsid w:val="002A4960"/>
    <w:rsid w:val="002A636A"/>
    <w:rsid w:val="002A755F"/>
    <w:rsid w:val="002A7BAB"/>
    <w:rsid w:val="002A7C09"/>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4892"/>
    <w:rsid w:val="002C6AA9"/>
    <w:rsid w:val="002C70A8"/>
    <w:rsid w:val="002C7485"/>
    <w:rsid w:val="002D214B"/>
    <w:rsid w:val="002D2641"/>
    <w:rsid w:val="002D283A"/>
    <w:rsid w:val="002D4543"/>
    <w:rsid w:val="002D50CA"/>
    <w:rsid w:val="002D715F"/>
    <w:rsid w:val="002E022A"/>
    <w:rsid w:val="002E07F4"/>
    <w:rsid w:val="002E098F"/>
    <w:rsid w:val="002E0CBB"/>
    <w:rsid w:val="002E0D53"/>
    <w:rsid w:val="002E30ED"/>
    <w:rsid w:val="002E3153"/>
    <w:rsid w:val="002E4A02"/>
    <w:rsid w:val="002E5292"/>
    <w:rsid w:val="002E72CA"/>
    <w:rsid w:val="002E75DD"/>
    <w:rsid w:val="002F1D07"/>
    <w:rsid w:val="002F5C5B"/>
    <w:rsid w:val="002F600D"/>
    <w:rsid w:val="002F6F0F"/>
    <w:rsid w:val="002F7E47"/>
    <w:rsid w:val="00300AD6"/>
    <w:rsid w:val="00300B1B"/>
    <w:rsid w:val="00300CA5"/>
    <w:rsid w:val="00301569"/>
    <w:rsid w:val="003019D0"/>
    <w:rsid w:val="003019DE"/>
    <w:rsid w:val="0030311E"/>
    <w:rsid w:val="003064AF"/>
    <w:rsid w:val="00307DC6"/>
    <w:rsid w:val="00307DE1"/>
    <w:rsid w:val="00310A8B"/>
    <w:rsid w:val="00310B68"/>
    <w:rsid w:val="00312358"/>
    <w:rsid w:val="0031267C"/>
    <w:rsid w:val="00313650"/>
    <w:rsid w:val="003150A4"/>
    <w:rsid w:val="003160D2"/>
    <w:rsid w:val="00317162"/>
    <w:rsid w:val="003173FC"/>
    <w:rsid w:val="00317C6C"/>
    <w:rsid w:val="0032083B"/>
    <w:rsid w:val="00320B80"/>
    <w:rsid w:val="00320CD3"/>
    <w:rsid w:val="003215FF"/>
    <w:rsid w:val="0032160F"/>
    <w:rsid w:val="00322667"/>
    <w:rsid w:val="00324C31"/>
    <w:rsid w:val="00325B13"/>
    <w:rsid w:val="0032607C"/>
    <w:rsid w:val="00326E79"/>
    <w:rsid w:val="0032748A"/>
    <w:rsid w:val="003301B1"/>
    <w:rsid w:val="0033032D"/>
    <w:rsid w:val="00331189"/>
    <w:rsid w:val="0033263D"/>
    <w:rsid w:val="00333755"/>
    <w:rsid w:val="00333A53"/>
    <w:rsid w:val="0033469C"/>
    <w:rsid w:val="00334E69"/>
    <w:rsid w:val="0033518A"/>
    <w:rsid w:val="00335535"/>
    <w:rsid w:val="0033604E"/>
    <w:rsid w:val="003367EF"/>
    <w:rsid w:val="00341AE4"/>
    <w:rsid w:val="003425CA"/>
    <w:rsid w:val="00343262"/>
    <w:rsid w:val="00343FB7"/>
    <w:rsid w:val="003476EE"/>
    <w:rsid w:val="00350C8D"/>
    <w:rsid w:val="00352489"/>
    <w:rsid w:val="003541DD"/>
    <w:rsid w:val="00354903"/>
    <w:rsid w:val="00354F84"/>
    <w:rsid w:val="00355871"/>
    <w:rsid w:val="00355F8B"/>
    <w:rsid w:val="00356E5B"/>
    <w:rsid w:val="00356F6D"/>
    <w:rsid w:val="00357C03"/>
    <w:rsid w:val="00360887"/>
    <w:rsid w:val="0036249F"/>
    <w:rsid w:val="00365E03"/>
    <w:rsid w:val="0036722C"/>
    <w:rsid w:val="00367A06"/>
    <w:rsid w:val="00367ED4"/>
    <w:rsid w:val="00371246"/>
    <w:rsid w:val="00372707"/>
    <w:rsid w:val="00372AE9"/>
    <w:rsid w:val="003736C9"/>
    <w:rsid w:val="00375E9C"/>
    <w:rsid w:val="003761DF"/>
    <w:rsid w:val="00380DF2"/>
    <w:rsid w:val="0038187D"/>
    <w:rsid w:val="00383B77"/>
    <w:rsid w:val="00383CFA"/>
    <w:rsid w:val="00383EA1"/>
    <w:rsid w:val="00384988"/>
    <w:rsid w:val="003853B0"/>
    <w:rsid w:val="003872CF"/>
    <w:rsid w:val="003874CB"/>
    <w:rsid w:val="003946CE"/>
    <w:rsid w:val="00396E08"/>
    <w:rsid w:val="003970DD"/>
    <w:rsid w:val="0039782C"/>
    <w:rsid w:val="003A13A6"/>
    <w:rsid w:val="003A1495"/>
    <w:rsid w:val="003A1503"/>
    <w:rsid w:val="003A2165"/>
    <w:rsid w:val="003A3839"/>
    <w:rsid w:val="003A3AF3"/>
    <w:rsid w:val="003A3FD4"/>
    <w:rsid w:val="003A4FB3"/>
    <w:rsid w:val="003A5B4A"/>
    <w:rsid w:val="003A5D95"/>
    <w:rsid w:val="003A6510"/>
    <w:rsid w:val="003A74E2"/>
    <w:rsid w:val="003B0D3A"/>
    <w:rsid w:val="003B2302"/>
    <w:rsid w:val="003B23C5"/>
    <w:rsid w:val="003B2A75"/>
    <w:rsid w:val="003B4334"/>
    <w:rsid w:val="003B49B2"/>
    <w:rsid w:val="003B5E57"/>
    <w:rsid w:val="003B6124"/>
    <w:rsid w:val="003B7960"/>
    <w:rsid w:val="003C0908"/>
    <w:rsid w:val="003C093A"/>
    <w:rsid w:val="003C1BCB"/>
    <w:rsid w:val="003C1ECF"/>
    <w:rsid w:val="003C2FB5"/>
    <w:rsid w:val="003C3E30"/>
    <w:rsid w:val="003D0380"/>
    <w:rsid w:val="003D1460"/>
    <w:rsid w:val="003D24C5"/>
    <w:rsid w:val="003D2A23"/>
    <w:rsid w:val="003D4594"/>
    <w:rsid w:val="003D4AC4"/>
    <w:rsid w:val="003D5051"/>
    <w:rsid w:val="003D5433"/>
    <w:rsid w:val="003D58AD"/>
    <w:rsid w:val="003D5FE0"/>
    <w:rsid w:val="003D63B7"/>
    <w:rsid w:val="003D74C5"/>
    <w:rsid w:val="003E4374"/>
    <w:rsid w:val="003E437B"/>
    <w:rsid w:val="003E468B"/>
    <w:rsid w:val="003E62BD"/>
    <w:rsid w:val="003E658D"/>
    <w:rsid w:val="003F044F"/>
    <w:rsid w:val="003F0C3A"/>
    <w:rsid w:val="003F15F0"/>
    <w:rsid w:val="003F2AD9"/>
    <w:rsid w:val="003F3228"/>
    <w:rsid w:val="003F36EA"/>
    <w:rsid w:val="003F5C8C"/>
    <w:rsid w:val="003F63CE"/>
    <w:rsid w:val="003F71D4"/>
    <w:rsid w:val="003F775A"/>
    <w:rsid w:val="003F780D"/>
    <w:rsid w:val="00400E55"/>
    <w:rsid w:val="0040128E"/>
    <w:rsid w:val="00401640"/>
    <w:rsid w:val="0040201D"/>
    <w:rsid w:val="0040216B"/>
    <w:rsid w:val="00404852"/>
    <w:rsid w:val="00404923"/>
    <w:rsid w:val="0040590E"/>
    <w:rsid w:val="00407CC8"/>
    <w:rsid w:val="00410D27"/>
    <w:rsid w:val="0041329A"/>
    <w:rsid w:val="00414472"/>
    <w:rsid w:val="00414F0C"/>
    <w:rsid w:val="004173A3"/>
    <w:rsid w:val="00420400"/>
    <w:rsid w:val="00423964"/>
    <w:rsid w:val="00423E78"/>
    <w:rsid w:val="0042503B"/>
    <w:rsid w:val="004252EC"/>
    <w:rsid w:val="00430D39"/>
    <w:rsid w:val="00434E97"/>
    <w:rsid w:val="00442C91"/>
    <w:rsid w:val="00443F6E"/>
    <w:rsid w:val="00444226"/>
    <w:rsid w:val="004445F9"/>
    <w:rsid w:val="00444E9D"/>
    <w:rsid w:val="004464BE"/>
    <w:rsid w:val="004465BD"/>
    <w:rsid w:val="0044685B"/>
    <w:rsid w:val="00446938"/>
    <w:rsid w:val="00447004"/>
    <w:rsid w:val="004528FA"/>
    <w:rsid w:val="00452A6C"/>
    <w:rsid w:val="00454EBB"/>
    <w:rsid w:val="00455278"/>
    <w:rsid w:val="0045590F"/>
    <w:rsid w:val="004570D5"/>
    <w:rsid w:val="00461A44"/>
    <w:rsid w:val="00462568"/>
    <w:rsid w:val="00462D26"/>
    <w:rsid w:val="0046368B"/>
    <w:rsid w:val="0046385A"/>
    <w:rsid w:val="00464039"/>
    <w:rsid w:val="00465497"/>
    <w:rsid w:val="0046656C"/>
    <w:rsid w:val="00466671"/>
    <w:rsid w:val="00466ADA"/>
    <w:rsid w:val="00466EB4"/>
    <w:rsid w:val="004702BB"/>
    <w:rsid w:val="004747E5"/>
    <w:rsid w:val="0047494B"/>
    <w:rsid w:val="00474C2A"/>
    <w:rsid w:val="00475E08"/>
    <w:rsid w:val="00476245"/>
    <w:rsid w:val="00476F1B"/>
    <w:rsid w:val="0047748E"/>
    <w:rsid w:val="00477A9B"/>
    <w:rsid w:val="00482AE4"/>
    <w:rsid w:val="00482F50"/>
    <w:rsid w:val="00483035"/>
    <w:rsid w:val="00485940"/>
    <w:rsid w:val="004865A5"/>
    <w:rsid w:val="00486C95"/>
    <w:rsid w:val="004870F0"/>
    <w:rsid w:val="00487668"/>
    <w:rsid w:val="004877C2"/>
    <w:rsid w:val="004904B9"/>
    <w:rsid w:val="00491EDC"/>
    <w:rsid w:val="004928E1"/>
    <w:rsid w:val="00492D8D"/>
    <w:rsid w:val="00496662"/>
    <w:rsid w:val="004A1431"/>
    <w:rsid w:val="004A1BE1"/>
    <w:rsid w:val="004A2484"/>
    <w:rsid w:val="004A27E3"/>
    <w:rsid w:val="004A5A85"/>
    <w:rsid w:val="004A6168"/>
    <w:rsid w:val="004A71D1"/>
    <w:rsid w:val="004A7C5B"/>
    <w:rsid w:val="004A7D13"/>
    <w:rsid w:val="004B1845"/>
    <w:rsid w:val="004B2348"/>
    <w:rsid w:val="004B2E01"/>
    <w:rsid w:val="004B2E98"/>
    <w:rsid w:val="004B4F18"/>
    <w:rsid w:val="004B5640"/>
    <w:rsid w:val="004B6084"/>
    <w:rsid w:val="004B68B8"/>
    <w:rsid w:val="004BCF29"/>
    <w:rsid w:val="004C0206"/>
    <w:rsid w:val="004C03D0"/>
    <w:rsid w:val="004C09E0"/>
    <w:rsid w:val="004C1BD7"/>
    <w:rsid w:val="004C1BF2"/>
    <w:rsid w:val="004C239C"/>
    <w:rsid w:val="004C31FE"/>
    <w:rsid w:val="004C524C"/>
    <w:rsid w:val="004C577C"/>
    <w:rsid w:val="004C5EDD"/>
    <w:rsid w:val="004C5FFA"/>
    <w:rsid w:val="004C691D"/>
    <w:rsid w:val="004C6C07"/>
    <w:rsid w:val="004C7E15"/>
    <w:rsid w:val="004C7EC6"/>
    <w:rsid w:val="004D09C0"/>
    <w:rsid w:val="004D25FF"/>
    <w:rsid w:val="004D2CD1"/>
    <w:rsid w:val="004D365C"/>
    <w:rsid w:val="004D4FF6"/>
    <w:rsid w:val="004D5AC0"/>
    <w:rsid w:val="004D5ADD"/>
    <w:rsid w:val="004D773A"/>
    <w:rsid w:val="004E082B"/>
    <w:rsid w:val="004E0CC3"/>
    <w:rsid w:val="004E0F53"/>
    <w:rsid w:val="004E5636"/>
    <w:rsid w:val="004E692D"/>
    <w:rsid w:val="004E7230"/>
    <w:rsid w:val="004E7A7C"/>
    <w:rsid w:val="004E7D87"/>
    <w:rsid w:val="004F0B22"/>
    <w:rsid w:val="004F0B84"/>
    <w:rsid w:val="004F2465"/>
    <w:rsid w:val="004F2553"/>
    <w:rsid w:val="004F2E5C"/>
    <w:rsid w:val="004F306A"/>
    <w:rsid w:val="004F33DD"/>
    <w:rsid w:val="004F6D87"/>
    <w:rsid w:val="00501554"/>
    <w:rsid w:val="00502AFE"/>
    <w:rsid w:val="00502E64"/>
    <w:rsid w:val="00503AD7"/>
    <w:rsid w:val="00503E89"/>
    <w:rsid w:val="00504E0C"/>
    <w:rsid w:val="00504E13"/>
    <w:rsid w:val="00505894"/>
    <w:rsid w:val="0051061E"/>
    <w:rsid w:val="005109D4"/>
    <w:rsid w:val="00511C3F"/>
    <w:rsid w:val="0051230A"/>
    <w:rsid w:val="00514CD7"/>
    <w:rsid w:val="00514FD1"/>
    <w:rsid w:val="005167EC"/>
    <w:rsid w:val="005170DA"/>
    <w:rsid w:val="00520D6A"/>
    <w:rsid w:val="0052193E"/>
    <w:rsid w:val="00522D31"/>
    <w:rsid w:val="00522DB6"/>
    <w:rsid w:val="00526354"/>
    <w:rsid w:val="005264A7"/>
    <w:rsid w:val="0052792D"/>
    <w:rsid w:val="00530A77"/>
    <w:rsid w:val="00530E91"/>
    <w:rsid w:val="005311A4"/>
    <w:rsid w:val="005319B2"/>
    <w:rsid w:val="00532402"/>
    <w:rsid w:val="00532C74"/>
    <w:rsid w:val="00533239"/>
    <w:rsid w:val="00533446"/>
    <w:rsid w:val="00534466"/>
    <w:rsid w:val="00534E2E"/>
    <w:rsid w:val="00535133"/>
    <w:rsid w:val="00536974"/>
    <w:rsid w:val="0054064C"/>
    <w:rsid w:val="00543F00"/>
    <w:rsid w:val="00544552"/>
    <w:rsid w:val="00545130"/>
    <w:rsid w:val="00545AB5"/>
    <w:rsid w:val="00546B36"/>
    <w:rsid w:val="005502D8"/>
    <w:rsid w:val="00550E4D"/>
    <w:rsid w:val="0055286A"/>
    <w:rsid w:val="00555745"/>
    <w:rsid w:val="00555C26"/>
    <w:rsid w:val="005576A4"/>
    <w:rsid w:val="00557915"/>
    <w:rsid w:val="00557D4F"/>
    <w:rsid w:val="0056122E"/>
    <w:rsid w:val="0056484E"/>
    <w:rsid w:val="00565999"/>
    <w:rsid w:val="0056792E"/>
    <w:rsid w:val="00567D8A"/>
    <w:rsid w:val="00570231"/>
    <w:rsid w:val="005705EA"/>
    <w:rsid w:val="005714B7"/>
    <w:rsid w:val="00571646"/>
    <w:rsid w:val="00572761"/>
    <w:rsid w:val="005764CD"/>
    <w:rsid w:val="00577C4D"/>
    <w:rsid w:val="00577F99"/>
    <w:rsid w:val="00580532"/>
    <w:rsid w:val="00581150"/>
    <w:rsid w:val="00581932"/>
    <w:rsid w:val="00583002"/>
    <w:rsid w:val="00585FF5"/>
    <w:rsid w:val="005903BB"/>
    <w:rsid w:val="005917FD"/>
    <w:rsid w:val="00592F81"/>
    <w:rsid w:val="0059301F"/>
    <w:rsid w:val="00593893"/>
    <w:rsid w:val="00593B6B"/>
    <w:rsid w:val="00595870"/>
    <w:rsid w:val="005963BB"/>
    <w:rsid w:val="0059645C"/>
    <w:rsid w:val="00596D37"/>
    <w:rsid w:val="005A15D2"/>
    <w:rsid w:val="005A3173"/>
    <w:rsid w:val="005A3223"/>
    <w:rsid w:val="005A3477"/>
    <w:rsid w:val="005A3DA3"/>
    <w:rsid w:val="005A43A2"/>
    <w:rsid w:val="005A52C4"/>
    <w:rsid w:val="005A63A1"/>
    <w:rsid w:val="005A791E"/>
    <w:rsid w:val="005B0486"/>
    <w:rsid w:val="005B1032"/>
    <w:rsid w:val="005B1473"/>
    <w:rsid w:val="005B1DAA"/>
    <w:rsid w:val="005B1DB9"/>
    <w:rsid w:val="005B36FA"/>
    <w:rsid w:val="005B3B4A"/>
    <w:rsid w:val="005B6F05"/>
    <w:rsid w:val="005C2724"/>
    <w:rsid w:val="005C310B"/>
    <w:rsid w:val="005C32F8"/>
    <w:rsid w:val="005C4F73"/>
    <w:rsid w:val="005C6FDE"/>
    <w:rsid w:val="005D03AB"/>
    <w:rsid w:val="005D2E12"/>
    <w:rsid w:val="005D401D"/>
    <w:rsid w:val="005D5017"/>
    <w:rsid w:val="005D5708"/>
    <w:rsid w:val="005D63FA"/>
    <w:rsid w:val="005D643D"/>
    <w:rsid w:val="005D73C7"/>
    <w:rsid w:val="005E0C2D"/>
    <w:rsid w:val="005E0D82"/>
    <w:rsid w:val="005E0F59"/>
    <w:rsid w:val="005E1333"/>
    <w:rsid w:val="005E238C"/>
    <w:rsid w:val="005E3136"/>
    <w:rsid w:val="005E38BE"/>
    <w:rsid w:val="005E507D"/>
    <w:rsid w:val="005E704F"/>
    <w:rsid w:val="005F0AD0"/>
    <w:rsid w:val="005F2632"/>
    <w:rsid w:val="005F3E8D"/>
    <w:rsid w:val="00600122"/>
    <w:rsid w:val="00601A91"/>
    <w:rsid w:val="00602BA3"/>
    <w:rsid w:val="00605AE8"/>
    <w:rsid w:val="00605B63"/>
    <w:rsid w:val="00605F9A"/>
    <w:rsid w:val="0060612B"/>
    <w:rsid w:val="00606391"/>
    <w:rsid w:val="00606442"/>
    <w:rsid w:val="00606EED"/>
    <w:rsid w:val="00607DDB"/>
    <w:rsid w:val="00612A95"/>
    <w:rsid w:val="00612E34"/>
    <w:rsid w:val="00614159"/>
    <w:rsid w:val="006158A3"/>
    <w:rsid w:val="00616C5F"/>
    <w:rsid w:val="00616DAC"/>
    <w:rsid w:val="00617725"/>
    <w:rsid w:val="00617C00"/>
    <w:rsid w:val="006263BF"/>
    <w:rsid w:val="00626A24"/>
    <w:rsid w:val="0062748A"/>
    <w:rsid w:val="00630546"/>
    <w:rsid w:val="00630A2C"/>
    <w:rsid w:val="00630FBF"/>
    <w:rsid w:val="006315C0"/>
    <w:rsid w:val="00634A75"/>
    <w:rsid w:val="00634F11"/>
    <w:rsid w:val="00635A1E"/>
    <w:rsid w:val="0063682E"/>
    <w:rsid w:val="00636AEF"/>
    <w:rsid w:val="00636D0F"/>
    <w:rsid w:val="0063701A"/>
    <w:rsid w:val="006378B2"/>
    <w:rsid w:val="00640088"/>
    <w:rsid w:val="00642230"/>
    <w:rsid w:val="00642672"/>
    <w:rsid w:val="00642DA8"/>
    <w:rsid w:val="006436CD"/>
    <w:rsid w:val="00643772"/>
    <w:rsid w:val="00643847"/>
    <w:rsid w:val="00645133"/>
    <w:rsid w:val="00650976"/>
    <w:rsid w:val="00651169"/>
    <w:rsid w:val="006511F9"/>
    <w:rsid w:val="006535CA"/>
    <w:rsid w:val="00653D69"/>
    <w:rsid w:val="006540C6"/>
    <w:rsid w:val="00654E2A"/>
    <w:rsid w:val="006552E6"/>
    <w:rsid w:val="00655794"/>
    <w:rsid w:val="006559EC"/>
    <w:rsid w:val="00656F2F"/>
    <w:rsid w:val="00657C63"/>
    <w:rsid w:val="00661462"/>
    <w:rsid w:val="00661CBC"/>
    <w:rsid w:val="00661E21"/>
    <w:rsid w:val="00662B85"/>
    <w:rsid w:val="00663296"/>
    <w:rsid w:val="006670B3"/>
    <w:rsid w:val="006670BE"/>
    <w:rsid w:val="00670A76"/>
    <w:rsid w:val="006711AA"/>
    <w:rsid w:val="00672B57"/>
    <w:rsid w:val="00673273"/>
    <w:rsid w:val="00673F1F"/>
    <w:rsid w:val="00674E94"/>
    <w:rsid w:val="00675622"/>
    <w:rsid w:val="00675B4D"/>
    <w:rsid w:val="00675DEB"/>
    <w:rsid w:val="00675FCB"/>
    <w:rsid w:val="0067747D"/>
    <w:rsid w:val="0068177D"/>
    <w:rsid w:val="006818D5"/>
    <w:rsid w:val="00681CA4"/>
    <w:rsid w:val="00682068"/>
    <w:rsid w:val="00683D9E"/>
    <w:rsid w:val="00685537"/>
    <w:rsid w:val="00686559"/>
    <w:rsid w:val="0069039D"/>
    <w:rsid w:val="006906DB"/>
    <w:rsid w:val="00690F4B"/>
    <w:rsid w:val="0069174C"/>
    <w:rsid w:val="00691900"/>
    <w:rsid w:val="00691E6C"/>
    <w:rsid w:val="00692D75"/>
    <w:rsid w:val="00693425"/>
    <w:rsid w:val="0069342D"/>
    <w:rsid w:val="00693DFB"/>
    <w:rsid w:val="00694FD5"/>
    <w:rsid w:val="0069501D"/>
    <w:rsid w:val="006951C5"/>
    <w:rsid w:val="00696129"/>
    <w:rsid w:val="00696BA7"/>
    <w:rsid w:val="00697CF2"/>
    <w:rsid w:val="006A12A5"/>
    <w:rsid w:val="006A2366"/>
    <w:rsid w:val="006A2515"/>
    <w:rsid w:val="006A572D"/>
    <w:rsid w:val="006A5CED"/>
    <w:rsid w:val="006A5E20"/>
    <w:rsid w:val="006B0D94"/>
    <w:rsid w:val="006B16B6"/>
    <w:rsid w:val="006B36D0"/>
    <w:rsid w:val="006B485D"/>
    <w:rsid w:val="006B7752"/>
    <w:rsid w:val="006B7DDA"/>
    <w:rsid w:val="006C0C45"/>
    <w:rsid w:val="006C0E45"/>
    <w:rsid w:val="006C2806"/>
    <w:rsid w:val="006C334C"/>
    <w:rsid w:val="006C3430"/>
    <w:rsid w:val="006C53B6"/>
    <w:rsid w:val="006C5DEA"/>
    <w:rsid w:val="006C5FD4"/>
    <w:rsid w:val="006C6C10"/>
    <w:rsid w:val="006C708E"/>
    <w:rsid w:val="006D11F2"/>
    <w:rsid w:val="006D14E7"/>
    <w:rsid w:val="006D4444"/>
    <w:rsid w:val="006D535E"/>
    <w:rsid w:val="006D6493"/>
    <w:rsid w:val="006D6EC7"/>
    <w:rsid w:val="006D7AC9"/>
    <w:rsid w:val="006D7B05"/>
    <w:rsid w:val="006D7E45"/>
    <w:rsid w:val="006E1143"/>
    <w:rsid w:val="006E1189"/>
    <w:rsid w:val="006E1BCD"/>
    <w:rsid w:val="006E2732"/>
    <w:rsid w:val="006E2DAD"/>
    <w:rsid w:val="006E59CD"/>
    <w:rsid w:val="006F00ED"/>
    <w:rsid w:val="006F026F"/>
    <w:rsid w:val="006F0A71"/>
    <w:rsid w:val="006F1C6B"/>
    <w:rsid w:val="006F27D8"/>
    <w:rsid w:val="006F3864"/>
    <w:rsid w:val="006F40C2"/>
    <w:rsid w:val="006F4F39"/>
    <w:rsid w:val="006F5125"/>
    <w:rsid w:val="006F587C"/>
    <w:rsid w:val="006F733D"/>
    <w:rsid w:val="00700765"/>
    <w:rsid w:val="00701C61"/>
    <w:rsid w:val="00702959"/>
    <w:rsid w:val="00702B6F"/>
    <w:rsid w:val="007030B4"/>
    <w:rsid w:val="00703B86"/>
    <w:rsid w:val="00704069"/>
    <w:rsid w:val="007059A4"/>
    <w:rsid w:val="00705FCE"/>
    <w:rsid w:val="00706A2F"/>
    <w:rsid w:val="0070718E"/>
    <w:rsid w:val="00707E52"/>
    <w:rsid w:val="00710259"/>
    <w:rsid w:val="0071031F"/>
    <w:rsid w:val="007106F1"/>
    <w:rsid w:val="00710737"/>
    <w:rsid w:val="00710A91"/>
    <w:rsid w:val="007130AE"/>
    <w:rsid w:val="0071340B"/>
    <w:rsid w:val="00713791"/>
    <w:rsid w:val="00713C50"/>
    <w:rsid w:val="0071436D"/>
    <w:rsid w:val="00714AE1"/>
    <w:rsid w:val="00715BBB"/>
    <w:rsid w:val="007174BB"/>
    <w:rsid w:val="0072025D"/>
    <w:rsid w:val="00723328"/>
    <w:rsid w:val="007237DE"/>
    <w:rsid w:val="0072438A"/>
    <w:rsid w:val="0072478F"/>
    <w:rsid w:val="0072502E"/>
    <w:rsid w:val="00725524"/>
    <w:rsid w:val="0073137C"/>
    <w:rsid w:val="00731DED"/>
    <w:rsid w:val="007340B9"/>
    <w:rsid w:val="007353D3"/>
    <w:rsid w:val="007358DE"/>
    <w:rsid w:val="00735A23"/>
    <w:rsid w:val="00740DEE"/>
    <w:rsid w:val="0074156B"/>
    <w:rsid w:val="00741619"/>
    <w:rsid w:val="007425CF"/>
    <w:rsid w:val="00742885"/>
    <w:rsid w:val="00744A0E"/>
    <w:rsid w:val="00747092"/>
    <w:rsid w:val="007477FF"/>
    <w:rsid w:val="00750C0F"/>
    <w:rsid w:val="007526E6"/>
    <w:rsid w:val="007536AE"/>
    <w:rsid w:val="00754234"/>
    <w:rsid w:val="00754416"/>
    <w:rsid w:val="00754DF9"/>
    <w:rsid w:val="007555E8"/>
    <w:rsid w:val="00755CC5"/>
    <w:rsid w:val="007567E1"/>
    <w:rsid w:val="00761D15"/>
    <w:rsid w:val="00762862"/>
    <w:rsid w:val="00763E26"/>
    <w:rsid w:val="0076420C"/>
    <w:rsid w:val="00771D07"/>
    <w:rsid w:val="00772649"/>
    <w:rsid w:val="00773BE3"/>
    <w:rsid w:val="007743DD"/>
    <w:rsid w:val="00774E2C"/>
    <w:rsid w:val="0077503C"/>
    <w:rsid w:val="0077518D"/>
    <w:rsid w:val="007753C2"/>
    <w:rsid w:val="00775BC9"/>
    <w:rsid w:val="00776068"/>
    <w:rsid w:val="00781996"/>
    <w:rsid w:val="00781CDC"/>
    <w:rsid w:val="007838B8"/>
    <w:rsid w:val="00785779"/>
    <w:rsid w:val="00787FD8"/>
    <w:rsid w:val="007901DC"/>
    <w:rsid w:val="007915BA"/>
    <w:rsid w:val="00791844"/>
    <w:rsid w:val="00792DF7"/>
    <w:rsid w:val="00793CE9"/>
    <w:rsid w:val="007959CC"/>
    <w:rsid w:val="00795A33"/>
    <w:rsid w:val="00796667"/>
    <w:rsid w:val="00797068"/>
    <w:rsid w:val="007979BD"/>
    <w:rsid w:val="007A0F57"/>
    <w:rsid w:val="007A3D8E"/>
    <w:rsid w:val="007A57F6"/>
    <w:rsid w:val="007A5C88"/>
    <w:rsid w:val="007A6A2F"/>
    <w:rsid w:val="007A7EB6"/>
    <w:rsid w:val="007B003F"/>
    <w:rsid w:val="007B024E"/>
    <w:rsid w:val="007B1951"/>
    <w:rsid w:val="007B3BAF"/>
    <w:rsid w:val="007B3DDC"/>
    <w:rsid w:val="007B4288"/>
    <w:rsid w:val="007B5BAC"/>
    <w:rsid w:val="007B627F"/>
    <w:rsid w:val="007B72A6"/>
    <w:rsid w:val="007C06D2"/>
    <w:rsid w:val="007C08E0"/>
    <w:rsid w:val="007C0F57"/>
    <w:rsid w:val="007C2F4B"/>
    <w:rsid w:val="007C40B6"/>
    <w:rsid w:val="007C5975"/>
    <w:rsid w:val="007C729F"/>
    <w:rsid w:val="007C72AD"/>
    <w:rsid w:val="007D18B8"/>
    <w:rsid w:val="007D3B39"/>
    <w:rsid w:val="007D41C6"/>
    <w:rsid w:val="007D503D"/>
    <w:rsid w:val="007D59E7"/>
    <w:rsid w:val="007D5F2A"/>
    <w:rsid w:val="007E07AC"/>
    <w:rsid w:val="007E1014"/>
    <w:rsid w:val="007E12F8"/>
    <w:rsid w:val="007E1D28"/>
    <w:rsid w:val="007E353C"/>
    <w:rsid w:val="007E4564"/>
    <w:rsid w:val="007E490F"/>
    <w:rsid w:val="007E4ABD"/>
    <w:rsid w:val="007E6533"/>
    <w:rsid w:val="007E7FA2"/>
    <w:rsid w:val="007F0021"/>
    <w:rsid w:val="007F16FD"/>
    <w:rsid w:val="007F2064"/>
    <w:rsid w:val="007F2641"/>
    <w:rsid w:val="007F7C36"/>
    <w:rsid w:val="007F7F45"/>
    <w:rsid w:val="0080001F"/>
    <w:rsid w:val="0080056F"/>
    <w:rsid w:val="00800939"/>
    <w:rsid w:val="00801958"/>
    <w:rsid w:val="008055AF"/>
    <w:rsid w:val="008057CD"/>
    <w:rsid w:val="008066B8"/>
    <w:rsid w:val="00806796"/>
    <w:rsid w:val="008068FB"/>
    <w:rsid w:val="00806F60"/>
    <w:rsid w:val="00810167"/>
    <w:rsid w:val="008104D0"/>
    <w:rsid w:val="00811CC0"/>
    <w:rsid w:val="00813ECC"/>
    <w:rsid w:val="00814276"/>
    <w:rsid w:val="008151D6"/>
    <w:rsid w:val="00817822"/>
    <w:rsid w:val="00817994"/>
    <w:rsid w:val="008200A7"/>
    <w:rsid w:val="00820803"/>
    <w:rsid w:val="00821527"/>
    <w:rsid w:val="008225CE"/>
    <w:rsid w:val="00822696"/>
    <w:rsid w:val="00825A6C"/>
    <w:rsid w:val="0082617E"/>
    <w:rsid w:val="008268BB"/>
    <w:rsid w:val="00826F6D"/>
    <w:rsid w:val="008270EA"/>
    <w:rsid w:val="008306F3"/>
    <w:rsid w:val="00830E40"/>
    <w:rsid w:val="00832D9A"/>
    <w:rsid w:val="008332B7"/>
    <w:rsid w:val="0083581D"/>
    <w:rsid w:val="00835C62"/>
    <w:rsid w:val="008368A1"/>
    <w:rsid w:val="00836BF9"/>
    <w:rsid w:val="00837F1B"/>
    <w:rsid w:val="00840EF7"/>
    <w:rsid w:val="0084294B"/>
    <w:rsid w:val="00844198"/>
    <w:rsid w:val="00844C0A"/>
    <w:rsid w:val="008450E2"/>
    <w:rsid w:val="00846056"/>
    <w:rsid w:val="0084681F"/>
    <w:rsid w:val="00846A39"/>
    <w:rsid w:val="00847570"/>
    <w:rsid w:val="00847D08"/>
    <w:rsid w:val="00847EC0"/>
    <w:rsid w:val="00851297"/>
    <w:rsid w:val="00854506"/>
    <w:rsid w:val="00855EE0"/>
    <w:rsid w:val="00855FD6"/>
    <w:rsid w:val="008568A8"/>
    <w:rsid w:val="00856DDD"/>
    <w:rsid w:val="00860226"/>
    <w:rsid w:val="00860233"/>
    <w:rsid w:val="00860923"/>
    <w:rsid w:val="00863E68"/>
    <w:rsid w:val="008647B5"/>
    <w:rsid w:val="008660DB"/>
    <w:rsid w:val="00867D64"/>
    <w:rsid w:val="00867F5C"/>
    <w:rsid w:val="00872E8F"/>
    <w:rsid w:val="00875DCB"/>
    <w:rsid w:val="00876363"/>
    <w:rsid w:val="00876FBF"/>
    <w:rsid w:val="0087755A"/>
    <w:rsid w:val="00882085"/>
    <w:rsid w:val="00883188"/>
    <w:rsid w:val="00884A0C"/>
    <w:rsid w:val="00886ACA"/>
    <w:rsid w:val="00886B01"/>
    <w:rsid w:val="0089031E"/>
    <w:rsid w:val="0089109A"/>
    <w:rsid w:val="00891CDE"/>
    <w:rsid w:val="00893530"/>
    <w:rsid w:val="0089391F"/>
    <w:rsid w:val="00893D5C"/>
    <w:rsid w:val="0089460B"/>
    <w:rsid w:val="00895B28"/>
    <w:rsid w:val="00897D58"/>
    <w:rsid w:val="00897F22"/>
    <w:rsid w:val="008A0B39"/>
    <w:rsid w:val="008A17A3"/>
    <w:rsid w:val="008A1956"/>
    <w:rsid w:val="008A1E85"/>
    <w:rsid w:val="008A2419"/>
    <w:rsid w:val="008A4937"/>
    <w:rsid w:val="008A4D54"/>
    <w:rsid w:val="008A50F1"/>
    <w:rsid w:val="008A59D9"/>
    <w:rsid w:val="008A643E"/>
    <w:rsid w:val="008A6819"/>
    <w:rsid w:val="008A6A5E"/>
    <w:rsid w:val="008B007A"/>
    <w:rsid w:val="008B2EC0"/>
    <w:rsid w:val="008B622C"/>
    <w:rsid w:val="008B6DCF"/>
    <w:rsid w:val="008C12A8"/>
    <w:rsid w:val="008C2155"/>
    <w:rsid w:val="008C4D49"/>
    <w:rsid w:val="008C59F0"/>
    <w:rsid w:val="008C7830"/>
    <w:rsid w:val="008D0945"/>
    <w:rsid w:val="008D0CB5"/>
    <w:rsid w:val="008D0E0B"/>
    <w:rsid w:val="008D1409"/>
    <w:rsid w:val="008D15CC"/>
    <w:rsid w:val="008D1729"/>
    <w:rsid w:val="008D1B5C"/>
    <w:rsid w:val="008D336E"/>
    <w:rsid w:val="008D3C82"/>
    <w:rsid w:val="008D447E"/>
    <w:rsid w:val="008D551E"/>
    <w:rsid w:val="008D6726"/>
    <w:rsid w:val="008D6ACF"/>
    <w:rsid w:val="008D7A41"/>
    <w:rsid w:val="008E1611"/>
    <w:rsid w:val="008E2C72"/>
    <w:rsid w:val="008E3680"/>
    <w:rsid w:val="008E4121"/>
    <w:rsid w:val="008E4F87"/>
    <w:rsid w:val="008E5344"/>
    <w:rsid w:val="008E5870"/>
    <w:rsid w:val="008E77E4"/>
    <w:rsid w:val="008F008B"/>
    <w:rsid w:val="008F0213"/>
    <w:rsid w:val="008F07ED"/>
    <w:rsid w:val="008F11F8"/>
    <w:rsid w:val="008F1434"/>
    <w:rsid w:val="008F2456"/>
    <w:rsid w:val="008F2BB9"/>
    <w:rsid w:val="008F3D6A"/>
    <w:rsid w:val="008F54C3"/>
    <w:rsid w:val="008F5B30"/>
    <w:rsid w:val="008F7355"/>
    <w:rsid w:val="00901EC6"/>
    <w:rsid w:val="009023DC"/>
    <w:rsid w:val="009027C5"/>
    <w:rsid w:val="00904413"/>
    <w:rsid w:val="00905C7B"/>
    <w:rsid w:val="009066EC"/>
    <w:rsid w:val="009067B7"/>
    <w:rsid w:val="00906E7A"/>
    <w:rsid w:val="00906E7F"/>
    <w:rsid w:val="00906EB5"/>
    <w:rsid w:val="0090775A"/>
    <w:rsid w:val="00907924"/>
    <w:rsid w:val="00907DFD"/>
    <w:rsid w:val="009131F4"/>
    <w:rsid w:val="00913C99"/>
    <w:rsid w:val="009149CF"/>
    <w:rsid w:val="00915E86"/>
    <w:rsid w:val="00917D69"/>
    <w:rsid w:val="00920270"/>
    <w:rsid w:val="00920B6D"/>
    <w:rsid w:val="00924472"/>
    <w:rsid w:val="00926560"/>
    <w:rsid w:val="00926B15"/>
    <w:rsid w:val="00930291"/>
    <w:rsid w:val="00930937"/>
    <w:rsid w:val="009324A6"/>
    <w:rsid w:val="00933B7D"/>
    <w:rsid w:val="00933E6C"/>
    <w:rsid w:val="00935A6E"/>
    <w:rsid w:val="00937958"/>
    <w:rsid w:val="00937D66"/>
    <w:rsid w:val="009406E5"/>
    <w:rsid w:val="00941602"/>
    <w:rsid w:val="00942160"/>
    <w:rsid w:val="00945765"/>
    <w:rsid w:val="0094634F"/>
    <w:rsid w:val="00946921"/>
    <w:rsid w:val="00947343"/>
    <w:rsid w:val="00947AA3"/>
    <w:rsid w:val="0095146F"/>
    <w:rsid w:val="00951F2D"/>
    <w:rsid w:val="00952839"/>
    <w:rsid w:val="00952B82"/>
    <w:rsid w:val="009534C1"/>
    <w:rsid w:val="009534C7"/>
    <w:rsid w:val="0095451D"/>
    <w:rsid w:val="00954739"/>
    <w:rsid w:val="0095774A"/>
    <w:rsid w:val="00957944"/>
    <w:rsid w:val="009602C5"/>
    <w:rsid w:val="0096103A"/>
    <w:rsid w:val="00962223"/>
    <w:rsid w:val="0096252B"/>
    <w:rsid w:val="009627EA"/>
    <w:rsid w:val="009644D9"/>
    <w:rsid w:val="00964A9F"/>
    <w:rsid w:val="00966D0D"/>
    <w:rsid w:val="00967732"/>
    <w:rsid w:val="0096783C"/>
    <w:rsid w:val="00970023"/>
    <w:rsid w:val="0097115B"/>
    <w:rsid w:val="00972299"/>
    <w:rsid w:val="009722B3"/>
    <w:rsid w:val="00973E24"/>
    <w:rsid w:val="00974C21"/>
    <w:rsid w:val="00974D5F"/>
    <w:rsid w:val="00975948"/>
    <w:rsid w:val="009772FD"/>
    <w:rsid w:val="00977BF3"/>
    <w:rsid w:val="00977E88"/>
    <w:rsid w:val="009803E4"/>
    <w:rsid w:val="00980B0E"/>
    <w:rsid w:val="00982B39"/>
    <w:rsid w:val="009836A3"/>
    <w:rsid w:val="00984C58"/>
    <w:rsid w:val="00985402"/>
    <w:rsid w:val="009855A8"/>
    <w:rsid w:val="00985CBE"/>
    <w:rsid w:val="00985D1A"/>
    <w:rsid w:val="00987678"/>
    <w:rsid w:val="00990CF8"/>
    <w:rsid w:val="009913F4"/>
    <w:rsid w:val="00991782"/>
    <w:rsid w:val="00991D48"/>
    <w:rsid w:val="00992676"/>
    <w:rsid w:val="009937F7"/>
    <w:rsid w:val="0099465B"/>
    <w:rsid w:val="009947D3"/>
    <w:rsid w:val="009951A1"/>
    <w:rsid w:val="00997A44"/>
    <w:rsid w:val="009A0842"/>
    <w:rsid w:val="009A0CDD"/>
    <w:rsid w:val="009A3168"/>
    <w:rsid w:val="009A337D"/>
    <w:rsid w:val="009A4621"/>
    <w:rsid w:val="009A4AC0"/>
    <w:rsid w:val="009A4BDF"/>
    <w:rsid w:val="009A586E"/>
    <w:rsid w:val="009A5AC3"/>
    <w:rsid w:val="009A5D04"/>
    <w:rsid w:val="009A61CA"/>
    <w:rsid w:val="009A6DAD"/>
    <w:rsid w:val="009B0062"/>
    <w:rsid w:val="009B0C64"/>
    <w:rsid w:val="009B0F67"/>
    <w:rsid w:val="009B1763"/>
    <w:rsid w:val="009B1E4A"/>
    <w:rsid w:val="009B208A"/>
    <w:rsid w:val="009B2756"/>
    <w:rsid w:val="009B3D56"/>
    <w:rsid w:val="009B3F8C"/>
    <w:rsid w:val="009B493D"/>
    <w:rsid w:val="009B533B"/>
    <w:rsid w:val="009B546B"/>
    <w:rsid w:val="009B5839"/>
    <w:rsid w:val="009B6AE7"/>
    <w:rsid w:val="009B6DBA"/>
    <w:rsid w:val="009C0F0A"/>
    <w:rsid w:val="009C26AA"/>
    <w:rsid w:val="009C425E"/>
    <w:rsid w:val="009C5CE3"/>
    <w:rsid w:val="009C5CFB"/>
    <w:rsid w:val="009C703C"/>
    <w:rsid w:val="009D0C29"/>
    <w:rsid w:val="009D1299"/>
    <w:rsid w:val="009D206E"/>
    <w:rsid w:val="009D3CAA"/>
    <w:rsid w:val="009D507A"/>
    <w:rsid w:val="009D58A1"/>
    <w:rsid w:val="009D6532"/>
    <w:rsid w:val="009D71FD"/>
    <w:rsid w:val="009E06F0"/>
    <w:rsid w:val="009E0755"/>
    <w:rsid w:val="009E10AD"/>
    <w:rsid w:val="009E2588"/>
    <w:rsid w:val="009E2E8E"/>
    <w:rsid w:val="009E40E1"/>
    <w:rsid w:val="009E743B"/>
    <w:rsid w:val="009F03A6"/>
    <w:rsid w:val="009F0814"/>
    <w:rsid w:val="009F0EFA"/>
    <w:rsid w:val="009F12D6"/>
    <w:rsid w:val="009F14F1"/>
    <w:rsid w:val="009F3F2B"/>
    <w:rsid w:val="009F4E46"/>
    <w:rsid w:val="009F5B65"/>
    <w:rsid w:val="009F5F2E"/>
    <w:rsid w:val="00A01432"/>
    <w:rsid w:val="00A05ECC"/>
    <w:rsid w:val="00A06225"/>
    <w:rsid w:val="00A066E6"/>
    <w:rsid w:val="00A07E9C"/>
    <w:rsid w:val="00A10ED4"/>
    <w:rsid w:val="00A110D1"/>
    <w:rsid w:val="00A12587"/>
    <w:rsid w:val="00A128E6"/>
    <w:rsid w:val="00A13FB5"/>
    <w:rsid w:val="00A144D3"/>
    <w:rsid w:val="00A17EA7"/>
    <w:rsid w:val="00A21D7D"/>
    <w:rsid w:val="00A22AC3"/>
    <w:rsid w:val="00A2351E"/>
    <w:rsid w:val="00A23F3F"/>
    <w:rsid w:val="00A24067"/>
    <w:rsid w:val="00A24A4B"/>
    <w:rsid w:val="00A2744D"/>
    <w:rsid w:val="00A30D16"/>
    <w:rsid w:val="00A33A7A"/>
    <w:rsid w:val="00A33EB7"/>
    <w:rsid w:val="00A34E6C"/>
    <w:rsid w:val="00A34FD0"/>
    <w:rsid w:val="00A35121"/>
    <w:rsid w:val="00A36398"/>
    <w:rsid w:val="00A37C8D"/>
    <w:rsid w:val="00A4020E"/>
    <w:rsid w:val="00A40493"/>
    <w:rsid w:val="00A408E8"/>
    <w:rsid w:val="00A40CC9"/>
    <w:rsid w:val="00A40FB5"/>
    <w:rsid w:val="00A42826"/>
    <w:rsid w:val="00A429B3"/>
    <w:rsid w:val="00A43643"/>
    <w:rsid w:val="00A44EC1"/>
    <w:rsid w:val="00A510E4"/>
    <w:rsid w:val="00A51F8C"/>
    <w:rsid w:val="00A526F7"/>
    <w:rsid w:val="00A5273B"/>
    <w:rsid w:val="00A538F0"/>
    <w:rsid w:val="00A53A9D"/>
    <w:rsid w:val="00A54BAB"/>
    <w:rsid w:val="00A552A9"/>
    <w:rsid w:val="00A55FEE"/>
    <w:rsid w:val="00A57422"/>
    <w:rsid w:val="00A6292F"/>
    <w:rsid w:val="00A62C1A"/>
    <w:rsid w:val="00A63CA2"/>
    <w:rsid w:val="00A6426D"/>
    <w:rsid w:val="00A65F9F"/>
    <w:rsid w:val="00A665C1"/>
    <w:rsid w:val="00A673A4"/>
    <w:rsid w:val="00A7001A"/>
    <w:rsid w:val="00A70622"/>
    <w:rsid w:val="00A70977"/>
    <w:rsid w:val="00A70D58"/>
    <w:rsid w:val="00A7134B"/>
    <w:rsid w:val="00A744F9"/>
    <w:rsid w:val="00A753A1"/>
    <w:rsid w:val="00A758F6"/>
    <w:rsid w:val="00A76C55"/>
    <w:rsid w:val="00A77613"/>
    <w:rsid w:val="00A77B87"/>
    <w:rsid w:val="00A801AD"/>
    <w:rsid w:val="00A81851"/>
    <w:rsid w:val="00A8390C"/>
    <w:rsid w:val="00A85E62"/>
    <w:rsid w:val="00A86AE0"/>
    <w:rsid w:val="00A90865"/>
    <w:rsid w:val="00A911AD"/>
    <w:rsid w:val="00A91263"/>
    <w:rsid w:val="00A912B0"/>
    <w:rsid w:val="00A91362"/>
    <w:rsid w:val="00A9151C"/>
    <w:rsid w:val="00A919C6"/>
    <w:rsid w:val="00A928BD"/>
    <w:rsid w:val="00A92D61"/>
    <w:rsid w:val="00A97DE9"/>
    <w:rsid w:val="00AA03A5"/>
    <w:rsid w:val="00AA12CD"/>
    <w:rsid w:val="00AA437C"/>
    <w:rsid w:val="00AA4D1C"/>
    <w:rsid w:val="00AA52FD"/>
    <w:rsid w:val="00AA6E96"/>
    <w:rsid w:val="00AA7006"/>
    <w:rsid w:val="00AA745E"/>
    <w:rsid w:val="00AB0C30"/>
    <w:rsid w:val="00AB29B0"/>
    <w:rsid w:val="00AB3138"/>
    <w:rsid w:val="00AB3A66"/>
    <w:rsid w:val="00AB4684"/>
    <w:rsid w:val="00AB5856"/>
    <w:rsid w:val="00AB6AFB"/>
    <w:rsid w:val="00AB6F1C"/>
    <w:rsid w:val="00AC081D"/>
    <w:rsid w:val="00AC0C6F"/>
    <w:rsid w:val="00AC1266"/>
    <w:rsid w:val="00AC193C"/>
    <w:rsid w:val="00AC2BBD"/>
    <w:rsid w:val="00AC30C1"/>
    <w:rsid w:val="00AC4087"/>
    <w:rsid w:val="00AC4DE5"/>
    <w:rsid w:val="00AC5206"/>
    <w:rsid w:val="00AC5B37"/>
    <w:rsid w:val="00AD085F"/>
    <w:rsid w:val="00AD095B"/>
    <w:rsid w:val="00AD162F"/>
    <w:rsid w:val="00AD3106"/>
    <w:rsid w:val="00AD4322"/>
    <w:rsid w:val="00AE11A5"/>
    <w:rsid w:val="00AE13E2"/>
    <w:rsid w:val="00AE22D3"/>
    <w:rsid w:val="00AE2E7A"/>
    <w:rsid w:val="00AE5A49"/>
    <w:rsid w:val="00AE5B38"/>
    <w:rsid w:val="00AE65BF"/>
    <w:rsid w:val="00AF03E6"/>
    <w:rsid w:val="00AF11D8"/>
    <w:rsid w:val="00AF1807"/>
    <w:rsid w:val="00AF5867"/>
    <w:rsid w:val="00AF62DF"/>
    <w:rsid w:val="00AF68CC"/>
    <w:rsid w:val="00AF70D7"/>
    <w:rsid w:val="00AF77B4"/>
    <w:rsid w:val="00B0001C"/>
    <w:rsid w:val="00B00086"/>
    <w:rsid w:val="00B00CD0"/>
    <w:rsid w:val="00B00E7F"/>
    <w:rsid w:val="00B01FF4"/>
    <w:rsid w:val="00B0285A"/>
    <w:rsid w:val="00B0326D"/>
    <w:rsid w:val="00B034DF"/>
    <w:rsid w:val="00B03EE4"/>
    <w:rsid w:val="00B06037"/>
    <w:rsid w:val="00B06189"/>
    <w:rsid w:val="00B06478"/>
    <w:rsid w:val="00B0649C"/>
    <w:rsid w:val="00B07533"/>
    <w:rsid w:val="00B07CFB"/>
    <w:rsid w:val="00B1059E"/>
    <w:rsid w:val="00B128F1"/>
    <w:rsid w:val="00B12940"/>
    <w:rsid w:val="00B13316"/>
    <w:rsid w:val="00B14A36"/>
    <w:rsid w:val="00B16273"/>
    <w:rsid w:val="00B170A5"/>
    <w:rsid w:val="00B1725F"/>
    <w:rsid w:val="00B176C8"/>
    <w:rsid w:val="00B17EE5"/>
    <w:rsid w:val="00B205AA"/>
    <w:rsid w:val="00B2100A"/>
    <w:rsid w:val="00B21A91"/>
    <w:rsid w:val="00B226BB"/>
    <w:rsid w:val="00B22E84"/>
    <w:rsid w:val="00B2322B"/>
    <w:rsid w:val="00B233AD"/>
    <w:rsid w:val="00B23680"/>
    <w:rsid w:val="00B23AF4"/>
    <w:rsid w:val="00B23E25"/>
    <w:rsid w:val="00B24BAD"/>
    <w:rsid w:val="00B25F75"/>
    <w:rsid w:val="00B26B3F"/>
    <w:rsid w:val="00B2778F"/>
    <w:rsid w:val="00B327E2"/>
    <w:rsid w:val="00B32D07"/>
    <w:rsid w:val="00B33635"/>
    <w:rsid w:val="00B34B26"/>
    <w:rsid w:val="00B37A23"/>
    <w:rsid w:val="00B37CF8"/>
    <w:rsid w:val="00B42AF4"/>
    <w:rsid w:val="00B43E90"/>
    <w:rsid w:val="00B44308"/>
    <w:rsid w:val="00B44E2D"/>
    <w:rsid w:val="00B45722"/>
    <w:rsid w:val="00B460F4"/>
    <w:rsid w:val="00B467DC"/>
    <w:rsid w:val="00B468CF"/>
    <w:rsid w:val="00B47A88"/>
    <w:rsid w:val="00B521CD"/>
    <w:rsid w:val="00B52303"/>
    <w:rsid w:val="00B5392A"/>
    <w:rsid w:val="00B539EF"/>
    <w:rsid w:val="00B560F8"/>
    <w:rsid w:val="00B56118"/>
    <w:rsid w:val="00B566E1"/>
    <w:rsid w:val="00B56AD1"/>
    <w:rsid w:val="00B56AFB"/>
    <w:rsid w:val="00B57552"/>
    <w:rsid w:val="00B602F6"/>
    <w:rsid w:val="00B60461"/>
    <w:rsid w:val="00B6069B"/>
    <w:rsid w:val="00B619C2"/>
    <w:rsid w:val="00B62EC1"/>
    <w:rsid w:val="00B63898"/>
    <w:rsid w:val="00B64A96"/>
    <w:rsid w:val="00B6533B"/>
    <w:rsid w:val="00B6560F"/>
    <w:rsid w:val="00B6773F"/>
    <w:rsid w:val="00B70EB3"/>
    <w:rsid w:val="00B71DBE"/>
    <w:rsid w:val="00B72906"/>
    <w:rsid w:val="00B732DF"/>
    <w:rsid w:val="00B74F48"/>
    <w:rsid w:val="00B7525E"/>
    <w:rsid w:val="00B75433"/>
    <w:rsid w:val="00B75F70"/>
    <w:rsid w:val="00B760FB"/>
    <w:rsid w:val="00B76765"/>
    <w:rsid w:val="00B767A9"/>
    <w:rsid w:val="00B767AB"/>
    <w:rsid w:val="00B801BA"/>
    <w:rsid w:val="00B812D6"/>
    <w:rsid w:val="00B83A02"/>
    <w:rsid w:val="00B846E6"/>
    <w:rsid w:val="00B84D5C"/>
    <w:rsid w:val="00B853A0"/>
    <w:rsid w:val="00B85AF6"/>
    <w:rsid w:val="00B92E46"/>
    <w:rsid w:val="00B93E49"/>
    <w:rsid w:val="00B941ED"/>
    <w:rsid w:val="00B949B8"/>
    <w:rsid w:val="00B956ED"/>
    <w:rsid w:val="00B95898"/>
    <w:rsid w:val="00B95CC4"/>
    <w:rsid w:val="00BA0390"/>
    <w:rsid w:val="00BA11AD"/>
    <w:rsid w:val="00BA25B9"/>
    <w:rsid w:val="00BA2DA8"/>
    <w:rsid w:val="00BA347C"/>
    <w:rsid w:val="00BA376C"/>
    <w:rsid w:val="00BA4775"/>
    <w:rsid w:val="00BA4BC3"/>
    <w:rsid w:val="00BA4C79"/>
    <w:rsid w:val="00BA531A"/>
    <w:rsid w:val="00BB298A"/>
    <w:rsid w:val="00BB3469"/>
    <w:rsid w:val="00BB5478"/>
    <w:rsid w:val="00BB5C49"/>
    <w:rsid w:val="00BB5EEB"/>
    <w:rsid w:val="00BB6240"/>
    <w:rsid w:val="00BB6285"/>
    <w:rsid w:val="00BB69F5"/>
    <w:rsid w:val="00BB6E48"/>
    <w:rsid w:val="00BB7EC3"/>
    <w:rsid w:val="00BC04B1"/>
    <w:rsid w:val="00BC3586"/>
    <w:rsid w:val="00BC367E"/>
    <w:rsid w:val="00BC470E"/>
    <w:rsid w:val="00BC4B9A"/>
    <w:rsid w:val="00BC7FC4"/>
    <w:rsid w:val="00BD02C3"/>
    <w:rsid w:val="00BD733E"/>
    <w:rsid w:val="00BD7483"/>
    <w:rsid w:val="00BD784C"/>
    <w:rsid w:val="00BE020A"/>
    <w:rsid w:val="00BE13DF"/>
    <w:rsid w:val="00BE1EF0"/>
    <w:rsid w:val="00BE25D7"/>
    <w:rsid w:val="00BE37CC"/>
    <w:rsid w:val="00BE7AF8"/>
    <w:rsid w:val="00BF092C"/>
    <w:rsid w:val="00BF27A0"/>
    <w:rsid w:val="00BF45C8"/>
    <w:rsid w:val="00BF4CB6"/>
    <w:rsid w:val="00BF51E1"/>
    <w:rsid w:val="00BF5BA3"/>
    <w:rsid w:val="00BF5D23"/>
    <w:rsid w:val="00BF6CBD"/>
    <w:rsid w:val="00BF74FE"/>
    <w:rsid w:val="00C00DA7"/>
    <w:rsid w:val="00C033D7"/>
    <w:rsid w:val="00C034FB"/>
    <w:rsid w:val="00C04CDE"/>
    <w:rsid w:val="00C059D5"/>
    <w:rsid w:val="00C068A6"/>
    <w:rsid w:val="00C068E1"/>
    <w:rsid w:val="00C108F0"/>
    <w:rsid w:val="00C12768"/>
    <w:rsid w:val="00C12D70"/>
    <w:rsid w:val="00C139FF"/>
    <w:rsid w:val="00C13CA0"/>
    <w:rsid w:val="00C16724"/>
    <w:rsid w:val="00C21B09"/>
    <w:rsid w:val="00C25EFF"/>
    <w:rsid w:val="00C261D9"/>
    <w:rsid w:val="00C2673A"/>
    <w:rsid w:val="00C278CD"/>
    <w:rsid w:val="00C27B58"/>
    <w:rsid w:val="00C27C1C"/>
    <w:rsid w:val="00C3166C"/>
    <w:rsid w:val="00C32B52"/>
    <w:rsid w:val="00C33186"/>
    <w:rsid w:val="00C35996"/>
    <w:rsid w:val="00C36D4C"/>
    <w:rsid w:val="00C418B1"/>
    <w:rsid w:val="00C42BCD"/>
    <w:rsid w:val="00C4485F"/>
    <w:rsid w:val="00C462AB"/>
    <w:rsid w:val="00C4698C"/>
    <w:rsid w:val="00C46B92"/>
    <w:rsid w:val="00C46C13"/>
    <w:rsid w:val="00C4747E"/>
    <w:rsid w:val="00C50979"/>
    <w:rsid w:val="00C50FE5"/>
    <w:rsid w:val="00C5151E"/>
    <w:rsid w:val="00C52111"/>
    <w:rsid w:val="00C52256"/>
    <w:rsid w:val="00C5342C"/>
    <w:rsid w:val="00C537F5"/>
    <w:rsid w:val="00C53B2B"/>
    <w:rsid w:val="00C55E30"/>
    <w:rsid w:val="00C56D78"/>
    <w:rsid w:val="00C57465"/>
    <w:rsid w:val="00C60272"/>
    <w:rsid w:val="00C603D4"/>
    <w:rsid w:val="00C606C8"/>
    <w:rsid w:val="00C619BD"/>
    <w:rsid w:val="00C6250E"/>
    <w:rsid w:val="00C6256A"/>
    <w:rsid w:val="00C633A9"/>
    <w:rsid w:val="00C63590"/>
    <w:rsid w:val="00C63FDA"/>
    <w:rsid w:val="00C64E6A"/>
    <w:rsid w:val="00C64EBC"/>
    <w:rsid w:val="00C664D2"/>
    <w:rsid w:val="00C677E1"/>
    <w:rsid w:val="00C70E6E"/>
    <w:rsid w:val="00C710E2"/>
    <w:rsid w:val="00C71C3F"/>
    <w:rsid w:val="00C7409E"/>
    <w:rsid w:val="00C746B0"/>
    <w:rsid w:val="00C749AE"/>
    <w:rsid w:val="00C74D6D"/>
    <w:rsid w:val="00C75293"/>
    <w:rsid w:val="00C76E76"/>
    <w:rsid w:val="00C77221"/>
    <w:rsid w:val="00C77891"/>
    <w:rsid w:val="00C77B74"/>
    <w:rsid w:val="00C80D8B"/>
    <w:rsid w:val="00C82062"/>
    <w:rsid w:val="00C829A9"/>
    <w:rsid w:val="00C87B80"/>
    <w:rsid w:val="00C90330"/>
    <w:rsid w:val="00C91449"/>
    <w:rsid w:val="00C92D10"/>
    <w:rsid w:val="00C92F79"/>
    <w:rsid w:val="00C95200"/>
    <w:rsid w:val="00C96EC0"/>
    <w:rsid w:val="00C97E33"/>
    <w:rsid w:val="00CA06F9"/>
    <w:rsid w:val="00CA14BB"/>
    <w:rsid w:val="00CA230C"/>
    <w:rsid w:val="00CA48D9"/>
    <w:rsid w:val="00CB1193"/>
    <w:rsid w:val="00CB2567"/>
    <w:rsid w:val="00CB4767"/>
    <w:rsid w:val="00CB493D"/>
    <w:rsid w:val="00CB66BD"/>
    <w:rsid w:val="00CB7493"/>
    <w:rsid w:val="00CC0BE5"/>
    <w:rsid w:val="00CC1CEB"/>
    <w:rsid w:val="00CC3B97"/>
    <w:rsid w:val="00CC71FC"/>
    <w:rsid w:val="00CD0D4A"/>
    <w:rsid w:val="00CD381B"/>
    <w:rsid w:val="00CD59A8"/>
    <w:rsid w:val="00CD5A5A"/>
    <w:rsid w:val="00CD5DD3"/>
    <w:rsid w:val="00CD6257"/>
    <w:rsid w:val="00CD7C0B"/>
    <w:rsid w:val="00CE10C4"/>
    <w:rsid w:val="00CE2343"/>
    <w:rsid w:val="00CE2694"/>
    <w:rsid w:val="00CE27B5"/>
    <w:rsid w:val="00CE2BDF"/>
    <w:rsid w:val="00CE4FBB"/>
    <w:rsid w:val="00CE54EB"/>
    <w:rsid w:val="00CE6D24"/>
    <w:rsid w:val="00CE6DAF"/>
    <w:rsid w:val="00CF0AE5"/>
    <w:rsid w:val="00CF2433"/>
    <w:rsid w:val="00CF38AE"/>
    <w:rsid w:val="00CF3956"/>
    <w:rsid w:val="00CF3C61"/>
    <w:rsid w:val="00CF410A"/>
    <w:rsid w:val="00CF7528"/>
    <w:rsid w:val="00CF7FDE"/>
    <w:rsid w:val="00D00970"/>
    <w:rsid w:val="00D0099F"/>
    <w:rsid w:val="00D012AF"/>
    <w:rsid w:val="00D01827"/>
    <w:rsid w:val="00D01BEB"/>
    <w:rsid w:val="00D03043"/>
    <w:rsid w:val="00D0321E"/>
    <w:rsid w:val="00D0387D"/>
    <w:rsid w:val="00D03C0D"/>
    <w:rsid w:val="00D03FF5"/>
    <w:rsid w:val="00D05457"/>
    <w:rsid w:val="00D05EB7"/>
    <w:rsid w:val="00D069EB"/>
    <w:rsid w:val="00D06BA5"/>
    <w:rsid w:val="00D07A8A"/>
    <w:rsid w:val="00D10660"/>
    <w:rsid w:val="00D10E31"/>
    <w:rsid w:val="00D11199"/>
    <w:rsid w:val="00D14228"/>
    <w:rsid w:val="00D1455A"/>
    <w:rsid w:val="00D14573"/>
    <w:rsid w:val="00D14A70"/>
    <w:rsid w:val="00D1537F"/>
    <w:rsid w:val="00D15AF9"/>
    <w:rsid w:val="00D17941"/>
    <w:rsid w:val="00D207EA"/>
    <w:rsid w:val="00D211FB"/>
    <w:rsid w:val="00D21364"/>
    <w:rsid w:val="00D22093"/>
    <w:rsid w:val="00D234FA"/>
    <w:rsid w:val="00D23625"/>
    <w:rsid w:val="00D23B54"/>
    <w:rsid w:val="00D246CD"/>
    <w:rsid w:val="00D25C5F"/>
    <w:rsid w:val="00D31150"/>
    <w:rsid w:val="00D3138B"/>
    <w:rsid w:val="00D31FCE"/>
    <w:rsid w:val="00D321A5"/>
    <w:rsid w:val="00D3280C"/>
    <w:rsid w:val="00D3371E"/>
    <w:rsid w:val="00D3406A"/>
    <w:rsid w:val="00D34191"/>
    <w:rsid w:val="00D34D24"/>
    <w:rsid w:val="00D36EE8"/>
    <w:rsid w:val="00D37C65"/>
    <w:rsid w:val="00D40B11"/>
    <w:rsid w:val="00D41290"/>
    <w:rsid w:val="00D42864"/>
    <w:rsid w:val="00D429EC"/>
    <w:rsid w:val="00D436AD"/>
    <w:rsid w:val="00D441F1"/>
    <w:rsid w:val="00D45310"/>
    <w:rsid w:val="00D4572C"/>
    <w:rsid w:val="00D457B5"/>
    <w:rsid w:val="00D469B2"/>
    <w:rsid w:val="00D52B24"/>
    <w:rsid w:val="00D52EAA"/>
    <w:rsid w:val="00D52ECF"/>
    <w:rsid w:val="00D54B09"/>
    <w:rsid w:val="00D60BDC"/>
    <w:rsid w:val="00D61124"/>
    <w:rsid w:val="00D6243E"/>
    <w:rsid w:val="00D63A28"/>
    <w:rsid w:val="00D65658"/>
    <w:rsid w:val="00D67EB2"/>
    <w:rsid w:val="00D70349"/>
    <w:rsid w:val="00D72B6F"/>
    <w:rsid w:val="00D741EB"/>
    <w:rsid w:val="00D74A34"/>
    <w:rsid w:val="00D74CEA"/>
    <w:rsid w:val="00D751AB"/>
    <w:rsid w:val="00D7679C"/>
    <w:rsid w:val="00D817A9"/>
    <w:rsid w:val="00D820F3"/>
    <w:rsid w:val="00D83605"/>
    <w:rsid w:val="00D84934"/>
    <w:rsid w:val="00D866EB"/>
    <w:rsid w:val="00D87B00"/>
    <w:rsid w:val="00D87D1A"/>
    <w:rsid w:val="00D906DA"/>
    <w:rsid w:val="00D91271"/>
    <w:rsid w:val="00D919F5"/>
    <w:rsid w:val="00D91B20"/>
    <w:rsid w:val="00D945F6"/>
    <w:rsid w:val="00D94F03"/>
    <w:rsid w:val="00D95161"/>
    <w:rsid w:val="00D95C23"/>
    <w:rsid w:val="00DA0A82"/>
    <w:rsid w:val="00DA0D14"/>
    <w:rsid w:val="00DA1FC9"/>
    <w:rsid w:val="00DA2089"/>
    <w:rsid w:val="00DA2CB5"/>
    <w:rsid w:val="00DA358F"/>
    <w:rsid w:val="00DA383E"/>
    <w:rsid w:val="00DA48A4"/>
    <w:rsid w:val="00DA4BAC"/>
    <w:rsid w:val="00DA722E"/>
    <w:rsid w:val="00DA73CB"/>
    <w:rsid w:val="00DA792A"/>
    <w:rsid w:val="00DA7A95"/>
    <w:rsid w:val="00DB0151"/>
    <w:rsid w:val="00DB0160"/>
    <w:rsid w:val="00DB04D7"/>
    <w:rsid w:val="00DB2374"/>
    <w:rsid w:val="00DB275D"/>
    <w:rsid w:val="00DB50E1"/>
    <w:rsid w:val="00DB780A"/>
    <w:rsid w:val="00DC0566"/>
    <w:rsid w:val="00DC05E1"/>
    <w:rsid w:val="00DC1499"/>
    <w:rsid w:val="00DC16CF"/>
    <w:rsid w:val="00DC2C3E"/>
    <w:rsid w:val="00DC3137"/>
    <w:rsid w:val="00DC3A71"/>
    <w:rsid w:val="00DC417F"/>
    <w:rsid w:val="00DC452F"/>
    <w:rsid w:val="00DC4880"/>
    <w:rsid w:val="00DC5326"/>
    <w:rsid w:val="00DC5E90"/>
    <w:rsid w:val="00DC7192"/>
    <w:rsid w:val="00DD0036"/>
    <w:rsid w:val="00DD0BE9"/>
    <w:rsid w:val="00DD26F9"/>
    <w:rsid w:val="00DD30A1"/>
    <w:rsid w:val="00DD350E"/>
    <w:rsid w:val="00DD42AB"/>
    <w:rsid w:val="00DE06AF"/>
    <w:rsid w:val="00DE17A8"/>
    <w:rsid w:val="00DE2628"/>
    <w:rsid w:val="00DE444F"/>
    <w:rsid w:val="00DE6D27"/>
    <w:rsid w:val="00DE76EA"/>
    <w:rsid w:val="00DF01F8"/>
    <w:rsid w:val="00DF021D"/>
    <w:rsid w:val="00DF14EE"/>
    <w:rsid w:val="00DF217D"/>
    <w:rsid w:val="00DF26A7"/>
    <w:rsid w:val="00DF3277"/>
    <w:rsid w:val="00DF4175"/>
    <w:rsid w:val="00DF43B0"/>
    <w:rsid w:val="00DF51BA"/>
    <w:rsid w:val="00DF6A31"/>
    <w:rsid w:val="00DF77A1"/>
    <w:rsid w:val="00DF7919"/>
    <w:rsid w:val="00E0207E"/>
    <w:rsid w:val="00E02AE6"/>
    <w:rsid w:val="00E03912"/>
    <w:rsid w:val="00E04748"/>
    <w:rsid w:val="00E060AF"/>
    <w:rsid w:val="00E077E0"/>
    <w:rsid w:val="00E078D9"/>
    <w:rsid w:val="00E10293"/>
    <w:rsid w:val="00E103A0"/>
    <w:rsid w:val="00E1043F"/>
    <w:rsid w:val="00E1157E"/>
    <w:rsid w:val="00E1195C"/>
    <w:rsid w:val="00E11F44"/>
    <w:rsid w:val="00E126D5"/>
    <w:rsid w:val="00E13E60"/>
    <w:rsid w:val="00E15627"/>
    <w:rsid w:val="00E164B3"/>
    <w:rsid w:val="00E16910"/>
    <w:rsid w:val="00E20E0C"/>
    <w:rsid w:val="00E21164"/>
    <w:rsid w:val="00E235E7"/>
    <w:rsid w:val="00E239E2"/>
    <w:rsid w:val="00E24E09"/>
    <w:rsid w:val="00E25112"/>
    <w:rsid w:val="00E2544B"/>
    <w:rsid w:val="00E27234"/>
    <w:rsid w:val="00E3059E"/>
    <w:rsid w:val="00E31EED"/>
    <w:rsid w:val="00E3495C"/>
    <w:rsid w:val="00E3532C"/>
    <w:rsid w:val="00E41E76"/>
    <w:rsid w:val="00E41FCD"/>
    <w:rsid w:val="00E42BDB"/>
    <w:rsid w:val="00E524A9"/>
    <w:rsid w:val="00E53F1A"/>
    <w:rsid w:val="00E5726D"/>
    <w:rsid w:val="00E57EEB"/>
    <w:rsid w:val="00E62D94"/>
    <w:rsid w:val="00E62ECC"/>
    <w:rsid w:val="00E62F34"/>
    <w:rsid w:val="00E64F37"/>
    <w:rsid w:val="00E65091"/>
    <w:rsid w:val="00E6519A"/>
    <w:rsid w:val="00E65393"/>
    <w:rsid w:val="00E65E54"/>
    <w:rsid w:val="00E661C7"/>
    <w:rsid w:val="00E66679"/>
    <w:rsid w:val="00E732C4"/>
    <w:rsid w:val="00E74E41"/>
    <w:rsid w:val="00E77F76"/>
    <w:rsid w:val="00E77FF8"/>
    <w:rsid w:val="00E80155"/>
    <w:rsid w:val="00E8134B"/>
    <w:rsid w:val="00E81E0D"/>
    <w:rsid w:val="00E81F28"/>
    <w:rsid w:val="00E833EF"/>
    <w:rsid w:val="00E83DDC"/>
    <w:rsid w:val="00E848C0"/>
    <w:rsid w:val="00E848DD"/>
    <w:rsid w:val="00E84BB8"/>
    <w:rsid w:val="00E8573B"/>
    <w:rsid w:val="00E86F92"/>
    <w:rsid w:val="00E9029F"/>
    <w:rsid w:val="00E91B96"/>
    <w:rsid w:val="00E921C2"/>
    <w:rsid w:val="00E92F2E"/>
    <w:rsid w:val="00E935DA"/>
    <w:rsid w:val="00E93D1E"/>
    <w:rsid w:val="00E941A1"/>
    <w:rsid w:val="00E95CE3"/>
    <w:rsid w:val="00E95F9A"/>
    <w:rsid w:val="00E968A6"/>
    <w:rsid w:val="00EA03BF"/>
    <w:rsid w:val="00EA0856"/>
    <w:rsid w:val="00EA0D36"/>
    <w:rsid w:val="00EA13CF"/>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6C1C"/>
    <w:rsid w:val="00EB7210"/>
    <w:rsid w:val="00EC20B6"/>
    <w:rsid w:val="00EC2726"/>
    <w:rsid w:val="00EC5970"/>
    <w:rsid w:val="00EC681C"/>
    <w:rsid w:val="00EC685F"/>
    <w:rsid w:val="00EC7B87"/>
    <w:rsid w:val="00ED1644"/>
    <w:rsid w:val="00ED2593"/>
    <w:rsid w:val="00ED3709"/>
    <w:rsid w:val="00ED4E41"/>
    <w:rsid w:val="00ED4FCA"/>
    <w:rsid w:val="00ED7D55"/>
    <w:rsid w:val="00ED7D9C"/>
    <w:rsid w:val="00EE00A7"/>
    <w:rsid w:val="00EE1AB6"/>
    <w:rsid w:val="00EE1E63"/>
    <w:rsid w:val="00EE29C6"/>
    <w:rsid w:val="00EE2F77"/>
    <w:rsid w:val="00EE3158"/>
    <w:rsid w:val="00EE31A2"/>
    <w:rsid w:val="00EE4329"/>
    <w:rsid w:val="00EE6203"/>
    <w:rsid w:val="00EF0069"/>
    <w:rsid w:val="00EF3C52"/>
    <w:rsid w:val="00EF44A0"/>
    <w:rsid w:val="00EF4580"/>
    <w:rsid w:val="00EF4FED"/>
    <w:rsid w:val="00EF5F45"/>
    <w:rsid w:val="00EF6843"/>
    <w:rsid w:val="00EF6941"/>
    <w:rsid w:val="00EF6FB3"/>
    <w:rsid w:val="00EF75AD"/>
    <w:rsid w:val="00F0068B"/>
    <w:rsid w:val="00F007C6"/>
    <w:rsid w:val="00F0172E"/>
    <w:rsid w:val="00F050BD"/>
    <w:rsid w:val="00F05657"/>
    <w:rsid w:val="00F05AB0"/>
    <w:rsid w:val="00F12C74"/>
    <w:rsid w:val="00F13214"/>
    <w:rsid w:val="00F14977"/>
    <w:rsid w:val="00F1559A"/>
    <w:rsid w:val="00F17ED6"/>
    <w:rsid w:val="00F205D2"/>
    <w:rsid w:val="00F20676"/>
    <w:rsid w:val="00F209E2"/>
    <w:rsid w:val="00F2114B"/>
    <w:rsid w:val="00F22EAE"/>
    <w:rsid w:val="00F233C0"/>
    <w:rsid w:val="00F2398F"/>
    <w:rsid w:val="00F23BBB"/>
    <w:rsid w:val="00F25578"/>
    <w:rsid w:val="00F255C3"/>
    <w:rsid w:val="00F258E5"/>
    <w:rsid w:val="00F25B9C"/>
    <w:rsid w:val="00F2675A"/>
    <w:rsid w:val="00F26CC6"/>
    <w:rsid w:val="00F300BC"/>
    <w:rsid w:val="00F305FA"/>
    <w:rsid w:val="00F325E7"/>
    <w:rsid w:val="00F3263C"/>
    <w:rsid w:val="00F327F6"/>
    <w:rsid w:val="00F3334E"/>
    <w:rsid w:val="00F34CAD"/>
    <w:rsid w:val="00F34D61"/>
    <w:rsid w:val="00F3573A"/>
    <w:rsid w:val="00F36CCB"/>
    <w:rsid w:val="00F374E5"/>
    <w:rsid w:val="00F37B93"/>
    <w:rsid w:val="00F37BAD"/>
    <w:rsid w:val="00F37ECA"/>
    <w:rsid w:val="00F40A1C"/>
    <w:rsid w:val="00F43AF2"/>
    <w:rsid w:val="00F45216"/>
    <w:rsid w:val="00F45784"/>
    <w:rsid w:val="00F45961"/>
    <w:rsid w:val="00F5007E"/>
    <w:rsid w:val="00F508F6"/>
    <w:rsid w:val="00F50EC4"/>
    <w:rsid w:val="00F51870"/>
    <w:rsid w:val="00F51A2A"/>
    <w:rsid w:val="00F52232"/>
    <w:rsid w:val="00F527B1"/>
    <w:rsid w:val="00F52DC2"/>
    <w:rsid w:val="00F533F7"/>
    <w:rsid w:val="00F54AF9"/>
    <w:rsid w:val="00F550CF"/>
    <w:rsid w:val="00F553D2"/>
    <w:rsid w:val="00F55BB6"/>
    <w:rsid w:val="00F56A2D"/>
    <w:rsid w:val="00F57A6D"/>
    <w:rsid w:val="00F6044B"/>
    <w:rsid w:val="00F62F19"/>
    <w:rsid w:val="00F638CC"/>
    <w:rsid w:val="00F63F2E"/>
    <w:rsid w:val="00F64C9E"/>
    <w:rsid w:val="00F64CC1"/>
    <w:rsid w:val="00F653D2"/>
    <w:rsid w:val="00F655FF"/>
    <w:rsid w:val="00F6650E"/>
    <w:rsid w:val="00F708B1"/>
    <w:rsid w:val="00F72317"/>
    <w:rsid w:val="00F72D03"/>
    <w:rsid w:val="00F73C55"/>
    <w:rsid w:val="00F73DC1"/>
    <w:rsid w:val="00F7557D"/>
    <w:rsid w:val="00F75BB8"/>
    <w:rsid w:val="00F77714"/>
    <w:rsid w:val="00F80475"/>
    <w:rsid w:val="00F80E6E"/>
    <w:rsid w:val="00F81390"/>
    <w:rsid w:val="00F81F7A"/>
    <w:rsid w:val="00F8247A"/>
    <w:rsid w:val="00F82E5C"/>
    <w:rsid w:val="00F83D5E"/>
    <w:rsid w:val="00F83E86"/>
    <w:rsid w:val="00F83F58"/>
    <w:rsid w:val="00F85206"/>
    <w:rsid w:val="00F87C7A"/>
    <w:rsid w:val="00F87CEA"/>
    <w:rsid w:val="00F909BA"/>
    <w:rsid w:val="00F9265D"/>
    <w:rsid w:val="00F9629A"/>
    <w:rsid w:val="00F97EFC"/>
    <w:rsid w:val="00FA0B04"/>
    <w:rsid w:val="00FA0C7C"/>
    <w:rsid w:val="00FA127F"/>
    <w:rsid w:val="00FA1BDD"/>
    <w:rsid w:val="00FA305C"/>
    <w:rsid w:val="00FA42DE"/>
    <w:rsid w:val="00FA462E"/>
    <w:rsid w:val="00FA4DD5"/>
    <w:rsid w:val="00FA5883"/>
    <w:rsid w:val="00FA6055"/>
    <w:rsid w:val="00FB0B39"/>
    <w:rsid w:val="00FB322F"/>
    <w:rsid w:val="00FB442F"/>
    <w:rsid w:val="00FC118C"/>
    <w:rsid w:val="00FC1929"/>
    <w:rsid w:val="00FC2235"/>
    <w:rsid w:val="00FC414D"/>
    <w:rsid w:val="00FC50FD"/>
    <w:rsid w:val="00FC5B21"/>
    <w:rsid w:val="00FC5B46"/>
    <w:rsid w:val="00FC61C3"/>
    <w:rsid w:val="00FD1A4F"/>
    <w:rsid w:val="00FD1D4F"/>
    <w:rsid w:val="00FD24BF"/>
    <w:rsid w:val="00FD3B6E"/>
    <w:rsid w:val="00FD4140"/>
    <w:rsid w:val="00FD57EB"/>
    <w:rsid w:val="00FD6D8E"/>
    <w:rsid w:val="00FD7BC9"/>
    <w:rsid w:val="00FE0663"/>
    <w:rsid w:val="00FE0E94"/>
    <w:rsid w:val="00FE0F6B"/>
    <w:rsid w:val="00FE369C"/>
    <w:rsid w:val="00FE3CD9"/>
    <w:rsid w:val="00FF00BD"/>
    <w:rsid w:val="00FF067C"/>
    <w:rsid w:val="00FF0B13"/>
    <w:rsid w:val="00FF1672"/>
    <w:rsid w:val="00FF1ED4"/>
    <w:rsid w:val="00FF25A7"/>
    <w:rsid w:val="00FF2801"/>
    <w:rsid w:val="00FF4DFB"/>
    <w:rsid w:val="00FF60AC"/>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1A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
    <w:basedOn w:val="Normal"/>
    <w:next w:val="Normal"/>
    <w:link w:val="CaptionChar"/>
    <w:uiPriority w:val="99"/>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F14F1"/>
    <w:pPr>
      <w:keepNext/>
    </w:pPr>
    <w:rPr>
      <w:rFonts w:ascii="Arial Narrow" w:eastAsiaTheme="majorEastAsia" w:hAnsi="Arial Narrow"/>
      <w:b/>
      <w:bCs/>
      <w:szCs w:val="24"/>
      <w:lang w:val="en-US" w:eastAsia="en-US" w:bidi="en-US"/>
    </w:rPr>
  </w:style>
  <w:style w:type="paragraph" w:customStyle="1" w:styleId="2-SectionHeading">
    <w:name w:val="2-Section Heading"/>
    <w:next w:val="3Bodytext"/>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basedOn w:val="DefaultParagraphFont"/>
    <w:link w:val="Caption"/>
    <w:uiPriority w:val="99"/>
    <w:rsid w:val="001A4E6B"/>
    <w:rPr>
      <w:rFonts w:ascii="Calibri" w:hAnsi="Calibri"/>
      <w:i/>
      <w:iCs/>
      <w:color w:val="000000" w:themeColor="text1"/>
      <w:sz w:val="18"/>
      <w:szCs w:val="18"/>
    </w:rPr>
  </w:style>
  <w:style w:type="table" w:customStyle="1" w:styleId="Submissionstandard5">
    <w:name w:val="Submission standard5"/>
    <w:basedOn w:val="TableNormal"/>
    <w:uiPriority w:val="99"/>
    <w:qFormat/>
    <w:rsid w:val="003B5E57"/>
    <w:rPr>
      <w:rFonts w:ascii="Arial Narrow" w:hAnsi="Arial Narrow"/>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Marlett" w:hAnsi="Marlett" w:hint="default"/>
        <w:b/>
        <w:sz w:val="20"/>
        <w:szCs w:val="20"/>
      </w:rPr>
      <w:tblPr/>
      <w:tcPr>
        <w:shd w:val="clear" w:color="auto" w:fill="BFBFBF"/>
      </w:tcPr>
    </w:tblStylePr>
  </w:style>
  <w:style w:type="table" w:customStyle="1" w:styleId="Submissionstandard">
    <w:name w:val="Submission standard"/>
    <w:basedOn w:val="TableNormal"/>
    <w:uiPriority w:val="99"/>
    <w:qFormat/>
    <w:rsid w:val="00F55BB6"/>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F55BB6"/>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F55BB6"/>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F55BB6"/>
    <w:pPr>
      <w:numPr>
        <w:numId w:val="28"/>
      </w:numPr>
      <w:tabs>
        <w:tab w:val="num" w:pos="360"/>
      </w:tabs>
      <w:ind w:left="170" w:hanging="170"/>
    </w:pPr>
  </w:style>
  <w:style w:type="character" w:customStyle="1" w:styleId="SmallItalics">
    <w:name w:val="Small Italics"/>
    <w:basedOn w:val="DefaultParagraphFont"/>
    <w:uiPriority w:val="4"/>
    <w:qFormat/>
    <w:rsid w:val="00F55BB6"/>
    <w:rPr>
      <w:rFonts w:ascii="Calibri" w:hAnsi="Calibri"/>
      <w:i/>
      <w:sz w:val="20"/>
    </w:rPr>
  </w:style>
  <w:style w:type="table" w:customStyle="1" w:styleId="TableGrid1">
    <w:name w:val="Table Grid1"/>
    <w:basedOn w:val="TableNormal"/>
    <w:next w:val="TableGrid"/>
    <w:uiPriority w:val="59"/>
    <w:rsid w:val="00024FF5"/>
    <w:rPr>
      <w:rFonts w:ascii="Arial Narrow"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FootnoteChar">
    <w:name w:val="Caption Footnote Char"/>
    <w:basedOn w:val="DefaultParagraphFont"/>
    <w:link w:val="CaptionFootnote"/>
    <w:rsid w:val="00581150"/>
    <w:rPr>
      <w:rFonts w:asciiTheme="minorHAnsi" w:hAnsiTheme="minorHAnsi"/>
      <w:kern w:val="28"/>
      <w:sz w:val="16"/>
      <w:lang w:eastAsia="en-GB"/>
    </w:rPr>
  </w:style>
  <w:style w:type="paragraph" w:customStyle="1" w:styleId="CaptionFootnote">
    <w:name w:val="Caption Footnote"/>
    <w:basedOn w:val="Normal"/>
    <w:link w:val="CaptionFootnoteChar"/>
    <w:qFormat/>
    <w:rsid w:val="00581150"/>
    <w:pPr>
      <w:jc w:val="left"/>
    </w:pPr>
    <w:rPr>
      <w:rFonts w:asciiTheme="minorHAnsi" w:hAnsiTheme="minorHAnsi"/>
      <w:kern w:val="28"/>
      <w:sz w:val="16"/>
      <w:szCs w:val="20"/>
      <w:lang w:eastAsia="en-GB"/>
    </w:rPr>
  </w:style>
  <w:style w:type="paragraph" w:styleId="FootnoteText">
    <w:name w:val="footnote text"/>
    <w:basedOn w:val="Normal"/>
    <w:link w:val="FootnoteTextChar"/>
    <w:semiHidden/>
    <w:unhideWhenUsed/>
    <w:rsid w:val="00150A72"/>
    <w:rPr>
      <w:sz w:val="20"/>
      <w:szCs w:val="20"/>
    </w:rPr>
  </w:style>
  <w:style w:type="character" w:customStyle="1" w:styleId="FootnoteTextChar">
    <w:name w:val="Footnote Text Char"/>
    <w:basedOn w:val="DefaultParagraphFont"/>
    <w:link w:val="FootnoteText"/>
    <w:semiHidden/>
    <w:rsid w:val="00150A72"/>
    <w:rPr>
      <w:rFonts w:ascii="Calibri" w:hAnsi="Calibri"/>
    </w:rPr>
  </w:style>
  <w:style w:type="character" w:styleId="FootnoteReference">
    <w:name w:val="footnote reference"/>
    <w:basedOn w:val="DefaultParagraphFont"/>
    <w:semiHidden/>
    <w:unhideWhenUsed/>
    <w:rsid w:val="00150A72"/>
    <w:rPr>
      <w:vertAlign w:val="superscript"/>
    </w:rPr>
  </w:style>
  <w:style w:type="paragraph" w:styleId="NormalWeb">
    <w:name w:val="Normal (Web)"/>
    <w:basedOn w:val="Normal"/>
    <w:semiHidden/>
    <w:unhideWhenUsed/>
    <w:rsid w:val="0045590F"/>
    <w:rPr>
      <w:rFonts w:ascii="Times New Roman" w:hAnsi="Times New Roman"/>
    </w:rPr>
  </w:style>
  <w:style w:type="character" w:customStyle="1" w:styleId="cf01">
    <w:name w:val="cf01"/>
    <w:basedOn w:val="DefaultParagraphFont"/>
    <w:rsid w:val="00B226BB"/>
    <w:rPr>
      <w:rFonts w:ascii="Segoe UI" w:hAnsi="Segoe UI" w:cs="Segoe UI" w:hint="default"/>
      <w:sz w:val="18"/>
      <w:szCs w:val="18"/>
    </w:rPr>
  </w:style>
  <w:style w:type="table" w:customStyle="1" w:styleId="Submissionstandard1">
    <w:name w:val="Submission standard1"/>
    <w:basedOn w:val="TableNormal"/>
    <w:uiPriority w:val="99"/>
    <w:qFormat/>
    <w:rsid w:val="0052193E"/>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hint="default"/>
        <w:b/>
        <w:sz w:val="20"/>
        <w:szCs w:val="20"/>
      </w:rPr>
      <w:tblPr/>
      <w:tcPr>
        <w:shd w:val="clear" w:color="auto" w:fill="BFBFBF" w:themeFill="background1" w:themeFillShade="BF"/>
      </w:tcPr>
    </w:tblStylePr>
  </w:style>
  <w:style w:type="paragraph" w:customStyle="1" w:styleId="Numberbullet2">
    <w:name w:val="Number bullet 2"/>
    <w:basedOn w:val="ListBullet2"/>
    <w:qFormat/>
    <w:rsid w:val="00555C26"/>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555C26"/>
    <w:pPr>
      <w:numPr>
        <w:ilvl w:val="2"/>
        <w:numId w:val="49"/>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555C26"/>
    <w:pPr>
      <w:numPr>
        <w:numId w:val="49"/>
      </w:numPr>
    </w:pPr>
  </w:style>
  <w:style w:type="paragraph" w:customStyle="1" w:styleId="COMH1numbered">
    <w:name w:val="COM H1 numbered"/>
    <w:next w:val="Normal"/>
    <w:link w:val="COMH1numberedChar"/>
    <w:qFormat/>
    <w:rsid w:val="00555C26"/>
    <w:pPr>
      <w:keepNext/>
      <w:numPr>
        <w:numId w:val="4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555C26"/>
    <w:rPr>
      <w:rFonts w:asciiTheme="minorHAnsi" w:hAnsiTheme="minorHAnsi" w:cs="Arial"/>
      <w:b/>
      <w:snapToGrid w:val="0"/>
      <w:sz w:val="32"/>
      <w:szCs w:val="32"/>
    </w:rPr>
  </w:style>
  <w:style w:type="paragraph" w:styleId="ListBullet2">
    <w:name w:val="List Bullet 2"/>
    <w:basedOn w:val="Normal"/>
    <w:semiHidden/>
    <w:unhideWhenUsed/>
    <w:rsid w:val="00555C26"/>
    <w:pPr>
      <w:ind w:left="425" w:hanging="425"/>
      <w:contextualSpacing/>
    </w:pPr>
  </w:style>
  <w:style w:type="paragraph" w:styleId="ListBullet3">
    <w:name w:val="List Bullet 3"/>
    <w:basedOn w:val="Normal"/>
    <w:semiHidden/>
    <w:unhideWhenUsed/>
    <w:rsid w:val="00555C26"/>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674646">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98764989">
      <w:bodyDiv w:val="1"/>
      <w:marLeft w:val="0"/>
      <w:marRight w:val="0"/>
      <w:marTop w:val="0"/>
      <w:marBottom w:val="0"/>
      <w:divBdr>
        <w:top w:val="none" w:sz="0" w:space="0" w:color="auto"/>
        <w:left w:val="none" w:sz="0" w:space="0" w:color="auto"/>
        <w:bottom w:val="none" w:sz="0" w:space="0" w:color="auto"/>
        <w:right w:val="none" w:sz="0" w:space="0" w:color="auto"/>
      </w:divBdr>
    </w:div>
    <w:div w:id="128979706">
      <w:bodyDiv w:val="1"/>
      <w:marLeft w:val="0"/>
      <w:marRight w:val="0"/>
      <w:marTop w:val="0"/>
      <w:marBottom w:val="0"/>
      <w:divBdr>
        <w:top w:val="none" w:sz="0" w:space="0" w:color="auto"/>
        <w:left w:val="none" w:sz="0" w:space="0" w:color="auto"/>
        <w:bottom w:val="none" w:sz="0" w:space="0" w:color="auto"/>
        <w:right w:val="none" w:sz="0" w:space="0" w:color="auto"/>
      </w:divBdr>
    </w:div>
    <w:div w:id="166137846">
      <w:bodyDiv w:val="1"/>
      <w:marLeft w:val="0"/>
      <w:marRight w:val="0"/>
      <w:marTop w:val="0"/>
      <w:marBottom w:val="0"/>
      <w:divBdr>
        <w:top w:val="none" w:sz="0" w:space="0" w:color="auto"/>
        <w:left w:val="none" w:sz="0" w:space="0" w:color="auto"/>
        <w:bottom w:val="none" w:sz="0" w:space="0" w:color="auto"/>
        <w:right w:val="none" w:sz="0" w:space="0" w:color="auto"/>
      </w:divBdr>
    </w:div>
    <w:div w:id="181096675">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6074078">
      <w:bodyDiv w:val="1"/>
      <w:marLeft w:val="0"/>
      <w:marRight w:val="0"/>
      <w:marTop w:val="0"/>
      <w:marBottom w:val="0"/>
      <w:divBdr>
        <w:top w:val="none" w:sz="0" w:space="0" w:color="auto"/>
        <w:left w:val="none" w:sz="0" w:space="0" w:color="auto"/>
        <w:bottom w:val="none" w:sz="0" w:space="0" w:color="auto"/>
        <w:right w:val="none" w:sz="0" w:space="0" w:color="auto"/>
      </w:divBdr>
    </w:div>
    <w:div w:id="4152458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1501888">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9272299">
      <w:bodyDiv w:val="1"/>
      <w:marLeft w:val="0"/>
      <w:marRight w:val="0"/>
      <w:marTop w:val="0"/>
      <w:marBottom w:val="0"/>
      <w:divBdr>
        <w:top w:val="none" w:sz="0" w:space="0" w:color="auto"/>
        <w:left w:val="none" w:sz="0" w:space="0" w:color="auto"/>
        <w:bottom w:val="none" w:sz="0" w:space="0" w:color="auto"/>
        <w:right w:val="none" w:sz="0" w:space="0" w:color="auto"/>
      </w:divBdr>
    </w:div>
    <w:div w:id="638077332">
      <w:bodyDiv w:val="1"/>
      <w:marLeft w:val="0"/>
      <w:marRight w:val="0"/>
      <w:marTop w:val="0"/>
      <w:marBottom w:val="0"/>
      <w:divBdr>
        <w:top w:val="none" w:sz="0" w:space="0" w:color="auto"/>
        <w:left w:val="none" w:sz="0" w:space="0" w:color="auto"/>
        <w:bottom w:val="none" w:sz="0" w:space="0" w:color="auto"/>
        <w:right w:val="none" w:sz="0" w:space="0" w:color="auto"/>
      </w:divBdr>
    </w:div>
    <w:div w:id="638801597">
      <w:bodyDiv w:val="1"/>
      <w:marLeft w:val="0"/>
      <w:marRight w:val="0"/>
      <w:marTop w:val="0"/>
      <w:marBottom w:val="0"/>
      <w:divBdr>
        <w:top w:val="none" w:sz="0" w:space="0" w:color="auto"/>
        <w:left w:val="none" w:sz="0" w:space="0" w:color="auto"/>
        <w:bottom w:val="none" w:sz="0" w:space="0" w:color="auto"/>
        <w:right w:val="none" w:sz="0" w:space="0" w:color="auto"/>
      </w:divBdr>
    </w:div>
    <w:div w:id="666520212">
      <w:bodyDiv w:val="1"/>
      <w:marLeft w:val="0"/>
      <w:marRight w:val="0"/>
      <w:marTop w:val="0"/>
      <w:marBottom w:val="0"/>
      <w:divBdr>
        <w:top w:val="none" w:sz="0" w:space="0" w:color="auto"/>
        <w:left w:val="none" w:sz="0" w:space="0" w:color="auto"/>
        <w:bottom w:val="none" w:sz="0" w:space="0" w:color="auto"/>
        <w:right w:val="none" w:sz="0" w:space="0" w:color="auto"/>
      </w:divBdr>
    </w:div>
    <w:div w:id="70491084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4321280">
      <w:bodyDiv w:val="1"/>
      <w:marLeft w:val="0"/>
      <w:marRight w:val="0"/>
      <w:marTop w:val="0"/>
      <w:marBottom w:val="0"/>
      <w:divBdr>
        <w:top w:val="none" w:sz="0" w:space="0" w:color="auto"/>
        <w:left w:val="none" w:sz="0" w:space="0" w:color="auto"/>
        <w:bottom w:val="none" w:sz="0" w:space="0" w:color="auto"/>
        <w:right w:val="none" w:sz="0" w:space="0" w:color="auto"/>
      </w:divBdr>
    </w:div>
    <w:div w:id="856310404">
      <w:bodyDiv w:val="1"/>
      <w:marLeft w:val="0"/>
      <w:marRight w:val="0"/>
      <w:marTop w:val="0"/>
      <w:marBottom w:val="0"/>
      <w:divBdr>
        <w:top w:val="none" w:sz="0" w:space="0" w:color="auto"/>
        <w:left w:val="none" w:sz="0" w:space="0" w:color="auto"/>
        <w:bottom w:val="none" w:sz="0" w:space="0" w:color="auto"/>
        <w:right w:val="none" w:sz="0" w:space="0" w:color="auto"/>
      </w:divBdr>
    </w:div>
    <w:div w:id="891771365">
      <w:bodyDiv w:val="1"/>
      <w:marLeft w:val="0"/>
      <w:marRight w:val="0"/>
      <w:marTop w:val="0"/>
      <w:marBottom w:val="0"/>
      <w:divBdr>
        <w:top w:val="none" w:sz="0" w:space="0" w:color="auto"/>
        <w:left w:val="none" w:sz="0" w:space="0" w:color="auto"/>
        <w:bottom w:val="none" w:sz="0" w:space="0" w:color="auto"/>
        <w:right w:val="none" w:sz="0" w:space="0" w:color="auto"/>
      </w:divBdr>
    </w:div>
    <w:div w:id="925189052">
      <w:bodyDiv w:val="1"/>
      <w:marLeft w:val="0"/>
      <w:marRight w:val="0"/>
      <w:marTop w:val="0"/>
      <w:marBottom w:val="0"/>
      <w:divBdr>
        <w:top w:val="none" w:sz="0" w:space="0" w:color="auto"/>
        <w:left w:val="none" w:sz="0" w:space="0" w:color="auto"/>
        <w:bottom w:val="none" w:sz="0" w:space="0" w:color="auto"/>
        <w:right w:val="none" w:sz="0" w:space="0" w:color="auto"/>
      </w:divBdr>
    </w:div>
    <w:div w:id="944465243">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0578474">
      <w:bodyDiv w:val="1"/>
      <w:marLeft w:val="0"/>
      <w:marRight w:val="0"/>
      <w:marTop w:val="0"/>
      <w:marBottom w:val="0"/>
      <w:divBdr>
        <w:top w:val="none" w:sz="0" w:space="0" w:color="auto"/>
        <w:left w:val="none" w:sz="0" w:space="0" w:color="auto"/>
        <w:bottom w:val="none" w:sz="0" w:space="0" w:color="auto"/>
        <w:right w:val="none" w:sz="0" w:space="0" w:color="auto"/>
      </w:divBdr>
    </w:div>
    <w:div w:id="1009018834">
      <w:bodyDiv w:val="1"/>
      <w:marLeft w:val="0"/>
      <w:marRight w:val="0"/>
      <w:marTop w:val="0"/>
      <w:marBottom w:val="0"/>
      <w:divBdr>
        <w:top w:val="none" w:sz="0" w:space="0" w:color="auto"/>
        <w:left w:val="none" w:sz="0" w:space="0" w:color="auto"/>
        <w:bottom w:val="none" w:sz="0" w:space="0" w:color="auto"/>
        <w:right w:val="none" w:sz="0" w:space="0" w:color="auto"/>
      </w:divBdr>
    </w:div>
    <w:div w:id="1033194301">
      <w:bodyDiv w:val="1"/>
      <w:marLeft w:val="0"/>
      <w:marRight w:val="0"/>
      <w:marTop w:val="0"/>
      <w:marBottom w:val="0"/>
      <w:divBdr>
        <w:top w:val="none" w:sz="0" w:space="0" w:color="auto"/>
        <w:left w:val="none" w:sz="0" w:space="0" w:color="auto"/>
        <w:bottom w:val="none" w:sz="0" w:space="0" w:color="auto"/>
        <w:right w:val="none" w:sz="0" w:space="0" w:color="auto"/>
      </w:divBdr>
    </w:div>
    <w:div w:id="11520182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1534812">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531612">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1705857">
      <w:bodyDiv w:val="1"/>
      <w:marLeft w:val="0"/>
      <w:marRight w:val="0"/>
      <w:marTop w:val="0"/>
      <w:marBottom w:val="0"/>
      <w:divBdr>
        <w:top w:val="none" w:sz="0" w:space="0" w:color="auto"/>
        <w:left w:val="none" w:sz="0" w:space="0" w:color="auto"/>
        <w:bottom w:val="none" w:sz="0" w:space="0" w:color="auto"/>
        <w:right w:val="none" w:sz="0" w:space="0" w:color="auto"/>
      </w:divBdr>
    </w:div>
    <w:div w:id="147098052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8977716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48908198">
      <w:bodyDiv w:val="1"/>
      <w:marLeft w:val="0"/>
      <w:marRight w:val="0"/>
      <w:marTop w:val="0"/>
      <w:marBottom w:val="0"/>
      <w:divBdr>
        <w:top w:val="none" w:sz="0" w:space="0" w:color="auto"/>
        <w:left w:val="none" w:sz="0" w:space="0" w:color="auto"/>
        <w:bottom w:val="none" w:sz="0" w:space="0" w:color="auto"/>
        <w:right w:val="none" w:sz="0" w:space="0" w:color="auto"/>
      </w:divBdr>
    </w:div>
    <w:div w:id="1877961263">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14599936">
      <w:bodyDiv w:val="1"/>
      <w:marLeft w:val="0"/>
      <w:marRight w:val="0"/>
      <w:marTop w:val="0"/>
      <w:marBottom w:val="0"/>
      <w:divBdr>
        <w:top w:val="none" w:sz="0" w:space="0" w:color="auto"/>
        <w:left w:val="none" w:sz="0" w:space="0" w:color="auto"/>
        <w:bottom w:val="none" w:sz="0" w:space="0" w:color="auto"/>
        <w:right w:val="none" w:sz="0" w:space="0" w:color="auto"/>
      </w:divBdr>
    </w:div>
    <w:div w:id="2073769288">
      <w:bodyDiv w:val="1"/>
      <w:marLeft w:val="0"/>
      <w:marRight w:val="0"/>
      <w:marTop w:val="0"/>
      <w:marBottom w:val="0"/>
      <w:divBdr>
        <w:top w:val="none" w:sz="0" w:space="0" w:color="auto"/>
        <w:left w:val="none" w:sz="0" w:space="0" w:color="auto"/>
        <w:bottom w:val="none" w:sz="0" w:space="0" w:color="auto"/>
        <w:right w:val="none" w:sz="0" w:space="0" w:color="auto"/>
      </w:divBdr>
    </w:div>
    <w:div w:id="2083405615">
      <w:bodyDiv w:val="1"/>
      <w:marLeft w:val="0"/>
      <w:marRight w:val="0"/>
      <w:marTop w:val="0"/>
      <w:marBottom w:val="0"/>
      <w:divBdr>
        <w:top w:val="none" w:sz="0" w:space="0" w:color="auto"/>
        <w:left w:val="none" w:sz="0" w:space="0" w:color="auto"/>
        <w:bottom w:val="none" w:sz="0" w:space="0" w:color="auto"/>
        <w:right w:val="none" w:sz="0" w:space="0" w:color="auto"/>
      </w:divBdr>
    </w:div>
    <w:div w:id="21094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5184</Words>
  <Characters>28424</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2024-02-29T00:21:00Z</dcterms:created>
  <dcterms:modified xsi:type="dcterms:W3CDTF">2024-02-29T00:22:00Z</dcterms:modified>
</cp:coreProperties>
</file>