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63A41F5C" w:rsidR="00872E8F" w:rsidRPr="00A6439B" w:rsidRDefault="005F74BE" w:rsidP="007A5C88">
      <w:pPr>
        <w:pStyle w:val="1MainTitle"/>
        <w:jc w:val="left"/>
      </w:pPr>
      <w:r>
        <w:t>5</w:t>
      </w:r>
      <w:r w:rsidR="70971A32" w:rsidRPr="00A6439B">
        <w:t>.</w:t>
      </w:r>
      <w:r>
        <w:t>29</w:t>
      </w:r>
      <w:r w:rsidR="00872E8F" w:rsidRPr="00A6439B">
        <w:tab/>
      </w:r>
      <w:r w:rsidR="00B164D9" w:rsidRPr="00B164D9">
        <w:t>BUDESONIDE</w:t>
      </w:r>
      <w:r w:rsidR="70971A32" w:rsidRPr="00A6439B">
        <w:t>,</w:t>
      </w:r>
      <w:r w:rsidR="00872E8F" w:rsidRPr="00A6439B">
        <w:br/>
      </w:r>
      <w:r w:rsidR="00B164D9" w:rsidRPr="00B164D9">
        <w:t>Suppositor</w:t>
      </w:r>
      <w:r w:rsidR="0049422E">
        <w:t>y</w:t>
      </w:r>
      <w:r w:rsidR="00B164D9" w:rsidRPr="00B164D9">
        <w:t xml:space="preserve"> </w:t>
      </w:r>
      <w:r w:rsidR="00B164D9">
        <w:t>4</w:t>
      </w:r>
      <w:r w:rsidR="00B164D9" w:rsidRPr="00B164D9">
        <w:t xml:space="preserve"> mg</w:t>
      </w:r>
      <w:r w:rsidR="70971A32" w:rsidRPr="00A6439B">
        <w:t>,</w:t>
      </w:r>
      <w:r w:rsidR="00872E8F" w:rsidRPr="00A6439B">
        <w:br/>
      </w:r>
      <w:r w:rsidR="00E63E3B" w:rsidRPr="00E63E3B">
        <w:t>Budenofalk</w:t>
      </w:r>
      <w:r w:rsidR="70971A32" w:rsidRPr="00A6439B">
        <w:t>®</w:t>
      </w:r>
      <w:r w:rsidR="00E63E3B">
        <w:t>,</w:t>
      </w:r>
      <w:r w:rsidR="00872E8F" w:rsidRPr="00A6439B">
        <w:br/>
      </w:r>
      <w:r w:rsidR="006C293E" w:rsidRPr="00E63E3B">
        <w:t>DR FALK PHARMA AUSTRALIA PTY LTD</w:t>
      </w:r>
    </w:p>
    <w:p w14:paraId="5F4D54C1" w14:textId="4674E63F"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1B64C81B" w14:textId="0707E5C3" w:rsidR="0073736F" w:rsidRPr="00A6439B" w:rsidRDefault="006C6C10" w:rsidP="007E1673">
      <w:pPr>
        <w:pStyle w:val="3-BodyText"/>
      </w:pPr>
      <w:bookmarkStart w:id="0" w:name="_Hlk174976707"/>
      <w:r w:rsidRPr="00A6439B">
        <w:t xml:space="preserve">The Category </w:t>
      </w:r>
      <w:r w:rsidR="0099799D">
        <w:t>4</w:t>
      </w:r>
      <w:r w:rsidRPr="00A6439B">
        <w:t xml:space="preserve"> submission </w:t>
      </w:r>
      <w:r w:rsidR="00244BEC" w:rsidRPr="00A6439B">
        <w:t>requested</w:t>
      </w:r>
      <w:r w:rsidRPr="00A6439B">
        <w:t xml:space="preserve"> </w:t>
      </w:r>
      <w:r w:rsidR="0099799D" w:rsidRPr="0099799D">
        <w:t xml:space="preserve">a General Schedule </w:t>
      </w:r>
      <w:r w:rsidR="009847C8">
        <w:t>u</w:t>
      </w:r>
      <w:r w:rsidR="0099799D" w:rsidRPr="0099799D">
        <w:t xml:space="preserve">nrestricted </w:t>
      </w:r>
      <w:r w:rsidR="009847C8">
        <w:t>b</w:t>
      </w:r>
      <w:r w:rsidR="0099799D" w:rsidRPr="0099799D">
        <w:t xml:space="preserve">enefit listing of a new form </w:t>
      </w:r>
      <w:r w:rsidR="00F9071D">
        <w:t>of</w:t>
      </w:r>
      <w:r w:rsidR="00F9071D" w:rsidRPr="00F9071D">
        <w:t xml:space="preserve"> </w:t>
      </w:r>
      <w:bookmarkStart w:id="1" w:name="_Hlk174361693"/>
      <w:r w:rsidR="00F9071D" w:rsidRPr="00F9071D">
        <w:t>budesonide</w:t>
      </w:r>
      <w:bookmarkEnd w:id="1"/>
      <w:r w:rsidR="00F9071D">
        <w:t xml:space="preserve"> (</w:t>
      </w:r>
      <w:r w:rsidR="00F9071D" w:rsidRPr="00F9071D">
        <w:t>budesonide 4 mg suppositor</w:t>
      </w:r>
      <w:r w:rsidR="00F9071D">
        <w:t xml:space="preserve">y; </w:t>
      </w:r>
      <w:r w:rsidR="00F9071D" w:rsidRPr="00F9071D">
        <w:t xml:space="preserve">hereafter referred to as </w:t>
      </w:r>
      <w:r w:rsidR="00F9071D">
        <w:t>BUS).</w:t>
      </w:r>
    </w:p>
    <w:bookmarkEnd w:id="0"/>
    <w:p w14:paraId="6D96FEB6" w14:textId="4DE7CD69" w:rsidR="00DC732A" w:rsidRDefault="00415A1D" w:rsidP="0079250E">
      <w:pPr>
        <w:pStyle w:val="3-BodyText"/>
        <w:rPr>
          <w:rFonts w:cstheme="minorHAnsi"/>
          <w:szCs w:val="24"/>
        </w:rPr>
      </w:pPr>
      <w:r>
        <w:t>The l</w:t>
      </w:r>
      <w:r w:rsidR="00640D16" w:rsidRPr="00DC732A">
        <w:t>isting</w:t>
      </w:r>
      <w:r w:rsidR="00640D16" w:rsidRPr="00A6439B">
        <w:rPr>
          <w:rFonts w:cstheme="minorHAnsi"/>
          <w:szCs w:val="24"/>
        </w:rPr>
        <w:t xml:space="preserve"> </w:t>
      </w:r>
      <w:r w:rsidR="00DC732A" w:rsidRPr="00A6439B">
        <w:rPr>
          <w:rFonts w:cstheme="minorHAnsi"/>
          <w:szCs w:val="24"/>
        </w:rPr>
        <w:t xml:space="preserve">was requested on the basis of a </w:t>
      </w:r>
      <w:r w:rsidR="00DC732A" w:rsidRPr="00486BC5">
        <w:rPr>
          <w:rFonts w:cstheme="minorHAnsi"/>
          <w:szCs w:val="24"/>
        </w:rPr>
        <w:t xml:space="preserve">cost-minimisation approach versus </w:t>
      </w:r>
      <w:r w:rsidR="009D462D" w:rsidRPr="00100F24">
        <w:rPr>
          <w:rFonts w:cstheme="minorHAnsi"/>
          <w:szCs w:val="24"/>
        </w:rPr>
        <w:t>budesonide foam (rectal foam 2 mg per application, 14 applications, aerosol 16.8 g, 2</w:t>
      </w:r>
      <w:r w:rsidR="009D462D">
        <w:rPr>
          <w:rFonts w:cstheme="minorHAnsi"/>
          <w:szCs w:val="24"/>
        </w:rPr>
        <w:t xml:space="preserve">; </w:t>
      </w:r>
      <w:r w:rsidR="00486BC5" w:rsidRPr="00486BC5">
        <w:t xml:space="preserve">hereafter referred to as </w:t>
      </w:r>
      <w:r w:rsidR="00C938DB" w:rsidRPr="00486BC5">
        <w:rPr>
          <w:rFonts w:cstheme="minorHAnsi"/>
          <w:szCs w:val="24"/>
        </w:rPr>
        <w:t>BUF)</w:t>
      </w:r>
      <w:r w:rsidR="00DC732A" w:rsidRPr="00486BC5">
        <w:rPr>
          <w:rFonts w:cstheme="minorHAnsi"/>
          <w:szCs w:val="24"/>
        </w:rPr>
        <w:t>.</w:t>
      </w:r>
    </w:p>
    <w:p w14:paraId="3D1D4320" w14:textId="49E4CDAB" w:rsidR="007E490F" w:rsidRPr="00A6439B" w:rsidRDefault="007E490F" w:rsidP="004F6065">
      <w:pPr>
        <w:pStyle w:val="2-SectionHeading"/>
        <w:numPr>
          <w:ilvl w:val="0"/>
          <w:numId w:val="2"/>
        </w:numPr>
      </w:pPr>
      <w:r w:rsidRPr="00A6439B">
        <w:t>Background</w:t>
      </w:r>
    </w:p>
    <w:p w14:paraId="33C2C319" w14:textId="66DF215F" w:rsidR="007E490F" w:rsidRPr="00A6439B" w:rsidRDefault="007E490F" w:rsidP="00691A2C">
      <w:pPr>
        <w:pStyle w:val="4-SubsectionHeading"/>
      </w:pPr>
      <w:r w:rsidRPr="00691A2C">
        <w:t>Registration</w:t>
      </w:r>
      <w:r w:rsidRPr="00A6439B">
        <w:t xml:space="preserve"> status</w:t>
      </w:r>
    </w:p>
    <w:p w14:paraId="201154EF" w14:textId="773B42C7" w:rsidR="00FA6ED7" w:rsidRDefault="005D78E4" w:rsidP="005D78E4">
      <w:pPr>
        <w:pStyle w:val="3-BodyText"/>
      </w:pPr>
      <w:bookmarkStart w:id="2" w:name="_Hlk175060923"/>
      <w:r w:rsidRPr="005D78E4">
        <w:t>BUS</w:t>
      </w:r>
      <w:r w:rsidR="007E490F" w:rsidRPr="005D78E4">
        <w:t xml:space="preserve"> was TGA registered on </w:t>
      </w:r>
      <w:r w:rsidRPr="005D78E4">
        <w:t>9 July 2024</w:t>
      </w:r>
      <w:r w:rsidR="007E490F" w:rsidRPr="005D78E4">
        <w:t xml:space="preserve"> for</w:t>
      </w:r>
      <w:r w:rsidR="007E490F" w:rsidRPr="005D78E4" w:rsidDel="009A61CA">
        <w:t xml:space="preserve"> </w:t>
      </w:r>
      <w:r w:rsidR="006C293E">
        <w:t>s</w:t>
      </w:r>
      <w:r w:rsidRPr="005D78E4">
        <w:t>hort-term treatment of mild to moderate ulcerative colitis, limited to the rectum (ulcerative proctitis), in adult patients.</w:t>
      </w:r>
    </w:p>
    <w:bookmarkEnd w:id="2"/>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26D786C8" w14:textId="3D07EC1C" w:rsidR="0087275F" w:rsidRPr="00286CC9" w:rsidRDefault="0087275F" w:rsidP="0087275F">
      <w:pPr>
        <w:pStyle w:val="3-BodyText"/>
        <w:rPr>
          <w:color w:val="000000" w:themeColor="text1"/>
        </w:rPr>
      </w:pPr>
      <w:r>
        <w:rPr>
          <w:iCs/>
        </w:rPr>
        <w:t>BUS</w:t>
      </w:r>
      <w:r w:rsidRPr="006F7E84">
        <w:t xml:space="preserve"> has not been </w:t>
      </w:r>
      <w:r w:rsidR="001B208D" w:rsidRPr="006F7E84">
        <w:t xml:space="preserve">previously </w:t>
      </w:r>
      <w:r w:rsidRPr="006F7E84">
        <w:t xml:space="preserve">considered by the PBAC. </w:t>
      </w:r>
    </w:p>
    <w:p w14:paraId="1B8790B6" w14:textId="77777777" w:rsidR="00964A9F" w:rsidRPr="00A6439B" w:rsidRDefault="00964A9F" w:rsidP="00964A9F">
      <w:pPr>
        <w:pStyle w:val="2-SectionHeading"/>
      </w:pPr>
      <w:r w:rsidRPr="00A6439B">
        <w:t xml:space="preserve">Requested listing </w:t>
      </w:r>
    </w:p>
    <w:p w14:paraId="6DE9C1D3" w14:textId="72BAF0B3" w:rsidR="00A954CF" w:rsidRPr="003B6F55" w:rsidRDefault="00A954CF" w:rsidP="004F6065">
      <w:pPr>
        <w:pStyle w:val="3-BodyText"/>
        <w:numPr>
          <w:ilvl w:val="1"/>
          <w:numId w:val="2"/>
        </w:numPr>
        <w:spacing w:before="0"/>
        <w:rPr>
          <w:rFonts w:cstheme="minorHAnsi"/>
          <w:i/>
        </w:rPr>
      </w:pPr>
      <w:r w:rsidRPr="00702055">
        <w:t xml:space="preserve">The submission requested the listing of </w:t>
      </w:r>
      <w:r>
        <w:t>BUS</w:t>
      </w:r>
      <w:r w:rsidRPr="00702055">
        <w:t xml:space="preserve"> under the same conditions as the existing listing for </w:t>
      </w:r>
      <w:r>
        <w:t>BUF</w:t>
      </w:r>
      <w:r w:rsidRPr="00702055">
        <w:t xml:space="preserve">. </w:t>
      </w:r>
      <w:r w:rsidR="003B6F55" w:rsidRPr="00A6439B">
        <w:t xml:space="preserve">Suggested additions are in </w:t>
      </w:r>
      <w:r w:rsidR="003B6F55" w:rsidRPr="003B6F55">
        <w:rPr>
          <w:iCs/>
        </w:rPr>
        <w:t>italics</w:t>
      </w:r>
      <w:r w:rsidR="003B6F55" w:rsidRPr="003B6F55">
        <w:t>:</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3014"/>
        <w:gridCol w:w="850"/>
        <w:gridCol w:w="851"/>
        <w:gridCol w:w="850"/>
        <w:gridCol w:w="851"/>
        <w:gridCol w:w="1276"/>
      </w:tblGrid>
      <w:tr w:rsidR="00B677E7" w:rsidRPr="001428E9" w14:paraId="63E46934" w14:textId="77777777" w:rsidTr="00B351A0">
        <w:trPr>
          <w:cantSplit/>
          <w:trHeight w:val="20"/>
        </w:trPr>
        <w:tc>
          <w:tcPr>
            <w:tcW w:w="4253" w:type="dxa"/>
            <w:gridSpan w:val="2"/>
            <w:vAlign w:val="center"/>
          </w:tcPr>
          <w:p w14:paraId="1DF25098" w14:textId="77777777" w:rsidR="00B677E7" w:rsidRPr="009847C8" w:rsidRDefault="00B677E7" w:rsidP="00D85170">
            <w:pPr>
              <w:keepLines/>
              <w:rPr>
                <w:rFonts w:ascii="Arial Narrow" w:hAnsi="Arial Narrow" w:cs="Arial"/>
                <w:b/>
                <w:bCs/>
                <w:sz w:val="20"/>
                <w:szCs w:val="20"/>
              </w:rPr>
            </w:pPr>
            <w:r w:rsidRPr="009847C8">
              <w:rPr>
                <w:rFonts w:ascii="Arial Narrow" w:hAnsi="Arial Narrow" w:cs="Arial"/>
                <w:b/>
                <w:bCs/>
                <w:sz w:val="20"/>
                <w:szCs w:val="20"/>
              </w:rPr>
              <w:t>MEDICINAL PRODUCT</w:t>
            </w:r>
          </w:p>
          <w:p w14:paraId="740A8B4B" w14:textId="77777777" w:rsidR="00B677E7" w:rsidRPr="009847C8" w:rsidRDefault="00B677E7" w:rsidP="00D85170">
            <w:pPr>
              <w:keepLines/>
              <w:rPr>
                <w:rFonts w:ascii="Arial Narrow" w:hAnsi="Arial Narrow" w:cs="Arial"/>
                <w:b/>
                <w:sz w:val="20"/>
                <w:szCs w:val="20"/>
              </w:rPr>
            </w:pPr>
            <w:r w:rsidRPr="009847C8">
              <w:rPr>
                <w:rFonts w:ascii="Arial Narrow" w:hAnsi="Arial Narrow" w:cs="Arial"/>
                <w:b/>
                <w:bCs/>
                <w:sz w:val="20"/>
                <w:szCs w:val="20"/>
              </w:rPr>
              <w:t>medicinal product pack</w:t>
            </w:r>
          </w:p>
        </w:tc>
        <w:tc>
          <w:tcPr>
            <w:tcW w:w="850" w:type="dxa"/>
            <w:vAlign w:val="center"/>
          </w:tcPr>
          <w:p w14:paraId="538E9F4D" w14:textId="77777777" w:rsidR="00B677E7" w:rsidRPr="009847C8" w:rsidRDefault="00B677E7" w:rsidP="00D85170">
            <w:pPr>
              <w:keepLines/>
              <w:jc w:val="center"/>
              <w:rPr>
                <w:rFonts w:ascii="Arial Narrow" w:hAnsi="Arial Narrow" w:cs="Arial"/>
                <w:b/>
                <w:sz w:val="20"/>
                <w:szCs w:val="20"/>
              </w:rPr>
            </w:pPr>
            <w:r w:rsidRPr="009847C8">
              <w:rPr>
                <w:rFonts w:ascii="Arial Narrow" w:hAnsi="Arial Narrow" w:cs="Arial"/>
                <w:b/>
                <w:sz w:val="20"/>
                <w:szCs w:val="20"/>
              </w:rPr>
              <w:t>PBS item code</w:t>
            </w:r>
          </w:p>
        </w:tc>
        <w:tc>
          <w:tcPr>
            <w:tcW w:w="851" w:type="dxa"/>
            <w:vAlign w:val="center"/>
          </w:tcPr>
          <w:p w14:paraId="21822BE9" w14:textId="77777777" w:rsidR="00B677E7" w:rsidRPr="009847C8" w:rsidRDefault="00B677E7" w:rsidP="00D85170">
            <w:pPr>
              <w:keepLines/>
              <w:jc w:val="center"/>
              <w:rPr>
                <w:rFonts w:ascii="Arial Narrow" w:hAnsi="Arial Narrow" w:cs="Arial"/>
                <w:b/>
                <w:sz w:val="20"/>
                <w:szCs w:val="20"/>
              </w:rPr>
            </w:pPr>
            <w:r w:rsidRPr="009847C8">
              <w:rPr>
                <w:rFonts w:ascii="Arial Narrow" w:hAnsi="Arial Narrow" w:cs="Arial"/>
                <w:b/>
                <w:sz w:val="20"/>
                <w:szCs w:val="20"/>
              </w:rPr>
              <w:t>Max. qty packs</w:t>
            </w:r>
          </w:p>
        </w:tc>
        <w:tc>
          <w:tcPr>
            <w:tcW w:w="850" w:type="dxa"/>
            <w:vAlign w:val="center"/>
          </w:tcPr>
          <w:p w14:paraId="19DB4271" w14:textId="77777777" w:rsidR="00B677E7" w:rsidRPr="009847C8" w:rsidRDefault="00B677E7" w:rsidP="00D85170">
            <w:pPr>
              <w:keepLines/>
              <w:jc w:val="center"/>
              <w:rPr>
                <w:rFonts w:ascii="Arial Narrow" w:hAnsi="Arial Narrow" w:cs="Arial"/>
                <w:b/>
                <w:sz w:val="20"/>
                <w:szCs w:val="20"/>
              </w:rPr>
            </w:pPr>
            <w:r w:rsidRPr="009847C8">
              <w:rPr>
                <w:rFonts w:ascii="Arial Narrow" w:hAnsi="Arial Narrow" w:cs="Arial"/>
                <w:b/>
                <w:sz w:val="20"/>
                <w:szCs w:val="20"/>
              </w:rPr>
              <w:t>Max. qty units</w:t>
            </w:r>
          </w:p>
        </w:tc>
        <w:tc>
          <w:tcPr>
            <w:tcW w:w="851" w:type="dxa"/>
            <w:vAlign w:val="center"/>
          </w:tcPr>
          <w:p w14:paraId="0B90B6C1" w14:textId="77777777" w:rsidR="00B677E7" w:rsidRPr="009847C8" w:rsidRDefault="00B677E7" w:rsidP="00D85170">
            <w:pPr>
              <w:keepLines/>
              <w:jc w:val="center"/>
              <w:rPr>
                <w:rFonts w:ascii="Arial Narrow" w:hAnsi="Arial Narrow" w:cs="Arial"/>
                <w:b/>
                <w:sz w:val="20"/>
                <w:szCs w:val="20"/>
              </w:rPr>
            </w:pPr>
            <w:r w:rsidRPr="009847C8">
              <w:rPr>
                <w:rFonts w:ascii="Arial Narrow" w:hAnsi="Arial Narrow" w:cs="Arial"/>
                <w:b/>
                <w:sz w:val="20"/>
                <w:szCs w:val="20"/>
              </w:rPr>
              <w:t>№.of</w:t>
            </w:r>
          </w:p>
          <w:p w14:paraId="49BFCB73" w14:textId="77777777" w:rsidR="00B677E7" w:rsidRPr="009847C8" w:rsidRDefault="00B677E7" w:rsidP="00D85170">
            <w:pPr>
              <w:keepLines/>
              <w:jc w:val="center"/>
              <w:rPr>
                <w:rFonts w:ascii="Arial Narrow" w:hAnsi="Arial Narrow" w:cs="Arial"/>
                <w:b/>
                <w:sz w:val="20"/>
                <w:szCs w:val="20"/>
              </w:rPr>
            </w:pPr>
            <w:r w:rsidRPr="009847C8">
              <w:rPr>
                <w:rFonts w:ascii="Arial Narrow" w:hAnsi="Arial Narrow" w:cs="Arial"/>
                <w:b/>
                <w:sz w:val="20"/>
                <w:szCs w:val="20"/>
              </w:rPr>
              <w:t>Rpts</w:t>
            </w:r>
          </w:p>
        </w:tc>
        <w:tc>
          <w:tcPr>
            <w:tcW w:w="1276" w:type="dxa"/>
            <w:vAlign w:val="center"/>
          </w:tcPr>
          <w:p w14:paraId="5DECE39A" w14:textId="77777777" w:rsidR="00B677E7" w:rsidRPr="009847C8" w:rsidRDefault="00B677E7" w:rsidP="00D85170">
            <w:pPr>
              <w:keepLines/>
              <w:rPr>
                <w:rFonts w:ascii="Arial Narrow" w:hAnsi="Arial Narrow" w:cs="Arial"/>
                <w:b/>
                <w:sz w:val="20"/>
                <w:szCs w:val="20"/>
                <w:lang w:val="fr-FR"/>
              </w:rPr>
            </w:pPr>
            <w:r w:rsidRPr="009847C8">
              <w:rPr>
                <w:rFonts w:ascii="Arial Narrow" w:hAnsi="Arial Narrow" w:cs="Arial"/>
                <w:b/>
                <w:sz w:val="20"/>
                <w:szCs w:val="20"/>
              </w:rPr>
              <w:t>Available brands</w:t>
            </w:r>
          </w:p>
        </w:tc>
      </w:tr>
      <w:tr w:rsidR="00B677E7" w:rsidRPr="001428E9" w14:paraId="6BC17B3D" w14:textId="77777777" w:rsidTr="005C56B6">
        <w:trPr>
          <w:cantSplit/>
          <w:trHeight w:val="20"/>
        </w:trPr>
        <w:tc>
          <w:tcPr>
            <w:tcW w:w="8931" w:type="dxa"/>
            <w:gridSpan w:val="7"/>
            <w:vAlign w:val="center"/>
          </w:tcPr>
          <w:p w14:paraId="4CA4DD10" w14:textId="223F0B09" w:rsidR="00B677E7" w:rsidRPr="009847C8" w:rsidRDefault="00B677E7" w:rsidP="00D85170">
            <w:pPr>
              <w:keepLines/>
              <w:rPr>
                <w:rFonts w:ascii="Arial Narrow" w:hAnsi="Arial Narrow" w:cs="Arial"/>
                <w:sz w:val="20"/>
                <w:szCs w:val="20"/>
              </w:rPr>
            </w:pPr>
            <w:r w:rsidRPr="009847C8">
              <w:rPr>
                <w:rFonts w:ascii="Arial Narrow" w:hAnsi="Arial Narrow" w:cs="Arial"/>
                <w:sz w:val="20"/>
                <w:szCs w:val="20"/>
              </w:rPr>
              <w:t xml:space="preserve">BUDESONIDE </w:t>
            </w:r>
          </w:p>
        </w:tc>
      </w:tr>
      <w:tr w:rsidR="00F76DE8" w:rsidRPr="001428E9" w14:paraId="52D96D59" w14:textId="77777777" w:rsidTr="00B351A0">
        <w:trPr>
          <w:cantSplit/>
          <w:trHeight w:val="20"/>
        </w:trPr>
        <w:tc>
          <w:tcPr>
            <w:tcW w:w="4253" w:type="dxa"/>
            <w:gridSpan w:val="2"/>
            <w:vAlign w:val="center"/>
          </w:tcPr>
          <w:p w14:paraId="78A1B77C" w14:textId="4F0279A5" w:rsidR="00F76DE8" w:rsidRPr="009847C8" w:rsidRDefault="00F76DE8" w:rsidP="00B677E7">
            <w:pPr>
              <w:keepLines/>
              <w:jc w:val="left"/>
              <w:rPr>
                <w:rFonts w:ascii="Arial Narrow" w:hAnsi="Arial Narrow" w:cs="Arial"/>
                <w:sz w:val="20"/>
                <w:szCs w:val="20"/>
              </w:rPr>
            </w:pPr>
            <w:r w:rsidRPr="009847C8">
              <w:rPr>
                <w:rFonts w:ascii="Arial Narrow" w:hAnsi="Arial Narrow" w:cs="Arial"/>
                <w:sz w:val="20"/>
                <w:szCs w:val="20"/>
              </w:rPr>
              <w:t xml:space="preserve">budesonide 2 mg/application foam, 2 x 14 applications </w:t>
            </w:r>
          </w:p>
        </w:tc>
        <w:tc>
          <w:tcPr>
            <w:tcW w:w="850" w:type="dxa"/>
            <w:vAlign w:val="center"/>
          </w:tcPr>
          <w:p w14:paraId="6F0918A3" w14:textId="69C0055B" w:rsidR="00F76DE8" w:rsidRPr="009847C8" w:rsidRDefault="00F76DE8" w:rsidP="00D85170">
            <w:pPr>
              <w:keepLines/>
              <w:jc w:val="center"/>
              <w:rPr>
                <w:rFonts w:ascii="Arial Narrow" w:hAnsi="Arial Narrow" w:cs="Arial"/>
                <w:sz w:val="20"/>
                <w:szCs w:val="20"/>
              </w:rPr>
            </w:pPr>
            <w:r w:rsidRPr="009847C8">
              <w:rPr>
                <w:rFonts w:ascii="Arial Narrow" w:hAnsi="Arial Narrow" w:cs="Arial"/>
                <w:sz w:val="20"/>
                <w:szCs w:val="20"/>
              </w:rPr>
              <w:t>10034D</w:t>
            </w:r>
          </w:p>
        </w:tc>
        <w:tc>
          <w:tcPr>
            <w:tcW w:w="851" w:type="dxa"/>
            <w:vAlign w:val="center"/>
          </w:tcPr>
          <w:p w14:paraId="4B032A83" w14:textId="77777777" w:rsidR="00F76DE8" w:rsidRPr="009847C8" w:rsidRDefault="00F76DE8" w:rsidP="00D85170">
            <w:pPr>
              <w:keepLines/>
              <w:jc w:val="center"/>
              <w:rPr>
                <w:rFonts w:ascii="Arial Narrow" w:hAnsi="Arial Narrow" w:cs="Arial"/>
                <w:sz w:val="20"/>
                <w:szCs w:val="20"/>
              </w:rPr>
            </w:pPr>
            <w:r w:rsidRPr="009847C8">
              <w:rPr>
                <w:rFonts w:ascii="Arial Narrow" w:hAnsi="Arial Narrow" w:cs="Arial"/>
                <w:sz w:val="20"/>
                <w:szCs w:val="20"/>
              </w:rPr>
              <w:t>1</w:t>
            </w:r>
          </w:p>
        </w:tc>
        <w:tc>
          <w:tcPr>
            <w:tcW w:w="850" w:type="dxa"/>
            <w:vAlign w:val="center"/>
          </w:tcPr>
          <w:p w14:paraId="5382C2D3" w14:textId="55492B44" w:rsidR="00F76DE8" w:rsidRPr="009847C8" w:rsidRDefault="00F76DE8" w:rsidP="00D85170">
            <w:pPr>
              <w:keepLines/>
              <w:jc w:val="center"/>
              <w:rPr>
                <w:rFonts w:ascii="Arial Narrow" w:hAnsi="Arial Narrow" w:cs="Arial"/>
                <w:sz w:val="20"/>
                <w:szCs w:val="20"/>
              </w:rPr>
            </w:pPr>
            <w:r w:rsidRPr="009847C8">
              <w:rPr>
                <w:rFonts w:ascii="Arial Narrow" w:hAnsi="Arial Narrow" w:cs="Arial"/>
                <w:sz w:val="20"/>
                <w:szCs w:val="20"/>
              </w:rPr>
              <w:t>1</w:t>
            </w:r>
          </w:p>
        </w:tc>
        <w:tc>
          <w:tcPr>
            <w:tcW w:w="851" w:type="dxa"/>
            <w:vAlign w:val="center"/>
          </w:tcPr>
          <w:p w14:paraId="5A78ED52" w14:textId="6CDDBA4C" w:rsidR="00F76DE8" w:rsidRPr="009847C8" w:rsidRDefault="00F76DE8" w:rsidP="00D85170">
            <w:pPr>
              <w:keepLines/>
              <w:jc w:val="center"/>
              <w:rPr>
                <w:rFonts w:ascii="Arial Narrow" w:hAnsi="Arial Narrow" w:cs="Arial"/>
                <w:sz w:val="20"/>
                <w:szCs w:val="20"/>
              </w:rPr>
            </w:pPr>
            <w:r w:rsidRPr="009847C8">
              <w:rPr>
                <w:rFonts w:ascii="Arial Narrow" w:hAnsi="Arial Narrow" w:cs="Arial"/>
                <w:sz w:val="20"/>
                <w:szCs w:val="20"/>
              </w:rPr>
              <w:t>3</w:t>
            </w:r>
          </w:p>
        </w:tc>
        <w:tc>
          <w:tcPr>
            <w:tcW w:w="1276" w:type="dxa"/>
            <w:vMerge w:val="restart"/>
            <w:vAlign w:val="center"/>
          </w:tcPr>
          <w:p w14:paraId="6C35465E" w14:textId="344FB0ED" w:rsidR="00F76DE8" w:rsidRPr="009847C8" w:rsidRDefault="00F76DE8" w:rsidP="00D85170">
            <w:pPr>
              <w:keepLines/>
              <w:rPr>
                <w:rFonts w:ascii="Arial Narrow" w:hAnsi="Arial Narrow" w:cs="Arial"/>
                <w:sz w:val="20"/>
                <w:szCs w:val="20"/>
              </w:rPr>
            </w:pPr>
            <w:r w:rsidRPr="009847C8">
              <w:rPr>
                <w:rFonts w:ascii="Arial Narrow" w:hAnsi="Arial Narrow" w:cs="Arial"/>
                <w:sz w:val="20"/>
                <w:szCs w:val="20"/>
              </w:rPr>
              <w:t>Budenofalk</w:t>
            </w:r>
          </w:p>
        </w:tc>
      </w:tr>
      <w:tr w:rsidR="00F76DE8" w:rsidRPr="001428E9" w14:paraId="6617FE01" w14:textId="77777777" w:rsidTr="00B351A0">
        <w:trPr>
          <w:cantSplit/>
          <w:trHeight w:val="57"/>
        </w:trPr>
        <w:tc>
          <w:tcPr>
            <w:tcW w:w="4253" w:type="dxa"/>
            <w:gridSpan w:val="2"/>
            <w:vAlign w:val="center"/>
          </w:tcPr>
          <w:p w14:paraId="7A44CA11" w14:textId="0F8DD3C9" w:rsidR="00F76DE8" w:rsidRPr="009847C8" w:rsidRDefault="00F76DE8" w:rsidP="00D85170">
            <w:pPr>
              <w:keepLines/>
              <w:rPr>
                <w:rFonts w:ascii="Arial Narrow" w:hAnsi="Arial Narrow" w:cs="Arial"/>
                <w:i/>
                <w:iCs/>
                <w:sz w:val="20"/>
                <w:szCs w:val="20"/>
              </w:rPr>
            </w:pPr>
            <w:r w:rsidRPr="009847C8">
              <w:rPr>
                <w:rFonts w:ascii="Arial Narrow" w:hAnsi="Arial Narrow" w:cs="Arial"/>
                <w:i/>
                <w:iCs/>
                <w:sz w:val="20"/>
                <w:szCs w:val="20"/>
              </w:rPr>
              <w:t>budesonide 4 mg suppository, 30</w:t>
            </w:r>
          </w:p>
        </w:tc>
        <w:tc>
          <w:tcPr>
            <w:tcW w:w="850" w:type="dxa"/>
            <w:vAlign w:val="center"/>
          </w:tcPr>
          <w:p w14:paraId="3C08ED1B" w14:textId="2D018E8D" w:rsidR="00F76DE8" w:rsidRPr="009847C8" w:rsidRDefault="00F76DE8" w:rsidP="00D85170">
            <w:pPr>
              <w:keepLines/>
              <w:jc w:val="center"/>
              <w:rPr>
                <w:rFonts w:ascii="Arial Narrow" w:hAnsi="Arial Narrow" w:cs="Arial"/>
                <w:i/>
                <w:iCs/>
                <w:sz w:val="20"/>
                <w:szCs w:val="20"/>
              </w:rPr>
            </w:pPr>
            <w:r w:rsidRPr="009847C8">
              <w:rPr>
                <w:rFonts w:ascii="Arial Narrow" w:hAnsi="Arial Narrow" w:cs="Arial"/>
                <w:i/>
                <w:iCs/>
                <w:sz w:val="20"/>
                <w:szCs w:val="20"/>
              </w:rPr>
              <w:t>NEW</w:t>
            </w:r>
          </w:p>
        </w:tc>
        <w:tc>
          <w:tcPr>
            <w:tcW w:w="851" w:type="dxa"/>
            <w:vAlign w:val="center"/>
          </w:tcPr>
          <w:p w14:paraId="3D7CF342" w14:textId="77777777" w:rsidR="00F76DE8" w:rsidRPr="009847C8" w:rsidRDefault="00F76DE8" w:rsidP="00D85170">
            <w:pPr>
              <w:keepLines/>
              <w:jc w:val="center"/>
              <w:rPr>
                <w:rFonts w:ascii="Arial Narrow" w:hAnsi="Arial Narrow" w:cs="Arial"/>
                <w:i/>
                <w:iCs/>
                <w:sz w:val="20"/>
                <w:szCs w:val="20"/>
              </w:rPr>
            </w:pPr>
            <w:r w:rsidRPr="009847C8">
              <w:rPr>
                <w:rFonts w:ascii="Arial Narrow" w:hAnsi="Arial Narrow" w:cs="Arial"/>
                <w:i/>
                <w:iCs/>
                <w:sz w:val="20"/>
                <w:szCs w:val="20"/>
              </w:rPr>
              <w:t>1</w:t>
            </w:r>
          </w:p>
        </w:tc>
        <w:tc>
          <w:tcPr>
            <w:tcW w:w="850" w:type="dxa"/>
            <w:vAlign w:val="center"/>
          </w:tcPr>
          <w:p w14:paraId="7D8D0BA1" w14:textId="38E9FB89" w:rsidR="00F76DE8" w:rsidRPr="009847C8" w:rsidRDefault="00034AA3" w:rsidP="00D85170">
            <w:pPr>
              <w:keepLines/>
              <w:jc w:val="center"/>
              <w:rPr>
                <w:rFonts w:ascii="Arial Narrow" w:hAnsi="Arial Narrow" w:cs="Arial"/>
                <w:i/>
                <w:iCs/>
                <w:sz w:val="20"/>
                <w:szCs w:val="20"/>
              </w:rPr>
            </w:pPr>
            <w:r w:rsidRPr="00B351A0">
              <w:rPr>
                <w:rFonts w:ascii="Arial Narrow" w:hAnsi="Arial Narrow" w:cs="Arial"/>
                <w:i/>
                <w:iCs/>
                <w:sz w:val="20"/>
                <w:szCs w:val="20"/>
              </w:rPr>
              <w:t>30</w:t>
            </w:r>
          </w:p>
        </w:tc>
        <w:tc>
          <w:tcPr>
            <w:tcW w:w="851" w:type="dxa"/>
            <w:vAlign w:val="center"/>
          </w:tcPr>
          <w:p w14:paraId="27042BD5" w14:textId="049C6C0F" w:rsidR="00F76DE8" w:rsidRPr="00B37894" w:rsidRDefault="00F76DE8" w:rsidP="00D85170">
            <w:pPr>
              <w:keepLines/>
              <w:jc w:val="center"/>
              <w:rPr>
                <w:rFonts w:ascii="Arial Narrow" w:hAnsi="Arial Narrow" w:cs="Arial"/>
                <w:i/>
                <w:iCs/>
                <w:sz w:val="20"/>
                <w:szCs w:val="20"/>
              </w:rPr>
            </w:pPr>
            <w:r w:rsidRPr="00B37894">
              <w:rPr>
                <w:rFonts w:ascii="Arial Narrow" w:hAnsi="Arial Narrow" w:cs="Arial"/>
                <w:i/>
                <w:iCs/>
                <w:sz w:val="20"/>
                <w:szCs w:val="20"/>
              </w:rPr>
              <w:t>3</w:t>
            </w:r>
            <w:r w:rsidR="008335A3" w:rsidRPr="00800E15">
              <w:rPr>
                <w:rFonts w:ascii="Arial Narrow" w:hAnsi="Arial Narrow" w:cs="Arial"/>
                <w:i/>
                <w:iCs/>
                <w:sz w:val="20"/>
                <w:szCs w:val="20"/>
              </w:rPr>
              <w:t xml:space="preserve"> </w:t>
            </w:r>
          </w:p>
        </w:tc>
        <w:tc>
          <w:tcPr>
            <w:tcW w:w="1276" w:type="dxa"/>
            <w:vMerge/>
            <w:vAlign w:val="center"/>
          </w:tcPr>
          <w:p w14:paraId="66124618" w14:textId="2FF77BF3" w:rsidR="00F76DE8" w:rsidRPr="009847C8" w:rsidRDefault="00F76DE8" w:rsidP="00D85170">
            <w:pPr>
              <w:keepLines/>
              <w:rPr>
                <w:rFonts w:ascii="Arial Narrow" w:hAnsi="Arial Narrow" w:cs="Arial"/>
                <w:sz w:val="20"/>
                <w:szCs w:val="20"/>
              </w:rPr>
            </w:pPr>
          </w:p>
        </w:tc>
      </w:tr>
      <w:tr w:rsidR="005C56B6" w:rsidRPr="001428E9" w14:paraId="3D68237A" w14:textId="77777777" w:rsidTr="005C56B6">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46B5897C" w14:textId="77777777" w:rsidR="005C56B6" w:rsidRPr="009847C8" w:rsidRDefault="005C56B6" w:rsidP="00D85170">
            <w:pPr>
              <w:rPr>
                <w:rFonts w:ascii="Arial Narrow" w:hAnsi="Arial Narrow" w:cs="Arial"/>
                <w:sz w:val="20"/>
                <w:szCs w:val="20"/>
              </w:rPr>
            </w:pPr>
          </w:p>
        </w:tc>
      </w:tr>
      <w:tr w:rsidR="0075563B" w:rsidRPr="001428E9" w14:paraId="0BC451E5" w14:textId="77777777" w:rsidTr="005C56B6">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7F5C1CA8" w14:textId="2DC845F4" w:rsidR="0075563B" w:rsidRPr="0075563B" w:rsidRDefault="0075563B" w:rsidP="00D85170">
            <w:pPr>
              <w:rPr>
                <w:rFonts w:ascii="Arial Narrow" w:hAnsi="Arial Narrow" w:cs="Arial"/>
                <w:b/>
                <w:bCs/>
                <w:sz w:val="20"/>
                <w:szCs w:val="20"/>
              </w:rPr>
            </w:pPr>
            <w:r w:rsidRPr="0075563B">
              <w:rPr>
                <w:rFonts w:ascii="Arial Narrow" w:hAnsi="Arial Narrow" w:cs="Arial"/>
                <w:b/>
                <w:bCs/>
                <w:sz w:val="20"/>
                <w:szCs w:val="20"/>
              </w:rPr>
              <w:t>Benefit Type: Unrestricted</w:t>
            </w:r>
          </w:p>
        </w:tc>
      </w:tr>
      <w:tr w:rsidR="005C56B6" w:rsidRPr="00CC47A5" w14:paraId="34BD75A6" w14:textId="77777777" w:rsidTr="005C56B6">
        <w:tblPrEx>
          <w:tblCellMar>
            <w:top w:w="15" w:type="dxa"/>
            <w:bottom w:w="15" w:type="dxa"/>
          </w:tblCellMar>
          <w:tblLook w:val="04A0" w:firstRow="1" w:lastRow="0" w:firstColumn="1" w:lastColumn="0" w:noHBand="0" w:noVBand="1"/>
        </w:tblPrEx>
        <w:trPr>
          <w:trHeight w:val="20"/>
        </w:trPr>
        <w:tc>
          <w:tcPr>
            <w:tcW w:w="1239" w:type="dxa"/>
            <w:vMerge w:val="restart"/>
            <w:tcBorders>
              <w:top w:val="single" w:sz="4" w:space="0" w:color="auto"/>
              <w:left w:val="single" w:sz="4" w:space="0" w:color="auto"/>
              <w:right w:val="single" w:sz="4" w:space="0" w:color="auto"/>
            </w:tcBorders>
          </w:tcPr>
          <w:p w14:paraId="078FFAA2" w14:textId="48F59A94" w:rsidR="005C56B6" w:rsidRPr="009847C8" w:rsidRDefault="005C56B6" w:rsidP="00D85170">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398EC236" w14:textId="77777777" w:rsidR="005C56B6" w:rsidRPr="009847C8" w:rsidRDefault="005C56B6" w:rsidP="00D85170">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5C56B6" w:rsidRPr="001428E9" w14:paraId="27CD5877" w14:textId="77777777" w:rsidTr="005C56B6">
        <w:tblPrEx>
          <w:tblCellMar>
            <w:top w:w="15" w:type="dxa"/>
            <w:bottom w:w="15" w:type="dxa"/>
          </w:tblCellMar>
          <w:tblLook w:val="04A0" w:firstRow="1" w:lastRow="0" w:firstColumn="1" w:lastColumn="0" w:noHBand="0" w:noVBand="1"/>
        </w:tblPrEx>
        <w:trPr>
          <w:trHeight w:val="20"/>
        </w:trPr>
        <w:tc>
          <w:tcPr>
            <w:tcW w:w="1239" w:type="dxa"/>
            <w:vMerge/>
            <w:tcBorders>
              <w:left w:val="single" w:sz="4" w:space="0" w:color="auto"/>
              <w:right w:val="single" w:sz="4" w:space="0" w:color="auto"/>
            </w:tcBorders>
          </w:tcPr>
          <w:p w14:paraId="63572796" w14:textId="77777777" w:rsidR="005C56B6" w:rsidRPr="009847C8" w:rsidRDefault="005C56B6" w:rsidP="00D85170">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21968DDF" w14:textId="3EFF26F3" w:rsidR="005C56B6" w:rsidRPr="009847C8" w:rsidRDefault="005C56B6" w:rsidP="00D85170">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003B50BD"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003B50BD" w:rsidRPr="009847C8">
              <w:rPr>
                <w:rFonts w:ascii="Arial Narrow" w:eastAsia="Calibri" w:hAnsi="Arial Narrow" w:cs="Arial"/>
                <w:sz w:val="20"/>
                <w:szCs w:val="20"/>
              </w:rPr>
              <w:instrText xml:space="preserve"> FORMCHECKBOX </w:instrText>
            </w:r>
            <w:r w:rsidR="003B50BD" w:rsidRPr="009847C8">
              <w:rPr>
                <w:rFonts w:ascii="Arial Narrow" w:eastAsia="Calibri" w:hAnsi="Arial Narrow" w:cs="Arial"/>
                <w:sz w:val="20"/>
                <w:szCs w:val="20"/>
              </w:rPr>
            </w:r>
            <w:r w:rsidR="003B50BD" w:rsidRPr="009847C8">
              <w:rPr>
                <w:rFonts w:ascii="Arial Narrow" w:eastAsia="Calibri" w:hAnsi="Arial Narrow" w:cs="Arial"/>
                <w:sz w:val="20"/>
                <w:szCs w:val="20"/>
              </w:rPr>
              <w:fldChar w:fldCharType="separate"/>
            </w:r>
            <w:r w:rsidR="003B50BD" w:rsidRPr="009847C8">
              <w:rPr>
                <w:rFonts w:ascii="Arial Narrow" w:eastAsia="Calibri" w:hAnsi="Arial Narrow" w:cs="Arial"/>
                <w:sz w:val="20"/>
                <w:szCs w:val="20"/>
              </w:rPr>
              <w:fldChar w:fldCharType="end"/>
            </w:r>
            <w:r w:rsidR="003B50BD" w:rsidRPr="009847C8">
              <w:rPr>
                <w:rFonts w:ascii="Arial Narrow" w:eastAsia="Calibri" w:hAnsi="Arial Narrow" w:cs="Arial"/>
                <w:sz w:val="20"/>
                <w:szCs w:val="20"/>
              </w:rPr>
              <w:t>Nurse Practitioners</w:t>
            </w:r>
          </w:p>
        </w:tc>
      </w:tr>
      <w:tr w:rsidR="005C56B6" w:rsidRPr="00F577DA" w14:paraId="2C70ABAE" w14:textId="77777777" w:rsidTr="005C56B6">
        <w:tblPrEx>
          <w:tblCellMar>
            <w:top w:w="15" w:type="dxa"/>
            <w:bottom w:w="15" w:type="dxa"/>
          </w:tblCellMar>
          <w:tblLook w:val="04A0" w:firstRow="1" w:lastRow="0" w:firstColumn="1" w:lastColumn="0" w:noHBand="0" w:noVBand="1"/>
        </w:tblPrEx>
        <w:trPr>
          <w:trHeight w:val="20"/>
        </w:trPr>
        <w:tc>
          <w:tcPr>
            <w:tcW w:w="1239" w:type="dxa"/>
            <w:vMerge/>
            <w:tcBorders>
              <w:left w:val="single" w:sz="4" w:space="0" w:color="auto"/>
              <w:bottom w:val="single" w:sz="4" w:space="0" w:color="auto"/>
              <w:right w:val="single" w:sz="4" w:space="0" w:color="auto"/>
            </w:tcBorders>
          </w:tcPr>
          <w:p w14:paraId="0BC78667" w14:textId="77777777" w:rsidR="005C56B6" w:rsidRPr="009847C8" w:rsidRDefault="005C56B6" w:rsidP="00D85170">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007BE79A" w14:textId="13E06CA7" w:rsidR="005C56B6" w:rsidRPr="009847C8" w:rsidRDefault="005C56B6" w:rsidP="00D85170">
            <w:pPr>
              <w:rPr>
                <w:rFonts w:ascii="Arial Narrow" w:eastAsia="Calibri" w:hAnsi="Arial Narrow" w:cs="Arial"/>
                <w:sz w:val="20"/>
                <w:szCs w:val="20"/>
              </w:rPr>
            </w:pPr>
            <w:r w:rsidRPr="009847C8">
              <w:rPr>
                <w:rFonts w:ascii="Arial Narrow" w:eastAsia="Calibri" w:hAnsi="Arial Narrow" w:cs="Arial"/>
                <w:b/>
                <w:sz w:val="20"/>
                <w:szCs w:val="20"/>
              </w:rPr>
              <w:t xml:space="preserve">Restriction Type: </w:t>
            </w:r>
            <w:r w:rsidR="003B50BD" w:rsidRPr="009847C8">
              <w:rPr>
                <w:rFonts w:ascii="Arial Narrow" w:eastAsia="Calibri" w:hAnsi="Arial Narrow" w:cs="Arial"/>
                <w:bCs/>
                <w:sz w:val="20"/>
                <w:szCs w:val="20"/>
              </w:rPr>
              <w:t>Unrestricted</w:t>
            </w:r>
          </w:p>
        </w:tc>
      </w:tr>
      <w:tr w:rsidR="003B50BD" w:rsidRPr="00F577DA" w14:paraId="1BDECBBD" w14:textId="77777777" w:rsidTr="005C56B6">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bottom w:val="single" w:sz="4" w:space="0" w:color="auto"/>
              <w:right w:val="single" w:sz="4" w:space="0" w:color="auto"/>
            </w:tcBorders>
          </w:tcPr>
          <w:p w14:paraId="6A2F87E2" w14:textId="11380945" w:rsidR="003B50BD" w:rsidRPr="009847C8" w:rsidRDefault="003B50BD" w:rsidP="003B50BD">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22C7B4A3" w14:textId="77777777" w:rsidR="003B50BD" w:rsidRPr="00A635C2" w:rsidRDefault="003B50BD" w:rsidP="003B50BD">
            <w:pPr>
              <w:rPr>
                <w:rFonts w:ascii="Arial Narrow" w:hAnsi="Arial Narrow"/>
                <w:sz w:val="20"/>
                <w:szCs w:val="20"/>
              </w:rPr>
            </w:pPr>
            <w:r w:rsidRPr="00A635C2">
              <w:rPr>
                <w:rFonts w:ascii="Arial Narrow" w:hAnsi="Arial Narrow"/>
                <w:b/>
                <w:bCs/>
                <w:sz w:val="20"/>
                <w:szCs w:val="20"/>
              </w:rPr>
              <w:t>Administrative Advice:</w:t>
            </w:r>
          </w:p>
          <w:p w14:paraId="3C7CD406" w14:textId="33E509E7" w:rsidR="003B50BD" w:rsidRPr="00800E15" w:rsidRDefault="003B50BD" w:rsidP="003B50BD">
            <w:pPr>
              <w:rPr>
                <w:rFonts w:ascii="Arial Narrow" w:eastAsia="Calibri" w:hAnsi="Arial Narrow" w:cs="Arial"/>
                <w:b/>
                <w:strike/>
                <w:sz w:val="20"/>
                <w:szCs w:val="20"/>
              </w:rPr>
            </w:pPr>
            <w:r w:rsidRPr="00A635C2">
              <w:rPr>
                <w:rFonts w:ascii="Arial Narrow" w:eastAsia="Calibri" w:hAnsi="Arial Narrow" w:cs="Arial Narrow"/>
                <w:iCs/>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1ABD00F2" w14:textId="0F96AC90" w:rsidR="00AC3AAE" w:rsidRDefault="00AC3AAE" w:rsidP="00935769">
      <w:pPr>
        <w:pStyle w:val="3-BodyText"/>
        <w:rPr>
          <w:i/>
          <w:iCs/>
        </w:rPr>
      </w:pPr>
      <w:r w:rsidRPr="00800E15">
        <w:lastRenderedPageBreak/>
        <w:t xml:space="preserve">The submission requested listing with a maximum quantity pack </w:t>
      </w:r>
      <w:r w:rsidR="00034AA3">
        <w:t>of 1</w:t>
      </w:r>
      <w:r w:rsidRPr="00800E15">
        <w:t xml:space="preserve">, </w:t>
      </w:r>
      <w:r w:rsidR="00034AA3">
        <w:t>and maximum quantity units of 30</w:t>
      </w:r>
      <w:r w:rsidRPr="00800E15">
        <w:t>.</w:t>
      </w:r>
      <w:r>
        <w:rPr>
          <w:i/>
          <w:iCs/>
        </w:rPr>
        <w:t xml:space="preserve"> </w:t>
      </w:r>
    </w:p>
    <w:p w14:paraId="456E681D" w14:textId="0FBFF031" w:rsidR="00261DCF" w:rsidRPr="00943A0A" w:rsidRDefault="00AC3AAE" w:rsidP="00B0098B">
      <w:pPr>
        <w:pStyle w:val="3-BodyText"/>
      </w:pPr>
      <w:r>
        <w:t xml:space="preserve">The submission requested listing with a maximum </w:t>
      </w:r>
      <w:r w:rsidR="00B0098B">
        <w:t xml:space="preserve">number </w:t>
      </w:r>
      <w:r>
        <w:t>of 3 repeats, consistent with the listing of BUF and allowing up to 4 months</w:t>
      </w:r>
      <w:r w:rsidR="00B0098B">
        <w:t xml:space="preserve"> (16 weeks)</w:t>
      </w:r>
      <w:r>
        <w:t xml:space="preserve"> of treatment with one script. </w:t>
      </w:r>
      <w:r w:rsidR="00B0098B" w:rsidRPr="00943A0A">
        <w:t xml:space="preserve">The TGA Product Information (PI) for BUS states that </w:t>
      </w:r>
      <w:r w:rsidR="0036446D" w:rsidRPr="00943A0A">
        <w:t xml:space="preserve">treatment duration is determined by the physician, however </w:t>
      </w:r>
      <w:r w:rsidR="00B0098B" w:rsidRPr="00943A0A">
        <w:t xml:space="preserve">an acute episode generally subsides after 6 to 8 weeks and the duration of treatment period in the clinical studies for the BUS was 8 weeks. The TGA PI for BUF states that treatment should not continue beyond 8 </w:t>
      </w:r>
      <w:r w:rsidR="003E1EB6" w:rsidRPr="00943A0A">
        <w:t>weeks,</w:t>
      </w:r>
      <w:r w:rsidR="001D3496" w:rsidRPr="00943A0A">
        <w:t xml:space="preserve"> but this restriction is not present in the PI for BUS</w:t>
      </w:r>
      <w:r w:rsidR="00B0098B" w:rsidRPr="00943A0A">
        <w:t xml:space="preserve">. </w:t>
      </w:r>
      <w:r w:rsidR="00261DCF" w:rsidRPr="00943A0A">
        <w:t>The evaluation noted that the submission estimated the equi-effective doses of BUF and BUS based on the 8-week treatment duration (see ‘Economic Analysis’ under Section 5 Consideration of the Evidence).</w:t>
      </w:r>
    </w:p>
    <w:p w14:paraId="5C99E9B7" w14:textId="3FCECF9B" w:rsidR="00B351A0" w:rsidRPr="00864064" w:rsidRDefault="00B351A0" w:rsidP="00D85170">
      <w:pPr>
        <w:pStyle w:val="3-BodyText"/>
        <w:rPr>
          <w:i/>
          <w:iCs/>
        </w:rPr>
      </w:pPr>
      <w:r>
        <w:t>The submission requested an unrestricted benefit listing, consistent with the listing of BUF</w:t>
      </w:r>
      <w:r w:rsidR="00331B55">
        <w:t xml:space="preserve">, though there are other </w:t>
      </w:r>
      <w:r w:rsidR="007074F2" w:rsidRPr="00864064">
        <w:t xml:space="preserve">alternative therapies listed as restricted benefits for </w:t>
      </w:r>
      <w:r w:rsidR="007074F2" w:rsidRPr="007074F2">
        <w:t xml:space="preserve">the treatment of proctitis and ulcerative colitis. </w:t>
      </w:r>
      <w:r w:rsidR="00331B55">
        <w:t>The p</w:t>
      </w:r>
      <w:r w:rsidR="007074F2" w:rsidRPr="007074F2">
        <w:t>re</w:t>
      </w:r>
      <w:r w:rsidR="007074F2" w:rsidRPr="007074F2">
        <w:noBreakHyphen/>
        <w:t xml:space="preserve">PBAC response stated that these alternative therapies </w:t>
      </w:r>
      <w:r w:rsidR="00331B55">
        <w:t>(</w:t>
      </w:r>
      <w:r w:rsidR="007074F2" w:rsidRPr="007074F2">
        <w:t>prednisolone suppositories and hydrocortisone enema</w:t>
      </w:r>
      <w:r w:rsidR="00331B55">
        <w:t>)</w:t>
      </w:r>
      <w:r w:rsidR="007074F2" w:rsidRPr="007074F2">
        <w:t xml:space="preserve"> have broader approved TGA indications, </w:t>
      </w:r>
      <w:r w:rsidR="00331B55">
        <w:t xml:space="preserve">which may potentially warrant this level of PBS restriction. The pre-PBAC response also stated that, consistent with BUF, prednisolone enemas </w:t>
      </w:r>
      <w:r w:rsidR="003A37BE">
        <w:t xml:space="preserve">have an unrestricted benefit listing. </w:t>
      </w:r>
    </w:p>
    <w:p w14:paraId="3E7EC348" w14:textId="24F0EBC0" w:rsidR="00351196" w:rsidRPr="007F33C4" w:rsidRDefault="00AC3AAE" w:rsidP="00935769">
      <w:pPr>
        <w:pStyle w:val="3-BodyText"/>
      </w:pPr>
      <w:r w:rsidRPr="007F33C4">
        <w:t xml:space="preserve">At its November 2024 meeting, the PBAC </w:t>
      </w:r>
      <w:r w:rsidR="004C6826" w:rsidRPr="007F33C4">
        <w:t>review</w:t>
      </w:r>
      <w:r w:rsidR="007F33C4">
        <w:t>ed</w:t>
      </w:r>
      <w:r w:rsidR="004C6826" w:rsidRPr="007F33C4">
        <w:t xml:space="preserve"> all PBS listings carrying the administrative </w:t>
      </w:r>
      <w:r w:rsidRPr="007F33C4">
        <w:t>note</w:t>
      </w:r>
      <w:r w:rsidR="004C6826" w:rsidRPr="007F33C4">
        <w:t xml:space="preserve"> pertaining to nurse practitioners </w:t>
      </w:r>
      <w:r w:rsidR="0036446D" w:rsidRPr="007F33C4">
        <w:t xml:space="preserve">prescribing for </w:t>
      </w:r>
      <w:r w:rsidR="004C6826" w:rsidRPr="007F33C4">
        <w:t>continuing therapy only. Th</w:t>
      </w:r>
      <w:r w:rsidR="0036446D" w:rsidRPr="007F33C4">
        <w:t xml:space="preserve">is </w:t>
      </w:r>
      <w:r w:rsidR="007F33C4">
        <w:t>included</w:t>
      </w:r>
      <w:r w:rsidR="0036446D" w:rsidRPr="007F33C4">
        <w:t xml:space="preserve"> BUF</w:t>
      </w:r>
      <w:r w:rsidR="007F33C4">
        <w:t xml:space="preserve"> (</w:t>
      </w:r>
      <w:r w:rsidR="00AB0576">
        <w:t>Refer to item 9.01</w:t>
      </w:r>
      <w:r w:rsidR="00D3169F">
        <w:t>, November 2024 PBAC meeting</w:t>
      </w:r>
      <w:r w:rsidR="00AB0576">
        <w:t>)</w:t>
      </w:r>
      <w:r w:rsidR="004C6826" w:rsidRPr="007F33C4">
        <w:t>.</w:t>
      </w:r>
      <w:r w:rsidR="00275769" w:rsidRPr="007F33C4">
        <w:t xml:space="preserve"> </w:t>
      </w:r>
    </w:p>
    <w:p w14:paraId="29A96004" w14:textId="77777777" w:rsidR="00C27C1C" w:rsidRPr="00A6439B" w:rsidRDefault="00C27C1C" w:rsidP="00303CFE">
      <w:pPr>
        <w:pStyle w:val="2-SectionHeading"/>
        <w:rPr>
          <w:color w:val="FF0000"/>
        </w:rPr>
      </w:pPr>
      <w:r w:rsidRPr="002E3FD4">
        <w:t>Comparator</w:t>
      </w:r>
      <w:r w:rsidRPr="00A6439B">
        <w:t xml:space="preserve"> </w:t>
      </w:r>
    </w:p>
    <w:p w14:paraId="31099D62" w14:textId="47E5044C" w:rsidR="005836F9" w:rsidRPr="00872AAD" w:rsidRDefault="00C27C1C" w:rsidP="00872AAD">
      <w:pPr>
        <w:pStyle w:val="3Bodytext"/>
        <w:numPr>
          <w:ilvl w:val="1"/>
          <w:numId w:val="2"/>
        </w:numPr>
        <w:spacing w:before="0"/>
        <w:rPr>
          <w:i/>
        </w:rPr>
      </w:pPr>
      <w:r w:rsidRPr="00A6439B">
        <w:t xml:space="preserve">The submission nominated </w:t>
      </w:r>
      <w:r w:rsidR="00B55D7A" w:rsidRPr="00B55D7A">
        <w:t>BUF</w:t>
      </w:r>
      <w:r w:rsidR="00EB7210" w:rsidRPr="00B55D7A">
        <w:rPr>
          <w:i/>
        </w:rPr>
        <w:t xml:space="preserve"> </w:t>
      </w:r>
      <w:r w:rsidRPr="00A6439B">
        <w:t>as the main comparator.</w:t>
      </w:r>
      <w:r w:rsidR="00EB7210" w:rsidRPr="00A6439B">
        <w:t xml:space="preserve"> </w:t>
      </w:r>
      <w:r w:rsidR="00FA2D7F">
        <w:t>O</w:t>
      </w:r>
      <w:r w:rsidR="00496933" w:rsidRPr="00D77258">
        <w:t>ther PBS-listed rectal corticosteroids (prednisolone (as sodium phosphate) 20 mg/100 mL enema, 7 x 100</w:t>
      </w:r>
      <w:r w:rsidR="00067127">
        <w:t> </w:t>
      </w:r>
      <w:r w:rsidR="00496933" w:rsidRPr="00D77258">
        <w:t xml:space="preserve">mL, prednisolone (as sodium phosphate) 5 mg suppository, 10, and hydrocortisone acetate 10% enema, 21.1) could be </w:t>
      </w:r>
      <w:r w:rsidR="00496933">
        <w:t xml:space="preserve">considered </w:t>
      </w:r>
      <w:r w:rsidR="00496933" w:rsidRPr="00D77258">
        <w:t>appropriate additional comparators</w:t>
      </w:r>
      <w:r w:rsidR="00872AAD" w:rsidRPr="003574E4">
        <w:t xml:space="preserve">. </w:t>
      </w:r>
    </w:p>
    <w:p w14:paraId="12D0FF15" w14:textId="5393B3E8" w:rsidR="009558C1" w:rsidRPr="00BD710D" w:rsidRDefault="0049422E" w:rsidP="00BD710D">
      <w:pPr>
        <w:pStyle w:val="3-BodyText"/>
      </w:pPr>
      <w:r>
        <w:t xml:space="preserve">BUF is </w:t>
      </w:r>
      <w:r w:rsidR="0036446D">
        <w:t xml:space="preserve">registered by the </w:t>
      </w:r>
      <w:r>
        <w:rPr>
          <w:iCs/>
        </w:rPr>
        <w:t xml:space="preserve">TGA for </w:t>
      </w:r>
      <w:r>
        <w:t>the</w:t>
      </w:r>
      <w:r w:rsidRPr="005D78E4" w:rsidDel="009A61CA">
        <w:t xml:space="preserve"> </w:t>
      </w:r>
      <w:r>
        <w:t>treatment of active rectal and rectosigmoid disease in ulcerative colitis.</w:t>
      </w:r>
      <w:r w:rsidR="00BD710D">
        <w:t xml:space="preserve"> </w:t>
      </w:r>
      <w:r w:rsidR="009558C1" w:rsidRPr="006F7E84">
        <w:t>At its July 20</w:t>
      </w:r>
      <w:r w:rsidR="009558C1">
        <w:t>13</w:t>
      </w:r>
      <w:r w:rsidR="009558C1" w:rsidRPr="006F7E84">
        <w:t xml:space="preserve"> meeting, the PBAC recommended </w:t>
      </w:r>
      <w:r w:rsidR="009558C1">
        <w:t>BUF</w:t>
      </w:r>
      <w:r w:rsidR="009558C1" w:rsidRPr="00286CC9">
        <w:t xml:space="preserve"> as an </w:t>
      </w:r>
      <w:r w:rsidR="009558C1">
        <w:t>u</w:t>
      </w:r>
      <w:r w:rsidR="009558C1" w:rsidRPr="00286CC9">
        <w:t xml:space="preserve">nrestricted </w:t>
      </w:r>
      <w:r w:rsidR="009558C1">
        <w:t>b</w:t>
      </w:r>
      <w:r w:rsidR="009558C1" w:rsidRPr="00286CC9">
        <w:t>enefit on a cost-minimisation basis with prednisolone enema.</w:t>
      </w:r>
      <w:r w:rsidR="009558C1">
        <w:t xml:space="preserve"> </w:t>
      </w:r>
      <w:r w:rsidR="009558C1" w:rsidRPr="00286CC9">
        <w:t>The accepted equi-effective doses are budesonide 2 mg and prednisolone 20</w:t>
      </w:r>
      <w:r w:rsidR="009558C1">
        <w:t> </w:t>
      </w:r>
      <w:r w:rsidR="009558C1" w:rsidRPr="00286CC9">
        <w:t>mg</w:t>
      </w:r>
      <w:r w:rsidR="009558C1">
        <w:t xml:space="preserve"> </w:t>
      </w:r>
      <w:r w:rsidR="009558C1" w:rsidRPr="006F7E84">
        <w:t>(</w:t>
      </w:r>
      <w:r w:rsidR="009558C1">
        <w:t>pg 4</w:t>
      </w:r>
      <w:r w:rsidR="009558C1" w:rsidRPr="006F7E84">
        <w:t xml:space="preserve">, </w:t>
      </w:r>
      <w:r w:rsidR="009558C1">
        <w:t>b</w:t>
      </w:r>
      <w:r w:rsidR="009558C1" w:rsidRPr="00A66AAF">
        <w:t xml:space="preserve">udesonide </w:t>
      </w:r>
      <w:r w:rsidR="009558C1">
        <w:t>Public Summary Document (</w:t>
      </w:r>
      <w:r w:rsidR="009558C1" w:rsidRPr="00A66AAF">
        <w:t>PSD</w:t>
      </w:r>
      <w:r w:rsidR="009558C1">
        <w:t>),</w:t>
      </w:r>
      <w:r w:rsidR="009558C1" w:rsidRPr="00A66AAF">
        <w:t xml:space="preserve"> July 2013</w:t>
      </w:r>
      <w:r w:rsidR="009558C1">
        <w:t xml:space="preserve"> PBAC meeting</w:t>
      </w:r>
      <w:r w:rsidR="009558C1" w:rsidRPr="006F7E84">
        <w:t>).</w:t>
      </w:r>
    </w:p>
    <w:p w14:paraId="3CEC2F05" w14:textId="3A8310A0" w:rsidR="00A60F77" w:rsidRPr="00F75115" w:rsidRDefault="007C6091" w:rsidP="00B351A0">
      <w:pPr>
        <w:pStyle w:val="3-BodyText"/>
        <w:spacing w:before="0"/>
        <w:rPr>
          <w:iCs/>
        </w:rPr>
      </w:pPr>
      <w:r w:rsidRPr="00F75115">
        <w:rPr>
          <w:iCs/>
        </w:rPr>
        <w:t>For induction therapy of ulcerative proctitis or distal colitis in adults, the Therapeutic Guidelines state</w:t>
      </w:r>
      <w:r w:rsidR="003D03DE" w:rsidRPr="00F75115">
        <w:rPr>
          <w:iCs/>
        </w:rPr>
        <w:t>s</w:t>
      </w:r>
      <w:r w:rsidRPr="00F75115">
        <w:rPr>
          <w:iCs/>
        </w:rPr>
        <w:t xml:space="preserve"> that if the combination of a rectal and an oral 5-aminosalicylate (e.g. mesalazine) is ineffective for induction therapy of ulcerative proctitis or distal </w:t>
      </w:r>
      <w:r w:rsidRPr="00F75115">
        <w:rPr>
          <w:iCs/>
        </w:rPr>
        <w:lastRenderedPageBreak/>
        <w:t>colitis, a rectal corticosteroid therapy should be added</w:t>
      </w:r>
      <w:r w:rsidR="00DB3337" w:rsidRPr="00F75115">
        <w:rPr>
          <w:rStyle w:val="FootnoteReference"/>
          <w:iCs/>
        </w:rPr>
        <w:footnoteReference w:id="2"/>
      </w:r>
      <w:r w:rsidRPr="00F75115">
        <w:rPr>
          <w:iCs/>
        </w:rPr>
        <w:t>.</w:t>
      </w:r>
      <w:r w:rsidR="00A60F77" w:rsidRPr="00F75115">
        <w:rPr>
          <w:iCs/>
        </w:rPr>
        <w:t xml:space="preserve"> The Therapeutic Guidelines state</w:t>
      </w:r>
      <w:r w:rsidR="003D03DE" w:rsidRPr="00F75115">
        <w:rPr>
          <w:iCs/>
        </w:rPr>
        <w:t>s</w:t>
      </w:r>
      <w:r w:rsidR="00A60F77" w:rsidRPr="00F75115">
        <w:rPr>
          <w:iCs/>
        </w:rPr>
        <w:t xml:space="preserve"> that the following rectal corticosteroids can be added.</w:t>
      </w:r>
    </w:p>
    <w:p w14:paraId="5D66F734" w14:textId="5BA34E95" w:rsidR="00A60F77" w:rsidRPr="00F75115" w:rsidRDefault="00A60F77" w:rsidP="004F6065">
      <w:pPr>
        <w:pStyle w:val="3-BodyText"/>
        <w:numPr>
          <w:ilvl w:val="1"/>
          <w:numId w:val="12"/>
        </w:numPr>
        <w:rPr>
          <w:iCs/>
        </w:rPr>
      </w:pPr>
      <w:r w:rsidRPr="00F75115">
        <w:rPr>
          <w:iCs/>
        </w:rPr>
        <w:t>budesonide 2 mg/applicator foam 1 applicator rectally, once daily OR</w:t>
      </w:r>
    </w:p>
    <w:p w14:paraId="1BFC2FA5" w14:textId="7B94AB60" w:rsidR="00A60F77" w:rsidRPr="00F75115" w:rsidRDefault="00A60F77" w:rsidP="004F6065">
      <w:pPr>
        <w:pStyle w:val="3-BodyText"/>
        <w:numPr>
          <w:ilvl w:val="1"/>
          <w:numId w:val="12"/>
        </w:numPr>
        <w:rPr>
          <w:iCs/>
        </w:rPr>
      </w:pPr>
      <w:r w:rsidRPr="00F75115">
        <w:rPr>
          <w:iCs/>
        </w:rPr>
        <w:t>hydrocortisone acetate 10% foam 1 applicator rectally, once or twice daily OR</w:t>
      </w:r>
    </w:p>
    <w:p w14:paraId="488666B3" w14:textId="080210AC" w:rsidR="00A60F77" w:rsidRPr="00F75115" w:rsidRDefault="00A60F77" w:rsidP="004F6065">
      <w:pPr>
        <w:pStyle w:val="3-BodyText"/>
        <w:numPr>
          <w:ilvl w:val="1"/>
          <w:numId w:val="12"/>
        </w:numPr>
        <w:rPr>
          <w:iCs/>
        </w:rPr>
      </w:pPr>
      <w:r w:rsidRPr="00F75115">
        <w:rPr>
          <w:iCs/>
        </w:rPr>
        <w:t xml:space="preserve">prednisolone 20 mg/100 mL enema rectally, once or twice daily OR </w:t>
      </w:r>
    </w:p>
    <w:p w14:paraId="5ACEDB45" w14:textId="148F369C" w:rsidR="00A60F77" w:rsidRPr="00F75115" w:rsidRDefault="00A60F77" w:rsidP="004F6065">
      <w:pPr>
        <w:pStyle w:val="3-BodyText"/>
        <w:numPr>
          <w:ilvl w:val="1"/>
          <w:numId w:val="12"/>
        </w:numPr>
        <w:rPr>
          <w:iCs/>
        </w:rPr>
      </w:pPr>
      <w:r w:rsidRPr="00F75115">
        <w:rPr>
          <w:iCs/>
        </w:rPr>
        <w:t>prednisolone 5 mg suppository rectally, once or twice daily</w:t>
      </w:r>
      <w:r w:rsidR="00A14C40" w:rsidRPr="00F75115">
        <w:rPr>
          <w:iCs/>
        </w:rPr>
        <w:t xml:space="preserve"> (for isolated </w:t>
      </w:r>
      <w:r w:rsidR="00415A1D" w:rsidRPr="00F75115">
        <w:rPr>
          <w:iCs/>
        </w:rPr>
        <w:t>proctitis</w:t>
      </w:r>
      <w:r w:rsidR="00A14C40" w:rsidRPr="00F75115">
        <w:rPr>
          <w:iCs/>
        </w:rPr>
        <w:t>)</w:t>
      </w:r>
      <w:r w:rsidRPr="00F75115">
        <w:rPr>
          <w:iCs/>
        </w:rPr>
        <w:t>.</w:t>
      </w:r>
    </w:p>
    <w:p w14:paraId="23FF8AE8" w14:textId="5722BDEA" w:rsidR="00331B55" w:rsidRPr="007D0263" w:rsidRDefault="00496933" w:rsidP="00331B55">
      <w:pPr>
        <w:pStyle w:val="3-BodyText"/>
        <w:rPr>
          <w:iCs/>
        </w:rPr>
      </w:pPr>
      <w:r w:rsidRPr="007074F2">
        <w:t>T</w:t>
      </w:r>
      <w:r w:rsidR="00496101" w:rsidRPr="007074F2">
        <w:t xml:space="preserve">he </w:t>
      </w:r>
      <w:bookmarkStart w:id="3" w:name="_Ref182928476"/>
      <w:r w:rsidR="007074F2" w:rsidRPr="007074F2">
        <w:t>pre-PBAC response</w:t>
      </w:r>
      <w:r w:rsidR="007074F2">
        <w:t xml:space="preserve"> noted that PBS utilisation data show</w:t>
      </w:r>
      <w:r w:rsidR="00331B55">
        <w:t>s</w:t>
      </w:r>
      <w:r w:rsidR="007074F2">
        <w:t xml:space="preserve"> a significant decrease in the use of hydrocortisone </w:t>
      </w:r>
      <w:r w:rsidR="007074F2" w:rsidRPr="00A622A8">
        <w:t xml:space="preserve">acetate enemas </w:t>
      </w:r>
      <w:r w:rsidR="007074F2">
        <w:t xml:space="preserve">following the </w:t>
      </w:r>
      <w:r w:rsidR="007074F2" w:rsidRPr="00A622A8">
        <w:t>PBS listing</w:t>
      </w:r>
      <w:r w:rsidR="007074F2">
        <w:t xml:space="preserve"> of BUF (</w:t>
      </w:r>
      <w:r w:rsidR="007074F2">
        <w:fldChar w:fldCharType="begin" w:fldLock="1"/>
      </w:r>
      <w:r w:rsidR="007074F2">
        <w:instrText xml:space="preserve"> REF _Ref182928476 \h </w:instrText>
      </w:r>
      <w:r w:rsidR="007074F2">
        <w:fldChar w:fldCharType="separate"/>
      </w:r>
      <w:r w:rsidR="007074F2">
        <w:t xml:space="preserve">Figure </w:t>
      </w:r>
      <w:r w:rsidR="007074F2">
        <w:rPr>
          <w:noProof/>
        </w:rPr>
        <w:t>1</w:t>
      </w:r>
      <w:r w:rsidR="007074F2">
        <w:fldChar w:fldCharType="end"/>
      </w:r>
      <w:r w:rsidR="007074F2">
        <w:t>)</w:t>
      </w:r>
      <w:r w:rsidR="00C27ED5">
        <w:t xml:space="preserve"> and claimed that this makes it a less relevant comparator for BUS. </w:t>
      </w:r>
    </w:p>
    <w:p w14:paraId="3D157F94" w14:textId="525486D9" w:rsidR="00A03551" w:rsidRDefault="005039ED" w:rsidP="007D0263">
      <w:pPr>
        <w:pStyle w:val="Caption"/>
        <w:keepNext/>
        <w:keepLines/>
      </w:pPr>
      <w:r>
        <w:t xml:space="preserve">Figure </w:t>
      </w:r>
      <w:r>
        <w:fldChar w:fldCharType="begin" w:fldLock="1"/>
      </w:r>
      <w:r>
        <w:instrText xml:space="preserve"> SEQ Figure \* ARABIC </w:instrText>
      </w:r>
      <w:r>
        <w:fldChar w:fldCharType="separate"/>
      </w:r>
      <w:r>
        <w:rPr>
          <w:noProof/>
        </w:rPr>
        <w:t>1</w:t>
      </w:r>
      <w:r>
        <w:fldChar w:fldCharType="end"/>
      </w:r>
      <w:bookmarkEnd w:id="3"/>
      <w:r>
        <w:t>: PBS/RPBS utilisation of rectally administered corticosteroids from Medicare Statistics</w:t>
      </w:r>
    </w:p>
    <w:p w14:paraId="7CCC238F" w14:textId="77777777" w:rsidR="00A03551" w:rsidRDefault="00A03551" w:rsidP="007D0263">
      <w:pPr>
        <w:keepNext/>
        <w:keepLines/>
        <w:jc w:val="left"/>
        <w:rPr>
          <w:lang w:val="en-US"/>
        </w:rPr>
      </w:pPr>
      <w:r w:rsidRPr="00295A26">
        <w:rPr>
          <w:noProof/>
        </w:rPr>
        <w:drawing>
          <wp:inline distT="0" distB="0" distL="0" distR="0" wp14:anchorId="60608DD9" wp14:editId="732EB591">
            <wp:extent cx="4686300" cy="2837815"/>
            <wp:effectExtent l="0" t="0" r="0" b="635"/>
            <wp:docPr id="606376537"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76537" name="Picture 1" descr="A graph of different colored lines&#10;&#10;Description automatically generated"/>
                    <pic:cNvPicPr/>
                  </pic:nvPicPr>
                  <pic:blipFill>
                    <a:blip r:embed="rId8"/>
                    <a:stretch>
                      <a:fillRect/>
                    </a:stretch>
                  </pic:blipFill>
                  <pic:spPr>
                    <a:xfrm>
                      <a:off x="0" y="0"/>
                      <a:ext cx="4721940" cy="2859397"/>
                    </a:xfrm>
                    <a:prstGeom prst="rect">
                      <a:avLst/>
                    </a:prstGeom>
                  </pic:spPr>
                </pic:pic>
              </a:graphicData>
            </a:graphic>
          </wp:inline>
        </w:drawing>
      </w:r>
    </w:p>
    <w:p w14:paraId="16553CDB" w14:textId="77777777" w:rsidR="00A03551" w:rsidRDefault="00A03551" w:rsidP="007D0263">
      <w:pPr>
        <w:pStyle w:val="3-BodyText"/>
        <w:keepNext/>
        <w:keepLines/>
        <w:numPr>
          <w:ilvl w:val="0"/>
          <w:numId w:val="0"/>
        </w:numPr>
        <w:spacing w:before="0" w:after="0"/>
        <w:rPr>
          <w:rFonts w:ascii="Arial Narrow" w:hAnsi="Arial Narrow"/>
          <w:sz w:val="18"/>
          <w:szCs w:val="18"/>
          <w:lang w:val="en-US"/>
        </w:rPr>
      </w:pPr>
      <w:r>
        <w:rPr>
          <w:rFonts w:ascii="Arial Narrow" w:hAnsi="Arial Narrow"/>
          <w:sz w:val="18"/>
          <w:szCs w:val="18"/>
          <w:lang w:val="en-US"/>
        </w:rPr>
        <w:t>Source: Figure 1 of the pre-PBAC response.</w:t>
      </w:r>
    </w:p>
    <w:p w14:paraId="40252D35" w14:textId="1A1AEF26" w:rsidR="00A03551" w:rsidRPr="00A03551" w:rsidRDefault="00A03551" w:rsidP="007D0263">
      <w:pPr>
        <w:pStyle w:val="3-BodyText"/>
        <w:keepLines/>
        <w:numPr>
          <w:ilvl w:val="0"/>
          <w:numId w:val="0"/>
        </w:numPr>
        <w:spacing w:before="0" w:after="0"/>
        <w:rPr>
          <w:rFonts w:ascii="Arial Narrow" w:hAnsi="Arial Narrow"/>
          <w:iCs/>
          <w:sz w:val="18"/>
          <w:szCs w:val="18"/>
        </w:rPr>
      </w:pPr>
      <w:r w:rsidRPr="00A03551">
        <w:rPr>
          <w:rFonts w:ascii="Arial Narrow" w:hAnsi="Arial Narrow"/>
          <w:sz w:val="18"/>
          <w:szCs w:val="18"/>
          <w:lang w:val="en-US"/>
        </w:rPr>
        <w:t xml:space="preserve">Note: Each service for the enema preparations is estimated to provide treatment for 28 days (budesonide, prednisolone and hydrocortisone) compared with 15 days for the prednisolone suppositories, based on TGA approved doses (see equi-effective doses in </w:t>
      </w:r>
      <w:r w:rsidRPr="00A03551">
        <w:rPr>
          <w:rFonts w:ascii="Arial Narrow" w:hAnsi="Arial Narrow"/>
          <w:sz w:val="18"/>
          <w:szCs w:val="18"/>
          <w:lang w:val="en-US"/>
        </w:rPr>
        <w:fldChar w:fldCharType="begin" w:fldLock="1"/>
      </w:r>
      <w:r w:rsidRPr="00A03551">
        <w:rPr>
          <w:rFonts w:ascii="Arial Narrow" w:hAnsi="Arial Narrow"/>
          <w:sz w:val="18"/>
          <w:szCs w:val="18"/>
          <w:lang w:val="en-US"/>
        </w:rPr>
        <w:instrText xml:space="preserve"> REF _Ref180754621 \h  \* MERGEFORMAT </w:instrText>
      </w:r>
      <w:r w:rsidRPr="00A03551">
        <w:rPr>
          <w:rFonts w:ascii="Arial Narrow" w:hAnsi="Arial Narrow"/>
          <w:sz w:val="18"/>
          <w:szCs w:val="18"/>
          <w:lang w:val="en-US"/>
        </w:rPr>
      </w:r>
      <w:r w:rsidRPr="00A03551">
        <w:rPr>
          <w:rFonts w:ascii="Arial Narrow" w:hAnsi="Arial Narrow"/>
          <w:sz w:val="18"/>
          <w:szCs w:val="18"/>
          <w:lang w:val="en-US"/>
        </w:rPr>
        <w:fldChar w:fldCharType="separate"/>
      </w:r>
      <w:r w:rsidRPr="00A03551">
        <w:rPr>
          <w:rFonts w:ascii="Arial Narrow" w:hAnsi="Arial Narrow"/>
          <w:sz w:val="18"/>
          <w:szCs w:val="18"/>
        </w:rPr>
        <w:t xml:space="preserve">Table </w:t>
      </w:r>
      <w:r w:rsidRPr="00A03551">
        <w:rPr>
          <w:rFonts w:ascii="Arial Narrow" w:hAnsi="Arial Narrow"/>
          <w:noProof/>
          <w:sz w:val="18"/>
          <w:szCs w:val="18"/>
        </w:rPr>
        <w:t>2</w:t>
      </w:r>
      <w:r w:rsidRPr="00A03551">
        <w:rPr>
          <w:rFonts w:ascii="Arial Narrow" w:hAnsi="Arial Narrow"/>
          <w:sz w:val="18"/>
          <w:szCs w:val="18"/>
          <w:lang w:val="en-US"/>
        </w:rPr>
        <w:fldChar w:fldCharType="end"/>
      </w:r>
      <w:r w:rsidRPr="00A03551">
        <w:rPr>
          <w:rFonts w:ascii="Arial Narrow" w:hAnsi="Arial Narrow"/>
          <w:sz w:val="18"/>
          <w:szCs w:val="18"/>
          <w:lang w:val="en-US"/>
        </w:rPr>
        <w:t xml:space="preserve"> below). Budesonide 2 mg enema is the foam formulation</w:t>
      </w:r>
      <w:r>
        <w:rPr>
          <w:rFonts w:ascii="Arial Narrow" w:hAnsi="Arial Narrow"/>
          <w:sz w:val="18"/>
          <w:szCs w:val="18"/>
          <w:lang w:val="en-US"/>
        </w:rPr>
        <w:t>.</w:t>
      </w:r>
    </w:p>
    <w:p w14:paraId="0436B7D8" w14:textId="77777777" w:rsidR="00C27C1C" w:rsidRPr="00A6439B" w:rsidRDefault="00C27C1C" w:rsidP="004F6065">
      <w:pPr>
        <w:pStyle w:val="Heading1"/>
        <w:keepLines/>
        <w:numPr>
          <w:ilvl w:val="0"/>
          <w:numId w:val="2"/>
        </w:numPr>
        <w:spacing w:before="240"/>
        <w:ind w:left="709" w:hanging="709"/>
        <w:rPr>
          <w:sz w:val="32"/>
          <w:szCs w:val="32"/>
        </w:rPr>
      </w:pPr>
      <w:r w:rsidRPr="00A6439B">
        <w:rPr>
          <w:sz w:val="32"/>
          <w:szCs w:val="32"/>
        </w:rPr>
        <w:t>Consideration of the evidence</w:t>
      </w:r>
    </w:p>
    <w:p w14:paraId="290DDAA9" w14:textId="77777777" w:rsidR="004F6065" w:rsidRPr="006E1229" w:rsidRDefault="004F6065" w:rsidP="004F6065">
      <w:pPr>
        <w:pStyle w:val="4-SubsectionHeading"/>
        <w:rPr>
          <w:lang w:eastAsia="en-US"/>
        </w:rPr>
      </w:pPr>
      <w:bookmarkStart w:id="4" w:name="_Hlk76375935"/>
      <w:r w:rsidRPr="002D3BF1">
        <w:rPr>
          <w:lang w:eastAsia="en-US"/>
        </w:rPr>
        <w:t>Sponsor hearing</w:t>
      </w:r>
    </w:p>
    <w:p w14:paraId="0C5A6865" w14:textId="4DEB4C99" w:rsidR="004F6065" w:rsidRPr="00F91542" w:rsidRDefault="00331B55" w:rsidP="004F6065">
      <w:pPr>
        <w:widowControl w:val="0"/>
        <w:numPr>
          <w:ilvl w:val="1"/>
          <w:numId w:val="2"/>
        </w:numPr>
        <w:spacing w:after="120"/>
        <w:rPr>
          <w:rFonts w:cs="Calibri"/>
          <w:bCs/>
          <w:snapToGrid w:val="0"/>
        </w:rPr>
      </w:pPr>
      <w:r>
        <w:rPr>
          <w:rFonts w:cs="Calibri"/>
          <w:bCs/>
          <w:snapToGrid w:val="0"/>
        </w:rPr>
        <w:t xml:space="preserve">There was no hearing for this item. </w:t>
      </w:r>
    </w:p>
    <w:p w14:paraId="03639747" w14:textId="77777777" w:rsidR="004F6065" w:rsidRPr="006E1229" w:rsidRDefault="004F6065" w:rsidP="004F6065">
      <w:pPr>
        <w:pStyle w:val="4-SubsectionHeading"/>
        <w:rPr>
          <w:lang w:eastAsia="en-US"/>
        </w:rPr>
      </w:pPr>
      <w:r w:rsidRPr="004D3DD2">
        <w:rPr>
          <w:lang w:eastAsia="en-US"/>
        </w:rPr>
        <w:t>Consumer comments</w:t>
      </w:r>
    </w:p>
    <w:p w14:paraId="5783C223" w14:textId="43F0EC54" w:rsidR="00233FBD" w:rsidRPr="00525B39" w:rsidRDefault="004E0789" w:rsidP="00233FBD">
      <w:pPr>
        <w:widowControl w:val="0"/>
        <w:numPr>
          <w:ilvl w:val="1"/>
          <w:numId w:val="2"/>
        </w:numPr>
        <w:spacing w:after="120"/>
        <w:rPr>
          <w:rFonts w:asciiTheme="minorHAnsi" w:hAnsiTheme="minorHAnsi" w:cs="Arial"/>
          <w:bCs/>
          <w:snapToGrid w:val="0"/>
          <w:sz w:val="16"/>
        </w:rPr>
      </w:pPr>
      <w:bookmarkStart w:id="5" w:name="_Hlk76382618"/>
      <w:r w:rsidRPr="00C4503F">
        <w:rPr>
          <w:snapToGrid w:val="0"/>
        </w:rPr>
        <w:t xml:space="preserve">The </w:t>
      </w:r>
      <w:bookmarkEnd w:id="4"/>
      <w:bookmarkEnd w:id="5"/>
      <w:r w:rsidR="00331B55" w:rsidRPr="00C4503F">
        <w:rPr>
          <w:snapToGrid w:val="0"/>
        </w:rPr>
        <w:t xml:space="preserve">PBAC noted and welcomed the input from </w:t>
      </w:r>
      <w:r w:rsidR="00331B55">
        <w:rPr>
          <w:snapToGrid w:val="0"/>
        </w:rPr>
        <w:t>one organisation</w:t>
      </w:r>
      <w:r w:rsidR="00331B55" w:rsidRPr="00C4503F">
        <w:rPr>
          <w:snapToGrid w:val="0"/>
        </w:rPr>
        <w:t xml:space="preserve"> via the Consumer </w:t>
      </w:r>
      <w:r w:rsidR="00331B55" w:rsidRPr="00C4503F">
        <w:rPr>
          <w:snapToGrid w:val="0"/>
        </w:rPr>
        <w:lastRenderedPageBreak/>
        <w:t xml:space="preserve">Comments facility on the PBS website. </w:t>
      </w:r>
      <w:r w:rsidR="00331B55">
        <w:rPr>
          <w:snapToGrid w:val="0"/>
        </w:rPr>
        <w:t xml:space="preserve">The comments from </w:t>
      </w:r>
      <w:r w:rsidR="00331B55" w:rsidRPr="004E0789">
        <w:rPr>
          <w:snapToGrid w:val="0"/>
        </w:rPr>
        <w:t xml:space="preserve">Crohn’s </w:t>
      </w:r>
      <w:r w:rsidR="00331B55">
        <w:rPr>
          <w:snapToGrid w:val="0"/>
        </w:rPr>
        <w:t>and</w:t>
      </w:r>
      <w:r w:rsidR="00331B55" w:rsidRPr="004E0789">
        <w:rPr>
          <w:snapToGrid w:val="0"/>
        </w:rPr>
        <w:t xml:space="preserve"> Colitis Australia</w:t>
      </w:r>
      <w:r w:rsidR="00331B55">
        <w:rPr>
          <w:snapToGrid w:val="0"/>
        </w:rPr>
        <w:t xml:space="preserve"> support the requested listing, </w:t>
      </w:r>
      <w:r w:rsidR="00331B55" w:rsidRPr="00C4503F">
        <w:rPr>
          <w:snapToGrid w:val="0"/>
        </w:rPr>
        <w:t>emphasis</w:t>
      </w:r>
      <w:r w:rsidR="00331B55">
        <w:rPr>
          <w:snapToGrid w:val="0"/>
        </w:rPr>
        <w:t xml:space="preserve">ing that BUS offers </w:t>
      </w:r>
      <w:r w:rsidR="00331B55" w:rsidRPr="00C4503F">
        <w:rPr>
          <w:snapToGrid w:val="0"/>
        </w:rPr>
        <w:t xml:space="preserve">several benefits </w:t>
      </w:r>
      <w:r w:rsidR="00331B55">
        <w:rPr>
          <w:snapToGrid w:val="0"/>
        </w:rPr>
        <w:t>over BUF for ulcerative colitis patients including ease of self-administration, reduced toxicity compared to prednisolone suppository, and improved delivery to inflamed areas.</w:t>
      </w:r>
    </w:p>
    <w:p w14:paraId="3F679FE9" w14:textId="77777777" w:rsidR="00C27C1C" w:rsidRPr="00A6439B" w:rsidRDefault="00C27C1C" w:rsidP="00C27C1C">
      <w:pPr>
        <w:pStyle w:val="4-SubsectionHeading"/>
        <w:keepNext w:val="0"/>
        <w:rPr>
          <w:lang w:eastAsia="en-US"/>
        </w:rPr>
      </w:pPr>
      <w:r w:rsidRPr="00A6439B">
        <w:rPr>
          <w:lang w:eastAsia="en-US"/>
        </w:rPr>
        <w:t xml:space="preserve">Clinical trials </w:t>
      </w:r>
    </w:p>
    <w:p w14:paraId="7DBDBCAF" w14:textId="6E3D4342" w:rsidR="00A535C0" w:rsidRPr="00050F01" w:rsidRDefault="00A535C0" w:rsidP="00A535C0">
      <w:pPr>
        <w:pStyle w:val="3-BodyText"/>
        <w:rPr>
          <w:color w:val="000000" w:themeColor="text1"/>
        </w:rPr>
      </w:pPr>
      <w:bookmarkStart w:id="6" w:name="_Hlk174976852"/>
      <w:bookmarkStart w:id="7" w:name="_Hlk178164940"/>
      <w:bookmarkStart w:id="8" w:name="_Hlk86163265"/>
      <w:r w:rsidRPr="00050F01">
        <w:t xml:space="preserve">The submission was based on evidence from a </w:t>
      </w:r>
      <w:r>
        <w:t>p</w:t>
      </w:r>
      <w:r w:rsidRPr="00A535C0">
        <w:t xml:space="preserve">hase 3, randomised, double-blind, double-dummy, active controlled, non-inferiority trial </w:t>
      </w:r>
      <w:r w:rsidRPr="00050F01">
        <w:t>(</w:t>
      </w:r>
      <w:r w:rsidRPr="00A535C0">
        <w:t>BUS-4/UCA</w:t>
      </w:r>
      <w:r w:rsidRPr="00050F01">
        <w:t>)</w:t>
      </w:r>
      <w:r w:rsidR="005C0059">
        <w:t>.</w:t>
      </w:r>
      <w:r w:rsidRPr="00050F01">
        <w:t xml:space="preserve"> </w:t>
      </w:r>
      <w:bookmarkEnd w:id="6"/>
      <w:r w:rsidR="00453A6E" w:rsidRPr="00F626C8">
        <w:rPr>
          <w:iCs/>
        </w:rPr>
        <w:t xml:space="preserve">Details of the trial are </w:t>
      </w:r>
      <w:r w:rsidR="00453A6E">
        <w:rPr>
          <w:iCs/>
        </w:rPr>
        <w:t xml:space="preserve">summarised </w:t>
      </w:r>
      <w:r w:rsidR="00453A6E" w:rsidRPr="00F626C8">
        <w:rPr>
          <w:iCs/>
        </w:rPr>
        <w:t>in</w:t>
      </w:r>
      <w:r w:rsidR="00453A6E">
        <w:rPr>
          <w:iCs/>
        </w:rPr>
        <w:t xml:space="preserve"> </w:t>
      </w:r>
      <w:r w:rsidR="005039ED">
        <w:rPr>
          <w:iCs/>
        </w:rPr>
        <w:fldChar w:fldCharType="begin" w:fldLock="1"/>
      </w:r>
      <w:r w:rsidR="005039ED">
        <w:rPr>
          <w:iCs/>
        </w:rPr>
        <w:instrText xml:space="preserve"> REF _Ref182928722 \h </w:instrText>
      </w:r>
      <w:r w:rsidR="005039ED">
        <w:rPr>
          <w:iCs/>
        </w:rPr>
      </w:r>
      <w:r w:rsidR="005039ED">
        <w:rPr>
          <w:iCs/>
        </w:rPr>
        <w:fldChar w:fldCharType="separate"/>
      </w:r>
      <w:r w:rsidR="005039ED">
        <w:t xml:space="preserve">Table </w:t>
      </w:r>
      <w:r w:rsidR="005039ED">
        <w:rPr>
          <w:noProof/>
        </w:rPr>
        <w:t>1</w:t>
      </w:r>
      <w:r w:rsidR="005039ED">
        <w:rPr>
          <w:iCs/>
        </w:rPr>
        <w:fldChar w:fldCharType="end"/>
      </w:r>
      <w:r w:rsidR="00B351A0">
        <w:rPr>
          <w:iCs/>
        </w:rPr>
        <w:t xml:space="preserve"> </w:t>
      </w:r>
      <w:r w:rsidR="00453A6E">
        <w:rPr>
          <w:rFonts w:cstheme="minorHAnsi"/>
          <w:iCs/>
          <w:szCs w:val="24"/>
        </w:rPr>
        <w:t>below</w:t>
      </w:r>
      <w:r w:rsidR="009558C1">
        <w:rPr>
          <w:rFonts w:cstheme="minorHAnsi"/>
          <w:iCs/>
          <w:szCs w:val="24"/>
        </w:rPr>
        <w:t>.</w:t>
      </w:r>
    </w:p>
    <w:p w14:paraId="73A78F10" w14:textId="236F8D2D" w:rsidR="00427DE1" w:rsidRDefault="005039ED" w:rsidP="007D0263">
      <w:pPr>
        <w:pStyle w:val="Caption"/>
        <w:keepNext/>
      </w:pPr>
      <w:bookmarkStart w:id="9" w:name="_Ref182928722"/>
      <w:bookmarkEnd w:id="7"/>
      <w:r>
        <w:t xml:space="preserve">Table </w:t>
      </w:r>
      <w:r>
        <w:fldChar w:fldCharType="begin" w:fldLock="1"/>
      </w:r>
      <w:r>
        <w:instrText xml:space="preserve"> SEQ Table \* ARABIC </w:instrText>
      </w:r>
      <w:r>
        <w:fldChar w:fldCharType="separate"/>
      </w:r>
      <w:r w:rsidR="006B24B5">
        <w:rPr>
          <w:noProof/>
        </w:rPr>
        <w:t>1</w:t>
      </w:r>
      <w:r>
        <w:fldChar w:fldCharType="end"/>
      </w:r>
      <w:bookmarkEnd w:id="9"/>
      <w:r>
        <w:t xml:space="preserve">: </w:t>
      </w:r>
      <w:r w:rsidRPr="004B0058">
        <w:t>Trial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5"/>
        <w:gridCol w:w="4896"/>
        <w:gridCol w:w="2845"/>
      </w:tblGrid>
      <w:tr w:rsidR="00B6533B" w:rsidRPr="00A6439B" w14:paraId="77468B9B" w14:textId="77777777" w:rsidTr="003321A3">
        <w:trPr>
          <w:cantSplit/>
          <w:tblHeader/>
        </w:trPr>
        <w:tc>
          <w:tcPr>
            <w:tcW w:w="707" w:type="pct"/>
            <w:shd w:val="clear" w:color="auto" w:fill="BFBFBF" w:themeFill="background1" w:themeFillShade="BF"/>
            <w:vAlign w:val="center"/>
          </w:tcPr>
          <w:p w14:paraId="06990072" w14:textId="3AC5B7D8" w:rsidR="00B6533B" w:rsidRPr="00A6439B" w:rsidRDefault="00A27AD9" w:rsidP="007D0263">
            <w:pPr>
              <w:pStyle w:val="In-tableHeading"/>
              <w:jc w:val="center"/>
              <w:rPr>
                <w:lang w:val="en-AU"/>
              </w:rPr>
            </w:pPr>
            <w:r>
              <w:rPr>
                <w:lang w:val="en-AU"/>
              </w:rPr>
              <w:t>Study</w:t>
            </w:r>
            <w:r w:rsidR="00B6533B" w:rsidRPr="00A6439B">
              <w:rPr>
                <w:lang w:val="en-AU"/>
              </w:rPr>
              <w:t xml:space="preserve"> ID</w:t>
            </w:r>
          </w:p>
        </w:tc>
        <w:tc>
          <w:tcPr>
            <w:tcW w:w="2715" w:type="pct"/>
            <w:shd w:val="clear" w:color="auto" w:fill="BFBFBF" w:themeFill="background1" w:themeFillShade="BF"/>
            <w:vAlign w:val="center"/>
          </w:tcPr>
          <w:p w14:paraId="36B2C658" w14:textId="04D67277" w:rsidR="00B6533B" w:rsidRPr="00A6439B" w:rsidRDefault="00B6533B" w:rsidP="007D0263">
            <w:pPr>
              <w:pStyle w:val="In-tableHeading"/>
              <w:rPr>
                <w:lang w:val="en-AU"/>
              </w:rPr>
            </w:pPr>
            <w:r w:rsidRPr="00A6439B">
              <w:rPr>
                <w:lang w:val="en-AU"/>
              </w:rPr>
              <w:t>Publication title</w:t>
            </w:r>
          </w:p>
        </w:tc>
        <w:tc>
          <w:tcPr>
            <w:tcW w:w="1578" w:type="pct"/>
            <w:shd w:val="clear" w:color="auto" w:fill="BFBFBF" w:themeFill="background1" w:themeFillShade="BF"/>
            <w:vAlign w:val="center"/>
          </w:tcPr>
          <w:p w14:paraId="036FE8E7" w14:textId="77777777" w:rsidR="00B6533B" w:rsidRPr="00A6439B" w:rsidRDefault="00B6533B" w:rsidP="007D0263">
            <w:pPr>
              <w:pStyle w:val="In-tableHeading"/>
              <w:rPr>
                <w:lang w:val="en-AU"/>
              </w:rPr>
            </w:pPr>
            <w:r w:rsidRPr="00A6439B">
              <w:rPr>
                <w:lang w:val="en-AU"/>
              </w:rPr>
              <w:t>Publication citation</w:t>
            </w:r>
          </w:p>
        </w:tc>
      </w:tr>
      <w:tr w:rsidR="00C30853" w:rsidRPr="00A6439B" w14:paraId="071CAD22" w14:textId="77777777" w:rsidTr="008635D0">
        <w:trPr>
          <w:cantSplit/>
        </w:trPr>
        <w:tc>
          <w:tcPr>
            <w:tcW w:w="707" w:type="pct"/>
            <w:vMerge w:val="restart"/>
            <w:vAlign w:val="center"/>
          </w:tcPr>
          <w:p w14:paraId="44417271" w14:textId="04A1CF22" w:rsidR="00C30853" w:rsidRPr="00A6439B" w:rsidRDefault="00C30853" w:rsidP="007D0263">
            <w:pPr>
              <w:pStyle w:val="TableText0"/>
              <w:jc w:val="center"/>
              <w:rPr>
                <w:szCs w:val="20"/>
              </w:rPr>
            </w:pPr>
            <w:r w:rsidRPr="00A27AD9">
              <w:t>BUS-4/UCA</w:t>
            </w:r>
          </w:p>
        </w:tc>
        <w:tc>
          <w:tcPr>
            <w:tcW w:w="2715" w:type="pct"/>
            <w:tcBorders>
              <w:bottom w:val="nil"/>
            </w:tcBorders>
            <w:vAlign w:val="center"/>
          </w:tcPr>
          <w:p w14:paraId="596779B6" w14:textId="77777777" w:rsidR="00C30853" w:rsidRDefault="00C30853" w:rsidP="007D0263">
            <w:pPr>
              <w:pStyle w:val="TableText0"/>
            </w:pPr>
            <w:r w:rsidRPr="00A27AD9">
              <w:t xml:space="preserve">Randomised, double-blind, double-dummy, multicentre study to compare the efficacy and safety of once daily novel 4 mg budesonide suppository versus once daily 2 mg budesonide foam in patients with acute ulcerative proctitis. </w:t>
            </w:r>
          </w:p>
          <w:p w14:paraId="4CFA1544" w14:textId="77777777" w:rsidR="00C30853" w:rsidRDefault="00C30853" w:rsidP="007D0263">
            <w:pPr>
              <w:pStyle w:val="TableText0"/>
            </w:pPr>
          </w:p>
          <w:p w14:paraId="1DD03D02" w14:textId="310EC086" w:rsidR="00C30853" w:rsidRPr="00A6439B" w:rsidRDefault="00C30853" w:rsidP="007D0263">
            <w:pPr>
              <w:pStyle w:val="TableText0"/>
            </w:pPr>
            <w:r w:rsidRPr="00A27AD9">
              <w:t>Dr. Falk Pharma</w:t>
            </w:r>
            <w:r w:rsidRPr="00A6439B">
              <w:t>.</w:t>
            </w:r>
          </w:p>
        </w:tc>
        <w:tc>
          <w:tcPr>
            <w:tcW w:w="1578" w:type="pct"/>
            <w:tcBorders>
              <w:bottom w:val="nil"/>
            </w:tcBorders>
            <w:vAlign w:val="center"/>
          </w:tcPr>
          <w:p w14:paraId="35165AA2" w14:textId="235C73CF" w:rsidR="00C30853" w:rsidRDefault="00C30853" w:rsidP="007D0263">
            <w:pPr>
              <w:pStyle w:val="TableText0"/>
              <w:rPr>
                <w:i/>
              </w:rPr>
            </w:pPr>
            <w:r w:rsidRPr="00A27AD9">
              <w:rPr>
                <w:i/>
              </w:rPr>
              <w:t>NIHR - Innovation Observatory</w:t>
            </w:r>
            <w:r>
              <w:t xml:space="preserve"> 2021</w:t>
            </w:r>
            <w:r w:rsidRPr="00A27AD9">
              <w:rPr>
                <w:i/>
              </w:rPr>
              <w:t xml:space="preserve"> </w:t>
            </w:r>
          </w:p>
          <w:p w14:paraId="58C1350A" w14:textId="67F4D9DE" w:rsidR="00C30853" w:rsidRPr="00A6439B" w:rsidRDefault="00C30853" w:rsidP="007D0263">
            <w:pPr>
              <w:pStyle w:val="TableText0"/>
              <w:rPr>
                <w:rFonts w:ascii="Times" w:hAnsi="Times"/>
              </w:rPr>
            </w:pPr>
          </w:p>
        </w:tc>
      </w:tr>
      <w:tr w:rsidR="00C30853" w:rsidRPr="00A6439B" w14:paraId="46F0463C" w14:textId="77777777" w:rsidTr="008635D0">
        <w:trPr>
          <w:cantSplit/>
        </w:trPr>
        <w:tc>
          <w:tcPr>
            <w:tcW w:w="707" w:type="pct"/>
            <w:vMerge/>
            <w:vAlign w:val="center"/>
          </w:tcPr>
          <w:p w14:paraId="213E067E" w14:textId="77777777" w:rsidR="00C30853" w:rsidRPr="00A27AD9" w:rsidRDefault="00C30853" w:rsidP="007D0263">
            <w:pPr>
              <w:pStyle w:val="TableText0"/>
              <w:jc w:val="center"/>
            </w:pPr>
          </w:p>
        </w:tc>
        <w:tc>
          <w:tcPr>
            <w:tcW w:w="2715" w:type="pct"/>
            <w:tcBorders>
              <w:bottom w:val="nil"/>
            </w:tcBorders>
            <w:vAlign w:val="center"/>
          </w:tcPr>
          <w:p w14:paraId="767B3703" w14:textId="77777777" w:rsidR="00C30853" w:rsidRDefault="00C30853" w:rsidP="007D0263">
            <w:pPr>
              <w:pStyle w:val="TableText0"/>
              <w:rPr>
                <w:lang w:val="en-US"/>
              </w:rPr>
            </w:pPr>
            <w:r w:rsidRPr="00A36D27">
              <w:rPr>
                <w:lang w:val="en-US"/>
              </w:rPr>
              <w:t xml:space="preserve">Novel Budesonide Suppository and Standard Budesonide Rectal Foam Induce High Rates of Clinical Remission and Mucosal Healing in Active Ulcerative Proctitis: </w:t>
            </w:r>
            <w:proofErr w:type="gramStart"/>
            <w:r w:rsidRPr="00A36D27">
              <w:rPr>
                <w:lang w:val="en-US"/>
              </w:rPr>
              <w:t>a</w:t>
            </w:r>
            <w:proofErr w:type="gramEnd"/>
            <w:r w:rsidRPr="00A36D27">
              <w:rPr>
                <w:lang w:val="en-US"/>
              </w:rPr>
              <w:t xml:space="preserve"> Randomised, Controlled, Non-inferiority Trial. </w:t>
            </w:r>
          </w:p>
          <w:p w14:paraId="6EE65198" w14:textId="77777777" w:rsidR="00C30853" w:rsidRDefault="00C30853" w:rsidP="007D0263">
            <w:pPr>
              <w:pStyle w:val="TableText0"/>
              <w:rPr>
                <w:lang w:val="en-US"/>
              </w:rPr>
            </w:pPr>
          </w:p>
          <w:p w14:paraId="638BE411" w14:textId="6B526DC9" w:rsidR="00C30853" w:rsidRPr="00A27AD9" w:rsidRDefault="00C30853" w:rsidP="007D0263">
            <w:pPr>
              <w:pStyle w:val="TableText0"/>
            </w:pPr>
            <w:r w:rsidRPr="00A36D27">
              <w:rPr>
                <w:lang w:val="en-US"/>
              </w:rPr>
              <w:t>Kruis et al.</w:t>
            </w:r>
            <w:r>
              <w:rPr>
                <w:lang w:val="en-US"/>
              </w:rPr>
              <w:t>, 2022</w:t>
            </w:r>
          </w:p>
        </w:tc>
        <w:tc>
          <w:tcPr>
            <w:tcW w:w="1578" w:type="pct"/>
            <w:tcBorders>
              <w:bottom w:val="nil"/>
            </w:tcBorders>
            <w:vAlign w:val="center"/>
          </w:tcPr>
          <w:p w14:paraId="08B94748" w14:textId="0484E499" w:rsidR="00C30853" w:rsidRPr="00A27AD9" w:rsidRDefault="00C30853" w:rsidP="007D0263">
            <w:pPr>
              <w:pStyle w:val="TableText0"/>
              <w:rPr>
                <w:i/>
              </w:rPr>
            </w:pPr>
            <w:r w:rsidRPr="00A36D27">
              <w:rPr>
                <w:lang w:val="en-US"/>
              </w:rPr>
              <w:t>Journal of Crohn's and Colitis. 2022</w:t>
            </w:r>
            <w:r>
              <w:rPr>
                <w:lang w:val="en-US"/>
              </w:rPr>
              <w:t>a</w:t>
            </w:r>
            <w:r w:rsidRPr="00A36D27">
              <w:rPr>
                <w:lang w:val="en-US"/>
              </w:rPr>
              <w:t>;16(11):1714-24.</w:t>
            </w:r>
          </w:p>
        </w:tc>
      </w:tr>
      <w:tr w:rsidR="00C30853" w:rsidRPr="00A6439B" w14:paraId="49EB6DD9" w14:textId="77777777" w:rsidTr="008635D0">
        <w:trPr>
          <w:cantSplit/>
        </w:trPr>
        <w:tc>
          <w:tcPr>
            <w:tcW w:w="707" w:type="pct"/>
            <w:vMerge/>
            <w:vAlign w:val="center"/>
          </w:tcPr>
          <w:p w14:paraId="4E59C3C8" w14:textId="77777777" w:rsidR="00C30853" w:rsidRPr="00A27AD9" w:rsidRDefault="00C30853" w:rsidP="007D0263">
            <w:pPr>
              <w:pStyle w:val="TableText0"/>
              <w:jc w:val="center"/>
            </w:pPr>
          </w:p>
        </w:tc>
        <w:tc>
          <w:tcPr>
            <w:tcW w:w="2715" w:type="pct"/>
            <w:tcBorders>
              <w:bottom w:val="nil"/>
            </w:tcBorders>
          </w:tcPr>
          <w:p w14:paraId="18940461" w14:textId="0356C84C" w:rsidR="00C30853" w:rsidRDefault="00C30853" w:rsidP="007D0263">
            <w:pPr>
              <w:pStyle w:val="TableText0"/>
              <w:rPr>
                <w:lang w:val="en-US"/>
              </w:rPr>
            </w:pPr>
            <w:r w:rsidRPr="00A36D27">
              <w:rPr>
                <w:lang w:val="en-US"/>
              </w:rPr>
              <w:t xml:space="preserve">Novel Budesonide Suppository </w:t>
            </w:r>
            <w:r>
              <w:rPr>
                <w:lang w:val="en-US"/>
              </w:rPr>
              <w:t>a</w:t>
            </w:r>
            <w:r w:rsidRPr="00A36D27">
              <w:rPr>
                <w:lang w:val="en-US"/>
              </w:rPr>
              <w:t xml:space="preserve">nd Budesonide Rectal Foam Induce Mucosal Healing </w:t>
            </w:r>
            <w:r>
              <w:rPr>
                <w:lang w:val="en-US"/>
              </w:rPr>
              <w:t>i</w:t>
            </w:r>
            <w:r w:rsidRPr="00A36D27">
              <w:rPr>
                <w:lang w:val="en-US"/>
              </w:rPr>
              <w:t xml:space="preserve">n Acute Ulcerative Proctitis. </w:t>
            </w:r>
          </w:p>
          <w:p w14:paraId="0E230E07" w14:textId="77777777" w:rsidR="00C30853" w:rsidRDefault="00C30853" w:rsidP="007D0263">
            <w:pPr>
              <w:pStyle w:val="TableText0"/>
              <w:rPr>
                <w:lang w:val="en-US"/>
              </w:rPr>
            </w:pPr>
          </w:p>
          <w:p w14:paraId="64B8B914" w14:textId="0178B0CB" w:rsidR="00C30853" w:rsidRPr="00A36D27" w:rsidRDefault="00C30853" w:rsidP="007D0263">
            <w:pPr>
              <w:pStyle w:val="TableText0"/>
              <w:rPr>
                <w:lang w:val="en-US"/>
              </w:rPr>
            </w:pPr>
            <w:r w:rsidRPr="00A36D27">
              <w:rPr>
                <w:lang w:val="en-US"/>
              </w:rPr>
              <w:t>Kruis et al.</w:t>
            </w:r>
            <w:r>
              <w:rPr>
                <w:lang w:val="en-US"/>
              </w:rPr>
              <w:t>, 2021</w:t>
            </w:r>
          </w:p>
        </w:tc>
        <w:tc>
          <w:tcPr>
            <w:tcW w:w="1578" w:type="pct"/>
            <w:tcBorders>
              <w:bottom w:val="nil"/>
            </w:tcBorders>
            <w:vAlign w:val="center"/>
          </w:tcPr>
          <w:p w14:paraId="1DA123E9" w14:textId="06C0C779" w:rsidR="00C30853" w:rsidRPr="00A36D27" w:rsidRDefault="00C30853" w:rsidP="007D0263">
            <w:pPr>
              <w:pStyle w:val="TableText0"/>
              <w:rPr>
                <w:lang w:val="en-US"/>
              </w:rPr>
            </w:pPr>
            <w:r w:rsidRPr="00A36D27">
              <w:rPr>
                <w:lang w:val="en-US"/>
              </w:rPr>
              <w:t>Gastroenterology. 2021;160(6):S</w:t>
            </w:r>
            <w:r w:rsidRPr="00A36D27">
              <w:rPr>
                <w:rFonts w:ascii="Cambria Math" w:hAnsi="Cambria Math" w:cs="Cambria Math"/>
                <w:lang w:val="en-US"/>
              </w:rPr>
              <w:t>‐</w:t>
            </w:r>
            <w:r w:rsidRPr="00A36D27">
              <w:rPr>
                <w:lang w:val="en-US"/>
              </w:rPr>
              <w:t>92.</w:t>
            </w:r>
          </w:p>
        </w:tc>
      </w:tr>
      <w:tr w:rsidR="00C30853" w:rsidRPr="00A6439B" w14:paraId="0D942A49" w14:textId="77777777" w:rsidTr="008635D0">
        <w:trPr>
          <w:cantSplit/>
        </w:trPr>
        <w:tc>
          <w:tcPr>
            <w:tcW w:w="707" w:type="pct"/>
            <w:vMerge/>
            <w:vAlign w:val="center"/>
          </w:tcPr>
          <w:p w14:paraId="0100A9DE" w14:textId="77777777" w:rsidR="00C30853" w:rsidRPr="00A27AD9" w:rsidRDefault="00C30853" w:rsidP="007D0263">
            <w:pPr>
              <w:pStyle w:val="TableText0"/>
              <w:jc w:val="center"/>
            </w:pPr>
          </w:p>
        </w:tc>
        <w:tc>
          <w:tcPr>
            <w:tcW w:w="2715" w:type="pct"/>
            <w:tcBorders>
              <w:bottom w:val="nil"/>
            </w:tcBorders>
          </w:tcPr>
          <w:p w14:paraId="5478D3AA" w14:textId="57BA98DC" w:rsidR="00C30853" w:rsidRDefault="00C30853" w:rsidP="007D0263">
            <w:pPr>
              <w:pStyle w:val="TableText0"/>
              <w:rPr>
                <w:lang w:val="en-US"/>
              </w:rPr>
            </w:pPr>
            <w:r w:rsidRPr="00A36D27">
              <w:rPr>
                <w:lang w:val="en-US"/>
              </w:rPr>
              <w:t xml:space="preserve">Rectal budesonide formulations are well accepted by patients with ulcerative proctitis and improve work productivity and quality of life. </w:t>
            </w:r>
          </w:p>
          <w:p w14:paraId="1D260453" w14:textId="77777777" w:rsidR="00C30853" w:rsidRDefault="00C30853" w:rsidP="007D0263">
            <w:pPr>
              <w:pStyle w:val="TableText0"/>
              <w:rPr>
                <w:lang w:val="en-US"/>
              </w:rPr>
            </w:pPr>
          </w:p>
          <w:p w14:paraId="11815D47" w14:textId="5680A111" w:rsidR="00C30853" w:rsidRPr="00A36D27" w:rsidRDefault="00C30853" w:rsidP="007D0263">
            <w:pPr>
              <w:pStyle w:val="TableText0"/>
              <w:rPr>
                <w:lang w:val="en-US"/>
              </w:rPr>
            </w:pPr>
            <w:r w:rsidRPr="00A36D27">
              <w:rPr>
                <w:lang w:val="en-US"/>
              </w:rPr>
              <w:t>Kruis et al.</w:t>
            </w:r>
            <w:r>
              <w:rPr>
                <w:lang w:val="en-US"/>
              </w:rPr>
              <w:t>, 2022</w:t>
            </w:r>
          </w:p>
        </w:tc>
        <w:tc>
          <w:tcPr>
            <w:tcW w:w="1578" w:type="pct"/>
            <w:tcBorders>
              <w:bottom w:val="nil"/>
            </w:tcBorders>
            <w:vAlign w:val="center"/>
          </w:tcPr>
          <w:p w14:paraId="2AE4260A" w14:textId="0AEA0384" w:rsidR="00C30853" w:rsidRPr="00A36D27" w:rsidRDefault="00C30853" w:rsidP="007D0263">
            <w:pPr>
              <w:pStyle w:val="TableText0"/>
              <w:rPr>
                <w:lang w:val="en-US"/>
              </w:rPr>
            </w:pPr>
            <w:r w:rsidRPr="00A36D27">
              <w:rPr>
                <w:lang w:val="en-US"/>
              </w:rPr>
              <w:t>Gastroenterology. 2022</w:t>
            </w:r>
            <w:r>
              <w:rPr>
                <w:lang w:val="en-US"/>
              </w:rPr>
              <w:t>b</w:t>
            </w:r>
            <w:r w:rsidRPr="00A36D27">
              <w:rPr>
                <w:lang w:val="en-US"/>
              </w:rPr>
              <w:t>;162(7):S-976-S-7.</w:t>
            </w:r>
          </w:p>
        </w:tc>
      </w:tr>
      <w:tr w:rsidR="00C30853" w:rsidRPr="00A6439B" w14:paraId="566B5844" w14:textId="77777777" w:rsidTr="008635D0">
        <w:trPr>
          <w:cantSplit/>
        </w:trPr>
        <w:tc>
          <w:tcPr>
            <w:tcW w:w="707" w:type="pct"/>
            <w:vMerge/>
            <w:vAlign w:val="center"/>
          </w:tcPr>
          <w:p w14:paraId="73911AE8" w14:textId="77777777" w:rsidR="00C30853" w:rsidRPr="00A27AD9" w:rsidRDefault="00C30853" w:rsidP="007D0263">
            <w:pPr>
              <w:pStyle w:val="TableText0"/>
              <w:jc w:val="center"/>
            </w:pPr>
          </w:p>
        </w:tc>
        <w:tc>
          <w:tcPr>
            <w:tcW w:w="2715" w:type="pct"/>
            <w:tcBorders>
              <w:bottom w:val="single" w:sz="4" w:space="0" w:color="auto"/>
            </w:tcBorders>
          </w:tcPr>
          <w:p w14:paraId="20C21CF9" w14:textId="08A5781A" w:rsidR="00C30853" w:rsidRPr="00A36D27" w:rsidRDefault="00C30853" w:rsidP="007D0263">
            <w:pPr>
              <w:pStyle w:val="TableText0"/>
              <w:rPr>
                <w:lang w:val="en-US"/>
              </w:rPr>
            </w:pPr>
            <w:r w:rsidRPr="00A36D27">
              <w:rPr>
                <w:lang w:val="en-US"/>
              </w:rPr>
              <w:t xml:space="preserve">Euctr HU. Novel budesonide suppository vs. budesonide foam in acute ulcerative proctitis. </w:t>
            </w:r>
          </w:p>
        </w:tc>
        <w:tc>
          <w:tcPr>
            <w:tcW w:w="1578" w:type="pct"/>
            <w:tcBorders>
              <w:bottom w:val="single" w:sz="4" w:space="0" w:color="auto"/>
            </w:tcBorders>
            <w:vAlign w:val="center"/>
          </w:tcPr>
          <w:p w14:paraId="6371B71C" w14:textId="77777777" w:rsidR="008635D0" w:rsidRDefault="008635D0" w:rsidP="007D0263">
            <w:pPr>
              <w:pStyle w:val="TableText0"/>
              <w:rPr>
                <w:lang w:val="en-US"/>
              </w:rPr>
            </w:pPr>
            <w:r w:rsidRPr="00A36D27">
              <w:rPr>
                <w:lang w:val="en-US"/>
              </w:rPr>
              <w:t>2017</w:t>
            </w:r>
          </w:p>
          <w:p w14:paraId="51DE40DE" w14:textId="465C7141" w:rsidR="00C30853" w:rsidRPr="00A36D27" w:rsidRDefault="008635D0" w:rsidP="007D0263">
            <w:pPr>
              <w:pStyle w:val="TableText0"/>
              <w:rPr>
                <w:lang w:val="en-US"/>
              </w:rPr>
            </w:pPr>
            <w:r w:rsidRPr="008635D0">
              <w:rPr>
                <w:lang w:val="en-US"/>
              </w:rPr>
              <w:t>https://www.clinicaltrialsregister.eu/ctr-search/trial/2016-001921-15/HU</w:t>
            </w:r>
          </w:p>
        </w:tc>
      </w:tr>
      <w:tr w:rsidR="00C30853" w:rsidRPr="00A6439B" w14:paraId="36621E60" w14:textId="77777777" w:rsidTr="008635D0">
        <w:trPr>
          <w:cantSplit/>
        </w:trPr>
        <w:tc>
          <w:tcPr>
            <w:tcW w:w="707" w:type="pct"/>
            <w:vMerge/>
            <w:vAlign w:val="center"/>
          </w:tcPr>
          <w:p w14:paraId="67C30AB0" w14:textId="77777777" w:rsidR="00C30853" w:rsidRPr="00A27AD9" w:rsidRDefault="00C30853" w:rsidP="007D0263">
            <w:pPr>
              <w:pStyle w:val="TableText0"/>
              <w:jc w:val="center"/>
            </w:pPr>
          </w:p>
        </w:tc>
        <w:tc>
          <w:tcPr>
            <w:tcW w:w="2715" w:type="pct"/>
            <w:tcBorders>
              <w:bottom w:val="single" w:sz="4" w:space="0" w:color="auto"/>
            </w:tcBorders>
          </w:tcPr>
          <w:p w14:paraId="407DE1C5" w14:textId="286E5CC0" w:rsidR="00C30853" w:rsidRPr="00A36D27" w:rsidRDefault="00C30853" w:rsidP="007D0263">
            <w:pPr>
              <w:pStyle w:val="TableText0"/>
              <w:rPr>
                <w:lang w:val="en-US"/>
              </w:rPr>
            </w:pPr>
            <w:r w:rsidRPr="00A36D27">
              <w:rPr>
                <w:lang w:val="en-US"/>
              </w:rPr>
              <w:t>Novel budesonide suppository vs. budesonide foam in acute ulcerative proctitis</w:t>
            </w:r>
          </w:p>
        </w:tc>
        <w:tc>
          <w:tcPr>
            <w:tcW w:w="1578" w:type="pct"/>
            <w:tcBorders>
              <w:bottom w:val="single" w:sz="4" w:space="0" w:color="auto"/>
            </w:tcBorders>
            <w:vAlign w:val="center"/>
          </w:tcPr>
          <w:p w14:paraId="4208361C" w14:textId="77777777" w:rsidR="008635D0" w:rsidRDefault="008635D0" w:rsidP="007D0263">
            <w:pPr>
              <w:pStyle w:val="TableText0"/>
              <w:rPr>
                <w:lang w:val="en-US"/>
              </w:rPr>
            </w:pPr>
            <w:r w:rsidRPr="00A36D27">
              <w:rPr>
                <w:lang w:val="en-US"/>
              </w:rPr>
              <w:t>2016</w:t>
            </w:r>
          </w:p>
          <w:p w14:paraId="384B289F" w14:textId="63DD7617" w:rsidR="00C30853" w:rsidRPr="00A36D27" w:rsidRDefault="008635D0" w:rsidP="007D0263">
            <w:pPr>
              <w:pStyle w:val="TableText0"/>
              <w:rPr>
                <w:lang w:val="en-US"/>
              </w:rPr>
            </w:pPr>
            <w:r w:rsidRPr="00A36D27">
              <w:rPr>
                <w:lang w:val="en-US"/>
              </w:rPr>
              <w:t>EUCTR2016-001921-15-DE.</w:t>
            </w:r>
          </w:p>
        </w:tc>
      </w:tr>
    </w:tbl>
    <w:p w14:paraId="0D78E536" w14:textId="70605F5A" w:rsidR="00B6533B" w:rsidRPr="00A6439B" w:rsidRDefault="00B6533B" w:rsidP="00B6533B">
      <w:pPr>
        <w:pStyle w:val="FooterTableFigure"/>
        <w:rPr>
          <w:sz w:val="20"/>
        </w:rPr>
      </w:pPr>
      <w:r w:rsidRPr="00A6439B">
        <w:t xml:space="preserve">Source: </w:t>
      </w:r>
      <w:r w:rsidR="008635D0">
        <w:t>Adapted from Table 8</w:t>
      </w:r>
      <w:r w:rsidRPr="00A6439B">
        <w:t xml:space="preserve"> of the submission</w:t>
      </w:r>
      <w:r w:rsidR="008635D0">
        <w:t xml:space="preserve"> main body</w:t>
      </w:r>
      <w:r w:rsidRPr="00A6439B">
        <w:t>.</w:t>
      </w:r>
    </w:p>
    <w:bookmarkEnd w:id="8"/>
    <w:p w14:paraId="5BF2291C" w14:textId="5A94CBB4" w:rsidR="00900498" w:rsidRDefault="00900498" w:rsidP="00900498">
      <w:pPr>
        <w:pStyle w:val="3-BodyText"/>
      </w:pPr>
      <w:r>
        <w:t xml:space="preserve">The submission presented results from the analysis of two primary endpoints: 1) rates of clinical remission and 2) mucosal healing. </w:t>
      </w:r>
      <w:r w:rsidR="00E7715E">
        <w:t>The submission stated that t</w:t>
      </w:r>
      <w:r>
        <w:t xml:space="preserve">he findings </w:t>
      </w:r>
      <w:r w:rsidR="00B26F75">
        <w:t>from these analyses (</w:t>
      </w:r>
      <w:r w:rsidR="00B26F75" w:rsidRPr="004131B3">
        <w:t xml:space="preserve">full analysis set (FAS) </w:t>
      </w:r>
      <w:r w:rsidR="00B26F75">
        <w:t xml:space="preserve">and </w:t>
      </w:r>
      <w:r w:rsidR="00B26F75" w:rsidRPr="004131B3">
        <w:t>per protocol set (PPS)</w:t>
      </w:r>
      <w:r w:rsidR="00B26F75">
        <w:t xml:space="preserve">) were statistically consistent, indicating </w:t>
      </w:r>
      <w:r w:rsidRPr="00050F01">
        <w:t xml:space="preserve">that </w:t>
      </w:r>
      <w:r>
        <w:t>BUS</w:t>
      </w:r>
      <w:r w:rsidRPr="00050F01">
        <w:t xml:space="preserve"> is non-inferior to </w:t>
      </w:r>
      <w:r>
        <w:t>BUF in terms of effectiveness</w:t>
      </w:r>
      <w:r w:rsidR="00B26F75">
        <w:t xml:space="preserve"> </w:t>
      </w:r>
      <w:r>
        <w:t>(</w:t>
      </w:r>
      <w:r w:rsidR="005039ED">
        <w:fldChar w:fldCharType="begin" w:fldLock="1"/>
      </w:r>
      <w:r w:rsidR="005039ED">
        <w:instrText xml:space="preserve"> REF _Ref182928806 \h </w:instrText>
      </w:r>
      <w:r w:rsidR="005039ED">
        <w:fldChar w:fldCharType="separate"/>
      </w:r>
      <w:r w:rsidR="005039ED">
        <w:t xml:space="preserve">Table </w:t>
      </w:r>
      <w:r w:rsidR="005039ED">
        <w:rPr>
          <w:noProof/>
        </w:rPr>
        <w:t>2</w:t>
      </w:r>
      <w:r w:rsidR="005039ED">
        <w:fldChar w:fldCharType="end"/>
      </w:r>
      <w:r>
        <w:t xml:space="preserve">). </w:t>
      </w:r>
    </w:p>
    <w:p w14:paraId="2798496C" w14:textId="1B74AB10" w:rsidR="00B26F75" w:rsidRPr="00B26F75" w:rsidRDefault="005039ED" w:rsidP="007D0263">
      <w:pPr>
        <w:pStyle w:val="Caption"/>
        <w:keepNext/>
        <w:keepLines/>
        <w:rPr>
          <w:szCs w:val="20"/>
        </w:rPr>
      </w:pPr>
      <w:bookmarkStart w:id="10" w:name="_Ref182928806"/>
      <w:r>
        <w:lastRenderedPageBreak/>
        <w:t xml:space="preserve">Table </w:t>
      </w:r>
      <w:r>
        <w:fldChar w:fldCharType="begin" w:fldLock="1"/>
      </w:r>
      <w:r>
        <w:instrText xml:space="preserve"> SEQ Table \* ARABIC </w:instrText>
      </w:r>
      <w:r>
        <w:fldChar w:fldCharType="separate"/>
      </w:r>
      <w:r w:rsidR="006B24B5">
        <w:rPr>
          <w:noProof/>
        </w:rPr>
        <w:t>2</w:t>
      </w:r>
      <w:r>
        <w:fldChar w:fldCharType="end"/>
      </w:r>
      <w:bookmarkEnd w:id="10"/>
      <w:r>
        <w:t xml:space="preserve">: </w:t>
      </w:r>
      <w:r w:rsidRPr="00D17262">
        <w:t>Co-primary endpoints: Rates for clinical remission and mucosal healing by the end of treatment or discontinuation (PPS and FAS)</w:t>
      </w:r>
    </w:p>
    <w:tbl>
      <w:tblPr>
        <w:tblStyle w:val="TableGrid"/>
        <w:tblW w:w="0" w:type="auto"/>
        <w:tblLook w:val="04A0" w:firstRow="1" w:lastRow="0" w:firstColumn="1" w:lastColumn="0" w:noHBand="0" w:noVBand="1"/>
      </w:tblPr>
      <w:tblGrid>
        <w:gridCol w:w="1803"/>
        <w:gridCol w:w="1803"/>
        <w:gridCol w:w="1803"/>
        <w:gridCol w:w="2524"/>
        <w:gridCol w:w="1083"/>
      </w:tblGrid>
      <w:tr w:rsidR="00B26F75" w:rsidRPr="00B26F75" w14:paraId="429B21C6" w14:textId="77777777" w:rsidTr="00D85170">
        <w:tc>
          <w:tcPr>
            <w:tcW w:w="1803" w:type="dxa"/>
            <w:tcBorders>
              <w:bottom w:val="single" w:sz="4" w:space="0" w:color="auto"/>
            </w:tcBorders>
          </w:tcPr>
          <w:p w14:paraId="184572CD" w14:textId="77777777" w:rsidR="00B26F75" w:rsidRPr="00B26F75" w:rsidRDefault="00B26F75" w:rsidP="007D0263">
            <w:pPr>
              <w:pStyle w:val="PBACTabletext"/>
              <w:widowControl w:val="0"/>
              <w:suppressLineNumbers w:val="0"/>
              <w:rPr>
                <w:szCs w:val="20"/>
                <w:lang w:val="en-US"/>
              </w:rPr>
            </w:pPr>
          </w:p>
        </w:tc>
        <w:tc>
          <w:tcPr>
            <w:tcW w:w="1803" w:type="dxa"/>
            <w:tcBorders>
              <w:bottom w:val="single" w:sz="4" w:space="0" w:color="auto"/>
            </w:tcBorders>
          </w:tcPr>
          <w:p w14:paraId="3B51EFA6"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BUS</w:t>
            </w:r>
          </w:p>
          <w:p w14:paraId="51639097"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n/N (%)</w:t>
            </w:r>
          </w:p>
        </w:tc>
        <w:tc>
          <w:tcPr>
            <w:tcW w:w="1803" w:type="dxa"/>
            <w:tcBorders>
              <w:bottom w:val="single" w:sz="4" w:space="0" w:color="auto"/>
            </w:tcBorders>
          </w:tcPr>
          <w:p w14:paraId="73AED029"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BUF</w:t>
            </w:r>
          </w:p>
          <w:p w14:paraId="1474B6E6"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n/N (%)</w:t>
            </w:r>
          </w:p>
        </w:tc>
        <w:tc>
          <w:tcPr>
            <w:tcW w:w="2524" w:type="dxa"/>
            <w:tcBorders>
              <w:bottom w:val="single" w:sz="4" w:space="0" w:color="auto"/>
            </w:tcBorders>
          </w:tcPr>
          <w:p w14:paraId="5C994EB9"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Difference</w:t>
            </w:r>
          </w:p>
          <w:p w14:paraId="006DFFC1"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BUS – BUF</w:t>
            </w:r>
          </w:p>
          <w:p w14:paraId="16F93BD9"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Estimate (95% CI)</w:t>
            </w:r>
          </w:p>
        </w:tc>
        <w:tc>
          <w:tcPr>
            <w:tcW w:w="1083" w:type="dxa"/>
          </w:tcPr>
          <w:p w14:paraId="7279B82A" w14:textId="77777777" w:rsidR="00B26F75" w:rsidRPr="00B26F75" w:rsidRDefault="00B26F75" w:rsidP="007D0263">
            <w:pPr>
              <w:pStyle w:val="PBACTabletext"/>
              <w:widowControl w:val="0"/>
              <w:suppressLineNumbers w:val="0"/>
              <w:jc w:val="center"/>
              <w:rPr>
                <w:b/>
                <w:bCs/>
                <w:szCs w:val="20"/>
                <w:lang w:val="en-US"/>
              </w:rPr>
            </w:pPr>
            <w:r w:rsidRPr="00B26F75">
              <w:rPr>
                <w:b/>
                <w:bCs/>
                <w:szCs w:val="20"/>
                <w:lang w:val="en-US"/>
              </w:rPr>
              <w:t>P-value</w:t>
            </w:r>
          </w:p>
        </w:tc>
      </w:tr>
      <w:tr w:rsidR="00B26F75" w:rsidRPr="00B26F75" w14:paraId="495DDFA7" w14:textId="77777777" w:rsidTr="00D85170">
        <w:tc>
          <w:tcPr>
            <w:tcW w:w="1803" w:type="dxa"/>
            <w:tcBorders>
              <w:right w:val="nil"/>
            </w:tcBorders>
            <w:shd w:val="clear" w:color="auto" w:fill="BFBFBF" w:themeFill="background1" w:themeFillShade="BF"/>
          </w:tcPr>
          <w:p w14:paraId="546B8A8F" w14:textId="77777777" w:rsidR="00B26F75" w:rsidRPr="00B26F75" w:rsidRDefault="00B26F75" w:rsidP="007D0263">
            <w:pPr>
              <w:pStyle w:val="PBACTabletext"/>
              <w:widowControl w:val="0"/>
              <w:suppressLineNumbers w:val="0"/>
              <w:rPr>
                <w:b/>
                <w:bCs/>
                <w:szCs w:val="20"/>
                <w:lang w:val="en-US"/>
              </w:rPr>
            </w:pPr>
            <w:r w:rsidRPr="00B26F75">
              <w:rPr>
                <w:b/>
                <w:bCs/>
                <w:szCs w:val="20"/>
                <w:lang w:val="en-US"/>
              </w:rPr>
              <w:t>PPS</w:t>
            </w:r>
          </w:p>
        </w:tc>
        <w:tc>
          <w:tcPr>
            <w:tcW w:w="1803" w:type="dxa"/>
            <w:tcBorders>
              <w:left w:val="nil"/>
              <w:right w:val="nil"/>
            </w:tcBorders>
            <w:shd w:val="clear" w:color="auto" w:fill="BFBFBF" w:themeFill="background1" w:themeFillShade="BF"/>
          </w:tcPr>
          <w:p w14:paraId="3CAF83CA" w14:textId="77777777" w:rsidR="00B26F75" w:rsidRPr="00B26F75" w:rsidRDefault="00B26F75" w:rsidP="007D0263">
            <w:pPr>
              <w:pStyle w:val="PBACTabletext"/>
              <w:widowControl w:val="0"/>
              <w:suppressLineNumbers w:val="0"/>
              <w:jc w:val="center"/>
              <w:rPr>
                <w:szCs w:val="20"/>
                <w:lang w:val="en-US"/>
              </w:rPr>
            </w:pPr>
          </w:p>
        </w:tc>
        <w:tc>
          <w:tcPr>
            <w:tcW w:w="1803" w:type="dxa"/>
            <w:tcBorders>
              <w:left w:val="nil"/>
              <w:right w:val="nil"/>
            </w:tcBorders>
            <w:shd w:val="clear" w:color="auto" w:fill="BFBFBF" w:themeFill="background1" w:themeFillShade="BF"/>
          </w:tcPr>
          <w:p w14:paraId="345FAF2E" w14:textId="77777777" w:rsidR="00B26F75" w:rsidRPr="00B26F75" w:rsidRDefault="00B26F75" w:rsidP="007D0263">
            <w:pPr>
              <w:pStyle w:val="PBACTabletext"/>
              <w:widowControl w:val="0"/>
              <w:suppressLineNumbers w:val="0"/>
              <w:jc w:val="center"/>
              <w:rPr>
                <w:szCs w:val="20"/>
                <w:lang w:val="en-US"/>
              </w:rPr>
            </w:pPr>
          </w:p>
        </w:tc>
        <w:tc>
          <w:tcPr>
            <w:tcW w:w="2524" w:type="dxa"/>
            <w:tcBorders>
              <w:left w:val="nil"/>
              <w:bottom w:val="single" w:sz="4" w:space="0" w:color="auto"/>
              <w:right w:val="nil"/>
            </w:tcBorders>
            <w:shd w:val="clear" w:color="auto" w:fill="BFBFBF" w:themeFill="background1" w:themeFillShade="BF"/>
          </w:tcPr>
          <w:p w14:paraId="55D04689" w14:textId="77777777" w:rsidR="00B26F75" w:rsidRPr="00B26F75" w:rsidRDefault="00B26F75" w:rsidP="007D0263">
            <w:pPr>
              <w:pStyle w:val="PBACTabletext"/>
              <w:widowControl w:val="0"/>
              <w:suppressLineNumbers w:val="0"/>
              <w:jc w:val="center"/>
              <w:rPr>
                <w:szCs w:val="20"/>
                <w:lang w:val="en-US"/>
              </w:rPr>
            </w:pPr>
          </w:p>
        </w:tc>
        <w:tc>
          <w:tcPr>
            <w:tcW w:w="1083" w:type="dxa"/>
            <w:tcBorders>
              <w:left w:val="nil"/>
              <w:bottom w:val="single" w:sz="4" w:space="0" w:color="auto"/>
            </w:tcBorders>
            <w:shd w:val="clear" w:color="auto" w:fill="BFBFBF" w:themeFill="background1" w:themeFillShade="BF"/>
          </w:tcPr>
          <w:p w14:paraId="322ED2E8"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1A8FD190" w14:textId="77777777" w:rsidTr="00D85170">
        <w:tc>
          <w:tcPr>
            <w:tcW w:w="1803" w:type="dxa"/>
            <w:tcBorders>
              <w:right w:val="nil"/>
            </w:tcBorders>
            <w:shd w:val="clear" w:color="auto" w:fill="F2F2F2" w:themeFill="background1" w:themeFillShade="F2"/>
          </w:tcPr>
          <w:p w14:paraId="3159ED8C" w14:textId="77777777" w:rsidR="00B26F75" w:rsidRPr="0048722F" w:rsidRDefault="00B26F75" w:rsidP="007D0263">
            <w:pPr>
              <w:pStyle w:val="PBACTabletext"/>
              <w:widowControl w:val="0"/>
              <w:suppressLineNumbers w:val="0"/>
              <w:rPr>
                <w:b/>
                <w:bCs/>
                <w:szCs w:val="20"/>
                <w:lang w:val="en-US"/>
              </w:rPr>
            </w:pPr>
            <w:r w:rsidRPr="0048722F">
              <w:rPr>
                <w:b/>
                <w:bCs/>
                <w:szCs w:val="20"/>
                <w:lang w:val="en-US"/>
              </w:rPr>
              <w:t>Clinical remission</w:t>
            </w:r>
          </w:p>
        </w:tc>
        <w:tc>
          <w:tcPr>
            <w:tcW w:w="1803" w:type="dxa"/>
            <w:tcBorders>
              <w:left w:val="nil"/>
              <w:right w:val="nil"/>
            </w:tcBorders>
            <w:shd w:val="clear" w:color="auto" w:fill="F2F2F2" w:themeFill="background1" w:themeFillShade="F2"/>
          </w:tcPr>
          <w:p w14:paraId="61FAF291" w14:textId="77777777" w:rsidR="00B26F75" w:rsidRPr="00B26F75" w:rsidRDefault="00B26F75" w:rsidP="007D0263">
            <w:pPr>
              <w:pStyle w:val="PBACTabletext"/>
              <w:widowControl w:val="0"/>
              <w:suppressLineNumbers w:val="0"/>
              <w:jc w:val="center"/>
              <w:rPr>
                <w:szCs w:val="20"/>
                <w:lang w:val="en-US"/>
              </w:rPr>
            </w:pPr>
          </w:p>
        </w:tc>
        <w:tc>
          <w:tcPr>
            <w:tcW w:w="1803" w:type="dxa"/>
            <w:tcBorders>
              <w:left w:val="nil"/>
              <w:right w:val="nil"/>
            </w:tcBorders>
            <w:shd w:val="clear" w:color="auto" w:fill="F2F2F2" w:themeFill="background1" w:themeFillShade="F2"/>
          </w:tcPr>
          <w:p w14:paraId="7338954A" w14:textId="77777777" w:rsidR="00B26F75" w:rsidRPr="00B26F75" w:rsidRDefault="00B26F75" w:rsidP="007D0263">
            <w:pPr>
              <w:pStyle w:val="PBACTabletext"/>
              <w:widowControl w:val="0"/>
              <w:suppressLineNumbers w:val="0"/>
              <w:jc w:val="center"/>
              <w:rPr>
                <w:szCs w:val="20"/>
                <w:lang w:val="en-US"/>
              </w:rPr>
            </w:pPr>
          </w:p>
        </w:tc>
        <w:tc>
          <w:tcPr>
            <w:tcW w:w="2524" w:type="dxa"/>
            <w:tcBorders>
              <w:left w:val="nil"/>
              <w:bottom w:val="single" w:sz="4" w:space="0" w:color="auto"/>
              <w:right w:val="nil"/>
            </w:tcBorders>
            <w:shd w:val="clear" w:color="auto" w:fill="F2F2F2" w:themeFill="background1" w:themeFillShade="F2"/>
          </w:tcPr>
          <w:p w14:paraId="5CC4384F" w14:textId="77777777" w:rsidR="00B26F75" w:rsidRPr="00B26F75" w:rsidRDefault="00B26F75" w:rsidP="007D0263">
            <w:pPr>
              <w:pStyle w:val="PBACTabletext"/>
              <w:widowControl w:val="0"/>
              <w:suppressLineNumbers w:val="0"/>
              <w:jc w:val="center"/>
              <w:rPr>
                <w:szCs w:val="20"/>
                <w:lang w:val="en-US"/>
              </w:rPr>
            </w:pPr>
          </w:p>
        </w:tc>
        <w:tc>
          <w:tcPr>
            <w:tcW w:w="1083" w:type="dxa"/>
            <w:tcBorders>
              <w:left w:val="nil"/>
              <w:bottom w:val="single" w:sz="4" w:space="0" w:color="auto"/>
            </w:tcBorders>
            <w:shd w:val="clear" w:color="auto" w:fill="F2F2F2" w:themeFill="background1" w:themeFillShade="F2"/>
          </w:tcPr>
          <w:p w14:paraId="6EB1156C"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6E6D2B4F" w14:textId="77777777" w:rsidTr="00D85170">
        <w:tc>
          <w:tcPr>
            <w:tcW w:w="1803" w:type="dxa"/>
          </w:tcPr>
          <w:p w14:paraId="1A674892" w14:textId="77777777" w:rsidR="00B26F75" w:rsidRPr="00243317" w:rsidRDefault="00B26F75" w:rsidP="007D0263">
            <w:pPr>
              <w:pStyle w:val="PBACTabletext"/>
              <w:widowControl w:val="0"/>
              <w:suppressLineNumbers w:val="0"/>
              <w:rPr>
                <w:szCs w:val="20"/>
                <w:lang w:val="en-US"/>
              </w:rPr>
            </w:pPr>
            <w:r w:rsidRPr="00243317">
              <w:rPr>
                <w:szCs w:val="20"/>
                <w:lang w:val="en-US"/>
              </w:rPr>
              <w:t>Yes</w:t>
            </w:r>
          </w:p>
        </w:tc>
        <w:tc>
          <w:tcPr>
            <w:tcW w:w="1803" w:type="dxa"/>
          </w:tcPr>
          <w:p w14:paraId="0757D8EB"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197/250 (78.8%)</w:t>
            </w:r>
          </w:p>
        </w:tc>
        <w:tc>
          <w:tcPr>
            <w:tcW w:w="1803" w:type="dxa"/>
          </w:tcPr>
          <w:p w14:paraId="5029549C"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194/261 (74.3%)</w:t>
            </w:r>
          </w:p>
        </w:tc>
        <w:tc>
          <w:tcPr>
            <w:tcW w:w="2524" w:type="dxa"/>
            <w:tcBorders>
              <w:bottom w:val="nil"/>
            </w:tcBorders>
          </w:tcPr>
          <w:p w14:paraId="5C9FC913"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4.5% (-3.0%, 11.9%)</w:t>
            </w:r>
          </w:p>
        </w:tc>
        <w:tc>
          <w:tcPr>
            <w:tcW w:w="1083" w:type="dxa"/>
            <w:tcBorders>
              <w:bottom w:val="nil"/>
            </w:tcBorders>
          </w:tcPr>
          <w:p w14:paraId="78F1C706"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0.00007</w:t>
            </w:r>
          </w:p>
        </w:tc>
      </w:tr>
      <w:tr w:rsidR="00B26F75" w:rsidRPr="00B26F75" w14:paraId="15AF5BB1" w14:textId="77777777" w:rsidTr="00D85170">
        <w:tc>
          <w:tcPr>
            <w:tcW w:w="1803" w:type="dxa"/>
            <w:tcBorders>
              <w:bottom w:val="single" w:sz="4" w:space="0" w:color="auto"/>
            </w:tcBorders>
          </w:tcPr>
          <w:p w14:paraId="6D2378E5" w14:textId="77777777" w:rsidR="00B26F75" w:rsidRPr="00243317" w:rsidRDefault="00B26F75" w:rsidP="007D0263">
            <w:pPr>
              <w:pStyle w:val="PBACTabletext"/>
              <w:widowControl w:val="0"/>
              <w:suppressLineNumbers w:val="0"/>
              <w:rPr>
                <w:szCs w:val="20"/>
                <w:lang w:val="en-US"/>
              </w:rPr>
            </w:pPr>
            <w:r w:rsidRPr="00243317">
              <w:rPr>
                <w:szCs w:val="20"/>
                <w:lang w:val="en-US"/>
              </w:rPr>
              <w:t>No</w:t>
            </w:r>
          </w:p>
        </w:tc>
        <w:tc>
          <w:tcPr>
            <w:tcW w:w="1803" w:type="dxa"/>
            <w:tcBorders>
              <w:bottom w:val="single" w:sz="4" w:space="0" w:color="auto"/>
            </w:tcBorders>
          </w:tcPr>
          <w:p w14:paraId="04E1EB7F"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53/250 (21.2%)</w:t>
            </w:r>
          </w:p>
        </w:tc>
        <w:tc>
          <w:tcPr>
            <w:tcW w:w="1803" w:type="dxa"/>
            <w:tcBorders>
              <w:bottom w:val="single" w:sz="4" w:space="0" w:color="auto"/>
            </w:tcBorders>
          </w:tcPr>
          <w:p w14:paraId="6A1415D1"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67/261 (25.7%)</w:t>
            </w:r>
          </w:p>
        </w:tc>
        <w:tc>
          <w:tcPr>
            <w:tcW w:w="2524" w:type="dxa"/>
            <w:tcBorders>
              <w:top w:val="nil"/>
              <w:bottom w:val="single" w:sz="4" w:space="0" w:color="auto"/>
            </w:tcBorders>
          </w:tcPr>
          <w:p w14:paraId="1F95D2FC" w14:textId="77777777" w:rsidR="00B26F75" w:rsidRPr="00B26F75" w:rsidRDefault="00B26F75" w:rsidP="007D0263">
            <w:pPr>
              <w:pStyle w:val="PBACTabletext"/>
              <w:widowControl w:val="0"/>
              <w:suppressLineNumbers w:val="0"/>
              <w:jc w:val="center"/>
              <w:rPr>
                <w:szCs w:val="20"/>
                <w:lang w:val="en-US"/>
              </w:rPr>
            </w:pPr>
          </w:p>
        </w:tc>
        <w:tc>
          <w:tcPr>
            <w:tcW w:w="1083" w:type="dxa"/>
            <w:tcBorders>
              <w:top w:val="nil"/>
            </w:tcBorders>
          </w:tcPr>
          <w:p w14:paraId="51CBE224"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02486CFD" w14:textId="77777777" w:rsidTr="00D85170">
        <w:tc>
          <w:tcPr>
            <w:tcW w:w="1803" w:type="dxa"/>
            <w:tcBorders>
              <w:right w:val="nil"/>
            </w:tcBorders>
            <w:shd w:val="clear" w:color="auto" w:fill="F2F2F2" w:themeFill="background1" w:themeFillShade="F2"/>
          </w:tcPr>
          <w:p w14:paraId="035D5C43" w14:textId="77777777" w:rsidR="00B26F75" w:rsidRPr="00C81571" w:rsidRDefault="00B26F75" w:rsidP="007D0263">
            <w:pPr>
              <w:pStyle w:val="PBACTabletext"/>
              <w:widowControl w:val="0"/>
              <w:suppressLineNumbers w:val="0"/>
              <w:rPr>
                <w:b/>
                <w:bCs/>
                <w:szCs w:val="20"/>
                <w:lang w:val="en-US"/>
              </w:rPr>
            </w:pPr>
            <w:r w:rsidRPr="00C81571">
              <w:rPr>
                <w:b/>
                <w:bCs/>
                <w:szCs w:val="20"/>
                <w:lang w:val="en-US"/>
              </w:rPr>
              <w:t>Mucosal healing</w:t>
            </w:r>
          </w:p>
        </w:tc>
        <w:tc>
          <w:tcPr>
            <w:tcW w:w="1803" w:type="dxa"/>
            <w:tcBorders>
              <w:left w:val="nil"/>
              <w:right w:val="nil"/>
            </w:tcBorders>
            <w:shd w:val="clear" w:color="auto" w:fill="F2F2F2" w:themeFill="background1" w:themeFillShade="F2"/>
          </w:tcPr>
          <w:p w14:paraId="2FA92A57" w14:textId="77777777" w:rsidR="00B26F75" w:rsidRPr="00B26F75" w:rsidRDefault="00B26F75" w:rsidP="007D0263">
            <w:pPr>
              <w:pStyle w:val="PBACTabletext"/>
              <w:widowControl w:val="0"/>
              <w:suppressLineNumbers w:val="0"/>
              <w:jc w:val="center"/>
              <w:rPr>
                <w:szCs w:val="20"/>
                <w:lang w:val="en-US"/>
              </w:rPr>
            </w:pPr>
          </w:p>
        </w:tc>
        <w:tc>
          <w:tcPr>
            <w:tcW w:w="1803" w:type="dxa"/>
            <w:tcBorders>
              <w:left w:val="nil"/>
              <w:right w:val="nil"/>
            </w:tcBorders>
            <w:shd w:val="clear" w:color="auto" w:fill="F2F2F2" w:themeFill="background1" w:themeFillShade="F2"/>
          </w:tcPr>
          <w:p w14:paraId="07CA27B2" w14:textId="77777777" w:rsidR="00B26F75" w:rsidRPr="00B26F75" w:rsidRDefault="00B26F75" w:rsidP="007D0263">
            <w:pPr>
              <w:pStyle w:val="PBACTabletext"/>
              <w:widowControl w:val="0"/>
              <w:suppressLineNumbers w:val="0"/>
              <w:jc w:val="center"/>
              <w:rPr>
                <w:szCs w:val="20"/>
                <w:lang w:val="en-US"/>
              </w:rPr>
            </w:pPr>
          </w:p>
        </w:tc>
        <w:tc>
          <w:tcPr>
            <w:tcW w:w="2524" w:type="dxa"/>
            <w:tcBorders>
              <w:left w:val="nil"/>
              <w:bottom w:val="single" w:sz="4" w:space="0" w:color="auto"/>
              <w:right w:val="nil"/>
            </w:tcBorders>
            <w:shd w:val="clear" w:color="auto" w:fill="F2F2F2" w:themeFill="background1" w:themeFillShade="F2"/>
          </w:tcPr>
          <w:p w14:paraId="71619434" w14:textId="77777777" w:rsidR="00B26F75" w:rsidRPr="00B26F75" w:rsidRDefault="00B26F75" w:rsidP="007D0263">
            <w:pPr>
              <w:pStyle w:val="PBACTabletext"/>
              <w:widowControl w:val="0"/>
              <w:suppressLineNumbers w:val="0"/>
              <w:jc w:val="center"/>
              <w:rPr>
                <w:szCs w:val="20"/>
                <w:lang w:val="en-US"/>
              </w:rPr>
            </w:pPr>
          </w:p>
        </w:tc>
        <w:tc>
          <w:tcPr>
            <w:tcW w:w="1083" w:type="dxa"/>
            <w:tcBorders>
              <w:left w:val="nil"/>
              <w:bottom w:val="single" w:sz="4" w:space="0" w:color="auto"/>
            </w:tcBorders>
            <w:shd w:val="clear" w:color="auto" w:fill="F2F2F2" w:themeFill="background1" w:themeFillShade="F2"/>
          </w:tcPr>
          <w:p w14:paraId="477F861A"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38CF3202" w14:textId="77777777" w:rsidTr="00D85170">
        <w:tc>
          <w:tcPr>
            <w:tcW w:w="1803" w:type="dxa"/>
          </w:tcPr>
          <w:p w14:paraId="2F89DBB6" w14:textId="77777777" w:rsidR="00B26F75" w:rsidRPr="00243317" w:rsidRDefault="00B26F75" w:rsidP="007D0263">
            <w:pPr>
              <w:pStyle w:val="PBACTabletext"/>
              <w:widowControl w:val="0"/>
              <w:suppressLineNumbers w:val="0"/>
              <w:rPr>
                <w:szCs w:val="20"/>
                <w:lang w:val="en-US"/>
              </w:rPr>
            </w:pPr>
            <w:r w:rsidRPr="00243317">
              <w:rPr>
                <w:szCs w:val="20"/>
                <w:lang w:val="en-US"/>
              </w:rPr>
              <w:t>Yes</w:t>
            </w:r>
          </w:p>
        </w:tc>
        <w:tc>
          <w:tcPr>
            <w:tcW w:w="1803" w:type="dxa"/>
          </w:tcPr>
          <w:p w14:paraId="56BE98A1"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203/250 (81.2%)</w:t>
            </w:r>
          </w:p>
        </w:tc>
        <w:tc>
          <w:tcPr>
            <w:tcW w:w="1803" w:type="dxa"/>
          </w:tcPr>
          <w:p w14:paraId="68F23C37"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212/261 (81.2%)</w:t>
            </w:r>
          </w:p>
        </w:tc>
        <w:tc>
          <w:tcPr>
            <w:tcW w:w="2524" w:type="dxa"/>
            <w:tcBorders>
              <w:bottom w:val="nil"/>
            </w:tcBorders>
          </w:tcPr>
          <w:p w14:paraId="2FFD011E"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0.0% (-6.9%, 6.9%)</w:t>
            </w:r>
          </w:p>
        </w:tc>
        <w:tc>
          <w:tcPr>
            <w:tcW w:w="1083" w:type="dxa"/>
            <w:tcBorders>
              <w:bottom w:val="nil"/>
            </w:tcBorders>
          </w:tcPr>
          <w:p w14:paraId="1820AE66"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0.00224</w:t>
            </w:r>
          </w:p>
        </w:tc>
      </w:tr>
      <w:tr w:rsidR="00B26F75" w:rsidRPr="00B26F75" w14:paraId="5ACCD6DA" w14:textId="77777777" w:rsidTr="00D85170">
        <w:tc>
          <w:tcPr>
            <w:tcW w:w="1803" w:type="dxa"/>
            <w:tcBorders>
              <w:bottom w:val="single" w:sz="4" w:space="0" w:color="auto"/>
            </w:tcBorders>
          </w:tcPr>
          <w:p w14:paraId="7FBE3DFB" w14:textId="77777777" w:rsidR="00B26F75" w:rsidRPr="00243317" w:rsidRDefault="00B26F75" w:rsidP="007D0263">
            <w:pPr>
              <w:pStyle w:val="PBACTabletext"/>
              <w:widowControl w:val="0"/>
              <w:suppressLineNumbers w:val="0"/>
              <w:rPr>
                <w:szCs w:val="20"/>
                <w:lang w:val="en-US"/>
              </w:rPr>
            </w:pPr>
            <w:r w:rsidRPr="00243317">
              <w:rPr>
                <w:szCs w:val="20"/>
                <w:lang w:val="en-US"/>
              </w:rPr>
              <w:t>No</w:t>
            </w:r>
          </w:p>
        </w:tc>
        <w:tc>
          <w:tcPr>
            <w:tcW w:w="1803" w:type="dxa"/>
            <w:tcBorders>
              <w:bottom w:val="single" w:sz="4" w:space="0" w:color="auto"/>
            </w:tcBorders>
          </w:tcPr>
          <w:p w14:paraId="405CBC6C"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47/250 (18.8%)</w:t>
            </w:r>
          </w:p>
        </w:tc>
        <w:tc>
          <w:tcPr>
            <w:tcW w:w="1803" w:type="dxa"/>
            <w:tcBorders>
              <w:bottom w:val="single" w:sz="4" w:space="0" w:color="auto"/>
            </w:tcBorders>
          </w:tcPr>
          <w:p w14:paraId="40B546FD"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49/261 (18.8%)</w:t>
            </w:r>
          </w:p>
        </w:tc>
        <w:tc>
          <w:tcPr>
            <w:tcW w:w="2524" w:type="dxa"/>
            <w:tcBorders>
              <w:top w:val="nil"/>
              <w:bottom w:val="single" w:sz="4" w:space="0" w:color="auto"/>
            </w:tcBorders>
          </w:tcPr>
          <w:p w14:paraId="057123E4" w14:textId="77777777" w:rsidR="00B26F75" w:rsidRPr="00B26F75" w:rsidRDefault="00B26F75" w:rsidP="007D0263">
            <w:pPr>
              <w:pStyle w:val="PBACTabletext"/>
              <w:widowControl w:val="0"/>
              <w:suppressLineNumbers w:val="0"/>
              <w:jc w:val="center"/>
              <w:rPr>
                <w:szCs w:val="20"/>
                <w:lang w:val="en-US"/>
              </w:rPr>
            </w:pPr>
          </w:p>
        </w:tc>
        <w:tc>
          <w:tcPr>
            <w:tcW w:w="1083" w:type="dxa"/>
            <w:tcBorders>
              <w:top w:val="nil"/>
              <w:bottom w:val="single" w:sz="4" w:space="0" w:color="auto"/>
            </w:tcBorders>
          </w:tcPr>
          <w:p w14:paraId="607A9C58"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536B9DFB" w14:textId="77777777" w:rsidTr="00D85170">
        <w:tc>
          <w:tcPr>
            <w:tcW w:w="1803" w:type="dxa"/>
            <w:tcBorders>
              <w:bottom w:val="single" w:sz="4" w:space="0" w:color="auto"/>
              <w:right w:val="nil"/>
            </w:tcBorders>
            <w:shd w:val="clear" w:color="auto" w:fill="BFBFBF" w:themeFill="background1" w:themeFillShade="BF"/>
          </w:tcPr>
          <w:p w14:paraId="7F5B3ED6" w14:textId="77777777" w:rsidR="00B26F75" w:rsidRPr="00243317" w:rsidRDefault="00B26F75" w:rsidP="007D0263">
            <w:pPr>
              <w:pStyle w:val="PBACTabletext"/>
              <w:widowControl w:val="0"/>
              <w:suppressLineNumbers w:val="0"/>
              <w:rPr>
                <w:szCs w:val="20"/>
                <w:lang w:val="en-US"/>
              </w:rPr>
            </w:pPr>
            <w:r w:rsidRPr="00243317">
              <w:rPr>
                <w:b/>
                <w:bCs/>
                <w:szCs w:val="20"/>
                <w:lang w:val="en-US"/>
              </w:rPr>
              <w:t>FAS</w:t>
            </w:r>
          </w:p>
        </w:tc>
        <w:tc>
          <w:tcPr>
            <w:tcW w:w="1803" w:type="dxa"/>
            <w:tcBorders>
              <w:left w:val="nil"/>
              <w:bottom w:val="single" w:sz="4" w:space="0" w:color="auto"/>
              <w:right w:val="nil"/>
            </w:tcBorders>
            <w:shd w:val="clear" w:color="auto" w:fill="BFBFBF" w:themeFill="background1" w:themeFillShade="BF"/>
          </w:tcPr>
          <w:p w14:paraId="6A86892E" w14:textId="77777777" w:rsidR="00B26F75" w:rsidRPr="00B26F75" w:rsidRDefault="00B26F75" w:rsidP="007D0263">
            <w:pPr>
              <w:pStyle w:val="PBACTabletext"/>
              <w:widowControl w:val="0"/>
              <w:suppressLineNumbers w:val="0"/>
              <w:jc w:val="center"/>
              <w:rPr>
                <w:szCs w:val="20"/>
                <w:lang w:val="en-US"/>
              </w:rPr>
            </w:pPr>
          </w:p>
        </w:tc>
        <w:tc>
          <w:tcPr>
            <w:tcW w:w="1803" w:type="dxa"/>
            <w:tcBorders>
              <w:left w:val="nil"/>
              <w:bottom w:val="single" w:sz="4" w:space="0" w:color="auto"/>
              <w:right w:val="nil"/>
            </w:tcBorders>
            <w:shd w:val="clear" w:color="auto" w:fill="BFBFBF" w:themeFill="background1" w:themeFillShade="BF"/>
          </w:tcPr>
          <w:p w14:paraId="4649AA37" w14:textId="77777777" w:rsidR="00B26F75" w:rsidRPr="00B26F75" w:rsidRDefault="00B26F75" w:rsidP="007D0263">
            <w:pPr>
              <w:pStyle w:val="PBACTabletext"/>
              <w:widowControl w:val="0"/>
              <w:suppressLineNumbers w:val="0"/>
              <w:jc w:val="center"/>
              <w:rPr>
                <w:szCs w:val="20"/>
                <w:lang w:val="en-US"/>
              </w:rPr>
            </w:pPr>
          </w:p>
        </w:tc>
        <w:tc>
          <w:tcPr>
            <w:tcW w:w="2524" w:type="dxa"/>
            <w:tcBorders>
              <w:top w:val="single" w:sz="4" w:space="0" w:color="auto"/>
              <w:left w:val="nil"/>
              <w:bottom w:val="single" w:sz="4" w:space="0" w:color="auto"/>
              <w:right w:val="nil"/>
            </w:tcBorders>
            <w:shd w:val="clear" w:color="auto" w:fill="BFBFBF" w:themeFill="background1" w:themeFillShade="BF"/>
          </w:tcPr>
          <w:p w14:paraId="1313C72A" w14:textId="77777777" w:rsidR="00B26F75" w:rsidRPr="00B26F75" w:rsidRDefault="00B26F75" w:rsidP="007D0263">
            <w:pPr>
              <w:pStyle w:val="PBACTabletext"/>
              <w:widowControl w:val="0"/>
              <w:suppressLineNumbers w:val="0"/>
              <w:jc w:val="center"/>
              <w:rPr>
                <w:szCs w:val="20"/>
                <w:lang w:val="en-US"/>
              </w:rPr>
            </w:pPr>
          </w:p>
        </w:tc>
        <w:tc>
          <w:tcPr>
            <w:tcW w:w="1083" w:type="dxa"/>
            <w:tcBorders>
              <w:top w:val="single" w:sz="4" w:space="0" w:color="auto"/>
              <w:left w:val="nil"/>
              <w:bottom w:val="single" w:sz="4" w:space="0" w:color="auto"/>
            </w:tcBorders>
            <w:shd w:val="clear" w:color="auto" w:fill="BFBFBF" w:themeFill="background1" w:themeFillShade="BF"/>
          </w:tcPr>
          <w:p w14:paraId="78CC5F29"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22F66DEA" w14:textId="77777777" w:rsidTr="00D85170">
        <w:tc>
          <w:tcPr>
            <w:tcW w:w="1803" w:type="dxa"/>
            <w:tcBorders>
              <w:right w:val="nil"/>
            </w:tcBorders>
            <w:shd w:val="clear" w:color="auto" w:fill="F2F2F2" w:themeFill="background1" w:themeFillShade="F2"/>
          </w:tcPr>
          <w:p w14:paraId="62988A36" w14:textId="77777777" w:rsidR="00B26F75" w:rsidRPr="00243317" w:rsidRDefault="00B26F75" w:rsidP="007D0263">
            <w:pPr>
              <w:pStyle w:val="PBACTabletext"/>
              <w:widowControl w:val="0"/>
              <w:suppressLineNumbers w:val="0"/>
              <w:rPr>
                <w:szCs w:val="20"/>
                <w:lang w:val="en-US"/>
              </w:rPr>
            </w:pPr>
            <w:r w:rsidRPr="00C81571">
              <w:rPr>
                <w:b/>
                <w:bCs/>
                <w:szCs w:val="20"/>
                <w:lang w:val="en-US"/>
              </w:rPr>
              <w:t>Clinical remission</w:t>
            </w:r>
          </w:p>
        </w:tc>
        <w:tc>
          <w:tcPr>
            <w:tcW w:w="1803" w:type="dxa"/>
            <w:tcBorders>
              <w:left w:val="nil"/>
              <w:right w:val="nil"/>
            </w:tcBorders>
            <w:shd w:val="clear" w:color="auto" w:fill="F2F2F2" w:themeFill="background1" w:themeFillShade="F2"/>
          </w:tcPr>
          <w:p w14:paraId="10FB2644" w14:textId="77777777" w:rsidR="00B26F75" w:rsidRPr="00B26F75" w:rsidRDefault="00B26F75" w:rsidP="007D0263">
            <w:pPr>
              <w:pStyle w:val="PBACTabletext"/>
              <w:widowControl w:val="0"/>
              <w:suppressLineNumbers w:val="0"/>
              <w:jc w:val="center"/>
              <w:rPr>
                <w:szCs w:val="20"/>
                <w:lang w:val="en-US"/>
              </w:rPr>
            </w:pPr>
          </w:p>
        </w:tc>
        <w:tc>
          <w:tcPr>
            <w:tcW w:w="1803" w:type="dxa"/>
            <w:tcBorders>
              <w:left w:val="nil"/>
              <w:right w:val="nil"/>
            </w:tcBorders>
            <w:shd w:val="clear" w:color="auto" w:fill="F2F2F2" w:themeFill="background1" w:themeFillShade="F2"/>
          </w:tcPr>
          <w:p w14:paraId="0DF7C0B8" w14:textId="77777777" w:rsidR="00B26F75" w:rsidRPr="00B26F75" w:rsidRDefault="00B26F75" w:rsidP="007D0263">
            <w:pPr>
              <w:pStyle w:val="PBACTabletext"/>
              <w:widowControl w:val="0"/>
              <w:suppressLineNumbers w:val="0"/>
              <w:jc w:val="center"/>
              <w:rPr>
                <w:szCs w:val="20"/>
                <w:lang w:val="en-US"/>
              </w:rPr>
            </w:pPr>
          </w:p>
        </w:tc>
        <w:tc>
          <w:tcPr>
            <w:tcW w:w="2524" w:type="dxa"/>
            <w:tcBorders>
              <w:top w:val="single" w:sz="4" w:space="0" w:color="auto"/>
              <w:left w:val="nil"/>
              <w:bottom w:val="single" w:sz="4" w:space="0" w:color="auto"/>
              <w:right w:val="nil"/>
            </w:tcBorders>
            <w:shd w:val="clear" w:color="auto" w:fill="F2F2F2" w:themeFill="background1" w:themeFillShade="F2"/>
          </w:tcPr>
          <w:p w14:paraId="74A9074A" w14:textId="77777777" w:rsidR="00B26F75" w:rsidRPr="00B26F75" w:rsidRDefault="00B26F75" w:rsidP="007D0263">
            <w:pPr>
              <w:pStyle w:val="PBACTabletext"/>
              <w:widowControl w:val="0"/>
              <w:suppressLineNumbers w:val="0"/>
              <w:jc w:val="center"/>
              <w:rPr>
                <w:szCs w:val="20"/>
                <w:lang w:val="en-US"/>
              </w:rPr>
            </w:pPr>
          </w:p>
        </w:tc>
        <w:tc>
          <w:tcPr>
            <w:tcW w:w="1083" w:type="dxa"/>
            <w:tcBorders>
              <w:top w:val="single" w:sz="4" w:space="0" w:color="auto"/>
              <w:left w:val="nil"/>
              <w:bottom w:val="single" w:sz="4" w:space="0" w:color="auto"/>
            </w:tcBorders>
            <w:shd w:val="clear" w:color="auto" w:fill="F2F2F2" w:themeFill="background1" w:themeFillShade="F2"/>
          </w:tcPr>
          <w:p w14:paraId="1389A7C8"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41FB5985" w14:textId="77777777" w:rsidTr="00D85170">
        <w:tc>
          <w:tcPr>
            <w:tcW w:w="1803" w:type="dxa"/>
          </w:tcPr>
          <w:p w14:paraId="62E35DB5" w14:textId="77777777" w:rsidR="00B26F75" w:rsidRPr="00243317" w:rsidRDefault="00B26F75" w:rsidP="007D0263">
            <w:pPr>
              <w:pStyle w:val="PBACTabletext"/>
              <w:widowControl w:val="0"/>
              <w:suppressLineNumbers w:val="0"/>
              <w:rPr>
                <w:szCs w:val="20"/>
                <w:lang w:val="en-US"/>
              </w:rPr>
            </w:pPr>
            <w:r w:rsidRPr="00243317">
              <w:rPr>
                <w:szCs w:val="20"/>
                <w:lang w:val="en-US"/>
              </w:rPr>
              <w:t>Yes</w:t>
            </w:r>
          </w:p>
        </w:tc>
        <w:tc>
          <w:tcPr>
            <w:tcW w:w="1803" w:type="dxa"/>
          </w:tcPr>
          <w:p w14:paraId="478ECF55"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211/281 (75.1%)</w:t>
            </w:r>
          </w:p>
        </w:tc>
        <w:tc>
          <w:tcPr>
            <w:tcW w:w="1803" w:type="dxa"/>
          </w:tcPr>
          <w:p w14:paraId="4CB4BCE8"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204/290 (70.3%)</w:t>
            </w:r>
          </w:p>
        </w:tc>
        <w:tc>
          <w:tcPr>
            <w:tcW w:w="2524" w:type="dxa"/>
            <w:tcBorders>
              <w:top w:val="single" w:sz="4" w:space="0" w:color="auto"/>
              <w:bottom w:val="nil"/>
            </w:tcBorders>
          </w:tcPr>
          <w:p w14:paraId="4CBFDFA1"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4.7% (-2.6%, 12.1%)</w:t>
            </w:r>
          </w:p>
        </w:tc>
        <w:tc>
          <w:tcPr>
            <w:tcW w:w="1083" w:type="dxa"/>
            <w:tcBorders>
              <w:top w:val="single" w:sz="4" w:space="0" w:color="auto"/>
              <w:bottom w:val="nil"/>
            </w:tcBorders>
          </w:tcPr>
          <w:p w14:paraId="77F30B09"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0.00004</w:t>
            </w:r>
          </w:p>
        </w:tc>
      </w:tr>
      <w:tr w:rsidR="00B26F75" w:rsidRPr="00B26F75" w14:paraId="3BA6C122" w14:textId="77777777" w:rsidTr="00D85170">
        <w:tc>
          <w:tcPr>
            <w:tcW w:w="1803" w:type="dxa"/>
            <w:tcBorders>
              <w:bottom w:val="single" w:sz="4" w:space="0" w:color="auto"/>
            </w:tcBorders>
          </w:tcPr>
          <w:p w14:paraId="62A629E4" w14:textId="77777777" w:rsidR="00B26F75" w:rsidRPr="00243317" w:rsidRDefault="00B26F75" w:rsidP="007D0263">
            <w:pPr>
              <w:pStyle w:val="PBACTabletext"/>
              <w:widowControl w:val="0"/>
              <w:suppressLineNumbers w:val="0"/>
              <w:rPr>
                <w:szCs w:val="20"/>
                <w:lang w:val="en-US"/>
              </w:rPr>
            </w:pPr>
            <w:r w:rsidRPr="00243317">
              <w:rPr>
                <w:szCs w:val="20"/>
                <w:lang w:val="en-US"/>
              </w:rPr>
              <w:t>No</w:t>
            </w:r>
          </w:p>
        </w:tc>
        <w:tc>
          <w:tcPr>
            <w:tcW w:w="1803" w:type="dxa"/>
            <w:tcBorders>
              <w:bottom w:val="single" w:sz="4" w:space="0" w:color="auto"/>
            </w:tcBorders>
          </w:tcPr>
          <w:p w14:paraId="1BA20338"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70/281 (24.9%)</w:t>
            </w:r>
          </w:p>
        </w:tc>
        <w:tc>
          <w:tcPr>
            <w:tcW w:w="1803" w:type="dxa"/>
            <w:tcBorders>
              <w:bottom w:val="single" w:sz="4" w:space="0" w:color="auto"/>
            </w:tcBorders>
          </w:tcPr>
          <w:p w14:paraId="31624AB2"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86/290 (29.7%)</w:t>
            </w:r>
          </w:p>
        </w:tc>
        <w:tc>
          <w:tcPr>
            <w:tcW w:w="2524" w:type="dxa"/>
            <w:tcBorders>
              <w:top w:val="nil"/>
              <w:bottom w:val="single" w:sz="4" w:space="0" w:color="auto"/>
            </w:tcBorders>
          </w:tcPr>
          <w:p w14:paraId="22D84FDB" w14:textId="77777777" w:rsidR="00B26F75" w:rsidRPr="00B26F75" w:rsidRDefault="00B26F75" w:rsidP="007D0263">
            <w:pPr>
              <w:pStyle w:val="PBACTabletext"/>
              <w:widowControl w:val="0"/>
              <w:suppressLineNumbers w:val="0"/>
              <w:jc w:val="center"/>
              <w:rPr>
                <w:szCs w:val="20"/>
                <w:lang w:val="en-US"/>
              </w:rPr>
            </w:pPr>
          </w:p>
        </w:tc>
        <w:tc>
          <w:tcPr>
            <w:tcW w:w="1083" w:type="dxa"/>
            <w:tcBorders>
              <w:top w:val="nil"/>
              <w:bottom w:val="single" w:sz="4" w:space="0" w:color="auto"/>
            </w:tcBorders>
          </w:tcPr>
          <w:p w14:paraId="5F7C3915"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14C70212" w14:textId="77777777" w:rsidTr="00D85170">
        <w:tc>
          <w:tcPr>
            <w:tcW w:w="1803" w:type="dxa"/>
            <w:tcBorders>
              <w:right w:val="nil"/>
            </w:tcBorders>
            <w:shd w:val="clear" w:color="auto" w:fill="F2F2F2" w:themeFill="background1" w:themeFillShade="F2"/>
          </w:tcPr>
          <w:p w14:paraId="074BFB6A" w14:textId="77777777" w:rsidR="00B26F75" w:rsidRPr="00243317" w:rsidRDefault="00B26F75" w:rsidP="007D0263">
            <w:pPr>
              <w:pStyle w:val="PBACTabletext"/>
              <w:widowControl w:val="0"/>
              <w:suppressLineNumbers w:val="0"/>
              <w:rPr>
                <w:szCs w:val="20"/>
                <w:lang w:val="en-US"/>
              </w:rPr>
            </w:pPr>
            <w:r w:rsidRPr="00C81571">
              <w:rPr>
                <w:b/>
                <w:bCs/>
                <w:szCs w:val="20"/>
                <w:lang w:val="en-US"/>
              </w:rPr>
              <w:t>Mucosal healing</w:t>
            </w:r>
          </w:p>
        </w:tc>
        <w:tc>
          <w:tcPr>
            <w:tcW w:w="1803" w:type="dxa"/>
            <w:tcBorders>
              <w:left w:val="nil"/>
              <w:right w:val="nil"/>
            </w:tcBorders>
            <w:shd w:val="clear" w:color="auto" w:fill="F2F2F2" w:themeFill="background1" w:themeFillShade="F2"/>
          </w:tcPr>
          <w:p w14:paraId="08F8BE9E" w14:textId="77777777" w:rsidR="00B26F75" w:rsidRPr="00B26F75" w:rsidRDefault="00B26F75" w:rsidP="007D0263">
            <w:pPr>
              <w:pStyle w:val="PBACTabletext"/>
              <w:widowControl w:val="0"/>
              <w:suppressLineNumbers w:val="0"/>
              <w:jc w:val="center"/>
              <w:rPr>
                <w:szCs w:val="20"/>
                <w:lang w:val="en-US"/>
              </w:rPr>
            </w:pPr>
          </w:p>
        </w:tc>
        <w:tc>
          <w:tcPr>
            <w:tcW w:w="1803" w:type="dxa"/>
            <w:tcBorders>
              <w:left w:val="nil"/>
              <w:right w:val="nil"/>
            </w:tcBorders>
            <w:shd w:val="clear" w:color="auto" w:fill="F2F2F2" w:themeFill="background1" w:themeFillShade="F2"/>
          </w:tcPr>
          <w:p w14:paraId="49B57436" w14:textId="77777777" w:rsidR="00B26F75" w:rsidRPr="00B26F75" w:rsidRDefault="00B26F75" w:rsidP="007D0263">
            <w:pPr>
              <w:pStyle w:val="PBACTabletext"/>
              <w:widowControl w:val="0"/>
              <w:suppressLineNumbers w:val="0"/>
              <w:jc w:val="center"/>
              <w:rPr>
                <w:szCs w:val="20"/>
                <w:lang w:val="en-US"/>
              </w:rPr>
            </w:pPr>
          </w:p>
        </w:tc>
        <w:tc>
          <w:tcPr>
            <w:tcW w:w="2524" w:type="dxa"/>
            <w:tcBorders>
              <w:top w:val="single" w:sz="4" w:space="0" w:color="auto"/>
              <w:left w:val="nil"/>
              <w:bottom w:val="single" w:sz="4" w:space="0" w:color="auto"/>
              <w:right w:val="nil"/>
            </w:tcBorders>
            <w:shd w:val="clear" w:color="auto" w:fill="F2F2F2" w:themeFill="background1" w:themeFillShade="F2"/>
          </w:tcPr>
          <w:p w14:paraId="51381A07" w14:textId="77777777" w:rsidR="00B26F75" w:rsidRPr="00B26F75" w:rsidRDefault="00B26F75" w:rsidP="007D0263">
            <w:pPr>
              <w:pStyle w:val="PBACTabletext"/>
              <w:widowControl w:val="0"/>
              <w:suppressLineNumbers w:val="0"/>
              <w:jc w:val="center"/>
              <w:rPr>
                <w:szCs w:val="20"/>
                <w:lang w:val="en-US"/>
              </w:rPr>
            </w:pPr>
          </w:p>
        </w:tc>
        <w:tc>
          <w:tcPr>
            <w:tcW w:w="1083" w:type="dxa"/>
            <w:tcBorders>
              <w:top w:val="single" w:sz="4" w:space="0" w:color="auto"/>
              <w:left w:val="nil"/>
              <w:bottom w:val="single" w:sz="4" w:space="0" w:color="auto"/>
            </w:tcBorders>
            <w:shd w:val="clear" w:color="auto" w:fill="F2F2F2" w:themeFill="background1" w:themeFillShade="F2"/>
          </w:tcPr>
          <w:p w14:paraId="704B5349" w14:textId="77777777" w:rsidR="00B26F75" w:rsidRPr="00B26F75" w:rsidRDefault="00B26F75" w:rsidP="007D0263">
            <w:pPr>
              <w:pStyle w:val="PBACTabletext"/>
              <w:widowControl w:val="0"/>
              <w:suppressLineNumbers w:val="0"/>
              <w:jc w:val="center"/>
              <w:rPr>
                <w:szCs w:val="20"/>
                <w:lang w:val="en-US"/>
              </w:rPr>
            </w:pPr>
          </w:p>
        </w:tc>
      </w:tr>
      <w:tr w:rsidR="00B26F75" w:rsidRPr="00B26F75" w14:paraId="424DAC61" w14:textId="77777777" w:rsidTr="00D85170">
        <w:tc>
          <w:tcPr>
            <w:tcW w:w="1803" w:type="dxa"/>
          </w:tcPr>
          <w:p w14:paraId="31A72B68" w14:textId="77777777" w:rsidR="00B26F75" w:rsidRPr="00B26F75" w:rsidRDefault="00B26F75" w:rsidP="007D0263">
            <w:pPr>
              <w:pStyle w:val="PBACTabletext"/>
              <w:widowControl w:val="0"/>
              <w:suppressLineNumbers w:val="0"/>
              <w:rPr>
                <w:szCs w:val="20"/>
                <w:lang w:val="en-US"/>
              </w:rPr>
            </w:pPr>
            <w:r w:rsidRPr="00B26F75">
              <w:rPr>
                <w:szCs w:val="20"/>
                <w:lang w:val="en-US"/>
              </w:rPr>
              <w:t>Yes</w:t>
            </w:r>
          </w:p>
        </w:tc>
        <w:tc>
          <w:tcPr>
            <w:tcW w:w="1803" w:type="dxa"/>
          </w:tcPr>
          <w:p w14:paraId="7538F777"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214/281 (76.2%)</w:t>
            </w:r>
          </w:p>
        </w:tc>
        <w:tc>
          <w:tcPr>
            <w:tcW w:w="1803" w:type="dxa"/>
          </w:tcPr>
          <w:p w14:paraId="257A8366"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220/290 (75.9%)</w:t>
            </w:r>
          </w:p>
        </w:tc>
        <w:tc>
          <w:tcPr>
            <w:tcW w:w="2524" w:type="dxa"/>
            <w:tcBorders>
              <w:top w:val="single" w:sz="4" w:space="0" w:color="auto"/>
              <w:bottom w:val="nil"/>
            </w:tcBorders>
          </w:tcPr>
          <w:p w14:paraId="680F9A92"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0.3% (-6.7%, 7.3%)</w:t>
            </w:r>
          </w:p>
        </w:tc>
        <w:tc>
          <w:tcPr>
            <w:tcW w:w="1083" w:type="dxa"/>
            <w:tcBorders>
              <w:top w:val="single" w:sz="4" w:space="0" w:color="auto"/>
              <w:bottom w:val="nil"/>
            </w:tcBorders>
          </w:tcPr>
          <w:p w14:paraId="39A9CDEC"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0.00209</w:t>
            </w:r>
          </w:p>
        </w:tc>
      </w:tr>
      <w:tr w:rsidR="00B26F75" w:rsidRPr="00B26F75" w14:paraId="38B5ADF4" w14:textId="77777777" w:rsidTr="00D85170">
        <w:tc>
          <w:tcPr>
            <w:tcW w:w="1803" w:type="dxa"/>
          </w:tcPr>
          <w:p w14:paraId="38DAD051" w14:textId="77777777" w:rsidR="00B26F75" w:rsidRPr="00B26F75" w:rsidRDefault="00B26F75" w:rsidP="007D0263">
            <w:pPr>
              <w:pStyle w:val="PBACTabletext"/>
              <w:widowControl w:val="0"/>
              <w:suppressLineNumbers w:val="0"/>
              <w:rPr>
                <w:szCs w:val="20"/>
                <w:lang w:val="en-US"/>
              </w:rPr>
            </w:pPr>
            <w:r w:rsidRPr="00B26F75">
              <w:rPr>
                <w:szCs w:val="20"/>
                <w:lang w:val="en-US"/>
              </w:rPr>
              <w:t>No</w:t>
            </w:r>
          </w:p>
        </w:tc>
        <w:tc>
          <w:tcPr>
            <w:tcW w:w="1803" w:type="dxa"/>
          </w:tcPr>
          <w:p w14:paraId="3D768D6A"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67/281 (23.8%)</w:t>
            </w:r>
          </w:p>
        </w:tc>
        <w:tc>
          <w:tcPr>
            <w:tcW w:w="1803" w:type="dxa"/>
          </w:tcPr>
          <w:p w14:paraId="081BFB1F" w14:textId="77777777" w:rsidR="00B26F75" w:rsidRPr="00B26F75" w:rsidRDefault="00B26F75" w:rsidP="007D0263">
            <w:pPr>
              <w:pStyle w:val="PBACTabletext"/>
              <w:widowControl w:val="0"/>
              <w:suppressLineNumbers w:val="0"/>
              <w:jc w:val="center"/>
              <w:rPr>
                <w:szCs w:val="20"/>
                <w:lang w:val="en-US"/>
              </w:rPr>
            </w:pPr>
            <w:r w:rsidRPr="00B26F75">
              <w:rPr>
                <w:szCs w:val="20"/>
                <w:lang w:val="en-US"/>
              </w:rPr>
              <w:t>70/290 (24.1%)</w:t>
            </w:r>
          </w:p>
        </w:tc>
        <w:tc>
          <w:tcPr>
            <w:tcW w:w="2524" w:type="dxa"/>
            <w:tcBorders>
              <w:top w:val="nil"/>
            </w:tcBorders>
          </w:tcPr>
          <w:p w14:paraId="347D7F0C" w14:textId="77777777" w:rsidR="00B26F75" w:rsidRPr="00B26F75" w:rsidRDefault="00B26F75" w:rsidP="007D0263">
            <w:pPr>
              <w:pStyle w:val="PBACTabletext"/>
              <w:widowControl w:val="0"/>
              <w:suppressLineNumbers w:val="0"/>
              <w:jc w:val="center"/>
              <w:rPr>
                <w:szCs w:val="20"/>
                <w:lang w:val="en-US"/>
              </w:rPr>
            </w:pPr>
          </w:p>
        </w:tc>
        <w:tc>
          <w:tcPr>
            <w:tcW w:w="1083" w:type="dxa"/>
            <w:tcBorders>
              <w:top w:val="nil"/>
            </w:tcBorders>
          </w:tcPr>
          <w:p w14:paraId="4D7FBE55" w14:textId="77777777" w:rsidR="00B26F75" w:rsidRPr="00B26F75" w:rsidRDefault="00B26F75" w:rsidP="007D0263">
            <w:pPr>
              <w:pStyle w:val="PBACTabletext"/>
              <w:widowControl w:val="0"/>
              <w:suppressLineNumbers w:val="0"/>
              <w:jc w:val="center"/>
              <w:rPr>
                <w:szCs w:val="20"/>
                <w:lang w:val="en-US"/>
              </w:rPr>
            </w:pPr>
          </w:p>
        </w:tc>
      </w:tr>
    </w:tbl>
    <w:p w14:paraId="232B27E1" w14:textId="337FC6CB" w:rsidR="00B26F75" w:rsidRPr="00B26F75" w:rsidRDefault="00B26F75" w:rsidP="007D0263">
      <w:pPr>
        <w:pStyle w:val="PBACTblFignote"/>
        <w:widowControl w:val="0"/>
        <w:rPr>
          <w:szCs w:val="18"/>
          <w:lang w:val="en-US"/>
        </w:rPr>
      </w:pPr>
      <w:r w:rsidRPr="00B26F75">
        <w:rPr>
          <w:szCs w:val="18"/>
          <w:lang w:val="en-US"/>
        </w:rPr>
        <w:t xml:space="preserve">Source: </w:t>
      </w:r>
      <w:r>
        <w:rPr>
          <w:szCs w:val="18"/>
          <w:lang w:val="en-US"/>
        </w:rPr>
        <w:t xml:space="preserve">Table ES.3 of submission executive summary. </w:t>
      </w:r>
    </w:p>
    <w:p w14:paraId="2CDF32C6" w14:textId="05AEF1F2" w:rsidR="00B26F75" w:rsidRPr="00B26F75" w:rsidRDefault="00B26F75" w:rsidP="00C81571">
      <w:pPr>
        <w:pStyle w:val="PBACTblFignote"/>
        <w:keepNext w:val="0"/>
        <w:keepLines w:val="0"/>
        <w:widowControl w:val="0"/>
        <w:rPr>
          <w:szCs w:val="18"/>
          <w:lang w:val="en-US"/>
        </w:rPr>
      </w:pPr>
      <w:r w:rsidRPr="00B26F75">
        <w:rPr>
          <w:szCs w:val="18"/>
          <w:lang w:val="en-US"/>
        </w:rPr>
        <w:t>Abbreviations: BUF budesonide foam; BUS budesonide suppositories; CI confidence interval; FAS full analysis set; PPS</w:t>
      </w:r>
      <w:r w:rsidR="00B351A0">
        <w:rPr>
          <w:szCs w:val="18"/>
          <w:lang w:val="en-US"/>
        </w:rPr>
        <w:t xml:space="preserve"> </w:t>
      </w:r>
      <w:r w:rsidRPr="00B26F75">
        <w:rPr>
          <w:szCs w:val="18"/>
          <w:lang w:val="en-US"/>
        </w:rPr>
        <w:t>per protocol set.</w:t>
      </w:r>
    </w:p>
    <w:p w14:paraId="42136204" w14:textId="4D89D366" w:rsidR="005039ED" w:rsidRPr="007D0263" w:rsidRDefault="00E17775" w:rsidP="005039ED">
      <w:pPr>
        <w:pStyle w:val="3-BodyText"/>
        <w:numPr>
          <w:ilvl w:val="1"/>
          <w:numId w:val="2"/>
        </w:numPr>
        <w:rPr>
          <w:iCs/>
        </w:rPr>
      </w:pPr>
      <w:r w:rsidRPr="00C81571">
        <w:rPr>
          <w:iCs/>
        </w:rPr>
        <w:t xml:space="preserve">The </w:t>
      </w:r>
      <w:r>
        <w:rPr>
          <w:iCs/>
        </w:rPr>
        <w:t xml:space="preserve">submission </w:t>
      </w:r>
      <w:r w:rsidR="007A7C73">
        <w:rPr>
          <w:iCs/>
        </w:rPr>
        <w:t>further s</w:t>
      </w:r>
      <w:r w:rsidR="00E7715E">
        <w:rPr>
          <w:iCs/>
        </w:rPr>
        <w:t>tated</w:t>
      </w:r>
      <w:r w:rsidR="007A7C73">
        <w:rPr>
          <w:iCs/>
        </w:rPr>
        <w:t xml:space="preserve"> that the outcomes of the secondary endpoints supported non-inferiority of BUS compared to BUF in terms of effectiveness</w:t>
      </w:r>
      <w:r w:rsidR="007A7C73" w:rsidRPr="00D51992">
        <w:rPr>
          <w:iCs/>
          <w:szCs w:val="24"/>
        </w:rPr>
        <w:t xml:space="preserve"> (</w:t>
      </w:r>
      <w:r w:rsidR="005039ED">
        <w:rPr>
          <w:iCs/>
        </w:rPr>
        <w:fldChar w:fldCharType="begin" w:fldLock="1"/>
      </w:r>
      <w:r w:rsidR="005039ED">
        <w:rPr>
          <w:iCs/>
          <w:szCs w:val="24"/>
        </w:rPr>
        <w:instrText xml:space="preserve"> REF _Ref182928645 \h </w:instrText>
      </w:r>
      <w:r w:rsidR="005039ED">
        <w:rPr>
          <w:iCs/>
        </w:rPr>
      </w:r>
      <w:r w:rsidR="005039ED">
        <w:rPr>
          <w:iCs/>
        </w:rPr>
        <w:fldChar w:fldCharType="separate"/>
      </w:r>
      <w:r w:rsidR="005039ED">
        <w:t xml:space="preserve">Figure </w:t>
      </w:r>
      <w:r w:rsidR="005039ED">
        <w:rPr>
          <w:noProof/>
        </w:rPr>
        <w:t>2</w:t>
      </w:r>
      <w:r w:rsidR="005039ED">
        <w:rPr>
          <w:iCs/>
        </w:rPr>
        <w:fldChar w:fldCharType="end"/>
      </w:r>
      <w:r w:rsidR="00D51992" w:rsidRPr="00D51992">
        <w:rPr>
          <w:iCs/>
        </w:rPr>
        <w:fldChar w:fldCharType="begin" w:fldLock="1"/>
      </w:r>
      <w:r w:rsidR="00D51992" w:rsidRPr="00D51992">
        <w:rPr>
          <w:iCs/>
          <w:szCs w:val="24"/>
        </w:rPr>
        <w:instrText xml:space="preserve"> REF _Ref178245922 \h </w:instrText>
      </w:r>
      <w:r w:rsidR="00D51992">
        <w:rPr>
          <w:iCs/>
          <w:szCs w:val="24"/>
        </w:rPr>
        <w:instrText xml:space="preserve"> \* MERGEFORMAT </w:instrText>
      </w:r>
      <w:r w:rsidR="00D51992" w:rsidRPr="00D51992">
        <w:rPr>
          <w:iCs/>
        </w:rPr>
      </w:r>
      <w:r w:rsidR="00D51992" w:rsidRPr="00D51992">
        <w:rPr>
          <w:iCs/>
        </w:rPr>
        <w:fldChar w:fldCharType="end"/>
      </w:r>
      <w:r w:rsidR="007A7C73" w:rsidRPr="00D51992">
        <w:rPr>
          <w:iCs/>
          <w:szCs w:val="24"/>
        </w:rPr>
        <w:t xml:space="preserve">) </w:t>
      </w:r>
      <w:r w:rsidR="007A7C73">
        <w:rPr>
          <w:iCs/>
        </w:rPr>
        <w:t xml:space="preserve">and reported that there was overall acceptance of BUS compared to BUF. </w:t>
      </w:r>
    </w:p>
    <w:p w14:paraId="0509BD58" w14:textId="7CA40978" w:rsidR="005039ED" w:rsidRDefault="005039ED" w:rsidP="007D0263">
      <w:pPr>
        <w:pStyle w:val="Caption"/>
        <w:keepNext/>
        <w:keepLines/>
      </w:pPr>
      <w:bookmarkStart w:id="11" w:name="_Ref182928645"/>
      <w:r>
        <w:t xml:space="preserve">Figure </w:t>
      </w:r>
      <w:r>
        <w:fldChar w:fldCharType="begin" w:fldLock="1"/>
      </w:r>
      <w:r>
        <w:instrText xml:space="preserve"> SEQ Figure \* ARABIC </w:instrText>
      </w:r>
      <w:r>
        <w:fldChar w:fldCharType="separate"/>
      </w:r>
      <w:r>
        <w:rPr>
          <w:noProof/>
        </w:rPr>
        <w:t>2</w:t>
      </w:r>
      <w:r>
        <w:fldChar w:fldCharType="end"/>
      </w:r>
      <w:bookmarkEnd w:id="11"/>
      <w:r>
        <w:t>:</w:t>
      </w:r>
      <w:r w:rsidRPr="00743871">
        <w:t xml:space="preserve"> Key secondary endpoints: Remission rates by the end of treatment or discontinuation (PPS)</w:t>
      </w:r>
    </w:p>
    <w:p w14:paraId="53750084" w14:textId="39B38547" w:rsidR="007A7C73" w:rsidRPr="00243317" w:rsidRDefault="007A7C73" w:rsidP="00067127">
      <w:pPr>
        <w:pStyle w:val="PBACTblFignote"/>
        <w:spacing w:after="0"/>
        <w:rPr>
          <w:szCs w:val="18"/>
        </w:rPr>
      </w:pPr>
      <w:r w:rsidRPr="009920C0">
        <w:rPr>
          <w:noProof/>
          <w:lang w:val="en-US"/>
        </w:rPr>
        <w:drawing>
          <wp:inline distT="0" distB="0" distL="0" distR="0" wp14:anchorId="4603FB94" wp14:editId="21D7381B">
            <wp:extent cx="5731510" cy="3133725"/>
            <wp:effectExtent l="0" t="0" r="2540" b="9525"/>
            <wp:docPr id="200562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89029" name="Picture 1203189029"/>
                    <pic:cNvPicPr/>
                  </pic:nvPicPr>
                  <pic:blipFill>
                    <a:blip r:embed="rId9"/>
                    <a:stretch>
                      <a:fillRect/>
                    </a:stretch>
                  </pic:blipFill>
                  <pic:spPr>
                    <a:xfrm>
                      <a:off x="0" y="0"/>
                      <a:ext cx="5731510" cy="3133725"/>
                    </a:xfrm>
                    <a:prstGeom prst="rect">
                      <a:avLst/>
                    </a:prstGeom>
                  </pic:spPr>
                </pic:pic>
              </a:graphicData>
            </a:graphic>
          </wp:inline>
        </w:drawing>
      </w:r>
      <w:r w:rsidRPr="00243317">
        <w:rPr>
          <w:szCs w:val="18"/>
        </w:rPr>
        <w:t>Source: Figure</w:t>
      </w:r>
      <w:r w:rsidRPr="00C81571">
        <w:rPr>
          <w:szCs w:val="18"/>
        </w:rPr>
        <w:t xml:space="preserve"> ES.2 of submission executive summary.</w:t>
      </w:r>
    </w:p>
    <w:p w14:paraId="61E7DB25" w14:textId="77777777" w:rsidR="007A7C73" w:rsidRPr="007A7C73" w:rsidRDefault="007A7C73" w:rsidP="007D0263">
      <w:pPr>
        <w:pStyle w:val="PBACTblFignote"/>
        <w:rPr>
          <w:szCs w:val="18"/>
        </w:rPr>
      </w:pPr>
      <w:r w:rsidRPr="007A7C73">
        <w:rPr>
          <w:szCs w:val="18"/>
        </w:rPr>
        <w:t>Abbreviations: CI, confidence interval; CR, clinical remission; dCR, deepened clinical remission; dMH, deepened mucosal healing; MH, mucosal healing; PPS, per protocol set.</w:t>
      </w:r>
    </w:p>
    <w:p w14:paraId="1CE2DB4E" w14:textId="77777777" w:rsidR="007A7C73" w:rsidRPr="007A7C73" w:rsidRDefault="007A7C73" w:rsidP="007D0263">
      <w:pPr>
        <w:pStyle w:val="PBACTblFignote"/>
        <w:keepNext w:val="0"/>
        <w:rPr>
          <w:szCs w:val="18"/>
        </w:rPr>
      </w:pPr>
      <w:r w:rsidRPr="007A7C73">
        <w:rPr>
          <w:szCs w:val="18"/>
        </w:rPr>
        <w:t>Dotted line indicates non-inferiority margin of -10%.</w:t>
      </w:r>
    </w:p>
    <w:p w14:paraId="3B4DA870" w14:textId="46A8CA50" w:rsidR="00CA5CEB" w:rsidRDefault="002D64C3" w:rsidP="002D64C3">
      <w:pPr>
        <w:pStyle w:val="3-BodyText"/>
      </w:pPr>
      <w:r>
        <w:lastRenderedPageBreak/>
        <w:t xml:space="preserve">The submission stated </w:t>
      </w:r>
      <w:r w:rsidRPr="002D64C3">
        <w:t>the BUS-4/UCA trial</w:t>
      </w:r>
      <w:r>
        <w:t xml:space="preserve"> demonstrated that BUS is</w:t>
      </w:r>
      <w:r w:rsidRPr="00050F01">
        <w:t xml:space="preserve"> non-inferior to </w:t>
      </w:r>
      <w:r>
        <w:t>BUF in terms of safety</w:t>
      </w:r>
      <w:r w:rsidR="00CA5CEB">
        <w:t xml:space="preserve"> as it was well tolerated and its safety outcomes were consistent with the established safety profile of BUF.</w:t>
      </w:r>
    </w:p>
    <w:p w14:paraId="59AB5C1C" w14:textId="5345DE66" w:rsidR="008B3466" w:rsidRDefault="00943366" w:rsidP="0048722F">
      <w:pPr>
        <w:pStyle w:val="3-BodyText"/>
      </w:pPr>
      <w:r>
        <w:t xml:space="preserve">The submission highlighted that </w:t>
      </w:r>
      <w:r w:rsidRPr="00943366">
        <w:t>BUS was associated with a higher incidence of treatment-emergent adverse events (TEAEs</w:t>
      </w:r>
      <w:r w:rsidR="00B70677">
        <w:t>;</w:t>
      </w:r>
      <w:r w:rsidR="005039ED">
        <w:t xml:space="preserve"> </w:t>
      </w:r>
      <w:r w:rsidR="005039ED">
        <w:fldChar w:fldCharType="begin" w:fldLock="1"/>
      </w:r>
      <w:r w:rsidR="005039ED">
        <w:instrText xml:space="preserve"> REF _Ref178245600 \h </w:instrText>
      </w:r>
      <w:r w:rsidR="005039ED">
        <w:fldChar w:fldCharType="separate"/>
      </w:r>
      <w:r w:rsidR="005039ED">
        <w:t xml:space="preserve">Table </w:t>
      </w:r>
      <w:r w:rsidR="005039ED">
        <w:rPr>
          <w:noProof/>
        </w:rPr>
        <w:t>3</w:t>
      </w:r>
      <w:r w:rsidR="005039ED">
        <w:fldChar w:fldCharType="end"/>
      </w:r>
      <w:r w:rsidRPr="00943366">
        <w:t>), particularly the incidence of serum-cortisol decrease</w:t>
      </w:r>
      <w:r w:rsidR="00385639">
        <w:t>,</w:t>
      </w:r>
      <w:r w:rsidRPr="00943366">
        <w:t xml:space="preserve"> </w:t>
      </w:r>
      <w:r>
        <w:t>compared to</w:t>
      </w:r>
      <w:r w:rsidRPr="00943366">
        <w:t xml:space="preserve"> BUF</w:t>
      </w:r>
      <w:r w:rsidR="008B3466">
        <w:t xml:space="preserve"> (</w:t>
      </w:r>
      <w:r w:rsidR="008B3466" w:rsidRPr="008B3466">
        <w:t>BUS</w:t>
      </w:r>
      <w:r w:rsidR="008B3466">
        <w:t xml:space="preserve"> - </w:t>
      </w:r>
      <w:r w:rsidR="008B3466" w:rsidRPr="008B3466">
        <w:t>22.4%</w:t>
      </w:r>
      <w:r w:rsidR="008B3466">
        <w:t>;</w:t>
      </w:r>
      <w:r w:rsidR="008B3466" w:rsidRPr="008B3466">
        <w:t xml:space="preserve"> BUF</w:t>
      </w:r>
      <w:r w:rsidR="008B3466">
        <w:t xml:space="preserve"> - </w:t>
      </w:r>
      <w:r w:rsidR="008B3466" w:rsidRPr="008B3466">
        <w:t xml:space="preserve">11.7%). </w:t>
      </w:r>
      <w:r w:rsidRPr="00943366">
        <w:t xml:space="preserve">However, </w:t>
      </w:r>
      <w:r w:rsidR="00385639">
        <w:t xml:space="preserve">as there were no symptoms </w:t>
      </w:r>
      <w:r w:rsidR="00385639" w:rsidRPr="00943366">
        <w:t xml:space="preserve">suggestive of adrenal insufficiency in majority of </w:t>
      </w:r>
      <w:r w:rsidR="008B3466">
        <w:t xml:space="preserve">the </w:t>
      </w:r>
      <w:r w:rsidR="00385639" w:rsidRPr="00943366">
        <w:t>patients</w:t>
      </w:r>
      <w:r w:rsidR="00385639">
        <w:t xml:space="preserve">, BUS was considered safe for this </w:t>
      </w:r>
      <w:r w:rsidR="003D03DE">
        <w:t xml:space="preserve">patient </w:t>
      </w:r>
      <w:r w:rsidR="00385639">
        <w:t xml:space="preserve">group and </w:t>
      </w:r>
      <w:r w:rsidR="008B3466">
        <w:t xml:space="preserve">that </w:t>
      </w:r>
      <w:r w:rsidR="00385639">
        <w:t>overall</w:t>
      </w:r>
      <w:r w:rsidR="008B3466">
        <w:t>,</w:t>
      </w:r>
      <w:r w:rsidR="00385639">
        <w:t xml:space="preserve"> the adverse effects were manageable.</w:t>
      </w:r>
    </w:p>
    <w:p w14:paraId="5306AA41" w14:textId="763B692C" w:rsidR="008B3466" w:rsidRDefault="00D51992" w:rsidP="0048722F">
      <w:pPr>
        <w:pStyle w:val="Caption"/>
        <w:keepNext/>
      </w:pPr>
      <w:bookmarkStart w:id="12" w:name="_Ref178245600"/>
      <w:bookmarkStart w:id="13" w:name="_Ref170988777"/>
      <w:r>
        <w:t xml:space="preserve">Table </w:t>
      </w:r>
      <w:r>
        <w:fldChar w:fldCharType="begin" w:fldLock="1"/>
      </w:r>
      <w:r>
        <w:instrText xml:space="preserve"> SEQ Table \* ARABIC </w:instrText>
      </w:r>
      <w:r>
        <w:fldChar w:fldCharType="separate"/>
      </w:r>
      <w:r w:rsidR="006B24B5">
        <w:rPr>
          <w:noProof/>
        </w:rPr>
        <w:t>3</w:t>
      </w:r>
      <w:r>
        <w:fldChar w:fldCharType="end"/>
      </w:r>
      <w:bookmarkEnd w:id="12"/>
      <w:r>
        <w:t xml:space="preserve">: </w:t>
      </w:r>
      <w:r w:rsidRPr="00AB7DA1">
        <w:t>Summary of adverse events (SFS)</w:t>
      </w:r>
      <w:r w:rsidR="005039ED">
        <w:t xml:space="preserve"> </w:t>
      </w:r>
      <w:bookmarkEnd w:id="13"/>
    </w:p>
    <w:tbl>
      <w:tblPr>
        <w:tblStyle w:val="TableGrid"/>
        <w:tblW w:w="5000" w:type="pct"/>
        <w:tblLook w:val="04A0" w:firstRow="1" w:lastRow="0" w:firstColumn="1" w:lastColumn="0" w:noHBand="0" w:noVBand="1"/>
      </w:tblPr>
      <w:tblGrid>
        <w:gridCol w:w="1696"/>
        <w:gridCol w:w="1277"/>
        <w:gridCol w:w="1280"/>
        <w:gridCol w:w="1589"/>
        <w:gridCol w:w="1589"/>
        <w:gridCol w:w="1585"/>
      </w:tblGrid>
      <w:tr w:rsidR="008B3466" w14:paraId="6A616AB9" w14:textId="77777777" w:rsidTr="00D85170">
        <w:tc>
          <w:tcPr>
            <w:tcW w:w="941" w:type="pct"/>
          </w:tcPr>
          <w:p w14:paraId="41BE6BF6" w14:textId="77777777" w:rsidR="008B3466" w:rsidRDefault="008B3466" w:rsidP="0048722F">
            <w:pPr>
              <w:pStyle w:val="PBACTabletext"/>
              <w:rPr>
                <w:lang w:val="en-US"/>
              </w:rPr>
            </w:pPr>
          </w:p>
        </w:tc>
        <w:tc>
          <w:tcPr>
            <w:tcW w:w="708" w:type="pct"/>
          </w:tcPr>
          <w:p w14:paraId="414088DF" w14:textId="77777777" w:rsidR="008B3466" w:rsidRDefault="008B3466" w:rsidP="0048722F">
            <w:pPr>
              <w:pStyle w:val="PBACTabletext"/>
              <w:rPr>
                <w:b/>
                <w:bCs/>
                <w:lang w:val="en-US"/>
              </w:rPr>
            </w:pPr>
            <w:r w:rsidRPr="0059066D">
              <w:rPr>
                <w:b/>
                <w:bCs/>
                <w:lang w:val="en-US"/>
              </w:rPr>
              <w:t>BUS</w:t>
            </w:r>
            <w:r>
              <w:rPr>
                <w:b/>
                <w:bCs/>
                <w:lang w:val="en-US"/>
              </w:rPr>
              <w:t xml:space="preserve"> </w:t>
            </w:r>
            <w:r>
              <w:rPr>
                <w:b/>
                <w:bCs/>
                <w:lang w:val="en-US"/>
              </w:rPr>
              <w:br/>
              <w:t>(N = 286)</w:t>
            </w:r>
          </w:p>
        </w:tc>
        <w:tc>
          <w:tcPr>
            <w:tcW w:w="710" w:type="pct"/>
          </w:tcPr>
          <w:p w14:paraId="63CF97F2" w14:textId="77777777" w:rsidR="008B3466" w:rsidRDefault="008B3466" w:rsidP="0048722F">
            <w:pPr>
              <w:pStyle w:val="PBACTabletext"/>
              <w:rPr>
                <w:b/>
                <w:bCs/>
                <w:lang w:val="en-US"/>
              </w:rPr>
            </w:pPr>
            <w:r>
              <w:rPr>
                <w:b/>
                <w:bCs/>
                <w:lang w:val="en-US"/>
              </w:rPr>
              <w:t xml:space="preserve">BUF </w:t>
            </w:r>
            <w:r>
              <w:rPr>
                <w:b/>
                <w:bCs/>
                <w:lang w:val="en-US"/>
              </w:rPr>
              <w:br/>
              <w:t>(N = 291)</w:t>
            </w:r>
          </w:p>
        </w:tc>
        <w:tc>
          <w:tcPr>
            <w:tcW w:w="881" w:type="pct"/>
            <w:vMerge w:val="restart"/>
          </w:tcPr>
          <w:p w14:paraId="6DFA96AC" w14:textId="77777777" w:rsidR="00B351A0" w:rsidRDefault="008B3466" w:rsidP="0048722F">
            <w:pPr>
              <w:pStyle w:val="PBACTabletext"/>
              <w:rPr>
                <w:b/>
                <w:bCs/>
                <w:lang w:val="en-US"/>
              </w:rPr>
            </w:pPr>
            <w:r>
              <w:rPr>
                <w:b/>
                <w:bCs/>
                <w:lang w:val="en-US"/>
              </w:rPr>
              <w:t>O</w:t>
            </w:r>
            <w:r w:rsidR="00B351A0">
              <w:rPr>
                <w:b/>
                <w:bCs/>
                <w:lang w:val="en-US"/>
              </w:rPr>
              <w:t>dds Ratio</w:t>
            </w:r>
          </w:p>
          <w:p w14:paraId="2E04FCF3" w14:textId="014EAB1C" w:rsidR="008B3466" w:rsidRPr="0059066D" w:rsidRDefault="008B3466" w:rsidP="0048722F">
            <w:pPr>
              <w:pStyle w:val="PBACTabletext"/>
              <w:rPr>
                <w:b/>
                <w:bCs/>
                <w:lang w:val="en-US"/>
              </w:rPr>
            </w:pPr>
            <w:r>
              <w:rPr>
                <w:b/>
                <w:bCs/>
                <w:lang w:val="en-US"/>
              </w:rPr>
              <w:t>[95% CI]</w:t>
            </w:r>
          </w:p>
        </w:tc>
        <w:tc>
          <w:tcPr>
            <w:tcW w:w="881" w:type="pct"/>
            <w:vMerge w:val="restart"/>
          </w:tcPr>
          <w:p w14:paraId="4E5F2CAC" w14:textId="77777777" w:rsidR="00B351A0" w:rsidRDefault="00B351A0" w:rsidP="0048722F">
            <w:pPr>
              <w:pStyle w:val="PBACTabletext"/>
              <w:rPr>
                <w:b/>
                <w:bCs/>
                <w:lang w:val="en-US"/>
              </w:rPr>
            </w:pPr>
            <w:r>
              <w:rPr>
                <w:b/>
                <w:bCs/>
                <w:lang w:val="en-US"/>
              </w:rPr>
              <w:t>Risk Ratio</w:t>
            </w:r>
            <w:r w:rsidR="008B3466">
              <w:rPr>
                <w:b/>
                <w:bCs/>
                <w:lang w:val="en-US"/>
              </w:rPr>
              <w:t xml:space="preserve"> </w:t>
            </w:r>
          </w:p>
          <w:p w14:paraId="1068CE8C" w14:textId="36B4BA63" w:rsidR="008B3466" w:rsidRPr="0059066D" w:rsidRDefault="008B3466" w:rsidP="0048722F">
            <w:pPr>
              <w:pStyle w:val="PBACTabletext"/>
              <w:rPr>
                <w:b/>
                <w:bCs/>
                <w:lang w:val="en-US"/>
              </w:rPr>
            </w:pPr>
            <w:r>
              <w:rPr>
                <w:b/>
                <w:bCs/>
                <w:lang w:val="en-US"/>
              </w:rPr>
              <w:t>[95% CI]</w:t>
            </w:r>
          </w:p>
        </w:tc>
        <w:tc>
          <w:tcPr>
            <w:tcW w:w="879" w:type="pct"/>
            <w:vMerge w:val="restart"/>
          </w:tcPr>
          <w:p w14:paraId="1FC8834A" w14:textId="14BC4FB6" w:rsidR="008B3466" w:rsidRPr="0059066D" w:rsidRDefault="00B351A0" w:rsidP="0048722F">
            <w:pPr>
              <w:pStyle w:val="PBACTabletext"/>
              <w:rPr>
                <w:b/>
                <w:bCs/>
                <w:lang w:val="en-US"/>
              </w:rPr>
            </w:pPr>
            <w:r>
              <w:rPr>
                <w:b/>
                <w:bCs/>
                <w:lang w:val="en-US"/>
              </w:rPr>
              <w:t>Risk Difference</w:t>
            </w:r>
            <w:r w:rsidR="008B3466">
              <w:rPr>
                <w:b/>
                <w:bCs/>
                <w:lang w:val="en-US"/>
              </w:rPr>
              <w:t xml:space="preserve"> [95% CI]</w:t>
            </w:r>
          </w:p>
        </w:tc>
      </w:tr>
      <w:tr w:rsidR="008B3466" w14:paraId="319FFD58" w14:textId="77777777" w:rsidTr="00D85170">
        <w:tc>
          <w:tcPr>
            <w:tcW w:w="941" w:type="pct"/>
          </w:tcPr>
          <w:p w14:paraId="364827EE" w14:textId="77777777" w:rsidR="008B3466" w:rsidRDefault="008B3466" w:rsidP="0048722F">
            <w:pPr>
              <w:pStyle w:val="PBACTabletext"/>
              <w:rPr>
                <w:lang w:val="en-US"/>
              </w:rPr>
            </w:pPr>
          </w:p>
        </w:tc>
        <w:tc>
          <w:tcPr>
            <w:tcW w:w="708" w:type="pct"/>
          </w:tcPr>
          <w:p w14:paraId="09309E72" w14:textId="77777777" w:rsidR="008B3466" w:rsidRDefault="008B3466" w:rsidP="0048722F">
            <w:pPr>
              <w:pStyle w:val="PBACTabletext"/>
              <w:rPr>
                <w:lang w:val="en-US"/>
              </w:rPr>
            </w:pPr>
            <w:r>
              <w:rPr>
                <w:b/>
                <w:bCs/>
                <w:lang w:val="en-US"/>
              </w:rPr>
              <w:t>n (%)</w:t>
            </w:r>
          </w:p>
        </w:tc>
        <w:tc>
          <w:tcPr>
            <w:tcW w:w="710" w:type="pct"/>
          </w:tcPr>
          <w:p w14:paraId="293B2BBF" w14:textId="77777777" w:rsidR="008B3466" w:rsidRPr="00CD2B33" w:rsidRDefault="008B3466" w:rsidP="0048722F">
            <w:pPr>
              <w:pStyle w:val="PBACTabletext"/>
              <w:rPr>
                <w:b/>
                <w:bCs/>
                <w:lang w:val="en-US"/>
              </w:rPr>
            </w:pPr>
            <w:r w:rsidRPr="00CD2B33">
              <w:rPr>
                <w:b/>
                <w:bCs/>
                <w:lang w:val="en-US"/>
              </w:rPr>
              <w:t>n (%)</w:t>
            </w:r>
          </w:p>
        </w:tc>
        <w:tc>
          <w:tcPr>
            <w:tcW w:w="881" w:type="pct"/>
            <w:vMerge/>
          </w:tcPr>
          <w:p w14:paraId="5E09F7EE" w14:textId="77777777" w:rsidR="008B3466" w:rsidRPr="00CD2B33" w:rsidRDefault="008B3466" w:rsidP="0048722F">
            <w:pPr>
              <w:pStyle w:val="PBACTabletext"/>
              <w:rPr>
                <w:b/>
                <w:bCs/>
                <w:lang w:val="en-US"/>
              </w:rPr>
            </w:pPr>
          </w:p>
        </w:tc>
        <w:tc>
          <w:tcPr>
            <w:tcW w:w="881" w:type="pct"/>
            <w:vMerge/>
          </w:tcPr>
          <w:p w14:paraId="3F79527B" w14:textId="77777777" w:rsidR="008B3466" w:rsidRPr="00CD2B33" w:rsidRDefault="008B3466" w:rsidP="0048722F">
            <w:pPr>
              <w:pStyle w:val="PBACTabletext"/>
              <w:rPr>
                <w:b/>
                <w:bCs/>
                <w:lang w:val="en-US"/>
              </w:rPr>
            </w:pPr>
          </w:p>
        </w:tc>
        <w:tc>
          <w:tcPr>
            <w:tcW w:w="879" w:type="pct"/>
            <w:vMerge/>
          </w:tcPr>
          <w:p w14:paraId="2C5E1D8A" w14:textId="77777777" w:rsidR="008B3466" w:rsidRPr="00CD2B33" w:rsidRDefault="008B3466" w:rsidP="0048722F">
            <w:pPr>
              <w:pStyle w:val="PBACTabletext"/>
              <w:rPr>
                <w:b/>
                <w:bCs/>
                <w:lang w:val="en-US"/>
              </w:rPr>
            </w:pPr>
          </w:p>
        </w:tc>
      </w:tr>
      <w:tr w:rsidR="008B3466" w14:paraId="5CC36EFA" w14:textId="77777777" w:rsidTr="00D85170">
        <w:tc>
          <w:tcPr>
            <w:tcW w:w="941" w:type="pct"/>
          </w:tcPr>
          <w:p w14:paraId="61C6D403" w14:textId="77777777" w:rsidR="008B3466" w:rsidRPr="00301E8F" w:rsidRDefault="008B3466" w:rsidP="0048722F">
            <w:pPr>
              <w:pStyle w:val="PBACTabletext"/>
              <w:rPr>
                <w:b/>
                <w:bCs/>
                <w:lang w:val="en-US"/>
              </w:rPr>
            </w:pPr>
            <w:r w:rsidRPr="00301E8F">
              <w:rPr>
                <w:b/>
                <w:bCs/>
                <w:lang w:val="en-US"/>
              </w:rPr>
              <w:t>AEs</w:t>
            </w:r>
          </w:p>
        </w:tc>
        <w:tc>
          <w:tcPr>
            <w:tcW w:w="708" w:type="pct"/>
          </w:tcPr>
          <w:p w14:paraId="23C05607" w14:textId="77777777" w:rsidR="008B3466" w:rsidRDefault="008B3466" w:rsidP="0048722F">
            <w:pPr>
              <w:pStyle w:val="PBACTabletext"/>
              <w:rPr>
                <w:lang w:val="en-US"/>
              </w:rPr>
            </w:pPr>
            <w:r>
              <w:rPr>
                <w:lang w:val="en-US"/>
              </w:rPr>
              <w:t>160 (55.9%)</w:t>
            </w:r>
          </w:p>
        </w:tc>
        <w:tc>
          <w:tcPr>
            <w:tcW w:w="710" w:type="pct"/>
          </w:tcPr>
          <w:p w14:paraId="24B10357" w14:textId="77777777" w:rsidR="008B3466" w:rsidRDefault="008B3466" w:rsidP="0048722F">
            <w:pPr>
              <w:pStyle w:val="PBACTabletext"/>
              <w:rPr>
                <w:lang w:val="en-US"/>
              </w:rPr>
            </w:pPr>
            <w:r>
              <w:rPr>
                <w:lang w:val="en-US"/>
              </w:rPr>
              <w:t>143 (49.1%)</w:t>
            </w:r>
          </w:p>
        </w:tc>
        <w:tc>
          <w:tcPr>
            <w:tcW w:w="881" w:type="pct"/>
          </w:tcPr>
          <w:p w14:paraId="35D9EE4F" w14:textId="77777777" w:rsidR="008B3466" w:rsidRDefault="008B3466" w:rsidP="0048722F">
            <w:pPr>
              <w:pStyle w:val="PBACTabletext"/>
              <w:rPr>
                <w:lang w:val="en-US"/>
              </w:rPr>
            </w:pPr>
            <w:r>
              <w:t>1.31 [0.95, 1.82]</w:t>
            </w:r>
          </w:p>
        </w:tc>
        <w:tc>
          <w:tcPr>
            <w:tcW w:w="881" w:type="pct"/>
          </w:tcPr>
          <w:p w14:paraId="04980E0A" w14:textId="77777777" w:rsidR="008B3466" w:rsidRDefault="008B3466" w:rsidP="0048722F">
            <w:pPr>
              <w:pStyle w:val="PBACTabletext"/>
              <w:rPr>
                <w:lang w:val="en-US"/>
              </w:rPr>
            </w:pPr>
            <w:r>
              <w:t>1.14 [0.97, 1.33]</w:t>
            </w:r>
          </w:p>
        </w:tc>
        <w:tc>
          <w:tcPr>
            <w:tcW w:w="879" w:type="pct"/>
          </w:tcPr>
          <w:p w14:paraId="585F5818" w14:textId="77777777" w:rsidR="008B3466" w:rsidRDefault="008B3466" w:rsidP="0048722F">
            <w:pPr>
              <w:pStyle w:val="PBACTabletext"/>
              <w:rPr>
                <w:lang w:val="en-US"/>
              </w:rPr>
            </w:pPr>
            <w:r>
              <w:t>0.07 [-0.01, 0.15]</w:t>
            </w:r>
          </w:p>
        </w:tc>
      </w:tr>
      <w:tr w:rsidR="008B3466" w14:paraId="3EF6E69A" w14:textId="77777777" w:rsidTr="00D85170">
        <w:tc>
          <w:tcPr>
            <w:tcW w:w="941" w:type="pct"/>
          </w:tcPr>
          <w:p w14:paraId="508559FD" w14:textId="77777777" w:rsidR="008B3466" w:rsidRPr="00097CF4" w:rsidRDefault="008B3466" w:rsidP="0048722F">
            <w:pPr>
              <w:pStyle w:val="PBACTabletext"/>
              <w:ind w:left="173"/>
              <w:rPr>
                <w:lang w:val="en-US"/>
              </w:rPr>
            </w:pPr>
            <w:r w:rsidRPr="00097CF4">
              <w:rPr>
                <w:lang w:val="en-US"/>
              </w:rPr>
              <w:t>Mild</w:t>
            </w:r>
          </w:p>
        </w:tc>
        <w:tc>
          <w:tcPr>
            <w:tcW w:w="708" w:type="pct"/>
          </w:tcPr>
          <w:p w14:paraId="26DA31B4" w14:textId="77777777" w:rsidR="008B3466" w:rsidRDefault="008B3466" w:rsidP="0048722F">
            <w:pPr>
              <w:pStyle w:val="PBACTabletext"/>
              <w:rPr>
                <w:lang w:val="en-US"/>
              </w:rPr>
            </w:pPr>
            <w:r>
              <w:rPr>
                <w:lang w:val="en-US"/>
              </w:rPr>
              <w:t>126 (44.1%)</w:t>
            </w:r>
          </w:p>
        </w:tc>
        <w:tc>
          <w:tcPr>
            <w:tcW w:w="710" w:type="pct"/>
          </w:tcPr>
          <w:p w14:paraId="1BB1845C" w14:textId="77777777" w:rsidR="008B3466" w:rsidRDefault="008B3466" w:rsidP="0048722F">
            <w:pPr>
              <w:pStyle w:val="PBACTabletext"/>
              <w:rPr>
                <w:lang w:val="en-US"/>
              </w:rPr>
            </w:pPr>
            <w:r>
              <w:rPr>
                <w:lang w:val="en-US"/>
              </w:rPr>
              <w:t>114 (39.2%)</w:t>
            </w:r>
          </w:p>
        </w:tc>
        <w:tc>
          <w:tcPr>
            <w:tcW w:w="881" w:type="pct"/>
          </w:tcPr>
          <w:p w14:paraId="042F7938" w14:textId="77777777" w:rsidR="008B3466" w:rsidRDefault="008B3466" w:rsidP="0048722F">
            <w:pPr>
              <w:pStyle w:val="PBACTabletext"/>
              <w:rPr>
                <w:lang w:val="en-US"/>
              </w:rPr>
            </w:pPr>
            <w:r>
              <w:t>1.22 [0.88, 1.70]</w:t>
            </w:r>
          </w:p>
        </w:tc>
        <w:tc>
          <w:tcPr>
            <w:tcW w:w="881" w:type="pct"/>
          </w:tcPr>
          <w:p w14:paraId="2C4A0ADF" w14:textId="77777777" w:rsidR="008B3466" w:rsidRDefault="008B3466" w:rsidP="0048722F">
            <w:pPr>
              <w:pStyle w:val="PBACTabletext"/>
              <w:rPr>
                <w:lang w:val="en-US"/>
              </w:rPr>
            </w:pPr>
            <w:r>
              <w:t>1.12 [0.93, 1.37]</w:t>
            </w:r>
          </w:p>
        </w:tc>
        <w:tc>
          <w:tcPr>
            <w:tcW w:w="879" w:type="pct"/>
          </w:tcPr>
          <w:p w14:paraId="2F8FE953" w14:textId="77777777" w:rsidR="008B3466" w:rsidRDefault="008B3466" w:rsidP="0048722F">
            <w:pPr>
              <w:pStyle w:val="PBACTabletext"/>
              <w:rPr>
                <w:lang w:val="en-US"/>
              </w:rPr>
            </w:pPr>
            <w:r>
              <w:t>0.05 [-0.03, 0.13]</w:t>
            </w:r>
          </w:p>
        </w:tc>
      </w:tr>
      <w:tr w:rsidR="008B3466" w14:paraId="7C5CECBE" w14:textId="77777777" w:rsidTr="00D85170">
        <w:tc>
          <w:tcPr>
            <w:tcW w:w="941" w:type="pct"/>
          </w:tcPr>
          <w:p w14:paraId="20F9666F" w14:textId="77777777" w:rsidR="008B3466" w:rsidRPr="00097CF4" w:rsidRDefault="008B3466" w:rsidP="0048722F">
            <w:pPr>
              <w:pStyle w:val="PBACTabletext"/>
              <w:ind w:left="173"/>
              <w:rPr>
                <w:lang w:val="en-US"/>
              </w:rPr>
            </w:pPr>
            <w:r w:rsidRPr="00097CF4">
              <w:rPr>
                <w:lang w:val="en-US"/>
              </w:rPr>
              <w:t>Moderate</w:t>
            </w:r>
          </w:p>
        </w:tc>
        <w:tc>
          <w:tcPr>
            <w:tcW w:w="708" w:type="pct"/>
          </w:tcPr>
          <w:p w14:paraId="1ADB648D" w14:textId="77777777" w:rsidR="008B3466" w:rsidRDefault="008B3466" w:rsidP="0048722F">
            <w:pPr>
              <w:pStyle w:val="PBACTabletext"/>
              <w:rPr>
                <w:lang w:val="en-US"/>
              </w:rPr>
            </w:pPr>
            <w:r>
              <w:rPr>
                <w:lang w:val="en-US"/>
              </w:rPr>
              <w:t>21 (7.3%)</w:t>
            </w:r>
          </w:p>
        </w:tc>
        <w:tc>
          <w:tcPr>
            <w:tcW w:w="710" w:type="pct"/>
          </w:tcPr>
          <w:p w14:paraId="6DAD3FD9" w14:textId="77777777" w:rsidR="008B3466" w:rsidRDefault="008B3466" w:rsidP="0048722F">
            <w:pPr>
              <w:pStyle w:val="PBACTabletext"/>
              <w:rPr>
                <w:lang w:val="en-US"/>
              </w:rPr>
            </w:pPr>
            <w:r>
              <w:rPr>
                <w:lang w:val="en-US"/>
              </w:rPr>
              <w:t>17 (5.8%)</w:t>
            </w:r>
          </w:p>
        </w:tc>
        <w:tc>
          <w:tcPr>
            <w:tcW w:w="881" w:type="pct"/>
          </w:tcPr>
          <w:p w14:paraId="2A7764BD" w14:textId="77777777" w:rsidR="008B3466" w:rsidRDefault="008B3466" w:rsidP="0048722F">
            <w:pPr>
              <w:pStyle w:val="PBACTabletext"/>
              <w:rPr>
                <w:lang w:val="en-US"/>
              </w:rPr>
            </w:pPr>
            <w:r>
              <w:t>1.28 [0.66, 2.47]</w:t>
            </w:r>
          </w:p>
        </w:tc>
        <w:tc>
          <w:tcPr>
            <w:tcW w:w="881" w:type="pct"/>
          </w:tcPr>
          <w:p w14:paraId="416078B5" w14:textId="77777777" w:rsidR="008B3466" w:rsidRDefault="008B3466" w:rsidP="0048722F">
            <w:pPr>
              <w:pStyle w:val="PBACTabletext"/>
              <w:rPr>
                <w:lang w:val="en-US"/>
              </w:rPr>
            </w:pPr>
            <w:r>
              <w:t>1.26 [0.68, 2.33]</w:t>
            </w:r>
          </w:p>
        </w:tc>
        <w:tc>
          <w:tcPr>
            <w:tcW w:w="879" w:type="pct"/>
          </w:tcPr>
          <w:p w14:paraId="2D038DA0" w14:textId="77777777" w:rsidR="008B3466" w:rsidRDefault="008B3466" w:rsidP="0048722F">
            <w:pPr>
              <w:pStyle w:val="PBACTabletext"/>
              <w:rPr>
                <w:lang w:val="en-US"/>
              </w:rPr>
            </w:pPr>
            <w:r>
              <w:t>0.02 [-0.03, 0.06]</w:t>
            </w:r>
          </w:p>
        </w:tc>
      </w:tr>
      <w:tr w:rsidR="008B3466" w14:paraId="4156A224" w14:textId="77777777" w:rsidTr="00D85170">
        <w:tc>
          <w:tcPr>
            <w:tcW w:w="941" w:type="pct"/>
          </w:tcPr>
          <w:p w14:paraId="13F32904" w14:textId="77777777" w:rsidR="008B3466" w:rsidRPr="00097CF4" w:rsidRDefault="008B3466" w:rsidP="0048722F">
            <w:pPr>
              <w:pStyle w:val="PBACTabletext"/>
              <w:ind w:left="173"/>
              <w:rPr>
                <w:lang w:val="en-US"/>
              </w:rPr>
            </w:pPr>
            <w:r w:rsidRPr="00097CF4">
              <w:rPr>
                <w:lang w:val="en-US"/>
              </w:rPr>
              <w:t>Severe</w:t>
            </w:r>
          </w:p>
        </w:tc>
        <w:tc>
          <w:tcPr>
            <w:tcW w:w="708" w:type="pct"/>
          </w:tcPr>
          <w:p w14:paraId="727938D2" w14:textId="77777777" w:rsidR="008B3466" w:rsidRDefault="008B3466" w:rsidP="0048722F">
            <w:pPr>
              <w:pStyle w:val="PBACTabletext"/>
              <w:rPr>
                <w:lang w:val="en-US"/>
              </w:rPr>
            </w:pPr>
            <w:r>
              <w:rPr>
                <w:lang w:val="en-US"/>
              </w:rPr>
              <w:t>1 (0.3%)</w:t>
            </w:r>
          </w:p>
        </w:tc>
        <w:tc>
          <w:tcPr>
            <w:tcW w:w="710" w:type="pct"/>
          </w:tcPr>
          <w:p w14:paraId="2F85BD3C" w14:textId="77777777" w:rsidR="008B3466" w:rsidRDefault="008B3466" w:rsidP="0048722F">
            <w:pPr>
              <w:pStyle w:val="PBACTabletext"/>
              <w:rPr>
                <w:lang w:val="en-US"/>
              </w:rPr>
            </w:pPr>
            <w:r>
              <w:rPr>
                <w:lang w:val="en-US"/>
              </w:rPr>
              <w:t>2 (0.7%)</w:t>
            </w:r>
          </w:p>
        </w:tc>
        <w:tc>
          <w:tcPr>
            <w:tcW w:w="881" w:type="pct"/>
          </w:tcPr>
          <w:p w14:paraId="38B984D5" w14:textId="77777777" w:rsidR="008B3466" w:rsidRDefault="008B3466" w:rsidP="0048722F">
            <w:pPr>
              <w:pStyle w:val="PBACTabletext"/>
              <w:rPr>
                <w:lang w:val="en-US"/>
              </w:rPr>
            </w:pPr>
            <w:r>
              <w:t>0.51 [0.05, 5.62]</w:t>
            </w:r>
          </w:p>
        </w:tc>
        <w:tc>
          <w:tcPr>
            <w:tcW w:w="881" w:type="pct"/>
          </w:tcPr>
          <w:p w14:paraId="4029B7A5" w14:textId="77777777" w:rsidR="008B3466" w:rsidRDefault="008B3466" w:rsidP="0048722F">
            <w:pPr>
              <w:pStyle w:val="PBACTabletext"/>
              <w:rPr>
                <w:lang w:val="en-US"/>
              </w:rPr>
            </w:pPr>
            <w:r>
              <w:t>0.51 [0.05, 5.58]</w:t>
            </w:r>
          </w:p>
        </w:tc>
        <w:tc>
          <w:tcPr>
            <w:tcW w:w="879" w:type="pct"/>
          </w:tcPr>
          <w:p w14:paraId="1B770DBC" w14:textId="77777777" w:rsidR="008B3466" w:rsidRDefault="008B3466" w:rsidP="0048722F">
            <w:pPr>
              <w:pStyle w:val="PBACTabletext"/>
              <w:rPr>
                <w:lang w:val="en-US"/>
              </w:rPr>
            </w:pPr>
            <w:r>
              <w:t>0.00 [-0.02, 0.01]</w:t>
            </w:r>
          </w:p>
        </w:tc>
      </w:tr>
      <w:tr w:rsidR="008B3466" w14:paraId="2ED73F0A" w14:textId="77777777" w:rsidTr="00D85170">
        <w:tc>
          <w:tcPr>
            <w:tcW w:w="941" w:type="pct"/>
          </w:tcPr>
          <w:p w14:paraId="33970570" w14:textId="77777777" w:rsidR="008B3466" w:rsidRDefault="008B3466" w:rsidP="0048722F">
            <w:pPr>
              <w:pStyle w:val="PBACTabletext"/>
              <w:ind w:left="173"/>
              <w:rPr>
                <w:lang w:val="en-US"/>
              </w:rPr>
            </w:pPr>
            <w:r>
              <w:rPr>
                <w:lang w:val="en-US"/>
              </w:rPr>
              <w:t>Pre-TAEs</w:t>
            </w:r>
          </w:p>
        </w:tc>
        <w:tc>
          <w:tcPr>
            <w:tcW w:w="708" w:type="pct"/>
          </w:tcPr>
          <w:p w14:paraId="43B862AB" w14:textId="77777777" w:rsidR="008B3466" w:rsidRDefault="008B3466" w:rsidP="0048722F">
            <w:pPr>
              <w:pStyle w:val="PBACTabletext"/>
              <w:rPr>
                <w:lang w:val="en-US"/>
              </w:rPr>
            </w:pPr>
            <w:r>
              <w:rPr>
                <w:lang w:val="en-US"/>
              </w:rPr>
              <w:t>16 (5.6%)</w:t>
            </w:r>
          </w:p>
        </w:tc>
        <w:tc>
          <w:tcPr>
            <w:tcW w:w="710" w:type="pct"/>
          </w:tcPr>
          <w:p w14:paraId="13AE10D1" w14:textId="77777777" w:rsidR="008B3466" w:rsidRDefault="008B3466" w:rsidP="0048722F">
            <w:pPr>
              <w:pStyle w:val="PBACTabletext"/>
              <w:rPr>
                <w:lang w:val="en-US"/>
              </w:rPr>
            </w:pPr>
            <w:r>
              <w:rPr>
                <w:lang w:val="en-US"/>
              </w:rPr>
              <w:t>10 (3.4%)</w:t>
            </w:r>
          </w:p>
        </w:tc>
        <w:tc>
          <w:tcPr>
            <w:tcW w:w="881" w:type="pct"/>
          </w:tcPr>
          <w:p w14:paraId="17C7DB79" w14:textId="77777777" w:rsidR="008B3466" w:rsidRDefault="008B3466" w:rsidP="0048722F">
            <w:pPr>
              <w:pStyle w:val="PBACTabletext"/>
              <w:rPr>
                <w:lang w:val="en-US"/>
              </w:rPr>
            </w:pPr>
            <w:r>
              <w:t>1.67 [0.74, 3.73]</w:t>
            </w:r>
          </w:p>
        </w:tc>
        <w:tc>
          <w:tcPr>
            <w:tcW w:w="881" w:type="pct"/>
          </w:tcPr>
          <w:p w14:paraId="693B779D" w14:textId="77777777" w:rsidR="008B3466" w:rsidRDefault="008B3466" w:rsidP="0048722F">
            <w:pPr>
              <w:pStyle w:val="PBACTabletext"/>
              <w:rPr>
                <w:lang w:val="en-US"/>
              </w:rPr>
            </w:pPr>
            <w:r>
              <w:t>1.63 [0.75, 3.53]</w:t>
            </w:r>
          </w:p>
        </w:tc>
        <w:tc>
          <w:tcPr>
            <w:tcW w:w="879" w:type="pct"/>
          </w:tcPr>
          <w:p w14:paraId="2968A6E4" w14:textId="77777777" w:rsidR="008B3466" w:rsidRDefault="008B3466" w:rsidP="0048722F">
            <w:pPr>
              <w:pStyle w:val="PBACTabletext"/>
              <w:rPr>
                <w:lang w:val="en-US"/>
              </w:rPr>
            </w:pPr>
            <w:r>
              <w:t>0.02 [-0.01, 0.06]</w:t>
            </w:r>
          </w:p>
        </w:tc>
      </w:tr>
      <w:tr w:rsidR="008B3466" w14:paraId="0A91C095" w14:textId="77777777" w:rsidTr="00D85170">
        <w:tc>
          <w:tcPr>
            <w:tcW w:w="941" w:type="pct"/>
          </w:tcPr>
          <w:p w14:paraId="129A1DAE" w14:textId="77777777" w:rsidR="008B3466" w:rsidRDefault="008B3466" w:rsidP="0048722F">
            <w:pPr>
              <w:pStyle w:val="PBACTabletext"/>
              <w:ind w:left="173"/>
              <w:rPr>
                <w:lang w:val="en-US"/>
              </w:rPr>
            </w:pPr>
            <w:r>
              <w:rPr>
                <w:lang w:val="en-US"/>
              </w:rPr>
              <w:t>TEAEs</w:t>
            </w:r>
          </w:p>
        </w:tc>
        <w:tc>
          <w:tcPr>
            <w:tcW w:w="708" w:type="pct"/>
          </w:tcPr>
          <w:p w14:paraId="3D7154C8" w14:textId="77777777" w:rsidR="008B3466" w:rsidRDefault="008B3466" w:rsidP="0048722F">
            <w:pPr>
              <w:pStyle w:val="PBACTabletext"/>
              <w:rPr>
                <w:lang w:val="en-US"/>
              </w:rPr>
            </w:pPr>
            <w:r>
              <w:rPr>
                <w:lang w:val="en-US"/>
              </w:rPr>
              <w:t>141 (49.3%)</w:t>
            </w:r>
          </w:p>
        </w:tc>
        <w:tc>
          <w:tcPr>
            <w:tcW w:w="710" w:type="pct"/>
          </w:tcPr>
          <w:p w14:paraId="3FCE5BD1" w14:textId="77777777" w:rsidR="008B3466" w:rsidRDefault="008B3466" w:rsidP="0048722F">
            <w:pPr>
              <w:pStyle w:val="PBACTabletext"/>
              <w:rPr>
                <w:lang w:val="en-US"/>
              </w:rPr>
            </w:pPr>
            <w:r>
              <w:rPr>
                <w:lang w:val="en-US"/>
              </w:rPr>
              <w:t>119 (40.9%)</w:t>
            </w:r>
          </w:p>
        </w:tc>
        <w:tc>
          <w:tcPr>
            <w:tcW w:w="881" w:type="pct"/>
          </w:tcPr>
          <w:p w14:paraId="6AA52EA0" w14:textId="77777777" w:rsidR="008B3466" w:rsidRPr="00D91709" w:rsidRDefault="008B3466" w:rsidP="0048722F">
            <w:pPr>
              <w:pStyle w:val="PBACTabletext"/>
              <w:rPr>
                <w:b/>
                <w:bCs/>
                <w:lang w:val="en-US"/>
              </w:rPr>
            </w:pPr>
            <w:r w:rsidRPr="00D91709">
              <w:rPr>
                <w:b/>
                <w:bCs/>
              </w:rPr>
              <w:t>1.41 [1.01, 1.95]</w:t>
            </w:r>
          </w:p>
        </w:tc>
        <w:tc>
          <w:tcPr>
            <w:tcW w:w="881" w:type="pct"/>
          </w:tcPr>
          <w:p w14:paraId="5DFA97D3" w14:textId="77777777" w:rsidR="008B3466" w:rsidRPr="00D91709" w:rsidRDefault="008B3466" w:rsidP="0048722F">
            <w:pPr>
              <w:pStyle w:val="PBACTabletext"/>
              <w:rPr>
                <w:b/>
                <w:bCs/>
                <w:lang w:val="en-US"/>
              </w:rPr>
            </w:pPr>
            <w:r w:rsidRPr="00D91709">
              <w:rPr>
                <w:b/>
                <w:bCs/>
              </w:rPr>
              <w:t>1.21 [1.01, 1.45]</w:t>
            </w:r>
          </w:p>
        </w:tc>
        <w:tc>
          <w:tcPr>
            <w:tcW w:w="879" w:type="pct"/>
          </w:tcPr>
          <w:p w14:paraId="719F6279" w14:textId="77777777" w:rsidR="008B3466" w:rsidRPr="00D91709" w:rsidRDefault="008B3466" w:rsidP="0048722F">
            <w:pPr>
              <w:pStyle w:val="PBACTabletext"/>
              <w:rPr>
                <w:b/>
                <w:bCs/>
                <w:lang w:val="en-US"/>
              </w:rPr>
            </w:pPr>
            <w:r w:rsidRPr="00D91709">
              <w:rPr>
                <w:b/>
                <w:bCs/>
              </w:rPr>
              <w:t>0.08 [0.00, 0.17]</w:t>
            </w:r>
          </w:p>
        </w:tc>
      </w:tr>
      <w:tr w:rsidR="008B3466" w14:paraId="193B9E8B" w14:textId="77777777" w:rsidTr="00D85170">
        <w:tc>
          <w:tcPr>
            <w:tcW w:w="941" w:type="pct"/>
          </w:tcPr>
          <w:p w14:paraId="1495DB17" w14:textId="77777777" w:rsidR="008B3466" w:rsidRDefault="008B3466" w:rsidP="0048722F">
            <w:pPr>
              <w:pStyle w:val="PBACTabletext"/>
              <w:ind w:left="173"/>
              <w:rPr>
                <w:lang w:val="en-US"/>
              </w:rPr>
            </w:pPr>
            <w:r>
              <w:rPr>
                <w:lang w:val="en-US"/>
              </w:rPr>
              <w:t>PTAEs</w:t>
            </w:r>
          </w:p>
        </w:tc>
        <w:tc>
          <w:tcPr>
            <w:tcW w:w="708" w:type="pct"/>
          </w:tcPr>
          <w:p w14:paraId="5402B55B" w14:textId="77777777" w:rsidR="008B3466" w:rsidRDefault="008B3466" w:rsidP="0048722F">
            <w:pPr>
              <w:pStyle w:val="PBACTabletext"/>
              <w:rPr>
                <w:lang w:val="en-US"/>
              </w:rPr>
            </w:pPr>
            <w:r>
              <w:rPr>
                <w:lang w:val="en-US"/>
              </w:rPr>
              <w:t>45 (15.7%)</w:t>
            </w:r>
          </w:p>
        </w:tc>
        <w:tc>
          <w:tcPr>
            <w:tcW w:w="710" w:type="pct"/>
          </w:tcPr>
          <w:p w14:paraId="06F44026" w14:textId="77777777" w:rsidR="008B3466" w:rsidRDefault="008B3466" w:rsidP="0048722F">
            <w:pPr>
              <w:pStyle w:val="PBACTabletext"/>
              <w:rPr>
                <w:lang w:val="en-US"/>
              </w:rPr>
            </w:pPr>
            <w:r>
              <w:rPr>
                <w:lang w:val="en-US"/>
              </w:rPr>
              <w:t>46 (15.8%)</w:t>
            </w:r>
          </w:p>
        </w:tc>
        <w:tc>
          <w:tcPr>
            <w:tcW w:w="881" w:type="pct"/>
          </w:tcPr>
          <w:p w14:paraId="634DAE58" w14:textId="77777777" w:rsidR="008B3466" w:rsidRDefault="008B3466" w:rsidP="0048722F">
            <w:pPr>
              <w:pStyle w:val="PBACTabletext"/>
              <w:rPr>
                <w:lang w:val="en-US"/>
              </w:rPr>
            </w:pPr>
            <w:r>
              <w:t>0.99 [0.64, 1.56]</w:t>
            </w:r>
          </w:p>
        </w:tc>
        <w:tc>
          <w:tcPr>
            <w:tcW w:w="881" w:type="pct"/>
          </w:tcPr>
          <w:p w14:paraId="36265D2E" w14:textId="77777777" w:rsidR="008B3466" w:rsidRDefault="008B3466" w:rsidP="0048722F">
            <w:pPr>
              <w:pStyle w:val="PBACTabletext"/>
              <w:rPr>
                <w:lang w:val="en-US"/>
              </w:rPr>
            </w:pPr>
            <w:r>
              <w:t>1.00 [0.68, 1.45]</w:t>
            </w:r>
          </w:p>
        </w:tc>
        <w:tc>
          <w:tcPr>
            <w:tcW w:w="879" w:type="pct"/>
          </w:tcPr>
          <w:p w14:paraId="78D1872C" w14:textId="77777777" w:rsidR="008B3466" w:rsidRDefault="008B3466" w:rsidP="0048722F">
            <w:pPr>
              <w:pStyle w:val="PBACTabletext"/>
              <w:rPr>
                <w:lang w:val="en-US"/>
              </w:rPr>
            </w:pPr>
            <w:r>
              <w:t>0.00 [-0.06, 0.06]</w:t>
            </w:r>
          </w:p>
        </w:tc>
      </w:tr>
      <w:tr w:rsidR="008B3466" w14:paraId="68793F43" w14:textId="77777777" w:rsidTr="00D85170">
        <w:tc>
          <w:tcPr>
            <w:tcW w:w="941" w:type="pct"/>
          </w:tcPr>
          <w:p w14:paraId="1F3E0234" w14:textId="77777777" w:rsidR="008B3466" w:rsidRPr="00301E8F" w:rsidRDefault="008B3466" w:rsidP="0048722F">
            <w:pPr>
              <w:pStyle w:val="PBACTabletext"/>
              <w:rPr>
                <w:b/>
                <w:bCs/>
                <w:lang w:val="en-US"/>
              </w:rPr>
            </w:pPr>
            <w:r w:rsidRPr="00301E8F">
              <w:rPr>
                <w:b/>
                <w:bCs/>
                <w:lang w:val="en-US"/>
              </w:rPr>
              <w:t>ADRs</w:t>
            </w:r>
          </w:p>
        </w:tc>
        <w:tc>
          <w:tcPr>
            <w:tcW w:w="708" w:type="pct"/>
          </w:tcPr>
          <w:p w14:paraId="28E75836" w14:textId="77777777" w:rsidR="008B3466" w:rsidRDefault="008B3466" w:rsidP="0048722F">
            <w:pPr>
              <w:pStyle w:val="PBACTabletext"/>
              <w:rPr>
                <w:lang w:val="en-US"/>
              </w:rPr>
            </w:pPr>
            <w:r>
              <w:rPr>
                <w:lang w:val="en-US"/>
              </w:rPr>
              <w:t>89 (31.1%)</w:t>
            </w:r>
          </w:p>
        </w:tc>
        <w:tc>
          <w:tcPr>
            <w:tcW w:w="710" w:type="pct"/>
          </w:tcPr>
          <w:p w14:paraId="4E2FE8DB" w14:textId="77777777" w:rsidR="008B3466" w:rsidRDefault="008B3466" w:rsidP="0048722F">
            <w:pPr>
              <w:pStyle w:val="PBACTabletext"/>
              <w:rPr>
                <w:lang w:val="en-US"/>
              </w:rPr>
            </w:pPr>
            <w:r>
              <w:rPr>
                <w:lang w:val="en-US"/>
              </w:rPr>
              <w:t>64 (22.0%)</w:t>
            </w:r>
          </w:p>
        </w:tc>
        <w:tc>
          <w:tcPr>
            <w:tcW w:w="881" w:type="pct"/>
          </w:tcPr>
          <w:p w14:paraId="1F050036" w14:textId="77777777" w:rsidR="008B3466" w:rsidRPr="00D91709" w:rsidRDefault="008B3466" w:rsidP="0048722F">
            <w:pPr>
              <w:pStyle w:val="PBACTabletext"/>
              <w:rPr>
                <w:b/>
                <w:bCs/>
                <w:lang w:val="en-US"/>
              </w:rPr>
            </w:pPr>
            <w:r w:rsidRPr="00D91709">
              <w:rPr>
                <w:b/>
                <w:bCs/>
              </w:rPr>
              <w:t>1.60 [1.10, 2.33]</w:t>
            </w:r>
          </w:p>
        </w:tc>
        <w:tc>
          <w:tcPr>
            <w:tcW w:w="881" w:type="pct"/>
          </w:tcPr>
          <w:p w14:paraId="1DE5EB9D" w14:textId="77777777" w:rsidR="008B3466" w:rsidRPr="00D91709" w:rsidRDefault="008B3466" w:rsidP="0048722F">
            <w:pPr>
              <w:pStyle w:val="PBACTabletext"/>
              <w:rPr>
                <w:b/>
                <w:bCs/>
                <w:lang w:val="en-US"/>
              </w:rPr>
            </w:pPr>
            <w:r w:rsidRPr="00D91709">
              <w:rPr>
                <w:b/>
                <w:bCs/>
              </w:rPr>
              <w:t>1.41 [1.07, 1.87]</w:t>
            </w:r>
          </w:p>
        </w:tc>
        <w:tc>
          <w:tcPr>
            <w:tcW w:w="879" w:type="pct"/>
          </w:tcPr>
          <w:p w14:paraId="188CB144" w14:textId="77777777" w:rsidR="008B3466" w:rsidRPr="00D91709" w:rsidRDefault="008B3466" w:rsidP="0048722F">
            <w:pPr>
              <w:pStyle w:val="PBACTabletext"/>
              <w:rPr>
                <w:b/>
                <w:bCs/>
                <w:lang w:val="en-US"/>
              </w:rPr>
            </w:pPr>
            <w:r w:rsidRPr="00D91709">
              <w:rPr>
                <w:b/>
                <w:bCs/>
              </w:rPr>
              <w:t>0.09 [0.02, 0.16]</w:t>
            </w:r>
          </w:p>
        </w:tc>
      </w:tr>
      <w:tr w:rsidR="008B3466" w14:paraId="669165B8" w14:textId="77777777" w:rsidTr="00D85170">
        <w:tc>
          <w:tcPr>
            <w:tcW w:w="941" w:type="pct"/>
          </w:tcPr>
          <w:p w14:paraId="0E7CEB13" w14:textId="77777777" w:rsidR="008B3466" w:rsidRDefault="008B3466" w:rsidP="0048722F">
            <w:pPr>
              <w:pStyle w:val="PBACTabletext"/>
              <w:ind w:left="173"/>
              <w:rPr>
                <w:lang w:val="en-US"/>
              </w:rPr>
            </w:pPr>
            <w:r>
              <w:rPr>
                <w:lang w:val="en-US"/>
              </w:rPr>
              <w:t>TEAEs</w:t>
            </w:r>
          </w:p>
        </w:tc>
        <w:tc>
          <w:tcPr>
            <w:tcW w:w="708" w:type="pct"/>
          </w:tcPr>
          <w:p w14:paraId="6952E36F" w14:textId="77777777" w:rsidR="008B3466" w:rsidRDefault="008B3466" w:rsidP="0048722F">
            <w:pPr>
              <w:pStyle w:val="PBACTabletext"/>
              <w:rPr>
                <w:lang w:val="en-US"/>
              </w:rPr>
            </w:pPr>
            <w:r>
              <w:rPr>
                <w:lang w:val="en-US"/>
              </w:rPr>
              <w:t>79 (27.6%)</w:t>
            </w:r>
          </w:p>
        </w:tc>
        <w:tc>
          <w:tcPr>
            <w:tcW w:w="710" w:type="pct"/>
          </w:tcPr>
          <w:p w14:paraId="2BEC079F" w14:textId="77777777" w:rsidR="008B3466" w:rsidRDefault="008B3466" w:rsidP="0048722F">
            <w:pPr>
              <w:pStyle w:val="PBACTabletext"/>
              <w:rPr>
                <w:lang w:val="en-US"/>
              </w:rPr>
            </w:pPr>
            <w:r>
              <w:rPr>
                <w:lang w:val="en-US"/>
              </w:rPr>
              <w:t>52 (17.9%)</w:t>
            </w:r>
          </w:p>
        </w:tc>
        <w:tc>
          <w:tcPr>
            <w:tcW w:w="881" w:type="pct"/>
          </w:tcPr>
          <w:p w14:paraId="18ED20A0" w14:textId="77777777" w:rsidR="008B3466" w:rsidRPr="00D91709" w:rsidRDefault="008B3466" w:rsidP="0048722F">
            <w:pPr>
              <w:pStyle w:val="PBACTabletext"/>
              <w:rPr>
                <w:b/>
                <w:bCs/>
                <w:lang w:val="en-US"/>
              </w:rPr>
            </w:pPr>
            <w:r w:rsidRPr="00D91709">
              <w:rPr>
                <w:b/>
                <w:bCs/>
              </w:rPr>
              <w:t>1.75 [1.18, 2.61]</w:t>
            </w:r>
          </w:p>
        </w:tc>
        <w:tc>
          <w:tcPr>
            <w:tcW w:w="881" w:type="pct"/>
          </w:tcPr>
          <w:p w14:paraId="5C096700" w14:textId="77777777" w:rsidR="008B3466" w:rsidRPr="00D91709" w:rsidRDefault="008B3466" w:rsidP="0048722F">
            <w:pPr>
              <w:pStyle w:val="PBACTabletext"/>
              <w:rPr>
                <w:b/>
                <w:bCs/>
                <w:lang w:val="en-US"/>
              </w:rPr>
            </w:pPr>
            <w:r w:rsidRPr="00D91709">
              <w:rPr>
                <w:b/>
                <w:bCs/>
              </w:rPr>
              <w:t>1.55 [1.13, 2.11]</w:t>
            </w:r>
          </w:p>
        </w:tc>
        <w:tc>
          <w:tcPr>
            <w:tcW w:w="879" w:type="pct"/>
          </w:tcPr>
          <w:p w14:paraId="6FC152C6" w14:textId="77777777" w:rsidR="008B3466" w:rsidRPr="00D91709" w:rsidRDefault="008B3466" w:rsidP="0048722F">
            <w:pPr>
              <w:pStyle w:val="PBACTabletext"/>
              <w:rPr>
                <w:b/>
                <w:bCs/>
                <w:lang w:val="en-US"/>
              </w:rPr>
            </w:pPr>
            <w:r w:rsidRPr="00D91709">
              <w:rPr>
                <w:b/>
                <w:bCs/>
              </w:rPr>
              <w:t>0.10 [0.03, 0.17]</w:t>
            </w:r>
          </w:p>
        </w:tc>
      </w:tr>
      <w:tr w:rsidR="008B3466" w14:paraId="012C1CC7" w14:textId="77777777" w:rsidTr="00D85170">
        <w:tc>
          <w:tcPr>
            <w:tcW w:w="941" w:type="pct"/>
          </w:tcPr>
          <w:p w14:paraId="72F84458" w14:textId="77777777" w:rsidR="008B3466" w:rsidRDefault="008B3466" w:rsidP="0048722F">
            <w:pPr>
              <w:pStyle w:val="PBACTabletext"/>
              <w:ind w:left="173"/>
              <w:rPr>
                <w:lang w:val="en-US"/>
              </w:rPr>
            </w:pPr>
            <w:r>
              <w:rPr>
                <w:lang w:val="en-US"/>
              </w:rPr>
              <w:t>PTAEs</w:t>
            </w:r>
          </w:p>
        </w:tc>
        <w:tc>
          <w:tcPr>
            <w:tcW w:w="708" w:type="pct"/>
          </w:tcPr>
          <w:p w14:paraId="3962D184" w14:textId="77777777" w:rsidR="008B3466" w:rsidRDefault="008B3466" w:rsidP="0048722F">
            <w:pPr>
              <w:pStyle w:val="PBACTabletext"/>
              <w:rPr>
                <w:lang w:val="en-US"/>
              </w:rPr>
            </w:pPr>
            <w:r>
              <w:rPr>
                <w:lang w:val="en-US"/>
              </w:rPr>
              <w:t>11 (3.8%)</w:t>
            </w:r>
          </w:p>
        </w:tc>
        <w:tc>
          <w:tcPr>
            <w:tcW w:w="710" w:type="pct"/>
          </w:tcPr>
          <w:p w14:paraId="1F0C7E03" w14:textId="77777777" w:rsidR="008B3466" w:rsidRDefault="008B3466" w:rsidP="0048722F">
            <w:pPr>
              <w:pStyle w:val="PBACTabletext"/>
              <w:rPr>
                <w:lang w:val="en-US"/>
              </w:rPr>
            </w:pPr>
            <w:r>
              <w:rPr>
                <w:lang w:val="en-US"/>
              </w:rPr>
              <w:t>13 (4.5%)</w:t>
            </w:r>
          </w:p>
        </w:tc>
        <w:tc>
          <w:tcPr>
            <w:tcW w:w="881" w:type="pct"/>
          </w:tcPr>
          <w:p w14:paraId="3D4AF063" w14:textId="77777777" w:rsidR="008B3466" w:rsidRDefault="008B3466" w:rsidP="0048722F">
            <w:pPr>
              <w:pStyle w:val="PBACTabletext"/>
              <w:rPr>
                <w:lang w:val="en-US"/>
              </w:rPr>
            </w:pPr>
            <w:r>
              <w:t>0.86 [0.38, 1.94]</w:t>
            </w:r>
          </w:p>
        </w:tc>
        <w:tc>
          <w:tcPr>
            <w:tcW w:w="881" w:type="pct"/>
          </w:tcPr>
          <w:p w14:paraId="7EF4E1C0" w14:textId="77777777" w:rsidR="008B3466" w:rsidRDefault="008B3466" w:rsidP="0048722F">
            <w:pPr>
              <w:pStyle w:val="PBACTabletext"/>
              <w:rPr>
                <w:lang w:val="en-US"/>
              </w:rPr>
            </w:pPr>
            <w:r>
              <w:t>0.86 [0.39, 1.89]</w:t>
            </w:r>
          </w:p>
        </w:tc>
        <w:tc>
          <w:tcPr>
            <w:tcW w:w="879" w:type="pct"/>
          </w:tcPr>
          <w:p w14:paraId="13857026" w14:textId="77777777" w:rsidR="008B3466" w:rsidRDefault="008B3466" w:rsidP="0048722F">
            <w:pPr>
              <w:pStyle w:val="PBACTabletext"/>
              <w:rPr>
                <w:lang w:val="en-US"/>
              </w:rPr>
            </w:pPr>
            <w:r>
              <w:t>-0.01 [-0.04, 0.03]</w:t>
            </w:r>
          </w:p>
        </w:tc>
      </w:tr>
      <w:tr w:rsidR="008B3466" w14:paraId="066BEFDC" w14:textId="77777777" w:rsidTr="00D85170">
        <w:tc>
          <w:tcPr>
            <w:tcW w:w="941" w:type="pct"/>
          </w:tcPr>
          <w:p w14:paraId="1458AFE6" w14:textId="77777777" w:rsidR="008B3466" w:rsidRPr="00301E8F" w:rsidRDefault="008B3466" w:rsidP="0048722F">
            <w:pPr>
              <w:pStyle w:val="PBACTabletext"/>
              <w:rPr>
                <w:b/>
                <w:bCs/>
                <w:lang w:val="en-US"/>
              </w:rPr>
            </w:pPr>
            <w:r w:rsidRPr="00301E8F">
              <w:rPr>
                <w:b/>
                <w:bCs/>
                <w:lang w:val="en-US"/>
              </w:rPr>
              <w:t>SAEs</w:t>
            </w:r>
          </w:p>
        </w:tc>
        <w:tc>
          <w:tcPr>
            <w:tcW w:w="708" w:type="pct"/>
          </w:tcPr>
          <w:p w14:paraId="2960C779" w14:textId="77777777" w:rsidR="008B3466" w:rsidRDefault="008B3466" w:rsidP="0048722F">
            <w:pPr>
              <w:pStyle w:val="PBACTabletext"/>
              <w:rPr>
                <w:lang w:val="en-US"/>
              </w:rPr>
            </w:pPr>
            <w:r>
              <w:rPr>
                <w:lang w:val="en-US"/>
              </w:rPr>
              <w:t>2 (0.7%)</w:t>
            </w:r>
          </w:p>
        </w:tc>
        <w:tc>
          <w:tcPr>
            <w:tcW w:w="710" w:type="pct"/>
          </w:tcPr>
          <w:p w14:paraId="00D145CA" w14:textId="77777777" w:rsidR="008B3466" w:rsidRDefault="008B3466" w:rsidP="0048722F">
            <w:pPr>
              <w:pStyle w:val="PBACTabletext"/>
              <w:rPr>
                <w:lang w:val="en-US"/>
              </w:rPr>
            </w:pPr>
            <w:r>
              <w:rPr>
                <w:lang w:val="en-US"/>
              </w:rPr>
              <w:t>5 (1.7%)</w:t>
            </w:r>
          </w:p>
        </w:tc>
        <w:tc>
          <w:tcPr>
            <w:tcW w:w="881" w:type="pct"/>
          </w:tcPr>
          <w:p w14:paraId="776F0386" w14:textId="77777777" w:rsidR="008B3466" w:rsidRDefault="008B3466" w:rsidP="0048722F">
            <w:pPr>
              <w:pStyle w:val="PBACTabletext"/>
              <w:rPr>
                <w:lang w:val="en-US"/>
              </w:rPr>
            </w:pPr>
            <w:r>
              <w:t>0.40 [0.08, 2.09]</w:t>
            </w:r>
          </w:p>
        </w:tc>
        <w:tc>
          <w:tcPr>
            <w:tcW w:w="881" w:type="pct"/>
          </w:tcPr>
          <w:p w14:paraId="78E72985" w14:textId="77777777" w:rsidR="008B3466" w:rsidRDefault="008B3466" w:rsidP="0048722F">
            <w:pPr>
              <w:pStyle w:val="PBACTabletext"/>
              <w:rPr>
                <w:lang w:val="en-US"/>
              </w:rPr>
            </w:pPr>
            <w:r>
              <w:t>0.41 [0.08, 2.08]</w:t>
            </w:r>
          </w:p>
        </w:tc>
        <w:tc>
          <w:tcPr>
            <w:tcW w:w="879" w:type="pct"/>
          </w:tcPr>
          <w:p w14:paraId="5730CE6C" w14:textId="77777777" w:rsidR="008B3466" w:rsidRDefault="008B3466" w:rsidP="0048722F">
            <w:pPr>
              <w:pStyle w:val="PBACTabletext"/>
              <w:rPr>
                <w:lang w:val="en-US"/>
              </w:rPr>
            </w:pPr>
            <w:r>
              <w:t>-0.01 [-0.03, 0.01]</w:t>
            </w:r>
          </w:p>
        </w:tc>
      </w:tr>
      <w:tr w:rsidR="008B3466" w14:paraId="73787D1B" w14:textId="77777777" w:rsidTr="00D85170">
        <w:tc>
          <w:tcPr>
            <w:tcW w:w="941" w:type="pct"/>
          </w:tcPr>
          <w:p w14:paraId="75DD909A" w14:textId="77777777" w:rsidR="008B3466" w:rsidRDefault="008B3466" w:rsidP="0048722F">
            <w:pPr>
              <w:pStyle w:val="PBACTabletext"/>
              <w:ind w:left="173"/>
              <w:rPr>
                <w:lang w:val="en-US"/>
              </w:rPr>
            </w:pPr>
            <w:r>
              <w:rPr>
                <w:lang w:val="en-US"/>
              </w:rPr>
              <w:t>TEAEs</w:t>
            </w:r>
          </w:p>
        </w:tc>
        <w:tc>
          <w:tcPr>
            <w:tcW w:w="708" w:type="pct"/>
          </w:tcPr>
          <w:p w14:paraId="5001614D" w14:textId="77777777" w:rsidR="008B3466" w:rsidRDefault="008B3466" w:rsidP="0048722F">
            <w:pPr>
              <w:pStyle w:val="PBACTabletext"/>
              <w:rPr>
                <w:lang w:val="en-US"/>
              </w:rPr>
            </w:pPr>
            <w:r>
              <w:rPr>
                <w:lang w:val="en-US"/>
              </w:rPr>
              <w:t>2 (0.7%)</w:t>
            </w:r>
          </w:p>
        </w:tc>
        <w:tc>
          <w:tcPr>
            <w:tcW w:w="710" w:type="pct"/>
          </w:tcPr>
          <w:p w14:paraId="5FFE9C77" w14:textId="77777777" w:rsidR="008B3466" w:rsidRDefault="008B3466" w:rsidP="0048722F">
            <w:pPr>
              <w:pStyle w:val="PBACTabletext"/>
              <w:rPr>
                <w:lang w:val="en-US"/>
              </w:rPr>
            </w:pPr>
            <w:r>
              <w:rPr>
                <w:lang w:val="en-US"/>
              </w:rPr>
              <w:t>3 (1.0%)</w:t>
            </w:r>
          </w:p>
        </w:tc>
        <w:tc>
          <w:tcPr>
            <w:tcW w:w="881" w:type="pct"/>
          </w:tcPr>
          <w:p w14:paraId="45C564BC" w14:textId="77777777" w:rsidR="008B3466" w:rsidRDefault="008B3466" w:rsidP="0048722F">
            <w:pPr>
              <w:pStyle w:val="PBACTabletext"/>
              <w:rPr>
                <w:lang w:val="en-US"/>
              </w:rPr>
            </w:pPr>
            <w:r>
              <w:t>0.68 [0.11, 4.08]</w:t>
            </w:r>
          </w:p>
        </w:tc>
        <w:tc>
          <w:tcPr>
            <w:tcW w:w="881" w:type="pct"/>
          </w:tcPr>
          <w:p w14:paraId="40B66287" w14:textId="77777777" w:rsidR="008B3466" w:rsidRDefault="008B3466" w:rsidP="0048722F">
            <w:pPr>
              <w:pStyle w:val="PBACTabletext"/>
              <w:rPr>
                <w:lang w:val="en-US"/>
              </w:rPr>
            </w:pPr>
            <w:r>
              <w:t>0.68 [0.11, 4.03]</w:t>
            </w:r>
          </w:p>
        </w:tc>
        <w:tc>
          <w:tcPr>
            <w:tcW w:w="879" w:type="pct"/>
          </w:tcPr>
          <w:p w14:paraId="2FEEB3E7" w14:textId="77777777" w:rsidR="008B3466" w:rsidRDefault="008B3466" w:rsidP="0048722F">
            <w:pPr>
              <w:pStyle w:val="PBACTabletext"/>
              <w:rPr>
                <w:lang w:val="en-US"/>
              </w:rPr>
            </w:pPr>
            <w:r>
              <w:t>0.00 [-0.02, 0.01]</w:t>
            </w:r>
          </w:p>
        </w:tc>
      </w:tr>
      <w:tr w:rsidR="008B3466" w14:paraId="08386C62" w14:textId="77777777" w:rsidTr="00D85170">
        <w:tc>
          <w:tcPr>
            <w:tcW w:w="941" w:type="pct"/>
          </w:tcPr>
          <w:p w14:paraId="70646CFE" w14:textId="77777777" w:rsidR="008B3466" w:rsidRDefault="008B3466" w:rsidP="0048722F">
            <w:pPr>
              <w:pStyle w:val="PBACTabletext"/>
              <w:ind w:left="173"/>
              <w:rPr>
                <w:lang w:val="en-US"/>
              </w:rPr>
            </w:pPr>
            <w:r>
              <w:rPr>
                <w:lang w:val="en-US"/>
              </w:rPr>
              <w:t>PTAEs</w:t>
            </w:r>
          </w:p>
        </w:tc>
        <w:tc>
          <w:tcPr>
            <w:tcW w:w="708" w:type="pct"/>
          </w:tcPr>
          <w:p w14:paraId="57B63399" w14:textId="77777777" w:rsidR="008B3466" w:rsidRDefault="008B3466" w:rsidP="0048722F">
            <w:pPr>
              <w:pStyle w:val="PBACTabletext"/>
              <w:rPr>
                <w:lang w:val="en-US"/>
              </w:rPr>
            </w:pPr>
            <w:r>
              <w:rPr>
                <w:lang w:val="en-US"/>
              </w:rPr>
              <w:t>0 (0.0%)</w:t>
            </w:r>
          </w:p>
        </w:tc>
        <w:tc>
          <w:tcPr>
            <w:tcW w:w="710" w:type="pct"/>
          </w:tcPr>
          <w:p w14:paraId="03E66102" w14:textId="77777777" w:rsidR="008B3466" w:rsidRDefault="008B3466" w:rsidP="0048722F">
            <w:pPr>
              <w:pStyle w:val="PBACTabletext"/>
              <w:rPr>
                <w:lang w:val="en-US"/>
              </w:rPr>
            </w:pPr>
            <w:r>
              <w:rPr>
                <w:lang w:val="en-US"/>
              </w:rPr>
              <w:t>2 (0.7%)</w:t>
            </w:r>
          </w:p>
        </w:tc>
        <w:tc>
          <w:tcPr>
            <w:tcW w:w="881" w:type="pct"/>
          </w:tcPr>
          <w:p w14:paraId="382436D6" w14:textId="77777777" w:rsidR="008B3466" w:rsidRPr="006117B8" w:rsidRDefault="008B3466" w:rsidP="0048722F">
            <w:pPr>
              <w:pStyle w:val="PBACTabletext"/>
            </w:pPr>
            <w:r w:rsidRPr="006117B8">
              <w:t>0.20 [0.01, 4.23]</w:t>
            </w:r>
          </w:p>
        </w:tc>
        <w:tc>
          <w:tcPr>
            <w:tcW w:w="881" w:type="pct"/>
          </w:tcPr>
          <w:p w14:paraId="6058708E" w14:textId="77777777" w:rsidR="008B3466" w:rsidRPr="006117B8" w:rsidRDefault="008B3466" w:rsidP="0048722F">
            <w:pPr>
              <w:pStyle w:val="PBACTabletext"/>
            </w:pPr>
            <w:r w:rsidRPr="006117B8">
              <w:t>0.20 [0.01, 4.22]</w:t>
            </w:r>
          </w:p>
        </w:tc>
        <w:tc>
          <w:tcPr>
            <w:tcW w:w="879" w:type="pct"/>
          </w:tcPr>
          <w:p w14:paraId="3BE2D5FF" w14:textId="77777777" w:rsidR="008B3466" w:rsidRPr="006117B8" w:rsidRDefault="008B3466" w:rsidP="0048722F">
            <w:pPr>
              <w:pStyle w:val="PBACTabletext"/>
            </w:pPr>
            <w:r w:rsidRPr="006117B8">
              <w:t>-0.01 [-0.02, 0.00]</w:t>
            </w:r>
          </w:p>
        </w:tc>
      </w:tr>
      <w:tr w:rsidR="008B3466" w14:paraId="4F0D0B03" w14:textId="77777777" w:rsidTr="00D85170">
        <w:tc>
          <w:tcPr>
            <w:tcW w:w="941" w:type="pct"/>
          </w:tcPr>
          <w:p w14:paraId="77A2AFC9" w14:textId="77777777" w:rsidR="008B3466" w:rsidRPr="00301E8F" w:rsidRDefault="008B3466" w:rsidP="0048722F">
            <w:pPr>
              <w:pStyle w:val="PBACTabletext"/>
              <w:rPr>
                <w:b/>
                <w:bCs/>
                <w:lang w:val="en-US"/>
              </w:rPr>
            </w:pPr>
            <w:r w:rsidRPr="00301E8F">
              <w:rPr>
                <w:b/>
                <w:bCs/>
                <w:lang w:val="en-US"/>
              </w:rPr>
              <w:t>SADR</w:t>
            </w:r>
          </w:p>
        </w:tc>
        <w:tc>
          <w:tcPr>
            <w:tcW w:w="708" w:type="pct"/>
          </w:tcPr>
          <w:p w14:paraId="373E9719" w14:textId="77777777" w:rsidR="008B3466" w:rsidRDefault="008B3466" w:rsidP="0048722F">
            <w:pPr>
              <w:pStyle w:val="PBACTabletext"/>
              <w:rPr>
                <w:lang w:val="en-US"/>
              </w:rPr>
            </w:pPr>
            <w:r>
              <w:rPr>
                <w:lang w:val="en-US"/>
              </w:rPr>
              <w:t>0 (0.0%)</w:t>
            </w:r>
          </w:p>
        </w:tc>
        <w:tc>
          <w:tcPr>
            <w:tcW w:w="710" w:type="pct"/>
          </w:tcPr>
          <w:p w14:paraId="77377544" w14:textId="77777777" w:rsidR="008B3466" w:rsidRDefault="008B3466" w:rsidP="0048722F">
            <w:pPr>
              <w:pStyle w:val="PBACTabletext"/>
              <w:rPr>
                <w:lang w:val="en-US"/>
              </w:rPr>
            </w:pPr>
            <w:r>
              <w:rPr>
                <w:lang w:val="en-US"/>
              </w:rPr>
              <w:t>0 (0.0%)</w:t>
            </w:r>
          </w:p>
        </w:tc>
        <w:tc>
          <w:tcPr>
            <w:tcW w:w="881" w:type="pct"/>
          </w:tcPr>
          <w:p w14:paraId="259AB415" w14:textId="77777777" w:rsidR="008B3466" w:rsidRDefault="008B3466" w:rsidP="0048722F">
            <w:pPr>
              <w:pStyle w:val="PBACTabletext"/>
              <w:rPr>
                <w:lang w:val="en-US"/>
              </w:rPr>
            </w:pPr>
            <w:r>
              <w:rPr>
                <w:lang w:val="en-US"/>
              </w:rPr>
              <w:t>NE</w:t>
            </w:r>
          </w:p>
        </w:tc>
        <w:tc>
          <w:tcPr>
            <w:tcW w:w="881" w:type="pct"/>
          </w:tcPr>
          <w:p w14:paraId="3AFB3F34" w14:textId="77777777" w:rsidR="008B3466" w:rsidRDefault="008B3466" w:rsidP="0048722F">
            <w:pPr>
              <w:pStyle w:val="PBACTabletext"/>
              <w:rPr>
                <w:lang w:val="en-US"/>
              </w:rPr>
            </w:pPr>
            <w:r>
              <w:rPr>
                <w:lang w:val="en-US"/>
              </w:rPr>
              <w:t>NE</w:t>
            </w:r>
          </w:p>
        </w:tc>
        <w:tc>
          <w:tcPr>
            <w:tcW w:w="879" w:type="pct"/>
          </w:tcPr>
          <w:p w14:paraId="53B482DC" w14:textId="77777777" w:rsidR="008B3466" w:rsidRDefault="008B3466" w:rsidP="0048722F">
            <w:pPr>
              <w:pStyle w:val="PBACTabletext"/>
              <w:rPr>
                <w:lang w:val="en-US"/>
              </w:rPr>
            </w:pPr>
            <w:r>
              <w:t>0.00 [0.00, 0.00]</w:t>
            </w:r>
          </w:p>
        </w:tc>
      </w:tr>
      <w:tr w:rsidR="008B3466" w14:paraId="0A86902D" w14:textId="77777777" w:rsidTr="00D85170">
        <w:tc>
          <w:tcPr>
            <w:tcW w:w="941" w:type="pct"/>
          </w:tcPr>
          <w:p w14:paraId="426C4ACE" w14:textId="77777777" w:rsidR="008B3466" w:rsidRPr="00301E8F" w:rsidRDefault="008B3466" w:rsidP="0048722F">
            <w:pPr>
              <w:pStyle w:val="PBACTabletext"/>
              <w:rPr>
                <w:b/>
                <w:bCs/>
                <w:lang w:val="en-US"/>
              </w:rPr>
            </w:pPr>
            <w:r w:rsidRPr="00301E8F">
              <w:rPr>
                <w:b/>
                <w:bCs/>
                <w:lang w:val="en-US"/>
              </w:rPr>
              <w:t>AEs leading to</w:t>
            </w:r>
            <w:r>
              <w:rPr>
                <w:b/>
                <w:bCs/>
                <w:lang w:val="en-US"/>
              </w:rPr>
              <w:t xml:space="preserve"> tx</w:t>
            </w:r>
            <w:r w:rsidRPr="00301E8F">
              <w:rPr>
                <w:b/>
                <w:bCs/>
                <w:lang w:val="en-US"/>
              </w:rPr>
              <w:t xml:space="preserve"> discontinuation </w:t>
            </w:r>
          </w:p>
        </w:tc>
        <w:tc>
          <w:tcPr>
            <w:tcW w:w="708" w:type="pct"/>
          </w:tcPr>
          <w:p w14:paraId="4F7E9D12" w14:textId="77777777" w:rsidR="008B3466" w:rsidRDefault="008B3466" w:rsidP="0048722F">
            <w:pPr>
              <w:pStyle w:val="PBACTabletext"/>
              <w:rPr>
                <w:lang w:val="en-US"/>
              </w:rPr>
            </w:pPr>
            <w:r>
              <w:rPr>
                <w:lang w:val="en-US"/>
              </w:rPr>
              <w:t>9 (3.1%)</w:t>
            </w:r>
          </w:p>
        </w:tc>
        <w:tc>
          <w:tcPr>
            <w:tcW w:w="710" w:type="pct"/>
          </w:tcPr>
          <w:p w14:paraId="475CAC62" w14:textId="77777777" w:rsidR="008B3466" w:rsidRDefault="008B3466" w:rsidP="0048722F">
            <w:pPr>
              <w:pStyle w:val="PBACTabletext"/>
              <w:rPr>
                <w:lang w:val="en-US"/>
              </w:rPr>
            </w:pPr>
            <w:r>
              <w:rPr>
                <w:lang w:val="en-US"/>
              </w:rPr>
              <w:t>7 (2.4%)</w:t>
            </w:r>
          </w:p>
        </w:tc>
        <w:tc>
          <w:tcPr>
            <w:tcW w:w="881" w:type="pct"/>
          </w:tcPr>
          <w:p w14:paraId="494DF435" w14:textId="77777777" w:rsidR="008B3466" w:rsidRDefault="008B3466" w:rsidP="0048722F">
            <w:pPr>
              <w:pStyle w:val="PBACTabletext"/>
              <w:rPr>
                <w:lang w:val="en-US"/>
              </w:rPr>
            </w:pPr>
            <w:r>
              <w:t>1.32 [0.48, 3.59]</w:t>
            </w:r>
          </w:p>
        </w:tc>
        <w:tc>
          <w:tcPr>
            <w:tcW w:w="881" w:type="pct"/>
          </w:tcPr>
          <w:p w14:paraId="4E9E6F78" w14:textId="77777777" w:rsidR="008B3466" w:rsidRDefault="008B3466" w:rsidP="0048722F">
            <w:pPr>
              <w:pStyle w:val="PBACTabletext"/>
              <w:rPr>
                <w:lang w:val="en-US"/>
              </w:rPr>
            </w:pPr>
            <w:r>
              <w:t>1.31 [0.49, 3.47]</w:t>
            </w:r>
          </w:p>
        </w:tc>
        <w:tc>
          <w:tcPr>
            <w:tcW w:w="879" w:type="pct"/>
          </w:tcPr>
          <w:p w14:paraId="2F271CBF" w14:textId="77777777" w:rsidR="008B3466" w:rsidRDefault="008B3466" w:rsidP="0048722F">
            <w:pPr>
              <w:pStyle w:val="PBACTabletext"/>
              <w:rPr>
                <w:lang w:val="en-US"/>
              </w:rPr>
            </w:pPr>
            <w:r>
              <w:t>0.01 [-0.02, 0.03]</w:t>
            </w:r>
          </w:p>
        </w:tc>
      </w:tr>
      <w:tr w:rsidR="008B3466" w14:paraId="46C3D1C6" w14:textId="77777777" w:rsidTr="00D85170">
        <w:tc>
          <w:tcPr>
            <w:tcW w:w="941" w:type="pct"/>
          </w:tcPr>
          <w:p w14:paraId="6755B815" w14:textId="77777777" w:rsidR="008B3466" w:rsidRDefault="008B3466" w:rsidP="0048722F">
            <w:pPr>
              <w:pStyle w:val="PBACTabletext"/>
              <w:ind w:left="173"/>
              <w:rPr>
                <w:lang w:val="en-US"/>
              </w:rPr>
            </w:pPr>
            <w:r>
              <w:rPr>
                <w:lang w:val="en-US"/>
              </w:rPr>
              <w:t>TEAEs</w:t>
            </w:r>
          </w:p>
        </w:tc>
        <w:tc>
          <w:tcPr>
            <w:tcW w:w="708" w:type="pct"/>
          </w:tcPr>
          <w:p w14:paraId="5E83DE23" w14:textId="77777777" w:rsidR="008B3466" w:rsidRDefault="008B3466" w:rsidP="0048722F">
            <w:pPr>
              <w:pStyle w:val="PBACTabletext"/>
              <w:rPr>
                <w:lang w:val="en-US"/>
              </w:rPr>
            </w:pPr>
            <w:r>
              <w:rPr>
                <w:lang w:val="en-US"/>
              </w:rPr>
              <w:t>10 (3.5%)</w:t>
            </w:r>
          </w:p>
        </w:tc>
        <w:tc>
          <w:tcPr>
            <w:tcW w:w="710" w:type="pct"/>
          </w:tcPr>
          <w:p w14:paraId="03EDBCC2" w14:textId="77777777" w:rsidR="008B3466" w:rsidRDefault="008B3466" w:rsidP="0048722F">
            <w:pPr>
              <w:pStyle w:val="PBACTabletext"/>
              <w:rPr>
                <w:lang w:val="en-US"/>
              </w:rPr>
            </w:pPr>
            <w:r>
              <w:rPr>
                <w:lang w:val="en-US"/>
              </w:rPr>
              <w:t>7 (2.4%)</w:t>
            </w:r>
          </w:p>
        </w:tc>
        <w:tc>
          <w:tcPr>
            <w:tcW w:w="881" w:type="pct"/>
          </w:tcPr>
          <w:p w14:paraId="526F225C" w14:textId="77777777" w:rsidR="008B3466" w:rsidRDefault="008B3466" w:rsidP="0048722F">
            <w:pPr>
              <w:pStyle w:val="PBACTabletext"/>
              <w:rPr>
                <w:lang w:val="en-US"/>
              </w:rPr>
            </w:pPr>
            <w:r>
              <w:t>1.47 [0.55, 3.92]</w:t>
            </w:r>
          </w:p>
        </w:tc>
        <w:tc>
          <w:tcPr>
            <w:tcW w:w="881" w:type="pct"/>
          </w:tcPr>
          <w:p w14:paraId="0C8612FE" w14:textId="77777777" w:rsidR="008B3466" w:rsidRDefault="008B3466" w:rsidP="0048722F">
            <w:pPr>
              <w:pStyle w:val="PBACTabletext"/>
              <w:rPr>
                <w:lang w:val="en-US"/>
              </w:rPr>
            </w:pPr>
            <w:r>
              <w:t>1.45 [0.56, 3.77]</w:t>
            </w:r>
          </w:p>
        </w:tc>
        <w:tc>
          <w:tcPr>
            <w:tcW w:w="879" w:type="pct"/>
          </w:tcPr>
          <w:p w14:paraId="0E935F83" w14:textId="77777777" w:rsidR="008B3466" w:rsidRDefault="008B3466" w:rsidP="0048722F">
            <w:pPr>
              <w:pStyle w:val="PBACTabletext"/>
              <w:rPr>
                <w:lang w:val="en-US"/>
              </w:rPr>
            </w:pPr>
            <w:r>
              <w:t>0.01 [-0.02, 0.04]</w:t>
            </w:r>
          </w:p>
        </w:tc>
      </w:tr>
      <w:tr w:rsidR="008B3466" w14:paraId="38096843" w14:textId="77777777" w:rsidTr="00D85170">
        <w:tc>
          <w:tcPr>
            <w:tcW w:w="941" w:type="pct"/>
          </w:tcPr>
          <w:p w14:paraId="615360B6" w14:textId="77777777" w:rsidR="008B3466" w:rsidRPr="00301E8F" w:rsidRDefault="008B3466" w:rsidP="0048722F">
            <w:pPr>
              <w:pStyle w:val="PBACTabletext"/>
              <w:rPr>
                <w:b/>
                <w:bCs/>
                <w:lang w:val="en-US"/>
              </w:rPr>
            </w:pPr>
            <w:r w:rsidRPr="00301E8F">
              <w:rPr>
                <w:b/>
                <w:bCs/>
                <w:lang w:val="en-US"/>
              </w:rPr>
              <w:t>AEs leading to death</w:t>
            </w:r>
          </w:p>
        </w:tc>
        <w:tc>
          <w:tcPr>
            <w:tcW w:w="708" w:type="pct"/>
          </w:tcPr>
          <w:p w14:paraId="56B20068" w14:textId="77777777" w:rsidR="008B3466" w:rsidRDefault="008B3466" w:rsidP="0048722F">
            <w:pPr>
              <w:pStyle w:val="PBACTabletext"/>
              <w:rPr>
                <w:lang w:val="en-US"/>
              </w:rPr>
            </w:pPr>
            <w:r>
              <w:rPr>
                <w:lang w:val="en-US"/>
              </w:rPr>
              <w:t>0 (0.0%)</w:t>
            </w:r>
          </w:p>
        </w:tc>
        <w:tc>
          <w:tcPr>
            <w:tcW w:w="710" w:type="pct"/>
          </w:tcPr>
          <w:p w14:paraId="05C66AE7" w14:textId="77777777" w:rsidR="008B3466" w:rsidRDefault="008B3466" w:rsidP="0048722F">
            <w:pPr>
              <w:pStyle w:val="PBACTabletext"/>
              <w:rPr>
                <w:lang w:val="en-US"/>
              </w:rPr>
            </w:pPr>
            <w:r>
              <w:rPr>
                <w:lang w:val="en-US"/>
              </w:rPr>
              <w:t>0 (0.0%)</w:t>
            </w:r>
          </w:p>
        </w:tc>
        <w:tc>
          <w:tcPr>
            <w:tcW w:w="881" w:type="pct"/>
          </w:tcPr>
          <w:p w14:paraId="27FFE095" w14:textId="77777777" w:rsidR="008B3466" w:rsidRDefault="008B3466" w:rsidP="0048722F">
            <w:pPr>
              <w:pStyle w:val="PBACTabletext"/>
              <w:rPr>
                <w:lang w:val="en-US"/>
              </w:rPr>
            </w:pPr>
            <w:r>
              <w:rPr>
                <w:lang w:val="en-US"/>
              </w:rPr>
              <w:t>NE</w:t>
            </w:r>
          </w:p>
        </w:tc>
        <w:tc>
          <w:tcPr>
            <w:tcW w:w="881" w:type="pct"/>
          </w:tcPr>
          <w:p w14:paraId="1E57849B" w14:textId="77777777" w:rsidR="008B3466" w:rsidRDefault="008B3466" w:rsidP="0048722F">
            <w:pPr>
              <w:pStyle w:val="PBACTabletext"/>
              <w:rPr>
                <w:lang w:val="en-US"/>
              </w:rPr>
            </w:pPr>
            <w:r>
              <w:rPr>
                <w:lang w:val="en-US"/>
              </w:rPr>
              <w:t>NE</w:t>
            </w:r>
          </w:p>
        </w:tc>
        <w:tc>
          <w:tcPr>
            <w:tcW w:w="879" w:type="pct"/>
          </w:tcPr>
          <w:p w14:paraId="1E86E4EF" w14:textId="77777777" w:rsidR="008B3466" w:rsidRDefault="008B3466" w:rsidP="0048722F">
            <w:pPr>
              <w:pStyle w:val="PBACTabletext"/>
              <w:rPr>
                <w:lang w:val="en-US"/>
              </w:rPr>
            </w:pPr>
            <w:r>
              <w:t>0.00 [0.00, 0.00]</w:t>
            </w:r>
          </w:p>
        </w:tc>
      </w:tr>
    </w:tbl>
    <w:p w14:paraId="5AAB3D3C" w14:textId="2C28B717" w:rsidR="008B3466" w:rsidRDefault="008B3466" w:rsidP="0048722F">
      <w:pPr>
        <w:pStyle w:val="PBACTblFignote"/>
        <w:rPr>
          <w:lang w:val="en-US"/>
        </w:rPr>
      </w:pPr>
      <w:r>
        <w:rPr>
          <w:lang w:val="en-US"/>
        </w:rPr>
        <w:t xml:space="preserve">Source: </w:t>
      </w:r>
      <w:r>
        <w:rPr>
          <w:szCs w:val="18"/>
        </w:rPr>
        <w:t xml:space="preserve">Table </w:t>
      </w:r>
      <w:r w:rsidRPr="007A7C73">
        <w:rPr>
          <w:szCs w:val="18"/>
          <w:lang w:val="en-US"/>
        </w:rPr>
        <w:t>ES.</w:t>
      </w:r>
      <w:r>
        <w:rPr>
          <w:szCs w:val="18"/>
          <w:lang w:val="en-US"/>
        </w:rPr>
        <w:t>4</w:t>
      </w:r>
      <w:r w:rsidRPr="007A7C73">
        <w:rPr>
          <w:szCs w:val="18"/>
          <w:lang w:val="en-US"/>
        </w:rPr>
        <w:t xml:space="preserve"> of submission executive summary.</w:t>
      </w:r>
    </w:p>
    <w:p w14:paraId="5BF19819" w14:textId="463B7A3B" w:rsidR="008B3466" w:rsidRDefault="008B3466" w:rsidP="0048722F">
      <w:pPr>
        <w:pStyle w:val="PBACTblFignote"/>
        <w:rPr>
          <w:lang w:val="en-US"/>
        </w:rPr>
      </w:pPr>
      <w:r>
        <w:rPr>
          <w:lang w:val="en-US"/>
        </w:rPr>
        <w:t xml:space="preserve">Abbreviations: ADR adverse drug reaction; AE adverse event; BUF budesonide foam; BUS budesonide suppositories; IMP investigational medicinal product; pre-TAE pre-treatment adverse event; PTAE post-treatment adverse event; SADR serious adverse drug reaction; SAE serious adverse event; SFS safety set; TEAE treatment-emergent adverse event; tx treatment </w:t>
      </w:r>
    </w:p>
    <w:p w14:paraId="53DC6577" w14:textId="32569684" w:rsidR="008B3466" w:rsidRPr="00C81571" w:rsidRDefault="008B3466" w:rsidP="007D0263">
      <w:pPr>
        <w:pStyle w:val="PBACTblFignote"/>
        <w:keepNext w:val="0"/>
        <w:rPr>
          <w:lang w:val="en-US"/>
        </w:rPr>
      </w:pPr>
      <w:r>
        <w:rPr>
          <w:lang w:val="en-US"/>
        </w:rPr>
        <w:t xml:space="preserve">Note: Treatment differences calculated post-hoc for the purposes of the submission </w:t>
      </w:r>
    </w:p>
    <w:p w14:paraId="5A0D42F3" w14:textId="2D449AD2" w:rsidR="00723018" w:rsidRPr="00F22573" w:rsidRDefault="00DB4D30" w:rsidP="004F6065">
      <w:pPr>
        <w:pStyle w:val="3-BodyText"/>
        <w:numPr>
          <w:ilvl w:val="1"/>
          <w:numId w:val="2"/>
        </w:numPr>
        <w:rPr>
          <w:iCs/>
        </w:rPr>
      </w:pPr>
      <w:r w:rsidRPr="00F22573">
        <w:rPr>
          <w:iCs/>
        </w:rPr>
        <w:t>The TGA Clinical Evaluation Report (CER) stated that the results from study BUS-4/UCA overall demonstrate non-inferiority of the 4 mg budesonide suppository to the 2 mg foam enema and secondary endpoints</w:t>
      </w:r>
      <w:r w:rsidR="00FA2D7F">
        <w:rPr>
          <w:iCs/>
        </w:rPr>
        <w:t xml:space="preserve"> were</w:t>
      </w:r>
      <w:r w:rsidRPr="00F22573">
        <w:rPr>
          <w:iCs/>
        </w:rPr>
        <w:t xml:space="preserve"> supportive of this result (p55, Budenofalk 4 mg suppositories, Round 2 CER).</w:t>
      </w:r>
    </w:p>
    <w:p w14:paraId="4938A1F3" w14:textId="25850DA6" w:rsidR="007C6091" w:rsidRPr="00F22573" w:rsidRDefault="007C6091" w:rsidP="007C6091">
      <w:pPr>
        <w:pStyle w:val="3-BodyText"/>
        <w:rPr>
          <w:iCs/>
        </w:rPr>
      </w:pPr>
      <w:r w:rsidRPr="00F22573">
        <w:rPr>
          <w:iCs/>
        </w:rPr>
        <w:t>The TGA CER also stated that the sponsor had emphasised the reduced systemic effects of budesonide in comparison to</w:t>
      </w:r>
      <w:r w:rsidR="00261DCF" w:rsidRPr="00F22573">
        <w:rPr>
          <w:iCs/>
        </w:rPr>
        <w:t xml:space="preserve"> other</w:t>
      </w:r>
      <w:r w:rsidRPr="00F22573">
        <w:rPr>
          <w:iCs/>
        </w:rPr>
        <w:t xml:space="preserve"> corticosteroids but </w:t>
      </w:r>
      <w:r w:rsidR="00D96C85" w:rsidRPr="00F22573">
        <w:rPr>
          <w:iCs/>
        </w:rPr>
        <w:t xml:space="preserve">had </w:t>
      </w:r>
      <w:r w:rsidRPr="00F22573">
        <w:rPr>
          <w:iCs/>
        </w:rPr>
        <w:t xml:space="preserve">not actually presented evidence of this. The sponsor advised it did not have access to pharmacodynamic data specifically related to prednisolone suppositories, though stated that budesonide is known to have significantly lower systemic bioavailability </w:t>
      </w:r>
      <w:r w:rsidRPr="00F22573">
        <w:rPr>
          <w:iCs/>
        </w:rPr>
        <w:lastRenderedPageBreak/>
        <w:t xml:space="preserve">compared to systemically active corticosteroids which is associated with a reduction in systemic exposure, potentially resulting in fewer systemic adverse events. The TGA accepted the sponsor’s response </w:t>
      </w:r>
      <w:r w:rsidR="00533916">
        <w:rPr>
          <w:iCs/>
        </w:rPr>
        <w:t>al</w:t>
      </w:r>
      <w:r w:rsidRPr="00F22573">
        <w:rPr>
          <w:iCs/>
        </w:rPr>
        <w:t xml:space="preserve">though </w:t>
      </w:r>
      <w:r w:rsidR="00533916">
        <w:rPr>
          <w:iCs/>
        </w:rPr>
        <w:t xml:space="preserve">it </w:t>
      </w:r>
      <w:r w:rsidRPr="00F22573">
        <w:rPr>
          <w:iCs/>
        </w:rPr>
        <w:t>stated that without a direct comparison to prednisolone, direct comments on the difference in systemic effects are not able to be verified (p102, Budenofalk 4 mg suppositories, Round 2 CER).</w:t>
      </w:r>
    </w:p>
    <w:p w14:paraId="146BCF26" w14:textId="3173A63C" w:rsidR="00406D8C" w:rsidRPr="007D0263" w:rsidRDefault="00BB298A" w:rsidP="007D0263">
      <w:pPr>
        <w:pStyle w:val="3-BodyText"/>
        <w:numPr>
          <w:ilvl w:val="1"/>
          <w:numId w:val="2"/>
        </w:numPr>
        <w:rPr>
          <w:iCs/>
        </w:rPr>
      </w:pPr>
      <w:r w:rsidRPr="00F22573">
        <w:rPr>
          <w:iCs/>
          <w:lang w:eastAsia="en-US"/>
        </w:rPr>
        <w:t xml:space="preserve">As a Category </w:t>
      </w:r>
      <w:r w:rsidR="008635D0" w:rsidRPr="00F22573">
        <w:rPr>
          <w:iCs/>
          <w:lang w:eastAsia="en-US"/>
        </w:rPr>
        <w:t xml:space="preserve">4 </w:t>
      </w:r>
      <w:r w:rsidRPr="00F22573">
        <w:rPr>
          <w:iCs/>
          <w:lang w:eastAsia="en-US"/>
        </w:rPr>
        <w:t>submission, no evaluation of the clinical evidence was undertaken</w:t>
      </w:r>
      <w:r w:rsidRPr="00F22573">
        <w:rPr>
          <w:iCs/>
        </w:rPr>
        <w:t>.</w:t>
      </w:r>
    </w:p>
    <w:p w14:paraId="2CDF3682" w14:textId="77777777" w:rsidR="00C27C1C" w:rsidRPr="00A6439B" w:rsidRDefault="00C27C1C" w:rsidP="00C27C1C">
      <w:pPr>
        <w:pStyle w:val="4-SubsectionHeading"/>
        <w:rPr>
          <w:lang w:eastAsia="en-US"/>
        </w:rPr>
      </w:pPr>
      <w:r w:rsidRPr="00A6439B">
        <w:rPr>
          <w:lang w:eastAsia="en-US"/>
        </w:rPr>
        <w:t>Clinical claim</w:t>
      </w:r>
    </w:p>
    <w:p w14:paraId="33806E8F" w14:textId="7B424F3F" w:rsidR="007074F2" w:rsidRPr="007D0263" w:rsidRDefault="00C27C1C" w:rsidP="007D0263">
      <w:pPr>
        <w:pStyle w:val="3-BodyText"/>
        <w:rPr>
          <w:i/>
        </w:rPr>
      </w:pPr>
      <w:bookmarkStart w:id="14" w:name="_Hlk174976931"/>
      <w:r w:rsidRPr="00A6439B">
        <w:t xml:space="preserve">The </w:t>
      </w:r>
      <w:r w:rsidRPr="00D9330B">
        <w:t>submission claimed non-inferior</w:t>
      </w:r>
      <w:r w:rsidR="00003130">
        <w:t xml:space="preserve"> </w:t>
      </w:r>
      <w:r w:rsidRPr="00D9330B">
        <w:t xml:space="preserve">comparative effectiveness and comparative safety of </w:t>
      </w:r>
      <w:r w:rsidR="00D9330B" w:rsidRPr="00D9330B">
        <w:t>BUS</w:t>
      </w:r>
      <w:r w:rsidRPr="00D9330B">
        <w:t xml:space="preserve"> compared with </w:t>
      </w:r>
      <w:r w:rsidR="00D9330B" w:rsidRPr="00D9330B">
        <w:t>BUF.</w:t>
      </w:r>
      <w:r w:rsidRPr="00D9330B">
        <w:rPr>
          <w:i/>
        </w:rPr>
        <w:t xml:space="preserve"> </w:t>
      </w:r>
      <w:bookmarkStart w:id="15" w:name="_Hlk76376200"/>
    </w:p>
    <w:bookmarkEnd w:id="14"/>
    <w:bookmarkEnd w:id="15"/>
    <w:p w14:paraId="45D181E4" w14:textId="77777777" w:rsidR="00C27C1C" w:rsidRPr="00A6439B" w:rsidRDefault="00C27C1C" w:rsidP="00C27C1C">
      <w:pPr>
        <w:pStyle w:val="4-SubsectionHeading"/>
        <w:rPr>
          <w:lang w:eastAsia="en-US"/>
        </w:rPr>
      </w:pPr>
      <w:r w:rsidRPr="00A6439B">
        <w:rPr>
          <w:lang w:eastAsia="en-US"/>
        </w:rPr>
        <w:t xml:space="preserve">Economic analysis </w:t>
      </w:r>
    </w:p>
    <w:p w14:paraId="525C7C5B" w14:textId="6FE37C65" w:rsidR="003968C4" w:rsidRPr="006E1131" w:rsidRDefault="00C27C1C" w:rsidP="00153009">
      <w:pPr>
        <w:pStyle w:val="3-BodyText"/>
        <w:rPr>
          <w:rFonts w:cstheme="minorHAnsi"/>
          <w:szCs w:val="24"/>
        </w:rPr>
      </w:pPr>
      <w:bookmarkStart w:id="16" w:name="_Hlk174979767"/>
      <w:r w:rsidRPr="00A6439B">
        <w:t>The submission presented a cost-minimisation a</w:t>
      </w:r>
      <w:r w:rsidR="00600A18">
        <w:t>pproach</w:t>
      </w:r>
      <w:r w:rsidRPr="00A6439B">
        <w:t xml:space="preserve"> of </w:t>
      </w:r>
      <w:r w:rsidR="009F4D16">
        <w:t>BUS</w:t>
      </w:r>
      <w:r w:rsidRPr="00A6439B">
        <w:t xml:space="preserve"> compared with </w:t>
      </w:r>
      <w:r w:rsidR="009F4D16">
        <w:t>BUF.</w:t>
      </w:r>
    </w:p>
    <w:p w14:paraId="0F2F0C6C" w14:textId="12418FE7" w:rsidR="00F640DC" w:rsidRPr="00BB2423" w:rsidRDefault="00C27C1C" w:rsidP="003968C4">
      <w:pPr>
        <w:pStyle w:val="3-BodyText"/>
        <w:rPr>
          <w:rFonts w:eastAsiaTheme="minorEastAsia" w:cstheme="minorHAnsi"/>
          <w:szCs w:val="24"/>
        </w:rPr>
      </w:pPr>
      <w:r w:rsidRPr="00A6439B">
        <w:t xml:space="preserve">The equi-effective doses were estimated as </w:t>
      </w:r>
      <w:r w:rsidR="00C66D42">
        <w:t>BUS</w:t>
      </w:r>
      <w:r w:rsidRPr="00A6439B">
        <w:t xml:space="preserve"> </w:t>
      </w:r>
      <w:r w:rsidR="00F640DC">
        <w:t xml:space="preserve">4 mg </w:t>
      </w:r>
      <w:r w:rsidR="003968C4">
        <w:t xml:space="preserve">daily </w:t>
      </w:r>
      <w:r w:rsidRPr="00A6439B">
        <w:t>over</w:t>
      </w:r>
      <w:r w:rsidR="00F640DC">
        <w:t xml:space="preserve"> 8 weeks </w:t>
      </w:r>
      <w:r w:rsidRPr="00A6439B">
        <w:t xml:space="preserve">and </w:t>
      </w:r>
      <w:r w:rsidR="00F640DC">
        <w:t xml:space="preserve">BUF 2 mg </w:t>
      </w:r>
      <w:r w:rsidR="003968C4">
        <w:t xml:space="preserve">daily </w:t>
      </w:r>
      <w:r w:rsidRPr="00A6439B">
        <w:t xml:space="preserve">over </w:t>
      </w:r>
      <w:r w:rsidR="00F640DC">
        <w:t>8 weeks</w:t>
      </w:r>
      <w:r w:rsidRPr="00A6439B">
        <w:t>.</w:t>
      </w:r>
      <w:r w:rsidR="006E1131">
        <w:t xml:space="preserve"> </w:t>
      </w:r>
    </w:p>
    <w:bookmarkEnd w:id="16"/>
    <w:p w14:paraId="44ED64F3" w14:textId="43123B35" w:rsidR="00F719A6" w:rsidRPr="00A6439B" w:rsidRDefault="00F719A6" w:rsidP="00F719A6">
      <w:pPr>
        <w:pStyle w:val="3-BodyText"/>
        <w:rPr>
          <w:rFonts w:cstheme="minorHAnsi"/>
          <w:szCs w:val="24"/>
        </w:rPr>
      </w:pPr>
      <w:r>
        <w:t xml:space="preserve">The submission </w:t>
      </w:r>
      <w:r w:rsidR="00326C54">
        <w:t>indicated</w:t>
      </w:r>
      <w:r>
        <w:t xml:space="preserve"> that </w:t>
      </w:r>
      <w:r w:rsidRPr="00F640DC">
        <w:t xml:space="preserve">the equi-effective doses </w:t>
      </w:r>
      <w:r>
        <w:t>were</w:t>
      </w:r>
      <w:r w:rsidRPr="00F640DC">
        <w:t xml:space="preserve"> made based on evidence </w:t>
      </w:r>
      <w:r w:rsidR="00AB1C2F" w:rsidRPr="00F640DC">
        <w:t>from the</w:t>
      </w:r>
      <w:r w:rsidR="00AB1C2F">
        <w:t xml:space="preserve"> </w:t>
      </w:r>
      <w:r w:rsidR="00AB1C2F" w:rsidRPr="00A535C0">
        <w:t>BUS-4/UCA</w:t>
      </w:r>
      <w:r w:rsidR="00AB1C2F" w:rsidRPr="00F640DC">
        <w:t xml:space="preserve"> clinical trial</w:t>
      </w:r>
      <w:r w:rsidR="00AB1C2F">
        <w:t xml:space="preserve"> regarding the </w:t>
      </w:r>
      <w:r w:rsidR="00AB1C2F" w:rsidRPr="00F640DC">
        <w:t>duration of acute treatment</w:t>
      </w:r>
      <w:r>
        <w:t>.</w:t>
      </w:r>
    </w:p>
    <w:p w14:paraId="40939EA7" w14:textId="536FBF37" w:rsidR="0065352F" w:rsidRPr="0065352F" w:rsidRDefault="000019FA" w:rsidP="003321A3">
      <w:pPr>
        <w:pStyle w:val="3-BodyText"/>
        <w:rPr>
          <w:rFonts w:cstheme="minorHAnsi"/>
          <w:iCs/>
          <w:szCs w:val="24"/>
        </w:rPr>
      </w:pPr>
      <w:bookmarkStart w:id="17" w:name="_Hlk174979112"/>
      <w:r w:rsidRPr="00B81554">
        <w:t xml:space="preserve">The submission </w:t>
      </w:r>
      <w:r w:rsidR="002428BB">
        <w:t xml:space="preserve">had </w:t>
      </w:r>
      <w:r w:rsidRPr="00B81554">
        <w:t xml:space="preserve">requested the same </w:t>
      </w:r>
      <w:r w:rsidRPr="00155E43">
        <w:t xml:space="preserve">approved ex-manufacturer price (AEMP) for </w:t>
      </w:r>
      <w:r w:rsidRPr="00155E43">
        <w:rPr>
          <w:rFonts w:cstheme="minorHAnsi"/>
          <w:iCs/>
          <w:szCs w:val="24"/>
        </w:rPr>
        <w:t xml:space="preserve">BUS </w:t>
      </w:r>
      <w:r w:rsidR="009E62D3" w:rsidRPr="00155E43">
        <w:rPr>
          <w:rFonts w:cstheme="minorHAnsi"/>
          <w:iCs/>
          <w:szCs w:val="24"/>
        </w:rPr>
        <w:t xml:space="preserve">as the existing listing of </w:t>
      </w:r>
      <w:r w:rsidRPr="00155E43">
        <w:rPr>
          <w:rFonts w:cstheme="minorHAnsi"/>
          <w:iCs/>
          <w:szCs w:val="24"/>
        </w:rPr>
        <w:t>BUF (</w:t>
      </w:r>
      <w:r w:rsidR="005039ED" w:rsidRPr="00155E43">
        <w:rPr>
          <w:rFonts w:cstheme="minorHAnsi"/>
          <w:iCs/>
          <w:szCs w:val="24"/>
        </w:rPr>
        <w:fldChar w:fldCharType="begin" w:fldLock="1"/>
      </w:r>
      <w:r w:rsidR="005039ED" w:rsidRPr="00155E43">
        <w:rPr>
          <w:rFonts w:cstheme="minorHAnsi"/>
          <w:iCs/>
          <w:szCs w:val="24"/>
        </w:rPr>
        <w:instrText xml:space="preserve"> REF _Ref178245690 \h </w:instrText>
      </w:r>
      <w:r w:rsidR="00155E43">
        <w:rPr>
          <w:rFonts w:cstheme="minorHAnsi"/>
          <w:iCs/>
          <w:szCs w:val="24"/>
        </w:rPr>
        <w:instrText xml:space="preserve"> \* MERGEFORMAT </w:instrText>
      </w:r>
      <w:r w:rsidR="005039ED" w:rsidRPr="00155E43">
        <w:rPr>
          <w:rFonts w:cstheme="minorHAnsi"/>
          <w:iCs/>
          <w:szCs w:val="24"/>
        </w:rPr>
      </w:r>
      <w:r w:rsidR="005039ED" w:rsidRPr="00155E43">
        <w:rPr>
          <w:rFonts w:cstheme="minorHAnsi"/>
          <w:iCs/>
          <w:szCs w:val="24"/>
        </w:rPr>
        <w:fldChar w:fldCharType="separate"/>
      </w:r>
      <w:r w:rsidR="005039ED" w:rsidRPr="00155E43">
        <w:t xml:space="preserve">Table </w:t>
      </w:r>
      <w:r w:rsidR="005039ED" w:rsidRPr="00155E43">
        <w:rPr>
          <w:noProof/>
        </w:rPr>
        <w:t>4</w:t>
      </w:r>
      <w:r w:rsidR="005039ED" w:rsidRPr="00155E43">
        <w:rPr>
          <w:rFonts w:cstheme="minorHAnsi"/>
          <w:iCs/>
          <w:szCs w:val="24"/>
        </w:rPr>
        <w:fldChar w:fldCharType="end"/>
      </w:r>
      <w:r w:rsidRPr="00155E43">
        <w:rPr>
          <w:rFonts w:cstheme="minorHAnsi"/>
          <w:iCs/>
          <w:szCs w:val="24"/>
        </w:rPr>
        <w:t>).</w:t>
      </w:r>
      <w:bookmarkEnd w:id="17"/>
      <w:r w:rsidR="002428BB" w:rsidRPr="00155E43">
        <w:rPr>
          <w:rFonts w:cstheme="minorHAnsi"/>
          <w:iCs/>
          <w:szCs w:val="24"/>
        </w:rPr>
        <w:t xml:space="preserve"> </w:t>
      </w:r>
    </w:p>
    <w:p w14:paraId="4893FD7C" w14:textId="457CFB4F" w:rsidR="000019FA" w:rsidRPr="00E22FD3" w:rsidRDefault="00D51992" w:rsidP="00C81571">
      <w:pPr>
        <w:pStyle w:val="Caption"/>
      </w:pPr>
      <w:bookmarkStart w:id="18" w:name="_Ref178245690"/>
      <w:bookmarkStart w:id="19" w:name="_Ref169261969"/>
      <w:bookmarkStart w:id="20" w:name="_Toc171086229"/>
      <w:r>
        <w:t xml:space="preserve">Table </w:t>
      </w:r>
      <w:r>
        <w:fldChar w:fldCharType="begin" w:fldLock="1"/>
      </w:r>
      <w:r>
        <w:instrText xml:space="preserve"> SEQ Table \* ARABIC </w:instrText>
      </w:r>
      <w:r>
        <w:fldChar w:fldCharType="separate"/>
      </w:r>
      <w:r w:rsidR="006B24B5">
        <w:rPr>
          <w:noProof/>
        </w:rPr>
        <w:t>4</w:t>
      </w:r>
      <w:r>
        <w:fldChar w:fldCharType="end"/>
      </w:r>
      <w:bookmarkEnd w:id="18"/>
      <w:r>
        <w:t xml:space="preserve">: </w:t>
      </w:r>
      <w:r w:rsidRPr="00DF7C15">
        <w:t>Cost minimisation approach</w:t>
      </w:r>
      <w:r>
        <w:t xml:space="preserve"> </w:t>
      </w:r>
      <w:bookmarkEnd w:id="19"/>
      <w:bookmarkEnd w:id="20"/>
    </w:p>
    <w:tbl>
      <w:tblPr>
        <w:tblW w:w="507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5"/>
        <w:gridCol w:w="1928"/>
        <w:gridCol w:w="850"/>
        <w:gridCol w:w="5839"/>
      </w:tblGrid>
      <w:tr w:rsidR="000019FA" w:rsidRPr="00E22FD3" w14:paraId="73B7DF1A" w14:textId="77777777" w:rsidTr="00067127">
        <w:trPr>
          <w:trHeight w:val="170"/>
        </w:trPr>
        <w:tc>
          <w:tcPr>
            <w:tcW w:w="535" w:type="dxa"/>
            <w:shd w:val="clear" w:color="auto" w:fill="BFBFBF" w:themeFill="background1" w:themeFillShade="BF"/>
            <w:noWrap/>
            <w:hideMark/>
          </w:tcPr>
          <w:p w14:paraId="707069CB" w14:textId="77777777" w:rsidR="000019FA" w:rsidRPr="00B3327F" w:rsidRDefault="000019FA" w:rsidP="003321A3">
            <w:pPr>
              <w:pStyle w:val="PBACTabletext"/>
              <w:spacing w:after="0"/>
              <w:rPr>
                <w:b/>
                <w:bCs/>
              </w:rPr>
            </w:pPr>
            <w:r w:rsidRPr="00B3327F">
              <w:rPr>
                <w:b/>
                <w:bCs/>
              </w:rPr>
              <w:t>Row</w:t>
            </w:r>
          </w:p>
        </w:tc>
        <w:tc>
          <w:tcPr>
            <w:tcW w:w="1928" w:type="dxa"/>
            <w:shd w:val="clear" w:color="auto" w:fill="BFBFBF" w:themeFill="background1" w:themeFillShade="BF"/>
            <w:noWrap/>
            <w:hideMark/>
          </w:tcPr>
          <w:p w14:paraId="2397723B" w14:textId="77777777" w:rsidR="000019FA" w:rsidRPr="00B3327F" w:rsidRDefault="000019FA" w:rsidP="003321A3">
            <w:pPr>
              <w:pStyle w:val="PBACTabletext"/>
              <w:spacing w:after="0"/>
              <w:rPr>
                <w:b/>
                <w:bCs/>
              </w:rPr>
            </w:pPr>
            <w:r w:rsidRPr="00B3327F">
              <w:rPr>
                <w:b/>
                <w:bCs/>
              </w:rPr>
              <w:t>Parameter</w:t>
            </w:r>
          </w:p>
        </w:tc>
        <w:tc>
          <w:tcPr>
            <w:tcW w:w="850" w:type="dxa"/>
            <w:shd w:val="clear" w:color="auto" w:fill="BFBFBF" w:themeFill="background1" w:themeFillShade="BF"/>
          </w:tcPr>
          <w:p w14:paraId="0406010D" w14:textId="77777777" w:rsidR="000019FA" w:rsidRPr="00906D01" w:rsidRDefault="000019FA" w:rsidP="003321A3">
            <w:pPr>
              <w:pStyle w:val="PBACTabletext"/>
              <w:spacing w:after="0"/>
              <w:rPr>
                <w:b/>
                <w:bCs/>
              </w:rPr>
            </w:pPr>
            <w:r w:rsidRPr="00906D01">
              <w:rPr>
                <w:b/>
                <w:bCs/>
              </w:rPr>
              <w:t xml:space="preserve">Input </w:t>
            </w:r>
          </w:p>
        </w:tc>
        <w:tc>
          <w:tcPr>
            <w:tcW w:w="5839" w:type="dxa"/>
            <w:shd w:val="clear" w:color="auto" w:fill="BFBFBF" w:themeFill="background1" w:themeFillShade="BF"/>
            <w:noWrap/>
            <w:hideMark/>
          </w:tcPr>
          <w:p w14:paraId="75630B5D" w14:textId="77777777" w:rsidR="000019FA" w:rsidRPr="00906D01" w:rsidRDefault="000019FA" w:rsidP="003321A3">
            <w:pPr>
              <w:pStyle w:val="PBACTabletext"/>
              <w:spacing w:after="0"/>
              <w:rPr>
                <w:b/>
                <w:bCs/>
              </w:rPr>
            </w:pPr>
            <w:r w:rsidRPr="00906D01">
              <w:rPr>
                <w:b/>
                <w:bCs/>
              </w:rPr>
              <w:t>Source / calculation</w:t>
            </w:r>
          </w:p>
        </w:tc>
      </w:tr>
      <w:tr w:rsidR="000019FA" w:rsidRPr="00E22FD3" w14:paraId="6A2629A4" w14:textId="77777777" w:rsidTr="00067127">
        <w:trPr>
          <w:trHeight w:val="72"/>
        </w:trPr>
        <w:tc>
          <w:tcPr>
            <w:tcW w:w="9152" w:type="dxa"/>
            <w:gridSpan w:val="4"/>
            <w:shd w:val="clear" w:color="auto" w:fill="F2F2F2" w:themeFill="background1" w:themeFillShade="F2"/>
            <w:noWrap/>
          </w:tcPr>
          <w:p w14:paraId="6FF6CD12" w14:textId="77777777" w:rsidR="000019FA" w:rsidRPr="00B3327F" w:rsidRDefault="000019FA" w:rsidP="003321A3">
            <w:pPr>
              <w:pStyle w:val="PBACTabletext"/>
              <w:spacing w:after="0"/>
              <w:rPr>
                <w:b/>
                <w:bCs/>
              </w:rPr>
            </w:pPr>
            <w:r>
              <w:rPr>
                <w:b/>
                <w:bCs/>
              </w:rPr>
              <w:t>BUF</w:t>
            </w:r>
            <w:r w:rsidRPr="00B3327F">
              <w:rPr>
                <w:b/>
                <w:bCs/>
              </w:rPr>
              <w:t xml:space="preserve"> (PBS 10034D)</w:t>
            </w:r>
          </w:p>
        </w:tc>
      </w:tr>
      <w:tr w:rsidR="007F39B0" w:rsidRPr="00E22FD3" w14:paraId="3F6781E4" w14:textId="77777777" w:rsidTr="00067127">
        <w:trPr>
          <w:trHeight w:val="157"/>
        </w:trPr>
        <w:tc>
          <w:tcPr>
            <w:tcW w:w="535" w:type="dxa"/>
            <w:shd w:val="clear" w:color="auto" w:fill="auto"/>
            <w:noWrap/>
            <w:hideMark/>
          </w:tcPr>
          <w:p w14:paraId="55186D64" w14:textId="77777777" w:rsidR="007F39B0" w:rsidRPr="00E22FD3" w:rsidRDefault="007F39B0" w:rsidP="007F39B0">
            <w:pPr>
              <w:pStyle w:val="PBACTabletext"/>
              <w:spacing w:after="0"/>
            </w:pPr>
            <w:r w:rsidRPr="00E22FD3">
              <w:t>A</w:t>
            </w:r>
          </w:p>
        </w:tc>
        <w:tc>
          <w:tcPr>
            <w:tcW w:w="1928" w:type="dxa"/>
            <w:shd w:val="clear" w:color="auto" w:fill="auto"/>
            <w:noWrap/>
            <w:hideMark/>
          </w:tcPr>
          <w:p w14:paraId="252975FD" w14:textId="16427429" w:rsidR="007F39B0" w:rsidRPr="007F39B0" w:rsidRDefault="007F39B0" w:rsidP="007F39B0">
            <w:pPr>
              <w:pStyle w:val="PBACTabletext"/>
              <w:spacing w:after="0"/>
              <w:rPr>
                <w:szCs w:val="20"/>
              </w:rPr>
            </w:pPr>
            <w:r w:rsidRPr="007F39B0">
              <w:rPr>
                <w:szCs w:val="20"/>
              </w:rPr>
              <w:t>Price (AEMP) per pack</w:t>
            </w:r>
          </w:p>
        </w:tc>
        <w:tc>
          <w:tcPr>
            <w:tcW w:w="850" w:type="dxa"/>
            <w:shd w:val="clear" w:color="auto" w:fill="auto"/>
            <w:noWrap/>
            <w:hideMark/>
          </w:tcPr>
          <w:p w14:paraId="42A02A86" w14:textId="0E6F025E" w:rsidR="007F39B0" w:rsidRPr="007F39B0" w:rsidRDefault="007F39B0" w:rsidP="007F39B0">
            <w:pPr>
              <w:pStyle w:val="PBACTabletext"/>
              <w:spacing w:after="0"/>
              <w:rPr>
                <w:szCs w:val="20"/>
              </w:rPr>
            </w:pPr>
            <w:r w:rsidRPr="007F39B0">
              <w:rPr>
                <w:szCs w:val="20"/>
              </w:rPr>
              <w:t>$127.07</w:t>
            </w:r>
          </w:p>
        </w:tc>
        <w:tc>
          <w:tcPr>
            <w:tcW w:w="5839" w:type="dxa"/>
            <w:shd w:val="clear" w:color="auto" w:fill="auto"/>
            <w:noWrap/>
            <w:hideMark/>
          </w:tcPr>
          <w:p w14:paraId="158C38B0" w14:textId="372CEDB8" w:rsidR="0076353E" w:rsidRPr="00E22FD3" w:rsidRDefault="007F39B0" w:rsidP="007F39B0">
            <w:pPr>
              <w:pStyle w:val="PBACTabletext"/>
              <w:spacing w:after="0"/>
            </w:pPr>
            <w:r w:rsidRPr="00E22FD3">
              <w:rPr>
                <w:lang w:val="en-US"/>
              </w:rPr>
              <w:t>https://www.pbs.gov.au/info/industry/pricing/ex-manufacturer-price (April 2024)</w:t>
            </w:r>
          </w:p>
        </w:tc>
      </w:tr>
      <w:tr w:rsidR="008E7817" w:rsidRPr="00E22FD3" w14:paraId="48967248" w14:textId="77777777" w:rsidTr="00067127">
        <w:trPr>
          <w:trHeight w:val="72"/>
        </w:trPr>
        <w:tc>
          <w:tcPr>
            <w:tcW w:w="535" w:type="dxa"/>
            <w:shd w:val="clear" w:color="auto" w:fill="auto"/>
            <w:noWrap/>
            <w:hideMark/>
          </w:tcPr>
          <w:p w14:paraId="00EEEC63" w14:textId="51A871AD" w:rsidR="008E7817" w:rsidRPr="00E22FD3" w:rsidRDefault="008E7817" w:rsidP="008E7817">
            <w:pPr>
              <w:pStyle w:val="PBACTabletext"/>
              <w:spacing w:after="0"/>
            </w:pPr>
            <w:r w:rsidRPr="00E22FD3">
              <w:t>B</w:t>
            </w:r>
          </w:p>
        </w:tc>
        <w:tc>
          <w:tcPr>
            <w:tcW w:w="1928" w:type="dxa"/>
            <w:shd w:val="clear" w:color="auto" w:fill="auto"/>
            <w:noWrap/>
            <w:hideMark/>
          </w:tcPr>
          <w:p w14:paraId="68EF3C4C" w14:textId="77777777" w:rsidR="008E7817" w:rsidRPr="00E22FD3" w:rsidRDefault="008E7817" w:rsidP="008E7817">
            <w:pPr>
              <w:pStyle w:val="PBACTabletext"/>
              <w:spacing w:after="0"/>
            </w:pPr>
            <w:r w:rsidRPr="00E22FD3">
              <w:t xml:space="preserve">Units per pack </w:t>
            </w:r>
          </w:p>
        </w:tc>
        <w:tc>
          <w:tcPr>
            <w:tcW w:w="850" w:type="dxa"/>
            <w:shd w:val="clear" w:color="auto" w:fill="auto"/>
            <w:noWrap/>
            <w:hideMark/>
          </w:tcPr>
          <w:p w14:paraId="3CE92181" w14:textId="77777777" w:rsidR="008E7817" w:rsidRPr="00E22FD3" w:rsidRDefault="008E7817" w:rsidP="008E7817">
            <w:pPr>
              <w:pStyle w:val="PBACTabletext"/>
              <w:spacing w:after="0"/>
            </w:pPr>
            <w:r w:rsidRPr="00E22FD3">
              <w:t>28</w:t>
            </w:r>
          </w:p>
        </w:tc>
        <w:tc>
          <w:tcPr>
            <w:tcW w:w="5839" w:type="dxa"/>
            <w:shd w:val="clear" w:color="auto" w:fill="auto"/>
            <w:noWrap/>
          </w:tcPr>
          <w:p w14:paraId="56B71466" w14:textId="77777777" w:rsidR="008E7817" w:rsidRPr="00E22FD3" w:rsidRDefault="008E7817" w:rsidP="008E7817">
            <w:pPr>
              <w:pStyle w:val="PBACTabletext"/>
              <w:spacing w:after="0"/>
            </w:pPr>
            <w:r w:rsidRPr="00E22FD3">
              <w:t>https://www.pbs.gov.au/medicine/item/10034D</w:t>
            </w:r>
          </w:p>
        </w:tc>
      </w:tr>
      <w:tr w:rsidR="008E7817" w:rsidRPr="00E22FD3" w14:paraId="15871CCA" w14:textId="77777777" w:rsidTr="00067127">
        <w:trPr>
          <w:trHeight w:val="72"/>
        </w:trPr>
        <w:tc>
          <w:tcPr>
            <w:tcW w:w="535" w:type="dxa"/>
            <w:shd w:val="clear" w:color="auto" w:fill="auto"/>
            <w:noWrap/>
            <w:hideMark/>
          </w:tcPr>
          <w:p w14:paraId="4EAB1D35" w14:textId="461DDEC7" w:rsidR="008E7817" w:rsidRPr="00E22FD3" w:rsidRDefault="008E7817" w:rsidP="008E7817">
            <w:pPr>
              <w:pStyle w:val="PBACTabletext"/>
              <w:spacing w:after="0"/>
            </w:pPr>
            <w:r w:rsidRPr="00E22FD3">
              <w:t>C</w:t>
            </w:r>
          </w:p>
        </w:tc>
        <w:tc>
          <w:tcPr>
            <w:tcW w:w="1928" w:type="dxa"/>
            <w:shd w:val="clear" w:color="auto" w:fill="auto"/>
            <w:noWrap/>
            <w:hideMark/>
          </w:tcPr>
          <w:p w14:paraId="158C470F" w14:textId="77777777" w:rsidR="008E7817" w:rsidRPr="00E22FD3" w:rsidRDefault="008E7817" w:rsidP="008E7817">
            <w:pPr>
              <w:pStyle w:val="PBACTabletext"/>
              <w:spacing w:after="0"/>
            </w:pPr>
            <w:r w:rsidRPr="00E22FD3">
              <w:t>Units per course</w:t>
            </w:r>
          </w:p>
        </w:tc>
        <w:tc>
          <w:tcPr>
            <w:tcW w:w="850" w:type="dxa"/>
            <w:shd w:val="clear" w:color="auto" w:fill="auto"/>
            <w:noWrap/>
            <w:hideMark/>
          </w:tcPr>
          <w:p w14:paraId="418EC4E5" w14:textId="77777777" w:rsidR="008E7817" w:rsidRPr="00E22FD3" w:rsidRDefault="008E7817" w:rsidP="008E7817">
            <w:pPr>
              <w:pStyle w:val="PBACTabletext"/>
              <w:spacing w:after="0"/>
            </w:pPr>
            <w:r w:rsidRPr="00E22FD3">
              <w:t>56</w:t>
            </w:r>
          </w:p>
        </w:tc>
        <w:tc>
          <w:tcPr>
            <w:tcW w:w="5839" w:type="dxa"/>
            <w:shd w:val="clear" w:color="auto" w:fill="auto"/>
            <w:noWrap/>
          </w:tcPr>
          <w:p w14:paraId="1D2452BF" w14:textId="77777777" w:rsidR="008E7817" w:rsidRPr="00E22FD3" w:rsidRDefault="008E7817" w:rsidP="008E7817">
            <w:pPr>
              <w:pStyle w:val="PBACTabletext"/>
              <w:spacing w:after="0"/>
            </w:pPr>
            <w:r w:rsidRPr="00E22FD3">
              <w:t>Equi-effective dose: 2 mg daily for 8 weeks</w:t>
            </w:r>
          </w:p>
        </w:tc>
      </w:tr>
      <w:tr w:rsidR="008E7817" w:rsidRPr="00E22FD3" w14:paraId="7773B6D8" w14:textId="77777777" w:rsidTr="00067127">
        <w:trPr>
          <w:trHeight w:val="72"/>
        </w:trPr>
        <w:tc>
          <w:tcPr>
            <w:tcW w:w="535" w:type="dxa"/>
            <w:shd w:val="clear" w:color="auto" w:fill="auto"/>
            <w:noWrap/>
            <w:hideMark/>
          </w:tcPr>
          <w:p w14:paraId="7B683C15" w14:textId="02F84579" w:rsidR="008E7817" w:rsidRPr="00E22FD3" w:rsidRDefault="008E7817" w:rsidP="008E7817">
            <w:pPr>
              <w:pStyle w:val="PBACTabletext"/>
              <w:spacing w:after="0"/>
            </w:pPr>
            <w:r w:rsidRPr="00E22FD3">
              <w:t>D</w:t>
            </w:r>
          </w:p>
        </w:tc>
        <w:tc>
          <w:tcPr>
            <w:tcW w:w="1928" w:type="dxa"/>
            <w:shd w:val="clear" w:color="auto" w:fill="auto"/>
            <w:noWrap/>
            <w:hideMark/>
          </w:tcPr>
          <w:p w14:paraId="68D5F580" w14:textId="77777777" w:rsidR="008E7817" w:rsidRPr="00E22FD3" w:rsidRDefault="008E7817" w:rsidP="008E7817">
            <w:pPr>
              <w:pStyle w:val="PBACTabletext"/>
              <w:spacing w:after="0"/>
            </w:pPr>
            <w:r w:rsidRPr="00E22FD3">
              <w:t>Packs per patient</w:t>
            </w:r>
          </w:p>
        </w:tc>
        <w:tc>
          <w:tcPr>
            <w:tcW w:w="850" w:type="dxa"/>
            <w:shd w:val="clear" w:color="auto" w:fill="auto"/>
            <w:noWrap/>
            <w:hideMark/>
          </w:tcPr>
          <w:p w14:paraId="733823B6" w14:textId="77777777" w:rsidR="008E7817" w:rsidRPr="00E22FD3" w:rsidRDefault="008E7817" w:rsidP="008E7817">
            <w:pPr>
              <w:pStyle w:val="PBACTabletext"/>
              <w:spacing w:after="0"/>
            </w:pPr>
            <w:r w:rsidRPr="00E22FD3">
              <w:t>2.00</w:t>
            </w:r>
          </w:p>
        </w:tc>
        <w:tc>
          <w:tcPr>
            <w:tcW w:w="5839" w:type="dxa"/>
            <w:shd w:val="clear" w:color="auto" w:fill="auto"/>
            <w:noWrap/>
            <w:hideMark/>
          </w:tcPr>
          <w:p w14:paraId="4BBEF2C1" w14:textId="24523C0D" w:rsidR="008E7817" w:rsidRPr="00E22FD3" w:rsidRDefault="008E7817" w:rsidP="008E7817">
            <w:pPr>
              <w:pStyle w:val="PBACTabletext"/>
              <w:spacing w:after="0"/>
            </w:pPr>
            <w:r w:rsidRPr="00E22FD3">
              <w:t>C/B</w:t>
            </w:r>
          </w:p>
        </w:tc>
      </w:tr>
      <w:tr w:rsidR="008E7817" w:rsidRPr="00E22FD3" w14:paraId="7FDDB5B1" w14:textId="77777777" w:rsidTr="00067127">
        <w:trPr>
          <w:trHeight w:val="72"/>
        </w:trPr>
        <w:tc>
          <w:tcPr>
            <w:tcW w:w="535" w:type="dxa"/>
            <w:shd w:val="clear" w:color="auto" w:fill="auto"/>
            <w:noWrap/>
            <w:hideMark/>
          </w:tcPr>
          <w:p w14:paraId="2D3A696A" w14:textId="01D68AFF" w:rsidR="008E7817" w:rsidRPr="00E22FD3" w:rsidRDefault="008E7817" w:rsidP="008E7817">
            <w:pPr>
              <w:pStyle w:val="PBACTabletext"/>
              <w:spacing w:after="0"/>
            </w:pPr>
            <w:r w:rsidRPr="00E22FD3">
              <w:t>E</w:t>
            </w:r>
          </w:p>
        </w:tc>
        <w:tc>
          <w:tcPr>
            <w:tcW w:w="1928" w:type="dxa"/>
            <w:shd w:val="clear" w:color="auto" w:fill="auto"/>
            <w:noWrap/>
            <w:hideMark/>
          </w:tcPr>
          <w:p w14:paraId="34EAE58B" w14:textId="77777777" w:rsidR="008E7817" w:rsidRPr="00E22FD3" w:rsidRDefault="008E7817" w:rsidP="008E7817">
            <w:pPr>
              <w:pStyle w:val="PBACTabletext"/>
              <w:spacing w:after="0"/>
            </w:pPr>
            <w:r w:rsidRPr="00E22FD3">
              <w:t>Cost per unit</w:t>
            </w:r>
          </w:p>
        </w:tc>
        <w:tc>
          <w:tcPr>
            <w:tcW w:w="850" w:type="dxa"/>
            <w:shd w:val="clear" w:color="auto" w:fill="auto"/>
            <w:noWrap/>
            <w:hideMark/>
          </w:tcPr>
          <w:p w14:paraId="3274DDC3" w14:textId="77777777" w:rsidR="008E7817" w:rsidRPr="00E22FD3" w:rsidRDefault="008E7817" w:rsidP="008E7817">
            <w:pPr>
              <w:pStyle w:val="PBACTabletext"/>
              <w:spacing w:after="0"/>
            </w:pPr>
            <w:r w:rsidRPr="00E22FD3">
              <w:t>$4.54</w:t>
            </w:r>
          </w:p>
        </w:tc>
        <w:tc>
          <w:tcPr>
            <w:tcW w:w="5839" w:type="dxa"/>
            <w:shd w:val="clear" w:color="auto" w:fill="auto"/>
            <w:noWrap/>
            <w:hideMark/>
          </w:tcPr>
          <w:p w14:paraId="486C5AA1" w14:textId="53D3567A" w:rsidR="008E7817" w:rsidRPr="00E22FD3" w:rsidRDefault="008E7817" w:rsidP="008E7817">
            <w:pPr>
              <w:pStyle w:val="PBACTabletext"/>
              <w:spacing w:after="0"/>
            </w:pPr>
            <w:r w:rsidRPr="00E22FD3">
              <w:t>A/B</w:t>
            </w:r>
          </w:p>
        </w:tc>
      </w:tr>
      <w:tr w:rsidR="008E7817" w:rsidRPr="00E22FD3" w14:paraId="48BE740A" w14:textId="77777777" w:rsidTr="00067127">
        <w:trPr>
          <w:trHeight w:val="72"/>
        </w:trPr>
        <w:tc>
          <w:tcPr>
            <w:tcW w:w="535" w:type="dxa"/>
            <w:shd w:val="clear" w:color="auto" w:fill="auto"/>
            <w:noWrap/>
            <w:hideMark/>
          </w:tcPr>
          <w:p w14:paraId="77903405" w14:textId="6DA95BEC" w:rsidR="008E7817" w:rsidRPr="00E22FD3" w:rsidRDefault="008E7817" w:rsidP="008E7817">
            <w:pPr>
              <w:pStyle w:val="PBACTabletext"/>
              <w:spacing w:after="0"/>
            </w:pPr>
            <w:r w:rsidRPr="00E22FD3">
              <w:t>F</w:t>
            </w:r>
          </w:p>
        </w:tc>
        <w:tc>
          <w:tcPr>
            <w:tcW w:w="1928" w:type="dxa"/>
            <w:shd w:val="clear" w:color="auto" w:fill="auto"/>
            <w:noWrap/>
            <w:hideMark/>
          </w:tcPr>
          <w:p w14:paraId="7228933B" w14:textId="77777777" w:rsidR="008E7817" w:rsidRPr="00E22FD3" w:rsidRDefault="008E7817" w:rsidP="008E7817">
            <w:pPr>
              <w:pStyle w:val="PBACTabletext"/>
              <w:spacing w:after="0"/>
            </w:pPr>
            <w:r w:rsidRPr="00E22FD3">
              <w:t>Cost per course (AEMP)</w:t>
            </w:r>
          </w:p>
        </w:tc>
        <w:tc>
          <w:tcPr>
            <w:tcW w:w="850" w:type="dxa"/>
            <w:shd w:val="clear" w:color="auto" w:fill="auto"/>
            <w:noWrap/>
            <w:hideMark/>
          </w:tcPr>
          <w:p w14:paraId="19A54289" w14:textId="77777777" w:rsidR="008E7817" w:rsidRPr="00E22FD3" w:rsidRDefault="008E7817" w:rsidP="008E7817">
            <w:pPr>
              <w:pStyle w:val="PBACTabletext"/>
              <w:spacing w:after="0"/>
            </w:pPr>
            <w:r w:rsidRPr="00E22FD3">
              <w:t>$254.14</w:t>
            </w:r>
          </w:p>
        </w:tc>
        <w:tc>
          <w:tcPr>
            <w:tcW w:w="5839" w:type="dxa"/>
            <w:shd w:val="clear" w:color="auto" w:fill="auto"/>
            <w:noWrap/>
            <w:hideMark/>
          </w:tcPr>
          <w:p w14:paraId="73F63E3C" w14:textId="30DD632E" w:rsidR="008E7817" w:rsidRPr="00E22FD3" w:rsidRDefault="008E7817" w:rsidP="008E7817">
            <w:pPr>
              <w:pStyle w:val="PBACTabletext"/>
              <w:spacing w:after="0"/>
            </w:pPr>
            <w:r w:rsidRPr="00E22FD3">
              <w:t>C*E</w:t>
            </w:r>
          </w:p>
        </w:tc>
      </w:tr>
      <w:tr w:rsidR="008E7817" w:rsidRPr="00E22FD3" w14:paraId="564DD5E7" w14:textId="77777777" w:rsidTr="00067127">
        <w:trPr>
          <w:trHeight w:val="72"/>
        </w:trPr>
        <w:tc>
          <w:tcPr>
            <w:tcW w:w="9152" w:type="dxa"/>
            <w:gridSpan w:val="4"/>
            <w:shd w:val="clear" w:color="auto" w:fill="F2F2F2" w:themeFill="background1" w:themeFillShade="F2"/>
            <w:noWrap/>
            <w:hideMark/>
          </w:tcPr>
          <w:p w14:paraId="4D76815E" w14:textId="77777777" w:rsidR="008E7817" w:rsidRPr="00B3327F" w:rsidRDefault="008E7817" w:rsidP="008E7817">
            <w:pPr>
              <w:pStyle w:val="PBACTabletext"/>
              <w:spacing w:after="0"/>
              <w:rPr>
                <w:b/>
                <w:bCs/>
              </w:rPr>
            </w:pPr>
            <w:r>
              <w:rPr>
                <w:b/>
                <w:bCs/>
              </w:rPr>
              <w:t>BUS</w:t>
            </w:r>
          </w:p>
        </w:tc>
      </w:tr>
      <w:tr w:rsidR="008E7817" w:rsidRPr="00E22FD3" w14:paraId="21DE1965" w14:textId="77777777" w:rsidTr="00067127">
        <w:trPr>
          <w:trHeight w:val="72"/>
        </w:trPr>
        <w:tc>
          <w:tcPr>
            <w:tcW w:w="535" w:type="dxa"/>
            <w:shd w:val="clear" w:color="auto" w:fill="auto"/>
            <w:noWrap/>
            <w:hideMark/>
          </w:tcPr>
          <w:p w14:paraId="0313E832" w14:textId="77777777" w:rsidR="008E7817" w:rsidRPr="00E22FD3" w:rsidRDefault="008E7817" w:rsidP="008E7817">
            <w:pPr>
              <w:pStyle w:val="PBACTabletext"/>
              <w:spacing w:after="0"/>
            </w:pPr>
            <w:r w:rsidRPr="00E22FD3">
              <w:t>G</w:t>
            </w:r>
          </w:p>
        </w:tc>
        <w:tc>
          <w:tcPr>
            <w:tcW w:w="1928" w:type="dxa"/>
            <w:shd w:val="clear" w:color="auto" w:fill="auto"/>
            <w:noWrap/>
            <w:hideMark/>
          </w:tcPr>
          <w:p w14:paraId="2DBF8182" w14:textId="77777777" w:rsidR="008E7817" w:rsidRPr="00E22FD3" w:rsidRDefault="008E7817" w:rsidP="008E7817">
            <w:pPr>
              <w:pStyle w:val="PBACTabletext"/>
              <w:spacing w:after="0"/>
            </w:pPr>
            <w:r w:rsidRPr="00E22FD3">
              <w:t xml:space="preserve">Units per pack </w:t>
            </w:r>
          </w:p>
        </w:tc>
        <w:tc>
          <w:tcPr>
            <w:tcW w:w="850" w:type="dxa"/>
            <w:shd w:val="clear" w:color="auto" w:fill="auto"/>
            <w:noWrap/>
            <w:hideMark/>
          </w:tcPr>
          <w:p w14:paraId="26D82CAD" w14:textId="77777777" w:rsidR="008E7817" w:rsidRPr="00E22FD3" w:rsidRDefault="008E7817" w:rsidP="008E7817">
            <w:pPr>
              <w:pStyle w:val="PBACTabletext"/>
              <w:spacing w:after="0"/>
            </w:pPr>
            <w:r w:rsidRPr="00E22FD3">
              <w:t>30</w:t>
            </w:r>
          </w:p>
        </w:tc>
        <w:tc>
          <w:tcPr>
            <w:tcW w:w="5839" w:type="dxa"/>
            <w:shd w:val="clear" w:color="auto" w:fill="auto"/>
            <w:noWrap/>
            <w:hideMark/>
          </w:tcPr>
          <w:p w14:paraId="4E36A829" w14:textId="77777777" w:rsidR="008E7817" w:rsidRPr="00E22FD3" w:rsidRDefault="008E7817" w:rsidP="008E7817">
            <w:pPr>
              <w:pStyle w:val="PBACTabletext"/>
              <w:spacing w:after="0"/>
            </w:pPr>
            <w:r w:rsidRPr="00E22FD3">
              <w:t xml:space="preserve">Proposed pack size </w:t>
            </w:r>
          </w:p>
        </w:tc>
      </w:tr>
      <w:tr w:rsidR="008E7817" w:rsidRPr="00E22FD3" w14:paraId="001954C2" w14:textId="77777777" w:rsidTr="00067127">
        <w:trPr>
          <w:trHeight w:val="72"/>
        </w:trPr>
        <w:tc>
          <w:tcPr>
            <w:tcW w:w="535" w:type="dxa"/>
            <w:shd w:val="clear" w:color="auto" w:fill="auto"/>
            <w:noWrap/>
            <w:hideMark/>
          </w:tcPr>
          <w:p w14:paraId="6080EBC4" w14:textId="77777777" w:rsidR="008E7817" w:rsidRPr="00E22FD3" w:rsidRDefault="008E7817" w:rsidP="008E7817">
            <w:pPr>
              <w:pStyle w:val="PBACTabletext"/>
              <w:spacing w:after="0"/>
            </w:pPr>
            <w:r w:rsidRPr="00E22FD3">
              <w:t>H</w:t>
            </w:r>
          </w:p>
        </w:tc>
        <w:tc>
          <w:tcPr>
            <w:tcW w:w="1928" w:type="dxa"/>
            <w:shd w:val="clear" w:color="auto" w:fill="auto"/>
            <w:noWrap/>
            <w:hideMark/>
          </w:tcPr>
          <w:p w14:paraId="4CE1A142" w14:textId="77777777" w:rsidR="008E7817" w:rsidRPr="00E22FD3" w:rsidRDefault="008E7817" w:rsidP="008E7817">
            <w:pPr>
              <w:pStyle w:val="PBACTabletext"/>
              <w:spacing w:after="0"/>
            </w:pPr>
            <w:r w:rsidRPr="00E22FD3">
              <w:t xml:space="preserve">Units per course </w:t>
            </w:r>
          </w:p>
        </w:tc>
        <w:tc>
          <w:tcPr>
            <w:tcW w:w="850" w:type="dxa"/>
            <w:shd w:val="clear" w:color="auto" w:fill="auto"/>
            <w:noWrap/>
            <w:hideMark/>
          </w:tcPr>
          <w:p w14:paraId="06F43FC4" w14:textId="77777777" w:rsidR="008E7817" w:rsidRPr="00E22FD3" w:rsidRDefault="008E7817" w:rsidP="008E7817">
            <w:pPr>
              <w:pStyle w:val="PBACTabletext"/>
              <w:spacing w:after="0"/>
            </w:pPr>
            <w:r w:rsidRPr="00E22FD3">
              <w:t>56</w:t>
            </w:r>
          </w:p>
        </w:tc>
        <w:tc>
          <w:tcPr>
            <w:tcW w:w="5839" w:type="dxa"/>
            <w:shd w:val="clear" w:color="auto" w:fill="auto"/>
            <w:noWrap/>
            <w:hideMark/>
          </w:tcPr>
          <w:p w14:paraId="633EED0F" w14:textId="77777777" w:rsidR="008E7817" w:rsidRPr="00E22FD3" w:rsidRDefault="008E7817" w:rsidP="008E7817">
            <w:pPr>
              <w:pStyle w:val="PBACTabletext"/>
              <w:spacing w:after="0"/>
            </w:pPr>
            <w:r w:rsidRPr="00E22FD3">
              <w:t>Equi-effective dose: 4 mg daily for 8 weeks</w:t>
            </w:r>
          </w:p>
        </w:tc>
      </w:tr>
      <w:tr w:rsidR="008E7817" w:rsidRPr="00E22FD3" w14:paraId="6BB95C93" w14:textId="77777777" w:rsidTr="00067127">
        <w:trPr>
          <w:trHeight w:val="72"/>
        </w:trPr>
        <w:tc>
          <w:tcPr>
            <w:tcW w:w="535" w:type="dxa"/>
            <w:shd w:val="clear" w:color="auto" w:fill="auto"/>
            <w:noWrap/>
            <w:hideMark/>
          </w:tcPr>
          <w:p w14:paraId="66D55710" w14:textId="77777777" w:rsidR="008E7817" w:rsidRPr="00E22FD3" w:rsidRDefault="008E7817" w:rsidP="008E7817">
            <w:pPr>
              <w:pStyle w:val="PBACTabletext"/>
              <w:spacing w:after="0"/>
            </w:pPr>
            <w:r w:rsidRPr="00E22FD3">
              <w:t>I</w:t>
            </w:r>
          </w:p>
        </w:tc>
        <w:tc>
          <w:tcPr>
            <w:tcW w:w="1928" w:type="dxa"/>
            <w:shd w:val="clear" w:color="auto" w:fill="auto"/>
            <w:noWrap/>
            <w:hideMark/>
          </w:tcPr>
          <w:p w14:paraId="2179F0AF" w14:textId="77777777" w:rsidR="008E7817" w:rsidRPr="00E22FD3" w:rsidRDefault="008E7817" w:rsidP="008E7817">
            <w:pPr>
              <w:pStyle w:val="PBACTabletext"/>
              <w:spacing w:after="0"/>
            </w:pPr>
            <w:r w:rsidRPr="00E22FD3">
              <w:t>Packs per patient</w:t>
            </w:r>
          </w:p>
        </w:tc>
        <w:tc>
          <w:tcPr>
            <w:tcW w:w="850" w:type="dxa"/>
            <w:shd w:val="clear" w:color="auto" w:fill="auto"/>
            <w:noWrap/>
            <w:hideMark/>
          </w:tcPr>
          <w:p w14:paraId="5E1331F4" w14:textId="77777777" w:rsidR="008E7817" w:rsidRPr="00E22FD3" w:rsidRDefault="008E7817" w:rsidP="008E7817">
            <w:pPr>
              <w:pStyle w:val="PBACTabletext"/>
              <w:spacing w:after="0"/>
            </w:pPr>
            <w:r w:rsidRPr="00E22FD3">
              <w:t>1.87</w:t>
            </w:r>
          </w:p>
        </w:tc>
        <w:tc>
          <w:tcPr>
            <w:tcW w:w="5839" w:type="dxa"/>
            <w:shd w:val="clear" w:color="auto" w:fill="auto"/>
            <w:noWrap/>
            <w:hideMark/>
          </w:tcPr>
          <w:p w14:paraId="21704951" w14:textId="77777777" w:rsidR="008E7817" w:rsidRPr="00E22FD3" w:rsidRDefault="008E7817" w:rsidP="008E7817">
            <w:pPr>
              <w:pStyle w:val="PBACTabletext"/>
              <w:spacing w:after="0"/>
            </w:pPr>
            <w:r w:rsidRPr="00E22FD3">
              <w:t>H/G</w:t>
            </w:r>
          </w:p>
        </w:tc>
      </w:tr>
      <w:tr w:rsidR="008E7817" w:rsidRPr="00E22FD3" w14:paraId="645A584B" w14:textId="77777777" w:rsidTr="00067127">
        <w:trPr>
          <w:trHeight w:val="72"/>
        </w:trPr>
        <w:tc>
          <w:tcPr>
            <w:tcW w:w="535" w:type="dxa"/>
            <w:shd w:val="clear" w:color="auto" w:fill="auto"/>
            <w:noWrap/>
            <w:hideMark/>
          </w:tcPr>
          <w:p w14:paraId="41215D6D" w14:textId="77777777" w:rsidR="008E7817" w:rsidRPr="00E22FD3" w:rsidRDefault="008E7817" w:rsidP="008E7817">
            <w:pPr>
              <w:pStyle w:val="PBACTabletext"/>
              <w:spacing w:after="0"/>
            </w:pPr>
            <w:r w:rsidRPr="00E22FD3">
              <w:t>J</w:t>
            </w:r>
          </w:p>
        </w:tc>
        <w:tc>
          <w:tcPr>
            <w:tcW w:w="1928" w:type="dxa"/>
            <w:shd w:val="clear" w:color="auto" w:fill="auto"/>
            <w:noWrap/>
            <w:hideMark/>
          </w:tcPr>
          <w:p w14:paraId="3809F956" w14:textId="77777777" w:rsidR="008E7817" w:rsidRPr="00E22FD3" w:rsidRDefault="008E7817" w:rsidP="008E7817">
            <w:pPr>
              <w:pStyle w:val="PBACTabletext"/>
              <w:spacing w:after="0"/>
            </w:pPr>
            <w:r w:rsidRPr="00E22FD3">
              <w:t>Cost per unit</w:t>
            </w:r>
          </w:p>
        </w:tc>
        <w:tc>
          <w:tcPr>
            <w:tcW w:w="850" w:type="dxa"/>
            <w:shd w:val="clear" w:color="auto" w:fill="auto"/>
            <w:noWrap/>
            <w:hideMark/>
          </w:tcPr>
          <w:p w14:paraId="71AF30CE" w14:textId="77777777" w:rsidR="008E7817" w:rsidRPr="00E22FD3" w:rsidRDefault="008E7817" w:rsidP="008E7817">
            <w:pPr>
              <w:pStyle w:val="PBACTabletext"/>
              <w:spacing w:after="0"/>
            </w:pPr>
            <w:r w:rsidRPr="00E22FD3">
              <w:t>$4.54</w:t>
            </w:r>
          </w:p>
        </w:tc>
        <w:tc>
          <w:tcPr>
            <w:tcW w:w="5839" w:type="dxa"/>
            <w:shd w:val="clear" w:color="auto" w:fill="auto"/>
            <w:noWrap/>
            <w:hideMark/>
          </w:tcPr>
          <w:p w14:paraId="68F0437F" w14:textId="77777777" w:rsidR="008E7817" w:rsidRPr="00E22FD3" w:rsidRDefault="008E7817" w:rsidP="008E7817">
            <w:pPr>
              <w:pStyle w:val="PBACTabletext"/>
              <w:spacing w:after="0"/>
            </w:pPr>
            <w:r w:rsidRPr="00E22FD3">
              <w:t>F/H</w:t>
            </w:r>
          </w:p>
        </w:tc>
      </w:tr>
      <w:tr w:rsidR="008E7817" w:rsidRPr="00E22FD3" w14:paraId="5FE5F53B" w14:textId="77777777" w:rsidTr="00067127">
        <w:trPr>
          <w:trHeight w:val="72"/>
        </w:trPr>
        <w:tc>
          <w:tcPr>
            <w:tcW w:w="535" w:type="dxa"/>
            <w:shd w:val="clear" w:color="auto" w:fill="auto"/>
            <w:noWrap/>
            <w:hideMark/>
          </w:tcPr>
          <w:p w14:paraId="78FA2A6E" w14:textId="77777777" w:rsidR="008E7817" w:rsidRPr="00E22FD3" w:rsidRDefault="008E7817" w:rsidP="008E7817">
            <w:pPr>
              <w:pStyle w:val="PBACTabletext"/>
              <w:spacing w:after="0"/>
            </w:pPr>
            <w:r w:rsidRPr="00E22FD3">
              <w:t>K</w:t>
            </w:r>
          </w:p>
        </w:tc>
        <w:tc>
          <w:tcPr>
            <w:tcW w:w="1928" w:type="dxa"/>
            <w:shd w:val="clear" w:color="auto" w:fill="auto"/>
            <w:noWrap/>
            <w:hideMark/>
          </w:tcPr>
          <w:p w14:paraId="303AC176" w14:textId="77777777" w:rsidR="008E7817" w:rsidRPr="00E22FD3" w:rsidRDefault="008E7817" w:rsidP="008E7817">
            <w:pPr>
              <w:pStyle w:val="PBACTabletext"/>
              <w:spacing w:after="0"/>
            </w:pPr>
            <w:r w:rsidRPr="00E22FD3">
              <w:t xml:space="preserve">Cost per course </w:t>
            </w:r>
          </w:p>
        </w:tc>
        <w:tc>
          <w:tcPr>
            <w:tcW w:w="850" w:type="dxa"/>
            <w:shd w:val="clear" w:color="auto" w:fill="auto"/>
            <w:noWrap/>
            <w:hideMark/>
          </w:tcPr>
          <w:p w14:paraId="591C9D50" w14:textId="77777777" w:rsidR="008E7817" w:rsidRPr="00E22FD3" w:rsidRDefault="008E7817" w:rsidP="008E7817">
            <w:pPr>
              <w:pStyle w:val="PBACTabletext"/>
              <w:spacing w:after="0"/>
            </w:pPr>
            <w:r w:rsidRPr="00E22FD3">
              <w:t>$254.14</w:t>
            </w:r>
          </w:p>
        </w:tc>
        <w:tc>
          <w:tcPr>
            <w:tcW w:w="5839" w:type="dxa"/>
            <w:shd w:val="clear" w:color="auto" w:fill="auto"/>
            <w:noWrap/>
            <w:hideMark/>
          </w:tcPr>
          <w:p w14:paraId="39CBF0E9" w14:textId="77777777" w:rsidR="008E7817" w:rsidRPr="00E22FD3" w:rsidRDefault="008E7817" w:rsidP="008E7817">
            <w:pPr>
              <w:pStyle w:val="PBACTabletext"/>
              <w:spacing w:after="0"/>
            </w:pPr>
            <w:r w:rsidRPr="00E22FD3">
              <w:t>H*J</w:t>
            </w:r>
          </w:p>
        </w:tc>
      </w:tr>
      <w:tr w:rsidR="008E7817" w:rsidRPr="00E22FD3" w14:paraId="0110F8DF" w14:textId="77777777" w:rsidTr="00067127">
        <w:trPr>
          <w:trHeight w:val="72"/>
        </w:trPr>
        <w:tc>
          <w:tcPr>
            <w:tcW w:w="535" w:type="dxa"/>
            <w:shd w:val="clear" w:color="auto" w:fill="auto"/>
            <w:noWrap/>
            <w:hideMark/>
          </w:tcPr>
          <w:p w14:paraId="13FDC96E" w14:textId="77777777" w:rsidR="008E7817" w:rsidRPr="00E22FD3" w:rsidRDefault="008E7817" w:rsidP="008E7817">
            <w:pPr>
              <w:pStyle w:val="PBACTabletext"/>
              <w:spacing w:after="0"/>
            </w:pPr>
            <w:r w:rsidRPr="00E22FD3">
              <w:t>L</w:t>
            </w:r>
          </w:p>
        </w:tc>
        <w:tc>
          <w:tcPr>
            <w:tcW w:w="1928" w:type="dxa"/>
            <w:shd w:val="clear" w:color="auto" w:fill="auto"/>
            <w:noWrap/>
            <w:hideMark/>
          </w:tcPr>
          <w:p w14:paraId="0A253125" w14:textId="77777777" w:rsidR="008E7817" w:rsidRPr="00E22FD3" w:rsidRDefault="008E7817" w:rsidP="008E7817">
            <w:pPr>
              <w:pStyle w:val="PBACTabletext"/>
              <w:spacing w:after="0"/>
            </w:pPr>
            <w:r w:rsidRPr="00E22FD3">
              <w:t>Cost (AEMP) per pack</w:t>
            </w:r>
          </w:p>
        </w:tc>
        <w:tc>
          <w:tcPr>
            <w:tcW w:w="850" w:type="dxa"/>
            <w:shd w:val="clear" w:color="auto" w:fill="auto"/>
            <w:noWrap/>
            <w:hideMark/>
          </w:tcPr>
          <w:p w14:paraId="4FDB040D" w14:textId="77777777" w:rsidR="008E7817" w:rsidRPr="00E22FD3" w:rsidRDefault="008E7817" w:rsidP="008E7817">
            <w:pPr>
              <w:pStyle w:val="PBACTabletext"/>
              <w:spacing w:after="0"/>
            </w:pPr>
            <w:r w:rsidRPr="00E22FD3">
              <w:t>$127.07</w:t>
            </w:r>
          </w:p>
        </w:tc>
        <w:tc>
          <w:tcPr>
            <w:tcW w:w="5839" w:type="dxa"/>
            <w:shd w:val="clear" w:color="auto" w:fill="auto"/>
            <w:noWrap/>
            <w:hideMark/>
          </w:tcPr>
          <w:p w14:paraId="203735A0" w14:textId="77777777" w:rsidR="008E7817" w:rsidRPr="00E22FD3" w:rsidRDefault="008E7817" w:rsidP="008E7817">
            <w:pPr>
              <w:pStyle w:val="PBACTabletext"/>
              <w:spacing w:after="0"/>
            </w:pPr>
            <w:r w:rsidRPr="00E22FD3">
              <w:t>K/I (Rounding up no. of packs to account for wastage)</w:t>
            </w:r>
          </w:p>
        </w:tc>
      </w:tr>
    </w:tbl>
    <w:p w14:paraId="3CAB75E3" w14:textId="77777777" w:rsidR="0049422E" w:rsidRDefault="00DD7AFE" w:rsidP="003321A3">
      <w:pPr>
        <w:pStyle w:val="FooterTableFigure"/>
        <w:keepNext/>
        <w:spacing w:after="0"/>
      </w:pPr>
      <w:r w:rsidRPr="00A6439B">
        <w:t xml:space="preserve">Source: </w:t>
      </w:r>
      <w:r>
        <w:t xml:space="preserve">Table </w:t>
      </w:r>
      <w:r w:rsidR="00451900">
        <w:t>2</w:t>
      </w:r>
      <w:r>
        <w:t>8</w:t>
      </w:r>
      <w:r w:rsidRPr="00A6439B">
        <w:t xml:space="preserve"> of the submission</w:t>
      </w:r>
      <w:r>
        <w:t xml:space="preserve"> main body</w:t>
      </w:r>
      <w:r w:rsidRPr="00A6439B">
        <w:t>.</w:t>
      </w:r>
    </w:p>
    <w:p w14:paraId="15CA36EE" w14:textId="55691DDC" w:rsidR="0049422E" w:rsidRPr="0049422E" w:rsidRDefault="000019FA" w:rsidP="003321A3">
      <w:pPr>
        <w:pStyle w:val="FooterTableFigure"/>
        <w:spacing w:after="0"/>
      </w:pPr>
      <w:r w:rsidRPr="00E22FD3">
        <w:t xml:space="preserve">Abbreviations: AEMP, ex-manufacturer price; </w:t>
      </w:r>
      <w:r>
        <w:t xml:space="preserve">BUS, budesonide suppository; BUF, budesonide foam; </w:t>
      </w:r>
      <w:r w:rsidRPr="00E22FD3">
        <w:t>CMA, cost-minimisation analysis</w:t>
      </w:r>
      <w:r w:rsidR="0049422E" w:rsidRPr="0049422E">
        <w:rPr>
          <w:i/>
        </w:rPr>
        <w:t xml:space="preserve"> </w:t>
      </w:r>
    </w:p>
    <w:p w14:paraId="2A4BA630" w14:textId="1938F873" w:rsidR="002C7594" w:rsidRPr="00CA6551" w:rsidRDefault="00167B09" w:rsidP="00824B5C">
      <w:pPr>
        <w:pStyle w:val="3-BodyText"/>
      </w:pPr>
      <w:r w:rsidRPr="00CA6551">
        <w:t xml:space="preserve">In the context of the cost-minimisation approach taken by the submission, a further consideration for the PBAC is that, under Section 101(3B) of the </w:t>
      </w:r>
      <w:r w:rsidRPr="000E00D8">
        <w:rPr>
          <w:i/>
          <w:iCs/>
        </w:rPr>
        <w:t>National Health Act 1953</w:t>
      </w:r>
      <w:r w:rsidRPr="00CA6551">
        <w:t>, the PBAC could only recommend listing BUS at a higher price than the alternative therapy or therapies if it is satisfied that it provides, for some patients, a significant improvement in efficacy or reduction of toxicity over the alternative therapy or therapies</w:t>
      </w:r>
      <w:r w:rsidRPr="00155E43">
        <w:t xml:space="preserve">. </w:t>
      </w:r>
      <w:r w:rsidR="002A44B5" w:rsidRPr="000E00D8">
        <w:t xml:space="preserve">The </w:t>
      </w:r>
      <w:r w:rsidR="00155E43" w:rsidRPr="000E00D8">
        <w:t>pre-PBAC response</w:t>
      </w:r>
      <w:r w:rsidR="00155E43" w:rsidRPr="00155E43">
        <w:t xml:space="preserve"> p</w:t>
      </w:r>
      <w:r w:rsidR="00155E43">
        <w:t>r</w:t>
      </w:r>
      <w:r w:rsidR="00C27ED5">
        <w:t>esented</w:t>
      </w:r>
      <w:r w:rsidR="0021366B">
        <w:t xml:space="preserve"> a</w:t>
      </w:r>
      <w:r w:rsidR="00C27ED5">
        <w:t xml:space="preserve"> revised pricing scenario for BUS, incorporating all of the alternative PBS-listed rectally administered </w:t>
      </w:r>
      <w:r w:rsidR="00C27ED5">
        <w:lastRenderedPageBreak/>
        <w:t>cort</w:t>
      </w:r>
      <w:r w:rsidR="0021366B">
        <w:t>icosteroids, with the relative weightings determined using PBS/RPBS utilisation data for the 2023/2024 financial year (Table 5).</w:t>
      </w:r>
      <w:r w:rsidR="00155E43">
        <w:t xml:space="preserve"> </w:t>
      </w:r>
      <w:r w:rsidR="0021366B">
        <w:t>The weighted cost-minimisation price (AEMP) equate</w:t>
      </w:r>
      <w:r w:rsidR="000E00D8">
        <w:t>d</w:t>
      </w:r>
      <w:r w:rsidR="0021366B">
        <w:t xml:space="preserve"> to $118.77. </w:t>
      </w:r>
      <w:r w:rsidR="000E00D8">
        <w:t>The pre-PBAC response cited the PBAC’s consideration of oral budesonide (Entocort®) in July 2018 as</w:t>
      </w:r>
      <w:r w:rsidR="00F1630A">
        <w:t xml:space="preserve"> a precedent</w:t>
      </w:r>
      <w:r w:rsidR="000E00D8">
        <w:t xml:space="preserve"> for a weighted comparator approach, however the pre-PBAC response did not provide</w:t>
      </w:r>
      <w:r w:rsidR="00F1630A">
        <w:t xml:space="preserve"> a </w:t>
      </w:r>
      <w:r w:rsidR="000E00D8">
        <w:t xml:space="preserve">clinical justification for </w:t>
      </w:r>
      <w:r w:rsidR="00F1630A">
        <w:t xml:space="preserve">using </w:t>
      </w:r>
      <w:r w:rsidR="000E00D8">
        <w:t>the approach</w:t>
      </w:r>
      <w:r w:rsidR="00CA38C4">
        <w:t xml:space="preserve"> (Entocort</w:t>
      </w:r>
      <w:r w:rsidR="00CA38C4">
        <w:rPr>
          <w:rFonts w:cstheme="minorHAnsi"/>
        </w:rPr>
        <w:t>®; July 2018 PSD)</w:t>
      </w:r>
      <w:r w:rsidR="000E00D8">
        <w:t>.</w:t>
      </w:r>
    </w:p>
    <w:p w14:paraId="33335A2D" w14:textId="29CB1431" w:rsidR="002C7594" w:rsidRPr="00235934" w:rsidRDefault="00D51992" w:rsidP="00C81571">
      <w:pPr>
        <w:pStyle w:val="Caption"/>
        <w:keepNext/>
      </w:pPr>
      <w:bookmarkStart w:id="21" w:name="_Ref178245759"/>
      <w:bookmarkStart w:id="22" w:name="_Hlk182839115"/>
      <w:r>
        <w:t xml:space="preserve">Table </w:t>
      </w:r>
      <w:r>
        <w:fldChar w:fldCharType="begin" w:fldLock="1"/>
      </w:r>
      <w:r>
        <w:instrText xml:space="preserve"> SEQ Table \* ARABIC </w:instrText>
      </w:r>
      <w:r>
        <w:fldChar w:fldCharType="separate"/>
      </w:r>
      <w:r w:rsidR="006B24B5">
        <w:rPr>
          <w:noProof/>
        </w:rPr>
        <w:t>5</w:t>
      </w:r>
      <w:r>
        <w:fldChar w:fldCharType="end"/>
      </w:r>
      <w:bookmarkEnd w:id="21"/>
      <w:r>
        <w:t xml:space="preserve">: </w:t>
      </w:r>
      <w:r w:rsidRPr="00B00E3B">
        <w:t>Comparison of PBS-listed rectally administered intestinal anti-inflammatory corticosteroids</w:t>
      </w:r>
      <w:r>
        <w:t xml:space="preserve"> </w:t>
      </w:r>
    </w:p>
    <w:tbl>
      <w:tblPr>
        <w:tblW w:w="5159"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0"/>
        <w:gridCol w:w="741"/>
        <w:gridCol w:w="741"/>
        <w:gridCol w:w="741"/>
        <w:gridCol w:w="794"/>
        <w:gridCol w:w="711"/>
        <w:gridCol w:w="741"/>
        <w:gridCol w:w="741"/>
        <w:gridCol w:w="741"/>
        <w:gridCol w:w="711"/>
        <w:gridCol w:w="1001"/>
      </w:tblGrid>
      <w:tr w:rsidR="00EB24F3" w:rsidRPr="00235934" w14:paraId="7AB285D6" w14:textId="0C6B594C" w:rsidTr="00FA55C5">
        <w:trPr>
          <w:trHeight w:val="20"/>
        </w:trPr>
        <w:tc>
          <w:tcPr>
            <w:tcW w:w="882" w:type="pct"/>
            <w:shd w:val="clear" w:color="000000" w:fill="C9C9C9"/>
            <w:noWrap/>
            <w:vAlign w:val="center"/>
            <w:hideMark/>
          </w:tcPr>
          <w:bookmarkEnd w:id="22"/>
          <w:p w14:paraId="541748E9" w14:textId="77777777" w:rsidR="00BA77FE" w:rsidRPr="005373C1" w:rsidRDefault="00BA77FE" w:rsidP="00BA77FE">
            <w:pPr>
              <w:keepNext/>
              <w:keepLines/>
              <w:jc w:val="left"/>
              <w:rPr>
                <w:rFonts w:ascii="Arial Narrow" w:hAnsi="Arial Narrow" w:cs="Calibri"/>
                <w:b/>
                <w:bCs/>
                <w:iCs/>
                <w:color w:val="000000"/>
                <w:sz w:val="20"/>
                <w:szCs w:val="20"/>
              </w:rPr>
            </w:pPr>
            <w:r w:rsidRPr="005373C1">
              <w:rPr>
                <w:rFonts w:ascii="Arial Narrow" w:hAnsi="Arial Narrow" w:cs="Calibri"/>
                <w:b/>
                <w:bCs/>
                <w:iCs/>
                <w:color w:val="000000"/>
                <w:sz w:val="20"/>
                <w:szCs w:val="20"/>
              </w:rPr>
              <w:t>Medicine</w:t>
            </w:r>
          </w:p>
          <w:p w14:paraId="1C55074F" w14:textId="77777777" w:rsidR="00BA77FE" w:rsidRPr="005373C1" w:rsidRDefault="00BA77FE" w:rsidP="00BA77FE">
            <w:pPr>
              <w:keepNext/>
              <w:keepLines/>
              <w:jc w:val="left"/>
              <w:rPr>
                <w:rFonts w:ascii="Arial Narrow" w:hAnsi="Arial Narrow" w:cs="Calibri"/>
                <w:b/>
                <w:bCs/>
                <w:iCs/>
                <w:color w:val="000000"/>
                <w:sz w:val="20"/>
                <w:szCs w:val="20"/>
              </w:rPr>
            </w:pPr>
            <w:r w:rsidRPr="005373C1">
              <w:rPr>
                <w:rFonts w:ascii="Arial Narrow" w:hAnsi="Arial Narrow" w:cs="Calibri"/>
                <w:b/>
                <w:bCs/>
                <w:iCs/>
                <w:color w:val="000000"/>
                <w:sz w:val="20"/>
                <w:szCs w:val="20"/>
              </w:rPr>
              <w:t>(form)</w:t>
            </w:r>
          </w:p>
        </w:tc>
        <w:tc>
          <w:tcPr>
            <w:tcW w:w="399" w:type="pct"/>
            <w:shd w:val="clear" w:color="000000" w:fill="C9C9C9"/>
            <w:noWrap/>
            <w:vAlign w:val="center"/>
            <w:hideMark/>
          </w:tcPr>
          <w:p w14:paraId="0506346D"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Item code</w:t>
            </w:r>
          </w:p>
        </w:tc>
        <w:tc>
          <w:tcPr>
            <w:tcW w:w="398" w:type="pct"/>
            <w:shd w:val="clear" w:color="000000" w:fill="C9C9C9"/>
            <w:vAlign w:val="center"/>
            <w:hideMark/>
          </w:tcPr>
          <w:p w14:paraId="5A15DB17"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Max Qty (packs)</w:t>
            </w:r>
          </w:p>
        </w:tc>
        <w:tc>
          <w:tcPr>
            <w:tcW w:w="398" w:type="pct"/>
            <w:shd w:val="clear" w:color="000000" w:fill="C9C9C9"/>
            <w:vAlign w:val="center"/>
            <w:hideMark/>
          </w:tcPr>
          <w:p w14:paraId="1382E29E"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Max Qty (units)</w:t>
            </w:r>
          </w:p>
        </w:tc>
        <w:tc>
          <w:tcPr>
            <w:tcW w:w="427" w:type="pct"/>
            <w:shd w:val="clear" w:color="000000" w:fill="C9C9C9"/>
            <w:vAlign w:val="center"/>
          </w:tcPr>
          <w:p w14:paraId="1F3C7209" w14:textId="1BEB34A7" w:rsidR="00BA77FE" w:rsidRPr="005373C1" w:rsidRDefault="000147C5"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Equi-effective daily doses</w:t>
            </w:r>
            <w:r w:rsidRPr="005373C1">
              <w:rPr>
                <w:rFonts w:ascii="Arial Narrow" w:hAnsi="Arial Narrow"/>
                <w:sz w:val="20"/>
                <w:szCs w:val="20"/>
                <w:vertAlign w:val="superscript"/>
              </w:rPr>
              <w:t>c</w:t>
            </w:r>
          </w:p>
        </w:tc>
        <w:tc>
          <w:tcPr>
            <w:tcW w:w="382" w:type="pct"/>
            <w:shd w:val="clear" w:color="000000" w:fill="C9C9C9"/>
            <w:vAlign w:val="center"/>
          </w:tcPr>
          <w:p w14:paraId="6CEF844E"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Dose/ day</w:t>
            </w:r>
          </w:p>
        </w:tc>
        <w:tc>
          <w:tcPr>
            <w:tcW w:w="398" w:type="pct"/>
            <w:shd w:val="clear" w:color="000000" w:fill="C9C9C9"/>
            <w:vAlign w:val="center"/>
            <w:hideMark/>
          </w:tcPr>
          <w:p w14:paraId="3BB397A7"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Treatment days / pack</w:t>
            </w:r>
          </w:p>
        </w:tc>
        <w:tc>
          <w:tcPr>
            <w:tcW w:w="398" w:type="pct"/>
            <w:shd w:val="clear" w:color="000000" w:fill="C9C9C9"/>
            <w:vAlign w:val="center"/>
          </w:tcPr>
          <w:p w14:paraId="73CDAA1F"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AEMP ($)</w:t>
            </w:r>
          </w:p>
        </w:tc>
        <w:tc>
          <w:tcPr>
            <w:tcW w:w="398" w:type="pct"/>
            <w:shd w:val="clear" w:color="000000" w:fill="C9C9C9"/>
            <w:vAlign w:val="center"/>
          </w:tcPr>
          <w:p w14:paraId="340459E7"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DPMQ ($)</w:t>
            </w:r>
          </w:p>
        </w:tc>
        <w:tc>
          <w:tcPr>
            <w:tcW w:w="382" w:type="pct"/>
            <w:shd w:val="clear" w:color="000000" w:fill="C9C9C9"/>
            <w:vAlign w:val="center"/>
            <w:hideMark/>
          </w:tcPr>
          <w:p w14:paraId="25F9C976" w14:textId="7777777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Calibri"/>
                <w:b/>
                <w:bCs/>
                <w:iCs/>
                <w:color w:val="000000"/>
                <w:sz w:val="20"/>
                <w:szCs w:val="20"/>
              </w:rPr>
              <w:t>AEMP/day ($)</w:t>
            </w:r>
          </w:p>
        </w:tc>
        <w:tc>
          <w:tcPr>
            <w:tcW w:w="541" w:type="pct"/>
            <w:shd w:val="clear" w:color="000000" w:fill="C9C9C9"/>
            <w:vAlign w:val="center"/>
          </w:tcPr>
          <w:p w14:paraId="0D4D75C1" w14:textId="42090467" w:rsidR="00BA77FE" w:rsidRPr="005373C1" w:rsidRDefault="00BA77FE" w:rsidP="00F30CC3">
            <w:pPr>
              <w:keepNext/>
              <w:keepLines/>
              <w:jc w:val="center"/>
              <w:rPr>
                <w:rFonts w:ascii="Arial Narrow" w:hAnsi="Arial Narrow" w:cs="Calibri"/>
                <w:b/>
                <w:bCs/>
                <w:iCs/>
                <w:color w:val="000000"/>
                <w:sz w:val="20"/>
                <w:szCs w:val="20"/>
              </w:rPr>
            </w:pPr>
            <w:r w:rsidRPr="005373C1">
              <w:rPr>
                <w:rFonts w:ascii="Arial Narrow" w:hAnsi="Arial Narrow" w:cs="Arial"/>
                <w:b/>
                <w:bCs/>
                <w:sz w:val="20"/>
                <w:szCs w:val="20"/>
                <w:lang w:eastAsia="en-GB"/>
              </w:rPr>
              <w:t>Weighting</w:t>
            </w:r>
            <w:r w:rsidR="000147C5" w:rsidRPr="005373C1">
              <w:rPr>
                <w:rFonts w:ascii="Arial Narrow" w:hAnsi="Arial Narrow" w:cs="Arial"/>
                <w:b/>
                <w:bCs/>
                <w:sz w:val="20"/>
                <w:szCs w:val="20"/>
                <w:vertAlign w:val="superscript"/>
                <w:lang w:eastAsia="en-GB"/>
              </w:rPr>
              <w:t>d</w:t>
            </w:r>
          </w:p>
        </w:tc>
      </w:tr>
      <w:tr w:rsidR="00EB24F3" w:rsidRPr="00C378D3" w14:paraId="32D242CB" w14:textId="6FAB28FA" w:rsidTr="00FA55C5">
        <w:trPr>
          <w:trHeight w:val="20"/>
        </w:trPr>
        <w:tc>
          <w:tcPr>
            <w:tcW w:w="882" w:type="pct"/>
            <w:shd w:val="clear" w:color="auto" w:fill="auto"/>
            <w:noWrap/>
            <w:vAlign w:val="center"/>
          </w:tcPr>
          <w:p w14:paraId="2DC55802" w14:textId="77777777" w:rsidR="00BA77FE" w:rsidRPr="005373C1" w:rsidRDefault="00BA77FE" w:rsidP="00BA77FE">
            <w:pPr>
              <w:keepNext/>
              <w:keepLines/>
              <w:jc w:val="left"/>
              <w:rPr>
                <w:rFonts w:ascii="Arial Narrow" w:hAnsi="Arial Narrow" w:cs="Calibri"/>
                <w:color w:val="000000"/>
                <w:sz w:val="20"/>
                <w:szCs w:val="20"/>
              </w:rPr>
            </w:pPr>
            <w:r w:rsidRPr="005373C1">
              <w:rPr>
                <w:rFonts w:ascii="Arial Narrow" w:hAnsi="Arial Narrow" w:cs="Arial"/>
                <w:sz w:val="20"/>
                <w:szCs w:val="20"/>
              </w:rPr>
              <w:t>budesonide 4 mg suppository, 30</w:t>
            </w:r>
            <w:r w:rsidRPr="005373C1">
              <w:rPr>
                <w:rFonts w:ascii="Arial Narrow" w:hAnsi="Arial Narrow"/>
                <w:sz w:val="20"/>
                <w:szCs w:val="20"/>
                <w:vertAlign w:val="superscript"/>
              </w:rPr>
              <w:t xml:space="preserve"> a</w:t>
            </w:r>
          </w:p>
        </w:tc>
        <w:tc>
          <w:tcPr>
            <w:tcW w:w="399" w:type="pct"/>
            <w:shd w:val="clear" w:color="auto" w:fill="auto"/>
            <w:noWrap/>
            <w:vAlign w:val="center"/>
          </w:tcPr>
          <w:p w14:paraId="06CE028C" w14:textId="77777777" w:rsidR="00BA77FE" w:rsidRPr="005373C1" w:rsidRDefault="00BA77FE" w:rsidP="00BA77FE">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NEW</w:t>
            </w:r>
          </w:p>
        </w:tc>
        <w:tc>
          <w:tcPr>
            <w:tcW w:w="398" w:type="pct"/>
            <w:shd w:val="clear" w:color="auto" w:fill="auto"/>
            <w:noWrap/>
            <w:vAlign w:val="center"/>
          </w:tcPr>
          <w:p w14:paraId="284462B8"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w:t>
            </w:r>
          </w:p>
        </w:tc>
        <w:tc>
          <w:tcPr>
            <w:tcW w:w="398" w:type="pct"/>
            <w:shd w:val="clear" w:color="auto" w:fill="auto"/>
            <w:noWrap/>
            <w:vAlign w:val="center"/>
          </w:tcPr>
          <w:p w14:paraId="628BE69D"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w:t>
            </w:r>
          </w:p>
        </w:tc>
        <w:tc>
          <w:tcPr>
            <w:tcW w:w="427" w:type="pct"/>
            <w:vAlign w:val="center"/>
          </w:tcPr>
          <w:p w14:paraId="2C1AF099" w14:textId="21D72EED" w:rsidR="00BA77FE" w:rsidRPr="005373C1" w:rsidRDefault="00910A7D"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w:t>
            </w:r>
          </w:p>
        </w:tc>
        <w:tc>
          <w:tcPr>
            <w:tcW w:w="382" w:type="pct"/>
            <w:vAlign w:val="center"/>
          </w:tcPr>
          <w:p w14:paraId="208CF613"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QD</w:t>
            </w:r>
          </w:p>
          <w:p w14:paraId="5AC8FE3C"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4 mg</w:t>
            </w:r>
          </w:p>
        </w:tc>
        <w:tc>
          <w:tcPr>
            <w:tcW w:w="398" w:type="pct"/>
            <w:shd w:val="clear" w:color="auto" w:fill="auto"/>
            <w:noWrap/>
            <w:vAlign w:val="center"/>
          </w:tcPr>
          <w:p w14:paraId="6BCE1AA3"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30</w:t>
            </w:r>
          </w:p>
        </w:tc>
        <w:tc>
          <w:tcPr>
            <w:tcW w:w="398" w:type="pct"/>
            <w:vAlign w:val="center"/>
          </w:tcPr>
          <w:p w14:paraId="5CE0CD0F" w14:textId="777BF82A" w:rsidR="00BA77FE" w:rsidRPr="005373C1" w:rsidRDefault="00EC7BA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118.77</w:t>
            </w:r>
          </w:p>
        </w:tc>
        <w:tc>
          <w:tcPr>
            <w:tcW w:w="398" w:type="pct"/>
            <w:vAlign w:val="center"/>
          </w:tcPr>
          <w:p w14:paraId="37279D61"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151.92</w:t>
            </w:r>
          </w:p>
        </w:tc>
        <w:tc>
          <w:tcPr>
            <w:tcW w:w="382" w:type="pct"/>
            <w:shd w:val="clear" w:color="auto" w:fill="auto"/>
            <w:noWrap/>
            <w:vAlign w:val="center"/>
          </w:tcPr>
          <w:p w14:paraId="05CD5F6B" w14:textId="69EC57B2" w:rsidR="00BA77FE" w:rsidRPr="005373C1" w:rsidRDefault="00EC7BA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3.96</w:t>
            </w:r>
          </w:p>
        </w:tc>
        <w:tc>
          <w:tcPr>
            <w:tcW w:w="541" w:type="pct"/>
            <w:vAlign w:val="center"/>
          </w:tcPr>
          <w:p w14:paraId="1450040C" w14:textId="584BFAE1" w:rsidR="00BA77FE" w:rsidRPr="007074F2" w:rsidRDefault="009A38DC" w:rsidP="000147C5">
            <w:pPr>
              <w:keepNext/>
              <w:keepLines/>
              <w:jc w:val="center"/>
              <w:rPr>
                <w:rFonts w:ascii="Arial Narrow" w:hAnsi="Arial Narrow" w:cs="Calibri"/>
                <w:color w:val="000000"/>
                <w:sz w:val="20"/>
                <w:szCs w:val="20"/>
              </w:rPr>
            </w:pPr>
            <w:r>
              <w:rPr>
                <w:rFonts w:ascii="Arial Narrow" w:hAnsi="Arial Narrow" w:cs="Arial"/>
                <w:sz w:val="20"/>
                <w:lang w:eastAsia="en-GB"/>
              </w:rPr>
              <w:t>N/A</w:t>
            </w:r>
          </w:p>
        </w:tc>
      </w:tr>
      <w:tr w:rsidR="00EB24F3" w:rsidRPr="00C378D3" w14:paraId="0746E2FE" w14:textId="5CB7F256" w:rsidTr="00FA55C5">
        <w:trPr>
          <w:trHeight w:val="20"/>
        </w:trPr>
        <w:tc>
          <w:tcPr>
            <w:tcW w:w="882" w:type="pct"/>
            <w:shd w:val="clear" w:color="auto" w:fill="auto"/>
            <w:noWrap/>
            <w:vAlign w:val="center"/>
          </w:tcPr>
          <w:p w14:paraId="4759450E" w14:textId="77777777" w:rsidR="00BA77FE" w:rsidRPr="005373C1" w:rsidRDefault="00BA77FE" w:rsidP="00BA77FE">
            <w:pPr>
              <w:keepNext/>
              <w:keepLines/>
              <w:jc w:val="left"/>
              <w:rPr>
                <w:rFonts w:ascii="Arial Narrow" w:hAnsi="Arial Narrow" w:cs="Calibri"/>
                <w:color w:val="000000"/>
                <w:sz w:val="20"/>
                <w:szCs w:val="20"/>
              </w:rPr>
            </w:pPr>
            <w:r w:rsidRPr="005373C1">
              <w:rPr>
                <w:rFonts w:ascii="Arial Narrow" w:hAnsi="Arial Narrow" w:cs="Calibri"/>
                <w:color w:val="000000"/>
                <w:sz w:val="20"/>
                <w:szCs w:val="20"/>
              </w:rPr>
              <w:t>budesonide 2 mg/application foam, 2 x 14 applications</w:t>
            </w:r>
            <w:r w:rsidRPr="005373C1">
              <w:rPr>
                <w:rFonts w:ascii="Arial Narrow" w:hAnsi="Arial Narrow"/>
                <w:sz w:val="20"/>
                <w:szCs w:val="20"/>
                <w:vertAlign w:val="superscript"/>
              </w:rPr>
              <w:t xml:space="preserve"> a</w:t>
            </w:r>
          </w:p>
        </w:tc>
        <w:tc>
          <w:tcPr>
            <w:tcW w:w="399" w:type="pct"/>
            <w:shd w:val="clear" w:color="auto" w:fill="auto"/>
            <w:noWrap/>
            <w:vAlign w:val="center"/>
          </w:tcPr>
          <w:p w14:paraId="46BB05B9" w14:textId="77777777" w:rsidR="00BA77FE" w:rsidRPr="005373C1" w:rsidRDefault="00BA77FE" w:rsidP="00BA77FE">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10034D</w:t>
            </w:r>
          </w:p>
        </w:tc>
        <w:tc>
          <w:tcPr>
            <w:tcW w:w="398" w:type="pct"/>
            <w:shd w:val="clear" w:color="auto" w:fill="auto"/>
            <w:noWrap/>
            <w:vAlign w:val="center"/>
          </w:tcPr>
          <w:p w14:paraId="0FD769AB"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w:t>
            </w:r>
          </w:p>
        </w:tc>
        <w:tc>
          <w:tcPr>
            <w:tcW w:w="398" w:type="pct"/>
            <w:shd w:val="clear" w:color="auto" w:fill="auto"/>
            <w:noWrap/>
            <w:vAlign w:val="center"/>
          </w:tcPr>
          <w:p w14:paraId="55FD8855"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w:t>
            </w:r>
          </w:p>
        </w:tc>
        <w:tc>
          <w:tcPr>
            <w:tcW w:w="427" w:type="pct"/>
            <w:vAlign w:val="center"/>
          </w:tcPr>
          <w:p w14:paraId="7A63FC18" w14:textId="5538DF4C" w:rsidR="00BA77FE" w:rsidRPr="005373C1" w:rsidRDefault="000147C5"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 mg QD</w:t>
            </w:r>
          </w:p>
        </w:tc>
        <w:tc>
          <w:tcPr>
            <w:tcW w:w="382" w:type="pct"/>
            <w:vAlign w:val="center"/>
          </w:tcPr>
          <w:p w14:paraId="68CB0F0A"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QD</w:t>
            </w:r>
          </w:p>
          <w:p w14:paraId="510CE93E"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 mg</w:t>
            </w:r>
          </w:p>
        </w:tc>
        <w:tc>
          <w:tcPr>
            <w:tcW w:w="398" w:type="pct"/>
            <w:shd w:val="clear" w:color="auto" w:fill="auto"/>
            <w:noWrap/>
            <w:vAlign w:val="center"/>
          </w:tcPr>
          <w:p w14:paraId="775CDDF7"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28</w:t>
            </w:r>
          </w:p>
        </w:tc>
        <w:tc>
          <w:tcPr>
            <w:tcW w:w="398" w:type="pct"/>
            <w:vAlign w:val="center"/>
          </w:tcPr>
          <w:p w14:paraId="40BC42E5"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127.07</w:t>
            </w:r>
          </w:p>
        </w:tc>
        <w:tc>
          <w:tcPr>
            <w:tcW w:w="398" w:type="pct"/>
            <w:vAlign w:val="center"/>
          </w:tcPr>
          <w:p w14:paraId="115F0FE7"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151.92</w:t>
            </w:r>
          </w:p>
        </w:tc>
        <w:tc>
          <w:tcPr>
            <w:tcW w:w="382" w:type="pct"/>
            <w:shd w:val="clear" w:color="auto" w:fill="auto"/>
            <w:noWrap/>
            <w:vAlign w:val="center"/>
          </w:tcPr>
          <w:p w14:paraId="06F1DA0D"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4.54</w:t>
            </w:r>
          </w:p>
        </w:tc>
        <w:tc>
          <w:tcPr>
            <w:tcW w:w="541" w:type="pct"/>
            <w:vAlign w:val="center"/>
          </w:tcPr>
          <w:p w14:paraId="17D8AD01" w14:textId="39023365" w:rsidR="00BA77FE" w:rsidRPr="007074F2" w:rsidRDefault="009A38DC" w:rsidP="000147C5">
            <w:pPr>
              <w:keepNext/>
              <w:keepLines/>
              <w:jc w:val="center"/>
              <w:rPr>
                <w:rFonts w:ascii="Arial Narrow" w:hAnsi="Arial Narrow" w:cs="Calibri"/>
                <w:color w:val="000000"/>
                <w:sz w:val="20"/>
                <w:szCs w:val="20"/>
              </w:rPr>
            </w:pPr>
            <w:r w:rsidRPr="007074F2">
              <w:rPr>
                <w:rFonts w:ascii="Arial Narrow" w:hAnsi="Arial Narrow" w:cs="Arial"/>
                <w:sz w:val="20"/>
                <w:lang w:eastAsia="en-GB"/>
              </w:rPr>
              <w:t>47.9%</w:t>
            </w:r>
          </w:p>
        </w:tc>
      </w:tr>
      <w:tr w:rsidR="00EB24F3" w:rsidRPr="00C378D3" w14:paraId="31D0A9E7" w14:textId="6E71B815" w:rsidTr="00FA55C5">
        <w:trPr>
          <w:trHeight w:val="20"/>
        </w:trPr>
        <w:tc>
          <w:tcPr>
            <w:tcW w:w="882" w:type="pct"/>
            <w:vMerge w:val="restart"/>
            <w:shd w:val="clear" w:color="auto" w:fill="auto"/>
            <w:noWrap/>
            <w:vAlign w:val="center"/>
          </w:tcPr>
          <w:p w14:paraId="457EDB94" w14:textId="38A9FBB2" w:rsidR="00BA77FE" w:rsidRPr="005373C1" w:rsidRDefault="00BA77FE" w:rsidP="00BA77FE">
            <w:pPr>
              <w:keepNext/>
              <w:keepLines/>
              <w:jc w:val="left"/>
              <w:rPr>
                <w:rFonts w:ascii="Arial Narrow" w:hAnsi="Arial Narrow" w:cs="Calibri"/>
                <w:color w:val="000000"/>
                <w:sz w:val="20"/>
                <w:szCs w:val="20"/>
              </w:rPr>
            </w:pPr>
            <w:r w:rsidRPr="005373C1">
              <w:rPr>
                <w:rFonts w:ascii="Arial Narrow" w:hAnsi="Arial Narrow" w:cs="Calibri"/>
                <w:color w:val="000000"/>
                <w:sz w:val="20"/>
                <w:szCs w:val="20"/>
              </w:rPr>
              <w:t>prednisolone (as sodium phosphate) 20 mg/100 mL enema, 7 x 100 mL</w:t>
            </w:r>
            <w:r w:rsidRPr="005373C1">
              <w:rPr>
                <w:rFonts w:ascii="Arial Narrow" w:hAnsi="Arial Narrow" w:cs="Calibri"/>
                <w:color w:val="000000"/>
                <w:sz w:val="20"/>
                <w:szCs w:val="20"/>
                <w:vertAlign w:val="superscript"/>
              </w:rPr>
              <w:t>a</w:t>
            </w:r>
          </w:p>
        </w:tc>
        <w:tc>
          <w:tcPr>
            <w:tcW w:w="399" w:type="pct"/>
            <w:vMerge w:val="restart"/>
            <w:shd w:val="clear" w:color="auto" w:fill="auto"/>
            <w:noWrap/>
            <w:vAlign w:val="center"/>
          </w:tcPr>
          <w:p w14:paraId="2EBA842C" w14:textId="77777777" w:rsidR="00BA77FE" w:rsidRPr="005373C1" w:rsidRDefault="00BA77FE" w:rsidP="00BA77FE">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1920C</w:t>
            </w:r>
          </w:p>
        </w:tc>
        <w:tc>
          <w:tcPr>
            <w:tcW w:w="398" w:type="pct"/>
            <w:vMerge w:val="restart"/>
            <w:shd w:val="clear" w:color="auto" w:fill="auto"/>
            <w:noWrap/>
            <w:vAlign w:val="center"/>
          </w:tcPr>
          <w:p w14:paraId="446D69CB"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4</w:t>
            </w:r>
          </w:p>
        </w:tc>
        <w:tc>
          <w:tcPr>
            <w:tcW w:w="398" w:type="pct"/>
            <w:vMerge w:val="restart"/>
            <w:shd w:val="clear" w:color="auto" w:fill="auto"/>
            <w:noWrap/>
            <w:vAlign w:val="center"/>
          </w:tcPr>
          <w:p w14:paraId="34807A79"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28</w:t>
            </w:r>
          </w:p>
        </w:tc>
        <w:tc>
          <w:tcPr>
            <w:tcW w:w="427" w:type="pct"/>
            <w:vMerge w:val="restart"/>
            <w:vAlign w:val="center"/>
          </w:tcPr>
          <w:p w14:paraId="3FE732BF" w14:textId="29BCB304" w:rsidR="00BA77FE" w:rsidRPr="005373C1" w:rsidRDefault="000147C5"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20 mg QD</w:t>
            </w:r>
          </w:p>
        </w:tc>
        <w:tc>
          <w:tcPr>
            <w:tcW w:w="382" w:type="pct"/>
            <w:vAlign w:val="center"/>
          </w:tcPr>
          <w:p w14:paraId="2392AB78"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QD</w:t>
            </w:r>
          </w:p>
          <w:p w14:paraId="4CC8EB84"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20 mg</w:t>
            </w:r>
          </w:p>
        </w:tc>
        <w:tc>
          <w:tcPr>
            <w:tcW w:w="398" w:type="pct"/>
            <w:shd w:val="clear" w:color="auto" w:fill="auto"/>
            <w:noWrap/>
            <w:vAlign w:val="center"/>
          </w:tcPr>
          <w:p w14:paraId="53000763"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7</w:t>
            </w:r>
          </w:p>
        </w:tc>
        <w:tc>
          <w:tcPr>
            <w:tcW w:w="398" w:type="pct"/>
            <w:vMerge w:val="restart"/>
            <w:vAlign w:val="center"/>
          </w:tcPr>
          <w:p w14:paraId="4328320A"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38.54</w:t>
            </w:r>
          </w:p>
        </w:tc>
        <w:tc>
          <w:tcPr>
            <w:tcW w:w="398" w:type="pct"/>
            <w:vMerge w:val="restart"/>
            <w:vAlign w:val="center"/>
          </w:tcPr>
          <w:p w14:paraId="781471A3"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182.51</w:t>
            </w:r>
          </w:p>
        </w:tc>
        <w:tc>
          <w:tcPr>
            <w:tcW w:w="382" w:type="pct"/>
            <w:shd w:val="clear" w:color="auto" w:fill="auto"/>
            <w:noWrap/>
            <w:vAlign w:val="center"/>
          </w:tcPr>
          <w:p w14:paraId="43586969"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5.51</w:t>
            </w:r>
          </w:p>
        </w:tc>
        <w:tc>
          <w:tcPr>
            <w:tcW w:w="541" w:type="pct"/>
            <w:vMerge w:val="restart"/>
            <w:vAlign w:val="center"/>
          </w:tcPr>
          <w:p w14:paraId="1BAFEABA" w14:textId="5C071312" w:rsidR="00BA77FE" w:rsidRPr="007074F2" w:rsidRDefault="00BA77FE" w:rsidP="000147C5">
            <w:pPr>
              <w:keepNext/>
              <w:keepLines/>
              <w:jc w:val="center"/>
              <w:rPr>
                <w:rFonts w:ascii="Arial Narrow" w:hAnsi="Arial Narrow" w:cs="Calibri"/>
                <w:color w:val="000000"/>
                <w:sz w:val="20"/>
                <w:szCs w:val="20"/>
              </w:rPr>
            </w:pPr>
            <w:r w:rsidRPr="007074F2">
              <w:rPr>
                <w:rFonts w:ascii="Arial Narrow" w:hAnsi="Arial Narrow" w:cs="Arial"/>
                <w:sz w:val="20"/>
                <w:lang w:eastAsia="en-GB"/>
              </w:rPr>
              <w:t>23.8%</w:t>
            </w:r>
          </w:p>
        </w:tc>
      </w:tr>
      <w:tr w:rsidR="00EB24F3" w:rsidRPr="00C378D3" w14:paraId="14DBCA8D" w14:textId="46CCA707" w:rsidTr="00FA55C5">
        <w:trPr>
          <w:trHeight w:val="20"/>
        </w:trPr>
        <w:tc>
          <w:tcPr>
            <w:tcW w:w="882" w:type="pct"/>
            <w:vMerge/>
            <w:shd w:val="clear" w:color="auto" w:fill="auto"/>
            <w:noWrap/>
            <w:vAlign w:val="center"/>
          </w:tcPr>
          <w:p w14:paraId="2D12C4B5" w14:textId="77777777" w:rsidR="00BA77FE" w:rsidRPr="005373C1" w:rsidRDefault="00BA77FE" w:rsidP="00BA77FE">
            <w:pPr>
              <w:keepNext/>
              <w:keepLines/>
              <w:jc w:val="left"/>
              <w:rPr>
                <w:rFonts w:ascii="Arial Narrow" w:hAnsi="Arial Narrow" w:cs="Calibri"/>
                <w:color w:val="000000"/>
                <w:sz w:val="20"/>
                <w:szCs w:val="20"/>
              </w:rPr>
            </w:pPr>
          </w:p>
        </w:tc>
        <w:tc>
          <w:tcPr>
            <w:tcW w:w="399" w:type="pct"/>
            <w:vMerge/>
            <w:shd w:val="clear" w:color="auto" w:fill="auto"/>
            <w:noWrap/>
            <w:vAlign w:val="center"/>
          </w:tcPr>
          <w:p w14:paraId="441119A9" w14:textId="77777777" w:rsidR="00BA77FE" w:rsidRPr="005373C1" w:rsidRDefault="00BA77FE" w:rsidP="00BA77FE">
            <w:pPr>
              <w:keepNext/>
              <w:keepLines/>
              <w:jc w:val="center"/>
              <w:rPr>
                <w:rFonts w:ascii="Arial Narrow" w:hAnsi="Arial Narrow" w:cs="Calibri"/>
                <w:color w:val="000000"/>
                <w:sz w:val="20"/>
                <w:szCs w:val="20"/>
              </w:rPr>
            </w:pPr>
          </w:p>
        </w:tc>
        <w:tc>
          <w:tcPr>
            <w:tcW w:w="398" w:type="pct"/>
            <w:vMerge/>
            <w:shd w:val="clear" w:color="auto" w:fill="auto"/>
            <w:noWrap/>
            <w:vAlign w:val="center"/>
          </w:tcPr>
          <w:p w14:paraId="5F12544A" w14:textId="77777777" w:rsidR="00BA77FE" w:rsidRPr="005373C1" w:rsidRDefault="00BA77FE" w:rsidP="00F30CC3">
            <w:pPr>
              <w:keepNext/>
              <w:keepLines/>
              <w:jc w:val="center"/>
              <w:rPr>
                <w:rFonts w:ascii="Arial Narrow" w:hAnsi="Arial Narrow" w:cs="Calibri"/>
                <w:color w:val="000000"/>
                <w:sz w:val="20"/>
                <w:szCs w:val="20"/>
              </w:rPr>
            </w:pPr>
          </w:p>
        </w:tc>
        <w:tc>
          <w:tcPr>
            <w:tcW w:w="398" w:type="pct"/>
            <w:vMerge/>
            <w:shd w:val="clear" w:color="auto" w:fill="auto"/>
            <w:noWrap/>
            <w:vAlign w:val="center"/>
          </w:tcPr>
          <w:p w14:paraId="5D388A4D" w14:textId="77777777" w:rsidR="00BA77FE" w:rsidRPr="005373C1" w:rsidRDefault="00BA77FE" w:rsidP="00F30CC3">
            <w:pPr>
              <w:keepNext/>
              <w:keepLines/>
              <w:jc w:val="center"/>
              <w:rPr>
                <w:rFonts w:ascii="Arial Narrow" w:hAnsi="Arial Narrow" w:cs="Calibri"/>
                <w:color w:val="000000"/>
                <w:sz w:val="20"/>
                <w:szCs w:val="20"/>
              </w:rPr>
            </w:pPr>
          </w:p>
        </w:tc>
        <w:tc>
          <w:tcPr>
            <w:tcW w:w="427" w:type="pct"/>
            <w:vMerge/>
            <w:vAlign w:val="center"/>
          </w:tcPr>
          <w:p w14:paraId="5D1E89A2" w14:textId="77777777" w:rsidR="00BA77FE" w:rsidRPr="005373C1" w:rsidRDefault="00BA77FE" w:rsidP="00F30CC3">
            <w:pPr>
              <w:keepNext/>
              <w:keepLines/>
              <w:jc w:val="center"/>
              <w:rPr>
                <w:rFonts w:ascii="Arial Narrow" w:hAnsi="Arial Narrow" w:cs="Calibri"/>
                <w:color w:val="000000"/>
                <w:sz w:val="20"/>
                <w:szCs w:val="20"/>
              </w:rPr>
            </w:pPr>
          </w:p>
        </w:tc>
        <w:tc>
          <w:tcPr>
            <w:tcW w:w="382" w:type="pct"/>
            <w:vAlign w:val="center"/>
          </w:tcPr>
          <w:p w14:paraId="7792E7A3"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BID</w:t>
            </w:r>
          </w:p>
          <w:p w14:paraId="59CD459C"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40 mg</w:t>
            </w:r>
          </w:p>
        </w:tc>
        <w:tc>
          <w:tcPr>
            <w:tcW w:w="398" w:type="pct"/>
            <w:shd w:val="clear" w:color="auto" w:fill="auto"/>
            <w:noWrap/>
            <w:vAlign w:val="center"/>
          </w:tcPr>
          <w:p w14:paraId="32F45301"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3.5</w:t>
            </w:r>
          </w:p>
        </w:tc>
        <w:tc>
          <w:tcPr>
            <w:tcW w:w="398" w:type="pct"/>
            <w:vMerge/>
            <w:vAlign w:val="center"/>
          </w:tcPr>
          <w:p w14:paraId="62212554" w14:textId="77777777" w:rsidR="00BA77FE" w:rsidRPr="005373C1" w:rsidRDefault="00BA77FE" w:rsidP="00F30CC3">
            <w:pPr>
              <w:keepNext/>
              <w:keepLines/>
              <w:jc w:val="center"/>
              <w:rPr>
                <w:rFonts w:ascii="Arial Narrow" w:hAnsi="Arial Narrow" w:cs="Calibri"/>
                <w:color w:val="000000"/>
                <w:sz w:val="20"/>
                <w:szCs w:val="20"/>
              </w:rPr>
            </w:pPr>
          </w:p>
        </w:tc>
        <w:tc>
          <w:tcPr>
            <w:tcW w:w="398" w:type="pct"/>
            <w:vMerge/>
            <w:vAlign w:val="center"/>
          </w:tcPr>
          <w:p w14:paraId="2CA1EACC" w14:textId="77777777" w:rsidR="00BA77FE" w:rsidRPr="005373C1" w:rsidRDefault="00BA77FE" w:rsidP="00F30CC3">
            <w:pPr>
              <w:keepNext/>
              <w:keepLines/>
              <w:jc w:val="center"/>
              <w:rPr>
                <w:rFonts w:ascii="Arial Narrow" w:hAnsi="Arial Narrow" w:cs="Calibri"/>
                <w:color w:val="000000"/>
                <w:sz w:val="20"/>
                <w:szCs w:val="20"/>
              </w:rPr>
            </w:pPr>
          </w:p>
        </w:tc>
        <w:tc>
          <w:tcPr>
            <w:tcW w:w="382" w:type="pct"/>
            <w:shd w:val="clear" w:color="auto" w:fill="auto"/>
            <w:noWrap/>
            <w:vAlign w:val="center"/>
          </w:tcPr>
          <w:p w14:paraId="5AB9616F"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11.01</w:t>
            </w:r>
          </w:p>
        </w:tc>
        <w:tc>
          <w:tcPr>
            <w:tcW w:w="541" w:type="pct"/>
            <w:vMerge/>
            <w:vAlign w:val="center"/>
          </w:tcPr>
          <w:p w14:paraId="34309FFE" w14:textId="7854D264" w:rsidR="00BA77FE" w:rsidRPr="007074F2" w:rsidRDefault="00BA77FE" w:rsidP="000147C5">
            <w:pPr>
              <w:keepNext/>
              <w:keepLines/>
              <w:jc w:val="center"/>
              <w:rPr>
                <w:rFonts w:ascii="Arial Narrow" w:hAnsi="Arial Narrow" w:cs="Calibri"/>
                <w:color w:val="000000"/>
                <w:sz w:val="20"/>
                <w:szCs w:val="20"/>
              </w:rPr>
            </w:pPr>
          </w:p>
        </w:tc>
      </w:tr>
      <w:tr w:rsidR="00EB24F3" w:rsidRPr="00C378D3" w14:paraId="0BD557C7" w14:textId="4876B50E" w:rsidTr="00FA55C5">
        <w:trPr>
          <w:trHeight w:val="20"/>
        </w:trPr>
        <w:tc>
          <w:tcPr>
            <w:tcW w:w="882" w:type="pct"/>
            <w:vMerge w:val="restart"/>
            <w:shd w:val="clear" w:color="auto" w:fill="auto"/>
            <w:noWrap/>
            <w:vAlign w:val="center"/>
          </w:tcPr>
          <w:p w14:paraId="4EF633ED" w14:textId="06982721" w:rsidR="00BA77FE" w:rsidRPr="005373C1" w:rsidRDefault="00BA77FE" w:rsidP="00BA77FE">
            <w:pPr>
              <w:keepNext/>
              <w:keepLines/>
              <w:jc w:val="left"/>
              <w:rPr>
                <w:rFonts w:ascii="Arial Narrow" w:hAnsi="Arial Narrow" w:cs="Calibri"/>
                <w:color w:val="000000"/>
                <w:sz w:val="20"/>
                <w:szCs w:val="20"/>
              </w:rPr>
            </w:pPr>
            <w:r w:rsidRPr="005373C1">
              <w:rPr>
                <w:rFonts w:ascii="Arial Narrow" w:hAnsi="Arial Narrow" w:cs="Calibri"/>
                <w:color w:val="000000"/>
                <w:sz w:val="20"/>
                <w:szCs w:val="20"/>
              </w:rPr>
              <w:t>prednisolone (as sodium phosphate) 5</w:t>
            </w:r>
            <w:r w:rsidR="00756EA6" w:rsidRPr="005373C1">
              <w:rPr>
                <w:rFonts w:ascii="Arial Narrow" w:hAnsi="Arial Narrow" w:cs="Calibri"/>
                <w:color w:val="000000"/>
                <w:sz w:val="20"/>
                <w:szCs w:val="20"/>
              </w:rPr>
              <w:t> </w:t>
            </w:r>
            <w:r w:rsidRPr="005373C1">
              <w:rPr>
                <w:rFonts w:ascii="Arial Narrow" w:hAnsi="Arial Narrow" w:cs="Calibri"/>
                <w:color w:val="000000"/>
                <w:sz w:val="20"/>
                <w:szCs w:val="20"/>
              </w:rPr>
              <w:t>mg suppository, 10</w:t>
            </w:r>
            <w:r w:rsidRPr="005373C1">
              <w:rPr>
                <w:rFonts w:ascii="Arial Narrow" w:hAnsi="Arial Narrow" w:cs="Calibri"/>
                <w:color w:val="000000"/>
                <w:sz w:val="20"/>
                <w:szCs w:val="20"/>
                <w:vertAlign w:val="superscript"/>
              </w:rPr>
              <w:t>b</w:t>
            </w:r>
          </w:p>
        </w:tc>
        <w:tc>
          <w:tcPr>
            <w:tcW w:w="399" w:type="pct"/>
            <w:vMerge w:val="restart"/>
            <w:shd w:val="clear" w:color="auto" w:fill="auto"/>
            <w:noWrap/>
            <w:vAlign w:val="center"/>
          </w:tcPr>
          <w:p w14:paraId="5632E77C" w14:textId="77777777" w:rsidR="00BA77FE" w:rsidRPr="005373C1" w:rsidRDefault="00BA77FE" w:rsidP="00BA77FE">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2554K</w:t>
            </w:r>
          </w:p>
        </w:tc>
        <w:tc>
          <w:tcPr>
            <w:tcW w:w="398" w:type="pct"/>
            <w:vMerge w:val="restart"/>
            <w:shd w:val="clear" w:color="auto" w:fill="auto"/>
            <w:noWrap/>
            <w:vAlign w:val="center"/>
          </w:tcPr>
          <w:p w14:paraId="79E75876"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3</w:t>
            </w:r>
          </w:p>
        </w:tc>
        <w:tc>
          <w:tcPr>
            <w:tcW w:w="398" w:type="pct"/>
            <w:vMerge w:val="restart"/>
            <w:shd w:val="clear" w:color="auto" w:fill="auto"/>
            <w:noWrap/>
            <w:vAlign w:val="center"/>
          </w:tcPr>
          <w:p w14:paraId="3B398D98"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3</w:t>
            </w:r>
          </w:p>
        </w:tc>
        <w:tc>
          <w:tcPr>
            <w:tcW w:w="427" w:type="pct"/>
            <w:vMerge w:val="restart"/>
            <w:vAlign w:val="center"/>
          </w:tcPr>
          <w:p w14:paraId="29F9DB42" w14:textId="34B23B31" w:rsidR="00BA77FE" w:rsidRPr="005373C1" w:rsidRDefault="000147C5"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5 mg BID</w:t>
            </w:r>
          </w:p>
        </w:tc>
        <w:tc>
          <w:tcPr>
            <w:tcW w:w="382" w:type="pct"/>
            <w:vAlign w:val="center"/>
          </w:tcPr>
          <w:p w14:paraId="715D410D"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QD</w:t>
            </w:r>
          </w:p>
          <w:p w14:paraId="219573E7" w14:textId="56DDCDF8" w:rsidR="00BA77FE" w:rsidRPr="005373C1" w:rsidRDefault="0005370D"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5</w:t>
            </w:r>
            <w:r w:rsidR="00BA77FE" w:rsidRPr="005373C1">
              <w:rPr>
                <w:rFonts w:ascii="Arial Narrow" w:hAnsi="Arial Narrow" w:cs="Calibri"/>
                <w:color w:val="000000"/>
                <w:sz w:val="20"/>
                <w:szCs w:val="20"/>
              </w:rPr>
              <w:t xml:space="preserve"> mg</w:t>
            </w:r>
          </w:p>
        </w:tc>
        <w:tc>
          <w:tcPr>
            <w:tcW w:w="398" w:type="pct"/>
            <w:shd w:val="clear" w:color="auto" w:fill="auto"/>
            <w:noWrap/>
            <w:vAlign w:val="center"/>
          </w:tcPr>
          <w:p w14:paraId="7D8C3935"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10</w:t>
            </w:r>
          </w:p>
        </w:tc>
        <w:tc>
          <w:tcPr>
            <w:tcW w:w="398" w:type="pct"/>
            <w:vMerge w:val="restart"/>
            <w:vAlign w:val="center"/>
          </w:tcPr>
          <w:p w14:paraId="077BB3B9"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8.46</w:t>
            </w:r>
          </w:p>
        </w:tc>
        <w:tc>
          <w:tcPr>
            <w:tcW w:w="398" w:type="pct"/>
            <w:vMerge w:val="restart"/>
            <w:vAlign w:val="center"/>
          </w:tcPr>
          <w:p w14:paraId="2FAA7149"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40.77</w:t>
            </w:r>
          </w:p>
        </w:tc>
        <w:tc>
          <w:tcPr>
            <w:tcW w:w="382" w:type="pct"/>
            <w:shd w:val="clear" w:color="auto" w:fill="auto"/>
            <w:noWrap/>
            <w:vAlign w:val="center"/>
          </w:tcPr>
          <w:p w14:paraId="38C8D663"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0.85</w:t>
            </w:r>
          </w:p>
        </w:tc>
        <w:tc>
          <w:tcPr>
            <w:tcW w:w="541" w:type="pct"/>
            <w:vMerge w:val="restart"/>
            <w:vAlign w:val="center"/>
          </w:tcPr>
          <w:p w14:paraId="0D0CB580" w14:textId="16739360" w:rsidR="00BA77FE" w:rsidRPr="007074F2" w:rsidRDefault="00BA77FE" w:rsidP="000147C5">
            <w:pPr>
              <w:keepNext/>
              <w:keepLines/>
              <w:jc w:val="center"/>
              <w:rPr>
                <w:rFonts w:ascii="Arial Narrow" w:hAnsi="Arial Narrow" w:cs="Calibri"/>
                <w:color w:val="000000"/>
                <w:sz w:val="20"/>
                <w:szCs w:val="20"/>
              </w:rPr>
            </w:pPr>
            <w:r w:rsidRPr="007074F2">
              <w:rPr>
                <w:rFonts w:ascii="Arial Narrow" w:hAnsi="Arial Narrow" w:cs="Arial"/>
                <w:sz w:val="20"/>
                <w:lang w:eastAsia="en-GB"/>
              </w:rPr>
              <w:t>28.2%</w:t>
            </w:r>
          </w:p>
        </w:tc>
      </w:tr>
      <w:tr w:rsidR="00EB24F3" w:rsidRPr="00C378D3" w14:paraId="77A7638F" w14:textId="3B9BBA0E" w:rsidTr="00FA55C5">
        <w:trPr>
          <w:trHeight w:val="20"/>
        </w:trPr>
        <w:tc>
          <w:tcPr>
            <w:tcW w:w="882" w:type="pct"/>
            <w:vMerge/>
            <w:shd w:val="clear" w:color="auto" w:fill="auto"/>
            <w:noWrap/>
            <w:vAlign w:val="center"/>
          </w:tcPr>
          <w:p w14:paraId="12952F88" w14:textId="77777777" w:rsidR="00BA77FE" w:rsidRPr="005373C1" w:rsidRDefault="00BA77FE" w:rsidP="00BA77FE">
            <w:pPr>
              <w:keepNext/>
              <w:keepLines/>
              <w:jc w:val="left"/>
              <w:rPr>
                <w:rFonts w:ascii="Arial Narrow" w:hAnsi="Arial Narrow" w:cs="Calibri"/>
                <w:color w:val="000000"/>
                <w:sz w:val="20"/>
                <w:szCs w:val="20"/>
              </w:rPr>
            </w:pPr>
          </w:p>
        </w:tc>
        <w:tc>
          <w:tcPr>
            <w:tcW w:w="399" w:type="pct"/>
            <w:vMerge/>
            <w:shd w:val="clear" w:color="auto" w:fill="auto"/>
            <w:noWrap/>
            <w:vAlign w:val="center"/>
          </w:tcPr>
          <w:p w14:paraId="004D3DC4" w14:textId="77777777" w:rsidR="00BA77FE" w:rsidRPr="005373C1" w:rsidRDefault="00BA77FE" w:rsidP="00BA77FE">
            <w:pPr>
              <w:keepNext/>
              <w:keepLines/>
              <w:jc w:val="center"/>
              <w:rPr>
                <w:rFonts w:ascii="Arial Narrow" w:hAnsi="Arial Narrow" w:cs="Calibri"/>
                <w:color w:val="000000"/>
                <w:sz w:val="20"/>
                <w:szCs w:val="20"/>
              </w:rPr>
            </w:pPr>
          </w:p>
        </w:tc>
        <w:tc>
          <w:tcPr>
            <w:tcW w:w="398" w:type="pct"/>
            <w:vMerge/>
            <w:shd w:val="clear" w:color="auto" w:fill="auto"/>
            <w:noWrap/>
            <w:vAlign w:val="center"/>
          </w:tcPr>
          <w:p w14:paraId="2E473503" w14:textId="77777777" w:rsidR="00BA77FE" w:rsidRPr="005373C1" w:rsidRDefault="00BA77FE" w:rsidP="00F30CC3">
            <w:pPr>
              <w:keepNext/>
              <w:keepLines/>
              <w:jc w:val="center"/>
              <w:rPr>
                <w:rFonts w:ascii="Arial Narrow" w:hAnsi="Arial Narrow" w:cs="Calibri"/>
                <w:color w:val="000000"/>
                <w:sz w:val="20"/>
                <w:szCs w:val="20"/>
              </w:rPr>
            </w:pPr>
          </w:p>
        </w:tc>
        <w:tc>
          <w:tcPr>
            <w:tcW w:w="398" w:type="pct"/>
            <w:vMerge/>
            <w:shd w:val="clear" w:color="auto" w:fill="auto"/>
            <w:noWrap/>
            <w:vAlign w:val="center"/>
          </w:tcPr>
          <w:p w14:paraId="7CC97F64" w14:textId="77777777" w:rsidR="00BA77FE" w:rsidRPr="005373C1" w:rsidRDefault="00BA77FE" w:rsidP="00F30CC3">
            <w:pPr>
              <w:keepNext/>
              <w:keepLines/>
              <w:jc w:val="center"/>
              <w:rPr>
                <w:rFonts w:ascii="Arial Narrow" w:hAnsi="Arial Narrow" w:cs="Calibri"/>
                <w:color w:val="000000"/>
                <w:sz w:val="20"/>
                <w:szCs w:val="20"/>
              </w:rPr>
            </w:pPr>
          </w:p>
        </w:tc>
        <w:tc>
          <w:tcPr>
            <w:tcW w:w="427" w:type="pct"/>
            <w:vMerge/>
            <w:vAlign w:val="center"/>
          </w:tcPr>
          <w:p w14:paraId="59291C9B" w14:textId="77777777" w:rsidR="00BA77FE" w:rsidRPr="005373C1" w:rsidRDefault="00BA77FE" w:rsidP="00F30CC3">
            <w:pPr>
              <w:keepNext/>
              <w:keepLines/>
              <w:jc w:val="center"/>
              <w:rPr>
                <w:rFonts w:ascii="Arial Narrow" w:hAnsi="Arial Narrow" w:cs="Calibri"/>
                <w:color w:val="000000"/>
                <w:sz w:val="20"/>
                <w:szCs w:val="20"/>
              </w:rPr>
            </w:pPr>
          </w:p>
        </w:tc>
        <w:tc>
          <w:tcPr>
            <w:tcW w:w="382" w:type="pct"/>
            <w:vAlign w:val="center"/>
          </w:tcPr>
          <w:p w14:paraId="193B5B20"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BID</w:t>
            </w:r>
          </w:p>
          <w:p w14:paraId="152394EC" w14:textId="4F191C55" w:rsidR="00BA77FE" w:rsidRPr="005373C1" w:rsidRDefault="0005370D"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w:t>
            </w:r>
            <w:r w:rsidR="00BA77FE" w:rsidRPr="005373C1">
              <w:rPr>
                <w:rFonts w:ascii="Arial Narrow" w:hAnsi="Arial Narrow" w:cs="Calibri"/>
                <w:color w:val="000000"/>
                <w:sz w:val="20"/>
                <w:szCs w:val="20"/>
              </w:rPr>
              <w:t>0 mg</w:t>
            </w:r>
          </w:p>
        </w:tc>
        <w:tc>
          <w:tcPr>
            <w:tcW w:w="398" w:type="pct"/>
            <w:shd w:val="clear" w:color="auto" w:fill="auto"/>
            <w:noWrap/>
            <w:vAlign w:val="center"/>
          </w:tcPr>
          <w:p w14:paraId="1114E15A"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5</w:t>
            </w:r>
          </w:p>
        </w:tc>
        <w:tc>
          <w:tcPr>
            <w:tcW w:w="398" w:type="pct"/>
            <w:vMerge/>
            <w:vAlign w:val="center"/>
          </w:tcPr>
          <w:p w14:paraId="6915F556" w14:textId="77777777" w:rsidR="00BA77FE" w:rsidRPr="005373C1" w:rsidRDefault="00BA77FE" w:rsidP="00F30CC3">
            <w:pPr>
              <w:keepNext/>
              <w:keepLines/>
              <w:jc w:val="center"/>
              <w:rPr>
                <w:rFonts w:ascii="Arial Narrow" w:hAnsi="Arial Narrow" w:cs="Calibri"/>
                <w:color w:val="000000"/>
                <w:sz w:val="20"/>
                <w:szCs w:val="20"/>
              </w:rPr>
            </w:pPr>
          </w:p>
        </w:tc>
        <w:tc>
          <w:tcPr>
            <w:tcW w:w="398" w:type="pct"/>
            <w:vMerge/>
            <w:vAlign w:val="center"/>
          </w:tcPr>
          <w:p w14:paraId="0A71D490" w14:textId="77777777" w:rsidR="00BA77FE" w:rsidRPr="005373C1" w:rsidRDefault="00BA77FE" w:rsidP="00F30CC3">
            <w:pPr>
              <w:keepNext/>
              <w:keepLines/>
              <w:jc w:val="center"/>
              <w:rPr>
                <w:rFonts w:ascii="Arial Narrow" w:hAnsi="Arial Narrow" w:cs="Calibri"/>
                <w:color w:val="000000"/>
                <w:sz w:val="20"/>
                <w:szCs w:val="20"/>
              </w:rPr>
            </w:pPr>
          </w:p>
        </w:tc>
        <w:tc>
          <w:tcPr>
            <w:tcW w:w="382" w:type="pct"/>
            <w:shd w:val="clear" w:color="auto" w:fill="auto"/>
            <w:noWrap/>
            <w:vAlign w:val="center"/>
          </w:tcPr>
          <w:p w14:paraId="4BF45681"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1.69</w:t>
            </w:r>
          </w:p>
        </w:tc>
        <w:tc>
          <w:tcPr>
            <w:tcW w:w="541" w:type="pct"/>
            <w:vMerge/>
            <w:vAlign w:val="center"/>
          </w:tcPr>
          <w:p w14:paraId="603D7AA8" w14:textId="77777777" w:rsidR="00BA77FE" w:rsidRPr="007074F2" w:rsidRDefault="00BA77FE" w:rsidP="000147C5">
            <w:pPr>
              <w:keepNext/>
              <w:keepLines/>
              <w:jc w:val="center"/>
              <w:rPr>
                <w:rFonts w:ascii="Arial Narrow" w:hAnsi="Arial Narrow" w:cs="Calibri"/>
                <w:color w:val="000000"/>
                <w:sz w:val="20"/>
                <w:szCs w:val="20"/>
              </w:rPr>
            </w:pPr>
          </w:p>
        </w:tc>
      </w:tr>
      <w:tr w:rsidR="00EB24F3" w:rsidRPr="00C378D3" w14:paraId="15649A68" w14:textId="31977B7D" w:rsidTr="00FA55C5">
        <w:trPr>
          <w:trHeight w:val="20"/>
        </w:trPr>
        <w:tc>
          <w:tcPr>
            <w:tcW w:w="882" w:type="pct"/>
            <w:vMerge w:val="restart"/>
            <w:shd w:val="clear" w:color="auto" w:fill="auto"/>
            <w:noWrap/>
            <w:vAlign w:val="center"/>
          </w:tcPr>
          <w:p w14:paraId="6BA356D6" w14:textId="1641D1C1" w:rsidR="00BA77FE" w:rsidRPr="005373C1" w:rsidRDefault="00BA77FE" w:rsidP="00BA77FE">
            <w:pPr>
              <w:keepNext/>
              <w:keepLines/>
              <w:jc w:val="left"/>
              <w:rPr>
                <w:rFonts w:ascii="Arial Narrow" w:hAnsi="Arial Narrow" w:cs="Calibri"/>
                <w:color w:val="000000"/>
                <w:sz w:val="20"/>
                <w:szCs w:val="20"/>
              </w:rPr>
            </w:pPr>
            <w:r w:rsidRPr="005373C1">
              <w:rPr>
                <w:rFonts w:ascii="Arial Narrow" w:hAnsi="Arial Narrow" w:cs="Calibri"/>
                <w:color w:val="000000"/>
                <w:sz w:val="20"/>
                <w:szCs w:val="20"/>
              </w:rPr>
              <w:t>hydrocortisone acetate 10% enema, 21.1 g</w:t>
            </w:r>
            <w:r w:rsidRPr="005373C1">
              <w:rPr>
                <w:rFonts w:ascii="Arial Narrow" w:hAnsi="Arial Narrow" w:cs="Calibri"/>
                <w:color w:val="000000"/>
                <w:sz w:val="20"/>
                <w:szCs w:val="20"/>
                <w:vertAlign w:val="superscript"/>
              </w:rPr>
              <w:t>b</w:t>
            </w:r>
          </w:p>
        </w:tc>
        <w:tc>
          <w:tcPr>
            <w:tcW w:w="399" w:type="pct"/>
            <w:vMerge w:val="restart"/>
            <w:shd w:val="clear" w:color="auto" w:fill="auto"/>
            <w:noWrap/>
            <w:vAlign w:val="center"/>
          </w:tcPr>
          <w:p w14:paraId="7447538A" w14:textId="77777777" w:rsidR="00BA77FE" w:rsidRPr="005373C1" w:rsidRDefault="00BA77FE" w:rsidP="00BA77FE">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1502C</w:t>
            </w:r>
          </w:p>
        </w:tc>
        <w:tc>
          <w:tcPr>
            <w:tcW w:w="398" w:type="pct"/>
            <w:vMerge w:val="restart"/>
            <w:shd w:val="clear" w:color="auto" w:fill="auto"/>
            <w:noWrap/>
            <w:vAlign w:val="center"/>
          </w:tcPr>
          <w:p w14:paraId="6F5CC273"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w:t>
            </w:r>
          </w:p>
        </w:tc>
        <w:tc>
          <w:tcPr>
            <w:tcW w:w="398" w:type="pct"/>
            <w:vMerge w:val="restart"/>
            <w:shd w:val="clear" w:color="auto" w:fill="auto"/>
            <w:noWrap/>
            <w:vAlign w:val="center"/>
          </w:tcPr>
          <w:p w14:paraId="549CB694"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2</w:t>
            </w:r>
          </w:p>
        </w:tc>
        <w:tc>
          <w:tcPr>
            <w:tcW w:w="427" w:type="pct"/>
            <w:vMerge w:val="restart"/>
            <w:vAlign w:val="center"/>
          </w:tcPr>
          <w:p w14:paraId="1B152EE6" w14:textId="73709D03" w:rsidR="00BA77FE" w:rsidRPr="005373C1" w:rsidRDefault="000147C5"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 app QD</w:t>
            </w:r>
          </w:p>
        </w:tc>
        <w:tc>
          <w:tcPr>
            <w:tcW w:w="382" w:type="pct"/>
            <w:vAlign w:val="center"/>
          </w:tcPr>
          <w:p w14:paraId="16B4ECF2" w14:textId="48F30EA1" w:rsidR="00BA77FE" w:rsidRPr="005373C1" w:rsidRDefault="0005370D"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 xml:space="preserve">1 app </w:t>
            </w:r>
            <w:r w:rsidR="00BA77FE" w:rsidRPr="005373C1">
              <w:rPr>
                <w:rFonts w:ascii="Arial Narrow" w:hAnsi="Arial Narrow" w:cs="Calibri"/>
                <w:color w:val="000000"/>
                <w:sz w:val="20"/>
                <w:szCs w:val="20"/>
              </w:rPr>
              <w:t>QD</w:t>
            </w:r>
          </w:p>
          <w:p w14:paraId="35F2CD04"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1.5 g</w:t>
            </w:r>
          </w:p>
        </w:tc>
        <w:tc>
          <w:tcPr>
            <w:tcW w:w="398" w:type="pct"/>
            <w:shd w:val="clear" w:color="auto" w:fill="auto"/>
            <w:noWrap/>
            <w:vAlign w:val="center"/>
          </w:tcPr>
          <w:p w14:paraId="3EAFE8C5"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14</w:t>
            </w:r>
          </w:p>
        </w:tc>
        <w:tc>
          <w:tcPr>
            <w:tcW w:w="398" w:type="pct"/>
            <w:vMerge w:val="restart"/>
            <w:vAlign w:val="center"/>
          </w:tcPr>
          <w:p w14:paraId="7D81B0FE"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13.76</w:t>
            </w:r>
          </w:p>
        </w:tc>
        <w:tc>
          <w:tcPr>
            <w:tcW w:w="398" w:type="pct"/>
            <w:vMerge w:val="restart"/>
            <w:vAlign w:val="center"/>
          </w:tcPr>
          <w:p w14:paraId="737001E6"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43.05</w:t>
            </w:r>
          </w:p>
        </w:tc>
        <w:tc>
          <w:tcPr>
            <w:tcW w:w="382" w:type="pct"/>
            <w:shd w:val="clear" w:color="auto" w:fill="auto"/>
            <w:noWrap/>
            <w:vAlign w:val="center"/>
          </w:tcPr>
          <w:p w14:paraId="2B05B7B0"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0.98</w:t>
            </w:r>
          </w:p>
        </w:tc>
        <w:tc>
          <w:tcPr>
            <w:tcW w:w="541" w:type="pct"/>
            <w:vMerge w:val="restart"/>
            <w:vAlign w:val="center"/>
          </w:tcPr>
          <w:p w14:paraId="1B6938F0" w14:textId="6AE98AB0" w:rsidR="00BA77FE" w:rsidRPr="007074F2" w:rsidRDefault="00BA77FE" w:rsidP="000147C5">
            <w:pPr>
              <w:keepNext/>
              <w:keepLines/>
              <w:jc w:val="center"/>
              <w:rPr>
                <w:rFonts w:ascii="Arial Narrow" w:hAnsi="Arial Narrow" w:cs="Calibri"/>
                <w:color w:val="000000"/>
                <w:sz w:val="20"/>
                <w:szCs w:val="20"/>
              </w:rPr>
            </w:pPr>
            <w:r w:rsidRPr="007074F2">
              <w:rPr>
                <w:rFonts w:ascii="Arial Narrow" w:hAnsi="Arial Narrow" w:cs="Arial"/>
                <w:sz w:val="20"/>
                <w:lang w:eastAsia="en-GB"/>
              </w:rPr>
              <w:t>0.2%</w:t>
            </w:r>
          </w:p>
        </w:tc>
      </w:tr>
      <w:tr w:rsidR="00EB24F3" w:rsidRPr="00C378D3" w14:paraId="63EEB771" w14:textId="2EBA1074" w:rsidTr="00FA55C5">
        <w:trPr>
          <w:trHeight w:val="20"/>
        </w:trPr>
        <w:tc>
          <w:tcPr>
            <w:tcW w:w="882" w:type="pct"/>
            <w:vMerge/>
            <w:shd w:val="clear" w:color="auto" w:fill="auto"/>
            <w:noWrap/>
            <w:vAlign w:val="center"/>
          </w:tcPr>
          <w:p w14:paraId="4F84357D" w14:textId="77777777" w:rsidR="00BA77FE" w:rsidRPr="005373C1" w:rsidRDefault="00BA77FE" w:rsidP="00B351A0">
            <w:pPr>
              <w:keepNext/>
              <w:keepLines/>
              <w:jc w:val="left"/>
              <w:rPr>
                <w:rFonts w:ascii="Arial Narrow" w:hAnsi="Arial Narrow" w:cs="Calibri"/>
                <w:color w:val="000000"/>
                <w:sz w:val="20"/>
                <w:szCs w:val="20"/>
              </w:rPr>
            </w:pPr>
          </w:p>
        </w:tc>
        <w:tc>
          <w:tcPr>
            <w:tcW w:w="399" w:type="pct"/>
            <w:vMerge/>
            <w:shd w:val="clear" w:color="auto" w:fill="auto"/>
            <w:noWrap/>
            <w:vAlign w:val="center"/>
          </w:tcPr>
          <w:p w14:paraId="1E04CE9C" w14:textId="77777777" w:rsidR="00BA77FE" w:rsidRPr="005373C1" w:rsidRDefault="00BA77FE" w:rsidP="00B351A0">
            <w:pPr>
              <w:keepNext/>
              <w:keepLines/>
              <w:jc w:val="center"/>
              <w:rPr>
                <w:rFonts w:ascii="Arial Narrow" w:hAnsi="Arial Narrow" w:cs="Calibri"/>
                <w:color w:val="000000"/>
                <w:sz w:val="20"/>
                <w:szCs w:val="20"/>
              </w:rPr>
            </w:pPr>
          </w:p>
        </w:tc>
        <w:tc>
          <w:tcPr>
            <w:tcW w:w="398" w:type="pct"/>
            <w:vMerge/>
            <w:shd w:val="clear" w:color="auto" w:fill="auto"/>
            <w:noWrap/>
            <w:vAlign w:val="center"/>
          </w:tcPr>
          <w:p w14:paraId="3976F41D" w14:textId="77777777" w:rsidR="00BA77FE" w:rsidRPr="005373C1" w:rsidRDefault="00BA77FE" w:rsidP="00F30CC3">
            <w:pPr>
              <w:keepNext/>
              <w:keepLines/>
              <w:jc w:val="center"/>
              <w:rPr>
                <w:rFonts w:ascii="Arial Narrow" w:hAnsi="Arial Narrow" w:cs="Calibri"/>
                <w:color w:val="000000"/>
                <w:sz w:val="20"/>
                <w:szCs w:val="20"/>
              </w:rPr>
            </w:pPr>
          </w:p>
        </w:tc>
        <w:tc>
          <w:tcPr>
            <w:tcW w:w="398" w:type="pct"/>
            <w:vMerge/>
            <w:shd w:val="clear" w:color="auto" w:fill="auto"/>
            <w:noWrap/>
            <w:vAlign w:val="center"/>
          </w:tcPr>
          <w:p w14:paraId="237FD447" w14:textId="77777777" w:rsidR="00BA77FE" w:rsidRPr="005373C1" w:rsidRDefault="00BA77FE" w:rsidP="00F30CC3">
            <w:pPr>
              <w:keepNext/>
              <w:keepLines/>
              <w:jc w:val="center"/>
              <w:rPr>
                <w:rFonts w:ascii="Arial Narrow" w:hAnsi="Arial Narrow" w:cs="Calibri"/>
                <w:color w:val="000000"/>
                <w:sz w:val="20"/>
                <w:szCs w:val="20"/>
              </w:rPr>
            </w:pPr>
          </w:p>
        </w:tc>
        <w:tc>
          <w:tcPr>
            <w:tcW w:w="427" w:type="pct"/>
            <w:vMerge/>
            <w:vAlign w:val="center"/>
          </w:tcPr>
          <w:p w14:paraId="79FF762A" w14:textId="77777777" w:rsidR="00BA77FE" w:rsidRPr="005373C1" w:rsidRDefault="00BA77FE" w:rsidP="00F30CC3">
            <w:pPr>
              <w:keepNext/>
              <w:keepLines/>
              <w:jc w:val="center"/>
              <w:rPr>
                <w:rFonts w:ascii="Arial Narrow" w:hAnsi="Arial Narrow" w:cs="Calibri"/>
                <w:color w:val="000000"/>
                <w:sz w:val="20"/>
                <w:szCs w:val="20"/>
              </w:rPr>
            </w:pPr>
          </w:p>
        </w:tc>
        <w:tc>
          <w:tcPr>
            <w:tcW w:w="382" w:type="pct"/>
            <w:vAlign w:val="center"/>
          </w:tcPr>
          <w:p w14:paraId="5865294F" w14:textId="5C7C6A83" w:rsidR="00BA77FE" w:rsidRPr="005373C1" w:rsidRDefault="0005370D"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 xml:space="preserve">1 app </w:t>
            </w:r>
            <w:r w:rsidR="00BA77FE" w:rsidRPr="005373C1">
              <w:rPr>
                <w:rFonts w:ascii="Arial Narrow" w:hAnsi="Arial Narrow" w:cs="Calibri"/>
                <w:color w:val="000000"/>
                <w:sz w:val="20"/>
                <w:szCs w:val="20"/>
              </w:rPr>
              <w:t>BID</w:t>
            </w:r>
          </w:p>
          <w:p w14:paraId="3BEEA5E0"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3 g</w:t>
            </w:r>
          </w:p>
        </w:tc>
        <w:tc>
          <w:tcPr>
            <w:tcW w:w="398" w:type="pct"/>
            <w:shd w:val="clear" w:color="auto" w:fill="auto"/>
            <w:noWrap/>
            <w:vAlign w:val="center"/>
          </w:tcPr>
          <w:p w14:paraId="4D5E449C"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7</w:t>
            </w:r>
          </w:p>
        </w:tc>
        <w:tc>
          <w:tcPr>
            <w:tcW w:w="398" w:type="pct"/>
            <w:vMerge/>
            <w:vAlign w:val="center"/>
          </w:tcPr>
          <w:p w14:paraId="347B0464" w14:textId="77777777" w:rsidR="00BA77FE" w:rsidRPr="005373C1" w:rsidRDefault="00BA77FE" w:rsidP="00F30CC3">
            <w:pPr>
              <w:keepNext/>
              <w:keepLines/>
              <w:jc w:val="center"/>
              <w:rPr>
                <w:rFonts w:ascii="Arial Narrow" w:hAnsi="Arial Narrow" w:cs="Calibri"/>
                <w:color w:val="000000"/>
                <w:sz w:val="20"/>
                <w:szCs w:val="20"/>
              </w:rPr>
            </w:pPr>
          </w:p>
        </w:tc>
        <w:tc>
          <w:tcPr>
            <w:tcW w:w="398" w:type="pct"/>
            <w:vMerge/>
            <w:vAlign w:val="center"/>
          </w:tcPr>
          <w:p w14:paraId="6E64437F" w14:textId="77777777" w:rsidR="00BA77FE" w:rsidRPr="005373C1" w:rsidRDefault="00BA77FE" w:rsidP="00F30CC3">
            <w:pPr>
              <w:keepNext/>
              <w:keepLines/>
              <w:jc w:val="center"/>
              <w:rPr>
                <w:rFonts w:ascii="Arial Narrow" w:hAnsi="Arial Narrow" w:cs="Calibri"/>
                <w:color w:val="000000"/>
                <w:sz w:val="20"/>
                <w:szCs w:val="20"/>
              </w:rPr>
            </w:pPr>
          </w:p>
        </w:tc>
        <w:tc>
          <w:tcPr>
            <w:tcW w:w="382" w:type="pct"/>
            <w:shd w:val="clear" w:color="auto" w:fill="auto"/>
            <w:noWrap/>
            <w:vAlign w:val="center"/>
          </w:tcPr>
          <w:p w14:paraId="177E50CE" w14:textId="77777777" w:rsidR="00BA77FE" w:rsidRPr="005373C1" w:rsidRDefault="00BA77FE" w:rsidP="00F30CC3">
            <w:pPr>
              <w:keepNext/>
              <w:keepLines/>
              <w:jc w:val="center"/>
              <w:rPr>
                <w:rFonts w:ascii="Arial Narrow" w:hAnsi="Arial Narrow" w:cs="Calibri"/>
                <w:color w:val="000000"/>
                <w:sz w:val="20"/>
                <w:szCs w:val="20"/>
              </w:rPr>
            </w:pPr>
            <w:r w:rsidRPr="005373C1">
              <w:rPr>
                <w:rFonts w:ascii="Arial Narrow" w:hAnsi="Arial Narrow" w:cs="Calibri"/>
                <w:color w:val="000000"/>
                <w:sz w:val="20"/>
                <w:szCs w:val="20"/>
              </w:rPr>
              <w:t>1.97</w:t>
            </w:r>
          </w:p>
        </w:tc>
        <w:tc>
          <w:tcPr>
            <w:tcW w:w="541" w:type="pct"/>
            <w:vMerge/>
          </w:tcPr>
          <w:p w14:paraId="3315EDA3" w14:textId="38D602CD" w:rsidR="00BA77FE" w:rsidRPr="00BB2423" w:rsidRDefault="00BA77FE" w:rsidP="00B351A0">
            <w:pPr>
              <w:keepNext/>
              <w:keepLines/>
              <w:jc w:val="right"/>
              <w:rPr>
                <w:rFonts w:ascii="Arial Narrow" w:hAnsi="Arial Narrow" w:cs="Calibri"/>
                <w:color w:val="000000"/>
                <w:sz w:val="20"/>
                <w:szCs w:val="20"/>
              </w:rPr>
            </w:pPr>
          </w:p>
        </w:tc>
      </w:tr>
    </w:tbl>
    <w:p w14:paraId="58004443" w14:textId="49466D13" w:rsidR="002C7594" w:rsidRPr="00EC3A2D" w:rsidRDefault="002C7594" w:rsidP="00B351A0">
      <w:pPr>
        <w:pStyle w:val="3Bodytext"/>
        <w:keepNext/>
        <w:keepLines/>
        <w:spacing w:before="0" w:after="0"/>
        <w:rPr>
          <w:rFonts w:ascii="Arial Narrow" w:hAnsi="Arial Narrow"/>
          <w:sz w:val="18"/>
          <w:szCs w:val="16"/>
        </w:rPr>
      </w:pPr>
      <w:r w:rsidRPr="00EC3A2D">
        <w:rPr>
          <w:rFonts w:ascii="Arial Narrow" w:hAnsi="Arial Narrow"/>
          <w:sz w:val="18"/>
          <w:szCs w:val="16"/>
        </w:rPr>
        <w:t xml:space="preserve">Source: PBS website, </w:t>
      </w:r>
      <w:r>
        <w:rPr>
          <w:rFonts w:ascii="Arial Narrow" w:hAnsi="Arial Narrow"/>
          <w:sz w:val="18"/>
          <w:szCs w:val="16"/>
        </w:rPr>
        <w:t>September</w:t>
      </w:r>
      <w:r w:rsidRPr="00EC3A2D">
        <w:rPr>
          <w:rFonts w:ascii="Arial Narrow" w:hAnsi="Arial Narrow"/>
          <w:sz w:val="18"/>
          <w:szCs w:val="16"/>
        </w:rPr>
        <w:t xml:space="preserve"> 2024 Ex-manufacturer spreadsheet. Compiled </w:t>
      </w:r>
      <w:r>
        <w:rPr>
          <w:rFonts w:ascii="Arial Narrow" w:hAnsi="Arial Narrow"/>
          <w:sz w:val="18"/>
          <w:szCs w:val="16"/>
        </w:rPr>
        <w:t>during</w:t>
      </w:r>
      <w:r w:rsidRPr="00EC3A2D">
        <w:rPr>
          <w:rFonts w:ascii="Arial Narrow" w:hAnsi="Arial Narrow"/>
          <w:sz w:val="18"/>
          <w:szCs w:val="16"/>
        </w:rPr>
        <w:t xml:space="preserve"> </w:t>
      </w:r>
      <w:r>
        <w:rPr>
          <w:rFonts w:ascii="Arial Narrow" w:hAnsi="Arial Narrow"/>
          <w:sz w:val="18"/>
          <w:szCs w:val="16"/>
        </w:rPr>
        <w:t xml:space="preserve">the </w:t>
      </w:r>
      <w:r w:rsidR="003E1EB6">
        <w:rPr>
          <w:rFonts w:ascii="Arial Narrow" w:hAnsi="Arial Narrow"/>
          <w:sz w:val="18"/>
          <w:szCs w:val="16"/>
        </w:rPr>
        <w:t>evaluation</w:t>
      </w:r>
      <w:r w:rsidR="00D079C6">
        <w:rPr>
          <w:rFonts w:ascii="Arial Narrow" w:hAnsi="Arial Narrow"/>
          <w:sz w:val="18"/>
          <w:szCs w:val="16"/>
        </w:rPr>
        <w:t xml:space="preserve"> and Table 2 of pre-PBAC response</w:t>
      </w:r>
    </w:p>
    <w:p w14:paraId="1D47B2DB" w14:textId="77777777" w:rsidR="002C7594" w:rsidRPr="00EC3A2D" w:rsidRDefault="002C7594" w:rsidP="00B351A0">
      <w:pPr>
        <w:pStyle w:val="3Bodytext"/>
        <w:keepNext/>
        <w:keepLines/>
        <w:spacing w:before="0" w:after="0"/>
        <w:rPr>
          <w:rFonts w:ascii="Arial Narrow" w:hAnsi="Arial Narrow"/>
          <w:sz w:val="18"/>
          <w:szCs w:val="16"/>
        </w:rPr>
      </w:pPr>
      <w:r w:rsidRPr="00EC3A2D">
        <w:rPr>
          <w:rFonts w:ascii="Arial Narrow" w:hAnsi="Arial Narrow"/>
          <w:sz w:val="18"/>
          <w:szCs w:val="16"/>
        </w:rPr>
        <w:t>Abbreviations: AEMP = approved ex-manufacturer price</w:t>
      </w:r>
      <w:r>
        <w:rPr>
          <w:rFonts w:ascii="Arial Narrow" w:hAnsi="Arial Narrow"/>
          <w:sz w:val="18"/>
          <w:szCs w:val="16"/>
        </w:rPr>
        <w:t>,</w:t>
      </w:r>
      <w:r w:rsidRPr="00EC3A2D">
        <w:rPr>
          <w:rFonts w:ascii="Arial Narrow" w:hAnsi="Arial Narrow"/>
          <w:sz w:val="18"/>
          <w:szCs w:val="16"/>
        </w:rPr>
        <w:t xml:space="preserve"> </w:t>
      </w:r>
      <w:r>
        <w:rPr>
          <w:rFonts w:ascii="Arial Narrow" w:hAnsi="Arial Narrow"/>
          <w:sz w:val="18"/>
          <w:szCs w:val="16"/>
        </w:rPr>
        <w:t>DPMQ = dispensed price for maximum quantity, QD = once daily, BID = twice daily</w:t>
      </w:r>
    </w:p>
    <w:p w14:paraId="7220EE49" w14:textId="77777777" w:rsidR="00910A7D" w:rsidRDefault="002C7594" w:rsidP="00910A7D">
      <w:pPr>
        <w:pStyle w:val="3Bodytext"/>
        <w:keepNext/>
        <w:keepLines/>
        <w:spacing w:before="0" w:after="0"/>
        <w:rPr>
          <w:rFonts w:ascii="Arial Narrow" w:hAnsi="Arial Narrow"/>
          <w:sz w:val="18"/>
          <w:szCs w:val="16"/>
        </w:rPr>
      </w:pPr>
      <w:r>
        <w:rPr>
          <w:rFonts w:ascii="Arial Narrow" w:hAnsi="Arial Narrow"/>
          <w:sz w:val="18"/>
          <w:szCs w:val="16"/>
          <w:vertAlign w:val="superscript"/>
        </w:rPr>
        <w:t xml:space="preserve">a </w:t>
      </w:r>
      <w:r>
        <w:rPr>
          <w:rFonts w:ascii="Arial Narrow" w:hAnsi="Arial Narrow"/>
          <w:sz w:val="18"/>
          <w:szCs w:val="16"/>
        </w:rPr>
        <w:t>unrestricted benefit</w:t>
      </w:r>
      <w:r w:rsidRPr="0007335F">
        <w:rPr>
          <w:rFonts w:ascii="Arial Narrow" w:hAnsi="Arial Narrow"/>
          <w:sz w:val="18"/>
          <w:szCs w:val="16"/>
        </w:rPr>
        <w:cr/>
      </w:r>
      <w:r>
        <w:rPr>
          <w:rFonts w:ascii="Arial Narrow" w:hAnsi="Arial Narrow"/>
          <w:sz w:val="18"/>
          <w:szCs w:val="16"/>
          <w:vertAlign w:val="superscript"/>
        </w:rPr>
        <w:t>b</w:t>
      </w:r>
      <w:r>
        <w:rPr>
          <w:rFonts w:ascii="Arial Narrow" w:hAnsi="Arial Narrow"/>
          <w:sz w:val="18"/>
          <w:szCs w:val="16"/>
        </w:rPr>
        <w:t xml:space="preserve"> restricted benefit for the treatment of p</w:t>
      </w:r>
      <w:r w:rsidRPr="0007335F">
        <w:rPr>
          <w:rFonts w:ascii="Arial Narrow" w:hAnsi="Arial Narrow"/>
          <w:sz w:val="18"/>
          <w:szCs w:val="16"/>
        </w:rPr>
        <w:t>roctitis</w:t>
      </w:r>
      <w:r>
        <w:rPr>
          <w:rFonts w:ascii="Arial Narrow" w:hAnsi="Arial Narrow"/>
          <w:sz w:val="18"/>
          <w:szCs w:val="16"/>
        </w:rPr>
        <w:t xml:space="preserve"> and u</w:t>
      </w:r>
      <w:r w:rsidRPr="0007335F">
        <w:rPr>
          <w:rFonts w:ascii="Arial Narrow" w:hAnsi="Arial Narrow"/>
          <w:sz w:val="18"/>
          <w:szCs w:val="16"/>
        </w:rPr>
        <w:t>lcerative colitis</w:t>
      </w:r>
    </w:p>
    <w:p w14:paraId="4B83A8E9" w14:textId="64A04BB7" w:rsidR="00910A7D" w:rsidRDefault="001D5C6F" w:rsidP="00910A7D">
      <w:pPr>
        <w:pStyle w:val="3Bodytext"/>
        <w:keepNext/>
        <w:keepLines/>
        <w:spacing w:before="0" w:after="0"/>
        <w:rPr>
          <w:rFonts w:ascii="Arial Narrow" w:hAnsi="Arial Narrow"/>
          <w:sz w:val="18"/>
          <w:szCs w:val="16"/>
        </w:rPr>
      </w:pPr>
      <w:r>
        <w:rPr>
          <w:rFonts w:ascii="Arial Narrow" w:hAnsi="Arial Narrow"/>
          <w:sz w:val="18"/>
          <w:szCs w:val="16"/>
          <w:vertAlign w:val="superscript"/>
        </w:rPr>
        <w:t>c</w:t>
      </w:r>
      <w:r w:rsidR="00910A7D" w:rsidRPr="00910A7D">
        <w:rPr>
          <w:rFonts w:ascii="Arial Narrow" w:hAnsi="Arial Narrow"/>
          <w:sz w:val="18"/>
          <w:szCs w:val="16"/>
        </w:rPr>
        <w:t xml:space="preserve"> Equi-effective doses are as per Table 5 of the Submission Overview.</w:t>
      </w:r>
    </w:p>
    <w:p w14:paraId="0C12D44B" w14:textId="297807E6" w:rsidR="00910A7D" w:rsidRDefault="00910A7D" w:rsidP="00910A7D">
      <w:pPr>
        <w:pStyle w:val="PBACTblFignote"/>
        <w:keepNext w:val="0"/>
        <w:keepLines w:val="0"/>
        <w:widowControl w:val="0"/>
        <w:spacing w:after="0"/>
        <w:rPr>
          <w:szCs w:val="16"/>
        </w:rPr>
      </w:pPr>
      <w:r>
        <w:rPr>
          <w:szCs w:val="16"/>
          <w:vertAlign w:val="superscript"/>
        </w:rPr>
        <w:t>d</w:t>
      </w:r>
      <w:r w:rsidRPr="00910A7D">
        <w:rPr>
          <w:lang w:val="en-US"/>
        </w:rPr>
        <w:t xml:space="preserve"> </w:t>
      </w:r>
      <w:r>
        <w:rPr>
          <w:lang w:val="en-US"/>
        </w:rPr>
        <w:t>Weighting is determined using the relative days of treatment utilisation</w:t>
      </w:r>
    </w:p>
    <w:p w14:paraId="032829E7" w14:textId="37632411" w:rsidR="000019FA" w:rsidRPr="006A0E4B" w:rsidRDefault="0049422E" w:rsidP="007C6091">
      <w:pPr>
        <w:pStyle w:val="3-BodyText"/>
        <w:rPr>
          <w:iCs/>
          <w:sz w:val="20"/>
        </w:rPr>
      </w:pPr>
      <w:r w:rsidRPr="006A0E4B">
        <w:rPr>
          <w:iCs/>
        </w:rPr>
        <w:t>As a Category 4 submission, the economic analysis has not been independently evaluated.</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bookmarkStart w:id="23" w:name="_Hlk146556862"/>
    <w:p w14:paraId="0602F4F3" w14:textId="449D59D4" w:rsidR="007714A8" w:rsidRDefault="006B24B5" w:rsidP="004F6065">
      <w:pPr>
        <w:pStyle w:val="3-BodyText"/>
        <w:numPr>
          <w:ilvl w:val="1"/>
          <w:numId w:val="2"/>
        </w:numPr>
      </w:pPr>
      <w:r>
        <w:fldChar w:fldCharType="begin" w:fldLock="1"/>
      </w:r>
      <w:r>
        <w:instrText xml:space="preserve"> REF _Ref178245789 \h </w:instrText>
      </w:r>
      <w:r>
        <w:fldChar w:fldCharType="separate"/>
      </w:r>
      <w:r>
        <w:t xml:space="preserve">Table </w:t>
      </w:r>
      <w:r>
        <w:rPr>
          <w:noProof/>
        </w:rPr>
        <w:t>6</w:t>
      </w:r>
      <w:r>
        <w:fldChar w:fldCharType="end"/>
      </w:r>
      <w:r w:rsidR="00D51992">
        <w:t xml:space="preserve"> </w:t>
      </w:r>
      <w:r w:rsidR="007714A8" w:rsidRPr="00A6439B">
        <w:t xml:space="preserve">presents the estimated extent of use, cost of </w:t>
      </w:r>
      <w:r w:rsidR="007714A8">
        <w:t>BUS</w:t>
      </w:r>
      <w:r w:rsidR="007714A8" w:rsidRPr="00A6439B">
        <w:t xml:space="preserve"> to the PBS/RPBS and the net financial implications to the PBS/RPBS</w:t>
      </w:r>
      <w:r w:rsidR="007714A8">
        <w:t xml:space="preserve"> </w:t>
      </w:r>
      <w:r w:rsidR="007714A8" w:rsidRPr="00A6439B">
        <w:t>and. The financial impact to Services Australia will be determined by that agency as part of the post PBAC process.</w:t>
      </w:r>
    </w:p>
    <w:p w14:paraId="64D4CA8F" w14:textId="61102989" w:rsidR="0041305A" w:rsidRPr="00A12521" w:rsidRDefault="009A60CE" w:rsidP="004F6065">
      <w:pPr>
        <w:pStyle w:val="3Bodytext"/>
        <w:numPr>
          <w:ilvl w:val="1"/>
          <w:numId w:val="2"/>
        </w:numPr>
        <w:spacing w:before="0"/>
        <w:rPr>
          <w:i/>
          <w:iCs/>
        </w:rPr>
      </w:pPr>
      <w:r w:rsidRPr="00B81554">
        <w:t xml:space="preserve">The submission adopted a market share approach to estimate the utilisation and financial impact of listing </w:t>
      </w:r>
      <w:r w:rsidR="00EF6354">
        <w:t>BUS</w:t>
      </w:r>
      <w:r w:rsidRPr="00B81554">
        <w:t>.</w:t>
      </w:r>
      <w:r w:rsidR="00EF6354">
        <w:t xml:space="preserve"> </w:t>
      </w:r>
      <w:r w:rsidR="00086FF0">
        <w:t>The submission determined the u</w:t>
      </w:r>
      <w:r w:rsidR="00086FF0" w:rsidRPr="00086FF0">
        <w:t xml:space="preserve">tilisation of BUS </w:t>
      </w:r>
      <w:r w:rsidR="00086FF0">
        <w:t>by using the PBS utilisation data for BUF (PBS item</w:t>
      </w:r>
      <w:r w:rsidR="0041305A">
        <w:t>:</w:t>
      </w:r>
      <w:r w:rsidR="00086FF0" w:rsidRPr="00086FF0">
        <w:t xml:space="preserve"> 10034D</w:t>
      </w:r>
      <w:r w:rsidR="0041305A">
        <w:t xml:space="preserve">), which includes data from </w:t>
      </w:r>
      <w:r w:rsidR="0041305A" w:rsidRPr="00A67C42">
        <w:t xml:space="preserve">patients with distal </w:t>
      </w:r>
      <w:r w:rsidR="0041305A" w:rsidRPr="0099799D">
        <w:t>ulcerative colitis</w:t>
      </w:r>
      <w:r w:rsidR="0041305A" w:rsidRPr="00A67C42">
        <w:t xml:space="preserve"> </w:t>
      </w:r>
      <w:r w:rsidR="0041305A">
        <w:t xml:space="preserve">and </w:t>
      </w:r>
      <w:r w:rsidR="0041305A" w:rsidRPr="00A67C42">
        <w:t xml:space="preserve">not </w:t>
      </w:r>
      <w:r w:rsidR="0041305A">
        <w:t xml:space="preserve">only </w:t>
      </w:r>
      <w:r w:rsidR="0041305A" w:rsidRPr="00F9071D">
        <w:t>ulcerative proctitis</w:t>
      </w:r>
      <w:r w:rsidR="0041305A" w:rsidRPr="00A67C42">
        <w:t xml:space="preserve"> due to the unrestricted</w:t>
      </w:r>
      <w:r w:rsidR="0041305A">
        <w:t xml:space="preserve"> Benefit PBS</w:t>
      </w:r>
      <w:r w:rsidR="0041305A" w:rsidRPr="00A67C42">
        <w:t xml:space="preserve"> listing of BUF</w:t>
      </w:r>
      <w:r w:rsidR="0041305A">
        <w:t>.</w:t>
      </w:r>
    </w:p>
    <w:p w14:paraId="142688F7" w14:textId="615D6D06" w:rsidR="00A12521" w:rsidRPr="0041305A" w:rsidRDefault="00A12521" w:rsidP="004F6065">
      <w:pPr>
        <w:pStyle w:val="3Bodytext"/>
        <w:numPr>
          <w:ilvl w:val="1"/>
          <w:numId w:val="2"/>
        </w:numPr>
        <w:spacing w:before="0"/>
        <w:rPr>
          <w:i/>
          <w:iCs/>
        </w:rPr>
      </w:pPr>
      <w:r>
        <w:lastRenderedPageBreak/>
        <w:t xml:space="preserve">The submission estimated </w:t>
      </w:r>
      <w:r w:rsidRPr="00A12521">
        <w:t>approximately 30% of BUF usage is in patients with</w:t>
      </w:r>
      <w:r w:rsidR="009E62D3">
        <w:t xml:space="preserve"> </w:t>
      </w:r>
      <w:r w:rsidR="009E62D3" w:rsidRPr="009E62D3">
        <w:t>ulcerative proctitis</w:t>
      </w:r>
      <w:r w:rsidRPr="00A12521">
        <w:t xml:space="preserve"> </w:t>
      </w:r>
      <w:r w:rsidR="009E62D3">
        <w:t>(</w:t>
      </w:r>
      <w:r w:rsidRPr="00A12521">
        <w:t>UP</w:t>
      </w:r>
      <w:r w:rsidR="009E62D3">
        <w:t>)</w:t>
      </w:r>
      <w:r>
        <w:t xml:space="preserve"> based on </w:t>
      </w:r>
      <w:r w:rsidR="00423FE1">
        <w:t>previous studies</w:t>
      </w:r>
      <w:r w:rsidR="006C293E">
        <w:t>.</w:t>
      </w:r>
      <w:r w:rsidR="00423FE1">
        <w:rPr>
          <w:rStyle w:val="FootnoteReference"/>
        </w:rPr>
        <w:footnoteReference w:id="3"/>
      </w:r>
      <w:r w:rsidR="006C293E">
        <w:t xml:space="preserve"> </w:t>
      </w:r>
      <w:r w:rsidR="00D775E3">
        <w:rPr>
          <w:rStyle w:val="FootnoteReference"/>
        </w:rPr>
        <w:footnoteReference w:id="4"/>
      </w:r>
    </w:p>
    <w:p w14:paraId="14E41DAB" w14:textId="12FA2785" w:rsidR="00473E5E" w:rsidRDefault="0045254A" w:rsidP="00473E5E">
      <w:pPr>
        <w:pStyle w:val="3-BodyText"/>
        <w:numPr>
          <w:ilvl w:val="1"/>
          <w:numId w:val="2"/>
        </w:numPr>
      </w:pPr>
      <w:bookmarkStart w:id="24" w:name="_Hlk146556765"/>
      <w:bookmarkEnd w:id="23"/>
      <w:r>
        <w:t xml:space="preserve">The submission </w:t>
      </w:r>
      <w:r w:rsidR="008A66A5">
        <w:t>estimated</w:t>
      </w:r>
      <w:r w:rsidR="00911D9F" w:rsidRPr="00357713">
        <w:t xml:space="preserve"> </w:t>
      </w:r>
      <w:r w:rsidR="00357713">
        <w:t>t</w:t>
      </w:r>
      <w:r w:rsidR="00357713" w:rsidRPr="00357713">
        <w:t>he</w:t>
      </w:r>
      <w:r w:rsidR="00C11406" w:rsidRPr="00357713">
        <w:t xml:space="preserve"> proportion of BUS prescriptions in the overall rectal budesonide market for UP (BUS vs BUF) </w:t>
      </w:r>
      <w:r w:rsidR="008A66A5">
        <w:t>would</w:t>
      </w:r>
      <w:r w:rsidR="00F77422">
        <w:t xml:space="preserve"> increase</w:t>
      </w:r>
      <w:r w:rsidR="00FB032E">
        <w:t xml:space="preserve"> </w:t>
      </w:r>
      <w:r w:rsidR="008A66A5">
        <w:t xml:space="preserve">to </w:t>
      </w:r>
      <w:r w:rsidR="00D94D43">
        <w:t xml:space="preserve">approximately </w:t>
      </w:r>
      <w:r w:rsidR="00F77422">
        <w:t xml:space="preserve">60% </w:t>
      </w:r>
      <w:r w:rsidR="00D94D43">
        <w:t>by</w:t>
      </w:r>
      <w:r w:rsidR="00F77422">
        <w:t xml:space="preserve"> year 3</w:t>
      </w:r>
      <w:r w:rsidR="007B7CC8">
        <w:t xml:space="preserve"> </w:t>
      </w:r>
      <w:r w:rsidR="00D94D43">
        <w:t>and subsequently stabilise (</w:t>
      </w:r>
      <w:r w:rsidR="006B24B5">
        <w:fldChar w:fldCharType="begin" w:fldLock="1"/>
      </w:r>
      <w:r w:rsidR="006B24B5">
        <w:instrText xml:space="preserve"> REF _Ref178245789 \h </w:instrText>
      </w:r>
      <w:r w:rsidR="006B24B5">
        <w:fldChar w:fldCharType="separate"/>
      </w:r>
      <w:r w:rsidR="006B24B5">
        <w:t xml:space="preserve">Table </w:t>
      </w:r>
      <w:r w:rsidR="006B24B5">
        <w:rPr>
          <w:noProof/>
        </w:rPr>
        <w:t>6</w:t>
      </w:r>
      <w:r w:rsidR="006B24B5">
        <w:fldChar w:fldCharType="end"/>
      </w:r>
      <w:r w:rsidR="00D94D43">
        <w:t>).</w:t>
      </w:r>
      <w:r w:rsidR="00473E5E" w:rsidRPr="00473E5E">
        <w:t xml:space="preserve"> </w:t>
      </w:r>
    </w:p>
    <w:p w14:paraId="2EF97B2A" w14:textId="17321719" w:rsidR="00473E5E" w:rsidRDefault="00473E5E" w:rsidP="00473E5E">
      <w:pPr>
        <w:pStyle w:val="3-BodyText"/>
        <w:numPr>
          <w:ilvl w:val="1"/>
          <w:numId w:val="2"/>
        </w:numPr>
      </w:pPr>
      <w:r>
        <w:t xml:space="preserve">The submission </w:t>
      </w:r>
      <w:r w:rsidRPr="00A6439B">
        <w:t xml:space="preserve">estimated </w:t>
      </w:r>
      <w:r w:rsidR="00077511" w:rsidRPr="00077511">
        <w:t>5,000 to &lt; 10,000</w:t>
      </w:r>
      <w:r>
        <w:t xml:space="preserve"> BUS </w:t>
      </w:r>
      <w:r w:rsidRPr="00FB032E">
        <w:t xml:space="preserve">scripts </w:t>
      </w:r>
      <w:r w:rsidRPr="00A6439B">
        <w:t>would be supplied over the first six years of listing (</w:t>
      </w:r>
      <w:r w:rsidR="00A11887" w:rsidRPr="00A11887">
        <w:t>500 to &lt; 5,000</w:t>
      </w:r>
      <w:r w:rsidRPr="00A6439B">
        <w:t xml:space="preserve"> in Year 1 </w:t>
      </w:r>
      <w:r>
        <w:t>and</w:t>
      </w:r>
      <w:r w:rsidRPr="00A6439B">
        <w:t xml:space="preserve"> </w:t>
      </w:r>
      <w:r w:rsidR="00A11887" w:rsidRPr="00A11887">
        <w:t>500 to &lt; 5,000</w:t>
      </w:r>
      <w:r w:rsidRPr="00A6439B">
        <w:t xml:space="preserve"> in Year 6). </w:t>
      </w:r>
    </w:p>
    <w:p w14:paraId="33F6CF4D" w14:textId="2A5F104F" w:rsidR="00473E5E" w:rsidRPr="00155E43" w:rsidRDefault="00473E5E" w:rsidP="00473E5E">
      <w:pPr>
        <w:pStyle w:val="3-BodyText"/>
        <w:numPr>
          <w:ilvl w:val="1"/>
          <w:numId w:val="2"/>
        </w:numPr>
      </w:pPr>
      <w:r w:rsidRPr="00155E43">
        <w:t xml:space="preserve">The submission used ABS data for the population growth rate for adults to estimate the annual rate of growth. As BUF has been PBS-listed since 2014, historic PBS-data should be used to calculate the forward estimates for annual growth. </w:t>
      </w:r>
    </w:p>
    <w:p w14:paraId="1E7B9D08" w14:textId="7C3827DD" w:rsidR="00473E5E" w:rsidRDefault="00473E5E" w:rsidP="00473E5E">
      <w:pPr>
        <w:pStyle w:val="3-BodyText"/>
        <w:numPr>
          <w:ilvl w:val="1"/>
          <w:numId w:val="2"/>
        </w:numPr>
        <w:spacing w:before="0"/>
      </w:pPr>
      <w:r>
        <w:t xml:space="preserve">The submission claimed </w:t>
      </w:r>
      <w:r w:rsidRPr="00702055">
        <w:t xml:space="preserve">the cost to PBS/RPBS for listing </w:t>
      </w:r>
      <w:r>
        <w:t>BUS</w:t>
      </w:r>
      <w:r w:rsidRPr="00702055">
        <w:t xml:space="preserve"> would be offset by the cost savings resulting from its substitution with </w:t>
      </w:r>
      <w:r>
        <w:t xml:space="preserve">BUF and </w:t>
      </w:r>
      <w:r w:rsidRPr="00C77F1D">
        <w:t>would result in nil net financial impact to the PBS/RPBS.</w:t>
      </w:r>
      <w:r w:rsidRPr="0012586E">
        <w:t xml:space="preserve"> </w:t>
      </w:r>
    </w:p>
    <w:p w14:paraId="74501B5E" w14:textId="52A15CAB" w:rsidR="00473E5E" w:rsidRDefault="00473E5E" w:rsidP="007D0263">
      <w:pPr>
        <w:pStyle w:val="Caption"/>
        <w:keepNext/>
      </w:pPr>
      <w:bookmarkStart w:id="25" w:name="_Ref178245789"/>
      <w:bookmarkStart w:id="26" w:name="_Ref176335893"/>
      <w:bookmarkStart w:id="27" w:name="_Hlk182828612"/>
      <w:r>
        <w:t xml:space="preserve">Table </w:t>
      </w:r>
      <w:r>
        <w:fldChar w:fldCharType="begin" w:fldLock="1"/>
      </w:r>
      <w:r>
        <w:instrText xml:space="preserve"> SEQ Table \* ARABIC </w:instrText>
      </w:r>
      <w:r>
        <w:fldChar w:fldCharType="separate"/>
      </w:r>
      <w:r w:rsidR="006B24B5">
        <w:rPr>
          <w:noProof/>
        </w:rPr>
        <w:t>6</w:t>
      </w:r>
      <w:r>
        <w:fldChar w:fldCharType="end"/>
      </w:r>
      <w:bookmarkEnd w:id="25"/>
      <w:r>
        <w:t xml:space="preserve">: </w:t>
      </w:r>
      <w:r w:rsidRPr="0026501B">
        <w:t>BUS utilisation and net financial impact to the PBS/RPBS</w:t>
      </w:r>
      <w:r>
        <w:t xml:space="preserve"> </w:t>
      </w:r>
      <w:bookmarkEnd w:id="26"/>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78"/>
        <w:gridCol w:w="1078"/>
        <w:gridCol w:w="1078"/>
        <w:gridCol w:w="1078"/>
        <w:gridCol w:w="1078"/>
        <w:gridCol w:w="1079"/>
      </w:tblGrid>
      <w:tr w:rsidR="00473E5E" w:rsidRPr="00B4415D" w14:paraId="4EAA1816" w14:textId="77777777" w:rsidTr="00D85170">
        <w:trPr>
          <w:trHeight w:val="72"/>
          <w:tblHeader/>
        </w:trPr>
        <w:tc>
          <w:tcPr>
            <w:tcW w:w="2547" w:type="dxa"/>
            <w:shd w:val="clear" w:color="auto" w:fill="BFBFBF" w:themeFill="background1" w:themeFillShade="BF"/>
            <w:noWrap/>
            <w:hideMark/>
          </w:tcPr>
          <w:bookmarkEnd w:id="27"/>
          <w:p w14:paraId="4036CEA6" w14:textId="77777777" w:rsidR="00473E5E" w:rsidRPr="00B4415D" w:rsidRDefault="00473E5E" w:rsidP="00D85170">
            <w:pPr>
              <w:pStyle w:val="PBACTabletext"/>
              <w:spacing w:after="0"/>
              <w:rPr>
                <w:b/>
                <w:bCs/>
              </w:rPr>
            </w:pPr>
            <w:r w:rsidRPr="00B4415D">
              <w:rPr>
                <w:b/>
                <w:bCs/>
              </w:rPr>
              <w:t>Parameter</w:t>
            </w:r>
          </w:p>
        </w:tc>
        <w:tc>
          <w:tcPr>
            <w:tcW w:w="1078" w:type="dxa"/>
            <w:shd w:val="clear" w:color="auto" w:fill="BFBFBF" w:themeFill="background1" w:themeFillShade="BF"/>
          </w:tcPr>
          <w:p w14:paraId="11A2868E" w14:textId="77777777" w:rsidR="00473E5E" w:rsidRPr="00B4415D" w:rsidRDefault="00473E5E" w:rsidP="00D85170">
            <w:pPr>
              <w:pStyle w:val="PBACTabletext"/>
              <w:spacing w:after="0"/>
              <w:rPr>
                <w:b/>
                <w:bCs/>
              </w:rPr>
            </w:pPr>
            <w:r w:rsidRPr="00B4415D">
              <w:rPr>
                <w:b/>
                <w:bCs/>
              </w:rPr>
              <w:t>2025</w:t>
            </w:r>
          </w:p>
        </w:tc>
        <w:tc>
          <w:tcPr>
            <w:tcW w:w="1078" w:type="dxa"/>
            <w:shd w:val="clear" w:color="auto" w:fill="BFBFBF" w:themeFill="background1" w:themeFillShade="BF"/>
          </w:tcPr>
          <w:p w14:paraId="2310BDAB" w14:textId="77777777" w:rsidR="00473E5E" w:rsidRPr="00B4415D" w:rsidRDefault="00473E5E" w:rsidP="00D85170">
            <w:pPr>
              <w:pStyle w:val="PBACTabletext"/>
              <w:spacing w:after="0"/>
              <w:rPr>
                <w:b/>
                <w:bCs/>
              </w:rPr>
            </w:pPr>
            <w:r w:rsidRPr="00B4415D">
              <w:rPr>
                <w:b/>
                <w:bCs/>
              </w:rPr>
              <w:t>2026</w:t>
            </w:r>
          </w:p>
        </w:tc>
        <w:tc>
          <w:tcPr>
            <w:tcW w:w="1078" w:type="dxa"/>
            <w:shd w:val="clear" w:color="auto" w:fill="BFBFBF" w:themeFill="background1" w:themeFillShade="BF"/>
          </w:tcPr>
          <w:p w14:paraId="544918EB" w14:textId="77777777" w:rsidR="00473E5E" w:rsidRPr="00B4415D" w:rsidRDefault="00473E5E" w:rsidP="00D85170">
            <w:pPr>
              <w:pStyle w:val="PBACTabletext"/>
              <w:spacing w:after="0"/>
              <w:rPr>
                <w:b/>
                <w:bCs/>
              </w:rPr>
            </w:pPr>
            <w:r w:rsidRPr="00B4415D">
              <w:rPr>
                <w:b/>
                <w:bCs/>
              </w:rPr>
              <w:t>2027</w:t>
            </w:r>
          </w:p>
        </w:tc>
        <w:tc>
          <w:tcPr>
            <w:tcW w:w="1078" w:type="dxa"/>
            <w:shd w:val="clear" w:color="auto" w:fill="BFBFBF" w:themeFill="background1" w:themeFillShade="BF"/>
          </w:tcPr>
          <w:p w14:paraId="134DDA5F" w14:textId="77777777" w:rsidR="00473E5E" w:rsidRPr="00B4415D" w:rsidRDefault="00473E5E" w:rsidP="00D85170">
            <w:pPr>
              <w:pStyle w:val="PBACTabletext"/>
              <w:spacing w:after="0"/>
              <w:rPr>
                <w:b/>
                <w:bCs/>
              </w:rPr>
            </w:pPr>
            <w:r w:rsidRPr="00B4415D">
              <w:rPr>
                <w:b/>
                <w:bCs/>
              </w:rPr>
              <w:t>2028</w:t>
            </w:r>
          </w:p>
        </w:tc>
        <w:tc>
          <w:tcPr>
            <w:tcW w:w="1078" w:type="dxa"/>
            <w:shd w:val="clear" w:color="auto" w:fill="BFBFBF" w:themeFill="background1" w:themeFillShade="BF"/>
          </w:tcPr>
          <w:p w14:paraId="2CBF30AD" w14:textId="77777777" w:rsidR="00473E5E" w:rsidRPr="00B4415D" w:rsidRDefault="00473E5E" w:rsidP="00D85170">
            <w:pPr>
              <w:pStyle w:val="PBACTabletext"/>
              <w:spacing w:after="0"/>
              <w:rPr>
                <w:b/>
                <w:bCs/>
              </w:rPr>
            </w:pPr>
            <w:r w:rsidRPr="00B4415D">
              <w:rPr>
                <w:b/>
                <w:bCs/>
              </w:rPr>
              <w:t>2029</w:t>
            </w:r>
          </w:p>
        </w:tc>
        <w:tc>
          <w:tcPr>
            <w:tcW w:w="1079" w:type="dxa"/>
            <w:shd w:val="clear" w:color="auto" w:fill="BFBFBF" w:themeFill="background1" w:themeFillShade="BF"/>
            <w:noWrap/>
          </w:tcPr>
          <w:p w14:paraId="3DBB1F3C" w14:textId="77777777" w:rsidR="00473E5E" w:rsidRPr="00B4415D" w:rsidRDefault="00473E5E" w:rsidP="00D85170">
            <w:pPr>
              <w:pStyle w:val="PBACTabletext"/>
              <w:spacing w:after="0"/>
              <w:rPr>
                <w:b/>
                <w:bCs/>
              </w:rPr>
            </w:pPr>
            <w:r w:rsidRPr="00B4415D">
              <w:rPr>
                <w:b/>
                <w:bCs/>
              </w:rPr>
              <w:t>2030</w:t>
            </w:r>
          </w:p>
        </w:tc>
      </w:tr>
      <w:tr w:rsidR="00473E5E" w:rsidRPr="00B4415D" w14:paraId="1850BD93" w14:textId="77777777" w:rsidTr="00D85170">
        <w:trPr>
          <w:trHeight w:val="108"/>
        </w:trPr>
        <w:tc>
          <w:tcPr>
            <w:tcW w:w="9016" w:type="dxa"/>
            <w:gridSpan w:val="7"/>
            <w:shd w:val="clear" w:color="auto" w:fill="F2F2F2" w:themeFill="background1" w:themeFillShade="F2"/>
            <w:noWrap/>
          </w:tcPr>
          <w:p w14:paraId="6E6AF548" w14:textId="77777777" w:rsidR="00473E5E" w:rsidRPr="00B4415D" w:rsidRDefault="00473E5E" w:rsidP="00D85170">
            <w:pPr>
              <w:pStyle w:val="PBACTabletext"/>
              <w:spacing w:after="0"/>
              <w:rPr>
                <w:b/>
                <w:bCs/>
              </w:rPr>
            </w:pPr>
            <w:r w:rsidRPr="00B4415D">
              <w:rPr>
                <w:b/>
                <w:bCs/>
              </w:rPr>
              <w:t>Impact on utilisation</w:t>
            </w:r>
          </w:p>
        </w:tc>
      </w:tr>
      <w:tr w:rsidR="00473E5E" w:rsidRPr="00B4415D" w14:paraId="09625BAB" w14:textId="77777777" w:rsidTr="00D85170">
        <w:trPr>
          <w:trHeight w:val="72"/>
        </w:trPr>
        <w:tc>
          <w:tcPr>
            <w:tcW w:w="2547" w:type="dxa"/>
            <w:shd w:val="clear" w:color="auto" w:fill="auto"/>
            <w:noWrap/>
          </w:tcPr>
          <w:p w14:paraId="6C8571F6" w14:textId="77777777" w:rsidR="00473E5E" w:rsidRPr="00B4415D" w:rsidRDefault="00473E5E" w:rsidP="00D85170">
            <w:pPr>
              <w:pStyle w:val="PBACTabletext"/>
              <w:spacing w:after="0"/>
            </w:pPr>
            <w:r w:rsidRPr="00B4415D">
              <w:t>Estimated</w:t>
            </w:r>
            <w:r>
              <w:t xml:space="preserve"> BUF</w:t>
            </w:r>
            <w:r w:rsidRPr="00B4415D">
              <w:t xml:space="preserve"> script volume</w:t>
            </w:r>
          </w:p>
        </w:tc>
        <w:tc>
          <w:tcPr>
            <w:tcW w:w="1078" w:type="dxa"/>
            <w:shd w:val="clear" w:color="auto" w:fill="auto"/>
            <w:vAlign w:val="center"/>
          </w:tcPr>
          <w:p w14:paraId="5671E819" w14:textId="6D88D6E5" w:rsidR="00473E5E" w:rsidRPr="00091453" w:rsidRDefault="00296695" w:rsidP="00D85170">
            <w:pPr>
              <w:pStyle w:val="PBACTabletext"/>
              <w:spacing w:after="0"/>
              <w:rPr>
                <w:highlight w:val="darkGray"/>
                <w:vertAlign w:val="superscript"/>
              </w:rPr>
            </w:pPr>
            <w:r w:rsidRPr="00296695">
              <w:rPr>
                <w:color w:val="000000"/>
                <w:spacing w:val="51"/>
                <w:shd w:val="solid" w:color="000000" w:fill="000000"/>
                <w:fitText w:val="326" w:id="-761096192"/>
                <w14:textFill>
                  <w14:solidFill>
                    <w14:srgbClr w14:val="000000">
                      <w14:alpha w14:val="100000"/>
                    </w14:srgbClr>
                  </w14:solidFill>
                </w14:textFill>
              </w:rPr>
              <w:t>|||</w:t>
            </w:r>
            <w:r w:rsidRPr="00296695">
              <w:rPr>
                <w:color w:val="000000"/>
                <w:spacing w:val="3"/>
                <w:shd w:val="solid" w:color="000000" w:fill="000000"/>
                <w:fitText w:val="326" w:id="-761096192"/>
                <w14:textFill>
                  <w14:solidFill>
                    <w14:srgbClr w14:val="000000">
                      <w14:alpha w14:val="100000"/>
                    </w14:srgbClr>
                  </w14:solidFill>
                </w14:textFill>
              </w:rPr>
              <w:t>|</w:t>
            </w:r>
            <w:r w:rsidR="00A13706" w:rsidRPr="00091453">
              <w:rPr>
                <w:vertAlign w:val="superscript"/>
              </w:rPr>
              <w:t>1</w:t>
            </w:r>
          </w:p>
        </w:tc>
        <w:tc>
          <w:tcPr>
            <w:tcW w:w="1078" w:type="dxa"/>
            <w:vAlign w:val="center"/>
          </w:tcPr>
          <w:p w14:paraId="6AE1D920" w14:textId="7610245F"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91"/>
                <w14:textFill>
                  <w14:solidFill>
                    <w14:srgbClr w14:val="000000">
                      <w14:alpha w14:val="100000"/>
                    </w14:srgbClr>
                  </w14:solidFill>
                </w14:textFill>
              </w:rPr>
              <w:t>|||</w:t>
            </w:r>
            <w:r w:rsidRPr="00296695">
              <w:rPr>
                <w:color w:val="000000"/>
                <w:spacing w:val="2"/>
                <w:shd w:val="solid" w:color="000000" w:fill="000000"/>
                <w:fitText w:val="325" w:id="-761096191"/>
                <w14:textFill>
                  <w14:solidFill>
                    <w14:srgbClr w14:val="000000">
                      <w14:alpha w14:val="100000"/>
                    </w14:srgbClr>
                  </w14:solidFill>
                </w14:textFill>
              </w:rPr>
              <w:t>|</w:t>
            </w:r>
            <w:r w:rsidR="00A13706" w:rsidRPr="001116E6">
              <w:rPr>
                <w:vertAlign w:val="superscript"/>
              </w:rPr>
              <w:t>1</w:t>
            </w:r>
            <w:r w:rsidR="00847CD0" w:rsidRPr="00847CD0">
              <w:t xml:space="preserve"> </w:t>
            </w:r>
          </w:p>
        </w:tc>
        <w:tc>
          <w:tcPr>
            <w:tcW w:w="1078" w:type="dxa"/>
            <w:vAlign w:val="center"/>
          </w:tcPr>
          <w:p w14:paraId="75539CDA" w14:textId="7739324B"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90"/>
                <w14:textFill>
                  <w14:solidFill>
                    <w14:srgbClr w14:val="000000">
                      <w14:alpha w14:val="100000"/>
                    </w14:srgbClr>
                  </w14:solidFill>
                </w14:textFill>
              </w:rPr>
              <w:t>|||</w:t>
            </w:r>
            <w:r w:rsidRPr="00296695">
              <w:rPr>
                <w:color w:val="000000"/>
                <w:spacing w:val="2"/>
                <w:shd w:val="solid" w:color="000000" w:fill="000000"/>
                <w:fitText w:val="325" w:id="-761096190"/>
                <w14:textFill>
                  <w14:solidFill>
                    <w14:srgbClr w14:val="000000">
                      <w14:alpha w14:val="100000"/>
                    </w14:srgbClr>
                  </w14:solidFill>
                </w14:textFill>
              </w:rPr>
              <w:t>|</w:t>
            </w:r>
            <w:r w:rsidR="00A13706" w:rsidRPr="001116E6">
              <w:rPr>
                <w:vertAlign w:val="superscript"/>
              </w:rPr>
              <w:t>1</w:t>
            </w:r>
            <w:r w:rsidR="00847CD0" w:rsidRPr="00847CD0">
              <w:t xml:space="preserve"> </w:t>
            </w:r>
          </w:p>
        </w:tc>
        <w:tc>
          <w:tcPr>
            <w:tcW w:w="1078" w:type="dxa"/>
            <w:vAlign w:val="center"/>
          </w:tcPr>
          <w:p w14:paraId="23B55DB2" w14:textId="4A85AE87"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9"/>
                <w14:textFill>
                  <w14:solidFill>
                    <w14:srgbClr w14:val="000000">
                      <w14:alpha w14:val="100000"/>
                    </w14:srgbClr>
                  </w14:solidFill>
                </w14:textFill>
              </w:rPr>
              <w:t>|||</w:t>
            </w:r>
            <w:r w:rsidRPr="00296695">
              <w:rPr>
                <w:color w:val="000000"/>
                <w:spacing w:val="3"/>
                <w:shd w:val="solid" w:color="000000" w:fill="000000"/>
                <w:fitText w:val="326" w:id="-761096189"/>
                <w14:textFill>
                  <w14:solidFill>
                    <w14:srgbClr w14:val="000000">
                      <w14:alpha w14:val="100000"/>
                    </w14:srgbClr>
                  </w14:solidFill>
                </w14:textFill>
              </w:rPr>
              <w:t>|</w:t>
            </w:r>
            <w:r w:rsidR="00A13706" w:rsidRPr="001116E6">
              <w:rPr>
                <w:vertAlign w:val="superscript"/>
              </w:rPr>
              <w:t>1</w:t>
            </w:r>
          </w:p>
        </w:tc>
        <w:tc>
          <w:tcPr>
            <w:tcW w:w="1078" w:type="dxa"/>
            <w:vAlign w:val="center"/>
          </w:tcPr>
          <w:p w14:paraId="7FD82AEF" w14:textId="3844AE54"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8"/>
                <w14:textFill>
                  <w14:solidFill>
                    <w14:srgbClr w14:val="000000">
                      <w14:alpha w14:val="100000"/>
                    </w14:srgbClr>
                  </w14:solidFill>
                </w14:textFill>
              </w:rPr>
              <w:t>|||</w:t>
            </w:r>
            <w:r w:rsidRPr="00296695">
              <w:rPr>
                <w:color w:val="000000"/>
                <w:spacing w:val="3"/>
                <w:shd w:val="solid" w:color="000000" w:fill="000000"/>
                <w:fitText w:val="326" w:id="-761096188"/>
                <w14:textFill>
                  <w14:solidFill>
                    <w14:srgbClr w14:val="000000">
                      <w14:alpha w14:val="100000"/>
                    </w14:srgbClr>
                  </w14:solidFill>
                </w14:textFill>
              </w:rPr>
              <w:t>|</w:t>
            </w:r>
            <w:r w:rsidR="00A13706" w:rsidRPr="001116E6">
              <w:rPr>
                <w:vertAlign w:val="superscript"/>
              </w:rPr>
              <w:t>1</w:t>
            </w:r>
          </w:p>
        </w:tc>
        <w:tc>
          <w:tcPr>
            <w:tcW w:w="1079" w:type="dxa"/>
            <w:shd w:val="clear" w:color="auto" w:fill="auto"/>
            <w:noWrap/>
            <w:vAlign w:val="center"/>
          </w:tcPr>
          <w:p w14:paraId="22F418A6" w14:textId="122F15B7"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7"/>
                <w14:textFill>
                  <w14:solidFill>
                    <w14:srgbClr w14:val="000000">
                      <w14:alpha w14:val="100000"/>
                    </w14:srgbClr>
                  </w14:solidFill>
                </w14:textFill>
              </w:rPr>
              <w:t>|||</w:t>
            </w:r>
            <w:r w:rsidRPr="00296695">
              <w:rPr>
                <w:color w:val="000000"/>
                <w:spacing w:val="3"/>
                <w:shd w:val="solid" w:color="000000" w:fill="000000"/>
                <w:fitText w:val="326" w:id="-761096187"/>
                <w14:textFill>
                  <w14:solidFill>
                    <w14:srgbClr w14:val="000000">
                      <w14:alpha w14:val="100000"/>
                    </w14:srgbClr>
                  </w14:solidFill>
                </w14:textFill>
              </w:rPr>
              <w:t>|</w:t>
            </w:r>
            <w:r w:rsidR="00A13706" w:rsidRPr="001116E6">
              <w:rPr>
                <w:vertAlign w:val="superscript"/>
              </w:rPr>
              <w:t>1</w:t>
            </w:r>
          </w:p>
        </w:tc>
      </w:tr>
      <w:tr w:rsidR="00473E5E" w:rsidRPr="00B4415D" w14:paraId="5ED32DFF" w14:textId="77777777" w:rsidTr="00D85170">
        <w:trPr>
          <w:trHeight w:val="72"/>
        </w:trPr>
        <w:tc>
          <w:tcPr>
            <w:tcW w:w="2547" w:type="dxa"/>
            <w:shd w:val="clear" w:color="auto" w:fill="auto"/>
            <w:noWrap/>
          </w:tcPr>
          <w:p w14:paraId="1D636DEA" w14:textId="77777777" w:rsidR="00473E5E" w:rsidRPr="00B4415D" w:rsidRDefault="00473E5E" w:rsidP="00D85170">
            <w:pPr>
              <w:pStyle w:val="PBACTabletext"/>
              <w:spacing w:after="0"/>
            </w:pPr>
            <w:r w:rsidRPr="00B4415D">
              <w:t xml:space="preserve">Proportion </w:t>
            </w:r>
            <w:r>
              <w:t>attributed to UP</w:t>
            </w:r>
          </w:p>
        </w:tc>
        <w:tc>
          <w:tcPr>
            <w:tcW w:w="1078" w:type="dxa"/>
            <w:shd w:val="clear" w:color="auto" w:fill="auto"/>
          </w:tcPr>
          <w:p w14:paraId="0A7C65BB" w14:textId="77777777" w:rsidR="00473E5E" w:rsidRPr="00B4415D" w:rsidRDefault="00473E5E" w:rsidP="00D85170">
            <w:pPr>
              <w:pStyle w:val="PBACTabletext"/>
              <w:spacing w:after="0"/>
            </w:pPr>
            <w:r>
              <w:t>30%</w:t>
            </w:r>
          </w:p>
        </w:tc>
        <w:tc>
          <w:tcPr>
            <w:tcW w:w="1078" w:type="dxa"/>
          </w:tcPr>
          <w:p w14:paraId="6157617E" w14:textId="77777777" w:rsidR="00473E5E" w:rsidRPr="00B4415D" w:rsidRDefault="00473E5E" w:rsidP="00D85170">
            <w:pPr>
              <w:pStyle w:val="PBACTabletext"/>
              <w:spacing w:after="0"/>
            </w:pPr>
            <w:r w:rsidRPr="006A5CAC">
              <w:t>30%</w:t>
            </w:r>
          </w:p>
        </w:tc>
        <w:tc>
          <w:tcPr>
            <w:tcW w:w="1078" w:type="dxa"/>
          </w:tcPr>
          <w:p w14:paraId="7043FF34" w14:textId="77777777" w:rsidR="00473E5E" w:rsidRPr="00B4415D" w:rsidRDefault="00473E5E" w:rsidP="00D85170">
            <w:pPr>
              <w:pStyle w:val="PBACTabletext"/>
              <w:spacing w:after="0"/>
            </w:pPr>
            <w:r w:rsidRPr="006A5CAC">
              <w:t>30%</w:t>
            </w:r>
          </w:p>
        </w:tc>
        <w:tc>
          <w:tcPr>
            <w:tcW w:w="1078" w:type="dxa"/>
          </w:tcPr>
          <w:p w14:paraId="7BA26553" w14:textId="77777777" w:rsidR="00473E5E" w:rsidRPr="00B4415D" w:rsidRDefault="00473E5E" w:rsidP="00D85170">
            <w:pPr>
              <w:pStyle w:val="PBACTabletext"/>
              <w:spacing w:after="0"/>
            </w:pPr>
            <w:r w:rsidRPr="006A5CAC">
              <w:t>30%</w:t>
            </w:r>
          </w:p>
        </w:tc>
        <w:tc>
          <w:tcPr>
            <w:tcW w:w="1078" w:type="dxa"/>
          </w:tcPr>
          <w:p w14:paraId="20160FAD" w14:textId="77777777" w:rsidR="00473E5E" w:rsidRPr="00B4415D" w:rsidRDefault="00473E5E" w:rsidP="00D85170">
            <w:pPr>
              <w:pStyle w:val="PBACTabletext"/>
              <w:spacing w:after="0"/>
            </w:pPr>
            <w:r w:rsidRPr="006A5CAC">
              <w:t>30%</w:t>
            </w:r>
          </w:p>
        </w:tc>
        <w:tc>
          <w:tcPr>
            <w:tcW w:w="1079" w:type="dxa"/>
            <w:shd w:val="clear" w:color="auto" w:fill="auto"/>
            <w:noWrap/>
          </w:tcPr>
          <w:p w14:paraId="09641054" w14:textId="77777777" w:rsidR="00473E5E" w:rsidRPr="00B4415D" w:rsidRDefault="00473E5E" w:rsidP="00D85170">
            <w:pPr>
              <w:pStyle w:val="PBACTabletext"/>
              <w:spacing w:after="0"/>
            </w:pPr>
            <w:r w:rsidRPr="006A5CAC">
              <w:t>30%</w:t>
            </w:r>
          </w:p>
        </w:tc>
      </w:tr>
      <w:tr w:rsidR="00473E5E" w:rsidRPr="00B4415D" w14:paraId="5772476F" w14:textId="77777777" w:rsidTr="00D85170">
        <w:trPr>
          <w:trHeight w:val="90"/>
        </w:trPr>
        <w:tc>
          <w:tcPr>
            <w:tcW w:w="2547" w:type="dxa"/>
            <w:shd w:val="clear" w:color="auto" w:fill="auto"/>
            <w:noWrap/>
          </w:tcPr>
          <w:p w14:paraId="6698746A" w14:textId="77777777" w:rsidR="00473E5E" w:rsidRPr="00B4415D" w:rsidRDefault="00473E5E" w:rsidP="00D85170">
            <w:pPr>
              <w:pStyle w:val="PBACTabletext"/>
              <w:spacing w:after="0"/>
            </w:pPr>
            <w:r>
              <w:t>Proportion replaced by BUS</w:t>
            </w:r>
          </w:p>
        </w:tc>
        <w:tc>
          <w:tcPr>
            <w:tcW w:w="1078" w:type="dxa"/>
            <w:shd w:val="clear" w:color="auto" w:fill="auto"/>
          </w:tcPr>
          <w:p w14:paraId="01B6EC1D" w14:textId="77777777" w:rsidR="00473E5E" w:rsidRPr="00B4415D" w:rsidRDefault="00473E5E" w:rsidP="00D85170">
            <w:pPr>
              <w:pStyle w:val="PBACTabletext"/>
              <w:spacing w:after="0"/>
            </w:pPr>
            <w:r w:rsidRPr="00EC14F8">
              <w:t>40%</w:t>
            </w:r>
          </w:p>
        </w:tc>
        <w:tc>
          <w:tcPr>
            <w:tcW w:w="1078" w:type="dxa"/>
          </w:tcPr>
          <w:p w14:paraId="618CD3B3" w14:textId="77777777" w:rsidR="00473E5E" w:rsidRPr="00B4415D" w:rsidRDefault="00473E5E" w:rsidP="00D85170">
            <w:pPr>
              <w:pStyle w:val="PBACTabletext"/>
              <w:spacing w:after="0"/>
            </w:pPr>
            <w:r w:rsidRPr="00EC14F8">
              <w:t>50%</w:t>
            </w:r>
          </w:p>
        </w:tc>
        <w:tc>
          <w:tcPr>
            <w:tcW w:w="1078" w:type="dxa"/>
          </w:tcPr>
          <w:p w14:paraId="72A25896" w14:textId="77777777" w:rsidR="00473E5E" w:rsidRPr="00B4415D" w:rsidRDefault="00473E5E" w:rsidP="00D85170">
            <w:pPr>
              <w:pStyle w:val="PBACTabletext"/>
              <w:spacing w:after="0"/>
            </w:pPr>
            <w:r w:rsidRPr="00EC14F8">
              <w:t>60%</w:t>
            </w:r>
          </w:p>
        </w:tc>
        <w:tc>
          <w:tcPr>
            <w:tcW w:w="1078" w:type="dxa"/>
          </w:tcPr>
          <w:p w14:paraId="592D6C2D" w14:textId="77777777" w:rsidR="00473E5E" w:rsidRPr="00B4415D" w:rsidRDefault="00473E5E" w:rsidP="00D85170">
            <w:pPr>
              <w:pStyle w:val="PBACTabletext"/>
              <w:spacing w:after="0"/>
            </w:pPr>
            <w:r w:rsidRPr="00A64F25">
              <w:t>60%</w:t>
            </w:r>
          </w:p>
        </w:tc>
        <w:tc>
          <w:tcPr>
            <w:tcW w:w="1078" w:type="dxa"/>
          </w:tcPr>
          <w:p w14:paraId="3E9BD396" w14:textId="77777777" w:rsidR="00473E5E" w:rsidRPr="00B4415D" w:rsidRDefault="00473E5E" w:rsidP="00D85170">
            <w:pPr>
              <w:pStyle w:val="PBACTabletext"/>
              <w:spacing w:after="0"/>
            </w:pPr>
            <w:r w:rsidRPr="00A64F25">
              <w:t>60%</w:t>
            </w:r>
          </w:p>
        </w:tc>
        <w:tc>
          <w:tcPr>
            <w:tcW w:w="1079" w:type="dxa"/>
            <w:shd w:val="clear" w:color="auto" w:fill="auto"/>
            <w:noWrap/>
          </w:tcPr>
          <w:p w14:paraId="7B110824" w14:textId="77777777" w:rsidR="00473E5E" w:rsidRPr="00B4415D" w:rsidRDefault="00473E5E" w:rsidP="00D85170">
            <w:pPr>
              <w:pStyle w:val="PBACTabletext"/>
              <w:spacing w:after="0"/>
            </w:pPr>
            <w:r w:rsidRPr="00A64F25">
              <w:t>60%</w:t>
            </w:r>
          </w:p>
        </w:tc>
      </w:tr>
      <w:tr w:rsidR="00473E5E" w:rsidRPr="00B4415D" w14:paraId="52EBC766" w14:textId="77777777" w:rsidTr="00D85170">
        <w:trPr>
          <w:trHeight w:val="72"/>
        </w:trPr>
        <w:tc>
          <w:tcPr>
            <w:tcW w:w="2547" w:type="dxa"/>
            <w:shd w:val="clear" w:color="auto" w:fill="auto"/>
            <w:noWrap/>
          </w:tcPr>
          <w:p w14:paraId="562B5EFD" w14:textId="77777777" w:rsidR="00473E5E" w:rsidRPr="00B4415D" w:rsidRDefault="00473E5E" w:rsidP="00D85170">
            <w:pPr>
              <w:pStyle w:val="PBACTabletext"/>
              <w:spacing w:after="0"/>
            </w:pPr>
            <w:r>
              <w:t>BUS</w:t>
            </w:r>
            <w:r w:rsidRPr="00B4415D">
              <w:t xml:space="preserve"> scripts proposed</w:t>
            </w:r>
          </w:p>
        </w:tc>
        <w:tc>
          <w:tcPr>
            <w:tcW w:w="1078" w:type="dxa"/>
            <w:shd w:val="clear" w:color="auto" w:fill="auto"/>
            <w:vAlign w:val="center"/>
          </w:tcPr>
          <w:p w14:paraId="58E7FECE" w14:textId="1F1AA678"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6"/>
                <w14:textFill>
                  <w14:solidFill>
                    <w14:srgbClr w14:val="000000">
                      <w14:alpha w14:val="100000"/>
                    </w14:srgbClr>
                  </w14:solidFill>
                </w14:textFill>
              </w:rPr>
              <w:t>|||</w:t>
            </w:r>
            <w:r w:rsidRPr="00296695">
              <w:rPr>
                <w:color w:val="000000"/>
                <w:spacing w:val="3"/>
                <w:shd w:val="solid" w:color="000000" w:fill="000000"/>
                <w:fitText w:val="326" w:id="-761096186"/>
                <w14:textFill>
                  <w14:solidFill>
                    <w14:srgbClr w14:val="000000">
                      <w14:alpha w14:val="100000"/>
                    </w14:srgbClr>
                  </w14:solidFill>
                </w14:textFill>
              </w:rPr>
              <w:t>|</w:t>
            </w:r>
            <w:r w:rsidR="00432C13">
              <w:rPr>
                <w:vertAlign w:val="superscript"/>
              </w:rPr>
              <w:t>2</w:t>
            </w:r>
          </w:p>
        </w:tc>
        <w:tc>
          <w:tcPr>
            <w:tcW w:w="1078" w:type="dxa"/>
            <w:vAlign w:val="center"/>
          </w:tcPr>
          <w:p w14:paraId="5726F815" w14:textId="0BE6C362"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85"/>
                <w14:textFill>
                  <w14:solidFill>
                    <w14:srgbClr w14:val="000000">
                      <w14:alpha w14:val="100000"/>
                    </w14:srgbClr>
                  </w14:solidFill>
                </w14:textFill>
              </w:rPr>
              <w:t>|||</w:t>
            </w:r>
            <w:r w:rsidRPr="00296695">
              <w:rPr>
                <w:color w:val="000000"/>
                <w:spacing w:val="2"/>
                <w:shd w:val="solid" w:color="000000" w:fill="000000"/>
                <w:fitText w:val="325" w:id="-761096185"/>
                <w14:textFill>
                  <w14:solidFill>
                    <w14:srgbClr w14:val="000000">
                      <w14:alpha w14:val="100000"/>
                    </w14:srgbClr>
                  </w14:solidFill>
                </w14:textFill>
              </w:rPr>
              <w:t>|</w:t>
            </w:r>
            <w:r w:rsidR="00432C13">
              <w:rPr>
                <w:vertAlign w:val="superscript"/>
              </w:rPr>
              <w:t>2</w:t>
            </w:r>
          </w:p>
        </w:tc>
        <w:tc>
          <w:tcPr>
            <w:tcW w:w="1078" w:type="dxa"/>
            <w:vAlign w:val="center"/>
          </w:tcPr>
          <w:p w14:paraId="0D080FE7" w14:textId="3F14CF8A"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84"/>
                <w14:textFill>
                  <w14:solidFill>
                    <w14:srgbClr w14:val="000000">
                      <w14:alpha w14:val="100000"/>
                    </w14:srgbClr>
                  </w14:solidFill>
                </w14:textFill>
              </w:rPr>
              <w:t>|||</w:t>
            </w:r>
            <w:r w:rsidRPr="00296695">
              <w:rPr>
                <w:color w:val="000000"/>
                <w:spacing w:val="2"/>
                <w:shd w:val="solid" w:color="000000" w:fill="000000"/>
                <w:fitText w:val="325" w:id="-761096184"/>
                <w14:textFill>
                  <w14:solidFill>
                    <w14:srgbClr w14:val="000000">
                      <w14:alpha w14:val="100000"/>
                    </w14:srgbClr>
                  </w14:solidFill>
                </w14:textFill>
              </w:rPr>
              <w:t>|</w:t>
            </w:r>
            <w:r w:rsidR="00432C13">
              <w:rPr>
                <w:vertAlign w:val="superscript"/>
              </w:rPr>
              <w:t>2</w:t>
            </w:r>
          </w:p>
        </w:tc>
        <w:tc>
          <w:tcPr>
            <w:tcW w:w="1078" w:type="dxa"/>
            <w:vAlign w:val="center"/>
          </w:tcPr>
          <w:p w14:paraId="0956D555" w14:textId="11D9E173"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3"/>
                <w14:textFill>
                  <w14:solidFill>
                    <w14:srgbClr w14:val="000000">
                      <w14:alpha w14:val="100000"/>
                    </w14:srgbClr>
                  </w14:solidFill>
                </w14:textFill>
              </w:rPr>
              <w:t>|||</w:t>
            </w:r>
            <w:r w:rsidRPr="00296695">
              <w:rPr>
                <w:color w:val="000000"/>
                <w:spacing w:val="3"/>
                <w:shd w:val="solid" w:color="000000" w:fill="000000"/>
                <w:fitText w:val="326" w:id="-761096183"/>
                <w14:textFill>
                  <w14:solidFill>
                    <w14:srgbClr w14:val="000000">
                      <w14:alpha w14:val="100000"/>
                    </w14:srgbClr>
                  </w14:solidFill>
                </w14:textFill>
              </w:rPr>
              <w:t>|</w:t>
            </w:r>
            <w:r w:rsidR="00432C13">
              <w:rPr>
                <w:vertAlign w:val="superscript"/>
              </w:rPr>
              <w:t>2</w:t>
            </w:r>
          </w:p>
        </w:tc>
        <w:tc>
          <w:tcPr>
            <w:tcW w:w="1078" w:type="dxa"/>
            <w:vAlign w:val="center"/>
          </w:tcPr>
          <w:p w14:paraId="6342CB22" w14:textId="357B01D0"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2"/>
                <w14:textFill>
                  <w14:solidFill>
                    <w14:srgbClr w14:val="000000">
                      <w14:alpha w14:val="100000"/>
                    </w14:srgbClr>
                  </w14:solidFill>
                </w14:textFill>
              </w:rPr>
              <w:t>|||</w:t>
            </w:r>
            <w:r w:rsidRPr="00296695">
              <w:rPr>
                <w:color w:val="000000"/>
                <w:spacing w:val="3"/>
                <w:shd w:val="solid" w:color="000000" w:fill="000000"/>
                <w:fitText w:val="326" w:id="-761096182"/>
                <w14:textFill>
                  <w14:solidFill>
                    <w14:srgbClr w14:val="000000">
                      <w14:alpha w14:val="100000"/>
                    </w14:srgbClr>
                  </w14:solidFill>
                </w14:textFill>
              </w:rPr>
              <w:t>|</w:t>
            </w:r>
            <w:r w:rsidR="00432C13">
              <w:rPr>
                <w:vertAlign w:val="superscript"/>
              </w:rPr>
              <w:t>2</w:t>
            </w:r>
          </w:p>
        </w:tc>
        <w:tc>
          <w:tcPr>
            <w:tcW w:w="1079" w:type="dxa"/>
            <w:shd w:val="clear" w:color="auto" w:fill="auto"/>
            <w:noWrap/>
            <w:vAlign w:val="center"/>
          </w:tcPr>
          <w:p w14:paraId="1477CC78" w14:textId="4B056D12"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1"/>
                <w14:textFill>
                  <w14:solidFill>
                    <w14:srgbClr w14:val="000000">
                      <w14:alpha w14:val="100000"/>
                    </w14:srgbClr>
                  </w14:solidFill>
                </w14:textFill>
              </w:rPr>
              <w:t>|||</w:t>
            </w:r>
            <w:r w:rsidRPr="00296695">
              <w:rPr>
                <w:color w:val="000000"/>
                <w:spacing w:val="3"/>
                <w:shd w:val="solid" w:color="000000" w:fill="000000"/>
                <w:fitText w:val="326" w:id="-761096181"/>
                <w14:textFill>
                  <w14:solidFill>
                    <w14:srgbClr w14:val="000000">
                      <w14:alpha w14:val="100000"/>
                    </w14:srgbClr>
                  </w14:solidFill>
                </w14:textFill>
              </w:rPr>
              <w:t>|</w:t>
            </w:r>
            <w:r w:rsidR="00432C13">
              <w:rPr>
                <w:vertAlign w:val="superscript"/>
              </w:rPr>
              <w:t>2</w:t>
            </w:r>
          </w:p>
        </w:tc>
      </w:tr>
      <w:tr w:rsidR="00473E5E" w:rsidRPr="00B4415D" w14:paraId="2526AEA7" w14:textId="77777777" w:rsidTr="00D85170">
        <w:trPr>
          <w:trHeight w:val="72"/>
        </w:trPr>
        <w:tc>
          <w:tcPr>
            <w:tcW w:w="2547" w:type="dxa"/>
            <w:shd w:val="clear" w:color="auto" w:fill="auto"/>
            <w:noWrap/>
          </w:tcPr>
          <w:p w14:paraId="3A4D698C" w14:textId="77777777" w:rsidR="00473E5E" w:rsidRPr="00B4415D" w:rsidRDefault="00473E5E" w:rsidP="00D85170">
            <w:pPr>
              <w:pStyle w:val="PBACTabletext"/>
              <w:spacing w:after="0"/>
            </w:pPr>
            <w:r>
              <w:t>BUF</w:t>
            </w:r>
            <w:r w:rsidRPr="00250758">
              <w:t xml:space="preserve"> </w:t>
            </w:r>
            <w:r w:rsidRPr="00B4415D">
              <w:t>scripts substituted</w:t>
            </w:r>
          </w:p>
        </w:tc>
        <w:tc>
          <w:tcPr>
            <w:tcW w:w="1078" w:type="dxa"/>
            <w:shd w:val="clear" w:color="auto" w:fill="auto"/>
            <w:noWrap/>
            <w:vAlign w:val="center"/>
          </w:tcPr>
          <w:p w14:paraId="46D7035D" w14:textId="31A3038C" w:rsidR="00473E5E" w:rsidRPr="00091453" w:rsidRDefault="00473E5E" w:rsidP="00D85170">
            <w:pPr>
              <w:pStyle w:val="PBACTabletext"/>
              <w:spacing w:after="0"/>
              <w:rPr>
                <w:highlight w:val="darkGray"/>
              </w:rPr>
            </w:pPr>
            <w:r w:rsidRPr="00047330">
              <w:t>-</w:t>
            </w:r>
            <w:r w:rsidR="00296695" w:rsidRPr="00296695">
              <w:rPr>
                <w:color w:val="000000"/>
                <w:spacing w:val="51"/>
                <w:shd w:val="solid" w:color="000000" w:fill="000000"/>
                <w:fitText w:val="326" w:id="-761096180"/>
                <w14:textFill>
                  <w14:solidFill>
                    <w14:srgbClr w14:val="000000">
                      <w14:alpha w14:val="100000"/>
                    </w14:srgbClr>
                  </w14:solidFill>
                </w14:textFill>
              </w:rPr>
              <w:t>|||</w:t>
            </w:r>
            <w:r w:rsidR="00296695" w:rsidRPr="00296695">
              <w:rPr>
                <w:color w:val="000000"/>
                <w:spacing w:val="3"/>
                <w:shd w:val="solid" w:color="000000" w:fill="000000"/>
                <w:fitText w:val="326" w:id="-761096180"/>
                <w14:textFill>
                  <w14:solidFill>
                    <w14:srgbClr w14:val="000000">
                      <w14:alpha w14:val="100000"/>
                    </w14:srgbClr>
                  </w14:solidFill>
                </w14:textFill>
              </w:rPr>
              <w:t>|</w:t>
            </w:r>
            <w:r w:rsidR="00432C13">
              <w:rPr>
                <w:vertAlign w:val="superscript"/>
              </w:rPr>
              <w:t>2</w:t>
            </w:r>
          </w:p>
        </w:tc>
        <w:tc>
          <w:tcPr>
            <w:tcW w:w="1078" w:type="dxa"/>
            <w:vAlign w:val="center"/>
          </w:tcPr>
          <w:p w14:paraId="41A8E904" w14:textId="63D46A0F" w:rsidR="00473E5E" w:rsidRPr="00091453" w:rsidRDefault="00473E5E" w:rsidP="00D85170">
            <w:pPr>
              <w:pStyle w:val="PBACTabletext"/>
              <w:spacing w:after="0"/>
              <w:rPr>
                <w:highlight w:val="darkGray"/>
              </w:rPr>
            </w:pPr>
            <w:r w:rsidRPr="00047330">
              <w:t>-</w:t>
            </w:r>
            <w:r w:rsidR="00296695" w:rsidRPr="00296695">
              <w:rPr>
                <w:color w:val="000000"/>
                <w:spacing w:val="51"/>
                <w:shd w:val="solid" w:color="000000" w:fill="000000"/>
                <w:fitText w:val="325" w:id="-761096179"/>
                <w14:textFill>
                  <w14:solidFill>
                    <w14:srgbClr w14:val="000000">
                      <w14:alpha w14:val="100000"/>
                    </w14:srgbClr>
                  </w14:solidFill>
                </w14:textFill>
              </w:rPr>
              <w:t>|||</w:t>
            </w:r>
            <w:r w:rsidR="00296695" w:rsidRPr="00296695">
              <w:rPr>
                <w:color w:val="000000"/>
                <w:spacing w:val="2"/>
                <w:shd w:val="solid" w:color="000000" w:fill="000000"/>
                <w:fitText w:val="325" w:id="-761096179"/>
                <w14:textFill>
                  <w14:solidFill>
                    <w14:srgbClr w14:val="000000">
                      <w14:alpha w14:val="100000"/>
                    </w14:srgbClr>
                  </w14:solidFill>
                </w14:textFill>
              </w:rPr>
              <w:t>|</w:t>
            </w:r>
            <w:r w:rsidR="00432C13">
              <w:rPr>
                <w:vertAlign w:val="superscript"/>
              </w:rPr>
              <w:t>2</w:t>
            </w:r>
          </w:p>
        </w:tc>
        <w:tc>
          <w:tcPr>
            <w:tcW w:w="1078" w:type="dxa"/>
            <w:vAlign w:val="center"/>
          </w:tcPr>
          <w:p w14:paraId="08001D51" w14:textId="7FD45784" w:rsidR="00473E5E" w:rsidRPr="00091453" w:rsidRDefault="00473E5E" w:rsidP="00D85170">
            <w:pPr>
              <w:pStyle w:val="PBACTabletext"/>
              <w:spacing w:after="0"/>
              <w:rPr>
                <w:highlight w:val="darkGray"/>
              </w:rPr>
            </w:pPr>
            <w:r w:rsidRPr="00047330">
              <w:t>-</w:t>
            </w:r>
            <w:r w:rsidR="00296695" w:rsidRPr="00296695">
              <w:rPr>
                <w:color w:val="000000"/>
                <w:spacing w:val="51"/>
                <w:shd w:val="solid" w:color="000000" w:fill="000000"/>
                <w:fitText w:val="325" w:id="-761096178"/>
                <w14:textFill>
                  <w14:solidFill>
                    <w14:srgbClr w14:val="000000">
                      <w14:alpha w14:val="100000"/>
                    </w14:srgbClr>
                  </w14:solidFill>
                </w14:textFill>
              </w:rPr>
              <w:t>|||</w:t>
            </w:r>
            <w:r w:rsidR="00296695" w:rsidRPr="00296695">
              <w:rPr>
                <w:color w:val="000000"/>
                <w:spacing w:val="2"/>
                <w:shd w:val="solid" w:color="000000" w:fill="000000"/>
                <w:fitText w:val="325" w:id="-761096178"/>
                <w14:textFill>
                  <w14:solidFill>
                    <w14:srgbClr w14:val="000000">
                      <w14:alpha w14:val="100000"/>
                    </w14:srgbClr>
                  </w14:solidFill>
                </w14:textFill>
              </w:rPr>
              <w:t>|</w:t>
            </w:r>
            <w:r w:rsidR="00432C13">
              <w:rPr>
                <w:vertAlign w:val="superscript"/>
              </w:rPr>
              <w:t>2</w:t>
            </w:r>
          </w:p>
        </w:tc>
        <w:tc>
          <w:tcPr>
            <w:tcW w:w="1078" w:type="dxa"/>
            <w:vAlign w:val="center"/>
          </w:tcPr>
          <w:p w14:paraId="07715E42" w14:textId="6F6BB8F6" w:rsidR="00473E5E" w:rsidRPr="00091453" w:rsidRDefault="00473E5E" w:rsidP="00D85170">
            <w:pPr>
              <w:pStyle w:val="PBACTabletext"/>
              <w:spacing w:after="0"/>
              <w:rPr>
                <w:highlight w:val="darkGray"/>
              </w:rPr>
            </w:pPr>
            <w:r w:rsidRPr="00047330">
              <w:t>-</w:t>
            </w:r>
            <w:r w:rsidR="00296695" w:rsidRPr="00296695">
              <w:rPr>
                <w:color w:val="000000"/>
                <w:spacing w:val="51"/>
                <w:shd w:val="solid" w:color="000000" w:fill="000000"/>
                <w:fitText w:val="325" w:id="-761096177"/>
                <w14:textFill>
                  <w14:solidFill>
                    <w14:srgbClr w14:val="000000">
                      <w14:alpha w14:val="100000"/>
                    </w14:srgbClr>
                  </w14:solidFill>
                </w14:textFill>
              </w:rPr>
              <w:t>|||</w:t>
            </w:r>
            <w:r w:rsidR="00296695" w:rsidRPr="00296695">
              <w:rPr>
                <w:color w:val="000000"/>
                <w:spacing w:val="2"/>
                <w:shd w:val="solid" w:color="000000" w:fill="000000"/>
                <w:fitText w:val="325" w:id="-761096177"/>
                <w14:textFill>
                  <w14:solidFill>
                    <w14:srgbClr w14:val="000000">
                      <w14:alpha w14:val="100000"/>
                    </w14:srgbClr>
                  </w14:solidFill>
                </w14:textFill>
              </w:rPr>
              <w:t>|</w:t>
            </w:r>
            <w:r w:rsidR="00432C13">
              <w:rPr>
                <w:vertAlign w:val="superscript"/>
              </w:rPr>
              <w:t>2</w:t>
            </w:r>
          </w:p>
        </w:tc>
        <w:tc>
          <w:tcPr>
            <w:tcW w:w="1078" w:type="dxa"/>
            <w:vAlign w:val="center"/>
          </w:tcPr>
          <w:p w14:paraId="2339B570" w14:textId="107DBD54" w:rsidR="00473E5E" w:rsidRPr="00091453" w:rsidRDefault="00473E5E" w:rsidP="00D85170">
            <w:pPr>
              <w:pStyle w:val="PBACTabletext"/>
              <w:spacing w:after="0"/>
              <w:rPr>
                <w:highlight w:val="darkGray"/>
              </w:rPr>
            </w:pPr>
            <w:r w:rsidRPr="00047330">
              <w:t>-</w:t>
            </w:r>
            <w:r w:rsidR="00296695" w:rsidRPr="00296695">
              <w:rPr>
                <w:color w:val="000000"/>
                <w:spacing w:val="51"/>
                <w:shd w:val="solid" w:color="000000" w:fill="000000"/>
                <w:fitText w:val="326" w:id="-761096176"/>
                <w14:textFill>
                  <w14:solidFill>
                    <w14:srgbClr w14:val="000000">
                      <w14:alpha w14:val="100000"/>
                    </w14:srgbClr>
                  </w14:solidFill>
                </w14:textFill>
              </w:rPr>
              <w:t>|||</w:t>
            </w:r>
            <w:r w:rsidR="00296695" w:rsidRPr="00296695">
              <w:rPr>
                <w:color w:val="000000"/>
                <w:spacing w:val="3"/>
                <w:shd w:val="solid" w:color="000000" w:fill="000000"/>
                <w:fitText w:val="326" w:id="-761096176"/>
                <w14:textFill>
                  <w14:solidFill>
                    <w14:srgbClr w14:val="000000">
                      <w14:alpha w14:val="100000"/>
                    </w14:srgbClr>
                  </w14:solidFill>
                </w14:textFill>
              </w:rPr>
              <w:t>|</w:t>
            </w:r>
            <w:r w:rsidR="00432C13">
              <w:rPr>
                <w:vertAlign w:val="superscript"/>
              </w:rPr>
              <w:t>2</w:t>
            </w:r>
          </w:p>
        </w:tc>
        <w:tc>
          <w:tcPr>
            <w:tcW w:w="1079" w:type="dxa"/>
            <w:shd w:val="clear" w:color="auto" w:fill="auto"/>
            <w:noWrap/>
            <w:vAlign w:val="center"/>
          </w:tcPr>
          <w:p w14:paraId="77F24AA6" w14:textId="2A021DDF" w:rsidR="00473E5E" w:rsidRPr="00091453" w:rsidRDefault="00473E5E" w:rsidP="00D85170">
            <w:pPr>
              <w:pStyle w:val="PBACTabletext"/>
              <w:spacing w:after="0"/>
              <w:rPr>
                <w:highlight w:val="darkGray"/>
              </w:rPr>
            </w:pPr>
            <w:r w:rsidRPr="00047330">
              <w:t>-</w:t>
            </w:r>
            <w:r w:rsidR="00296695" w:rsidRPr="00296695">
              <w:rPr>
                <w:color w:val="000000"/>
                <w:spacing w:val="51"/>
                <w:shd w:val="solid" w:color="000000" w:fill="000000"/>
                <w:fitText w:val="326" w:id="-761096192"/>
                <w14:textFill>
                  <w14:solidFill>
                    <w14:srgbClr w14:val="000000">
                      <w14:alpha w14:val="100000"/>
                    </w14:srgbClr>
                  </w14:solidFill>
                </w14:textFill>
              </w:rPr>
              <w:t>|||</w:t>
            </w:r>
            <w:r w:rsidR="00296695" w:rsidRPr="00296695">
              <w:rPr>
                <w:color w:val="000000"/>
                <w:spacing w:val="3"/>
                <w:shd w:val="solid" w:color="000000" w:fill="000000"/>
                <w:fitText w:val="326" w:id="-761096192"/>
                <w14:textFill>
                  <w14:solidFill>
                    <w14:srgbClr w14:val="000000">
                      <w14:alpha w14:val="100000"/>
                    </w14:srgbClr>
                  </w14:solidFill>
                </w14:textFill>
              </w:rPr>
              <w:t>|</w:t>
            </w:r>
            <w:r w:rsidR="00432C13">
              <w:rPr>
                <w:vertAlign w:val="superscript"/>
              </w:rPr>
              <w:t>2</w:t>
            </w:r>
          </w:p>
        </w:tc>
      </w:tr>
      <w:tr w:rsidR="00473E5E" w:rsidRPr="00B4415D" w14:paraId="20FD61A9" w14:textId="77777777" w:rsidTr="00D85170">
        <w:trPr>
          <w:trHeight w:val="72"/>
        </w:trPr>
        <w:tc>
          <w:tcPr>
            <w:tcW w:w="9016" w:type="dxa"/>
            <w:gridSpan w:val="7"/>
            <w:shd w:val="clear" w:color="auto" w:fill="F2F2F2" w:themeFill="background1" w:themeFillShade="F2"/>
            <w:noWrap/>
          </w:tcPr>
          <w:p w14:paraId="58070952" w14:textId="77777777" w:rsidR="00473E5E" w:rsidRPr="007C6091" w:rsidRDefault="00473E5E" w:rsidP="00D85170">
            <w:pPr>
              <w:pStyle w:val="PBACTabletext"/>
              <w:spacing w:after="0"/>
              <w:rPr>
                <w:b/>
                <w:bCs/>
              </w:rPr>
            </w:pPr>
            <w:r w:rsidRPr="007C6091">
              <w:rPr>
                <w:b/>
                <w:bCs/>
              </w:rPr>
              <w:t>Financial impact of BUS</w:t>
            </w:r>
          </w:p>
        </w:tc>
      </w:tr>
      <w:tr w:rsidR="00473E5E" w:rsidRPr="0079428A" w14:paraId="098BC5DA" w14:textId="77777777" w:rsidTr="00D85170">
        <w:trPr>
          <w:trHeight w:val="117"/>
        </w:trPr>
        <w:tc>
          <w:tcPr>
            <w:tcW w:w="2547" w:type="dxa"/>
            <w:shd w:val="clear" w:color="auto" w:fill="auto"/>
            <w:noWrap/>
          </w:tcPr>
          <w:p w14:paraId="33986630" w14:textId="77777777" w:rsidR="00473E5E" w:rsidRPr="00B4415D" w:rsidRDefault="00473E5E" w:rsidP="00D85170">
            <w:pPr>
              <w:pStyle w:val="PBACTabletext"/>
              <w:spacing w:after="0"/>
            </w:pPr>
            <w:r>
              <w:t>BUS</w:t>
            </w:r>
            <w:r w:rsidRPr="00867978">
              <w:t xml:space="preserve"> </w:t>
            </w:r>
            <w:r w:rsidRPr="00B4415D">
              <w:t xml:space="preserve">total costs </w:t>
            </w:r>
          </w:p>
        </w:tc>
        <w:tc>
          <w:tcPr>
            <w:tcW w:w="1078" w:type="dxa"/>
            <w:shd w:val="clear" w:color="auto" w:fill="auto"/>
            <w:noWrap/>
            <w:vAlign w:val="center"/>
          </w:tcPr>
          <w:p w14:paraId="78951873" w14:textId="01EE6BB4"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91"/>
                <w14:textFill>
                  <w14:solidFill>
                    <w14:srgbClr w14:val="000000">
                      <w14:alpha w14:val="100000"/>
                    </w14:srgbClr>
                  </w14:solidFill>
                </w14:textFill>
              </w:rPr>
              <w:t>|||</w:t>
            </w:r>
            <w:r w:rsidRPr="00296695">
              <w:rPr>
                <w:color w:val="000000"/>
                <w:spacing w:val="3"/>
                <w:shd w:val="solid" w:color="000000" w:fill="000000"/>
                <w:fitText w:val="326" w:id="-761096191"/>
                <w14:textFill>
                  <w14:solidFill>
                    <w14:srgbClr w14:val="000000">
                      <w14:alpha w14:val="100000"/>
                    </w14:srgbClr>
                  </w14:solidFill>
                </w14:textFill>
              </w:rPr>
              <w:t>|</w:t>
            </w:r>
            <w:r w:rsidR="00EE06AD">
              <w:rPr>
                <w:vertAlign w:val="superscript"/>
              </w:rPr>
              <w:t>3</w:t>
            </w:r>
          </w:p>
        </w:tc>
        <w:tc>
          <w:tcPr>
            <w:tcW w:w="1078" w:type="dxa"/>
            <w:vAlign w:val="center"/>
          </w:tcPr>
          <w:p w14:paraId="0AD7EBE4" w14:textId="292C2180"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90"/>
                <w14:textFill>
                  <w14:solidFill>
                    <w14:srgbClr w14:val="000000">
                      <w14:alpha w14:val="100000"/>
                    </w14:srgbClr>
                  </w14:solidFill>
                </w14:textFill>
              </w:rPr>
              <w:t>|||</w:t>
            </w:r>
            <w:r w:rsidRPr="00296695">
              <w:rPr>
                <w:color w:val="000000"/>
                <w:spacing w:val="2"/>
                <w:shd w:val="solid" w:color="000000" w:fill="000000"/>
                <w:fitText w:val="325" w:id="-761096190"/>
                <w14:textFill>
                  <w14:solidFill>
                    <w14:srgbClr w14:val="000000">
                      <w14:alpha w14:val="100000"/>
                    </w14:srgbClr>
                  </w14:solidFill>
                </w14:textFill>
              </w:rPr>
              <w:t>|</w:t>
            </w:r>
            <w:r w:rsidR="00FC2BB1">
              <w:rPr>
                <w:vertAlign w:val="superscript"/>
              </w:rPr>
              <w:t>3</w:t>
            </w:r>
          </w:p>
        </w:tc>
        <w:tc>
          <w:tcPr>
            <w:tcW w:w="1078" w:type="dxa"/>
            <w:vAlign w:val="center"/>
          </w:tcPr>
          <w:p w14:paraId="188143E6" w14:textId="6121E27F"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89"/>
                <w14:textFill>
                  <w14:solidFill>
                    <w14:srgbClr w14:val="000000">
                      <w14:alpha w14:val="100000"/>
                    </w14:srgbClr>
                  </w14:solidFill>
                </w14:textFill>
              </w:rPr>
              <w:t>|||</w:t>
            </w:r>
            <w:r w:rsidRPr="00296695">
              <w:rPr>
                <w:color w:val="000000"/>
                <w:spacing w:val="2"/>
                <w:shd w:val="solid" w:color="000000" w:fill="000000"/>
                <w:fitText w:val="325" w:id="-761096189"/>
                <w14:textFill>
                  <w14:solidFill>
                    <w14:srgbClr w14:val="000000">
                      <w14:alpha w14:val="100000"/>
                    </w14:srgbClr>
                  </w14:solidFill>
                </w14:textFill>
              </w:rPr>
              <w:t>|</w:t>
            </w:r>
            <w:r w:rsidR="00FC2BB1">
              <w:rPr>
                <w:vertAlign w:val="superscript"/>
              </w:rPr>
              <w:t>3</w:t>
            </w:r>
          </w:p>
        </w:tc>
        <w:tc>
          <w:tcPr>
            <w:tcW w:w="1078" w:type="dxa"/>
            <w:vAlign w:val="center"/>
          </w:tcPr>
          <w:p w14:paraId="32169FA1" w14:textId="5F7E4CC7"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8"/>
                <w14:textFill>
                  <w14:solidFill>
                    <w14:srgbClr w14:val="000000">
                      <w14:alpha w14:val="100000"/>
                    </w14:srgbClr>
                  </w14:solidFill>
                </w14:textFill>
              </w:rPr>
              <w:t>|||</w:t>
            </w:r>
            <w:r w:rsidRPr="00296695">
              <w:rPr>
                <w:color w:val="000000"/>
                <w:spacing w:val="3"/>
                <w:shd w:val="solid" w:color="000000" w:fill="000000"/>
                <w:fitText w:val="326" w:id="-761096188"/>
                <w14:textFill>
                  <w14:solidFill>
                    <w14:srgbClr w14:val="000000">
                      <w14:alpha w14:val="100000"/>
                    </w14:srgbClr>
                  </w14:solidFill>
                </w14:textFill>
              </w:rPr>
              <w:t>|</w:t>
            </w:r>
            <w:r w:rsidR="00FC2BB1">
              <w:rPr>
                <w:vertAlign w:val="superscript"/>
              </w:rPr>
              <w:t>3</w:t>
            </w:r>
          </w:p>
        </w:tc>
        <w:tc>
          <w:tcPr>
            <w:tcW w:w="1078" w:type="dxa"/>
            <w:vAlign w:val="center"/>
          </w:tcPr>
          <w:p w14:paraId="28F6AB7F" w14:textId="4D8A99AE"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7"/>
                <w14:textFill>
                  <w14:solidFill>
                    <w14:srgbClr w14:val="000000">
                      <w14:alpha w14:val="100000"/>
                    </w14:srgbClr>
                  </w14:solidFill>
                </w14:textFill>
              </w:rPr>
              <w:t>|||</w:t>
            </w:r>
            <w:r w:rsidRPr="00296695">
              <w:rPr>
                <w:color w:val="000000"/>
                <w:spacing w:val="3"/>
                <w:shd w:val="solid" w:color="000000" w:fill="000000"/>
                <w:fitText w:val="326" w:id="-761096187"/>
                <w14:textFill>
                  <w14:solidFill>
                    <w14:srgbClr w14:val="000000">
                      <w14:alpha w14:val="100000"/>
                    </w14:srgbClr>
                  </w14:solidFill>
                </w14:textFill>
              </w:rPr>
              <w:t>|</w:t>
            </w:r>
            <w:r w:rsidR="00FC2BB1">
              <w:rPr>
                <w:vertAlign w:val="superscript"/>
              </w:rPr>
              <w:t>3</w:t>
            </w:r>
          </w:p>
        </w:tc>
        <w:tc>
          <w:tcPr>
            <w:tcW w:w="1079" w:type="dxa"/>
            <w:shd w:val="clear" w:color="auto" w:fill="auto"/>
            <w:noWrap/>
            <w:vAlign w:val="center"/>
          </w:tcPr>
          <w:p w14:paraId="1A1DEFF8" w14:textId="58CEE930"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6"/>
                <w14:textFill>
                  <w14:solidFill>
                    <w14:srgbClr w14:val="000000">
                      <w14:alpha w14:val="100000"/>
                    </w14:srgbClr>
                  </w14:solidFill>
                </w14:textFill>
              </w:rPr>
              <w:t>|||</w:t>
            </w:r>
            <w:r w:rsidRPr="00296695">
              <w:rPr>
                <w:color w:val="000000"/>
                <w:spacing w:val="3"/>
                <w:shd w:val="solid" w:color="000000" w:fill="000000"/>
                <w:fitText w:val="326" w:id="-761096186"/>
                <w14:textFill>
                  <w14:solidFill>
                    <w14:srgbClr w14:val="000000">
                      <w14:alpha w14:val="100000"/>
                    </w14:srgbClr>
                  </w14:solidFill>
                </w14:textFill>
              </w:rPr>
              <w:t>|</w:t>
            </w:r>
            <w:r w:rsidR="00FC2BB1">
              <w:rPr>
                <w:vertAlign w:val="superscript"/>
              </w:rPr>
              <w:t>3</w:t>
            </w:r>
          </w:p>
        </w:tc>
      </w:tr>
      <w:tr w:rsidR="00473E5E" w:rsidRPr="0079428A" w14:paraId="63B0EED3" w14:textId="77777777" w:rsidTr="00D85170">
        <w:trPr>
          <w:trHeight w:val="72"/>
        </w:trPr>
        <w:tc>
          <w:tcPr>
            <w:tcW w:w="2547" w:type="dxa"/>
            <w:shd w:val="clear" w:color="auto" w:fill="auto"/>
            <w:noWrap/>
          </w:tcPr>
          <w:p w14:paraId="5231FDFB" w14:textId="77777777" w:rsidR="00473E5E" w:rsidRPr="00B4415D" w:rsidRDefault="00473E5E" w:rsidP="00D85170">
            <w:pPr>
              <w:pStyle w:val="PBACTabletext"/>
              <w:spacing w:after="0"/>
              <w:ind w:left="171"/>
            </w:pPr>
            <w:r w:rsidRPr="00B4415D">
              <w:t>Less co-payments</w:t>
            </w:r>
          </w:p>
        </w:tc>
        <w:tc>
          <w:tcPr>
            <w:tcW w:w="1078" w:type="dxa"/>
            <w:shd w:val="clear" w:color="auto" w:fill="auto"/>
            <w:noWrap/>
            <w:vAlign w:val="center"/>
          </w:tcPr>
          <w:p w14:paraId="62E97274" w14:textId="3F51B049"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6185"/>
                <w14:textFill>
                  <w14:solidFill>
                    <w14:srgbClr w14:val="000000">
                      <w14:alpha w14:val="100000"/>
                    </w14:srgbClr>
                  </w14:solidFill>
                </w14:textFill>
              </w:rPr>
              <w:t>|||</w:t>
            </w:r>
            <w:r w:rsidR="00296695" w:rsidRPr="00296695">
              <w:rPr>
                <w:color w:val="000000"/>
                <w:spacing w:val="3"/>
                <w:shd w:val="solid" w:color="000000" w:fill="000000"/>
                <w:fitText w:val="326" w:id="-761096185"/>
                <w14:textFill>
                  <w14:solidFill>
                    <w14:srgbClr w14:val="000000">
                      <w14:alpha w14:val="100000"/>
                    </w14:srgbClr>
                  </w14:solidFill>
                </w14:textFill>
              </w:rPr>
              <w:t>|</w:t>
            </w:r>
            <w:r w:rsidR="00D04EA9">
              <w:rPr>
                <w:vertAlign w:val="superscript"/>
              </w:rPr>
              <w:t>4</w:t>
            </w:r>
          </w:p>
        </w:tc>
        <w:tc>
          <w:tcPr>
            <w:tcW w:w="1078" w:type="dxa"/>
            <w:vAlign w:val="center"/>
          </w:tcPr>
          <w:p w14:paraId="30D8B80A" w14:textId="7F145786"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6184"/>
                <w14:textFill>
                  <w14:solidFill>
                    <w14:srgbClr w14:val="000000">
                      <w14:alpha w14:val="100000"/>
                    </w14:srgbClr>
                  </w14:solidFill>
                </w14:textFill>
              </w:rPr>
              <w:t>|||</w:t>
            </w:r>
            <w:r w:rsidR="00296695" w:rsidRPr="00296695">
              <w:rPr>
                <w:color w:val="000000"/>
                <w:spacing w:val="2"/>
                <w:shd w:val="solid" w:color="000000" w:fill="000000"/>
                <w:fitText w:val="325" w:id="-761096184"/>
                <w14:textFill>
                  <w14:solidFill>
                    <w14:srgbClr w14:val="000000">
                      <w14:alpha w14:val="100000"/>
                    </w14:srgbClr>
                  </w14:solidFill>
                </w14:textFill>
              </w:rPr>
              <w:t>|</w:t>
            </w:r>
            <w:r w:rsidR="00D04EA9">
              <w:rPr>
                <w:vertAlign w:val="superscript"/>
              </w:rPr>
              <w:t>4</w:t>
            </w:r>
          </w:p>
        </w:tc>
        <w:tc>
          <w:tcPr>
            <w:tcW w:w="1078" w:type="dxa"/>
            <w:vAlign w:val="center"/>
          </w:tcPr>
          <w:p w14:paraId="051920B1" w14:textId="4A71D8CF"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6183"/>
                <w14:textFill>
                  <w14:solidFill>
                    <w14:srgbClr w14:val="000000">
                      <w14:alpha w14:val="100000"/>
                    </w14:srgbClr>
                  </w14:solidFill>
                </w14:textFill>
              </w:rPr>
              <w:t>|||</w:t>
            </w:r>
            <w:r w:rsidR="00296695" w:rsidRPr="00296695">
              <w:rPr>
                <w:color w:val="000000"/>
                <w:spacing w:val="2"/>
                <w:shd w:val="solid" w:color="000000" w:fill="000000"/>
                <w:fitText w:val="325" w:id="-761096183"/>
                <w14:textFill>
                  <w14:solidFill>
                    <w14:srgbClr w14:val="000000">
                      <w14:alpha w14:val="100000"/>
                    </w14:srgbClr>
                  </w14:solidFill>
                </w14:textFill>
              </w:rPr>
              <w:t>|</w:t>
            </w:r>
            <w:r w:rsidR="00D04EA9">
              <w:rPr>
                <w:vertAlign w:val="superscript"/>
              </w:rPr>
              <w:t>4</w:t>
            </w:r>
          </w:p>
        </w:tc>
        <w:tc>
          <w:tcPr>
            <w:tcW w:w="1078" w:type="dxa"/>
            <w:vAlign w:val="center"/>
          </w:tcPr>
          <w:p w14:paraId="3007DD99" w14:textId="4F668441"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6182"/>
                <w14:textFill>
                  <w14:solidFill>
                    <w14:srgbClr w14:val="000000">
                      <w14:alpha w14:val="100000"/>
                    </w14:srgbClr>
                  </w14:solidFill>
                </w14:textFill>
              </w:rPr>
              <w:t>|||</w:t>
            </w:r>
            <w:r w:rsidR="00296695" w:rsidRPr="00296695">
              <w:rPr>
                <w:color w:val="000000"/>
                <w:spacing w:val="2"/>
                <w:shd w:val="solid" w:color="000000" w:fill="000000"/>
                <w:fitText w:val="325" w:id="-761096182"/>
                <w14:textFill>
                  <w14:solidFill>
                    <w14:srgbClr w14:val="000000">
                      <w14:alpha w14:val="100000"/>
                    </w14:srgbClr>
                  </w14:solidFill>
                </w14:textFill>
              </w:rPr>
              <w:t>|</w:t>
            </w:r>
            <w:r w:rsidR="00C5025C">
              <w:rPr>
                <w:vertAlign w:val="superscript"/>
              </w:rPr>
              <w:t>4</w:t>
            </w:r>
          </w:p>
        </w:tc>
        <w:tc>
          <w:tcPr>
            <w:tcW w:w="1078" w:type="dxa"/>
            <w:vAlign w:val="center"/>
          </w:tcPr>
          <w:p w14:paraId="38CD125F" w14:textId="7CA71B75"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6181"/>
                <w14:textFill>
                  <w14:solidFill>
                    <w14:srgbClr w14:val="000000">
                      <w14:alpha w14:val="100000"/>
                    </w14:srgbClr>
                  </w14:solidFill>
                </w14:textFill>
              </w:rPr>
              <w:t>|||</w:t>
            </w:r>
            <w:r w:rsidR="00296695" w:rsidRPr="00296695">
              <w:rPr>
                <w:color w:val="000000"/>
                <w:spacing w:val="3"/>
                <w:shd w:val="solid" w:color="000000" w:fill="000000"/>
                <w:fitText w:val="326" w:id="-761096181"/>
                <w14:textFill>
                  <w14:solidFill>
                    <w14:srgbClr w14:val="000000">
                      <w14:alpha w14:val="100000"/>
                    </w14:srgbClr>
                  </w14:solidFill>
                </w14:textFill>
              </w:rPr>
              <w:t>|</w:t>
            </w:r>
            <w:r w:rsidR="00C5025C">
              <w:rPr>
                <w:vertAlign w:val="superscript"/>
              </w:rPr>
              <w:t>4</w:t>
            </w:r>
          </w:p>
        </w:tc>
        <w:tc>
          <w:tcPr>
            <w:tcW w:w="1079" w:type="dxa"/>
            <w:shd w:val="clear" w:color="auto" w:fill="auto"/>
            <w:noWrap/>
            <w:vAlign w:val="center"/>
          </w:tcPr>
          <w:p w14:paraId="2E468D8C" w14:textId="21A5A2C0"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6180"/>
                <w14:textFill>
                  <w14:solidFill>
                    <w14:srgbClr w14:val="000000">
                      <w14:alpha w14:val="100000"/>
                    </w14:srgbClr>
                  </w14:solidFill>
                </w14:textFill>
              </w:rPr>
              <w:t>|||</w:t>
            </w:r>
            <w:r w:rsidR="00296695" w:rsidRPr="00296695">
              <w:rPr>
                <w:color w:val="000000"/>
                <w:spacing w:val="3"/>
                <w:shd w:val="solid" w:color="000000" w:fill="000000"/>
                <w:fitText w:val="326" w:id="-761096180"/>
                <w14:textFill>
                  <w14:solidFill>
                    <w14:srgbClr w14:val="000000">
                      <w14:alpha w14:val="100000"/>
                    </w14:srgbClr>
                  </w14:solidFill>
                </w14:textFill>
              </w:rPr>
              <w:t>|</w:t>
            </w:r>
            <w:r w:rsidR="00C5025C">
              <w:rPr>
                <w:vertAlign w:val="superscript"/>
              </w:rPr>
              <w:t>4</w:t>
            </w:r>
          </w:p>
        </w:tc>
      </w:tr>
      <w:tr w:rsidR="00473E5E" w:rsidRPr="0079428A" w14:paraId="30422F55" w14:textId="77777777" w:rsidTr="00D85170">
        <w:trPr>
          <w:trHeight w:val="209"/>
        </w:trPr>
        <w:tc>
          <w:tcPr>
            <w:tcW w:w="2547" w:type="dxa"/>
            <w:shd w:val="clear" w:color="auto" w:fill="auto"/>
            <w:noWrap/>
          </w:tcPr>
          <w:p w14:paraId="15C712FC" w14:textId="77777777" w:rsidR="00473E5E" w:rsidRPr="00B4415D" w:rsidRDefault="00473E5E" w:rsidP="00D85170">
            <w:pPr>
              <w:pStyle w:val="PBACTabletext"/>
              <w:spacing w:after="0"/>
              <w:ind w:left="171"/>
            </w:pPr>
            <w:r w:rsidRPr="00B4415D">
              <w:t>Net cost to PBS/RPBS</w:t>
            </w:r>
          </w:p>
        </w:tc>
        <w:tc>
          <w:tcPr>
            <w:tcW w:w="1078" w:type="dxa"/>
            <w:shd w:val="clear" w:color="auto" w:fill="auto"/>
            <w:noWrap/>
            <w:vAlign w:val="center"/>
          </w:tcPr>
          <w:p w14:paraId="11300A77" w14:textId="40C9A82D"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79"/>
                <w14:textFill>
                  <w14:solidFill>
                    <w14:srgbClr w14:val="000000">
                      <w14:alpha w14:val="100000"/>
                    </w14:srgbClr>
                  </w14:solidFill>
                </w14:textFill>
              </w:rPr>
              <w:t>|||</w:t>
            </w:r>
            <w:r w:rsidRPr="00296695">
              <w:rPr>
                <w:color w:val="000000"/>
                <w:spacing w:val="3"/>
                <w:shd w:val="solid" w:color="000000" w:fill="000000"/>
                <w:fitText w:val="326" w:id="-761096179"/>
                <w14:textFill>
                  <w14:solidFill>
                    <w14:srgbClr w14:val="000000">
                      <w14:alpha w14:val="100000"/>
                    </w14:srgbClr>
                  </w14:solidFill>
                </w14:textFill>
              </w:rPr>
              <w:t>|</w:t>
            </w:r>
            <w:r w:rsidR="00EE06AD">
              <w:rPr>
                <w:vertAlign w:val="superscript"/>
              </w:rPr>
              <w:t>3</w:t>
            </w:r>
          </w:p>
        </w:tc>
        <w:tc>
          <w:tcPr>
            <w:tcW w:w="1078" w:type="dxa"/>
            <w:vAlign w:val="center"/>
          </w:tcPr>
          <w:p w14:paraId="7B0E448E" w14:textId="2019184F"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78"/>
                <w14:textFill>
                  <w14:solidFill>
                    <w14:srgbClr w14:val="000000">
                      <w14:alpha w14:val="100000"/>
                    </w14:srgbClr>
                  </w14:solidFill>
                </w14:textFill>
              </w:rPr>
              <w:t>|||</w:t>
            </w:r>
            <w:r w:rsidRPr="00296695">
              <w:rPr>
                <w:color w:val="000000"/>
                <w:spacing w:val="2"/>
                <w:shd w:val="solid" w:color="000000" w:fill="000000"/>
                <w:fitText w:val="325" w:id="-761096178"/>
                <w14:textFill>
                  <w14:solidFill>
                    <w14:srgbClr w14:val="000000">
                      <w14:alpha w14:val="100000"/>
                    </w14:srgbClr>
                  </w14:solidFill>
                </w14:textFill>
              </w:rPr>
              <w:t>|</w:t>
            </w:r>
            <w:r w:rsidR="00FC2BB1">
              <w:rPr>
                <w:vertAlign w:val="superscript"/>
              </w:rPr>
              <w:t>3</w:t>
            </w:r>
          </w:p>
        </w:tc>
        <w:tc>
          <w:tcPr>
            <w:tcW w:w="1078" w:type="dxa"/>
            <w:vAlign w:val="center"/>
          </w:tcPr>
          <w:p w14:paraId="6D68E6CE" w14:textId="7F237F4B"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77"/>
                <w14:textFill>
                  <w14:solidFill>
                    <w14:srgbClr w14:val="000000">
                      <w14:alpha w14:val="100000"/>
                    </w14:srgbClr>
                  </w14:solidFill>
                </w14:textFill>
              </w:rPr>
              <w:t>|||</w:t>
            </w:r>
            <w:r w:rsidRPr="00296695">
              <w:rPr>
                <w:color w:val="000000"/>
                <w:spacing w:val="2"/>
                <w:shd w:val="solid" w:color="000000" w:fill="000000"/>
                <w:fitText w:val="325" w:id="-761096177"/>
                <w14:textFill>
                  <w14:solidFill>
                    <w14:srgbClr w14:val="000000">
                      <w14:alpha w14:val="100000"/>
                    </w14:srgbClr>
                  </w14:solidFill>
                </w14:textFill>
              </w:rPr>
              <w:t>|</w:t>
            </w:r>
            <w:r w:rsidR="00FC2BB1">
              <w:rPr>
                <w:vertAlign w:val="superscript"/>
              </w:rPr>
              <w:t>3</w:t>
            </w:r>
          </w:p>
        </w:tc>
        <w:tc>
          <w:tcPr>
            <w:tcW w:w="1078" w:type="dxa"/>
            <w:vAlign w:val="center"/>
          </w:tcPr>
          <w:p w14:paraId="6C6B6A57" w14:textId="297CD60F"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76"/>
                <w14:textFill>
                  <w14:solidFill>
                    <w14:srgbClr w14:val="000000">
                      <w14:alpha w14:val="100000"/>
                    </w14:srgbClr>
                  </w14:solidFill>
                </w14:textFill>
              </w:rPr>
              <w:t>|||</w:t>
            </w:r>
            <w:r w:rsidRPr="00296695">
              <w:rPr>
                <w:color w:val="000000"/>
                <w:spacing w:val="3"/>
                <w:shd w:val="solid" w:color="000000" w:fill="000000"/>
                <w:fitText w:val="326" w:id="-761096176"/>
                <w14:textFill>
                  <w14:solidFill>
                    <w14:srgbClr w14:val="000000">
                      <w14:alpha w14:val="100000"/>
                    </w14:srgbClr>
                  </w14:solidFill>
                </w14:textFill>
              </w:rPr>
              <w:t>|</w:t>
            </w:r>
            <w:r w:rsidR="00FC2BB1">
              <w:rPr>
                <w:vertAlign w:val="superscript"/>
              </w:rPr>
              <w:t>3</w:t>
            </w:r>
          </w:p>
        </w:tc>
        <w:tc>
          <w:tcPr>
            <w:tcW w:w="1078" w:type="dxa"/>
            <w:vAlign w:val="center"/>
          </w:tcPr>
          <w:p w14:paraId="6FDB6F08" w14:textId="29A6261C"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92"/>
                <w14:textFill>
                  <w14:solidFill>
                    <w14:srgbClr w14:val="000000">
                      <w14:alpha w14:val="100000"/>
                    </w14:srgbClr>
                  </w14:solidFill>
                </w14:textFill>
              </w:rPr>
              <w:t>|||</w:t>
            </w:r>
            <w:r w:rsidRPr="00296695">
              <w:rPr>
                <w:color w:val="000000"/>
                <w:spacing w:val="3"/>
                <w:shd w:val="solid" w:color="000000" w:fill="000000"/>
                <w:fitText w:val="326" w:id="-761096192"/>
                <w14:textFill>
                  <w14:solidFill>
                    <w14:srgbClr w14:val="000000">
                      <w14:alpha w14:val="100000"/>
                    </w14:srgbClr>
                  </w14:solidFill>
                </w14:textFill>
              </w:rPr>
              <w:t>|</w:t>
            </w:r>
            <w:r w:rsidR="00FC2BB1">
              <w:rPr>
                <w:vertAlign w:val="superscript"/>
              </w:rPr>
              <w:t>3</w:t>
            </w:r>
          </w:p>
        </w:tc>
        <w:tc>
          <w:tcPr>
            <w:tcW w:w="1079" w:type="dxa"/>
            <w:shd w:val="clear" w:color="auto" w:fill="auto"/>
            <w:noWrap/>
            <w:vAlign w:val="center"/>
          </w:tcPr>
          <w:p w14:paraId="503F879B" w14:textId="43EB304D"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91"/>
                <w14:textFill>
                  <w14:solidFill>
                    <w14:srgbClr w14:val="000000">
                      <w14:alpha w14:val="100000"/>
                    </w14:srgbClr>
                  </w14:solidFill>
                </w14:textFill>
              </w:rPr>
              <w:t>|||</w:t>
            </w:r>
            <w:r w:rsidRPr="00296695">
              <w:rPr>
                <w:color w:val="000000"/>
                <w:spacing w:val="3"/>
                <w:shd w:val="solid" w:color="000000" w:fill="000000"/>
                <w:fitText w:val="326" w:id="-761096191"/>
                <w14:textFill>
                  <w14:solidFill>
                    <w14:srgbClr w14:val="000000">
                      <w14:alpha w14:val="100000"/>
                    </w14:srgbClr>
                  </w14:solidFill>
                </w14:textFill>
              </w:rPr>
              <w:t>|</w:t>
            </w:r>
            <w:r w:rsidR="00FC2BB1">
              <w:rPr>
                <w:vertAlign w:val="superscript"/>
              </w:rPr>
              <w:t>3</w:t>
            </w:r>
          </w:p>
        </w:tc>
      </w:tr>
      <w:tr w:rsidR="00473E5E" w:rsidRPr="00B4415D" w14:paraId="56EC5260" w14:textId="77777777" w:rsidTr="00D85170">
        <w:trPr>
          <w:trHeight w:val="72"/>
        </w:trPr>
        <w:tc>
          <w:tcPr>
            <w:tcW w:w="2547" w:type="dxa"/>
            <w:shd w:val="clear" w:color="auto" w:fill="auto"/>
            <w:noWrap/>
          </w:tcPr>
          <w:p w14:paraId="761EAA8A" w14:textId="77777777" w:rsidR="00473E5E" w:rsidRPr="00B4415D" w:rsidRDefault="00473E5E" w:rsidP="00D85170">
            <w:pPr>
              <w:pStyle w:val="PBACTabletext"/>
              <w:spacing w:after="0"/>
            </w:pPr>
            <w:r w:rsidRPr="00B4415D">
              <w:t xml:space="preserve">Replaced </w:t>
            </w:r>
            <w:r>
              <w:t xml:space="preserve">BUF </w:t>
            </w:r>
            <w:r w:rsidRPr="00B4415D">
              <w:t>costs</w:t>
            </w:r>
          </w:p>
        </w:tc>
        <w:tc>
          <w:tcPr>
            <w:tcW w:w="1078" w:type="dxa"/>
            <w:shd w:val="clear" w:color="auto" w:fill="auto"/>
            <w:noWrap/>
            <w:vAlign w:val="center"/>
          </w:tcPr>
          <w:p w14:paraId="11816819" w14:textId="437DBE8F"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6190"/>
                <w14:textFill>
                  <w14:solidFill>
                    <w14:srgbClr w14:val="000000">
                      <w14:alpha w14:val="100000"/>
                    </w14:srgbClr>
                  </w14:solidFill>
                </w14:textFill>
              </w:rPr>
              <w:t>|||</w:t>
            </w:r>
            <w:r w:rsidR="00296695" w:rsidRPr="00296695">
              <w:rPr>
                <w:color w:val="000000"/>
                <w:spacing w:val="3"/>
                <w:shd w:val="solid" w:color="000000" w:fill="000000"/>
                <w:fitText w:val="326" w:id="-761096190"/>
                <w14:textFill>
                  <w14:solidFill>
                    <w14:srgbClr w14:val="000000">
                      <w14:alpha w14:val="100000"/>
                    </w14:srgbClr>
                  </w14:solidFill>
                </w14:textFill>
              </w:rPr>
              <w:t>|</w:t>
            </w:r>
            <w:r w:rsidR="00D04EA9">
              <w:rPr>
                <w:vertAlign w:val="superscript"/>
              </w:rPr>
              <w:t>4</w:t>
            </w:r>
          </w:p>
        </w:tc>
        <w:tc>
          <w:tcPr>
            <w:tcW w:w="1078" w:type="dxa"/>
            <w:vAlign w:val="center"/>
          </w:tcPr>
          <w:p w14:paraId="2C833337" w14:textId="054D84E2"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6189"/>
                <w14:textFill>
                  <w14:solidFill>
                    <w14:srgbClr w14:val="000000">
                      <w14:alpha w14:val="100000"/>
                    </w14:srgbClr>
                  </w14:solidFill>
                </w14:textFill>
              </w:rPr>
              <w:t>|||</w:t>
            </w:r>
            <w:r w:rsidR="00296695" w:rsidRPr="00296695">
              <w:rPr>
                <w:color w:val="000000"/>
                <w:spacing w:val="2"/>
                <w:shd w:val="solid" w:color="000000" w:fill="000000"/>
                <w:fitText w:val="325" w:id="-761096189"/>
                <w14:textFill>
                  <w14:solidFill>
                    <w14:srgbClr w14:val="000000">
                      <w14:alpha w14:val="100000"/>
                    </w14:srgbClr>
                  </w14:solidFill>
                </w14:textFill>
              </w:rPr>
              <w:t>|</w:t>
            </w:r>
            <w:r w:rsidR="00D04EA9">
              <w:rPr>
                <w:vertAlign w:val="superscript"/>
              </w:rPr>
              <w:t>4</w:t>
            </w:r>
          </w:p>
        </w:tc>
        <w:tc>
          <w:tcPr>
            <w:tcW w:w="1078" w:type="dxa"/>
            <w:vAlign w:val="center"/>
          </w:tcPr>
          <w:p w14:paraId="40509E4C" w14:textId="19A18963"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6188"/>
                <w14:textFill>
                  <w14:solidFill>
                    <w14:srgbClr w14:val="000000">
                      <w14:alpha w14:val="100000"/>
                    </w14:srgbClr>
                  </w14:solidFill>
                </w14:textFill>
              </w:rPr>
              <w:t>|||</w:t>
            </w:r>
            <w:r w:rsidR="00296695" w:rsidRPr="00296695">
              <w:rPr>
                <w:color w:val="000000"/>
                <w:spacing w:val="2"/>
                <w:shd w:val="solid" w:color="000000" w:fill="000000"/>
                <w:fitText w:val="325" w:id="-761096188"/>
                <w14:textFill>
                  <w14:solidFill>
                    <w14:srgbClr w14:val="000000">
                      <w14:alpha w14:val="100000"/>
                    </w14:srgbClr>
                  </w14:solidFill>
                </w14:textFill>
              </w:rPr>
              <w:t>|</w:t>
            </w:r>
            <w:r w:rsidR="00D04EA9">
              <w:rPr>
                <w:vertAlign w:val="superscript"/>
              </w:rPr>
              <w:t>4</w:t>
            </w:r>
          </w:p>
        </w:tc>
        <w:tc>
          <w:tcPr>
            <w:tcW w:w="1078" w:type="dxa"/>
            <w:vAlign w:val="center"/>
          </w:tcPr>
          <w:p w14:paraId="6FD590DD" w14:textId="6BB7442A"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6187"/>
                <w14:textFill>
                  <w14:solidFill>
                    <w14:srgbClr w14:val="000000">
                      <w14:alpha w14:val="100000"/>
                    </w14:srgbClr>
                  </w14:solidFill>
                </w14:textFill>
              </w:rPr>
              <w:t>|||</w:t>
            </w:r>
            <w:r w:rsidR="00296695" w:rsidRPr="00296695">
              <w:rPr>
                <w:color w:val="000000"/>
                <w:spacing w:val="2"/>
                <w:shd w:val="solid" w:color="000000" w:fill="000000"/>
                <w:fitText w:val="325" w:id="-761096187"/>
                <w14:textFill>
                  <w14:solidFill>
                    <w14:srgbClr w14:val="000000">
                      <w14:alpha w14:val="100000"/>
                    </w14:srgbClr>
                  </w14:solidFill>
                </w14:textFill>
              </w:rPr>
              <w:t>|</w:t>
            </w:r>
            <w:r w:rsidR="00C5025C">
              <w:rPr>
                <w:vertAlign w:val="superscript"/>
              </w:rPr>
              <w:t>4</w:t>
            </w:r>
          </w:p>
        </w:tc>
        <w:tc>
          <w:tcPr>
            <w:tcW w:w="1078" w:type="dxa"/>
            <w:vAlign w:val="center"/>
          </w:tcPr>
          <w:p w14:paraId="6F236485" w14:textId="33FAE80C"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6186"/>
                <w14:textFill>
                  <w14:solidFill>
                    <w14:srgbClr w14:val="000000">
                      <w14:alpha w14:val="100000"/>
                    </w14:srgbClr>
                  </w14:solidFill>
                </w14:textFill>
              </w:rPr>
              <w:t>|||</w:t>
            </w:r>
            <w:r w:rsidR="00296695" w:rsidRPr="00296695">
              <w:rPr>
                <w:color w:val="000000"/>
                <w:spacing w:val="3"/>
                <w:shd w:val="solid" w:color="000000" w:fill="000000"/>
                <w:fitText w:val="326" w:id="-761096186"/>
                <w14:textFill>
                  <w14:solidFill>
                    <w14:srgbClr w14:val="000000">
                      <w14:alpha w14:val="100000"/>
                    </w14:srgbClr>
                  </w14:solidFill>
                </w14:textFill>
              </w:rPr>
              <w:t>|</w:t>
            </w:r>
            <w:r w:rsidR="00C5025C">
              <w:rPr>
                <w:vertAlign w:val="superscript"/>
              </w:rPr>
              <w:t>4</w:t>
            </w:r>
          </w:p>
        </w:tc>
        <w:tc>
          <w:tcPr>
            <w:tcW w:w="1079" w:type="dxa"/>
            <w:shd w:val="clear" w:color="auto" w:fill="auto"/>
            <w:noWrap/>
            <w:vAlign w:val="center"/>
          </w:tcPr>
          <w:p w14:paraId="3BD4346F" w14:textId="6F5328D0"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6185"/>
                <w14:textFill>
                  <w14:solidFill>
                    <w14:srgbClr w14:val="000000">
                      <w14:alpha w14:val="100000"/>
                    </w14:srgbClr>
                  </w14:solidFill>
                </w14:textFill>
              </w:rPr>
              <w:t>|||</w:t>
            </w:r>
            <w:r w:rsidR="00296695" w:rsidRPr="00296695">
              <w:rPr>
                <w:color w:val="000000"/>
                <w:spacing w:val="3"/>
                <w:shd w:val="solid" w:color="000000" w:fill="000000"/>
                <w:fitText w:val="326" w:id="-761096185"/>
                <w14:textFill>
                  <w14:solidFill>
                    <w14:srgbClr w14:val="000000">
                      <w14:alpha w14:val="100000"/>
                    </w14:srgbClr>
                  </w14:solidFill>
                </w14:textFill>
              </w:rPr>
              <w:t>|</w:t>
            </w:r>
            <w:r w:rsidR="00C5025C">
              <w:rPr>
                <w:vertAlign w:val="superscript"/>
              </w:rPr>
              <w:t>4</w:t>
            </w:r>
          </w:p>
        </w:tc>
      </w:tr>
      <w:tr w:rsidR="00473E5E" w:rsidRPr="00B4415D" w14:paraId="683857D1" w14:textId="77777777" w:rsidTr="00D85170">
        <w:trPr>
          <w:trHeight w:val="159"/>
        </w:trPr>
        <w:tc>
          <w:tcPr>
            <w:tcW w:w="2547" w:type="dxa"/>
            <w:shd w:val="clear" w:color="auto" w:fill="auto"/>
            <w:noWrap/>
          </w:tcPr>
          <w:p w14:paraId="432114BA" w14:textId="77777777" w:rsidR="00473E5E" w:rsidRPr="00B4415D" w:rsidRDefault="00473E5E" w:rsidP="00D85170">
            <w:pPr>
              <w:pStyle w:val="PBACTabletext"/>
              <w:spacing w:after="0"/>
              <w:ind w:left="171"/>
            </w:pPr>
            <w:r w:rsidRPr="00B4415D">
              <w:t>Less co-payments</w:t>
            </w:r>
          </w:p>
        </w:tc>
        <w:tc>
          <w:tcPr>
            <w:tcW w:w="1078" w:type="dxa"/>
            <w:shd w:val="clear" w:color="auto" w:fill="auto"/>
            <w:noWrap/>
            <w:vAlign w:val="center"/>
          </w:tcPr>
          <w:p w14:paraId="6724F3F7" w14:textId="6E2E2398"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4"/>
                <w14:textFill>
                  <w14:solidFill>
                    <w14:srgbClr w14:val="000000">
                      <w14:alpha w14:val="100000"/>
                    </w14:srgbClr>
                  </w14:solidFill>
                </w14:textFill>
              </w:rPr>
              <w:t>|||</w:t>
            </w:r>
            <w:r w:rsidRPr="00296695">
              <w:rPr>
                <w:color w:val="000000"/>
                <w:spacing w:val="3"/>
                <w:shd w:val="solid" w:color="000000" w:fill="000000"/>
                <w:fitText w:val="326" w:id="-761096184"/>
                <w14:textFill>
                  <w14:solidFill>
                    <w14:srgbClr w14:val="000000">
                      <w14:alpha w14:val="100000"/>
                    </w14:srgbClr>
                  </w14:solidFill>
                </w14:textFill>
              </w:rPr>
              <w:t>|</w:t>
            </w:r>
            <w:r w:rsidR="00FC2BB1">
              <w:rPr>
                <w:vertAlign w:val="superscript"/>
              </w:rPr>
              <w:t>3</w:t>
            </w:r>
          </w:p>
        </w:tc>
        <w:tc>
          <w:tcPr>
            <w:tcW w:w="1078" w:type="dxa"/>
            <w:vAlign w:val="center"/>
          </w:tcPr>
          <w:p w14:paraId="0FB0471D" w14:textId="1B4F2959"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83"/>
                <w14:textFill>
                  <w14:solidFill>
                    <w14:srgbClr w14:val="000000">
                      <w14:alpha w14:val="100000"/>
                    </w14:srgbClr>
                  </w14:solidFill>
                </w14:textFill>
              </w:rPr>
              <w:t>|||</w:t>
            </w:r>
            <w:r w:rsidRPr="00296695">
              <w:rPr>
                <w:color w:val="000000"/>
                <w:spacing w:val="2"/>
                <w:shd w:val="solid" w:color="000000" w:fill="000000"/>
                <w:fitText w:val="325" w:id="-761096183"/>
                <w14:textFill>
                  <w14:solidFill>
                    <w14:srgbClr w14:val="000000">
                      <w14:alpha w14:val="100000"/>
                    </w14:srgbClr>
                  </w14:solidFill>
                </w14:textFill>
              </w:rPr>
              <w:t>|</w:t>
            </w:r>
            <w:r w:rsidR="00FC2BB1">
              <w:rPr>
                <w:vertAlign w:val="superscript"/>
              </w:rPr>
              <w:t>3</w:t>
            </w:r>
          </w:p>
        </w:tc>
        <w:tc>
          <w:tcPr>
            <w:tcW w:w="1078" w:type="dxa"/>
            <w:vAlign w:val="center"/>
          </w:tcPr>
          <w:p w14:paraId="78A4EB17" w14:textId="1D881FBC" w:rsidR="00473E5E" w:rsidRPr="00091453" w:rsidRDefault="00296695" w:rsidP="00D85170">
            <w:pPr>
              <w:pStyle w:val="PBACTabletext"/>
              <w:spacing w:after="0"/>
              <w:rPr>
                <w:highlight w:val="darkGray"/>
              </w:rPr>
            </w:pPr>
            <w:r w:rsidRPr="00296695">
              <w:rPr>
                <w:color w:val="000000"/>
                <w:spacing w:val="51"/>
                <w:shd w:val="solid" w:color="000000" w:fill="000000"/>
                <w:fitText w:val="325" w:id="-761096182"/>
                <w14:textFill>
                  <w14:solidFill>
                    <w14:srgbClr w14:val="000000">
                      <w14:alpha w14:val="100000"/>
                    </w14:srgbClr>
                  </w14:solidFill>
                </w14:textFill>
              </w:rPr>
              <w:t>|||</w:t>
            </w:r>
            <w:r w:rsidRPr="00296695">
              <w:rPr>
                <w:color w:val="000000"/>
                <w:spacing w:val="2"/>
                <w:shd w:val="solid" w:color="000000" w:fill="000000"/>
                <w:fitText w:val="325" w:id="-761096182"/>
                <w14:textFill>
                  <w14:solidFill>
                    <w14:srgbClr w14:val="000000">
                      <w14:alpha w14:val="100000"/>
                    </w14:srgbClr>
                  </w14:solidFill>
                </w14:textFill>
              </w:rPr>
              <w:t>|</w:t>
            </w:r>
            <w:r w:rsidR="00FC2BB1">
              <w:rPr>
                <w:vertAlign w:val="superscript"/>
              </w:rPr>
              <w:t>3</w:t>
            </w:r>
          </w:p>
        </w:tc>
        <w:tc>
          <w:tcPr>
            <w:tcW w:w="1078" w:type="dxa"/>
            <w:vAlign w:val="center"/>
          </w:tcPr>
          <w:p w14:paraId="69DBBD1A" w14:textId="2B9D1A0E"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1"/>
                <w14:textFill>
                  <w14:solidFill>
                    <w14:srgbClr w14:val="000000">
                      <w14:alpha w14:val="100000"/>
                    </w14:srgbClr>
                  </w14:solidFill>
                </w14:textFill>
              </w:rPr>
              <w:t>|||</w:t>
            </w:r>
            <w:r w:rsidRPr="00296695">
              <w:rPr>
                <w:color w:val="000000"/>
                <w:spacing w:val="3"/>
                <w:shd w:val="solid" w:color="000000" w:fill="000000"/>
                <w:fitText w:val="326" w:id="-761096181"/>
                <w14:textFill>
                  <w14:solidFill>
                    <w14:srgbClr w14:val="000000">
                      <w14:alpha w14:val="100000"/>
                    </w14:srgbClr>
                  </w14:solidFill>
                </w14:textFill>
              </w:rPr>
              <w:t>|</w:t>
            </w:r>
            <w:r w:rsidR="00FC2BB1">
              <w:rPr>
                <w:vertAlign w:val="superscript"/>
              </w:rPr>
              <w:t>3</w:t>
            </w:r>
          </w:p>
        </w:tc>
        <w:tc>
          <w:tcPr>
            <w:tcW w:w="1078" w:type="dxa"/>
            <w:vAlign w:val="center"/>
          </w:tcPr>
          <w:p w14:paraId="2DF27014" w14:textId="628E7251"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80"/>
                <w14:textFill>
                  <w14:solidFill>
                    <w14:srgbClr w14:val="000000">
                      <w14:alpha w14:val="100000"/>
                    </w14:srgbClr>
                  </w14:solidFill>
                </w14:textFill>
              </w:rPr>
              <w:t>|||</w:t>
            </w:r>
            <w:r w:rsidRPr="00296695">
              <w:rPr>
                <w:color w:val="000000"/>
                <w:spacing w:val="3"/>
                <w:shd w:val="solid" w:color="000000" w:fill="000000"/>
                <w:fitText w:val="326" w:id="-761096180"/>
                <w14:textFill>
                  <w14:solidFill>
                    <w14:srgbClr w14:val="000000">
                      <w14:alpha w14:val="100000"/>
                    </w14:srgbClr>
                  </w14:solidFill>
                </w14:textFill>
              </w:rPr>
              <w:t>|</w:t>
            </w:r>
            <w:r w:rsidR="00FC2BB1">
              <w:rPr>
                <w:vertAlign w:val="superscript"/>
              </w:rPr>
              <w:t>3</w:t>
            </w:r>
          </w:p>
        </w:tc>
        <w:tc>
          <w:tcPr>
            <w:tcW w:w="1079" w:type="dxa"/>
            <w:shd w:val="clear" w:color="auto" w:fill="auto"/>
            <w:noWrap/>
            <w:vAlign w:val="center"/>
          </w:tcPr>
          <w:p w14:paraId="48C27CBE" w14:textId="405587D4" w:rsidR="00473E5E" w:rsidRPr="00091453" w:rsidRDefault="00296695" w:rsidP="00D85170">
            <w:pPr>
              <w:pStyle w:val="PBACTabletext"/>
              <w:spacing w:after="0"/>
              <w:rPr>
                <w:highlight w:val="darkGray"/>
              </w:rPr>
            </w:pPr>
            <w:r w:rsidRPr="00296695">
              <w:rPr>
                <w:color w:val="000000"/>
                <w:spacing w:val="51"/>
                <w:shd w:val="solid" w:color="000000" w:fill="000000"/>
                <w:fitText w:val="326" w:id="-761096179"/>
                <w14:textFill>
                  <w14:solidFill>
                    <w14:srgbClr w14:val="000000">
                      <w14:alpha w14:val="100000"/>
                    </w14:srgbClr>
                  </w14:solidFill>
                </w14:textFill>
              </w:rPr>
              <w:t>|||</w:t>
            </w:r>
            <w:r w:rsidRPr="00296695">
              <w:rPr>
                <w:color w:val="000000"/>
                <w:spacing w:val="3"/>
                <w:shd w:val="solid" w:color="000000" w:fill="000000"/>
                <w:fitText w:val="326" w:id="-761096179"/>
                <w14:textFill>
                  <w14:solidFill>
                    <w14:srgbClr w14:val="000000">
                      <w14:alpha w14:val="100000"/>
                    </w14:srgbClr>
                  </w14:solidFill>
                </w14:textFill>
              </w:rPr>
              <w:t>|</w:t>
            </w:r>
            <w:r w:rsidR="00FC2BB1">
              <w:rPr>
                <w:vertAlign w:val="superscript"/>
              </w:rPr>
              <w:t>3</w:t>
            </w:r>
          </w:p>
        </w:tc>
      </w:tr>
      <w:tr w:rsidR="00473E5E" w:rsidRPr="00B4415D" w14:paraId="5541846A" w14:textId="77777777" w:rsidTr="00D85170">
        <w:trPr>
          <w:trHeight w:val="72"/>
        </w:trPr>
        <w:tc>
          <w:tcPr>
            <w:tcW w:w="2547" w:type="dxa"/>
            <w:shd w:val="clear" w:color="auto" w:fill="auto"/>
            <w:noWrap/>
          </w:tcPr>
          <w:p w14:paraId="548DE21D" w14:textId="77777777" w:rsidR="00473E5E" w:rsidRPr="00B4415D" w:rsidRDefault="00473E5E" w:rsidP="00D85170">
            <w:pPr>
              <w:pStyle w:val="PBACTabletext"/>
              <w:spacing w:after="0"/>
              <w:ind w:left="171"/>
            </w:pPr>
            <w:r w:rsidRPr="00B4415D">
              <w:t>Net cost to PBS/RPBS</w:t>
            </w:r>
          </w:p>
        </w:tc>
        <w:tc>
          <w:tcPr>
            <w:tcW w:w="1078" w:type="dxa"/>
            <w:shd w:val="clear" w:color="auto" w:fill="auto"/>
            <w:noWrap/>
            <w:vAlign w:val="center"/>
          </w:tcPr>
          <w:p w14:paraId="62284FAB" w14:textId="0E3D1B1A"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6178"/>
                <w14:textFill>
                  <w14:solidFill>
                    <w14:srgbClr w14:val="000000">
                      <w14:alpha w14:val="100000"/>
                    </w14:srgbClr>
                  </w14:solidFill>
                </w14:textFill>
              </w:rPr>
              <w:t>|||</w:t>
            </w:r>
            <w:r w:rsidR="00296695" w:rsidRPr="00296695">
              <w:rPr>
                <w:color w:val="000000"/>
                <w:spacing w:val="3"/>
                <w:shd w:val="solid" w:color="000000" w:fill="000000"/>
                <w:fitText w:val="326" w:id="-761096178"/>
                <w14:textFill>
                  <w14:solidFill>
                    <w14:srgbClr w14:val="000000">
                      <w14:alpha w14:val="100000"/>
                    </w14:srgbClr>
                  </w14:solidFill>
                </w14:textFill>
              </w:rPr>
              <w:t>|</w:t>
            </w:r>
            <w:r w:rsidR="00D04EA9">
              <w:rPr>
                <w:vertAlign w:val="superscript"/>
              </w:rPr>
              <w:t>4</w:t>
            </w:r>
          </w:p>
        </w:tc>
        <w:tc>
          <w:tcPr>
            <w:tcW w:w="1078" w:type="dxa"/>
            <w:vAlign w:val="center"/>
          </w:tcPr>
          <w:p w14:paraId="3F854ADB" w14:textId="34E3BD2A"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5936"/>
                <w14:textFill>
                  <w14:solidFill>
                    <w14:srgbClr w14:val="000000">
                      <w14:alpha w14:val="100000"/>
                    </w14:srgbClr>
                  </w14:solidFill>
                </w14:textFill>
              </w:rPr>
              <w:t>|||</w:t>
            </w:r>
            <w:r w:rsidR="00296695" w:rsidRPr="00296695">
              <w:rPr>
                <w:color w:val="000000"/>
                <w:spacing w:val="2"/>
                <w:shd w:val="solid" w:color="000000" w:fill="000000"/>
                <w:fitText w:val="325" w:id="-761095936"/>
                <w14:textFill>
                  <w14:solidFill>
                    <w14:srgbClr w14:val="000000">
                      <w14:alpha w14:val="100000"/>
                    </w14:srgbClr>
                  </w14:solidFill>
                </w14:textFill>
              </w:rPr>
              <w:t>|</w:t>
            </w:r>
            <w:r w:rsidR="00D04EA9">
              <w:rPr>
                <w:vertAlign w:val="superscript"/>
              </w:rPr>
              <w:t>4</w:t>
            </w:r>
          </w:p>
        </w:tc>
        <w:tc>
          <w:tcPr>
            <w:tcW w:w="1078" w:type="dxa"/>
            <w:vAlign w:val="center"/>
          </w:tcPr>
          <w:p w14:paraId="7795976F" w14:textId="49DA21B2"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5935"/>
                <w14:textFill>
                  <w14:solidFill>
                    <w14:srgbClr w14:val="000000">
                      <w14:alpha w14:val="100000"/>
                    </w14:srgbClr>
                  </w14:solidFill>
                </w14:textFill>
              </w:rPr>
              <w:t>|||</w:t>
            </w:r>
            <w:r w:rsidR="00296695" w:rsidRPr="00296695">
              <w:rPr>
                <w:color w:val="000000"/>
                <w:spacing w:val="2"/>
                <w:shd w:val="solid" w:color="000000" w:fill="000000"/>
                <w:fitText w:val="325" w:id="-761095935"/>
                <w14:textFill>
                  <w14:solidFill>
                    <w14:srgbClr w14:val="000000">
                      <w14:alpha w14:val="100000"/>
                    </w14:srgbClr>
                  </w14:solidFill>
                </w14:textFill>
              </w:rPr>
              <w:t>|</w:t>
            </w:r>
            <w:r w:rsidR="00D04EA9">
              <w:rPr>
                <w:vertAlign w:val="superscript"/>
              </w:rPr>
              <w:t>4</w:t>
            </w:r>
          </w:p>
        </w:tc>
        <w:tc>
          <w:tcPr>
            <w:tcW w:w="1078" w:type="dxa"/>
            <w:vAlign w:val="center"/>
          </w:tcPr>
          <w:p w14:paraId="40DF8266" w14:textId="6427EE48"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5" w:id="-761095934"/>
                <w14:textFill>
                  <w14:solidFill>
                    <w14:srgbClr w14:val="000000">
                      <w14:alpha w14:val="100000"/>
                    </w14:srgbClr>
                  </w14:solidFill>
                </w14:textFill>
              </w:rPr>
              <w:t>|||</w:t>
            </w:r>
            <w:r w:rsidR="00296695" w:rsidRPr="00296695">
              <w:rPr>
                <w:color w:val="000000"/>
                <w:spacing w:val="2"/>
                <w:shd w:val="solid" w:color="000000" w:fill="000000"/>
                <w:fitText w:val="325" w:id="-761095934"/>
                <w14:textFill>
                  <w14:solidFill>
                    <w14:srgbClr w14:val="000000">
                      <w14:alpha w14:val="100000"/>
                    </w14:srgbClr>
                  </w14:solidFill>
                </w14:textFill>
              </w:rPr>
              <w:t>|</w:t>
            </w:r>
            <w:r w:rsidR="00C5025C">
              <w:rPr>
                <w:vertAlign w:val="superscript"/>
              </w:rPr>
              <w:t>4</w:t>
            </w:r>
          </w:p>
        </w:tc>
        <w:tc>
          <w:tcPr>
            <w:tcW w:w="1078" w:type="dxa"/>
            <w:vAlign w:val="center"/>
          </w:tcPr>
          <w:p w14:paraId="599A4D4F" w14:textId="4B015C5F"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5933"/>
                <w14:textFill>
                  <w14:solidFill>
                    <w14:srgbClr w14:val="000000">
                      <w14:alpha w14:val="100000"/>
                    </w14:srgbClr>
                  </w14:solidFill>
                </w14:textFill>
              </w:rPr>
              <w:t>|||</w:t>
            </w:r>
            <w:r w:rsidR="00296695" w:rsidRPr="00296695">
              <w:rPr>
                <w:color w:val="000000"/>
                <w:spacing w:val="3"/>
                <w:shd w:val="solid" w:color="000000" w:fill="000000"/>
                <w:fitText w:val="326" w:id="-761095933"/>
                <w14:textFill>
                  <w14:solidFill>
                    <w14:srgbClr w14:val="000000">
                      <w14:alpha w14:val="100000"/>
                    </w14:srgbClr>
                  </w14:solidFill>
                </w14:textFill>
              </w:rPr>
              <w:t>|</w:t>
            </w:r>
            <w:r w:rsidR="00C5025C">
              <w:rPr>
                <w:vertAlign w:val="superscript"/>
              </w:rPr>
              <w:t>4</w:t>
            </w:r>
          </w:p>
        </w:tc>
        <w:tc>
          <w:tcPr>
            <w:tcW w:w="1079" w:type="dxa"/>
            <w:shd w:val="clear" w:color="auto" w:fill="auto"/>
            <w:noWrap/>
            <w:vAlign w:val="center"/>
          </w:tcPr>
          <w:p w14:paraId="0F94A9C4" w14:textId="2719E20B" w:rsidR="00473E5E" w:rsidRPr="00091453" w:rsidRDefault="00473E5E" w:rsidP="00D85170">
            <w:pPr>
              <w:pStyle w:val="PBACTabletext"/>
              <w:spacing w:after="0"/>
              <w:rPr>
                <w:highlight w:val="darkGray"/>
              </w:rPr>
            </w:pPr>
            <w:r w:rsidRPr="00504A7B">
              <w:t>-</w:t>
            </w:r>
            <w:r w:rsidR="00296695" w:rsidRPr="00296695">
              <w:rPr>
                <w:color w:val="000000"/>
                <w:spacing w:val="51"/>
                <w:shd w:val="solid" w:color="000000" w:fill="000000"/>
                <w:fitText w:val="326" w:id="-761095932"/>
                <w14:textFill>
                  <w14:solidFill>
                    <w14:srgbClr w14:val="000000">
                      <w14:alpha w14:val="100000"/>
                    </w14:srgbClr>
                  </w14:solidFill>
                </w14:textFill>
              </w:rPr>
              <w:t>|||</w:t>
            </w:r>
            <w:r w:rsidR="00296695" w:rsidRPr="00296695">
              <w:rPr>
                <w:color w:val="000000"/>
                <w:spacing w:val="3"/>
                <w:shd w:val="solid" w:color="000000" w:fill="000000"/>
                <w:fitText w:val="326" w:id="-761095932"/>
                <w14:textFill>
                  <w14:solidFill>
                    <w14:srgbClr w14:val="000000">
                      <w14:alpha w14:val="100000"/>
                    </w14:srgbClr>
                  </w14:solidFill>
                </w14:textFill>
              </w:rPr>
              <w:t>|</w:t>
            </w:r>
            <w:r w:rsidR="00C5025C">
              <w:rPr>
                <w:vertAlign w:val="superscript"/>
              </w:rPr>
              <w:t>4</w:t>
            </w:r>
          </w:p>
        </w:tc>
      </w:tr>
      <w:tr w:rsidR="00473E5E" w:rsidRPr="00B4415D" w14:paraId="2463525C" w14:textId="77777777" w:rsidTr="00D85170">
        <w:trPr>
          <w:trHeight w:val="96"/>
        </w:trPr>
        <w:tc>
          <w:tcPr>
            <w:tcW w:w="2547" w:type="dxa"/>
            <w:tcBorders>
              <w:bottom w:val="single" w:sz="4" w:space="0" w:color="auto"/>
            </w:tcBorders>
            <w:shd w:val="clear" w:color="auto" w:fill="auto"/>
            <w:noWrap/>
          </w:tcPr>
          <w:p w14:paraId="4D81C9E6" w14:textId="77777777" w:rsidR="00473E5E" w:rsidRPr="00592F77" w:rsidRDefault="00473E5E" w:rsidP="00D85170">
            <w:pPr>
              <w:pStyle w:val="PBACTabletext"/>
              <w:spacing w:after="0"/>
              <w:rPr>
                <w:b/>
                <w:bCs/>
              </w:rPr>
            </w:pPr>
            <w:r w:rsidRPr="00592F77">
              <w:rPr>
                <w:b/>
                <w:bCs/>
              </w:rPr>
              <w:t>Overall net cost to PBS/RPBS</w:t>
            </w:r>
          </w:p>
        </w:tc>
        <w:tc>
          <w:tcPr>
            <w:tcW w:w="1078" w:type="dxa"/>
            <w:tcBorders>
              <w:bottom w:val="single" w:sz="4" w:space="0" w:color="auto"/>
            </w:tcBorders>
            <w:shd w:val="clear" w:color="auto" w:fill="auto"/>
            <w:noWrap/>
            <w:vAlign w:val="center"/>
          </w:tcPr>
          <w:p w14:paraId="072B4BE8" w14:textId="6747D1E3" w:rsidR="00473E5E" w:rsidRPr="00091453" w:rsidRDefault="00296695" w:rsidP="00D85170">
            <w:pPr>
              <w:pStyle w:val="PBACTabletext"/>
              <w:spacing w:after="0"/>
              <w:rPr>
                <w:b/>
                <w:bCs/>
                <w:highlight w:val="darkGray"/>
              </w:rPr>
            </w:pPr>
            <w:r w:rsidRPr="00296695">
              <w:rPr>
                <w:b/>
                <w:bCs/>
                <w:color w:val="000000"/>
                <w:spacing w:val="59"/>
                <w:shd w:val="solid" w:color="000000" w:fill="000000"/>
                <w:fitText w:val="363" w:id="-761095931"/>
                <w14:textFill>
                  <w14:solidFill>
                    <w14:srgbClr w14:val="000000">
                      <w14:alpha w14:val="100000"/>
                    </w14:srgbClr>
                  </w14:solidFill>
                </w14:textFill>
              </w:rPr>
              <w:t>|||</w:t>
            </w:r>
            <w:r w:rsidRPr="00296695">
              <w:rPr>
                <w:b/>
                <w:bCs/>
                <w:color w:val="000000"/>
                <w:spacing w:val="3"/>
                <w:shd w:val="solid" w:color="000000" w:fill="000000"/>
                <w:fitText w:val="363" w:id="-761095931"/>
                <w14:textFill>
                  <w14:solidFill>
                    <w14:srgbClr w14:val="000000">
                      <w14:alpha w14:val="100000"/>
                    </w14:srgbClr>
                  </w14:solidFill>
                </w14:textFill>
              </w:rPr>
              <w:t>|</w:t>
            </w:r>
            <w:r w:rsidR="00FC2BB1">
              <w:rPr>
                <w:vertAlign w:val="superscript"/>
              </w:rPr>
              <w:t>3</w:t>
            </w:r>
          </w:p>
        </w:tc>
        <w:tc>
          <w:tcPr>
            <w:tcW w:w="1078" w:type="dxa"/>
            <w:tcBorders>
              <w:bottom w:val="single" w:sz="4" w:space="0" w:color="auto"/>
            </w:tcBorders>
            <w:vAlign w:val="center"/>
          </w:tcPr>
          <w:p w14:paraId="230BC479" w14:textId="53E347CE" w:rsidR="00473E5E" w:rsidRPr="00091453" w:rsidRDefault="00296695" w:rsidP="00D85170">
            <w:pPr>
              <w:pStyle w:val="PBACTabletext"/>
              <w:spacing w:after="0"/>
              <w:rPr>
                <w:b/>
                <w:bCs/>
                <w:highlight w:val="darkGray"/>
              </w:rPr>
            </w:pPr>
            <w:r w:rsidRPr="00296695">
              <w:rPr>
                <w:b/>
                <w:bCs/>
                <w:color w:val="000000"/>
                <w:spacing w:val="59"/>
                <w:shd w:val="solid" w:color="000000" w:fill="000000"/>
                <w:fitText w:val="363" w:id="-761095930"/>
                <w14:textFill>
                  <w14:solidFill>
                    <w14:srgbClr w14:val="000000">
                      <w14:alpha w14:val="100000"/>
                    </w14:srgbClr>
                  </w14:solidFill>
                </w14:textFill>
              </w:rPr>
              <w:t>|||</w:t>
            </w:r>
            <w:r w:rsidRPr="00296695">
              <w:rPr>
                <w:b/>
                <w:bCs/>
                <w:color w:val="000000"/>
                <w:spacing w:val="3"/>
                <w:shd w:val="solid" w:color="000000" w:fill="000000"/>
                <w:fitText w:val="363" w:id="-761095930"/>
                <w14:textFill>
                  <w14:solidFill>
                    <w14:srgbClr w14:val="000000">
                      <w14:alpha w14:val="100000"/>
                    </w14:srgbClr>
                  </w14:solidFill>
                </w14:textFill>
              </w:rPr>
              <w:t>|</w:t>
            </w:r>
            <w:r w:rsidR="00FC2BB1">
              <w:rPr>
                <w:vertAlign w:val="superscript"/>
              </w:rPr>
              <w:t>3</w:t>
            </w:r>
          </w:p>
        </w:tc>
        <w:tc>
          <w:tcPr>
            <w:tcW w:w="1078" w:type="dxa"/>
            <w:tcBorders>
              <w:bottom w:val="single" w:sz="4" w:space="0" w:color="auto"/>
            </w:tcBorders>
            <w:vAlign w:val="center"/>
          </w:tcPr>
          <w:p w14:paraId="157D0A7C" w14:textId="6BF572D9" w:rsidR="00473E5E" w:rsidRPr="00091453" w:rsidRDefault="00296695" w:rsidP="00D85170">
            <w:pPr>
              <w:pStyle w:val="PBACTabletext"/>
              <w:spacing w:after="0"/>
              <w:rPr>
                <w:b/>
                <w:bCs/>
                <w:highlight w:val="darkGray"/>
              </w:rPr>
            </w:pPr>
            <w:r w:rsidRPr="00296695">
              <w:rPr>
                <w:b/>
                <w:bCs/>
                <w:color w:val="000000"/>
                <w:spacing w:val="59"/>
                <w:shd w:val="solid" w:color="000000" w:fill="000000"/>
                <w:fitText w:val="363" w:id="-761095929"/>
                <w14:textFill>
                  <w14:solidFill>
                    <w14:srgbClr w14:val="000000">
                      <w14:alpha w14:val="100000"/>
                    </w14:srgbClr>
                  </w14:solidFill>
                </w14:textFill>
              </w:rPr>
              <w:t>|||</w:t>
            </w:r>
            <w:r w:rsidRPr="00296695">
              <w:rPr>
                <w:b/>
                <w:bCs/>
                <w:color w:val="000000"/>
                <w:spacing w:val="3"/>
                <w:shd w:val="solid" w:color="000000" w:fill="000000"/>
                <w:fitText w:val="363" w:id="-761095929"/>
                <w14:textFill>
                  <w14:solidFill>
                    <w14:srgbClr w14:val="000000">
                      <w14:alpha w14:val="100000"/>
                    </w14:srgbClr>
                  </w14:solidFill>
                </w14:textFill>
              </w:rPr>
              <w:t>|</w:t>
            </w:r>
            <w:r w:rsidR="00FC2BB1">
              <w:rPr>
                <w:vertAlign w:val="superscript"/>
              </w:rPr>
              <w:t>3</w:t>
            </w:r>
          </w:p>
        </w:tc>
        <w:tc>
          <w:tcPr>
            <w:tcW w:w="1078" w:type="dxa"/>
            <w:tcBorders>
              <w:bottom w:val="single" w:sz="4" w:space="0" w:color="auto"/>
            </w:tcBorders>
            <w:vAlign w:val="center"/>
          </w:tcPr>
          <w:p w14:paraId="7907F72F" w14:textId="71D1CE54" w:rsidR="00473E5E" w:rsidRPr="00091453" w:rsidRDefault="00296695" w:rsidP="00D85170">
            <w:pPr>
              <w:pStyle w:val="PBACTabletext"/>
              <w:spacing w:after="0"/>
              <w:rPr>
                <w:b/>
                <w:bCs/>
                <w:highlight w:val="darkGray"/>
              </w:rPr>
            </w:pPr>
            <w:r w:rsidRPr="00296695">
              <w:rPr>
                <w:b/>
                <w:bCs/>
                <w:color w:val="000000"/>
                <w:spacing w:val="60"/>
                <w:shd w:val="solid" w:color="000000" w:fill="000000"/>
                <w:fitText w:val="364" w:id="-761095928"/>
                <w14:textFill>
                  <w14:solidFill>
                    <w14:srgbClr w14:val="000000">
                      <w14:alpha w14:val="100000"/>
                    </w14:srgbClr>
                  </w14:solidFill>
                </w14:textFill>
              </w:rPr>
              <w:t>|||</w:t>
            </w:r>
            <w:r w:rsidRPr="00296695">
              <w:rPr>
                <w:b/>
                <w:bCs/>
                <w:color w:val="000000"/>
                <w:spacing w:val="1"/>
                <w:shd w:val="solid" w:color="000000" w:fill="000000"/>
                <w:fitText w:val="364" w:id="-761095928"/>
                <w14:textFill>
                  <w14:solidFill>
                    <w14:srgbClr w14:val="000000">
                      <w14:alpha w14:val="100000"/>
                    </w14:srgbClr>
                  </w14:solidFill>
                </w14:textFill>
              </w:rPr>
              <w:t>|</w:t>
            </w:r>
            <w:r w:rsidR="00FC2BB1">
              <w:rPr>
                <w:vertAlign w:val="superscript"/>
              </w:rPr>
              <w:t>3</w:t>
            </w:r>
          </w:p>
        </w:tc>
        <w:tc>
          <w:tcPr>
            <w:tcW w:w="1078" w:type="dxa"/>
            <w:tcBorders>
              <w:bottom w:val="single" w:sz="4" w:space="0" w:color="auto"/>
            </w:tcBorders>
            <w:vAlign w:val="center"/>
          </w:tcPr>
          <w:p w14:paraId="41A2B27F" w14:textId="12EAEDFD" w:rsidR="00473E5E" w:rsidRPr="00091453" w:rsidRDefault="00296695" w:rsidP="00D85170">
            <w:pPr>
              <w:pStyle w:val="PBACTabletext"/>
              <w:spacing w:after="0"/>
              <w:rPr>
                <w:b/>
                <w:bCs/>
                <w:highlight w:val="darkGray"/>
              </w:rPr>
            </w:pPr>
            <w:r w:rsidRPr="00296695">
              <w:rPr>
                <w:b/>
                <w:bCs/>
                <w:color w:val="000000"/>
                <w:spacing w:val="59"/>
                <w:shd w:val="solid" w:color="000000" w:fill="000000"/>
                <w:fitText w:val="363" w:id="-761095927"/>
                <w14:textFill>
                  <w14:solidFill>
                    <w14:srgbClr w14:val="000000">
                      <w14:alpha w14:val="100000"/>
                    </w14:srgbClr>
                  </w14:solidFill>
                </w14:textFill>
              </w:rPr>
              <w:t>|||</w:t>
            </w:r>
            <w:r w:rsidRPr="00296695">
              <w:rPr>
                <w:b/>
                <w:bCs/>
                <w:color w:val="000000"/>
                <w:spacing w:val="3"/>
                <w:shd w:val="solid" w:color="000000" w:fill="000000"/>
                <w:fitText w:val="363" w:id="-761095927"/>
                <w14:textFill>
                  <w14:solidFill>
                    <w14:srgbClr w14:val="000000">
                      <w14:alpha w14:val="100000"/>
                    </w14:srgbClr>
                  </w14:solidFill>
                </w14:textFill>
              </w:rPr>
              <w:t>|</w:t>
            </w:r>
            <w:r w:rsidR="00FC2BB1">
              <w:rPr>
                <w:vertAlign w:val="superscript"/>
              </w:rPr>
              <w:t>3</w:t>
            </w:r>
          </w:p>
        </w:tc>
        <w:tc>
          <w:tcPr>
            <w:tcW w:w="1079" w:type="dxa"/>
            <w:tcBorders>
              <w:bottom w:val="single" w:sz="4" w:space="0" w:color="auto"/>
            </w:tcBorders>
            <w:shd w:val="clear" w:color="auto" w:fill="auto"/>
            <w:noWrap/>
            <w:vAlign w:val="center"/>
          </w:tcPr>
          <w:p w14:paraId="19A685AF" w14:textId="306BA89E" w:rsidR="00473E5E" w:rsidRPr="00091453" w:rsidRDefault="00296695" w:rsidP="00D85170">
            <w:pPr>
              <w:pStyle w:val="PBACTabletext"/>
              <w:spacing w:after="0"/>
              <w:rPr>
                <w:b/>
                <w:bCs/>
                <w:highlight w:val="darkGray"/>
              </w:rPr>
            </w:pPr>
            <w:r w:rsidRPr="00296695">
              <w:rPr>
                <w:b/>
                <w:bCs/>
                <w:color w:val="000000"/>
                <w:spacing w:val="59"/>
                <w:shd w:val="solid" w:color="000000" w:fill="000000"/>
                <w:fitText w:val="363" w:id="-761095926"/>
                <w14:textFill>
                  <w14:solidFill>
                    <w14:srgbClr w14:val="000000">
                      <w14:alpha w14:val="100000"/>
                    </w14:srgbClr>
                  </w14:solidFill>
                </w14:textFill>
              </w:rPr>
              <w:t>|||</w:t>
            </w:r>
            <w:r w:rsidRPr="00296695">
              <w:rPr>
                <w:b/>
                <w:bCs/>
                <w:color w:val="000000"/>
                <w:spacing w:val="3"/>
                <w:shd w:val="solid" w:color="000000" w:fill="000000"/>
                <w:fitText w:val="363" w:id="-761095926"/>
                <w14:textFill>
                  <w14:solidFill>
                    <w14:srgbClr w14:val="000000">
                      <w14:alpha w14:val="100000"/>
                    </w14:srgbClr>
                  </w14:solidFill>
                </w14:textFill>
              </w:rPr>
              <w:t>|</w:t>
            </w:r>
            <w:r w:rsidR="00FC2BB1">
              <w:rPr>
                <w:vertAlign w:val="superscript"/>
              </w:rPr>
              <w:t>3</w:t>
            </w:r>
          </w:p>
        </w:tc>
      </w:tr>
    </w:tbl>
    <w:p w14:paraId="115B475A" w14:textId="77777777" w:rsidR="00473E5E" w:rsidRDefault="00473E5E" w:rsidP="00473E5E">
      <w:pPr>
        <w:pStyle w:val="PBACTblFignote"/>
        <w:rPr>
          <w:lang w:val="en-US"/>
        </w:rPr>
      </w:pPr>
      <w:r>
        <w:rPr>
          <w:lang w:val="en-US"/>
        </w:rPr>
        <w:t>Source: Table 29 of submission main body</w:t>
      </w:r>
    </w:p>
    <w:p w14:paraId="75CCF673" w14:textId="77777777" w:rsidR="00473E5E" w:rsidRDefault="00473E5E" w:rsidP="00D04EA9">
      <w:pPr>
        <w:pStyle w:val="PBACTblFignote"/>
        <w:spacing w:after="0"/>
        <w:rPr>
          <w:lang w:val="en-US"/>
        </w:rPr>
      </w:pPr>
      <w:r w:rsidRPr="00156DF3">
        <w:rPr>
          <w:lang w:val="en-US"/>
        </w:rPr>
        <w:t>Abbreviations: BUF, budesonide foam; BUS, budesonide suppository; PBS, Pharmaceutical Benefits Scheme; RPBS, Repatriation Pharmaceutical Benefits Scheme; UP, ulcerative proctitis</w:t>
      </w:r>
    </w:p>
    <w:p w14:paraId="3CDB4A4B" w14:textId="77777777" w:rsidR="00AF6866" w:rsidRPr="009A6D58" w:rsidRDefault="00AF6866" w:rsidP="00AF686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3BDECDF" w14:textId="28954DBC" w:rsidR="00AF6866" w:rsidRPr="009A6D58" w:rsidRDefault="00AF6866" w:rsidP="00AF686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A13706" w:rsidRPr="00A13706">
        <w:rPr>
          <w:rFonts w:ascii="Arial Narrow" w:hAnsi="Arial Narrow" w:cs="Arial"/>
          <w:i/>
          <w:sz w:val="18"/>
          <w:szCs w:val="18"/>
        </w:rPr>
        <w:t>5,000 to &lt; 10,000</w:t>
      </w:r>
    </w:p>
    <w:p w14:paraId="683507BE" w14:textId="1C654C60" w:rsidR="00AF6866" w:rsidRPr="009A6D58" w:rsidRDefault="00AF6866" w:rsidP="00AF686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432C13" w:rsidRPr="00432C13">
        <w:rPr>
          <w:rFonts w:ascii="Arial Narrow" w:hAnsi="Arial Narrow" w:cs="Arial"/>
          <w:i/>
          <w:sz w:val="18"/>
          <w:szCs w:val="18"/>
        </w:rPr>
        <w:t>500 to &lt; 5,000</w:t>
      </w:r>
    </w:p>
    <w:p w14:paraId="1E04BF11" w14:textId="1859AEDF" w:rsidR="00AF6866" w:rsidRDefault="00AF6866" w:rsidP="00D04EA9">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EE06AD" w:rsidRPr="00EE06AD">
        <w:rPr>
          <w:rFonts w:ascii="Arial Narrow" w:hAnsi="Arial Narrow" w:cs="Arial"/>
          <w:i/>
          <w:sz w:val="18"/>
          <w:szCs w:val="18"/>
        </w:rPr>
        <w:t>$0 to &lt; $10 million</w:t>
      </w:r>
    </w:p>
    <w:p w14:paraId="7A4147BA" w14:textId="3FE7205D" w:rsidR="00D04EA9" w:rsidRPr="00D04EA9" w:rsidRDefault="00D04EA9" w:rsidP="00D04EA9">
      <w:pPr>
        <w:spacing w:after="120"/>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net cost saving</w:t>
      </w:r>
    </w:p>
    <w:p w14:paraId="447A94CB" w14:textId="5EB82FF5" w:rsidR="00A07F3B" w:rsidRDefault="003A37BE" w:rsidP="00D85170">
      <w:pPr>
        <w:pStyle w:val="3-BodyText"/>
        <w:numPr>
          <w:ilvl w:val="1"/>
          <w:numId w:val="2"/>
        </w:numPr>
        <w:spacing w:before="0"/>
      </w:pPr>
      <w:bookmarkStart w:id="28" w:name="_Ref168300844"/>
      <w:bookmarkStart w:id="29" w:name="_Toc171086230"/>
      <w:bookmarkEnd w:id="24"/>
      <w:r w:rsidRPr="003A37BE">
        <w:t>The pre-PBAC response presented revised utilisation and financial estimates using historic PBS data for BUF to linearly extrapolate and calculate the annual growth forward estimates.</w:t>
      </w:r>
      <w:r w:rsidR="00296A0C" w:rsidRPr="003A37BE">
        <w:t xml:space="preserve"> </w:t>
      </w:r>
      <w:r w:rsidR="007F66F0">
        <w:t>This resulted in</w:t>
      </w:r>
      <w:r w:rsidR="00A07F3B">
        <w:t xml:space="preserve"> </w:t>
      </w:r>
      <w:r w:rsidR="007F66F0">
        <w:t xml:space="preserve">a slight increase in script volume of BUS </w:t>
      </w:r>
      <w:r w:rsidR="007F66F0" w:rsidRPr="00A6439B">
        <w:t xml:space="preserve">over the </w:t>
      </w:r>
      <w:r w:rsidR="007F66F0" w:rsidRPr="00A6439B">
        <w:lastRenderedPageBreak/>
        <w:t>first six years of listing (</w:t>
      </w:r>
      <w:r w:rsidR="007E78DC" w:rsidRPr="007E78DC">
        <w:t>500 to &lt; 5,000</w:t>
      </w:r>
      <w:r w:rsidR="007F66F0">
        <w:t xml:space="preserve"> vs </w:t>
      </w:r>
      <w:r w:rsidR="007E78DC" w:rsidRPr="007E78DC">
        <w:t>500 to &lt; 5,000</w:t>
      </w:r>
      <w:r w:rsidR="007F66F0">
        <w:t xml:space="preserve"> in Year 1 and </w:t>
      </w:r>
      <w:r w:rsidR="007E78DC" w:rsidRPr="007E78DC">
        <w:t>500 to &lt; 5,000</w:t>
      </w:r>
      <w:r w:rsidR="007F66F0">
        <w:t xml:space="preserve"> vs </w:t>
      </w:r>
      <w:r w:rsidR="007E78DC" w:rsidRPr="007E78DC">
        <w:t>500 to &lt; 5,000</w:t>
      </w:r>
      <w:r w:rsidR="007F66F0">
        <w:t xml:space="preserve"> in Year 6; </w:t>
      </w:r>
      <w:r w:rsidR="007F66F0">
        <w:fldChar w:fldCharType="begin" w:fldLock="1"/>
      </w:r>
      <w:r w:rsidR="007F66F0">
        <w:instrText xml:space="preserve"> REF _Ref182929244 \h </w:instrText>
      </w:r>
      <w:r w:rsidR="007F66F0">
        <w:fldChar w:fldCharType="separate"/>
      </w:r>
      <w:r w:rsidR="007F66F0">
        <w:t xml:space="preserve">Table </w:t>
      </w:r>
      <w:r w:rsidR="007F66F0">
        <w:rPr>
          <w:noProof/>
        </w:rPr>
        <w:t>7</w:t>
      </w:r>
      <w:r w:rsidR="007F66F0">
        <w:fldChar w:fldCharType="end"/>
      </w:r>
      <w:r w:rsidR="007F66F0">
        <w:t>)</w:t>
      </w:r>
      <w:r w:rsidR="007F66F0" w:rsidRPr="00A6439B">
        <w:t>.</w:t>
      </w:r>
    </w:p>
    <w:p w14:paraId="7CDC7A41" w14:textId="6F162224" w:rsidR="006B24B5" w:rsidRDefault="006B24B5" w:rsidP="006B24B5">
      <w:pPr>
        <w:pStyle w:val="Caption"/>
        <w:keepNext/>
      </w:pPr>
      <w:bookmarkStart w:id="30" w:name="_Ref182929244"/>
      <w:bookmarkEnd w:id="28"/>
      <w:bookmarkEnd w:id="29"/>
      <w:r>
        <w:t xml:space="preserve">Table </w:t>
      </w:r>
      <w:r>
        <w:fldChar w:fldCharType="begin" w:fldLock="1"/>
      </w:r>
      <w:r>
        <w:instrText xml:space="preserve"> SEQ Table \* ARABIC </w:instrText>
      </w:r>
      <w:r>
        <w:fldChar w:fldCharType="separate"/>
      </w:r>
      <w:r>
        <w:rPr>
          <w:noProof/>
        </w:rPr>
        <w:t>7</w:t>
      </w:r>
      <w:r>
        <w:fldChar w:fldCharType="end"/>
      </w:r>
      <w:bookmarkEnd w:id="30"/>
      <w:r>
        <w:t xml:space="preserve">: </w:t>
      </w:r>
      <w:r w:rsidRPr="00D52E90">
        <w:t>Revised BUS utilisation and net financial impact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101"/>
        <w:gridCol w:w="1102"/>
        <w:gridCol w:w="1102"/>
        <w:gridCol w:w="1102"/>
        <w:gridCol w:w="1102"/>
        <w:gridCol w:w="1104"/>
      </w:tblGrid>
      <w:tr w:rsidR="00A07F3B" w:rsidRPr="00B4415D" w14:paraId="18A7CCE5" w14:textId="77777777" w:rsidTr="00A07F3B">
        <w:trPr>
          <w:trHeight w:val="290"/>
          <w:tblHeader/>
        </w:trPr>
        <w:tc>
          <w:tcPr>
            <w:tcW w:w="1333" w:type="pct"/>
            <w:shd w:val="clear" w:color="auto" w:fill="BFBFBF" w:themeFill="background1" w:themeFillShade="BF"/>
            <w:noWrap/>
            <w:hideMark/>
          </w:tcPr>
          <w:p w14:paraId="113933C5" w14:textId="77777777" w:rsidR="00A07F3B" w:rsidRPr="00B4415D" w:rsidRDefault="00A07F3B" w:rsidP="00D85170">
            <w:pPr>
              <w:pStyle w:val="PBACTabletext"/>
              <w:keepNext w:val="0"/>
              <w:keepLines w:val="0"/>
              <w:widowControl w:val="0"/>
              <w:suppressLineNumbers w:val="0"/>
              <w:rPr>
                <w:b/>
                <w:bCs/>
              </w:rPr>
            </w:pPr>
            <w:r w:rsidRPr="00B4415D">
              <w:rPr>
                <w:b/>
                <w:bCs/>
              </w:rPr>
              <w:t>Parameter</w:t>
            </w:r>
          </w:p>
        </w:tc>
        <w:tc>
          <w:tcPr>
            <w:tcW w:w="611" w:type="pct"/>
            <w:shd w:val="clear" w:color="auto" w:fill="BFBFBF" w:themeFill="background1" w:themeFillShade="BF"/>
          </w:tcPr>
          <w:p w14:paraId="5A83C3F0" w14:textId="77777777" w:rsidR="00A07F3B" w:rsidRPr="00B4415D" w:rsidRDefault="00A07F3B" w:rsidP="00D85170">
            <w:pPr>
              <w:pStyle w:val="PBACTabletext"/>
              <w:keepNext w:val="0"/>
              <w:keepLines w:val="0"/>
              <w:widowControl w:val="0"/>
              <w:suppressLineNumbers w:val="0"/>
              <w:rPr>
                <w:b/>
                <w:bCs/>
              </w:rPr>
            </w:pPr>
            <w:r w:rsidRPr="00B4415D">
              <w:rPr>
                <w:b/>
                <w:bCs/>
              </w:rPr>
              <w:t>2025</w:t>
            </w:r>
          </w:p>
        </w:tc>
        <w:tc>
          <w:tcPr>
            <w:tcW w:w="611" w:type="pct"/>
            <w:shd w:val="clear" w:color="auto" w:fill="BFBFBF" w:themeFill="background1" w:themeFillShade="BF"/>
          </w:tcPr>
          <w:p w14:paraId="0C00B0F2" w14:textId="77777777" w:rsidR="00A07F3B" w:rsidRPr="00B4415D" w:rsidRDefault="00A07F3B" w:rsidP="00D85170">
            <w:pPr>
              <w:pStyle w:val="PBACTabletext"/>
              <w:keepNext w:val="0"/>
              <w:keepLines w:val="0"/>
              <w:widowControl w:val="0"/>
              <w:suppressLineNumbers w:val="0"/>
              <w:rPr>
                <w:b/>
                <w:bCs/>
              </w:rPr>
            </w:pPr>
            <w:r w:rsidRPr="00B4415D">
              <w:rPr>
                <w:b/>
                <w:bCs/>
              </w:rPr>
              <w:t>2026</w:t>
            </w:r>
          </w:p>
        </w:tc>
        <w:tc>
          <w:tcPr>
            <w:tcW w:w="611" w:type="pct"/>
            <w:shd w:val="clear" w:color="auto" w:fill="BFBFBF" w:themeFill="background1" w:themeFillShade="BF"/>
          </w:tcPr>
          <w:p w14:paraId="1190F6D4" w14:textId="77777777" w:rsidR="00A07F3B" w:rsidRPr="00B4415D" w:rsidRDefault="00A07F3B" w:rsidP="00D85170">
            <w:pPr>
              <w:pStyle w:val="PBACTabletext"/>
              <w:keepNext w:val="0"/>
              <w:keepLines w:val="0"/>
              <w:widowControl w:val="0"/>
              <w:suppressLineNumbers w:val="0"/>
              <w:rPr>
                <w:b/>
                <w:bCs/>
              </w:rPr>
            </w:pPr>
            <w:r w:rsidRPr="00B4415D">
              <w:rPr>
                <w:b/>
                <w:bCs/>
              </w:rPr>
              <w:t>2027</w:t>
            </w:r>
          </w:p>
        </w:tc>
        <w:tc>
          <w:tcPr>
            <w:tcW w:w="611" w:type="pct"/>
            <w:shd w:val="clear" w:color="auto" w:fill="BFBFBF" w:themeFill="background1" w:themeFillShade="BF"/>
          </w:tcPr>
          <w:p w14:paraId="0159DE5D" w14:textId="77777777" w:rsidR="00A07F3B" w:rsidRPr="00B4415D" w:rsidRDefault="00A07F3B" w:rsidP="00D85170">
            <w:pPr>
              <w:pStyle w:val="PBACTabletext"/>
              <w:keepNext w:val="0"/>
              <w:keepLines w:val="0"/>
              <w:widowControl w:val="0"/>
              <w:suppressLineNumbers w:val="0"/>
              <w:rPr>
                <w:b/>
                <w:bCs/>
              </w:rPr>
            </w:pPr>
            <w:r w:rsidRPr="00B4415D">
              <w:rPr>
                <w:b/>
                <w:bCs/>
              </w:rPr>
              <w:t>2028</w:t>
            </w:r>
          </w:p>
        </w:tc>
        <w:tc>
          <w:tcPr>
            <w:tcW w:w="611" w:type="pct"/>
            <w:shd w:val="clear" w:color="auto" w:fill="BFBFBF" w:themeFill="background1" w:themeFillShade="BF"/>
          </w:tcPr>
          <w:p w14:paraId="6FB443DD" w14:textId="77777777" w:rsidR="00A07F3B" w:rsidRPr="00B4415D" w:rsidRDefault="00A07F3B" w:rsidP="00D85170">
            <w:pPr>
              <w:pStyle w:val="PBACTabletext"/>
              <w:keepNext w:val="0"/>
              <w:keepLines w:val="0"/>
              <w:widowControl w:val="0"/>
              <w:suppressLineNumbers w:val="0"/>
              <w:rPr>
                <w:b/>
                <w:bCs/>
              </w:rPr>
            </w:pPr>
            <w:r w:rsidRPr="00B4415D">
              <w:rPr>
                <w:b/>
                <w:bCs/>
              </w:rPr>
              <w:t>2029</w:t>
            </w:r>
          </w:p>
        </w:tc>
        <w:tc>
          <w:tcPr>
            <w:tcW w:w="612" w:type="pct"/>
            <w:shd w:val="clear" w:color="auto" w:fill="BFBFBF" w:themeFill="background1" w:themeFillShade="BF"/>
            <w:noWrap/>
          </w:tcPr>
          <w:p w14:paraId="719C6A52" w14:textId="77777777" w:rsidR="00A07F3B" w:rsidRPr="00B4415D" w:rsidRDefault="00A07F3B" w:rsidP="00D85170">
            <w:pPr>
              <w:pStyle w:val="PBACTabletext"/>
              <w:keepNext w:val="0"/>
              <w:keepLines w:val="0"/>
              <w:widowControl w:val="0"/>
              <w:suppressLineNumbers w:val="0"/>
              <w:rPr>
                <w:b/>
                <w:bCs/>
              </w:rPr>
            </w:pPr>
            <w:r w:rsidRPr="00B4415D">
              <w:rPr>
                <w:b/>
                <w:bCs/>
              </w:rPr>
              <w:t>2030</w:t>
            </w:r>
          </w:p>
        </w:tc>
      </w:tr>
      <w:tr w:rsidR="00A07F3B" w:rsidRPr="00B4415D" w14:paraId="670013DC" w14:textId="77777777" w:rsidTr="00D85170">
        <w:trPr>
          <w:trHeight w:val="290"/>
        </w:trPr>
        <w:tc>
          <w:tcPr>
            <w:tcW w:w="5000" w:type="pct"/>
            <w:gridSpan w:val="7"/>
            <w:shd w:val="clear" w:color="auto" w:fill="F2F2F2" w:themeFill="background1" w:themeFillShade="F2"/>
            <w:noWrap/>
          </w:tcPr>
          <w:p w14:paraId="786C1F77" w14:textId="77777777" w:rsidR="00A07F3B" w:rsidRPr="00B4415D" w:rsidRDefault="00A07F3B" w:rsidP="00D85170">
            <w:pPr>
              <w:pStyle w:val="PBACTabletext"/>
              <w:keepNext w:val="0"/>
              <w:keepLines w:val="0"/>
              <w:widowControl w:val="0"/>
              <w:suppressLineNumbers w:val="0"/>
              <w:rPr>
                <w:b/>
                <w:bCs/>
              </w:rPr>
            </w:pPr>
            <w:r w:rsidRPr="00B4415D">
              <w:rPr>
                <w:b/>
                <w:bCs/>
              </w:rPr>
              <w:t>Impact on utilisation</w:t>
            </w:r>
          </w:p>
        </w:tc>
      </w:tr>
      <w:tr w:rsidR="00A07F3B" w:rsidRPr="00B4415D" w14:paraId="014B626A" w14:textId="77777777" w:rsidTr="00A07F3B">
        <w:trPr>
          <w:trHeight w:val="290"/>
        </w:trPr>
        <w:tc>
          <w:tcPr>
            <w:tcW w:w="1333" w:type="pct"/>
            <w:shd w:val="clear" w:color="auto" w:fill="auto"/>
            <w:noWrap/>
          </w:tcPr>
          <w:p w14:paraId="0906D40A" w14:textId="77777777" w:rsidR="00A07F3B" w:rsidRPr="00B4415D" w:rsidRDefault="00A07F3B" w:rsidP="00D85170">
            <w:pPr>
              <w:pStyle w:val="PBACTabletext"/>
              <w:keepNext w:val="0"/>
              <w:keepLines w:val="0"/>
              <w:widowControl w:val="0"/>
              <w:suppressLineNumbers w:val="0"/>
            </w:pPr>
            <w:r w:rsidRPr="00B4415D">
              <w:t>Estimated</w:t>
            </w:r>
            <w:r>
              <w:t xml:space="preserve"> BUF</w:t>
            </w:r>
            <w:r w:rsidRPr="00B4415D">
              <w:t xml:space="preserve"> script volume</w:t>
            </w:r>
          </w:p>
        </w:tc>
        <w:tc>
          <w:tcPr>
            <w:tcW w:w="611" w:type="pct"/>
            <w:shd w:val="clear" w:color="auto" w:fill="auto"/>
            <w:vAlign w:val="center"/>
          </w:tcPr>
          <w:p w14:paraId="6601336F" w14:textId="2A4742D9"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5" w:id="-761095925"/>
                <w14:textFill>
                  <w14:solidFill>
                    <w14:srgbClr w14:val="000000">
                      <w14:alpha w14:val="100000"/>
                    </w14:srgbClr>
                  </w14:solidFill>
                </w14:textFill>
              </w:rPr>
              <w:t>|||</w:t>
            </w:r>
            <w:r w:rsidRPr="00296695">
              <w:rPr>
                <w:color w:val="000000"/>
                <w:spacing w:val="2"/>
                <w:shd w:val="solid" w:color="000000" w:fill="000000"/>
                <w:fitText w:val="325" w:id="-761095925"/>
                <w14:textFill>
                  <w14:solidFill>
                    <w14:srgbClr w14:val="000000">
                      <w14:alpha w14:val="100000"/>
                    </w14:srgbClr>
                  </w14:solidFill>
                </w14:textFill>
              </w:rPr>
              <w:t>|</w:t>
            </w:r>
            <w:r w:rsidR="00CD7A0C" w:rsidRPr="001116E6">
              <w:rPr>
                <w:vertAlign w:val="superscript"/>
              </w:rPr>
              <w:t>1</w:t>
            </w:r>
          </w:p>
        </w:tc>
        <w:tc>
          <w:tcPr>
            <w:tcW w:w="611" w:type="pct"/>
            <w:vAlign w:val="center"/>
          </w:tcPr>
          <w:p w14:paraId="571F252E" w14:textId="30D50066"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24"/>
                <w14:textFill>
                  <w14:solidFill>
                    <w14:srgbClr w14:val="000000">
                      <w14:alpha w14:val="100000"/>
                    </w14:srgbClr>
                  </w14:solidFill>
                </w14:textFill>
              </w:rPr>
              <w:t>|||</w:t>
            </w:r>
            <w:r w:rsidRPr="00296695">
              <w:rPr>
                <w:color w:val="000000"/>
                <w:spacing w:val="3"/>
                <w:shd w:val="solid" w:color="000000" w:fill="000000"/>
                <w:fitText w:val="326" w:id="-761095924"/>
                <w14:textFill>
                  <w14:solidFill>
                    <w14:srgbClr w14:val="000000">
                      <w14:alpha w14:val="100000"/>
                    </w14:srgbClr>
                  </w14:solidFill>
                </w14:textFill>
              </w:rPr>
              <w:t>|</w:t>
            </w:r>
            <w:r w:rsidR="00CD7A0C" w:rsidRPr="001116E6">
              <w:rPr>
                <w:vertAlign w:val="superscript"/>
              </w:rPr>
              <w:t>1</w:t>
            </w:r>
          </w:p>
        </w:tc>
        <w:tc>
          <w:tcPr>
            <w:tcW w:w="611" w:type="pct"/>
            <w:vAlign w:val="center"/>
          </w:tcPr>
          <w:p w14:paraId="60E23937" w14:textId="34D6E0AE"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23"/>
                <w14:textFill>
                  <w14:solidFill>
                    <w14:srgbClr w14:val="000000">
                      <w14:alpha w14:val="100000"/>
                    </w14:srgbClr>
                  </w14:solidFill>
                </w14:textFill>
              </w:rPr>
              <w:t>|||</w:t>
            </w:r>
            <w:r w:rsidRPr="00296695">
              <w:rPr>
                <w:color w:val="000000"/>
                <w:spacing w:val="3"/>
                <w:shd w:val="solid" w:color="000000" w:fill="000000"/>
                <w:fitText w:val="326" w:id="-761095923"/>
                <w14:textFill>
                  <w14:solidFill>
                    <w14:srgbClr w14:val="000000">
                      <w14:alpha w14:val="100000"/>
                    </w14:srgbClr>
                  </w14:solidFill>
                </w14:textFill>
              </w:rPr>
              <w:t>|</w:t>
            </w:r>
            <w:r w:rsidR="00CD7A0C" w:rsidRPr="001116E6">
              <w:rPr>
                <w:vertAlign w:val="superscript"/>
              </w:rPr>
              <w:t>1</w:t>
            </w:r>
          </w:p>
        </w:tc>
        <w:tc>
          <w:tcPr>
            <w:tcW w:w="611" w:type="pct"/>
            <w:vAlign w:val="center"/>
          </w:tcPr>
          <w:p w14:paraId="61B9D536" w14:textId="6C826F21"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22"/>
                <w14:textFill>
                  <w14:solidFill>
                    <w14:srgbClr w14:val="000000">
                      <w14:alpha w14:val="100000"/>
                    </w14:srgbClr>
                  </w14:solidFill>
                </w14:textFill>
              </w:rPr>
              <w:t>|||</w:t>
            </w:r>
            <w:r w:rsidRPr="00296695">
              <w:rPr>
                <w:color w:val="000000"/>
                <w:spacing w:val="3"/>
                <w:shd w:val="solid" w:color="000000" w:fill="000000"/>
                <w:fitText w:val="326" w:id="-761095922"/>
                <w14:textFill>
                  <w14:solidFill>
                    <w14:srgbClr w14:val="000000">
                      <w14:alpha w14:val="100000"/>
                    </w14:srgbClr>
                  </w14:solidFill>
                </w14:textFill>
              </w:rPr>
              <w:t>|</w:t>
            </w:r>
            <w:r w:rsidR="00CD7A0C" w:rsidRPr="001116E6">
              <w:rPr>
                <w:vertAlign w:val="superscript"/>
              </w:rPr>
              <w:t>1</w:t>
            </w:r>
          </w:p>
        </w:tc>
        <w:tc>
          <w:tcPr>
            <w:tcW w:w="611" w:type="pct"/>
            <w:vAlign w:val="center"/>
          </w:tcPr>
          <w:p w14:paraId="3135577A" w14:textId="1D7EEB16"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21"/>
                <w14:textFill>
                  <w14:solidFill>
                    <w14:srgbClr w14:val="000000">
                      <w14:alpha w14:val="100000"/>
                    </w14:srgbClr>
                  </w14:solidFill>
                </w14:textFill>
              </w:rPr>
              <w:t>|||</w:t>
            </w:r>
            <w:r w:rsidRPr="00296695">
              <w:rPr>
                <w:color w:val="000000"/>
                <w:spacing w:val="3"/>
                <w:shd w:val="solid" w:color="000000" w:fill="000000"/>
                <w:fitText w:val="326" w:id="-761095921"/>
                <w14:textFill>
                  <w14:solidFill>
                    <w14:srgbClr w14:val="000000">
                      <w14:alpha w14:val="100000"/>
                    </w14:srgbClr>
                  </w14:solidFill>
                </w14:textFill>
              </w:rPr>
              <w:t>|</w:t>
            </w:r>
            <w:r w:rsidR="00CD7A0C" w:rsidRPr="001116E6">
              <w:rPr>
                <w:vertAlign w:val="superscript"/>
              </w:rPr>
              <w:t>1</w:t>
            </w:r>
          </w:p>
        </w:tc>
        <w:tc>
          <w:tcPr>
            <w:tcW w:w="612" w:type="pct"/>
            <w:shd w:val="clear" w:color="auto" w:fill="auto"/>
            <w:noWrap/>
            <w:vAlign w:val="center"/>
          </w:tcPr>
          <w:p w14:paraId="6669BB82" w14:textId="23DCF976"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20"/>
                <w14:textFill>
                  <w14:solidFill>
                    <w14:srgbClr w14:val="000000">
                      <w14:alpha w14:val="100000"/>
                    </w14:srgbClr>
                  </w14:solidFill>
                </w14:textFill>
              </w:rPr>
              <w:t>|||</w:t>
            </w:r>
            <w:r w:rsidRPr="00296695">
              <w:rPr>
                <w:color w:val="000000"/>
                <w:spacing w:val="3"/>
                <w:shd w:val="solid" w:color="000000" w:fill="000000"/>
                <w:fitText w:val="326" w:id="-761095920"/>
                <w14:textFill>
                  <w14:solidFill>
                    <w14:srgbClr w14:val="000000">
                      <w14:alpha w14:val="100000"/>
                    </w14:srgbClr>
                  </w14:solidFill>
                </w14:textFill>
              </w:rPr>
              <w:t>|</w:t>
            </w:r>
            <w:r w:rsidR="00CD7A0C" w:rsidRPr="001116E6">
              <w:rPr>
                <w:vertAlign w:val="superscript"/>
              </w:rPr>
              <w:t>1</w:t>
            </w:r>
          </w:p>
        </w:tc>
      </w:tr>
      <w:tr w:rsidR="00A07F3B" w:rsidRPr="00B4415D" w14:paraId="560F22A9" w14:textId="77777777" w:rsidTr="00A07F3B">
        <w:trPr>
          <w:trHeight w:val="290"/>
        </w:trPr>
        <w:tc>
          <w:tcPr>
            <w:tcW w:w="1333" w:type="pct"/>
            <w:shd w:val="clear" w:color="auto" w:fill="auto"/>
            <w:noWrap/>
          </w:tcPr>
          <w:p w14:paraId="440B3D79" w14:textId="77777777" w:rsidR="00A07F3B" w:rsidRPr="00B4415D" w:rsidRDefault="00A07F3B" w:rsidP="00D85170">
            <w:pPr>
              <w:pStyle w:val="PBACTabletext"/>
              <w:keepNext w:val="0"/>
              <w:keepLines w:val="0"/>
              <w:widowControl w:val="0"/>
              <w:suppressLineNumbers w:val="0"/>
            </w:pPr>
            <w:r w:rsidRPr="00B4415D">
              <w:t xml:space="preserve">Proportion </w:t>
            </w:r>
            <w:r>
              <w:t>attributed to UP</w:t>
            </w:r>
          </w:p>
        </w:tc>
        <w:tc>
          <w:tcPr>
            <w:tcW w:w="611" w:type="pct"/>
            <w:shd w:val="clear" w:color="auto" w:fill="auto"/>
          </w:tcPr>
          <w:p w14:paraId="7E4210F0" w14:textId="77777777" w:rsidR="00A07F3B" w:rsidRPr="00B4415D" w:rsidRDefault="00A07F3B" w:rsidP="00D85170">
            <w:pPr>
              <w:pStyle w:val="PBACTabletext"/>
              <w:keepNext w:val="0"/>
              <w:keepLines w:val="0"/>
              <w:widowControl w:val="0"/>
              <w:suppressLineNumbers w:val="0"/>
            </w:pPr>
            <w:r>
              <w:t>30%</w:t>
            </w:r>
          </w:p>
        </w:tc>
        <w:tc>
          <w:tcPr>
            <w:tcW w:w="611" w:type="pct"/>
          </w:tcPr>
          <w:p w14:paraId="4790C584" w14:textId="77777777" w:rsidR="00A07F3B" w:rsidRPr="00B4415D" w:rsidRDefault="00A07F3B" w:rsidP="00D85170">
            <w:pPr>
              <w:pStyle w:val="PBACTabletext"/>
              <w:keepNext w:val="0"/>
              <w:keepLines w:val="0"/>
              <w:widowControl w:val="0"/>
              <w:suppressLineNumbers w:val="0"/>
            </w:pPr>
            <w:r w:rsidRPr="006A5CAC">
              <w:t>30%</w:t>
            </w:r>
          </w:p>
        </w:tc>
        <w:tc>
          <w:tcPr>
            <w:tcW w:w="611" w:type="pct"/>
          </w:tcPr>
          <w:p w14:paraId="17F63C63" w14:textId="77777777" w:rsidR="00A07F3B" w:rsidRPr="00B4415D" w:rsidRDefault="00A07F3B" w:rsidP="00D85170">
            <w:pPr>
              <w:pStyle w:val="PBACTabletext"/>
              <w:keepNext w:val="0"/>
              <w:keepLines w:val="0"/>
              <w:widowControl w:val="0"/>
              <w:suppressLineNumbers w:val="0"/>
            </w:pPr>
            <w:r w:rsidRPr="006A5CAC">
              <w:t>30%</w:t>
            </w:r>
          </w:p>
        </w:tc>
        <w:tc>
          <w:tcPr>
            <w:tcW w:w="611" w:type="pct"/>
          </w:tcPr>
          <w:p w14:paraId="5C7756DD" w14:textId="77777777" w:rsidR="00A07F3B" w:rsidRPr="00B4415D" w:rsidRDefault="00A07F3B" w:rsidP="00D85170">
            <w:pPr>
              <w:pStyle w:val="PBACTabletext"/>
              <w:keepNext w:val="0"/>
              <w:keepLines w:val="0"/>
              <w:widowControl w:val="0"/>
              <w:suppressLineNumbers w:val="0"/>
            </w:pPr>
            <w:r w:rsidRPr="006A5CAC">
              <w:t>30%</w:t>
            </w:r>
          </w:p>
        </w:tc>
        <w:tc>
          <w:tcPr>
            <w:tcW w:w="611" w:type="pct"/>
          </w:tcPr>
          <w:p w14:paraId="694C3F43" w14:textId="77777777" w:rsidR="00A07F3B" w:rsidRPr="00B4415D" w:rsidRDefault="00A07F3B" w:rsidP="00D85170">
            <w:pPr>
              <w:pStyle w:val="PBACTabletext"/>
              <w:keepNext w:val="0"/>
              <w:keepLines w:val="0"/>
              <w:widowControl w:val="0"/>
              <w:suppressLineNumbers w:val="0"/>
            </w:pPr>
            <w:r w:rsidRPr="006A5CAC">
              <w:t>30%</w:t>
            </w:r>
          </w:p>
        </w:tc>
        <w:tc>
          <w:tcPr>
            <w:tcW w:w="612" w:type="pct"/>
            <w:shd w:val="clear" w:color="auto" w:fill="auto"/>
            <w:noWrap/>
          </w:tcPr>
          <w:p w14:paraId="2D23EB85" w14:textId="77777777" w:rsidR="00A07F3B" w:rsidRPr="00B4415D" w:rsidRDefault="00A07F3B" w:rsidP="00D85170">
            <w:pPr>
              <w:pStyle w:val="PBACTabletext"/>
              <w:keepNext w:val="0"/>
              <w:keepLines w:val="0"/>
              <w:widowControl w:val="0"/>
              <w:suppressLineNumbers w:val="0"/>
            </w:pPr>
            <w:r w:rsidRPr="006A5CAC">
              <w:t>30%</w:t>
            </w:r>
          </w:p>
        </w:tc>
      </w:tr>
      <w:tr w:rsidR="00A07F3B" w:rsidRPr="00B4415D" w14:paraId="15C12896" w14:textId="77777777" w:rsidTr="00A07F3B">
        <w:trPr>
          <w:trHeight w:val="290"/>
        </w:trPr>
        <w:tc>
          <w:tcPr>
            <w:tcW w:w="1333" w:type="pct"/>
            <w:shd w:val="clear" w:color="auto" w:fill="auto"/>
            <w:noWrap/>
          </w:tcPr>
          <w:p w14:paraId="1DB182F7" w14:textId="77777777" w:rsidR="00A07F3B" w:rsidRPr="00B4415D" w:rsidRDefault="00A07F3B" w:rsidP="00D85170">
            <w:pPr>
              <w:pStyle w:val="PBACTabletext"/>
              <w:keepNext w:val="0"/>
              <w:keepLines w:val="0"/>
              <w:widowControl w:val="0"/>
              <w:suppressLineNumbers w:val="0"/>
            </w:pPr>
            <w:r>
              <w:t>Proportion replaced by BUS</w:t>
            </w:r>
          </w:p>
        </w:tc>
        <w:tc>
          <w:tcPr>
            <w:tcW w:w="611" w:type="pct"/>
            <w:shd w:val="clear" w:color="auto" w:fill="auto"/>
          </w:tcPr>
          <w:p w14:paraId="3DFA01D7" w14:textId="77777777" w:rsidR="00A07F3B" w:rsidRPr="00B4415D" w:rsidRDefault="00A07F3B" w:rsidP="00D85170">
            <w:pPr>
              <w:pStyle w:val="PBACTabletext"/>
              <w:keepNext w:val="0"/>
              <w:keepLines w:val="0"/>
              <w:widowControl w:val="0"/>
              <w:suppressLineNumbers w:val="0"/>
            </w:pPr>
            <w:r w:rsidRPr="00EC14F8">
              <w:t>40%</w:t>
            </w:r>
          </w:p>
        </w:tc>
        <w:tc>
          <w:tcPr>
            <w:tcW w:w="611" w:type="pct"/>
          </w:tcPr>
          <w:p w14:paraId="3B257337" w14:textId="77777777" w:rsidR="00A07F3B" w:rsidRPr="00B4415D" w:rsidRDefault="00A07F3B" w:rsidP="00D85170">
            <w:pPr>
              <w:pStyle w:val="PBACTabletext"/>
              <w:keepNext w:val="0"/>
              <w:keepLines w:val="0"/>
              <w:widowControl w:val="0"/>
              <w:suppressLineNumbers w:val="0"/>
            </w:pPr>
            <w:r w:rsidRPr="00EC14F8">
              <w:t>50%</w:t>
            </w:r>
          </w:p>
        </w:tc>
        <w:tc>
          <w:tcPr>
            <w:tcW w:w="611" w:type="pct"/>
          </w:tcPr>
          <w:p w14:paraId="26C1E437" w14:textId="77777777" w:rsidR="00A07F3B" w:rsidRPr="00B4415D" w:rsidRDefault="00A07F3B" w:rsidP="00D85170">
            <w:pPr>
              <w:pStyle w:val="PBACTabletext"/>
              <w:keepNext w:val="0"/>
              <w:keepLines w:val="0"/>
              <w:widowControl w:val="0"/>
              <w:suppressLineNumbers w:val="0"/>
            </w:pPr>
            <w:r w:rsidRPr="00EC14F8">
              <w:t>60%</w:t>
            </w:r>
          </w:p>
        </w:tc>
        <w:tc>
          <w:tcPr>
            <w:tcW w:w="611" w:type="pct"/>
          </w:tcPr>
          <w:p w14:paraId="775CE6A5" w14:textId="77777777" w:rsidR="00A07F3B" w:rsidRPr="00B4415D" w:rsidRDefault="00A07F3B" w:rsidP="00D85170">
            <w:pPr>
              <w:pStyle w:val="PBACTabletext"/>
              <w:keepNext w:val="0"/>
              <w:keepLines w:val="0"/>
              <w:widowControl w:val="0"/>
              <w:suppressLineNumbers w:val="0"/>
            </w:pPr>
            <w:r w:rsidRPr="00A64F25">
              <w:t>60%</w:t>
            </w:r>
          </w:p>
        </w:tc>
        <w:tc>
          <w:tcPr>
            <w:tcW w:w="611" w:type="pct"/>
          </w:tcPr>
          <w:p w14:paraId="420951E2" w14:textId="77777777" w:rsidR="00A07F3B" w:rsidRPr="00B4415D" w:rsidRDefault="00A07F3B" w:rsidP="00D85170">
            <w:pPr>
              <w:pStyle w:val="PBACTabletext"/>
              <w:keepNext w:val="0"/>
              <w:keepLines w:val="0"/>
              <w:widowControl w:val="0"/>
              <w:suppressLineNumbers w:val="0"/>
            </w:pPr>
            <w:r w:rsidRPr="00A64F25">
              <w:t>60%</w:t>
            </w:r>
          </w:p>
        </w:tc>
        <w:tc>
          <w:tcPr>
            <w:tcW w:w="612" w:type="pct"/>
            <w:shd w:val="clear" w:color="auto" w:fill="auto"/>
            <w:noWrap/>
          </w:tcPr>
          <w:p w14:paraId="7A97345F" w14:textId="77777777" w:rsidR="00A07F3B" w:rsidRPr="00B4415D" w:rsidRDefault="00A07F3B" w:rsidP="00D85170">
            <w:pPr>
              <w:pStyle w:val="PBACTabletext"/>
              <w:keepNext w:val="0"/>
              <w:keepLines w:val="0"/>
              <w:widowControl w:val="0"/>
              <w:suppressLineNumbers w:val="0"/>
            </w:pPr>
            <w:r w:rsidRPr="00A64F25">
              <w:t>60%</w:t>
            </w:r>
          </w:p>
        </w:tc>
      </w:tr>
      <w:tr w:rsidR="00A07F3B" w:rsidRPr="00B4415D" w14:paraId="16D4004A" w14:textId="77777777" w:rsidTr="00A07F3B">
        <w:trPr>
          <w:trHeight w:val="290"/>
        </w:trPr>
        <w:tc>
          <w:tcPr>
            <w:tcW w:w="1333" w:type="pct"/>
            <w:shd w:val="clear" w:color="auto" w:fill="auto"/>
            <w:noWrap/>
          </w:tcPr>
          <w:p w14:paraId="2E3EB093" w14:textId="77777777" w:rsidR="00A07F3B" w:rsidRPr="00B4415D" w:rsidRDefault="00A07F3B" w:rsidP="00D85170">
            <w:pPr>
              <w:pStyle w:val="PBACTabletext"/>
              <w:keepNext w:val="0"/>
              <w:keepLines w:val="0"/>
              <w:widowControl w:val="0"/>
              <w:suppressLineNumbers w:val="0"/>
            </w:pPr>
            <w:r>
              <w:t>BUS</w:t>
            </w:r>
            <w:r w:rsidRPr="00B4415D">
              <w:t xml:space="preserve"> scripts proposed</w:t>
            </w:r>
          </w:p>
        </w:tc>
        <w:tc>
          <w:tcPr>
            <w:tcW w:w="611" w:type="pct"/>
            <w:shd w:val="clear" w:color="auto" w:fill="auto"/>
            <w:vAlign w:val="center"/>
          </w:tcPr>
          <w:p w14:paraId="3608C614" w14:textId="68BE0F64"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5" w:id="-761095936"/>
                <w14:textFill>
                  <w14:solidFill>
                    <w14:srgbClr w14:val="000000">
                      <w14:alpha w14:val="100000"/>
                    </w14:srgbClr>
                  </w14:solidFill>
                </w14:textFill>
              </w:rPr>
              <w:t>|||</w:t>
            </w:r>
            <w:r w:rsidRPr="00296695">
              <w:rPr>
                <w:color w:val="000000"/>
                <w:spacing w:val="2"/>
                <w:shd w:val="solid" w:color="000000" w:fill="000000"/>
                <w:fitText w:val="325" w:id="-761095936"/>
                <w14:textFill>
                  <w14:solidFill>
                    <w14:srgbClr w14:val="000000">
                      <w14:alpha w14:val="100000"/>
                    </w14:srgbClr>
                  </w14:solidFill>
                </w14:textFill>
              </w:rPr>
              <w:t>|</w:t>
            </w:r>
            <w:r w:rsidR="00CD7A0C">
              <w:rPr>
                <w:vertAlign w:val="superscript"/>
              </w:rPr>
              <w:t>2</w:t>
            </w:r>
          </w:p>
        </w:tc>
        <w:tc>
          <w:tcPr>
            <w:tcW w:w="611" w:type="pct"/>
            <w:vAlign w:val="center"/>
          </w:tcPr>
          <w:p w14:paraId="09A3BC78" w14:textId="221473ED"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35"/>
                <w14:textFill>
                  <w14:solidFill>
                    <w14:srgbClr w14:val="000000">
                      <w14:alpha w14:val="100000"/>
                    </w14:srgbClr>
                  </w14:solidFill>
                </w14:textFill>
              </w:rPr>
              <w:t>|||</w:t>
            </w:r>
            <w:r w:rsidRPr="00296695">
              <w:rPr>
                <w:color w:val="000000"/>
                <w:spacing w:val="3"/>
                <w:shd w:val="solid" w:color="000000" w:fill="000000"/>
                <w:fitText w:val="326" w:id="-761095935"/>
                <w14:textFill>
                  <w14:solidFill>
                    <w14:srgbClr w14:val="000000">
                      <w14:alpha w14:val="100000"/>
                    </w14:srgbClr>
                  </w14:solidFill>
                </w14:textFill>
              </w:rPr>
              <w:t>|</w:t>
            </w:r>
            <w:r w:rsidR="00CD7A0C">
              <w:rPr>
                <w:vertAlign w:val="superscript"/>
              </w:rPr>
              <w:t>2</w:t>
            </w:r>
          </w:p>
        </w:tc>
        <w:tc>
          <w:tcPr>
            <w:tcW w:w="611" w:type="pct"/>
            <w:vAlign w:val="center"/>
          </w:tcPr>
          <w:p w14:paraId="6981FAD8" w14:textId="6A8DA4A2"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34"/>
                <w14:textFill>
                  <w14:solidFill>
                    <w14:srgbClr w14:val="000000">
                      <w14:alpha w14:val="100000"/>
                    </w14:srgbClr>
                  </w14:solidFill>
                </w14:textFill>
              </w:rPr>
              <w:t>|||</w:t>
            </w:r>
            <w:r w:rsidRPr="00296695">
              <w:rPr>
                <w:color w:val="000000"/>
                <w:spacing w:val="3"/>
                <w:shd w:val="solid" w:color="000000" w:fill="000000"/>
                <w:fitText w:val="326" w:id="-761095934"/>
                <w14:textFill>
                  <w14:solidFill>
                    <w14:srgbClr w14:val="000000">
                      <w14:alpha w14:val="100000"/>
                    </w14:srgbClr>
                  </w14:solidFill>
                </w14:textFill>
              </w:rPr>
              <w:t>|</w:t>
            </w:r>
            <w:r w:rsidR="00CD7A0C">
              <w:rPr>
                <w:vertAlign w:val="superscript"/>
              </w:rPr>
              <w:t>2</w:t>
            </w:r>
          </w:p>
        </w:tc>
        <w:tc>
          <w:tcPr>
            <w:tcW w:w="611" w:type="pct"/>
            <w:vAlign w:val="center"/>
          </w:tcPr>
          <w:p w14:paraId="3A811399" w14:textId="72227AD7"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33"/>
                <w14:textFill>
                  <w14:solidFill>
                    <w14:srgbClr w14:val="000000">
                      <w14:alpha w14:val="100000"/>
                    </w14:srgbClr>
                  </w14:solidFill>
                </w14:textFill>
              </w:rPr>
              <w:t>|||</w:t>
            </w:r>
            <w:r w:rsidRPr="00296695">
              <w:rPr>
                <w:color w:val="000000"/>
                <w:spacing w:val="3"/>
                <w:shd w:val="solid" w:color="000000" w:fill="000000"/>
                <w:fitText w:val="326" w:id="-761095933"/>
                <w14:textFill>
                  <w14:solidFill>
                    <w14:srgbClr w14:val="000000">
                      <w14:alpha w14:val="100000"/>
                    </w14:srgbClr>
                  </w14:solidFill>
                </w14:textFill>
              </w:rPr>
              <w:t>|</w:t>
            </w:r>
            <w:r w:rsidR="00847CD0" w:rsidRPr="00847CD0">
              <w:t xml:space="preserve"> </w:t>
            </w:r>
            <w:r w:rsidR="00CD7A0C">
              <w:rPr>
                <w:vertAlign w:val="superscript"/>
              </w:rPr>
              <w:t>2</w:t>
            </w:r>
          </w:p>
        </w:tc>
        <w:tc>
          <w:tcPr>
            <w:tcW w:w="611" w:type="pct"/>
            <w:vAlign w:val="center"/>
          </w:tcPr>
          <w:p w14:paraId="04D9BA57" w14:textId="296113AB"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32"/>
                <w14:textFill>
                  <w14:solidFill>
                    <w14:srgbClr w14:val="000000">
                      <w14:alpha w14:val="100000"/>
                    </w14:srgbClr>
                  </w14:solidFill>
                </w14:textFill>
              </w:rPr>
              <w:t>|||</w:t>
            </w:r>
            <w:r w:rsidRPr="00296695">
              <w:rPr>
                <w:color w:val="000000"/>
                <w:spacing w:val="3"/>
                <w:shd w:val="solid" w:color="000000" w:fill="000000"/>
                <w:fitText w:val="326" w:id="-761095932"/>
                <w14:textFill>
                  <w14:solidFill>
                    <w14:srgbClr w14:val="000000">
                      <w14:alpha w14:val="100000"/>
                    </w14:srgbClr>
                  </w14:solidFill>
                </w14:textFill>
              </w:rPr>
              <w:t>|</w:t>
            </w:r>
            <w:r w:rsidR="00847CD0" w:rsidRPr="00847CD0">
              <w:t xml:space="preserve"> </w:t>
            </w:r>
            <w:r w:rsidR="00CD7A0C">
              <w:rPr>
                <w:vertAlign w:val="superscript"/>
              </w:rPr>
              <w:t>2</w:t>
            </w:r>
          </w:p>
        </w:tc>
        <w:tc>
          <w:tcPr>
            <w:tcW w:w="612" w:type="pct"/>
            <w:shd w:val="clear" w:color="auto" w:fill="auto"/>
            <w:noWrap/>
            <w:vAlign w:val="center"/>
          </w:tcPr>
          <w:p w14:paraId="2FCE4258" w14:textId="0F1914B4" w:rsidR="00A07F3B" w:rsidRPr="00091453" w:rsidRDefault="00296695" w:rsidP="00D85170">
            <w:pPr>
              <w:pStyle w:val="PBACTabletext"/>
              <w:keepNext w:val="0"/>
              <w:keepLines w:val="0"/>
              <w:widowControl w:val="0"/>
              <w:suppressLineNumbers w:val="0"/>
              <w:rPr>
                <w:highlight w:val="darkGray"/>
              </w:rPr>
            </w:pPr>
            <w:r w:rsidRPr="00296695">
              <w:rPr>
                <w:color w:val="000000"/>
                <w:spacing w:val="51"/>
                <w:shd w:val="solid" w:color="000000" w:fill="000000"/>
                <w:fitText w:val="326" w:id="-761095931"/>
                <w14:textFill>
                  <w14:solidFill>
                    <w14:srgbClr w14:val="000000">
                      <w14:alpha w14:val="100000"/>
                    </w14:srgbClr>
                  </w14:solidFill>
                </w14:textFill>
              </w:rPr>
              <w:t>|||</w:t>
            </w:r>
            <w:r w:rsidRPr="00296695">
              <w:rPr>
                <w:color w:val="000000"/>
                <w:spacing w:val="3"/>
                <w:shd w:val="solid" w:color="000000" w:fill="000000"/>
                <w:fitText w:val="326" w:id="-761095931"/>
                <w14:textFill>
                  <w14:solidFill>
                    <w14:srgbClr w14:val="000000">
                      <w14:alpha w14:val="100000"/>
                    </w14:srgbClr>
                  </w14:solidFill>
                </w14:textFill>
              </w:rPr>
              <w:t>|</w:t>
            </w:r>
            <w:r w:rsidR="00847CD0" w:rsidRPr="00847CD0">
              <w:t xml:space="preserve"> </w:t>
            </w:r>
            <w:r w:rsidR="00CD7A0C">
              <w:rPr>
                <w:vertAlign w:val="superscript"/>
              </w:rPr>
              <w:t>2</w:t>
            </w:r>
          </w:p>
        </w:tc>
      </w:tr>
      <w:tr w:rsidR="00A07F3B" w:rsidRPr="00B4415D" w14:paraId="1E2178A2" w14:textId="77777777" w:rsidTr="00A07F3B">
        <w:trPr>
          <w:trHeight w:val="290"/>
        </w:trPr>
        <w:tc>
          <w:tcPr>
            <w:tcW w:w="1333" w:type="pct"/>
            <w:shd w:val="clear" w:color="auto" w:fill="auto"/>
            <w:noWrap/>
          </w:tcPr>
          <w:p w14:paraId="5E1BD3F3" w14:textId="77777777" w:rsidR="00A07F3B" w:rsidRPr="00B4415D" w:rsidRDefault="00A07F3B" w:rsidP="00D85170">
            <w:pPr>
              <w:pStyle w:val="PBACTabletext"/>
              <w:keepNext w:val="0"/>
              <w:keepLines w:val="0"/>
              <w:widowControl w:val="0"/>
              <w:suppressLineNumbers w:val="0"/>
            </w:pPr>
            <w:r>
              <w:t>BUF</w:t>
            </w:r>
            <w:r w:rsidRPr="00250758">
              <w:t xml:space="preserve"> </w:t>
            </w:r>
            <w:r w:rsidRPr="00B4415D">
              <w:t>scripts substituted</w:t>
            </w:r>
          </w:p>
        </w:tc>
        <w:tc>
          <w:tcPr>
            <w:tcW w:w="611" w:type="pct"/>
            <w:shd w:val="clear" w:color="auto" w:fill="auto"/>
            <w:noWrap/>
            <w:vAlign w:val="center"/>
          </w:tcPr>
          <w:p w14:paraId="6C9EEC8A" w14:textId="6485F148" w:rsidR="00A07F3B" w:rsidRPr="00091453" w:rsidRDefault="00A07F3B" w:rsidP="00D85170">
            <w:pPr>
              <w:pStyle w:val="PBACTabletext"/>
              <w:keepNext w:val="0"/>
              <w:keepLines w:val="0"/>
              <w:widowControl w:val="0"/>
              <w:suppressLineNumbers w:val="0"/>
              <w:rPr>
                <w:highlight w:val="darkGray"/>
              </w:rPr>
            </w:pPr>
            <w:r w:rsidRPr="00CD7A0C">
              <w:t>-</w:t>
            </w:r>
            <w:r w:rsidR="00296695" w:rsidRPr="00296695">
              <w:rPr>
                <w:color w:val="000000"/>
                <w:spacing w:val="51"/>
                <w:shd w:val="solid" w:color="000000" w:fill="000000"/>
                <w:fitText w:val="325" w:id="-761095930"/>
                <w14:textFill>
                  <w14:solidFill>
                    <w14:srgbClr w14:val="000000">
                      <w14:alpha w14:val="100000"/>
                    </w14:srgbClr>
                  </w14:solidFill>
                </w14:textFill>
              </w:rPr>
              <w:t>|||</w:t>
            </w:r>
            <w:r w:rsidR="00296695" w:rsidRPr="00296695">
              <w:rPr>
                <w:color w:val="000000"/>
                <w:spacing w:val="2"/>
                <w:shd w:val="solid" w:color="000000" w:fill="000000"/>
                <w:fitText w:val="325" w:id="-761095930"/>
                <w14:textFill>
                  <w14:solidFill>
                    <w14:srgbClr w14:val="000000">
                      <w14:alpha w14:val="100000"/>
                    </w14:srgbClr>
                  </w14:solidFill>
                </w14:textFill>
              </w:rPr>
              <w:t>|</w:t>
            </w:r>
            <w:r w:rsidR="00CD7A0C">
              <w:rPr>
                <w:vertAlign w:val="superscript"/>
              </w:rPr>
              <w:t>2</w:t>
            </w:r>
          </w:p>
        </w:tc>
        <w:tc>
          <w:tcPr>
            <w:tcW w:w="611" w:type="pct"/>
            <w:vAlign w:val="center"/>
          </w:tcPr>
          <w:p w14:paraId="27E54D1D" w14:textId="16516C86" w:rsidR="00A07F3B" w:rsidRPr="00091453" w:rsidRDefault="00A07F3B" w:rsidP="00D85170">
            <w:pPr>
              <w:pStyle w:val="PBACTabletext"/>
              <w:keepNext w:val="0"/>
              <w:keepLines w:val="0"/>
              <w:widowControl w:val="0"/>
              <w:suppressLineNumbers w:val="0"/>
              <w:rPr>
                <w:highlight w:val="darkGray"/>
              </w:rPr>
            </w:pPr>
            <w:r w:rsidRPr="00CD7A0C">
              <w:t>-</w:t>
            </w:r>
            <w:r w:rsidR="00296695" w:rsidRPr="00296695">
              <w:rPr>
                <w:color w:val="000000"/>
                <w:spacing w:val="51"/>
                <w:shd w:val="solid" w:color="000000" w:fill="000000"/>
                <w:fitText w:val="325" w:id="-761095929"/>
                <w14:textFill>
                  <w14:solidFill>
                    <w14:srgbClr w14:val="000000">
                      <w14:alpha w14:val="100000"/>
                    </w14:srgbClr>
                  </w14:solidFill>
                </w14:textFill>
              </w:rPr>
              <w:t>|||</w:t>
            </w:r>
            <w:r w:rsidR="00296695" w:rsidRPr="00296695">
              <w:rPr>
                <w:color w:val="000000"/>
                <w:spacing w:val="2"/>
                <w:shd w:val="solid" w:color="000000" w:fill="000000"/>
                <w:fitText w:val="325" w:id="-761095929"/>
                <w14:textFill>
                  <w14:solidFill>
                    <w14:srgbClr w14:val="000000">
                      <w14:alpha w14:val="100000"/>
                    </w14:srgbClr>
                  </w14:solidFill>
                </w14:textFill>
              </w:rPr>
              <w:t>|</w:t>
            </w:r>
            <w:r w:rsidR="00CD7A0C">
              <w:rPr>
                <w:vertAlign w:val="superscript"/>
              </w:rPr>
              <w:t>2</w:t>
            </w:r>
            <w:r w:rsidR="00847CD0" w:rsidRPr="00847CD0">
              <w:t xml:space="preserve"> </w:t>
            </w:r>
          </w:p>
        </w:tc>
        <w:tc>
          <w:tcPr>
            <w:tcW w:w="611" w:type="pct"/>
            <w:vAlign w:val="center"/>
          </w:tcPr>
          <w:p w14:paraId="22CC296E" w14:textId="2A19D32A" w:rsidR="00A07F3B" w:rsidRPr="00091453" w:rsidRDefault="00A07F3B" w:rsidP="00D85170">
            <w:pPr>
              <w:pStyle w:val="PBACTabletext"/>
              <w:keepNext w:val="0"/>
              <w:keepLines w:val="0"/>
              <w:widowControl w:val="0"/>
              <w:suppressLineNumbers w:val="0"/>
              <w:rPr>
                <w:highlight w:val="darkGray"/>
              </w:rPr>
            </w:pPr>
            <w:r w:rsidRPr="00CD7A0C">
              <w:t>-</w:t>
            </w:r>
            <w:r w:rsidR="00296695" w:rsidRPr="00296695">
              <w:rPr>
                <w:color w:val="000000"/>
                <w:spacing w:val="51"/>
                <w:shd w:val="solid" w:color="000000" w:fill="000000"/>
                <w:fitText w:val="326" w:id="-761095928"/>
                <w14:textFill>
                  <w14:solidFill>
                    <w14:srgbClr w14:val="000000">
                      <w14:alpha w14:val="100000"/>
                    </w14:srgbClr>
                  </w14:solidFill>
                </w14:textFill>
              </w:rPr>
              <w:t>|||</w:t>
            </w:r>
            <w:r w:rsidR="00296695" w:rsidRPr="00296695">
              <w:rPr>
                <w:color w:val="000000"/>
                <w:spacing w:val="3"/>
                <w:shd w:val="solid" w:color="000000" w:fill="000000"/>
                <w:fitText w:val="326" w:id="-761095928"/>
                <w14:textFill>
                  <w14:solidFill>
                    <w14:srgbClr w14:val="000000">
                      <w14:alpha w14:val="100000"/>
                    </w14:srgbClr>
                  </w14:solidFill>
                </w14:textFill>
              </w:rPr>
              <w:t>|</w:t>
            </w:r>
            <w:r w:rsidR="00CD7A0C">
              <w:rPr>
                <w:vertAlign w:val="superscript"/>
              </w:rPr>
              <w:t>2</w:t>
            </w:r>
            <w:r w:rsidR="00847CD0" w:rsidRPr="00847CD0">
              <w:t xml:space="preserve"> </w:t>
            </w:r>
          </w:p>
        </w:tc>
        <w:tc>
          <w:tcPr>
            <w:tcW w:w="611" w:type="pct"/>
            <w:vAlign w:val="center"/>
          </w:tcPr>
          <w:p w14:paraId="0D5E16EA" w14:textId="692895FE" w:rsidR="00A07F3B" w:rsidRPr="00091453" w:rsidRDefault="00A07F3B" w:rsidP="00D85170">
            <w:pPr>
              <w:pStyle w:val="PBACTabletext"/>
              <w:keepNext w:val="0"/>
              <w:keepLines w:val="0"/>
              <w:widowControl w:val="0"/>
              <w:suppressLineNumbers w:val="0"/>
              <w:rPr>
                <w:highlight w:val="darkGray"/>
              </w:rPr>
            </w:pPr>
            <w:r w:rsidRPr="00CD7A0C">
              <w:t>-</w:t>
            </w:r>
            <w:r w:rsidR="00296695" w:rsidRPr="00296695">
              <w:rPr>
                <w:color w:val="000000"/>
                <w:spacing w:val="51"/>
                <w:shd w:val="solid" w:color="000000" w:fill="000000"/>
                <w:fitText w:val="326" w:id="-761095927"/>
                <w14:textFill>
                  <w14:solidFill>
                    <w14:srgbClr w14:val="000000">
                      <w14:alpha w14:val="100000"/>
                    </w14:srgbClr>
                  </w14:solidFill>
                </w14:textFill>
              </w:rPr>
              <w:t>|||</w:t>
            </w:r>
            <w:r w:rsidR="00296695" w:rsidRPr="00296695">
              <w:rPr>
                <w:color w:val="000000"/>
                <w:spacing w:val="3"/>
                <w:shd w:val="solid" w:color="000000" w:fill="000000"/>
                <w:fitText w:val="326" w:id="-761095927"/>
                <w14:textFill>
                  <w14:solidFill>
                    <w14:srgbClr w14:val="000000">
                      <w14:alpha w14:val="100000"/>
                    </w14:srgbClr>
                  </w14:solidFill>
                </w14:textFill>
              </w:rPr>
              <w:t>|</w:t>
            </w:r>
            <w:r w:rsidR="00847CD0" w:rsidRPr="00847CD0">
              <w:t xml:space="preserve"> </w:t>
            </w:r>
            <w:r w:rsidR="00CD7A0C">
              <w:rPr>
                <w:vertAlign w:val="superscript"/>
              </w:rPr>
              <w:t>2</w:t>
            </w:r>
          </w:p>
        </w:tc>
        <w:tc>
          <w:tcPr>
            <w:tcW w:w="611" w:type="pct"/>
            <w:vAlign w:val="center"/>
          </w:tcPr>
          <w:p w14:paraId="6DA1BA17" w14:textId="37B120D2" w:rsidR="00A07F3B" w:rsidRPr="00091453" w:rsidRDefault="00A07F3B" w:rsidP="00D85170">
            <w:pPr>
              <w:pStyle w:val="PBACTabletext"/>
              <w:keepNext w:val="0"/>
              <w:keepLines w:val="0"/>
              <w:widowControl w:val="0"/>
              <w:suppressLineNumbers w:val="0"/>
              <w:rPr>
                <w:highlight w:val="darkGray"/>
              </w:rPr>
            </w:pPr>
            <w:r w:rsidRPr="00CD7A0C">
              <w:t>-</w:t>
            </w:r>
            <w:r w:rsidR="00296695" w:rsidRPr="00296695">
              <w:rPr>
                <w:color w:val="000000"/>
                <w:spacing w:val="51"/>
                <w:shd w:val="solid" w:color="000000" w:fill="000000"/>
                <w:fitText w:val="326" w:id="-761095926"/>
                <w14:textFill>
                  <w14:solidFill>
                    <w14:srgbClr w14:val="000000">
                      <w14:alpha w14:val="100000"/>
                    </w14:srgbClr>
                  </w14:solidFill>
                </w14:textFill>
              </w:rPr>
              <w:t>|||</w:t>
            </w:r>
            <w:r w:rsidR="00296695" w:rsidRPr="00296695">
              <w:rPr>
                <w:color w:val="000000"/>
                <w:spacing w:val="3"/>
                <w:shd w:val="solid" w:color="000000" w:fill="000000"/>
                <w:fitText w:val="326" w:id="-761095926"/>
                <w14:textFill>
                  <w14:solidFill>
                    <w14:srgbClr w14:val="000000">
                      <w14:alpha w14:val="100000"/>
                    </w14:srgbClr>
                  </w14:solidFill>
                </w14:textFill>
              </w:rPr>
              <w:t>|</w:t>
            </w:r>
            <w:r w:rsidR="00847CD0" w:rsidRPr="00847CD0">
              <w:t xml:space="preserve"> </w:t>
            </w:r>
            <w:r w:rsidR="00CD7A0C">
              <w:rPr>
                <w:vertAlign w:val="superscript"/>
              </w:rPr>
              <w:t>2</w:t>
            </w:r>
          </w:p>
        </w:tc>
        <w:tc>
          <w:tcPr>
            <w:tcW w:w="612" w:type="pct"/>
            <w:shd w:val="clear" w:color="auto" w:fill="auto"/>
            <w:noWrap/>
            <w:vAlign w:val="center"/>
          </w:tcPr>
          <w:p w14:paraId="706CEF33" w14:textId="280C7788" w:rsidR="00A07F3B" w:rsidRPr="00091453" w:rsidRDefault="00A07F3B" w:rsidP="00D85170">
            <w:pPr>
              <w:pStyle w:val="PBACTabletext"/>
              <w:keepNext w:val="0"/>
              <w:keepLines w:val="0"/>
              <w:widowControl w:val="0"/>
              <w:suppressLineNumbers w:val="0"/>
              <w:rPr>
                <w:highlight w:val="darkGray"/>
              </w:rPr>
            </w:pPr>
            <w:r w:rsidRPr="00CD7A0C">
              <w:t>-</w:t>
            </w:r>
            <w:r w:rsidR="00296695" w:rsidRPr="00296695">
              <w:rPr>
                <w:color w:val="000000"/>
                <w:spacing w:val="51"/>
                <w:shd w:val="solid" w:color="000000" w:fill="000000"/>
                <w:fitText w:val="326" w:id="-761095925"/>
                <w14:textFill>
                  <w14:solidFill>
                    <w14:srgbClr w14:val="000000">
                      <w14:alpha w14:val="100000"/>
                    </w14:srgbClr>
                  </w14:solidFill>
                </w14:textFill>
              </w:rPr>
              <w:t>|||</w:t>
            </w:r>
            <w:r w:rsidR="00296695" w:rsidRPr="00296695">
              <w:rPr>
                <w:color w:val="000000"/>
                <w:spacing w:val="3"/>
                <w:shd w:val="solid" w:color="000000" w:fill="000000"/>
                <w:fitText w:val="326" w:id="-761095925"/>
                <w14:textFill>
                  <w14:solidFill>
                    <w14:srgbClr w14:val="000000">
                      <w14:alpha w14:val="100000"/>
                    </w14:srgbClr>
                  </w14:solidFill>
                </w14:textFill>
              </w:rPr>
              <w:t>|</w:t>
            </w:r>
            <w:r w:rsidR="00847CD0" w:rsidRPr="00847CD0">
              <w:t xml:space="preserve"> </w:t>
            </w:r>
            <w:r w:rsidR="00CD7A0C">
              <w:rPr>
                <w:vertAlign w:val="superscript"/>
              </w:rPr>
              <w:t>2</w:t>
            </w:r>
          </w:p>
        </w:tc>
      </w:tr>
    </w:tbl>
    <w:p w14:paraId="4C97E176" w14:textId="6F07196C" w:rsidR="00A07F3B" w:rsidRDefault="00A07F3B" w:rsidP="00A07F3B">
      <w:pPr>
        <w:pStyle w:val="PBACTblFignote"/>
        <w:keepNext w:val="0"/>
        <w:keepLines w:val="0"/>
        <w:widowControl w:val="0"/>
        <w:rPr>
          <w:lang w:val="en-US"/>
        </w:rPr>
      </w:pPr>
      <w:r>
        <w:rPr>
          <w:lang w:val="en-US"/>
        </w:rPr>
        <w:t>Source: Table 3 of pre-PBAC response</w:t>
      </w:r>
    </w:p>
    <w:p w14:paraId="1DFE1EE5" w14:textId="39639334" w:rsidR="00A07F3B" w:rsidRDefault="00A07F3B" w:rsidP="00D04EA9">
      <w:pPr>
        <w:pStyle w:val="PBACTblFignote"/>
        <w:keepNext w:val="0"/>
        <w:keepLines w:val="0"/>
        <w:widowControl w:val="0"/>
        <w:spacing w:after="0"/>
        <w:rPr>
          <w:lang w:val="en-US"/>
        </w:rPr>
      </w:pPr>
      <w:r w:rsidRPr="00156DF3">
        <w:rPr>
          <w:lang w:val="en-US"/>
        </w:rPr>
        <w:t>Abbreviations: BUF, budesonide foam; BUS, budesonide suppository; UP, ulcerative proctitis</w:t>
      </w:r>
    </w:p>
    <w:p w14:paraId="03C2C326" w14:textId="77777777" w:rsidR="00CD7A0C" w:rsidRPr="009A6D58" w:rsidRDefault="00CD7A0C" w:rsidP="00CD7A0C">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61C532D6" w14:textId="77777777" w:rsidR="00CD7A0C" w:rsidRPr="009A6D58" w:rsidRDefault="00CD7A0C" w:rsidP="00CD7A0C">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13706">
        <w:rPr>
          <w:rFonts w:ascii="Arial Narrow" w:hAnsi="Arial Narrow" w:cs="Arial"/>
          <w:i/>
          <w:sz w:val="18"/>
          <w:szCs w:val="18"/>
        </w:rPr>
        <w:t>5,000 to &lt; 10,000</w:t>
      </w:r>
    </w:p>
    <w:p w14:paraId="7AEB89CD" w14:textId="4BD1BDB4" w:rsidR="00CD7A0C" w:rsidRPr="00D04EA9" w:rsidRDefault="00CD7A0C" w:rsidP="00D04EA9">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432C13">
        <w:rPr>
          <w:rFonts w:ascii="Arial Narrow" w:hAnsi="Arial Narrow" w:cs="Arial"/>
          <w:i/>
          <w:sz w:val="18"/>
          <w:szCs w:val="18"/>
        </w:rPr>
        <w:t>500 to &lt; 5,000</w:t>
      </w:r>
    </w:p>
    <w:p w14:paraId="0A0502FB" w14:textId="3AECC1F0" w:rsidR="00473E5E" w:rsidRPr="00656C56" w:rsidRDefault="00473E5E" w:rsidP="00473E5E">
      <w:pPr>
        <w:pStyle w:val="3-BodyText"/>
        <w:rPr>
          <w:i/>
          <w:iCs/>
        </w:rPr>
      </w:pPr>
      <w:r w:rsidRPr="006F7E84">
        <w:t xml:space="preserve">The submission assumed that </w:t>
      </w:r>
      <w:r>
        <w:t>BUS</w:t>
      </w:r>
      <w:r w:rsidRPr="006F7E84">
        <w:t xml:space="preserve"> is expected to</w:t>
      </w:r>
      <w:r>
        <w:t xml:space="preserve"> only</w:t>
      </w:r>
      <w:r w:rsidRPr="006F7E84">
        <w:t xml:space="preserve"> substitute for </w:t>
      </w:r>
      <w:r>
        <w:t>BUF</w:t>
      </w:r>
      <w:r w:rsidR="001D162F">
        <w:t xml:space="preserve">, and </w:t>
      </w:r>
      <w:r w:rsidRPr="00155E43">
        <w:t>did not</w:t>
      </w:r>
      <w:r w:rsidR="00377D09" w:rsidRPr="00155E43">
        <w:t xml:space="preserve"> </w:t>
      </w:r>
      <w:r w:rsidRPr="00155E43">
        <w:t xml:space="preserve">consider any substitution from other PBS-listed rectal corticosteroids. </w:t>
      </w:r>
      <w:r w:rsidR="00377D09" w:rsidRPr="000E00D8">
        <w:t xml:space="preserve">However, </w:t>
      </w:r>
      <w:r w:rsidR="00155E43" w:rsidRPr="000E00D8">
        <w:t>in its pre-PBAC response, the</w:t>
      </w:r>
      <w:r w:rsidR="007F66F0">
        <w:t xml:space="preserve"> sponsor</w:t>
      </w:r>
      <w:r w:rsidR="00155E43" w:rsidRPr="000E00D8">
        <w:t xml:space="preserve"> provided the net financial implication of BUS listing if each of the three main comparator</w:t>
      </w:r>
      <w:r w:rsidR="007F66F0">
        <w:t>s</w:t>
      </w:r>
      <w:r w:rsidR="00155E43" w:rsidRPr="000E00D8">
        <w:t xml:space="preserve"> were 100% substituted (</w:t>
      </w:r>
      <w:r w:rsidR="00155E43" w:rsidRPr="000E00D8">
        <w:fldChar w:fldCharType="begin" w:fldLock="1"/>
      </w:r>
      <w:r w:rsidR="00155E43" w:rsidRPr="000E00D8">
        <w:instrText xml:space="preserve"> REF _Ref182929315 \h  \* MERGEFORMAT </w:instrText>
      </w:r>
      <w:r w:rsidR="00155E43" w:rsidRPr="000E00D8">
        <w:fldChar w:fldCharType="separate"/>
      </w:r>
      <w:r w:rsidR="00155E43" w:rsidRPr="000E00D8">
        <w:t xml:space="preserve">Table </w:t>
      </w:r>
      <w:r w:rsidR="00155E43" w:rsidRPr="000E00D8">
        <w:rPr>
          <w:noProof/>
        </w:rPr>
        <w:t>8</w:t>
      </w:r>
      <w:r w:rsidR="00155E43" w:rsidRPr="000E00D8">
        <w:fldChar w:fldCharType="end"/>
      </w:r>
      <w:r w:rsidR="00155E43" w:rsidRPr="000E00D8">
        <w:t>).</w:t>
      </w:r>
    </w:p>
    <w:p w14:paraId="7055FB84" w14:textId="1F702856" w:rsidR="007F66F0" w:rsidRPr="00656C56" w:rsidRDefault="00656C56" w:rsidP="007F66F0">
      <w:pPr>
        <w:pStyle w:val="3-BodyText"/>
      </w:pPr>
      <w:r>
        <w:t>The</w:t>
      </w:r>
      <w:r w:rsidR="007F66F0" w:rsidRPr="007F66F0">
        <w:t xml:space="preserve"> </w:t>
      </w:r>
      <w:r w:rsidR="007F66F0">
        <w:t xml:space="preserve">revised cost model </w:t>
      </w:r>
      <w:r w:rsidR="007F66F0" w:rsidRPr="00A6439B">
        <w:t xml:space="preserve">estimated </w:t>
      </w:r>
      <w:r w:rsidR="007F66F0">
        <w:rPr>
          <w:lang w:eastAsia="ja-JP"/>
        </w:rPr>
        <w:t>t</w:t>
      </w:r>
      <w:r w:rsidR="007F66F0" w:rsidRPr="00F54D57">
        <w:rPr>
          <w:lang w:eastAsia="ja-JP"/>
        </w:rPr>
        <w:t xml:space="preserve">he proposed listing would result in a cost </w:t>
      </w:r>
      <w:r w:rsidR="007F66F0">
        <w:rPr>
          <w:lang w:eastAsia="ja-JP"/>
        </w:rPr>
        <w:t xml:space="preserve">of </w:t>
      </w:r>
      <w:r w:rsidR="006850ED" w:rsidRPr="006850ED">
        <w:rPr>
          <w:lang w:eastAsia="ja-JP"/>
        </w:rPr>
        <w:t>$0</w:t>
      </w:r>
      <w:r w:rsidR="00153959">
        <w:rPr>
          <w:lang w:eastAsia="ja-JP"/>
        </w:rPr>
        <w:t> </w:t>
      </w:r>
      <w:r w:rsidR="006850ED" w:rsidRPr="006850ED">
        <w:rPr>
          <w:lang w:eastAsia="ja-JP"/>
        </w:rPr>
        <w:t>to</w:t>
      </w:r>
      <w:r w:rsidR="00153959">
        <w:rPr>
          <w:lang w:eastAsia="ja-JP"/>
        </w:rPr>
        <w:t> </w:t>
      </w:r>
      <w:r w:rsidR="006850ED" w:rsidRPr="006850ED">
        <w:rPr>
          <w:lang w:eastAsia="ja-JP"/>
        </w:rPr>
        <w:t>&lt;</w:t>
      </w:r>
      <w:r w:rsidR="00153959">
        <w:rPr>
          <w:lang w:eastAsia="ja-JP"/>
        </w:rPr>
        <w:t> </w:t>
      </w:r>
      <w:r w:rsidR="006850ED" w:rsidRPr="006850ED">
        <w:rPr>
          <w:lang w:eastAsia="ja-JP"/>
        </w:rPr>
        <w:t>$10 million</w:t>
      </w:r>
      <w:r w:rsidR="007F66F0" w:rsidRPr="00FB032E">
        <w:t xml:space="preserve"> </w:t>
      </w:r>
      <w:r w:rsidR="007F66F0" w:rsidRPr="00F54D57">
        <w:rPr>
          <w:lang w:eastAsia="ja-JP"/>
        </w:rPr>
        <w:t>to the PBS/RPBS over six years (</w:t>
      </w:r>
      <w:r w:rsidR="006850ED" w:rsidRPr="006850ED">
        <w:rPr>
          <w:lang w:eastAsia="ja-JP"/>
        </w:rPr>
        <w:t>$0 to &lt; $10 million</w:t>
      </w:r>
      <w:r w:rsidR="007F66F0">
        <w:rPr>
          <w:lang w:eastAsia="ja-JP"/>
        </w:rPr>
        <w:t xml:space="preserve"> in </w:t>
      </w:r>
      <w:r w:rsidR="007F66F0" w:rsidRPr="00F54D57">
        <w:rPr>
          <w:lang w:eastAsia="ja-JP"/>
        </w:rPr>
        <w:t xml:space="preserve">Year 1 to </w:t>
      </w:r>
      <w:r w:rsidR="006850ED" w:rsidRPr="006850ED">
        <w:rPr>
          <w:lang w:eastAsia="ja-JP"/>
        </w:rPr>
        <w:t>$0</w:t>
      </w:r>
      <w:r w:rsidR="00153959">
        <w:rPr>
          <w:lang w:eastAsia="ja-JP"/>
        </w:rPr>
        <w:t> </w:t>
      </w:r>
      <w:r w:rsidR="006850ED" w:rsidRPr="006850ED">
        <w:rPr>
          <w:lang w:eastAsia="ja-JP"/>
        </w:rPr>
        <w:t>to</w:t>
      </w:r>
      <w:r w:rsidR="00153959">
        <w:rPr>
          <w:lang w:eastAsia="ja-JP"/>
        </w:rPr>
        <w:t> </w:t>
      </w:r>
      <w:r w:rsidR="006850ED" w:rsidRPr="006850ED">
        <w:rPr>
          <w:lang w:eastAsia="ja-JP"/>
        </w:rPr>
        <w:t>&lt;</w:t>
      </w:r>
      <w:r w:rsidR="00153959">
        <w:rPr>
          <w:lang w:eastAsia="ja-JP"/>
        </w:rPr>
        <w:t> </w:t>
      </w:r>
      <w:r w:rsidR="006850ED" w:rsidRPr="006850ED">
        <w:rPr>
          <w:lang w:eastAsia="ja-JP"/>
        </w:rPr>
        <w:t>$10 million</w:t>
      </w:r>
      <w:r w:rsidR="007F66F0">
        <w:rPr>
          <w:lang w:eastAsia="ja-JP"/>
        </w:rPr>
        <w:t xml:space="preserve"> in </w:t>
      </w:r>
      <w:r w:rsidR="007F66F0" w:rsidRPr="00F54D57">
        <w:rPr>
          <w:lang w:eastAsia="ja-JP"/>
        </w:rPr>
        <w:t>Year 6</w:t>
      </w:r>
      <w:r w:rsidR="00AB75E4" w:rsidRPr="00F54D57">
        <w:rPr>
          <w:lang w:eastAsia="ja-JP"/>
        </w:rPr>
        <w:t>).</w:t>
      </w:r>
      <w:r w:rsidRPr="00A6439B">
        <w:t xml:space="preserve"> </w:t>
      </w:r>
    </w:p>
    <w:p w14:paraId="6A51CE49" w14:textId="153C69B8" w:rsidR="006B24B5" w:rsidRDefault="006B24B5" w:rsidP="007D0263">
      <w:pPr>
        <w:pStyle w:val="Caption"/>
        <w:keepNext/>
        <w:keepLines/>
      </w:pPr>
      <w:bookmarkStart w:id="31" w:name="_Ref182929315"/>
      <w:r>
        <w:lastRenderedPageBreak/>
        <w:t xml:space="preserve">Table </w:t>
      </w:r>
      <w:r>
        <w:fldChar w:fldCharType="begin" w:fldLock="1"/>
      </w:r>
      <w:r>
        <w:instrText xml:space="preserve"> SEQ Table \* ARABIC </w:instrText>
      </w:r>
      <w:r>
        <w:fldChar w:fldCharType="separate"/>
      </w:r>
      <w:r>
        <w:rPr>
          <w:noProof/>
        </w:rPr>
        <w:t>8</w:t>
      </w:r>
      <w:r>
        <w:fldChar w:fldCharType="end"/>
      </w:r>
      <w:bookmarkEnd w:id="31"/>
      <w:r>
        <w:t xml:space="preserve">: </w:t>
      </w:r>
      <w:r w:rsidRPr="007F1A04">
        <w:t>Net financial implications of BUS listing depending on which comparator is substituted (at the revised price)</w:t>
      </w:r>
    </w:p>
    <w:tbl>
      <w:tblPr>
        <w:tblStyle w:val="TableGrid"/>
        <w:tblW w:w="0" w:type="auto"/>
        <w:tblLook w:val="04A0" w:firstRow="1" w:lastRow="0" w:firstColumn="1" w:lastColumn="0" w:noHBand="0" w:noVBand="1"/>
        <w:tblCaption w:val=""/>
        <w:tblDescription w:val=""/>
      </w:tblPr>
      <w:tblGrid>
        <w:gridCol w:w="3020"/>
        <w:gridCol w:w="1014"/>
        <w:gridCol w:w="1014"/>
        <w:gridCol w:w="1014"/>
        <w:gridCol w:w="1014"/>
        <w:gridCol w:w="1014"/>
        <w:gridCol w:w="916"/>
      </w:tblGrid>
      <w:tr w:rsidR="0058788D" w:rsidRPr="0058788D" w14:paraId="78F835BA" w14:textId="77777777" w:rsidTr="06A4E493">
        <w:tc>
          <w:tcPr>
            <w:tcW w:w="3020" w:type="dxa"/>
            <w:hideMark/>
          </w:tcPr>
          <w:p w14:paraId="46CE5BD0" w14:textId="77777777" w:rsidR="0058788D" w:rsidRPr="0058788D" w:rsidRDefault="0058788D" w:rsidP="007D0263">
            <w:pPr>
              <w:keepNext/>
              <w:keepLines/>
              <w:jc w:val="left"/>
              <w:rPr>
                <w:rFonts w:ascii="Arial Narrow" w:hAnsi="Arial Narrow"/>
                <w:color w:val="000000"/>
                <w:sz w:val="20"/>
                <w:szCs w:val="20"/>
              </w:rPr>
            </w:pPr>
            <w:r w:rsidRPr="0058788D">
              <w:rPr>
                <w:rFonts w:ascii="Arial Narrow" w:hAnsi="Arial Narrow"/>
                <w:b/>
                <w:bCs/>
                <w:color w:val="000000"/>
                <w:sz w:val="20"/>
                <w:szCs w:val="20"/>
              </w:rPr>
              <w:t>Parameter</w:t>
            </w:r>
          </w:p>
        </w:tc>
        <w:tc>
          <w:tcPr>
            <w:tcW w:w="1014" w:type="dxa"/>
            <w:vAlign w:val="center"/>
            <w:hideMark/>
          </w:tcPr>
          <w:p w14:paraId="75A5185F" w14:textId="77777777" w:rsidR="0058788D" w:rsidRPr="0058788D" w:rsidRDefault="0058788D" w:rsidP="007D0263">
            <w:pPr>
              <w:keepNext/>
              <w:keepLines/>
              <w:jc w:val="center"/>
              <w:rPr>
                <w:rFonts w:ascii="Arial Narrow" w:hAnsi="Arial Narrow"/>
                <w:color w:val="000000"/>
                <w:sz w:val="20"/>
                <w:szCs w:val="20"/>
              </w:rPr>
            </w:pPr>
            <w:r w:rsidRPr="0058788D">
              <w:rPr>
                <w:rFonts w:ascii="Arial Narrow" w:hAnsi="Arial Narrow"/>
                <w:b/>
                <w:bCs/>
                <w:color w:val="000000"/>
                <w:sz w:val="20"/>
                <w:szCs w:val="20"/>
              </w:rPr>
              <w:t>2025</w:t>
            </w:r>
          </w:p>
        </w:tc>
        <w:tc>
          <w:tcPr>
            <w:tcW w:w="1014" w:type="dxa"/>
            <w:vAlign w:val="center"/>
            <w:hideMark/>
          </w:tcPr>
          <w:p w14:paraId="59A4DE3C" w14:textId="77777777" w:rsidR="0058788D" w:rsidRPr="0058788D" w:rsidRDefault="0058788D" w:rsidP="007D0263">
            <w:pPr>
              <w:keepNext/>
              <w:keepLines/>
              <w:jc w:val="center"/>
              <w:rPr>
                <w:rFonts w:ascii="Arial Narrow" w:hAnsi="Arial Narrow"/>
                <w:color w:val="000000"/>
                <w:sz w:val="20"/>
                <w:szCs w:val="20"/>
              </w:rPr>
            </w:pPr>
            <w:r w:rsidRPr="0058788D">
              <w:rPr>
                <w:rFonts w:ascii="Arial Narrow" w:hAnsi="Arial Narrow"/>
                <w:b/>
                <w:bCs/>
                <w:color w:val="000000"/>
                <w:sz w:val="20"/>
                <w:szCs w:val="20"/>
              </w:rPr>
              <w:t>2026</w:t>
            </w:r>
          </w:p>
        </w:tc>
        <w:tc>
          <w:tcPr>
            <w:tcW w:w="1014" w:type="dxa"/>
            <w:vAlign w:val="center"/>
            <w:hideMark/>
          </w:tcPr>
          <w:p w14:paraId="24EE8907" w14:textId="77777777" w:rsidR="0058788D" w:rsidRPr="0058788D" w:rsidRDefault="0058788D" w:rsidP="007D0263">
            <w:pPr>
              <w:keepNext/>
              <w:keepLines/>
              <w:jc w:val="center"/>
              <w:rPr>
                <w:rFonts w:ascii="Arial Narrow" w:hAnsi="Arial Narrow"/>
                <w:color w:val="000000"/>
                <w:sz w:val="20"/>
                <w:szCs w:val="20"/>
              </w:rPr>
            </w:pPr>
            <w:r w:rsidRPr="0058788D">
              <w:rPr>
                <w:rFonts w:ascii="Arial Narrow" w:hAnsi="Arial Narrow"/>
                <w:b/>
                <w:bCs/>
                <w:color w:val="000000"/>
                <w:sz w:val="20"/>
                <w:szCs w:val="20"/>
              </w:rPr>
              <w:t>2027</w:t>
            </w:r>
          </w:p>
        </w:tc>
        <w:tc>
          <w:tcPr>
            <w:tcW w:w="1014" w:type="dxa"/>
            <w:vAlign w:val="center"/>
            <w:hideMark/>
          </w:tcPr>
          <w:p w14:paraId="6E0B943A" w14:textId="77777777" w:rsidR="0058788D" w:rsidRPr="0058788D" w:rsidRDefault="0058788D" w:rsidP="007D0263">
            <w:pPr>
              <w:keepNext/>
              <w:keepLines/>
              <w:jc w:val="center"/>
              <w:rPr>
                <w:rFonts w:ascii="Arial Narrow" w:hAnsi="Arial Narrow"/>
                <w:color w:val="000000"/>
                <w:sz w:val="20"/>
                <w:szCs w:val="20"/>
              </w:rPr>
            </w:pPr>
            <w:r w:rsidRPr="0058788D">
              <w:rPr>
                <w:rFonts w:ascii="Arial Narrow" w:hAnsi="Arial Narrow"/>
                <w:b/>
                <w:bCs/>
                <w:color w:val="000000"/>
                <w:sz w:val="20"/>
                <w:szCs w:val="20"/>
              </w:rPr>
              <w:t>2028</w:t>
            </w:r>
          </w:p>
        </w:tc>
        <w:tc>
          <w:tcPr>
            <w:tcW w:w="1014" w:type="dxa"/>
            <w:vAlign w:val="center"/>
            <w:hideMark/>
          </w:tcPr>
          <w:p w14:paraId="4D42683C" w14:textId="77777777" w:rsidR="0058788D" w:rsidRPr="0058788D" w:rsidRDefault="0058788D" w:rsidP="007D0263">
            <w:pPr>
              <w:keepNext/>
              <w:keepLines/>
              <w:jc w:val="center"/>
              <w:rPr>
                <w:rFonts w:ascii="Arial Narrow" w:hAnsi="Arial Narrow"/>
                <w:color w:val="000000"/>
                <w:sz w:val="20"/>
                <w:szCs w:val="20"/>
              </w:rPr>
            </w:pPr>
            <w:r w:rsidRPr="0058788D">
              <w:rPr>
                <w:rFonts w:ascii="Arial Narrow" w:hAnsi="Arial Narrow"/>
                <w:b/>
                <w:bCs/>
                <w:color w:val="000000"/>
                <w:sz w:val="20"/>
                <w:szCs w:val="20"/>
              </w:rPr>
              <w:t>2029</w:t>
            </w:r>
          </w:p>
        </w:tc>
        <w:tc>
          <w:tcPr>
            <w:tcW w:w="916" w:type="dxa"/>
            <w:vAlign w:val="center"/>
            <w:hideMark/>
          </w:tcPr>
          <w:p w14:paraId="07A5A6AF" w14:textId="77777777" w:rsidR="0058788D" w:rsidRPr="0058788D" w:rsidRDefault="0058788D" w:rsidP="007D0263">
            <w:pPr>
              <w:keepNext/>
              <w:keepLines/>
              <w:jc w:val="center"/>
              <w:rPr>
                <w:rFonts w:ascii="Arial Narrow" w:hAnsi="Arial Narrow"/>
                <w:color w:val="000000"/>
                <w:sz w:val="20"/>
                <w:szCs w:val="20"/>
              </w:rPr>
            </w:pPr>
            <w:r w:rsidRPr="0058788D">
              <w:rPr>
                <w:rFonts w:ascii="Arial Narrow" w:hAnsi="Arial Narrow"/>
                <w:b/>
                <w:bCs/>
                <w:color w:val="000000"/>
                <w:sz w:val="20"/>
                <w:szCs w:val="20"/>
              </w:rPr>
              <w:t>2030</w:t>
            </w:r>
          </w:p>
        </w:tc>
      </w:tr>
      <w:tr w:rsidR="00BD7589" w:rsidRPr="0058788D" w14:paraId="39639E34" w14:textId="77777777" w:rsidTr="06A4E493">
        <w:trPr>
          <w:trHeight w:val="16"/>
        </w:trPr>
        <w:tc>
          <w:tcPr>
            <w:tcW w:w="9006" w:type="dxa"/>
            <w:gridSpan w:val="7"/>
            <w:hideMark/>
          </w:tcPr>
          <w:p w14:paraId="615C9F99" w14:textId="1AE33505" w:rsidR="00BD7589" w:rsidRPr="0058788D" w:rsidRDefault="00BD7589" w:rsidP="007D0263">
            <w:pPr>
              <w:keepNext/>
              <w:keepLines/>
              <w:jc w:val="left"/>
              <w:rPr>
                <w:rFonts w:ascii="Arial Narrow" w:hAnsi="Arial Narrow"/>
                <w:color w:val="000000"/>
                <w:sz w:val="20"/>
                <w:szCs w:val="20"/>
              </w:rPr>
            </w:pPr>
            <w:r w:rsidRPr="0058788D">
              <w:rPr>
                <w:rFonts w:ascii="Arial Narrow" w:hAnsi="Arial Narrow"/>
                <w:b/>
                <w:bCs/>
                <w:color w:val="000000"/>
                <w:sz w:val="20"/>
                <w:szCs w:val="20"/>
              </w:rPr>
              <w:t>BUS utilisation</w:t>
            </w:r>
          </w:p>
        </w:tc>
      </w:tr>
      <w:tr w:rsidR="0058788D" w:rsidRPr="0058788D" w14:paraId="5780B92F" w14:textId="77777777" w:rsidTr="00296695">
        <w:tc>
          <w:tcPr>
            <w:tcW w:w="3020" w:type="dxa"/>
            <w:hideMark/>
          </w:tcPr>
          <w:p w14:paraId="3DB900C4" w14:textId="77777777" w:rsidR="0058788D" w:rsidRPr="0058788D" w:rsidRDefault="0058788D" w:rsidP="007D0263">
            <w:pPr>
              <w:keepNext/>
              <w:keepLines/>
              <w:jc w:val="left"/>
              <w:rPr>
                <w:rFonts w:ascii="Arial Narrow" w:hAnsi="Arial Narrow"/>
                <w:sz w:val="20"/>
                <w:szCs w:val="20"/>
              </w:rPr>
            </w:pPr>
            <w:r w:rsidRPr="0058788D">
              <w:rPr>
                <w:rFonts w:ascii="Arial Narrow" w:hAnsi="Arial Narrow"/>
                <w:sz w:val="20"/>
                <w:szCs w:val="20"/>
              </w:rPr>
              <w:t>BUS scripts proposed</w:t>
            </w:r>
          </w:p>
        </w:tc>
        <w:tc>
          <w:tcPr>
            <w:tcW w:w="1014" w:type="dxa"/>
            <w:vAlign w:val="center"/>
            <w:hideMark/>
          </w:tcPr>
          <w:p w14:paraId="7D5F2ACD" w14:textId="126A8FD3" w:rsidR="0058788D" w:rsidRPr="00091453" w:rsidRDefault="00296695" w:rsidP="007D0263">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24"/>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24"/>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vAlign w:val="center"/>
            <w:hideMark/>
          </w:tcPr>
          <w:p w14:paraId="46FA053D" w14:textId="5D8DA50B" w:rsidR="0058788D" w:rsidRPr="00091453" w:rsidRDefault="00296695" w:rsidP="007D0263">
            <w:pPr>
              <w:keepNext/>
              <w:keepLines/>
              <w:jc w:val="center"/>
              <w:rPr>
                <w:rFonts w:ascii="Arial Narrow" w:hAnsi="Arial Narrow"/>
                <w:sz w:val="20"/>
                <w:szCs w:val="20"/>
                <w:highlight w:val="darkGray"/>
              </w:rPr>
            </w:pPr>
            <w:r w:rsidRPr="00296695">
              <w:rPr>
                <w:rFonts w:ascii="Arial Narrow" w:hAnsi="Arial Narrow"/>
                <w:color w:val="000000"/>
                <w:spacing w:val="89"/>
                <w:sz w:val="20"/>
                <w:szCs w:val="20"/>
                <w:shd w:val="solid" w:color="000000" w:fill="000000"/>
                <w:fitText w:val="175" w:id="-761095923"/>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3"/>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vAlign w:val="center"/>
            <w:hideMark/>
          </w:tcPr>
          <w:p w14:paraId="00A7DE4A" w14:textId="56C6F4E4" w:rsidR="0058788D" w:rsidRPr="00091453" w:rsidRDefault="00296695" w:rsidP="007D0263">
            <w:pPr>
              <w:keepNext/>
              <w:keepLines/>
              <w:jc w:val="center"/>
              <w:rPr>
                <w:rFonts w:ascii="Arial Narrow" w:hAnsi="Arial Narrow"/>
                <w:sz w:val="20"/>
                <w:szCs w:val="20"/>
                <w:highlight w:val="darkGray"/>
              </w:rPr>
            </w:pPr>
            <w:r w:rsidRPr="00296695">
              <w:rPr>
                <w:rFonts w:ascii="Arial Narrow" w:hAnsi="Arial Narrow"/>
                <w:color w:val="000000"/>
                <w:spacing w:val="89"/>
                <w:sz w:val="20"/>
                <w:szCs w:val="20"/>
                <w:shd w:val="solid" w:color="000000" w:fill="000000"/>
                <w:fitText w:val="175" w:id="-761095922"/>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2"/>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tcBorders>
              <w:bottom w:val="single" w:sz="4" w:space="0" w:color="auto"/>
            </w:tcBorders>
            <w:vAlign w:val="center"/>
            <w:hideMark/>
          </w:tcPr>
          <w:p w14:paraId="43076A4A" w14:textId="0EF8BAB6" w:rsidR="0058788D" w:rsidRPr="00091453" w:rsidRDefault="00296695" w:rsidP="007D0263">
            <w:pPr>
              <w:keepNext/>
              <w:keepLines/>
              <w:jc w:val="center"/>
              <w:rPr>
                <w:rFonts w:ascii="Arial Narrow" w:hAnsi="Arial Narrow"/>
                <w:sz w:val="20"/>
                <w:szCs w:val="20"/>
                <w:highlight w:val="darkGray"/>
              </w:rPr>
            </w:pPr>
            <w:r w:rsidRPr="00296695">
              <w:rPr>
                <w:rFonts w:ascii="Arial Narrow" w:hAnsi="Arial Narrow"/>
                <w:color w:val="000000"/>
                <w:spacing w:val="89"/>
                <w:sz w:val="20"/>
                <w:szCs w:val="20"/>
                <w:shd w:val="solid" w:color="000000" w:fill="000000"/>
                <w:fitText w:val="175" w:id="-761095921"/>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1"/>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vAlign w:val="center"/>
            <w:hideMark/>
          </w:tcPr>
          <w:p w14:paraId="0E857593" w14:textId="57146E41" w:rsidR="0058788D" w:rsidRPr="00091453" w:rsidRDefault="00296695" w:rsidP="007D0263">
            <w:pPr>
              <w:keepNext/>
              <w:keepLines/>
              <w:jc w:val="center"/>
              <w:rPr>
                <w:rFonts w:ascii="Arial Narrow" w:hAnsi="Arial Narrow"/>
                <w:sz w:val="20"/>
                <w:szCs w:val="20"/>
                <w:highlight w:val="darkGray"/>
              </w:rPr>
            </w:pPr>
            <w:r w:rsidRPr="00296695">
              <w:rPr>
                <w:rFonts w:ascii="Arial Narrow" w:hAnsi="Arial Narrow"/>
                <w:color w:val="000000"/>
                <w:spacing w:val="90"/>
                <w:sz w:val="20"/>
                <w:szCs w:val="20"/>
                <w:shd w:val="solid" w:color="000000" w:fill="000000"/>
                <w:fitText w:val="176" w:id="-761095920"/>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20"/>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916" w:type="dxa"/>
            <w:vAlign w:val="center"/>
            <w:hideMark/>
          </w:tcPr>
          <w:p w14:paraId="30FC3B6E" w14:textId="7DB08DA6" w:rsidR="0058788D" w:rsidRPr="00091453" w:rsidRDefault="00296695" w:rsidP="007D0263">
            <w:pPr>
              <w:keepNext/>
              <w:keepLines/>
              <w:jc w:val="center"/>
              <w:rPr>
                <w:rFonts w:ascii="Arial Narrow" w:hAnsi="Arial Narrow"/>
                <w:sz w:val="20"/>
                <w:szCs w:val="20"/>
                <w:highlight w:val="darkGray"/>
              </w:rPr>
            </w:pPr>
            <w:r w:rsidRPr="00296695">
              <w:rPr>
                <w:rFonts w:ascii="Arial Narrow" w:hAnsi="Arial Narrow"/>
                <w:color w:val="000000"/>
                <w:spacing w:val="48"/>
                <w:sz w:val="20"/>
                <w:szCs w:val="20"/>
                <w:shd w:val="solid" w:color="000000" w:fill="000000"/>
                <w:fitText w:val="225" w:id="-761095936"/>
                <w14:textFill>
                  <w14:solidFill>
                    <w14:srgbClr w14:val="000000">
                      <w14:alpha w14:val="100000"/>
                    </w14:srgbClr>
                  </w14:solidFill>
                </w14:textFill>
              </w:rPr>
              <w:t>||</w:t>
            </w:r>
            <w:r w:rsidRPr="00296695">
              <w:rPr>
                <w:rFonts w:ascii="Arial Narrow" w:hAnsi="Arial Narrow"/>
                <w:color w:val="000000"/>
                <w:spacing w:val="2"/>
                <w:sz w:val="20"/>
                <w:szCs w:val="20"/>
                <w:shd w:val="solid" w:color="000000" w:fill="000000"/>
                <w:fitText w:val="225" w:id="-761095936"/>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r>
      <w:tr w:rsidR="0058788D" w:rsidRPr="0058788D" w14:paraId="12C0A547" w14:textId="77777777" w:rsidTr="00B71AD3">
        <w:tc>
          <w:tcPr>
            <w:tcW w:w="3020" w:type="dxa"/>
            <w:hideMark/>
          </w:tcPr>
          <w:p w14:paraId="004D3232" w14:textId="5E12A602" w:rsidR="0058788D" w:rsidRPr="0058788D" w:rsidRDefault="0058788D" w:rsidP="007D0263">
            <w:pPr>
              <w:keepNext/>
              <w:keepLines/>
              <w:jc w:val="left"/>
              <w:rPr>
                <w:rFonts w:ascii="Arial Narrow" w:hAnsi="Arial Narrow"/>
                <w:sz w:val="20"/>
                <w:szCs w:val="20"/>
              </w:rPr>
            </w:pPr>
            <w:r w:rsidRPr="0D342F0F">
              <w:rPr>
                <w:rFonts w:ascii="Arial Narrow" w:hAnsi="Arial Narrow"/>
                <w:sz w:val="20"/>
                <w:szCs w:val="20"/>
              </w:rPr>
              <w:t>Net cost to PBS/RPBS (</w:t>
            </w:r>
            <w:r w:rsidR="006F6CD0">
              <w:rPr>
                <w:rFonts w:ascii="Arial Narrow" w:hAnsi="Arial Narrow"/>
                <w:sz w:val="20"/>
                <w:szCs w:val="20"/>
              </w:rPr>
              <w:t>at</w:t>
            </w:r>
            <w:r w:rsidRPr="0D342F0F">
              <w:rPr>
                <w:rFonts w:ascii="Arial Narrow" w:hAnsi="Arial Narrow"/>
                <w:sz w:val="20"/>
                <w:szCs w:val="20"/>
              </w:rPr>
              <w:t xml:space="preserve"> revised DPMQ of $142.55 less copay</w:t>
            </w:r>
            <w:r w:rsidRPr="0D342F0F">
              <w:rPr>
                <w:rFonts w:ascii="Arial Narrow" w:hAnsi="Arial Narrow"/>
                <w:sz w:val="20"/>
                <w:szCs w:val="20"/>
                <w:vertAlign w:val="superscript"/>
              </w:rPr>
              <w:t>a</w:t>
            </w:r>
            <w:r w:rsidRPr="0D342F0F">
              <w:rPr>
                <w:rFonts w:ascii="Arial Narrow" w:hAnsi="Arial Narrow"/>
                <w:sz w:val="20"/>
                <w:szCs w:val="20"/>
              </w:rPr>
              <w:t>)</w:t>
            </w:r>
          </w:p>
        </w:tc>
        <w:tc>
          <w:tcPr>
            <w:tcW w:w="1014" w:type="dxa"/>
            <w:vAlign w:val="center"/>
            <w:hideMark/>
          </w:tcPr>
          <w:p w14:paraId="2C8B4DC8" w14:textId="3A597D61" w:rsidR="0058788D" w:rsidRPr="00091453" w:rsidRDefault="00296695" w:rsidP="00091453">
            <w:pPr>
              <w:keepNext/>
              <w:keepLines/>
              <w:spacing w:line="259" w:lineRule="auto"/>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5"/>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5"/>
                <w14:textFill>
                  <w14:solidFill>
                    <w14:srgbClr w14:val="000000">
                      <w14:alpha w14:val="100000"/>
                    </w14:srgbClr>
                  </w14:solidFill>
                </w14:textFill>
              </w:rPr>
              <w:t>|</w:t>
            </w:r>
            <w:r w:rsidR="2E43D18A" w:rsidRPr="00091453">
              <w:rPr>
                <w:rFonts w:ascii="Arial Narrow" w:hAnsi="Arial Narrow"/>
                <w:sz w:val="20"/>
                <w:szCs w:val="20"/>
                <w:vertAlign w:val="superscript"/>
              </w:rPr>
              <w:t>2</w:t>
            </w:r>
          </w:p>
        </w:tc>
        <w:tc>
          <w:tcPr>
            <w:tcW w:w="1014" w:type="dxa"/>
            <w:vAlign w:val="center"/>
            <w:hideMark/>
          </w:tcPr>
          <w:p w14:paraId="7733AC2C" w14:textId="61C6EAE7"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4"/>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4"/>
                <w14:textFill>
                  <w14:solidFill>
                    <w14:srgbClr w14:val="000000">
                      <w14:alpha w14:val="100000"/>
                    </w14:srgbClr>
                  </w14:solidFill>
                </w14:textFill>
              </w:rPr>
              <w:t>|</w:t>
            </w:r>
            <w:r w:rsidR="51FBC57A" w:rsidRPr="00091453">
              <w:rPr>
                <w:rFonts w:ascii="Arial Narrow" w:hAnsi="Arial Narrow"/>
                <w:sz w:val="20"/>
                <w:szCs w:val="20"/>
                <w:vertAlign w:val="superscript"/>
              </w:rPr>
              <w:t>2</w:t>
            </w:r>
          </w:p>
        </w:tc>
        <w:tc>
          <w:tcPr>
            <w:tcW w:w="1014" w:type="dxa"/>
            <w:vAlign w:val="center"/>
            <w:hideMark/>
          </w:tcPr>
          <w:p w14:paraId="14611D42" w14:textId="7C125BF3"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3"/>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3"/>
                <w14:textFill>
                  <w14:solidFill>
                    <w14:srgbClr w14:val="000000">
                      <w14:alpha w14:val="100000"/>
                    </w14:srgbClr>
                  </w14:solidFill>
                </w14:textFill>
              </w:rPr>
              <w:t>|</w:t>
            </w:r>
            <w:r w:rsidR="336F1D0F" w:rsidRPr="00091453">
              <w:rPr>
                <w:rFonts w:ascii="Arial Narrow" w:hAnsi="Arial Narrow"/>
                <w:sz w:val="20"/>
                <w:szCs w:val="20"/>
                <w:vertAlign w:val="superscript"/>
              </w:rPr>
              <w:t>2</w:t>
            </w:r>
          </w:p>
        </w:tc>
        <w:tc>
          <w:tcPr>
            <w:tcW w:w="1014" w:type="dxa"/>
            <w:shd w:val="clear" w:color="auto" w:fill="auto"/>
            <w:vAlign w:val="center"/>
            <w:hideMark/>
          </w:tcPr>
          <w:p w14:paraId="6CAC1775" w14:textId="7B06C9EF" w:rsidR="0058788D" w:rsidRPr="0058788D" w:rsidRDefault="00B71AD3"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3"/>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3"/>
                <w14:textFill>
                  <w14:solidFill>
                    <w14:srgbClr w14:val="000000">
                      <w14:alpha w14:val="100000"/>
                    </w14:srgbClr>
                  </w14:solidFill>
                </w14:textFill>
              </w:rPr>
              <w:t>|</w:t>
            </w:r>
            <w:r w:rsidRPr="00091453">
              <w:rPr>
                <w:rFonts w:ascii="Arial Narrow" w:hAnsi="Arial Narrow"/>
                <w:sz w:val="20"/>
                <w:szCs w:val="20"/>
                <w:vertAlign w:val="superscript"/>
              </w:rPr>
              <w:t>2</w:t>
            </w:r>
          </w:p>
        </w:tc>
        <w:tc>
          <w:tcPr>
            <w:tcW w:w="1014" w:type="dxa"/>
            <w:vAlign w:val="center"/>
            <w:hideMark/>
          </w:tcPr>
          <w:p w14:paraId="210CE355" w14:textId="562847B1"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1"/>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1"/>
                <w14:textFill>
                  <w14:solidFill>
                    <w14:srgbClr w14:val="000000">
                      <w14:alpha w14:val="100000"/>
                    </w14:srgbClr>
                  </w14:solidFill>
                </w14:textFill>
              </w:rPr>
              <w:t>|</w:t>
            </w:r>
            <w:r w:rsidR="28551A92" w:rsidRPr="00091453">
              <w:rPr>
                <w:rFonts w:ascii="Arial Narrow" w:hAnsi="Arial Narrow"/>
                <w:sz w:val="20"/>
                <w:szCs w:val="20"/>
                <w:vertAlign w:val="superscript"/>
              </w:rPr>
              <w:t>2</w:t>
            </w:r>
          </w:p>
        </w:tc>
        <w:tc>
          <w:tcPr>
            <w:tcW w:w="916" w:type="dxa"/>
            <w:vAlign w:val="center"/>
            <w:hideMark/>
          </w:tcPr>
          <w:p w14:paraId="067A093A" w14:textId="33578FB2"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48"/>
                <w:sz w:val="20"/>
                <w:szCs w:val="20"/>
                <w:shd w:val="solid" w:color="000000" w:fill="000000"/>
                <w:fitText w:val="225" w:id="-761095930"/>
                <w14:textFill>
                  <w14:solidFill>
                    <w14:srgbClr w14:val="000000">
                      <w14:alpha w14:val="100000"/>
                    </w14:srgbClr>
                  </w14:solidFill>
                </w14:textFill>
              </w:rPr>
              <w:t>||</w:t>
            </w:r>
            <w:r w:rsidRPr="00296695">
              <w:rPr>
                <w:rFonts w:ascii="Arial Narrow" w:hAnsi="Arial Narrow"/>
                <w:color w:val="000000"/>
                <w:spacing w:val="2"/>
                <w:sz w:val="20"/>
                <w:szCs w:val="20"/>
                <w:shd w:val="solid" w:color="000000" w:fill="000000"/>
                <w:fitText w:val="225" w:id="-761095930"/>
                <w14:textFill>
                  <w14:solidFill>
                    <w14:srgbClr w14:val="000000">
                      <w14:alpha w14:val="100000"/>
                    </w14:srgbClr>
                  </w14:solidFill>
                </w14:textFill>
              </w:rPr>
              <w:t>|</w:t>
            </w:r>
            <w:r w:rsidR="28551A92" w:rsidRPr="00091453">
              <w:rPr>
                <w:rFonts w:ascii="Arial Narrow" w:hAnsi="Arial Narrow"/>
                <w:sz w:val="20"/>
                <w:szCs w:val="20"/>
                <w:vertAlign w:val="superscript"/>
              </w:rPr>
              <w:t>2</w:t>
            </w:r>
          </w:p>
        </w:tc>
      </w:tr>
      <w:tr w:rsidR="00BD7589" w:rsidRPr="0058788D" w14:paraId="2555F9D8" w14:textId="77777777" w:rsidTr="06A4E493">
        <w:tc>
          <w:tcPr>
            <w:tcW w:w="9006" w:type="dxa"/>
            <w:gridSpan w:val="7"/>
            <w:hideMark/>
          </w:tcPr>
          <w:p w14:paraId="47E1325D" w14:textId="7DA38A5C" w:rsidR="00BD7589" w:rsidRPr="0058788D" w:rsidRDefault="00BD7589" w:rsidP="007D0263">
            <w:pPr>
              <w:keepNext/>
              <w:keepLines/>
              <w:jc w:val="left"/>
              <w:rPr>
                <w:rFonts w:ascii="Arial Narrow" w:hAnsi="Arial Narrow"/>
                <w:color w:val="000000"/>
                <w:sz w:val="20"/>
                <w:szCs w:val="20"/>
              </w:rPr>
            </w:pPr>
            <w:r w:rsidRPr="0058788D">
              <w:rPr>
                <w:rFonts w:ascii="Arial Narrow" w:hAnsi="Arial Narrow"/>
                <w:b/>
                <w:bCs/>
                <w:color w:val="000000"/>
                <w:sz w:val="20"/>
                <w:szCs w:val="20"/>
              </w:rPr>
              <w:t>If BUF is the only product substituted</w:t>
            </w:r>
          </w:p>
        </w:tc>
      </w:tr>
      <w:tr w:rsidR="0058788D" w:rsidRPr="0058788D" w14:paraId="67667D44" w14:textId="77777777" w:rsidTr="06A4E493">
        <w:tc>
          <w:tcPr>
            <w:tcW w:w="3020" w:type="dxa"/>
            <w:hideMark/>
          </w:tcPr>
          <w:p w14:paraId="6E5EA80F" w14:textId="77777777" w:rsidR="0058788D" w:rsidRPr="0058788D" w:rsidRDefault="0058788D" w:rsidP="007D0263">
            <w:pPr>
              <w:keepNext/>
              <w:keepLines/>
              <w:jc w:val="left"/>
              <w:rPr>
                <w:rFonts w:ascii="Arial Narrow" w:hAnsi="Arial Narrow"/>
                <w:sz w:val="20"/>
                <w:szCs w:val="20"/>
              </w:rPr>
            </w:pPr>
            <w:r w:rsidRPr="0058788D">
              <w:rPr>
                <w:rFonts w:ascii="Arial Narrow" w:hAnsi="Arial Narrow"/>
                <w:sz w:val="20"/>
                <w:szCs w:val="20"/>
              </w:rPr>
              <w:t>BUF scripts substituted (1:1)</w:t>
            </w:r>
          </w:p>
        </w:tc>
        <w:tc>
          <w:tcPr>
            <w:tcW w:w="1014" w:type="dxa"/>
            <w:vAlign w:val="center"/>
            <w:hideMark/>
          </w:tcPr>
          <w:p w14:paraId="40624A6D" w14:textId="5A41D1AF" w:rsidR="0058788D" w:rsidRPr="00091453" w:rsidRDefault="0058788D" w:rsidP="0D342F0F">
            <w:pPr>
              <w:keepNext/>
              <w:keepLines/>
              <w:jc w:val="center"/>
              <w:rPr>
                <w:rFonts w:ascii="Arial Narrow" w:hAnsi="Arial Narrow"/>
                <w:sz w:val="20"/>
                <w:szCs w:val="20"/>
                <w:highlight w:val="darkGray"/>
                <w:vertAlign w:val="superscript"/>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9"/>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9"/>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vAlign w:val="center"/>
            <w:hideMark/>
          </w:tcPr>
          <w:p w14:paraId="15CDFE8F" w14:textId="4C1D3DAF" w:rsidR="0058788D" w:rsidRPr="00091453" w:rsidRDefault="0058788D" w:rsidP="0D342F0F">
            <w:pPr>
              <w:keepNext/>
              <w:keepLines/>
              <w:jc w:val="center"/>
              <w:rPr>
                <w:rFonts w:ascii="Arial Narrow" w:hAnsi="Arial Narrow"/>
                <w:sz w:val="20"/>
                <w:szCs w:val="20"/>
                <w:highlight w:val="darkGray"/>
              </w:rPr>
            </w:pPr>
            <w:r w:rsidRPr="00330E43">
              <w:rPr>
                <w:rFonts w:ascii="Arial Narrow" w:hAnsi="Arial Narrow"/>
                <w:sz w:val="20"/>
                <w:szCs w:val="20"/>
              </w:rPr>
              <w:t>-</w:t>
            </w:r>
            <w:r w:rsidR="00296695" w:rsidRPr="00296695">
              <w:rPr>
                <w:rFonts w:ascii="Arial Narrow" w:hAnsi="Arial Narrow"/>
                <w:color w:val="000000"/>
                <w:spacing w:val="114"/>
                <w:sz w:val="20"/>
                <w:szCs w:val="20"/>
                <w:shd w:val="solid" w:color="000000" w:fill="000000"/>
                <w:fitText w:val="200" w:id="-761095928"/>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0" w:id="-761095928"/>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vAlign w:val="center"/>
            <w:hideMark/>
          </w:tcPr>
          <w:p w14:paraId="1AAB67F4" w14:textId="578312AE" w:rsidR="0058788D" w:rsidRPr="00091453" w:rsidRDefault="0058788D" w:rsidP="0D342F0F">
            <w:pPr>
              <w:keepNext/>
              <w:keepLines/>
              <w:jc w:val="center"/>
              <w:rPr>
                <w:rFonts w:ascii="Arial Narrow" w:hAnsi="Arial Narrow"/>
                <w:sz w:val="20"/>
                <w:szCs w:val="20"/>
                <w:highlight w:val="darkGray"/>
              </w:rPr>
            </w:pPr>
            <w:r w:rsidRPr="00330E43">
              <w:rPr>
                <w:rFonts w:ascii="Arial Narrow" w:hAnsi="Arial Narrow"/>
                <w:sz w:val="20"/>
                <w:szCs w:val="20"/>
              </w:rPr>
              <w:t>-</w:t>
            </w:r>
            <w:r w:rsidR="00296695" w:rsidRPr="00296695">
              <w:rPr>
                <w:rFonts w:ascii="Arial Narrow" w:hAnsi="Arial Narrow"/>
                <w:color w:val="000000"/>
                <w:spacing w:val="114"/>
                <w:sz w:val="20"/>
                <w:szCs w:val="20"/>
                <w:shd w:val="solid" w:color="000000" w:fill="000000"/>
                <w:fitText w:val="200" w:id="-761095927"/>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0" w:id="-761095927"/>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vAlign w:val="center"/>
            <w:hideMark/>
          </w:tcPr>
          <w:p w14:paraId="3CBFB15D" w14:textId="5048E64F" w:rsidR="0058788D" w:rsidRPr="00091453" w:rsidRDefault="0058788D" w:rsidP="0D342F0F">
            <w:pPr>
              <w:keepNext/>
              <w:keepLines/>
              <w:jc w:val="center"/>
              <w:rPr>
                <w:rFonts w:ascii="Arial Narrow" w:hAnsi="Arial Narrow"/>
                <w:sz w:val="20"/>
                <w:szCs w:val="20"/>
                <w:highlight w:val="darkGray"/>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6"/>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6"/>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1014" w:type="dxa"/>
            <w:vAlign w:val="center"/>
            <w:hideMark/>
          </w:tcPr>
          <w:p w14:paraId="21041FB1" w14:textId="122E384E" w:rsidR="0058788D" w:rsidRPr="00091453" w:rsidRDefault="0058788D" w:rsidP="0D342F0F">
            <w:pPr>
              <w:keepNext/>
              <w:keepLines/>
              <w:jc w:val="center"/>
              <w:rPr>
                <w:rFonts w:ascii="Arial Narrow" w:hAnsi="Arial Narrow"/>
                <w:sz w:val="20"/>
                <w:szCs w:val="20"/>
                <w:highlight w:val="darkGray"/>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5"/>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5"/>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c>
          <w:tcPr>
            <w:tcW w:w="916" w:type="dxa"/>
            <w:vAlign w:val="center"/>
            <w:hideMark/>
          </w:tcPr>
          <w:p w14:paraId="36409A26" w14:textId="24DA4BF7" w:rsidR="0058788D" w:rsidRPr="00091453" w:rsidRDefault="0058788D" w:rsidP="0D342F0F">
            <w:pPr>
              <w:keepNext/>
              <w:keepLines/>
              <w:jc w:val="center"/>
              <w:rPr>
                <w:rFonts w:ascii="Arial Narrow" w:hAnsi="Arial Narrow"/>
                <w:sz w:val="20"/>
                <w:szCs w:val="20"/>
                <w:highlight w:val="darkGray"/>
              </w:rPr>
            </w:pPr>
            <w:r w:rsidRPr="00330E43">
              <w:rPr>
                <w:rFonts w:ascii="Arial Narrow" w:hAnsi="Arial Narrow"/>
                <w:sz w:val="20"/>
                <w:szCs w:val="20"/>
              </w:rPr>
              <w:t>-</w:t>
            </w:r>
            <w:r w:rsidR="00296695" w:rsidRPr="00296695">
              <w:rPr>
                <w:rFonts w:ascii="Arial Narrow" w:hAnsi="Arial Narrow"/>
                <w:color w:val="000000"/>
                <w:spacing w:val="164"/>
                <w:sz w:val="20"/>
                <w:szCs w:val="20"/>
                <w:shd w:val="solid" w:color="000000" w:fill="000000"/>
                <w:fitText w:val="250" w:id="-761095924"/>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50" w:id="-761095924"/>
                <w14:textFill>
                  <w14:solidFill>
                    <w14:srgbClr w14:val="000000">
                      <w14:alpha w14:val="100000"/>
                    </w14:srgbClr>
                  </w14:solidFill>
                </w14:textFill>
              </w:rPr>
              <w:t>|</w:t>
            </w:r>
            <w:r w:rsidR="00330E43" w:rsidRPr="00091453">
              <w:rPr>
                <w:rFonts w:ascii="Arial Narrow" w:hAnsi="Arial Narrow"/>
                <w:sz w:val="20"/>
                <w:szCs w:val="20"/>
                <w:vertAlign w:val="superscript"/>
              </w:rPr>
              <w:t>1</w:t>
            </w:r>
          </w:p>
        </w:tc>
      </w:tr>
      <w:tr w:rsidR="0058788D" w:rsidRPr="0058788D" w14:paraId="25B05B93" w14:textId="77777777" w:rsidTr="06A4E493">
        <w:tc>
          <w:tcPr>
            <w:tcW w:w="3020" w:type="dxa"/>
            <w:hideMark/>
          </w:tcPr>
          <w:p w14:paraId="61E09542" w14:textId="77777777" w:rsidR="0058788D" w:rsidRPr="0058788D" w:rsidRDefault="0058788D" w:rsidP="007D0263">
            <w:pPr>
              <w:keepNext/>
              <w:keepLines/>
              <w:jc w:val="left"/>
              <w:rPr>
                <w:rFonts w:ascii="Arial Narrow" w:hAnsi="Arial Narrow"/>
                <w:sz w:val="20"/>
                <w:szCs w:val="20"/>
              </w:rPr>
            </w:pPr>
            <w:r w:rsidRPr="0058788D">
              <w:rPr>
                <w:rFonts w:ascii="Arial Narrow" w:hAnsi="Arial Narrow"/>
                <w:sz w:val="20"/>
                <w:szCs w:val="20"/>
              </w:rPr>
              <w:t>BUF expenditure substituted ($123.69 per script net of copay)</w:t>
            </w:r>
          </w:p>
        </w:tc>
        <w:tc>
          <w:tcPr>
            <w:tcW w:w="1014" w:type="dxa"/>
            <w:vAlign w:val="center"/>
            <w:hideMark/>
          </w:tcPr>
          <w:p w14:paraId="7FCAF2F8" w14:textId="22F5BA81"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23"/>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23"/>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27D806D0" w14:textId="37AE9246"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22"/>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2"/>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258A10A3" w14:textId="0C6F802D"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21"/>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1"/>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3CAD0419" w14:textId="5FFBFA76"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20"/>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0"/>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5483067A" w14:textId="78785723"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6"/>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6"/>
                <w14:textFill>
                  <w14:solidFill>
                    <w14:srgbClr w14:val="000000">
                      <w14:alpha w14:val="100000"/>
                    </w14:srgbClr>
                  </w14:solidFill>
                </w14:textFill>
              </w:rPr>
              <w:t>|</w:t>
            </w:r>
            <w:r w:rsidR="00457C36">
              <w:rPr>
                <w:rFonts w:ascii="Arial Narrow" w:hAnsi="Arial Narrow"/>
                <w:sz w:val="20"/>
                <w:szCs w:val="20"/>
                <w:vertAlign w:val="superscript"/>
              </w:rPr>
              <w:t>3</w:t>
            </w:r>
          </w:p>
        </w:tc>
        <w:tc>
          <w:tcPr>
            <w:tcW w:w="916" w:type="dxa"/>
            <w:vAlign w:val="center"/>
            <w:hideMark/>
          </w:tcPr>
          <w:p w14:paraId="419C5687" w14:textId="59156488" w:rsidR="0058788D" w:rsidRPr="0058788D" w:rsidRDefault="00296695" w:rsidP="00457C36">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48"/>
                <w:sz w:val="20"/>
                <w:szCs w:val="20"/>
                <w:shd w:val="solid" w:color="000000" w:fill="000000"/>
                <w:fitText w:val="225" w:id="-761095935"/>
                <w14:textFill>
                  <w14:solidFill>
                    <w14:srgbClr w14:val="000000">
                      <w14:alpha w14:val="100000"/>
                    </w14:srgbClr>
                  </w14:solidFill>
                </w14:textFill>
              </w:rPr>
              <w:t>||</w:t>
            </w:r>
            <w:r w:rsidRPr="00296695">
              <w:rPr>
                <w:rFonts w:ascii="Arial Narrow" w:hAnsi="Arial Narrow"/>
                <w:color w:val="000000"/>
                <w:spacing w:val="2"/>
                <w:sz w:val="20"/>
                <w:szCs w:val="20"/>
                <w:shd w:val="solid" w:color="000000" w:fill="000000"/>
                <w:fitText w:val="225" w:id="-761095935"/>
                <w14:textFill>
                  <w14:solidFill>
                    <w14:srgbClr w14:val="000000">
                      <w14:alpha w14:val="100000"/>
                    </w14:srgbClr>
                  </w14:solidFill>
                </w14:textFill>
              </w:rPr>
              <w:t>|</w:t>
            </w:r>
            <w:r w:rsidR="00457C36">
              <w:rPr>
                <w:rFonts w:ascii="Arial Narrow" w:hAnsi="Arial Narrow"/>
                <w:sz w:val="20"/>
                <w:szCs w:val="20"/>
                <w:vertAlign w:val="superscript"/>
              </w:rPr>
              <w:t>3</w:t>
            </w:r>
          </w:p>
        </w:tc>
      </w:tr>
      <w:tr w:rsidR="0058788D" w:rsidRPr="0058788D" w14:paraId="68EDF802" w14:textId="77777777" w:rsidTr="06A4E493">
        <w:tc>
          <w:tcPr>
            <w:tcW w:w="3020" w:type="dxa"/>
            <w:hideMark/>
          </w:tcPr>
          <w:p w14:paraId="79B5EAC5" w14:textId="77777777" w:rsidR="0058788D" w:rsidRPr="0058788D" w:rsidRDefault="0058788D" w:rsidP="007D0263">
            <w:pPr>
              <w:keepNext/>
              <w:keepLines/>
              <w:jc w:val="left"/>
              <w:rPr>
                <w:rFonts w:ascii="Arial Narrow" w:hAnsi="Arial Narrow"/>
                <w:sz w:val="20"/>
                <w:szCs w:val="20"/>
              </w:rPr>
            </w:pPr>
            <w:r w:rsidRPr="0058788D">
              <w:rPr>
                <w:rFonts w:ascii="Arial Narrow" w:hAnsi="Arial Narrow"/>
                <w:sz w:val="20"/>
                <w:szCs w:val="20"/>
              </w:rPr>
              <w:t>Net financial implications of BUS</w:t>
            </w:r>
          </w:p>
        </w:tc>
        <w:tc>
          <w:tcPr>
            <w:tcW w:w="1014" w:type="dxa"/>
            <w:vAlign w:val="center"/>
            <w:hideMark/>
          </w:tcPr>
          <w:p w14:paraId="52FC75A3" w14:textId="3F261BC0"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4"/>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4"/>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3A39C19C" w14:textId="306DBEB9" w:rsidR="0058788D" w:rsidRPr="0058788D" w:rsidRDefault="00296695" w:rsidP="00457C36">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3"/>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3"/>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54C55DE1" w14:textId="17D2890B" w:rsidR="0058788D" w:rsidRPr="0058788D" w:rsidRDefault="00296695" w:rsidP="00457C36">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2"/>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2"/>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32AF6345" w14:textId="7FAD9ABD" w:rsidR="0058788D" w:rsidRPr="0058788D" w:rsidRDefault="00296695" w:rsidP="00457C36">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1"/>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1"/>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0D802270" w14:textId="64BDC119" w:rsidR="0058788D" w:rsidRPr="0058788D" w:rsidRDefault="00296695" w:rsidP="00457C36">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0"/>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0"/>
                <w14:textFill>
                  <w14:solidFill>
                    <w14:srgbClr w14:val="000000">
                      <w14:alpha w14:val="100000"/>
                    </w14:srgbClr>
                  </w14:solidFill>
                </w14:textFill>
              </w:rPr>
              <w:t>|</w:t>
            </w:r>
            <w:r w:rsidR="00457C36">
              <w:rPr>
                <w:rFonts w:ascii="Arial Narrow" w:hAnsi="Arial Narrow"/>
                <w:sz w:val="20"/>
                <w:szCs w:val="20"/>
                <w:vertAlign w:val="superscript"/>
              </w:rPr>
              <w:t>3</w:t>
            </w:r>
          </w:p>
        </w:tc>
        <w:tc>
          <w:tcPr>
            <w:tcW w:w="916" w:type="dxa"/>
            <w:vAlign w:val="center"/>
            <w:hideMark/>
          </w:tcPr>
          <w:p w14:paraId="07B5EA66" w14:textId="1FE98774"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48"/>
                <w:sz w:val="20"/>
                <w:szCs w:val="20"/>
                <w:shd w:val="solid" w:color="000000" w:fill="000000"/>
                <w:fitText w:val="225" w:id="-761095929"/>
                <w14:textFill>
                  <w14:solidFill>
                    <w14:srgbClr w14:val="000000">
                      <w14:alpha w14:val="100000"/>
                    </w14:srgbClr>
                  </w14:solidFill>
                </w14:textFill>
              </w:rPr>
              <w:t>||</w:t>
            </w:r>
            <w:r w:rsidRPr="00296695">
              <w:rPr>
                <w:rFonts w:ascii="Arial Narrow" w:hAnsi="Arial Narrow"/>
                <w:color w:val="000000"/>
                <w:spacing w:val="2"/>
                <w:sz w:val="20"/>
                <w:szCs w:val="20"/>
                <w:shd w:val="solid" w:color="000000" w:fill="000000"/>
                <w:fitText w:val="225" w:id="-761095929"/>
                <w14:textFill>
                  <w14:solidFill>
                    <w14:srgbClr w14:val="000000">
                      <w14:alpha w14:val="100000"/>
                    </w14:srgbClr>
                  </w14:solidFill>
                </w14:textFill>
              </w:rPr>
              <w:t>|</w:t>
            </w:r>
            <w:r w:rsidR="00457C36">
              <w:rPr>
                <w:rFonts w:ascii="Arial Narrow" w:hAnsi="Arial Narrow"/>
                <w:sz w:val="20"/>
                <w:szCs w:val="20"/>
                <w:vertAlign w:val="superscript"/>
              </w:rPr>
              <w:t>3</w:t>
            </w:r>
          </w:p>
        </w:tc>
      </w:tr>
      <w:tr w:rsidR="00BD7589" w:rsidRPr="0058788D" w14:paraId="1A7C2601" w14:textId="77777777" w:rsidTr="06A4E493">
        <w:tc>
          <w:tcPr>
            <w:tcW w:w="9006" w:type="dxa"/>
            <w:gridSpan w:val="7"/>
            <w:hideMark/>
          </w:tcPr>
          <w:p w14:paraId="5CB4ADCB" w14:textId="399DC4D7" w:rsidR="00BD7589" w:rsidRPr="0058788D" w:rsidRDefault="00BD7589" w:rsidP="007D0263">
            <w:pPr>
              <w:keepNext/>
              <w:keepLines/>
              <w:jc w:val="left"/>
              <w:rPr>
                <w:rFonts w:ascii="Arial Narrow" w:hAnsi="Arial Narrow"/>
                <w:sz w:val="20"/>
                <w:szCs w:val="20"/>
              </w:rPr>
            </w:pPr>
            <w:r w:rsidRPr="0058788D">
              <w:rPr>
                <w:rFonts w:ascii="Arial Narrow" w:hAnsi="Arial Narrow"/>
                <w:b/>
                <w:bCs/>
                <w:sz w:val="20"/>
                <w:szCs w:val="20"/>
              </w:rPr>
              <w:t>If prednisolone enema is the only product substitute</w:t>
            </w:r>
            <w:r w:rsidRPr="00BD7589">
              <w:rPr>
                <w:rFonts w:ascii="Arial Narrow" w:hAnsi="Arial Narrow"/>
                <w:b/>
                <w:bCs/>
                <w:sz w:val="20"/>
                <w:szCs w:val="20"/>
              </w:rPr>
              <w:t>d</w:t>
            </w:r>
          </w:p>
        </w:tc>
      </w:tr>
      <w:tr w:rsidR="0058788D" w:rsidRPr="0058788D" w14:paraId="7641D8A2" w14:textId="77777777" w:rsidTr="06A4E493">
        <w:tc>
          <w:tcPr>
            <w:tcW w:w="3020" w:type="dxa"/>
            <w:hideMark/>
          </w:tcPr>
          <w:p w14:paraId="27CAC55D" w14:textId="354AB993" w:rsidR="0058788D" w:rsidRPr="0058788D" w:rsidRDefault="00BD7589" w:rsidP="007D0263">
            <w:pPr>
              <w:keepNext/>
              <w:keepLines/>
              <w:jc w:val="left"/>
              <w:rPr>
                <w:rFonts w:ascii="Arial Narrow" w:hAnsi="Arial Narrow"/>
                <w:sz w:val="20"/>
                <w:szCs w:val="20"/>
              </w:rPr>
            </w:pPr>
            <w:r>
              <w:rPr>
                <w:rFonts w:ascii="Arial Narrow" w:hAnsi="Arial Narrow"/>
                <w:sz w:val="20"/>
                <w:szCs w:val="20"/>
              </w:rPr>
              <w:t>P</w:t>
            </w:r>
            <w:r w:rsidRPr="00BD7589">
              <w:rPr>
                <w:rFonts w:ascii="Arial Narrow" w:hAnsi="Arial Narrow"/>
                <w:sz w:val="20"/>
                <w:szCs w:val="20"/>
              </w:rPr>
              <w:t>rednisolone</w:t>
            </w:r>
            <w:r w:rsidR="0058788D" w:rsidRPr="0058788D">
              <w:rPr>
                <w:rFonts w:ascii="Arial Narrow" w:hAnsi="Arial Narrow"/>
                <w:sz w:val="20"/>
                <w:szCs w:val="20"/>
              </w:rPr>
              <w:t xml:space="preserve"> enema scripts substituted (1:1)</w:t>
            </w:r>
          </w:p>
        </w:tc>
        <w:tc>
          <w:tcPr>
            <w:tcW w:w="1014" w:type="dxa"/>
            <w:vAlign w:val="center"/>
            <w:hideMark/>
          </w:tcPr>
          <w:p w14:paraId="290241D3" w14:textId="72C8DDE5" w:rsidR="0058788D" w:rsidRPr="00091453" w:rsidRDefault="0058788D" w:rsidP="0D342F0F">
            <w:pPr>
              <w:keepNext/>
              <w:keepLines/>
              <w:jc w:val="center"/>
              <w:rPr>
                <w:rFonts w:ascii="Arial Narrow" w:hAnsi="Arial Narrow"/>
                <w:sz w:val="20"/>
                <w:szCs w:val="20"/>
                <w:vertAlign w:val="superscript"/>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8"/>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8"/>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56A4089A" w14:textId="6AD856AB"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4"/>
                <w:sz w:val="20"/>
                <w:szCs w:val="20"/>
                <w:shd w:val="solid" w:color="000000" w:fill="000000"/>
                <w:fitText w:val="200" w:id="-761095927"/>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0" w:id="-761095927"/>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6DEAEAB0" w14:textId="5C682410"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4"/>
                <w:sz w:val="20"/>
                <w:szCs w:val="20"/>
                <w:shd w:val="solid" w:color="000000" w:fill="000000"/>
                <w:fitText w:val="200" w:id="-761095926"/>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0" w:id="-761095926"/>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683A4D9B" w14:textId="138DB075"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5"/>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5"/>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1FC03443" w14:textId="1781C3A3"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4"/>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4"/>
                <w14:textFill>
                  <w14:solidFill>
                    <w14:srgbClr w14:val="000000">
                      <w14:alpha w14:val="100000"/>
                    </w14:srgbClr>
                  </w14:solidFill>
                </w14:textFill>
              </w:rPr>
              <w:t>|</w:t>
            </w:r>
            <w:r w:rsidR="00330E43">
              <w:rPr>
                <w:rFonts w:ascii="Arial Narrow" w:hAnsi="Arial Narrow"/>
                <w:sz w:val="20"/>
                <w:szCs w:val="20"/>
                <w:vertAlign w:val="superscript"/>
              </w:rPr>
              <w:t>1</w:t>
            </w:r>
          </w:p>
        </w:tc>
        <w:tc>
          <w:tcPr>
            <w:tcW w:w="916" w:type="dxa"/>
            <w:vAlign w:val="center"/>
            <w:hideMark/>
          </w:tcPr>
          <w:p w14:paraId="2BA1B8F8" w14:textId="219CDA25"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64"/>
                <w:sz w:val="20"/>
                <w:szCs w:val="20"/>
                <w:shd w:val="solid" w:color="000000" w:fill="000000"/>
                <w:fitText w:val="250" w:id="-761095923"/>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50" w:id="-761095923"/>
                <w14:textFill>
                  <w14:solidFill>
                    <w14:srgbClr w14:val="000000">
                      <w14:alpha w14:val="100000"/>
                    </w14:srgbClr>
                  </w14:solidFill>
                </w14:textFill>
              </w:rPr>
              <w:t>|</w:t>
            </w:r>
            <w:r w:rsidR="00330E43">
              <w:rPr>
                <w:rFonts w:ascii="Arial Narrow" w:hAnsi="Arial Narrow"/>
                <w:sz w:val="20"/>
                <w:szCs w:val="20"/>
                <w:vertAlign w:val="superscript"/>
              </w:rPr>
              <w:t>1</w:t>
            </w:r>
          </w:p>
        </w:tc>
      </w:tr>
      <w:tr w:rsidR="0058788D" w:rsidRPr="0058788D" w14:paraId="4AC77B1D" w14:textId="77777777" w:rsidTr="06A4E493">
        <w:tc>
          <w:tcPr>
            <w:tcW w:w="3020" w:type="dxa"/>
            <w:hideMark/>
          </w:tcPr>
          <w:p w14:paraId="5720B72F" w14:textId="4EB53B96" w:rsidR="0058788D" w:rsidRPr="0058788D" w:rsidRDefault="00BD7589" w:rsidP="007D0263">
            <w:pPr>
              <w:keepNext/>
              <w:keepLines/>
              <w:jc w:val="left"/>
              <w:rPr>
                <w:rFonts w:ascii="Arial Narrow" w:hAnsi="Arial Narrow"/>
                <w:sz w:val="20"/>
                <w:szCs w:val="20"/>
              </w:rPr>
            </w:pPr>
            <w:r>
              <w:rPr>
                <w:rFonts w:ascii="Arial Narrow" w:hAnsi="Arial Narrow"/>
                <w:sz w:val="20"/>
                <w:szCs w:val="20"/>
              </w:rPr>
              <w:t>P</w:t>
            </w:r>
            <w:r w:rsidRPr="00BD7589">
              <w:rPr>
                <w:rFonts w:ascii="Arial Narrow" w:hAnsi="Arial Narrow"/>
                <w:sz w:val="20"/>
                <w:szCs w:val="20"/>
              </w:rPr>
              <w:t>rednisolone</w:t>
            </w:r>
            <w:r w:rsidRPr="0058788D">
              <w:rPr>
                <w:rFonts w:ascii="Arial Narrow" w:hAnsi="Arial Narrow"/>
                <w:sz w:val="20"/>
                <w:szCs w:val="20"/>
              </w:rPr>
              <w:t xml:space="preserve"> </w:t>
            </w:r>
            <w:r w:rsidR="0058788D" w:rsidRPr="0058788D">
              <w:rPr>
                <w:rFonts w:ascii="Arial Narrow" w:hAnsi="Arial Narrow"/>
                <w:sz w:val="20"/>
                <w:szCs w:val="20"/>
              </w:rPr>
              <w:t>enema expenditure substituted ($154.28 per script net of copay)</w:t>
            </w:r>
          </w:p>
        </w:tc>
        <w:tc>
          <w:tcPr>
            <w:tcW w:w="1014" w:type="dxa"/>
            <w:vAlign w:val="center"/>
            <w:hideMark/>
          </w:tcPr>
          <w:p w14:paraId="1D207B7D" w14:textId="0E0C7B39"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22"/>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22"/>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022E3618" w14:textId="62B0B5BD"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21"/>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1"/>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41DDD55D" w14:textId="7BBF826C"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20"/>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0"/>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764F35CA" w14:textId="7C794B1B"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6"/>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6"/>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57CF7187" w14:textId="13855A70"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5"/>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5"/>
                <w14:textFill>
                  <w14:solidFill>
                    <w14:srgbClr w14:val="000000">
                      <w14:alpha w14:val="100000"/>
                    </w14:srgbClr>
                  </w14:solidFill>
                </w14:textFill>
              </w:rPr>
              <w:t>|</w:t>
            </w:r>
            <w:r w:rsidR="00457C36">
              <w:rPr>
                <w:rFonts w:ascii="Arial Narrow" w:hAnsi="Arial Narrow"/>
                <w:sz w:val="20"/>
                <w:szCs w:val="20"/>
                <w:vertAlign w:val="superscript"/>
              </w:rPr>
              <w:t>3</w:t>
            </w:r>
          </w:p>
        </w:tc>
        <w:tc>
          <w:tcPr>
            <w:tcW w:w="916" w:type="dxa"/>
            <w:vAlign w:val="center"/>
            <w:hideMark/>
          </w:tcPr>
          <w:p w14:paraId="4C433EA7" w14:textId="6D12BA4B"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48"/>
                <w:sz w:val="20"/>
                <w:szCs w:val="20"/>
                <w:shd w:val="solid" w:color="000000" w:fill="000000"/>
                <w:fitText w:val="225" w:id="-761095934"/>
                <w14:textFill>
                  <w14:solidFill>
                    <w14:srgbClr w14:val="000000">
                      <w14:alpha w14:val="100000"/>
                    </w14:srgbClr>
                  </w14:solidFill>
                </w14:textFill>
              </w:rPr>
              <w:t>||</w:t>
            </w:r>
            <w:r w:rsidRPr="00296695">
              <w:rPr>
                <w:rFonts w:ascii="Arial Narrow" w:hAnsi="Arial Narrow"/>
                <w:color w:val="000000"/>
                <w:spacing w:val="2"/>
                <w:sz w:val="20"/>
                <w:szCs w:val="20"/>
                <w:shd w:val="solid" w:color="000000" w:fill="000000"/>
                <w:fitText w:val="225" w:id="-761095934"/>
                <w14:textFill>
                  <w14:solidFill>
                    <w14:srgbClr w14:val="000000">
                      <w14:alpha w14:val="100000"/>
                    </w14:srgbClr>
                  </w14:solidFill>
                </w14:textFill>
              </w:rPr>
              <w:t>|</w:t>
            </w:r>
            <w:r w:rsidR="00457C36">
              <w:rPr>
                <w:rFonts w:ascii="Arial Narrow" w:hAnsi="Arial Narrow"/>
                <w:sz w:val="20"/>
                <w:szCs w:val="20"/>
                <w:vertAlign w:val="superscript"/>
              </w:rPr>
              <w:t>3</w:t>
            </w:r>
          </w:p>
        </w:tc>
      </w:tr>
      <w:tr w:rsidR="0058788D" w:rsidRPr="0058788D" w14:paraId="40ECC696" w14:textId="77777777" w:rsidTr="06A4E493">
        <w:tc>
          <w:tcPr>
            <w:tcW w:w="3020" w:type="dxa"/>
            <w:hideMark/>
          </w:tcPr>
          <w:p w14:paraId="61CAD755" w14:textId="77777777" w:rsidR="0058788D" w:rsidRPr="0058788D" w:rsidRDefault="0058788D" w:rsidP="007D0263">
            <w:pPr>
              <w:keepNext/>
              <w:keepLines/>
              <w:jc w:val="left"/>
              <w:rPr>
                <w:rFonts w:ascii="Arial Narrow" w:hAnsi="Arial Narrow"/>
                <w:sz w:val="20"/>
                <w:szCs w:val="20"/>
              </w:rPr>
            </w:pPr>
            <w:r w:rsidRPr="0058788D">
              <w:rPr>
                <w:rFonts w:ascii="Arial Narrow" w:hAnsi="Arial Narrow"/>
                <w:sz w:val="20"/>
                <w:szCs w:val="20"/>
              </w:rPr>
              <w:t>Net financial implications of BUS</w:t>
            </w:r>
          </w:p>
        </w:tc>
        <w:tc>
          <w:tcPr>
            <w:tcW w:w="1014" w:type="dxa"/>
            <w:vAlign w:val="center"/>
            <w:hideMark/>
          </w:tcPr>
          <w:p w14:paraId="3DB3C2E1" w14:textId="437FE845"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3"/>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3"/>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3447F3E7" w14:textId="331F38B0"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2"/>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2"/>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4764A74E" w14:textId="0754DCE3"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1"/>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1"/>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7B7332A0" w14:textId="74AAF69B"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0"/>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0"/>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0D6A156C" w14:textId="2A5877C2"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29"/>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29"/>
                <w14:textFill>
                  <w14:solidFill>
                    <w14:srgbClr w14:val="000000">
                      <w14:alpha w14:val="100000"/>
                    </w14:srgbClr>
                  </w14:solidFill>
                </w14:textFill>
              </w:rPr>
              <w:t>|</w:t>
            </w:r>
            <w:r w:rsidR="00457C36">
              <w:rPr>
                <w:rFonts w:ascii="Arial Narrow" w:hAnsi="Arial Narrow"/>
                <w:sz w:val="20"/>
                <w:szCs w:val="20"/>
                <w:vertAlign w:val="superscript"/>
              </w:rPr>
              <w:t>3</w:t>
            </w:r>
          </w:p>
        </w:tc>
        <w:tc>
          <w:tcPr>
            <w:tcW w:w="916" w:type="dxa"/>
            <w:vAlign w:val="center"/>
            <w:hideMark/>
          </w:tcPr>
          <w:p w14:paraId="39C475ED" w14:textId="792A2BAF"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48"/>
                <w:sz w:val="20"/>
                <w:szCs w:val="20"/>
                <w:shd w:val="solid" w:color="000000" w:fill="000000"/>
                <w:fitText w:val="225" w:id="-761095928"/>
                <w14:textFill>
                  <w14:solidFill>
                    <w14:srgbClr w14:val="000000">
                      <w14:alpha w14:val="100000"/>
                    </w14:srgbClr>
                  </w14:solidFill>
                </w14:textFill>
              </w:rPr>
              <w:t>||</w:t>
            </w:r>
            <w:r w:rsidRPr="00296695">
              <w:rPr>
                <w:rFonts w:ascii="Arial Narrow" w:hAnsi="Arial Narrow"/>
                <w:color w:val="000000"/>
                <w:spacing w:val="2"/>
                <w:sz w:val="20"/>
                <w:szCs w:val="20"/>
                <w:shd w:val="solid" w:color="000000" w:fill="000000"/>
                <w:fitText w:val="225" w:id="-761095928"/>
                <w14:textFill>
                  <w14:solidFill>
                    <w14:srgbClr w14:val="000000">
                      <w14:alpha w14:val="100000"/>
                    </w14:srgbClr>
                  </w14:solidFill>
                </w14:textFill>
              </w:rPr>
              <w:t>|</w:t>
            </w:r>
            <w:r w:rsidR="00457C36">
              <w:rPr>
                <w:rFonts w:ascii="Arial Narrow" w:hAnsi="Arial Narrow"/>
                <w:sz w:val="20"/>
                <w:szCs w:val="20"/>
                <w:vertAlign w:val="superscript"/>
              </w:rPr>
              <w:t>3</w:t>
            </w:r>
          </w:p>
        </w:tc>
      </w:tr>
      <w:tr w:rsidR="00BD7589" w:rsidRPr="0058788D" w14:paraId="22399BE0" w14:textId="77777777" w:rsidTr="06A4E493">
        <w:tc>
          <w:tcPr>
            <w:tcW w:w="9006" w:type="dxa"/>
            <w:gridSpan w:val="7"/>
            <w:hideMark/>
          </w:tcPr>
          <w:p w14:paraId="493C1D37" w14:textId="25822591" w:rsidR="00BD7589" w:rsidRPr="0058788D" w:rsidRDefault="00BD7589" w:rsidP="007D0263">
            <w:pPr>
              <w:keepNext/>
              <w:keepLines/>
              <w:jc w:val="left"/>
              <w:rPr>
                <w:rFonts w:ascii="Arial Narrow" w:hAnsi="Arial Narrow"/>
                <w:sz w:val="20"/>
                <w:szCs w:val="20"/>
              </w:rPr>
            </w:pPr>
            <w:r w:rsidRPr="0058788D">
              <w:rPr>
                <w:rFonts w:ascii="Arial Narrow" w:hAnsi="Arial Narrow"/>
                <w:b/>
                <w:bCs/>
                <w:sz w:val="20"/>
                <w:szCs w:val="20"/>
              </w:rPr>
              <w:t>If prednisolone suppositor</w:t>
            </w:r>
            <w:r w:rsidRPr="00BD7589">
              <w:rPr>
                <w:rFonts w:ascii="Arial Narrow" w:hAnsi="Arial Narrow"/>
                <w:b/>
                <w:bCs/>
                <w:sz w:val="20"/>
                <w:szCs w:val="20"/>
              </w:rPr>
              <w:t xml:space="preserve">y is </w:t>
            </w:r>
            <w:r w:rsidRPr="0058788D">
              <w:rPr>
                <w:rFonts w:ascii="Arial Narrow" w:hAnsi="Arial Narrow"/>
                <w:b/>
                <w:bCs/>
                <w:sz w:val="20"/>
                <w:szCs w:val="20"/>
              </w:rPr>
              <w:t>the only product substitute</w:t>
            </w:r>
            <w:r w:rsidRPr="00BD7589">
              <w:rPr>
                <w:rFonts w:ascii="Arial Narrow" w:hAnsi="Arial Narrow"/>
                <w:b/>
                <w:bCs/>
                <w:sz w:val="20"/>
                <w:szCs w:val="20"/>
              </w:rPr>
              <w:t>d</w:t>
            </w:r>
          </w:p>
        </w:tc>
      </w:tr>
      <w:tr w:rsidR="0058788D" w:rsidRPr="0058788D" w14:paraId="2308D9FD" w14:textId="77777777" w:rsidTr="06A4E493">
        <w:trPr>
          <w:trHeight w:val="300"/>
        </w:trPr>
        <w:tc>
          <w:tcPr>
            <w:tcW w:w="3020" w:type="dxa"/>
            <w:hideMark/>
          </w:tcPr>
          <w:p w14:paraId="171DB280" w14:textId="50D39AAA" w:rsidR="0058788D" w:rsidRPr="0058788D" w:rsidRDefault="00BD7589" w:rsidP="007D0263">
            <w:pPr>
              <w:keepNext/>
              <w:keepLines/>
              <w:jc w:val="left"/>
              <w:rPr>
                <w:rFonts w:ascii="Arial Narrow" w:hAnsi="Arial Narrow"/>
                <w:sz w:val="20"/>
                <w:szCs w:val="20"/>
              </w:rPr>
            </w:pPr>
            <w:r>
              <w:rPr>
                <w:rFonts w:ascii="Arial Narrow" w:hAnsi="Arial Narrow"/>
                <w:sz w:val="20"/>
                <w:szCs w:val="20"/>
              </w:rPr>
              <w:t>P</w:t>
            </w:r>
            <w:r w:rsidRPr="00BD7589">
              <w:rPr>
                <w:rFonts w:ascii="Arial Narrow" w:hAnsi="Arial Narrow"/>
                <w:sz w:val="20"/>
                <w:szCs w:val="20"/>
              </w:rPr>
              <w:t>rednisolone suppositor</w:t>
            </w:r>
            <w:r>
              <w:rPr>
                <w:rFonts w:ascii="Arial Narrow" w:hAnsi="Arial Narrow"/>
                <w:sz w:val="20"/>
                <w:szCs w:val="20"/>
              </w:rPr>
              <w:t>y</w:t>
            </w:r>
            <w:r w:rsidRPr="00BD7589">
              <w:rPr>
                <w:rFonts w:ascii="Arial Narrow" w:hAnsi="Arial Narrow"/>
                <w:sz w:val="20"/>
                <w:szCs w:val="20"/>
              </w:rPr>
              <w:t xml:space="preserve"> </w:t>
            </w:r>
            <w:r w:rsidR="0058788D" w:rsidRPr="0058788D">
              <w:rPr>
                <w:rFonts w:ascii="Arial Narrow" w:hAnsi="Arial Narrow"/>
                <w:sz w:val="20"/>
                <w:szCs w:val="20"/>
              </w:rPr>
              <w:t>scripts substituted (2:1)</w:t>
            </w:r>
          </w:p>
        </w:tc>
        <w:tc>
          <w:tcPr>
            <w:tcW w:w="1014" w:type="dxa"/>
            <w:vAlign w:val="center"/>
            <w:hideMark/>
          </w:tcPr>
          <w:p w14:paraId="69558EF8" w14:textId="22CB8067" w:rsidR="0058788D" w:rsidRPr="00091453" w:rsidRDefault="0058788D" w:rsidP="0D342F0F">
            <w:pPr>
              <w:keepNext/>
              <w:keepLines/>
              <w:jc w:val="center"/>
              <w:rPr>
                <w:rFonts w:ascii="Arial Narrow" w:hAnsi="Arial Narrow"/>
                <w:sz w:val="20"/>
                <w:szCs w:val="20"/>
                <w:vertAlign w:val="superscript"/>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7"/>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7"/>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125AC252" w14:textId="1BCD1353"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4"/>
                <w:sz w:val="20"/>
                <w:szCs w:val="20"/>
                <w:shd w:val="solid" w:color="000000" w:fill="000000"/>
                <w:fitText w:val="200" w:id="-761095926"/>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0" w:id="-761095926"/>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3EDD91CA" w14:textId="7D1C86CD"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4"/>
                <w:sz w:val="20"/>
                <w:szCs w:val="20"/>
                <w:shd w:val="solid" w:color="000000" w:fill="000000"/>
                <w:fitText w:val="200" w:id="-761095925"/>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0" w:id="-761095925"/>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552ECF98" w14:textId="7B77BD7E"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4"/>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4"/>
                <w14:textFill>
                  <w14:solidFill>
                    <w14:srgbClr w14:val="000000">
                      <w14:alpha w14:val="100000"/>
                    </w14:srgbClr>
                  </w14:solidFill>
                </w14:textFill>
              </w:rPr>
              <w:t>|</w:t>
            </w:r>
            <w:r w:rsidR="00330E43">
              <w:rPr>
                <w:rFonts w:ascii="Arial Narrow" w:hAnsi="Arial Narrow"/>
                <w:sz w:val="20"/>
                <w:szCs w:val="20"/>
                <w:vertAlign w:val="superscript"/>
              </w:rPr>
              <w:t>1</w:t>
            </w:r>
          </w:p>
        </w:tc>
        <w:tc>
          <w:tcPr>
            <w:tcW w:w="1014" w:type="dxa"/>
            <w:vAlign w:val="center"/>
            <w:hideMark/>
          </w:tcPr>
          <w:p w14:paraId="7FDED28E" w14:textId="1CFF2014"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15"/>
                <w:sz w:val="20"/>
                <w:szCs w:val="20"/>
                <w:shd w:val="solid" w:color="000000" w:fill="000000"/>
                <w:fitText w:val="201" w:id="-761095923"/>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01" w:id="-761095923"/>
                <w14:textFill>
                  <w14:solidFill>
                    <w14:srgbClr w14:val="000000">
                      <w14:alpha w14:val="100000"/>
                    </w14:srgbClr>
                  </w14:solidFill>
                </w14:textFill>
              </w:rPr>
              <w:t>|</w:t>
            </w:r>
            <w:r w:rsidR="00330E43">
              <w:rPr>
                <w:rFonts w:ascii="Arial Narrow" w:hAnsi="Arial Narrow"/>
                <w:sz w:val="20"/>
                <w:szCs w:val="20"/>
                <w:vertAlign w:val="superscript"/>
              </w:rPr>
              <w:t>1</w:t>
            </w:r>
          </w:p>
        </w:tc>
        <w:tc>
          <w:tcPr>
            <w:tcW w:w="916" w:type="dxa"/>
            <w:vAlign w:val="center"/>
            <w:hideMark/>
          </w:tcPr>
          <w:p w14:paraId="224097B6" w14:textId="3E47BF1C" w:rsidR="0058788D" w:rsidRPr="00330E43" w:rsidRDefault="0058788D" w:rsidP="0D342F0F">
            <w:pPr>
              <w:keepNext/>
              <w:keepLines/>
              <w:jc w:val="center"/>
              <w:rPr>
                <w:rFonts w:ascii="Arial Narrow" w:hAnsi="Arial Narrow"/>
                <w:sz w:val="20"/>
                <w:szCs w:val="20"/>
              </w:rPr>
            </w:pPr>
            <w:r w:rsidRPr="00330E43">
              <w:rPr>
                <w:rFonts w:ascii="Arial Narrow" w:hAnsi="Arial Narrow"/>
                <w:sz w:val="20"/>
                <w:szCs w:val="20"/>
              </w:rPr>
              <w:t>-</w:t>
            </w:r>
            <w:r w:rsidR="00296695" w:rsidRPr="00296695">
              <w:rPr>
                <w:rFonts w:ascii="Arial Narrow" w:hAnsi="Arial Narrow"/>
                <w:color w:val="000000"/>
                <w:spacing w:val="164"/>
                <w:sz w:val="20"/>
                <w:szCs w:val="20"/>
                <w:shd w:val="solid" w:color="000000" w:fill="000000"/>
                <w:fitText w:val="250" w:id="-761095922"/>
                <w14:textFill>
                  <w14:solidFill>
                    <w14:srgbClr w14:val="000000">
                      <w14:alpha w14:val="100000"/>
                    </w14:srgbClr>
                  </w14:solidFill>
                </w14:textFill>
              </w:rPr>
              <w:t>|</w:t>
            </w:r>
            <w:r w:rsidR="00296695" w:rsidRPr="00296695">
              <w:rPr>
                <w:rFonts w:ascii="Arial Narrow" w:hAnsi="Arial Narrow"/>
                <w:color w:val="000000"/>
                <w:spacing w:val="1"/>
                <w:sz w:val="20"/>
                <w:szCs w:val="20"/>
                <w:shd w:val="solid" w:color="000000" w:fill="000000"/>
                <w:fitText w:val="250" w:id="-761095922"/>
                <w14:textFill>
                  <w14:solidFill>
                    <w14:srgbClr w14:val="000000">
                      <w14:alpha w14:val="100000"/>
                    </w14:srgbClr>
                  </w14:solidFill>
                </w14:textFill>
              </w:rPr>
              <w:t>|</w:t>
            </w:r>
            <w:r w:rsidR="00330E43">
              <w:rPr>
                <w:rFonts w:ascii="Arial Narrow" w:hAnsi="Arial Narrow"/>
                <w:sz w:val="20"/>
                <w:szCs w:val="20"/>
                <w:vertAlign w:val="superscript"/>
              </w:rPr>
              <w:t>1</w:t>
            </w:r>
          </w:p>
        </w:tc>
      </w:tr>
      <w:tr w:rsidR="0058788D" w:rsidRPr="0058788D" w14:paraId="14F15977" w14:textId="77777777" w:rsidTr="06A4E493">
        <w:trPr>
          <w:trHeight w:val="300"/>
        </w:trPr>
        <w:tc>
          <w:tcPr>
            <w:tcW w:w="3020" w:type="dxa"/>
            <w:hideMark/>
          </w:tcPr>
          <w:p w14:paraId="259F9395" w14:textId="39699ECC" w:rsidR="0058788D" w:rsidRPr="0058788D" w:rsidRDefault="00BD7589" w:rsidP="007D0263">
            <w:pPr>
              <w:keepNext/>
              <w:keepLines/>
              <w:jc w:val="left"/>
              <w:rPr>
                <w:rFonts w:ascii="Arial Narrow" w:hAnsi="Arial Narrow"/>
                <w:sz w:val="20"/>
                <w:szCs w:val="20"/>
              </w:rPr>
            </w:pPr>
            <w:r>
              <w:rPr>
                <w:rFonts w:ascii="Arial Narrow" w:hAnsi="Arial Narrow"/>
                <w:sz w:val="20"/>
                <w:szCs w:val="20"/>
              </w:rPr>
              <w:t>P</w:t>
            </w:r>
            <w:r w:rsidRPr="00BD7589">
              <w:rPr>
                <w:rFonts w:ascii="Arial Narrow" w:hAnsi="Arial Narrow"/>
                <w:sz w:val="20"/>
                <w:szCs w:val="20"/>
              </w:rPr>
              <w:t>rednisolone suppositor</w:t>
            </w:r>
            <w:r>
              <w:rPr>
                <w:rFonts w:ascii="Arial Narrow" w:hAnsi="Arial Narrow"/>
                <w:sz w:val="20"/>
                <w:szCs w:val="20"/>
              </w:rPr>
              <w:t>y</w:t>
            </w:r>
            <w:r w:rsidRPr="00BD7589">
              <w:rPr>
                <w:rFonts w:ascii="Arial Narrow" w:hAnsi="Arial Narrow"/>
                <w:sz w:val="20"/>
                <w:szCs w:val="20"/>
              </w:rPr>
              <w:t xml:space="preserve"> </w:t>
            </w:r>
            <w:r w:rsidR="0058788D" w:rsidRPr="0058788D">
              <w:rPr>
                <w:rFonts w:ascii="Arial Narrow" w:hAnsi="Arial Narrow"/>
                <w:sz w:val="20"/>
                <w:szCs w:val="20"/>
              </w:rPr>
              <w:t>expenditure substituted ($12.54 per script net of copay)</w:t>
            </w:r>
          </w:p>
        </w:tc>
        <w:tc>
          <w:tcPr>
            <w:tcW w:w="1014" w:type="dxa"/>
            <w:vAlign w:val="center"/>
            <w:hideMark/>
          </w:tcPr>
          <w:p w14:paraId="75ED7858" w14:textId="4A14A390"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21"/>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21"/>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322EB12B" w14:textId="19F537A9"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20"/>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20"/>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444F995C" w14:textId="6BD76321"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6"/>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6"/>
                <w14:textFill>
                  <w14:solidFill>
                    <w14:srgbClr w14:val="000000">
                      <w14:alpha w14:val="100000"/>
                    </w14:srgbClr>
                  </w14:solidFill>
                </w14:textFill>
              </w:rPr>
              <w:t>|</w:t>
            </w:r>
            <w:r w:rsidR="00457C36">
              <w:rPr>
                <w:rFonts w:ascii="Arial Narrow" w:hAnsi="Arial Narrow"/>
                <w:sz w:val="20"/>
                <w:szCs w:val="20"/>
                <w:vertAlign w:val="superscript"/>
              </w:rPr>
              <w:t>3</w:t>
            </w:r>
          </w:p>
        </w:tc>
        <w:tc>
          <w:tcPr>
            <w:tcW w:w="1014" w:type="dxa"/>
            <w:vAlign w:val="center"/>
            <w:hideMark/>
          </w:tcPr>
          <w:p w14:paraId="3CBB36FD" w14:textId="52822B16"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89"/>
                <w:sz w:val="20"/>
                <w:szCs w:val="20"/>
                <w:shd w:val="solid" w:color="000000" w:fill="000000"/>
                <w:fitText w:val="175" w:id="-761095935"/>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5" w:id="-761095935"/>
                <w14:textFill>
                  <w14:solidFill>
                    <w14:srgbClr w14:val="000000">
                      <w14:alpha w14:val="100000"/>
                    </w14:srgbClr>
                  </w14:solidFill>
                </w14:textFill>
              </w:rPr>
              <w:t>|</w:t>
            </w:r>
            <w:r w:rsidR="006F6CD0">
              <w:rPr>
                <w:rFonts w:ascii="Arial Narrow" w:hAnsi="Arial Narrow"/>
                <w:sz w:val="20"/>
                <w:szCs w:val="20"/>
                <w:vertAlign w:val="superscript"/>
              </w:rPr>
              <w:t>3</w:t>
            </w:r>
          </w:p>
        </w:tc>
        <w:tc>
          <w:tcPr>
            <w:tcW w:w="1014" w:type="dxa"/>
            <w:vAlign w:val="center"/>
            <w:hideMark/>
          </w:tcPr>
          <w:p w14:paraId="75395635" w14:textId="5CA89C90"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90"/>
                <w:sz w:val="20"/>
                <w:szCs w:val="20"/>
                <w:shd w:val="solid" w:color="000000" w:fill="000000"/>
                <w:fitText w:val="176" w:id="-761095934"/>
                <w14:textFill>
                  <w14:solidFill>
                    <w14:srgbClr w14:val="000000">
                      <w14:alpha w14:val="100000"/>
                    </w14:srgbClr>
                  </w14:solidFill>
                </w14:textFill>
              </w:rPr>
              <w:t>|</w:t>
            </w:r>
            <w:r w:rsidRPr="00296695">
              <w:rPr>
                <w:rFonts w:ascii="Arial Narrow" w:hAnsi="Arial Narrow"/>
                <w:color w:val="000000"/>
                <w:spacing w:val="1"/>
                <w:sz w:val="20"/>
                <w:szCs w:val="20"/>
                <w:shd w:val="solid" w:color="000000" w:fill="000000"/>
                <w:fitText w:val="176" w:id="-761095934"/>
                <w14:textFill>
                  <w14:solidFill>
                    <w14:srgbClr w14:val="000000">
                      <w14:alpha w14:val="100000"/>
                    </w14:srgbClr>
                  </w14:solidFill>
                </w14:textFill>
              </w:rPr>
              <w:t>|</w:t>
            </w:r>
            <w:r w:rsidR="006F6CD0">
              <w:rPr>
                <w:rFonts w:ascii="Arial Narrow" w:hAnsi="Arial Narrow"/>
                <w:sz w:val="20"/>
                <w:szCs w:val="20"/>
                <w:vertAlign w:val="superscript"/>
              </w:rPr>
              <w:t>3</w:t>
            </w:r>
          </w:p>
        </w:tc>
        <w:tc>
          <w:tcPr>
            <w:tcW w:w="916" w:type="dxa"/>
            <w:vAlign w:val="center"/>
            <w:hideMark/>
          </w:tcPr>
          <w:p w14:paraId="33AD2857" w14:textId="3D0EAC3C"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color w:val="000000"/>
                <w:spacing w:val="48"/>
                <w:sz w:val="20"/>
                <w:szCs w:val="20"/>
                <w:shd w:val="solid" w:color="000000" w:fill="000000"/>
                <w:fitText w:val="225" w:id="-761095933"/>
                <w14:textFill>
                  <w14:solidFill>
                    <w14:srgbClr w14:val="000000">
                      <w14:alpha w14:val="100000"/>
                    </w14:srgbClr>
                  </w14:solidFill>
                </w14:textFill>
              </w:rPr>
              <w:t>||</w:t>
            </w:r>
            <w:r w:rsidRPr="00296695">
              <w:rPr>
                <w:rFonts w:ascii="Arial Narrow" w:hAnsi="Arial Narrow"/>
                <w:color w:val="000000"/>
                <w:spacing w:val="2"/>
                <w:sz w:val="20"/>
                <w:szCs w:val="20"/>
                <w:shd w:val="solid" w:color="000000" w:fill="000000"/>
                <w:fitText w:val="225" w:id="-761095933"/>
                <w14:textFill>
                  <w14:solidFill>
                    <w14:srgbClr w14:val="000000">
                      <w14:alpha w14:val="100000"/>
                    </w14:srgbClr>
                  </w14:solidFill>
                </w14:textFill>
              </w:rPr>
              <w:t>|</w:t>
            </w:r>
            <w:r w:rsidR="006F6CD0">
              <w:rPr>
                <w:rFonts w:ascii="Arial Narrow" w:hAnsi="Arial Narrow"/>
                <w:sz w:val="20"/>
                <w:szCs w:val="20"/>
                <w:vertAlign w:val="superscript"/>
              </w:rPr>
              <w:t>3</w:t>
            </w:r>
          </w:p>
        </w:tc>
      </w:tr>
      <w:tr w:rsidR="0058788D" w:rsidRPr="0058788D" w14:paraId="7A9EEB6B" w14:textId="77777777" w:rsidTr="06A4E493">
        <w:trPr>
          <w:trHeight w:val="300"/>
        </w:trPr>
        <w:tc>
          <w:tcPr>
            <w:tcW w:w="3020" w:type="dxa"/>
            <w:hideMark/>
          </w:tcPr>
          <w:p w14:paraId="0A01E521" w14:textId="77777777" w:rsidR="0058788D" w:rsidRPr="0058788D" w:rsidRDefault="0058788D" w:rsidP="007D0263">
            <w:pPr>
              <w:keepNext/>
              <w:keepLines/>
              <w:jc w:val="left"/>
              <w:rPr>
                <w:rFonts w:ascii="Arial Narrow" w:hAnsi="Arial Narrow"/>
                <w:b/>
                <w:bCs/>
                <w:sz w:val="20"/>
                <w:szCs w:val="20"/>
              </w:rPr>
            </w:pPr>
            <w:r w:rsidRPr="0058788D">
              <w:rPr>
                <w:rFonts w:ascii="Arial Narrow" w:hAnsi="Arial Narrow"/>
                <w:b/>
                <w:bCs/>
                <w:sz w:val="20"/>
                <w:szCs w:val="20"/>
              </w:rPr>
              <w:t>Net financial implications of BUS</w:t>
            </w:r>
          </w:p>
        </w:tc>
        <w:tc>
          <w:tcPr>
            <w:tcW w:w="1014" w:type="dxa"/>
            <w:vAlign w:val="center"/>
            <w:hideMark/>
          </w:tcPr>
          <w:p w14:paraId="05BFCDA0" w14:textId="0204667A"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b/>
                <w:bCs/>
                <w:color w:val="000000"/>
                <w:spacing w:val="37"/>
                <w:sz w:val="20"/>
                <w:szCs w:val="20"/>
                <w:shd w:val="solid" w:color="000000" w:fill="000000"/>
                <w:fitText w:val="213" w:id="-761095932"/>
                <w14:textFill>
                  <w14:solidFill>
                    <w14:srgbClr w14:val="000000">
                      <w14:alpha w14:val="100000"/>
                    </w14:srgbClr>
                  </w14:solidFill>
                </w14:textFill>
              </w:rPr>
              <w:t>||</w:t>
            </w:r>
            <w:r w:rsidRPr="00296695">
              <w:rPr>
                <w:rFonts w:ascii="Arial Narrow" w:hAnsi="Arial Narrow"/>
                <w:b/>
                <w:bCs/>
                <w:color w:val="000000"/>
                <w:spacing w:val="2"/>
                <w:sz w:val="20"/>
                <w:szCs w:val="20"/>
                <w:shd w:val="solid" w:color="000000" w:fill="000000"/>
                <w:fitText w:val="213" w:id="-761095932"/>
                <w14:textFill>
                  <w14:solidFill>
                    <w14:srgbClr w14:val="000000">
                      <w14:alpha w14:val="100000"/>
                    </w14:srgbClr>
                  </w14:solidFill>
                </w14:textFill>
              </w:rPr>
              <w:t>|</w:t>
            </w:r>
            <w:r w:rsidR="1D56A5BF" w:rsidRPr="00091453">
              <w:rPr>
                <w:rFonts w:ascii="Arial Narrow" w:hAnsi="Arial Narrow"/>
                <w:sz w:val="20"/>
                <w:szCs w:val="20"/>
                <w:vertAlign w:val="superscript"/>
              </w:rPr>
              <w:t>2</w:t>
            </w:r>
          </w:p>
        </w:tc>
        <w:tc>
          <w:tcPr>
            <w:tcW w:w="1014" w:type="dxa"/>
            <w:vAlign w:val="center"/>
            <w:hideMark/>
          </w:tcPr>
          <w:p w14:paraId="2A40342A" w14:textId="45D8F76F"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b/>
                <w:bCs/>
                <w:color w:val="000000"/>
                <w:spacing w:val="37"/>
                <w:sz w:val="20"/>
                <w:szCs w:val="20"/>
                <w:shd w:val="solid" w:color="000000" w:fill="000000"/>
                <w:fitText w:val="213" w:id="-761095931"/>
                <w14:textFill>
                  <w14:solidFill>
                    <w14:srgbClr w14:val="000000">
                      <w14:alpha w14:val="100000"/>
                    </w14:srgbClr>
                  </w14:solidFill>
                </w14:textFill>
              </w:rPr>
              <w:t>||</w:t>
            </w:r>
            <w:r w:rsidRPr="00296695">
              <w:rPr>
                <w:rFonts w:ascii="Arial Narrow" w:hAnsi="Arial Narrow"/>
                <w:b/>
                <w:bCs/>
                <w:color w:val="000000"/>
                <w:spacing w:val="2"/>
                <w:sz w:val="20"/>
                <w:szCs w:val="20"/>
                <w:shd w:val="solid" w:color="000000" w:fill="000000"/>
                <w:fitText w:val="213" w:id="-761095931"/>
                <w14:textFill>
                  <w14:solidFill>
                    <w14:srgbClr w14:val="000000">
                      <w14:alpha w14:val="100000"/>
                    </w14:srgbClr>
                  </w14:solidFill>
                </w14:textFill>
              </w:rPr>
              <w:t>|</w:t>
            </w:r>
            <w:r w:rsidR="16017106" w:rsidRPr="00091453">
              <w:rPr>
                <w:rFonts w:ascii="Arial Narrow" w:hAnsi="Arial Narrow"/>
                <w:sz w:val="20"/>
                <w:szCs w:val="20"/>
                <w:vertAlign w:val="superscript"/>
              </w:rPr>
              <w:t>2</w:t>
            </w:r>
          </w:p>
        </w:tc>
        <w:tc>
          <w:tcPr>
            <w:tcW w:w="1014" w:type="dxa"/>
            <w:vAlign w:val="center"/>
            <w:hideMark/>
          </w:tcPr>
          <w:p w14:paraId="7C1DFC35" w14:textId="7300C24E"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b/>
                <w:bCs/>
                <w:color w:val="000000"/>
                <w:spacing w:val="37"/>
                <w:sz w:val="20"/>
                <w:szCs w:val="20"/>
                <w:shd w:val="solid" w:color="000000" w:fill="000000"/>
                <w:fitText w:val="213" w:id="-761095930"/>
                <w14:textFill>
                  <w14:solidFill>
                    <w14:srgbClr w14:val="000000">
                      <w14:alpha w14:val="100000"/>
                    </w14:srgbClr>
                  </w14:solidFill>
                </w14:textFill>
              </w:rPr>
              <w:t>||</w:t>
            </w:r>
            <w:r w:rsidRPr="00296695">
              <w:rPr>
                <w:rFonts w:ascii="Arial Narrow" w:hAnsi="Arial Narrow"/>
                <w:b/>
                <w:bCs/>
                <w:color w:val="000000"/>
                <w:spacing w:val="2"/>
                <w:sz w:val="20"/>
                <w:szCs w:val="20"/>
                <w:shd w:val="solid" w:color="000000" w:fill="000000"/>
                <w:fitText w:val="213" w:id="-761095930"/>
                <w14:textFill>
                  <w14:solidFill>
                    <w14:srgbClr w14:val="000000">
                      <w14:alpha w14:val="100000"/>
                    </w14:srgbClr>
                  </w14:solidFill>
                </w14:textFill>
              </w:rPr>
              <w:t>|</w:t>
            </w:r>
            <w:r w:rsidR="14084053" w:rsidRPr="00091453">
              <w:rPr>
                <w:rFonts w:ascii="Arial Narrow" w:hAnsi="Arial Narrow"/>
                <w:sz w:val="20"/>
                <w:szCs w:val="20"/>
                <w:vertAlign w:val="superscript"/>
              </w:rPr>
              <w:t>2</w:t>
            </w:r>
          </w:p>
        </w:tc>
        <w:tc>
          <w:tcPr>
            <w:tcW w:w="1014" w:type="dxa"/>
            <w:vAlign w:val="center"/>
            <w:hideMark/>
          </w:tcPr>
          <w:p w14:paraId="25616C00" w14:textId="2BE05188"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b/>
                <w:bCs/>
                <w:color w:val="000000"/>
                <w:spacing w:val="37"/>
                <w:sz w:val="20"/>
                <w:szCs w:val="20"/>
                <w:shd w:val="solid" w:color="000000" w:fill="000000"/>
                <w:fitText w:val="213" w:id="-761095929"/>
                <w14:textFill>
                  <w14:solidFill>
                    <w14:srgbClr w14:val="000000">
                      <w14:alpha w14:val="100000"/>
                    </w14:srgbClr>
                  </w14:solidFill>
                </w14:textFill>
              </w:rPr>
              <w:t>||</w:t>
            </w:r>
            <w:r w:rsidRPr="00296695">
              <w:rPr>
                <w:rFonts w:ascii="Arial Narrow" w:hAnsi="Arial Narrow"/>
                <w:b/>
                <w:bCs/>
                <w:color w:val="000000"/>
                <w:spacing w:val="2"/>
                <w:sz w:val="20"/>
                <w:szCs w:val="20"/>
                <w:shd w:val="solid" w:color="000000" w:fill="000000"/>
                <w:fitText w:val="213" w:id="-761095929"/>
                <w14:textFill>
                  <w14:solidFill>
                    <w14:srgbClr w14:val="000000">
                      <w14:alpha w14:val="100000"/>
                    </w14:srgbClr>
                  </w14:solidFill>
                </w14:textFill>
              </w:rPr>
              <w:t>|</w:t>
            </w:r>
            <w:r w:rsidR="05A3C9AC" w:rsidRPr="00091453">
              <w:rPr>
                <w:rFonts w:ascii="Arial Narrow" w:hAnsi="Arial Narrow"/>
                <w:sz w:val="20"/>
                <w:szCs w:val="20"/>
                <w:vertAlign w:val="superscript"/>
              </w:rPr>
              <w:t>2</w:t>
            </w:r>
          </w:p>
        </w:tc>
        <w:tc>
          <w:tcPr>
            <w:tcW w:w="1014" w:type="dxa"/>
            <w:vAlign w:val="center"/>
            <w:hideMark/>
          </w:tcPr>
          <w:p w14:paraId="25790176" w14:textId="4DEF6A7D" w:rsidR="0058788D" w:rsidRPr="0058788D" w:rsidRDefault="00296695" w:rsidP="0D342F0F">
            <w:pPr>
              <w:keepNext/>
              <w:keepLines/>
              <w:jc w:val="center"/>
              <w:rPr>
                <w:rFonts w:ascii="Arial Narrow" w:hAnsi="Arial Narrow"/>
                <w:sz w:val="20"/>
                <w:szCs w:val="20"/>
                <w:highlight w:val="darkGray"/>
                <w:vertAlign w:val="superscript"/>
              </w:rPr>
            </w:pPr>
            <w:r w:rsidRPr="00296695">
              <w:rPr>
                <w:rFonts w:ascii="Arial Narrow" w:hAnsi="Arial Narrow"/>
                <w:b/>
                <w:bCs/>
                <w:color w:val="000000"/>
                <w:spacing w:val="37"/>
                <w:sz w:val="20"/>
                <w:szCs w:val="20"/>
                <w:shd w:val="solid" w:color="000000" w:fill="000000"/>
                <w:fitText w:val="213" w:id="-761095928"/>
                <w14:textFill>
                  <w14:solidFill>
                    <w14:srgbClr w14:val="000000">
                      <w14:alpha w14:val="100000"/>
                    </w14:srgbClr>
                  </w14:solidFill>
                </w14:textFill>
              </w:rPr>
              <w:t>||</w:t>
            </w:r>
            <w:r w:rsidRPr="00296695">
              <w:rPr>
                <w:rFonts w:ascii="Arial Narrow" w:hAnsi="Arial Narrow"/>
                <w:b/>
                <w:bCs/>
                <w:color w:val="000000"/>
                <w:spacing w:val="2"/>
                <w:sz w:val="20"/>
                <w:szCs w:val="20"/>
                <w:shd w:val="solid" w:color="000000" w:fill="000000"/>
                <w:fitText w:val="213" w:id="-761095928"/>
                <w14:textFill>
                  <w14:solidFill>
                    <w14:srgbClr w14:val="000000">
                      <w14:alpha w14:val="100000"/>
                    </w14:srgbClr>
                  </w14:solidFill>
                </w14:textFill>
              </w:rPr>
              <w:t>|</w:t>
            </w:r>
            <w:r w:rsidR="3D76839D" w:rsidRPr="00091453">
              <w:rPr>
                <w:rFonts w:ascii="Arial Narrow" w:hAnsi="Arial Narrow"/>
                <w:sz w:val="20"/>
                <w:szCs w:val="20"/>
                <w:vertAlign w:val="superscript"/>
              </w:rPr>
              <w:t>2</w:t>
            </w:r>
          </w:p>
        </w:tc>
        <w:tc>
          <w:tcPr>
            <w:tcW w:w="916" w:type="dxa"/>
            <w:vAlign w:val="center"/>
            <w:hideMark/>
          </w:tcPr>
          <w:p w14:paraId="2E39CDF5" w14:textId="09E90C3B" w:rsidR="0058788D" w:rsidRPr="0058788D" w:rsidRDefault="00296695" w:rsidP="0D342F0F">
            <w:pPr>
              <w:keepNext/>
              <w:keepLines/>
              <w:jc w:val="center"/>
              <w:rPr>
                <w:rFonts w:ascii="Arial Narrow" w:hAnsi="Arial Narrow"/>
                <w:sz w:val="20"/>
                <w:szCs w:val="20"/>
                <w:highlight w:val="darkGray"/>
                <w:vertAlign w:val="superscript"/>
              </w:rPr>
            </w:pPr>
            <w:r w:rsidRPr="00B71AD3">
              <w:rPr>
                <w:rFonts w:ascii="Arial Narrow" w:hAnsi="Arial Narrow"/>
                <w:b/>
                <w:bCs/>
                <w:color w:val="000000"/>
                <w:spacing w:val="171"/>
                <w:sz w:val="20"/>
                <w:szCs w:val="20"/>
                <w:shd w:val="solid" w:color="000000" w:fill="000000"/>
                <w:fitText w:val="263" w:id="-761095927"/>
                <w14:textFill>
                  <w14:solidFill>
                    <w14:srgbClr w14:val="000000">
                      <w14:alpha w14:val="100000"/>
                    </w14:srgbClr>
                  </w14:solidFill>
                </w14:textFill>
              </w:rPr>
              <w:t>|</w:t>
            </w:r>
            <w:r w:rsidRPr="00B71AD3">
              <w:rPr>
                <w:rFonts w:ascii="Arial Narrow" w:hAnsi="Arial Narrow"/>
                <w:b/>
                <w:bCs/>
                <w:color w:val="000000"/>
                <w:spacing w:val="1"/>
                <w:sz w:val="20"/>
                <w:szCs w:val="20"/>
                <w:shd w:val="solid" w:color="000000" w:fill="000000"/>
                <w:fitText w:val="263" w:id="-761095927"/>
                <w14:textFill>
                  <w14:solidFill>
                    <w14:srgbClr w14:val="000000">
                      <w14:alpha w14:val="100000"/>
                    </w14:srgbClr>
                  </w14:solidFill>
                </w14:textFill>
              </w:rPr>
              <w:t>|</w:t>
            </w:r>
            <w:r w:rsidR="3D0E56B9" w:rsidRPr="00091453">
              <w:rPr>
                <w:rFonts w:ascii="Arial Narrow" w:hAnsi="Arial Narrow"/>
                <w:sz w:val="20"/>
                <w:szCs w:val="20"/>
                <w:vertAlign w:val="superscript"/>
              </w:rPr>
              <w:t>2</w:t>
            </w:r>
          </w:p>
        </w:tc>
      </w:tr>
    </w:tbl>
    <w:p w14:paraId="752CA0EF" w14:textId="5E8005E8" w:rsidR="0058788D" w:rsidRDefault="0058788D" w:rsidP="007D0263">
      <w:pPr>
        <w:pStyle w:val="PBACTblFignote"/>
        <w:widowControl w:val="0"/>
        <w:rPr>
          <w:lang w:val="en-US"/>
        </w:rPr>
      </w:pPr>
      <w:r>
        <w:rPr>
          <w:lang w:val="en-US"/>
        </w:rPr>
        <w:t xml:space="preserve">Source: Table </w:t>
      </w:r>
      <w:r w:rsidR="00BD7589">
        <w:rPr>
          <w:lang w:val="en-US"/>
        </w:rPr>
        <w:t>4</w:t>
      </w:r>
      <w:r>
        <w:rPr>
          <w:lang w:val="en-US"/>
        </w:rPr>
        <w:t xml:space="preserve"> of pre-PBAC response</w:t>
      </w:r>
    </w:p>
    <w:p w14:paraId="5E984BC7" w14:textId="77777777" w:rsidR="002F197F" w:rsidRPr="00652A3B" w:rsidRDefault="0058788D" w:rsidP="002F197F">
      <w:pPr>
        <w:pStyle w:val="PBACTblFignote"/>
        <w:widowControl w:val="0"/>
        <w:rPr>
          <w:i/>
          <w:iCs/>
          <w:szCs w:val="16"/>
        </w:rPr>
      </w:pPr>
      <w:r w:rsidRPr="00156DF3">
        <w:rPr>
          <w:lang w:val="en-US"/>
        </w:rPr>
        <w:t xml:space="preserve">Abbreviations: BUF, budesonide foam; BUS, budesonide suppository; </w:t>
      </w:r>
      <w:r w:rsidR="00BD7589" w:rsidRPr="00156DF3">
        <w:rPr>
          <w:lang w:val="en-US"/>
        </w:rPr>
        <w:t>PBS, Pharmaceutical Benefits Scheme; RPBS, Repatriation Pharmaceutical Benefits Scheme;</w:t>
      </w:r>
      <w:r w:rsidR="00BD7589">
        <w:rPr>
          <w:lang w:val="en-US"/>
        </w:rPr>
        <w:t xml:space="preserve"> </w:t>
      </w:r>
      <w:r w:rsidR="00BD7589">
        <w:rPr>
          <w:szCs w:val="16"/>
        </w:rPr>
        <w:t>DPMQ = dispensed price for maximum quantity</w:t>
      </w:r>
      <w:r w:rsidR="00837760">
        <w:rPr>
          <w:szCs w:val="16"/>
        </w:rPr>
        <w:br/>
      </w:r>
      <w:r w:rsidR="002F197F" w:rsidRPr="00652A3B">
        <w:rPr>
          <w:i/>
          <w:iCs/>
          <w:szCs w:val="16"/>
        </w:rPr>
        <w:t>The redacted values correspond to the following ranges:  </w:t>
      </w:r>
    </w:p>
    <w:p w14:paraId="139FFBB2" w14:textId="238FC01A" w:rsidR="002F197F" w:rsidRPr="00652A3B" w:rsidRDefault="002F197F" w:rsidP="002F197F">
      <w:pPr>
        <w:pStyle w:val="PBACTblFignote"/>
        <w:widowControl w:val="0"/>
        <w:rPr>
          <w:i/>
          <w:iCs/>
          <w:szCs w:val="16"/>
        </w:rPr>
      </w:pPr>
      <w:r w:rsidRPr="00652A3B">
        <w:rPr>
          <w:i/>
          <w:iCs/>
          <w:szCs w:val="16"/>
          <w:vertAlign w:val="superscript"/>
        </w:rPr>
        <w:t>1</w:t>
      </w:r>
      <w:r w:rsidRPr="00652A3B">
        <w:rPr>
          <w:i/>
          <w:iCs/>
          <w:szCs w:val="16"/>
        </w:rPr>
        <w:t>  </w:t>
      </w:r>
      <w:r w:rsidR="00330E43" w:rsidRPr="00652A3B">
        <w:rPr>
          <w:i/>
          <w:iCs/>
          <w:szCs w:val="16"/>
        </w:rPr>
        <w:t>500</w:t>
      </w:r>
      <w:r w:rsidR="00330E43" w:rsidRPr="00652A3B">
        <w:rPr>
          <w:rFonts w:ascii="Arial" w:hAnsi="Arial"/>
          <w:i/>
          <w:iCs/>
          <w:szCs w:val="16"/>
        </w:rPr>
        <w:t> </w:t>
      </w:r>
      <w:r w:rsidR="00330E43" w:rsidRPr="00652A3B">
        <w:rPr>
          <w:i/>
          <w:iCs/>
          <w:szCs w:val="16"/>
        </w:rPr>
        <w:t>to</w:t>
      </w:r>
      <w:r w:rsidR="00330E43" w:rsidRPr="00652A3B">
        <w:rPr>
          <w:rFonts w:ascii="Arial" w:hAnsi="Arial"/>
          <w:i/>
          <w:iCs/>
          <w:szCs w:val="16"/>
        </w:rPr>
        <w:t> </w:t>
      </w:r>
      <w:r w:rsidR="00330E43" w:rsidRPr="00652A3B">
        <w:rPr>
          <w:i/>
          <w:iCs/>
          <w:szCs w:val="16"/>
        </w:rPr>
        <w:t>&lt;</w:t>
      </w:r>
      <w:r w:rsidR="00330E43" w:rsidRPr="00652A3B">
        <w:rPr>
          <w:rFonts w:ascii="Arial" w:hAnsi="Arial"/>
          <w:i/>
          <w:iCs/>
          <w:szCs w:val="16"/>
        </w:rPr>
        <w:t> </w:t>
      </w:r>
      <w:r w:rsidR="00330E43" w:rsidRPr="00652A3B">
        <w:rPr>
          <w:i/>
          <w:iCs/>
          <w:szCs w:val="16"/>
        </w:rPr>
        <w:t>5,000 </w:t>
      </w:r>
    </w:p>
    <w:p w14:paraId="4C26F406" w14:textId="208C9055" w:rsidR="0058788D" w:rsidRDefault="002F197F" w:rsidP="00091453">
      <w:pPr>
        <w:pStyle w:val="PBACTblFignote"/>
        <w:widowControl w:val="0"/>
        <w:rPr>
          <w:i/>
          <w:iCs/>
          <w:szCs w:val="16"/>
        </w:rPr>
      </w:pPr>
      <w:r w:rsidRPr="00652A3B">
        <w:rPr>
          <w:i/>
          <w:iCs/>
          <w:szCs w:val="16"/>
          <w:vertAlign w:val="superscript"/>
        </w:rPr>
        <w:t>2</w:t>
      </w:r>
      <w:r w:rsidRPr="00652A3B">
        <w:rPr>
          <w:i/>
          <w:iCs/>
          <w:szCs w:val="16"/>
        </w:rPr>
        <w:t>  </w:t>
      </w:r>
      <w:r w:rsidR="00E6641A" w:rsidRPr="00652A3B">
        <w:rPr>
          <w:i/>
          <w:iCs/>
          <w:szCs w:val="16"/>
        </w:rPr>
        <w:t>$0 to &lt; $10 million</w:t>
      </w:r>
    </w:p>
    <w:p w14:paraId="2D1BDED3" w14:textId="2FE9FDFD" w:rsidR="00057427" w:rsidRPr="00057427" w:rsidRDefault="00057427" w:rsidP="00091453">
      <w:pPr>
        <w:pStyle w:val="PBACTblFignote"/>
        <w:widowControl w:val="0"/>
        <w:rPr>
          <w:i/>
          <w:iCs/>
          <w:szCs w:val="16"/>
        </w:rPr>
      </w:pPr>
      <w:r>
        <w:rPr>
          <w:i/>
          <w:iCs/>
          <w:szCs w:val="16"/>
          <w:vertAlign w:val="superscript"/>
        </w:rPr>
        <w:t>3</w:t>
      </w:r>
      <w:r>
        <w:rPr>
          <w:i/>
          <w:iCs/>
          <w:szCs w:val="16"/>
        </w:rPr>
        <w:t xml:space="preserve"> </w:t>
      </w:r>
      <w:r w:rsidR="00457C36">
        <w:rPr>
          <w:i/>
          <w:iCs/>
          <w:szCs w:val="16"/>
        </w:rPr>
        <w:t>net cost saving</w:t>
      </w:r>
    </w:p>
    <w:p w14:paraId="4DE38F37" w14:textId="77777777" w:rsidR="0049422E" w:rsidRPr="006A0E4B" w:rsidRDefault="0049422E" w:rsidP="0049422E">
      <w:pPr>
        <w:pStyle w:val="3-BodyText"/>
      </w:pPr>
      <w:r w:rsidRPr="006A0E4B">
        <w:t>As a Category 4 submission, the financial estimates have not been independently evaluated.</w:t>
      </w:r>
    </w:p>
    <w:p w14:paraId="1D641F54" w14:textId="77777777" w:rsidR="004F6065" w:rsidRPr="0090150D" w:rsidRDefault="004F6065" w:rsidP="004F6065">
      <w:pPr>
        <w:pStyle w:val="2-SectionHeading"/>
        <w:numPr>
          <w:ilvl w:val="0"/>
          <w:numId w:val="2"/>
        </w:numPr>
      </w:pPr>
      <w:bookmarkStart w:id="32" w:name="_Hlk76381249"/>
      <w:bookmarkStart w:id="33" w:name="_Hlk76377955"/>
      <w:r w:rsidRPr="0090150D">
        <w:t>PBAC Outcome</w:t>
      </w:r>
    </w:p>
    <w:p w14:paraId="722F90C3" w14:textId="66BE66E1" w:rsidR="00D77258" w:rsidRDefault="00D77258" w:rsidP="001C5152">
      <w:pPr>
        <w:pStyle w:val="3-BodyText"/>
        <w:rPr>
          <w:rFonts w:cs="Arial"/>
          <w:snapToGrid w:val="0"/>
        </w:rPr>
      </w:pPr>
      <w:r w:rsidRPr="00704ACA">
        <w:rPr>
          <w:rFonts w:cs="Arial"/>
          <w:snapToGrid w:val="0"/>
        </w:rPr>
        <w:t xml:space="preserve">The PBAC recommended the </w:t>
      </w:r>
      <w:r w:rsidRPr="003574E4">
        <w:rPr>
          <w:rFonts w:cstheme="minorHAnsi"/>
        </w:rPr>
        <w:t>General Schedule</w:t>
      </w:r>
      <w:r w:rsidR="00D15322">
        <w:rPr>
          <w:rFonts w:cstheme="minorHAnsi"/>
        </w:rPr>
        <w:t xml:space="preserve"> </w:t>
      </w:r>
      <w:r w:rsidR="00EF309C">
        <w:rPr>
          <w:rFonts w:cstheme="minorHAnsi"/>
        </w:rPr>
        <w:t>u</w:t>
      </w:r>
      <w:r w:rsidR="00C76440" w:rsidRPr="00C76440">
        <w:rPr>
          <w:rFonts w:cstheme="minorHAnsi"/>
        </w:rPr>
        <w:t xml:space="preserve">nrestricted </w:t>
      </w:r>
      <w:r w:rsidR="00EF309C">
        <w:rPr>
          <w:rFonts w:cstheme="minorHAnsi"/>
        </w:rPr>
        <w:t>b</w:t>
      </w:r>
      <w:r w:rsidR="00C76440" w:rsidRPr="00C76440">
        <w:rPr>
          <w:rFonts w:cstheme="minorHAnsi"/>
        </w:rPr>
        <w:t xml:space="preserve">enefit </w:t>
      </w:r>
      <w:r w:rsidRPr="00D77258">
        <w:rPr>
          <w:rFonts w:cstheme="minorHAnsi"/>
        </w:rPr>
        <w:t>listing of budesonide 4 mg suppository</w:t>
      </w:r>
      <w:r w:rsidR="0010152F">
        <w:rPr>
          <w:rFonts w:cstheme="minorHAnsi"/>
        </w:rPr>
        <w:t xml:space="preserve"> </w:t>
      </w:r>
      <w:r w:rsidR="00CF6283">
        <w:rPr>
          <w:rFonts w:cstheme="minorHAnsi"/>
        </w:rPr>
        <w:t xml:space="preserve">(BUS) </w:t>
      </w:r>
      <w:r w:rsidRPr="003574E4">
        <w:t xml:space="preserve">under the same circumstances as the PBS-listed </w:t>
      </w:r>
      <w:r w:rsidR="00100F24" w:rsidRPr="00100F24">
        <w:rPr>
          <w:rFonts w:cstheme="minorHAnsi"/>
          <w:szCs w:val="24"/>
        </w:rPr>
        <w:t>budesonide foam (rectal foam 2 mg per application, 14 applications, aerosol 16.8 g, 2</w:t>
      </w:r>
      <w:r w:rsidR="00D15322">
        <w:rPr>
          <w:rFonts w:cstheme="minorHAnsi"/>
          <w:szCs w:val="24"/>
        </w:rPr>
        <w:t>; BUF</w:t>
      </w:r>
      <w:r w:rsidR="00100F24" w:rsidRPr="00100F24">
        <w:rPr>
          <w:rFonts w:cstheme="minorHAnsi"/>
          <w:szCs w:val="24"/>
        </w:rPr>
        <w:t>)</w:t>
      </w:r>
      <w:r w:rsidR="00D15322">
        <w:rPr>
          <w:rFonts w:cstheme="minorHAnsi"/>
          <w:szCs w:val="24"/>
        </w:rPr>
        <w:t>.</w:t>
      </w:r>
      <w:r w:rsidR="00E47604">
        <w:t xml:space="preserve"> </w:t>
      </w:r>
      <w:r w:rsidR="00D15322">
        <w:t>The PBAC’s recommendation for listing was based on, among other matters, its assessment that the cost-effectiveness of BUS would be acceptable if it were cost-</w:t>
      </w:r>
      <w:r w:rsidR="00BD64CA">
        <w:t xml:space="preserve">minimised to </w:t>
      </w:r>
      <w:r w:rsidR="00F1630A">
        <w:t>the lowest cost comparator</w:t>
      </w:r>
      <w:r w:rsidR="000D6735">
        <w:t xml:space="preserve"> on a cost per day basis</w:t>
      </w:r>
      <w:r w:rsidR="00BD64CA">
        <w:t xml:space="preserve">. </w:t>
      </w:r>
    </w:p>
    <w:p w14:paraId="019D44EA" w14:textId="0A3795A3" w:rsidR="00FA2D7F" w:rsidRDefault="001C5152" w:rsidP="00FA2D7F">
      <w:pPr>
        <w:pStyle w:val="3-BodyText"/>
        <w:rPr>
          <w:i/>
          <w:iCs/>
        </w:rPr>
      </w:pPr>
      <w:r>
        <w:rPr>
          <w:iCs/>
        </w:rPr>
        <w:t xml:space="preserve">The PBAC </w:t>
      </w:r>
      <w:r w:rsidR="00FA2D7F">
        <w:rPr>
          <w:iCs/>
        </w:rPr>
        <w:t xml:space="preserve">noted the submission requested the listing of BUS under the same conditions as the existing listing for BUF, with </w:t>
      </w:r>
      <w:r w:rsidR="00FA2D7F" w:rsidRPr="00800E15">
        <w:t xml:space="preserve">a </w:t>
      </w:r>
      <w:r w:rsidR="00FA2D7F">
        <w:t xml:space="preserve">maximum number of 3 repeats. The PBAC considered that this was appropriate. </w:t>
      </w:r>
    </w:p>
    <w:p w14:paraId="17208870" w14:textId="7F5908E8" w:rsidR="00FA2D7F" w:rsidRPr="000D6735" w:rsidRDefault="00FA2D7F" w:rsidP="00D85170">
      <w:pPr>
        <w:pStyle w:val="3-BodyText"/>
        <w:widowControl w:val="0"/>
        <w:numPr>
          <w:ilvl w:val="1"/>
          <w:numId w:val="2"/>
        </w:numPr>
        <w:rPr>
          <w:rFonts w:cs="Arial"/>
          <w:snapToGrid w:val="0"/>
        </w:rPr>
      </w:pPr>
      <w:bookmarkStart w:id="34" w:name="_Hlk183516631"/>
      <w:r w:rsidRPr="00FA2D7F">
        <w:rPr>
          <w:iCs/>
        </w:rPr>
        <w:t xml:space="preserve">The PBAC noted </w:t>
      </w:r>
      <w:r>
        <w:rPr>
          <w:iCs/>
        </w:rPr>
        <w:t xml:space="preserve">the </w:t>
      </w:r>
      <w:r w:rsidR="00F1630A">
        <w:rPr>
          <w:iCs/>
        </w:rPr>
        <w:t xml:space="preserve">submission nominated BUF as the main comparator. The PBAC also noted </w:t>
      </w:r>
      <w:r>
        <w:rPr>
          <w:iCs/>
        </w:rPr>
        <w:t>o</w:t>
      </w:r>
      <w:r w:rsidRPr="00D77258">
        <w:t xml:space="preserve">ther PBS-listed rectal corticosteroids (prednisolone (as sodium phosphate) 20 mg/100 mL enema, 7 x 100 mL, prednisolone (as sodium phosphate) </w:t>
      </w:r>
      <w:r w:rsidRPr="00D77258">
        <w:lastRenderedPageBreak/>
        <w:t>5</w:t>
      </w:r>
      <w:r w:rsidR="00DA0EBC">
        <w:t> </w:t>
      </w:r>
      <w:r w:rsidRPr="00D77258">
        <w:t>mg suppository, 10, and hydrocortisone acetate 10% enema, 21.1)</w:t>
      </w:r>
      <w:r w:rsidR="00F1630A">
        <w:t xml:space="preserve"> and considered these were also relevant comparators</w:t>
      </w:r>
      <w:r>
        <w:t xml:space="preserve">. </w:t>
      </w:r>
    </w:p>
    <w:p w14:paraId="1C50F480" w14:textId="768F7DE3" w:rsidR="000D6735" w:rsidRPr="000D6735" w:rsidRDefault="000D6735" w:rsidP="00D85170">
      <w:pPr>
        <w:pStyle w:val="3-BodyText"/>
        <w:widowControl w:val="0"/>
        <w:numPr>
          <w:ilvl w:val="1"/>
          <w:numId w:val="2"/>
        </w:numPr>
        <w:rPr>
          <w:rFonts w:cs="Arial"/>
          <w:snapToGrid w:val="0"/>
        </w:rPr>
      </w:pPr>
      <w:r>
        <w:t>The PBAC advised the equi-effective daily doses were:</w:t>
      </w:r>
    </w:p>
    <w:p w14:paraId="3BD2BD44" w14:textId="40139D61" w:rsidR="000D6735" w:rsidRPr="00FA2D7F" w:rsidRDefault="000D6735" w:rsidP="00DA0EBC">
      <w:pPr>
        <w:pStyle w:val="3-BodyText"/>
        <w:widowControl w:val="0"/>
        <w:numPr>
          <w:ilvl w:val="0"/>
          <w:numId w:val="24"/>
        </w:numPr>
        <w:ind w:left="1134"/>
        <w:rPr>
          <w:rFonts w:cs="Arial"/>
          <w:snapToGrid w:val="0"/>
        </w:rPr>
      </w:pPr>
      <w:r>
        <w:t>BUS 4 mg: BUF 2 mg: prednisolone enema 20 mg: prednisolone suppository 10</w:t>
      </w:r>
      <w:r w:rsidR="00DA0EBC">
        <w:t> </w:t>
      </w:r>
      <w:r>
        <w:t>mg</w:t>
      </w:r>
      <w:r w:rsidR="009A68CA">
        <w:t xml:space="preserve"> </w:t>
      </w:r>
    </w:p>
    <w:bookmarkEnd w:id="34"/>
    <w:p w14:paraId="08916F41" w14:textId="3E62E9AE" w:rsidR="00A521B1" w:rsidRPr="00FA2D7F" w:rsidRDefault="00FA2D7F" w:rsidP="00FA2D7F">
      <w:pPr>
        <w:pStyle w:val="3-BodyText"/>
        <w:numPr>
          <w:ilvl w:val="1"/>
          <w:numId w:val="2"/>
        </w:numPr>
        <w:rPr>
          <w:iCs/>
        </w:rPr>
      </w:pPr>
      <w:r>
        <w:rPr>
          <w:iCs/>
        </w:rPr>
        <w:t>The PBAC noted that t</w:t>
      </w:r>
      <w:r w:rsidRPr="00FA2D7F">
        <w:rPr>
          <w:iCs/>
        </w:rPr>
        <w:t>he TGA Clinical Evaluation Report (CER) stated that the results from study BUS-4/UCA overall demonstrate</w:t>
      </w:r>
      <w:r w:rsidR="006E6136">
        <w:rPr>
          <w:iCs/>
        </w:rPr>
        <w:t>d</w:t>
      </w:r>
      <w:r w:rsidRPr="00FA2D7F">
        <w:rPr>
          <w:iCs/>
        </w:rPr>
        <w:t xml:space="preserve"> non-inferiority of </w:t>
      </w:r>
      <w:r w:rsidR="00BD64CA">
        <w:rPr>
          <w:iCs/>
        </w:rPr>
        <w:t>BUS</w:t>
      </w:r>
      <w:r w:rsidRPr="00FA2D7F">
        <w:rPr>
          <w:iCs/>
        </w:rPr>
        <w:t xml:space="preserve"> </w:t>
      </w:r>
      <w:r w:rsidR="00BD64CA">
        <w:rPr>
          <w:iCs/>
        </w:rPr>
        <w:t xml:space="preserve">to BUF, </w:t>
      </w:r>
      <w:r w:rsidRPr="00FA2D7F">
        <w:rPr>
          <w:iCs/>
        </w:rPr>
        <w:t xml:space="preserve">and secondary endpoints </w:t>
      </w:r>
      <w:r>
        <w:rPr>
          <w:iCs/>
        </w:rPr>
        <w:t xml:space="preserve">were </w:t>
      </w:r>
      <w:r w:rsidRPr="00FA2D7F">
        <w:rPr>
          <w:iCs/>
        </w:rPr>
        <w:t>supportive of this result</w:t>
      </w:r>
      <w:r>
        <w:rPr>
          <w:iCs/>
        </w:rPr>
        <w:t xml:space="preserve">. </w:t>
      </w:r>
      <w:r w:rsidRPr="0049666D">
        <w:t xml:space="preserve">The PBAC </w:t>
      </w:r>
      <w:r>
        <w:t xml:space="preserve">therefore </w:t>
      </w:r>
      <w:r w:rsidRPr="0049666D">
        <w:t xml:space="preserve">considered that the </w:t>
      </w:r>
      <w:r>
        <w:t xml:space="preserve">submission’s </w:t>
      </w:r>
      <w:r w:rsidRPr="0049666D">
        <w:t xml:space="preserve">claim of non-inferior comparative effectiveness and safety </w:t>
      </w:r>
      <w:r w:rsidR="00BD64CA">
        <w:t xml:space="preserve">was appropriate. </w:t>
      </w:r>
    </w:p>
    <w:p w14:paraId="40EF3F64" w14:textId="40474F56" w:rsidR="001C0353" w:rsidRPr="001C0353" w:rsidRDefault="001C0353" w:rsidP="0058788D">
      <w:pPr>
        <w:pStyle w:val="3Bodytext"/>
        <w:numPr>
          <w:ilvl w:val="1"/>
          <w:numId w:val="2"/>
        </w:numPr>
        <w:spacing w:before="0"/>
      </w:pPr>
      <w:r w:rsidRPr="001C0353">
        <w:rPr>
          <w:rFonts w:cstheme="minorHAnsi"/>
        </w:rPr>
        <w:t xml:space="preserve">The PBAC noted that its recommendation was on a cost-minimisation basis and advised that, because </w:t>
      </w:r>
      <w:r w:rsidR="0082726C">
        <w:rPr>
          <w:rFonts w:cstheme="minorHAnsi"/>
        </w:rPr>
        <w:t>BUS</w:t>
      </w:r>
      <w:r w:rsidRPr="001C0353">
        <w:rPr>
          <w:rFonts w:cstheme="minorHAnsi"/>
        </w:rPr>
        <w:t xml:space="preserve"> is not expected to provide a substantial and clinically relevant improvement in efficacy, or reduction of toxicity, over</w:t>
      </w:r>
      <w:r w:rsidR="00F1630A">
        <w:rPr>
          <w:rFonts w:cstheme="minorHAnsi"/>
        </w:rPr>
        <w:t xml:space="preserve"> BUF</w:t>
      </w:r>
      <w:r w:rsidRPr="001C0353">
        <w:rPr>
          <w:rFonts w:cstheme="minorHAnsi"/>
        </w:rPr>
        <w:t xml:space="preserve">, or not expected to address a high and urgent unmet clinical need given the presence of an alternative therapy, the criteria prescribed by the </w:t>
      </w:r>
      <w:r w:rsidRPr="002B510E">
        <w:rPr>
          <w:rFonts w:cstheme="minorHAnsi"/>
          <w:i/>
          <w:iCs/>
        </w:rPr>
        <w:t>National Health (Pharmaceuticals and Vaccines – Cost Recovery) Regulations 2022</w:t>
      </w:r>
      <w:r w:rsidRPr="001C0353">
        <w:rPr>
          <w:rFonts w:cstheme="minorHAnsi"/>
        </w:rPr>
        <w:t xml:space="preserve"> for Pricing Pathway A were not met.</w:t>
      </w:r>
    </w:p>
    <w:p w14:paraId="41FA98FB" w14:textId="78B28470" w:rsidR="004F6065" w:rsidRPr="001C65C4" w:rsidRDefault="0058788D" w:rsidP="001C65C4">
      <w:pPr>
        <w:pStyle w:val="3Bodytext"/>
        <w:numPr>
          <w:ilvl w:val="1"/>
          <w:numId w:val="2"/>
        </w:numPr>
        <w:spacing w:before="0"/>
      </w:pPr>
      <w:r w:rsidRPr="000A0D22">
        <w:rPr>
          <w:rFonts w:cs="Arial"/>
          <w:bCs/>
          <w:snapToGrid w:val="0"/>
        </w:rPr>
        <w:t xml:space="preserve">The PBAC noted that this submission is not eligible for an Independent Review </w:t>
      </w:r>
      <w:r w:rsidRPr="00C4503F">
        <w:rPr>
          <w:bCs/>
        </w:rPr>
        <w:t>because it received a positive recommendation.</w:t>
      </w:r>
    </w:p>
    <w:p w14:paraId="45CBBFF5" w14:textId="77777777" w:rsidR="004F6065" w:rsidRPr="00525B39" w:rsidRDefault="004F6065" w:rsidP="004F6065">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48FEDA0" w14:textId="738FC0C9" w:rsidR="004F6065" w:rsidRPr="00525B39" w:rsidRDefault="004F6065" w:rsidP="004F6065">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bookmarkEnd w:id="32"/>
    <w:p w14:paraId="73288AB1" w14:textId="77777777" w:rsidR="004F6065" w:rsidRPr="00907671" w:rsidRDefault="004F6065" w:rsidP="004F6065">
      <w:pPr>
        <w:pStyle w:val="2-SectionHeading"/>
        <w:numPr>
          <w:ilvl w:val="0"/>
          <w:numId w:val="2"/>
        </w:numPr>
      </w:pPr>
      <w:r w:rsidRPr="00907671">
        <w:t>Recommended listing</w:t>
      </w:r>
    </w:p>
    <w:p w14:paraId="1F20945F" w14:textId="7C33610D" w:rsidR="002C1889" w:rsidRDefault="004F6065" w:rsidP="00DA0EBC">
      <w:pPr>
        <w:pStyle w:val="3-BodyText"/>
        <w:rPr>
          <w:snapToGrid w:val="0"/>
          <w:lang w:val="en-GB"/>
        </w:rPr>
      </w:pPr>
      <w:r w:rsidRPr="009B51D0">
        <w:rPr>
          <w:snapToGrid w:val="0"/>
        </w:rPr>
        <w:t>Add new item:</w:t>
      </w:r>
      <w:r w:rsidR="00951DB2" w:rsidRPr="00AF2C47" w:rsidDel="00951DB2">
        <w:rPr>
          <w:snapToGrid w:val="0"/>
        </w:rPr>
        <w:t xml:space="preserve"> </w:t>
      </w:r>
      <w:bookmarkStart w:id="35" w:name="_Hlk182845507"/>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3014"/>
        <w:gridCol w:w="850"/>
        <w:gridCol w:w="851"/>
        <w:gridCol w:w="850"/>
        <w:gridCol w:w="851"/>
        <w:gridCol w:w="1276"/>
      </w:tblGrid>
      <w:tr w:rsidR="002C1889" w:rsidRPr="001428E9" w14:paraId="148B242C" w14:textId="77777777" w:rsidTr="00DA0EBC">
        <w:trPr>
          <w:cantSplit/>
          <w:trHeight w:val="20"/>
        </w:trPr>
        <w:tc>
          <w:tcPr>
            <w:tcW w:w="4253" w:type="dxa"/>
            <w:gridSpan w:val="2"/>
            <w:vAlign w:val="center"/>
          </w:tcPr>
          <w:p w14:paraId="5175B36C" w14:textId="77777777" w:rsidR="002C1889" w:rsidRPr="009847C8" w:rsidRDefault="002C1889" w:rsidP="00D85170">
            <w:pPr>
              <w:keepLines/>
              <w:rPr>
                <w:rFonts w:ascii="Arial Narrow" w:hAnsi="Arial Narrow" w:cs="Arial"/>
                <w:b/>
                <w:bCs/>
                <w:sz w:val="20"/>
                <w:szCs w:val="20"/>
              </w:rPr>
            </w:pPr>
            <w:r w:rsidRPr="009847C8">
              <w:rPr>
                <w:rFonts w:ascii="Arial Narrow" w:hAnsi="Arial Narrow" w:cs="Arial"/>
                <w:b/>
                <w:bCs/>
                <w:sz w:val="20"/>
                <w:szCs w:val="20"/>
              </w:rPr>
              <w:t>MEDICINAL PRODUCT</w:t>
            </w:r>
          </w:p>
          <w:p w14:paraId="2B7116E5" w14:textId="77777777" w:rsidR="002C1889" w:rsidRPr="009847C8" w:rsidRDefault="002C1889" w:rsidP="00D85170">
            <w:pPr>
              <w:keepLines/>
              <w:rPr>
                <w:rFonts w:ascii="Arial Narrow" w:hAnsi="Arial Narrow" w:cs="Arial"/>
                <w:b/>
                <w:sz w:val="20"/>
                <w:szCs w:val="20"/>
              </w:rPr>
            </w:pPr>
            <w:r w:rsidRPr="009847C8">
              <w:rPr>
                <w:rFonts w:ascii="Arial Narrow" w:hAnsi="Arial Narrow" w:cs="Arial"/>
                <w:b/>
                <w:bCs/>
                <w:sz w:val="20"/>
                <w:szCs w:val="20"/>
              </w:rPr>
              <w:t>medicinal product pack</w:t>
            </w:r>
          </w:p>
        </w:tc>
        <w:tc>
          <w:tcPr>
            <w:tcW w:w="850" w:type="dxa"/>
            <w:vAlign w:val="center"/>
          </w:tcPr>
          <w:p w14:paraId="2C880ECF" w14:textId="77777777" w:rsidR="002C1889" w:rsidRPr="009847C8" w:rsidRDefault="002C1889" w:rsidP="00D85170">
            <w:pPr>
              <w:keepLines/>
              <w:jc w:val="center"/>
              <w:rPr>
                <w:rFonts w:ascii="Arial Narrow" w:hAnsi="Arial Narrow" w:cs="Arial"/>
                <w:b/>
                <w:sz w:val="20"/>
                <w:szCs w:val="20"/>
              </w:rPr>
            </w:pPr>
            <w:r w:rsidRPr="009847C8">
              <w:rPr>
                <w:rFonts w:ascii="Arial Narrow" w:hAnsi="Arial Narrow" w:cs="Arial"/>
                <w:b/>
                <w:sz w:val="20"/>
                <w:szCs w:val="20"/>
              </w:rPr>
              <w:t>PBS item code</w:t>
            </w:r>
          </w:p>
        </w:tc>
        <w:tc>
          <w:tcPr>
            <w:tcW w:w="851" w:type="dxa"/>
            <w:vAlign w:val="center"/>
          </w:tcPr>
          <w:p w14:paraId="7AACD6D7" w14:textId="77777777" w:rsidR="002C1889" w:rsidRPr="009847C8" w:rsidRDefault="002C1889" w:rsidP="00D85170">
            <w:pPr>
              <w:keepLines/>
              <w:jc w:val="center"/>
              <w:rPr>
                <w:rFonts w:ascii="Arial Narrow" w:hAnsi="Arial Narrow" w:cs="Arial"/>
                <w:b/>
                <w:sz w:val="20"/>
                <w:szCs w:val="20"/>
              </w:rPr>
            </w:pPr>
            <w:r w:rsidRPr="009847C8">
              <w:rPr>
                <w:rFonts w:ascii="Arial Narrow" w:hAnsi="Arial Narrow" w:cs="Arial"/>
                <w:b/>
                <w:sz w:val="20"/>
                <w:szCs w:val="20"/>
              </w:rPr>
              <w:t>Max. qty packs</w:t>
            </w:r>
          </w:p>
        </w:tc>
        <w:tc>
          <w:tcPr>
            <w:tcW w:w="850" w:type="dxa"/>
            <w:vAlign w:val="center"/>
          </w:tcPr>
          <w:p w14:paraId="53BAE66C" w14:textId="77777777" w:rsidR="002C1889" w:rsidRPr="009847C8" w:rsidRDefault="002C1889" w:rsidP="00D85170">
            <w:pPr>
              <w:keepLines/>
              <w:jc w:val="center"/>
              <w:rPr>
                <w:rFonts w:ascii="Arial Narrow" w:hAnsi="Arial Narrow" w:cs="Arial"/>
                <w:b/>
                <w:sz w:val="20"/>
                <w:szCs w:val="20"/>
              </w:rPr>
            </w:pPr>
            <w:r w:rsidRPr="009847C8">
              <w:rPr>
                <w:rFonts w:ascii="Arial Narrow" w:hAnsi="Arial Narrow" w:cs="Arial"/>
                <w:b/>
                <w:sz w:val="20"/>
                <w:szCs w:val="20"/>
              </w:rPr>
              <w:t>Max. qty units</w:t>
            </w:r>
          </w:p>
        </w:tc>
        <w:tc>
          <w:tcPr>
            <w:tcW w:w="851" w:type="dxa"/>
            <w:vAlign w:val="center"/>
          </w:tcPr>
          <w:p w14:paraId="4426A1DD" w14:textId="77777777" w:rsidR="002C1889" w:rsidRPr="009847C8" w:rsidRDefault="002C1889" w:rsidP="00D85170">
            <w:pPr>
              <w:keepLines/>
              <w:jc w:val="center"/>
              <w:rPr>
                <w:rFonts w:ascii="Arial Narrow" w:hAnsi="Arial Narrow" w:cs="Arial"/>
                <w:b/>
                <w:sz w:val="20"/>
                <w:szCs w:val="20"/>
              </w:rPr>
            </w:pPr>
            <w:r w:rsidRPr="009847C8">
              <w:rPr>
                <w:rFonts w:ascii="Arial Narrow" w:hAnsi="Arial Narrow" w:cs="Arial"/>
                <w:b/>
                <w:sz w:val="20"/>
                <w:szCs w:val="20"/>
              </w:rPr>
              <w:t>№.of</w:t>
            </w:r>
          </w:p>
          <w:p w14:paraId="191C72F4" w14:textId="77777777" w:rsidR="002C1889" w:rsidRPr="009847C8" w:rsidRDefault="002C1889" w:rsidP="00D85170">
            <w:pPr>
              <w:keepLines/>
              <w:jc w:val="center"/>
              <w:rPr>
                <w:rFonts w:ascii="Arial Narrow" w:hAnsi="Arial Narrow" w:cs="Arial"/>
                <w:b/>
                <w:sz w:val="20"/>
                <w:szCs w:val="20"/>
              </w:rPr>
            </w:pPr>
            <w:r w:rsidRPr="009847C8">
              <w:rPr>
                <w:rFonts w:ascii="Arial Narrow" w:hAnsi="Arial Narrow" w:cs="Arial"/>
                <w:b/>
                <w:sz w:val="20"/>
                <w:szCs w:val="20"/>
              </w:rPr>
              <w:t>Rpts</w:t>
            </w:r>
          </w:p>
        </w:tc>
        <w:tc>
          <w:tcPr>
            <w:tcW w:w="1276" w:type="dxa"/>
            <w:vAlign w:val="center"/>
          </w:tcPr>
          <w:p w14:paraId="7372C20B" w14:textId="77777777" w:rsidR="002C1889" w:rsidRPr="009847C8" w:rsidRDefault="002C1889" w:rsidP="00D85170">
            <w:pPr>
              <w:keepLines/>
              <w:rPr>
                <w:rFonts w:ascii="Arial Narrow" w:hAnsi="Arial Narrow" w:cs="Arial"/>
                <w:b/>
                <w:sz w:val="20"/>
                <w:szCs w:val="20"/>
                <w:lang w:val="fr-FR"/>
              </w:rPr>
            </w:pPr>
            <w:r w:rsidRPr="009847C8">
              <w:rPr>
                <w:rFonts w:ascii="Arial Narrow" w:hAnsi="Arial Narrow" w:cs="Arial"/>
                <w:b/>
                <w:sz w:val="20"/>
                <w:szCs w:val="20"/>
              </w:rPr>
              <w:t>Available brands</w:t>
            </w:r>
          </w:p>
        </w:tc>
      </w:tr>
      <w:tr w:rsidR="002C1889" w:rsidRPr="001428E9" w14:paraId="07776820" w14:textId="77777777" w:rsidTr="00DA0EBC">
        <w:trPr>
          <w:cantSplit/>
          <w:trHeight w:val="20"/>
        </w:trPr>
        <w:tc>
          <w:tcPr>
            <w:tcW w:w="8931" w:type="dxa"/>
            <w:gridSpan w:val="7"/>
            <w:vAlign w:val="center"/>
          </w:tcPr>
          <w:p w14:paraId="38F76F58" w14:textId="77777777" w:rsidR="002C1889" w:rsidRPr="009847C8" w:rsidRDefault="002C1889" w:rsidP="00D85170">
            <w:pPr>
              <w:keepLines/>
              <w:rPr>
                <w:rFonts w:ascii="Arial Narrow" w:hAnsi="Arial Narrow" w:cs="Arial"/>
                <w:sz w:val="20"/>
                <w:szCs w:val="20"/>
              </w:rPr>
            </w:pPr>
            <w:r w:rsidRPr="009847C8">
              <w:rPr>
                <w:rFonts w:ascii="Arial Narrow" w:hAnsi="Arial Narrow" w:cs="Arial"/>
                <w:sz w:val="20"/>
                <w:szCs w:val="20"/>
              </w:rPr>
              <w:t xml:space="preserve">BUDESONIDE </w:t>
            </w:r>
          </w:p>
        </w:tc>
      </w:tr>
      <w:tr w:rsidR="002C1889" w:rsidRPr="001428E9" w14:paraId="211DAAC7" w14:textId="77777777" w:rsidTr="00DA0EBC">
        <w:trPr>
          <w:cantSplit/>
          <w:trHeight w:val="20"/>
        </w:trPr>
        <w:tc>
          <w:tcPr>
            <w:tcW w:w="4253" w:type="dxa"/>
            <w:gridSpan w:val="2"/>
            <w:vAlign w:val="center"/>
          </w:tcPr>
          <w:p w14:paraId="0AE24F59" w14:textId="77777777" w:rsidR="002C1889" w:rsidRPr="009847C8" w:rsidRDefault="002C1889" w:rsidP="00D85170">
            <w:pPr>
              <w:keepLines/>
              <w:jc w:val="left"/>
              <w:rPr>
                <w:rFonts w:ascii="Arial Narrow" w:hAnsi="Arial Narrow" w:cs="Arial"/>
                <w:sz w:val="20"/>
                <w:szCs w:val="20"/>
              </w:rPr>
            </w:pPr>
            <w:r w:rsidRPr="009847C8">
              <w:rPr>
                <w:rFonts w:ascii="Arial Narrow" w:hAnsi="Arial Narrow" w:cs="Arial"/>
                <w:sz w:val="20"/>
                <w:szCs w:val="20"/>
              </w:rPr>
              <w:t xml:space="preserve">budesonide 2 mg/application foam, 2 x 14 applications </w:t>
            </w:r>
          </w:p>
        </w:tc>
        <w:tc>
          <w:tcPr>
            <w:tcW w:w="850" w:type="dxa"/>
            <w:vAlign w:val="center"/>
          </w:tcPr>
          <w:p w14:paraId="270AB3E5" w14:textId="77777777" w:rsidR="002C1889" w:rsidRPr="009847C8" w:rsidRDefault="002C1889" w:rsidP="00D85170">
            <w:pPr>
              <w:keepLines/>
              <w:jc w:val="center"/>
              <w:rPr>
                <w:rFonts w:ascii="Arial Narrow" w:hAnsi="Arial Narrow" w:cs="Arial"/>
                <w:sz w:val="20"/>
                <w:szCs w:val="20"/>
              </w:rPr>
            </w:pPr>
            <w:r w:rsidRPr="009847C8">
              <w:rPr>
                <w:rFonts w:ascii="Arial Narrow" w:hAnsi="Arial Narrow" w:cs="Arial"/>
                <w:sz w:val="20"/>
                <w:szCs w:val="20"/>
              </w:rPr>
              <w:t>10034D</w:t>
            </w:r>
          </w:p>
        </w:tc>
        <w:tc>
          <w:tcPr>
            <w:tcW w:w="851" w:type="dxa"/>
            <w:vAlign w:val="center"/>
          </w:tcPr>
          <w:p w14:paraId="60A41242" w14:textId="77777777" w:rsidR="002C1889" w:rsidRPr="009847C8" w:rsidRDefault="002C1889" w:rsidP="00D85170">
            <w:pPr>
              <w:keepLines/>
              <w:jc w:val="center"/>
              <w:rPr>
                <w:rFonts w:ascii="Arial Narrow" w:hAnsi="Arial Narrow" w:cs="Arial"/>
                <w:sz w:val="20"/>
                <w:szCs w:val="20"/>
              </w:rPr>
            </w:pPr>
            <w:r w:rsidRPr="009847C8">
              <w:rPr>
                <w:rFonts w:ascii="Arial Narrow" w:hAnsi="Arial Narrow" w:cs="Arial"/>
                <w:sz w:val="20"/>
                <w:szCs w:val="20"/>
              </w:rPr>
              <w:t>1</w:t>
            </w:r>
          </w:p>
        </w:tc>
        <w:tc>
          <w:tcPr>
            <w:tcW w:w="850" w:type="dxa"/>
            <w:vAlign w:val="center"/>
          </w:tcPr>
          <w:p w14:paraId="115D656A" w14:textId="77777777" w:rsidR="002C1889" w:rsidRPr="009847C8" w:rsidRDefault="002C1889" w:rsidP="00D85170">
            <w:pPr>
              <w:keepLines/>
              <w:jc w:val="center"/>
              <w:rPr>
                <w:rFonts w:ascii="Arial Narrow" w:hAnsi="Arial Narrow" w:cs="Arial"/>
                <w:sz w:val="20"/>
                <w:szCs w:val="20"/>
              </w:rPr>
            </w:pPr>
            <w:r w:rsidRPr="009847C8">
              <w:rPr>
                <w:rFonts w:ascii="Arial Narrow" w:hAnsi="Arial Narrow" w:cs="Arial"/>
                <w:sz w:val="20"/>
                <w:szCs w:val="20"/>
              </w:rPr>
              <w:t>1</w:t>
            </w:r>
          </w:p>
        </w:tc>
        <w:tc>
          <w:tcPr>
            <w:tcW w:w="851" w:type="dxa"/>
            <w:vAlign w:val="center"/>
          </w:tcPr>
          <w:p w14:paraId="47085B84" w14:textId="77777777" w:rsidR="002C1889" w:rsidRPr="009847C8" w:rsidRDefault="002C1889" w:rsidP="00D85170">
            <w:pPr>
              <w:keepLines/>
              <w:jc w:val="center"/>
              <w:rPr>
                <w:rFonts w:ascii="Arial Narrow" w:hAnsi="Arial Narrow" w:cs="Arial"/>
                <w:sz w:val="20"/>
                <w:szCs w:val="20"/>
              </w:rPr>
            </w:pPr>
            <w:r w:rsidRPr="009847C8">
              <w:rPr>
                <w:rFonts w:ascii="Arial Narrow" w:hAnsi="Arial Narrow" w:cs="Arial"/>
                <w:sz w:val="20"/>
                <w:szCs w:val="20"/>
              </w:rPr>
              <w:t>3</w:t>
            </w:r>
          </w:p>
        </w:tc>
        <w:tc>
          <w:tcPr>
            <w:tcW w:w="1276" w:type="dxa"/>
            <w:vMerge w:val="restart"/>
            <w:vAlign w:val="center"/>
          </w:tcPr>
          <w:p w14:paraId="26AB9FC9" w14:textId="77777777" w:rsidR="002C1889" w:rsidRPr="009847C8" w:rsidRDefault="002C1889" w:rsidP="00D85170">
            <w:pPr>
              <w:keepLines/>
              <w:rPr>
                <w:rFonts w:ascii="Arial Narrow" w:hAnsi="Arial Narrow" w:cs="Arial"/>
                <w:sz w:val="20"/>
                <w:szCs w:val="20"/>
              </w:rPr>
            </w:pPr>
            <w:r w:rsidRPr="009847C8">
              <w:rPr>
                <w:rFonts w:ascii="Arial Narrow" w:hAnsi="Arial Narrow" w:cs="Arial"/>
                <w:sz w:val="20"/>
                <w:szCs w:val="20"/>
              </w:rPr>
              <w:t>Budenofalk</w:t>
            </w:r>
          </w:p>
        </w:tc>
      </w:tr>
      <w:tr w:rsidR="002C1889" w:rsidRPr="001428E9" w14:paraId="7CA9E206" w14:textId="77777777" w:rsidTr="00DA0EBC">
        <w:trPr>
          <w:cantSplit/>
          <w:trHeight w:val="20"/>
        </w:trPr>
        <w:tc>
          <w:tcPr>
            <w:tcW w:w="4253" w:type="dxa"/>
            <w:gridSpan w:val="2"/>
            <w:vAlign w:val="center"/>
          </w:tcPr>
          <w:p w14:paraId="0A2D5615" w14:textId="77777777" w:rsidR="002C1889" w:rsidRPr="00F1630A" w:rsidRDefault="002C1889" w:rsidP="00D85170">
            <w:pPr>
              <w:keepLines/>
              <w:rPr>
                <w:rFonts w:ascii="Arial Narrow" w:hAnsi="Arial Narrow" w:cs="Arial"/>
                <w:sz w:val="20"/>
                <w:szCs w:val="20"/>
              </w:rPr>
            </w:pPr>
            <w:r w:rsidRPr="00F1630A">
              <w:rPr>
                <w:rFonts w:ascii="Arial Narrow" w:hAnsi="Arial Narrow" w:cs="Arial"/>
                <w:sz w:val="20"/>
                <w:szCs w:val="20"/>
              </w:rPr>
              <w:t>budesonide 4 mg suppository, 30</w:t>
            </w:r>
          </w:p>
        </w:tc>
        <w:tc>
          <w:tcPr>
            <w:tcW w:w="850" w:type="dxa"/>
            <w:vAlign w:val="center"/>
          </w:tcPr>
          <w:p w14:paraId="084C298A" w14:textId="77777777" w:rsidR="002C1889" w:rsidRPr="00F1630A" w:rsidRDefault="002C1889" w:rsidP="00D85170">
            <w:pPr>
              <w:keepLines/>
              <w:jc w:val="center"/>
              <w:rPr>
                <w:rFonts w:ascii="Arial Narrow" w:hAnsi="Arial Narrow" w:cs="Arial"/>
                <w:sz w:val="20"/>
                <w:szCs w:val="20"/>
              </w:rPr>
            </w:pPr>
            <w:r w:rsidRPr="00F1630A">
              <w:rPr>
                <w:rFonts w:ascii="Arial Narrow" w:hAnsi="Arial Narrow" w:cs="Arial"/>
                <w:sz w:val="20"/>
                <w:szCs w:val="20"/>
              </w:rPr>
              <w:t>NEW</w:t>
            </w:r>
          </w:p>
        </w:tc>
        <w:tc>
          <w:tcPr>
            <w:tcW w:w="851" w:type="dxa"/>
            <w:vAlign w:val="center"/>
          </w:tcPr>
          <w:p w14:paraId="6CE258AA" w14:textId="77777777" w:rsidR="002C1889" w:rsidRPr="00F1630A" w:rsidRDefault="002C1889" w:rsidP="00D85170">
            <w:pPr>
              <w:keepLines/>
              <w:jc w:val="center"/>
              <w:rPr>
                <w:rFonts w:ascii="Arial Narrow" w:hAnsi="Arial Narrow" w:cs="Arial"/>
                <w:sz w:val="20"/>
                <w:szCs w:val="20"/>
              </w:rPr>
            </w:pPr>
            <w:r w:rsidRPr="00F1630A">
              <w:rPr>
                <w:rFonts w:ascii="Arial Narrow" w:hAnsi="Arial Narrow" w:cs="Arial"/>
                <w:sz w:val="20"/>
                <w:szCs w:val="20"/>
              </w:rPr>
              <w:t>1</w:t>
            </w:r>
          </w:p>
        </w:tc>
        <w:tc>
          <w:tcPr>
            <w:tcW w:w="850" w:type="dxa"/>
            <w:vAlign w:val="center"/>
          </w:tcPr>
          <w:p w14:paraId="4270612D" w14:textId="77777777" w:rsidR="002C1889" w:rsidRPr="00F1630A" w:rsidRDefault="002C1889" w:rsidP="00D85170">
            <w:pPr>
              <w:keepLines/>
              <w:jc w:val="center"/>
              <w:rPr>
                <w:rFonts w:ascii="Arial Narrow" w:hAnsi="Arial Narrow" w:cs="Arial"/>
                <w:sz w:val="20"/>
                <w:szCs w:val="20"/>
              </w:rPr>
            </w:pPr>
            <w:r w:rsidRPr="00F1630A">
              <w:rPr>
                <w:rFonts w:ascii="Arial Narrow" w:hAnsi="Arial Narrow" w:cs="Arial"/>
                <w:sz w:val="20"/>
                <w:szCs w:val="20"/>
              </w:rPr>
              <w:t>30</w:t>
            </w:r>
          </w:p>
        </w:tc>
        <w:tc>
          <w:tcPr>
            <w:tcW w:w="851" w:type="dxa"/>
            <w:vAlign w:val="center"/>
          </w:tcPr>
          <w:p w14:paraId="6C4CD915" w14:textId="77777777" w:rsidR="002C1889" w:rsidRPr="00F1630A" w:rsidRDefault="002C1889" w:rsidP="00D85170">
            <w:pPr>
              <w:keepLines/>
              <w:jc w:val="center"/>
              <w:rPr>
                <w:rFonts w:ascii="Arial Narrow" w:hAnsi="Arial Narrow" w:cs="Arial"/>
                <w:sz w:val="20"/>
                <w:szCs w:val="20"/>
              </w:rPr>
            </w:pPr>
            <w:r w:rsidRPr="00F1630A">
              <w:rPr>
                <w:rFonts w:ascii="Arial Narrow" w:hAnsi="Arial Narrow" w:cs="Arial"/>
                <w:sz w:val="20"/>
                <w:szCs w:val="20"/>
              </w:rPr>
              <w:t xml:space="preserve">3 </w:t>
            </w:r>
          </w:p>
        </w:tc>
        <w:tc>
          <w:tcPr>
            <w:tcW w:w="1276" w:type="dxa"/>
            <w:vMerge/>
            <w:vAlign w:val="center"/>
          </w:tcPr>
          <w:p w14:paraId="5B30DD62" w14:textId="77777777" w:rsidR="002C1889" w:rsidRPr="009847C8" w:rsidRDefault="002C1889" w:rsidP="00D85170">
            <w:pPr>
              <w:keepLines/>
              <w:rPr>
                <w:rFonts w:ascii="Arial Narrow" w:hAnsi="Arial Narrow" w:cs="Arial"/>
                <w:sz w:val="20"/>
                <w:szCs w:val="20"/>
              </w:rPr>
            </w:pPr>
          </w:p>
        </w:tc>
      </w:tr>
      <w:tr w:rsidR="002C1889" w:rsidRPr="001428E9" w14:paraId="680D3E01" w14:textId="77777777" w:rsidTr="00DA0EBC">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1C50EFD3" w14:textId="77777777" w:rsidR="002C1889" w:rsidRPr="009847C8" w:rsidRDefault="002C1889" w:rsidP="00D85170">
            <w:pPr>
              <w:rPr>
                <w:rFonts w:ascii="Arial Narrow" w:hAnsi="Arial Narrow" w:cs="Arial"/>
                <w:sz w:val="20"/>
                <w:szCs w:val="20"/>
              </w:rPr>
            </w:pPr>
          </w:p>
        </w:tc>
      </w:tr>
      <w:tr w:rsidR="002C1889" w:rsidRPr="001428E9" w14:paraId="1880647D" w14:textId="77777777" w:rsidTr="00DA0EBC">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5F1089B9" w14:textId="607B167E" w:rsidR="002C1889" w:rsidRPr="0075563B" w:rsidRDefault="002C1889" w:rsidP="00D85170">
            <w:pPr>
              <w:rPr>
                <w:rFonts w:ascii="Arial Narrow" w:hAnsi="Arial Narrow" w:cs="Arial"/>
                <w:b/>
                <w:bCs/>
                <w:sz w:val="20"/>
                <w:szCs w:val="20"/>
              </w:rPr>
            </w:pPr>
            <w:r w:rsidRPr="0075563B">
              <w:rPr>
                <w:rFonts w:ascii="Arial Narrow" w:hAnsi="Arial Narrow" w:cs="Arial"/>
                <w:b/>
                <w:bCs/>
                <w:sz w:val="20"/>
                <w:szCs w:val="20"/>
              </w:rPr>
              <w:t>Benefit Type: Unrestricted</w:t>
            </w:r>
          </w:p>
        </w:tc>
      </w:tr>
      <w:tr w:rsidR="002C1889" w:rsidRPr="00CC47A5" w14:paraId="5AD8557E" w14:textId="77777777" w:rsidTr="00DA0EBC">
        <w:tblPrEx>
          <w:tblCellMar>
            <w:top w:w="15" w:type="dxa"/>
            <w:bottom w:w="15" w:type="dxa"/>
          </w:tblCellMar>
          <w:tblLook w:val="04A0" w:firstRow="1" w:lastRow="0" w:firstColumn="1" w:lastColumn="0" w:noHBand="0" w:noVBand="1"/>
        </w:tblPrEx>
        <w:trPr>
          <w:trHeight w:val="20"/>
        </w:trPr>
        <w:tc>
          <w:tcPr>
            <w:tcW w:w="1239" w:type="dxa"/>
            <w:vMerge w:val="restart"/>
            <w:tcBorders>
              <w:top w:val="single" w:sz="4" w:space="0" w:color="auto"/>
              <w:left w:val="single" w:sz="4" w:space="0" w:color="auto"/>
              <w:right w:val="single" w:sz="4" w:space="0" w:color="auto"/>
            </w:tcBorders>
          </w:tcPr>
          <w:p w14:paraId="109BC091" w14:textId="67988033" w:rsidR="002C1889" w:rsidRPr="009847C8" w:rsidRDefault="002C1889" w:rsidP="00D85170">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42373425" w14:textId="77777777" w:rsidR="002C1889" w:rsidRPr="009847C8" w:rsidRDefault="002C1889" w:rsidP="00D85170">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2C1889" w:rsidRPr="001428E9" w14:paraId="7595FB0E" w14:textId="77777777" w:rsidTr="00DA0EBC">
        <w:tblPrEx>
          <w:tblCellMar>
            <w:top w:w="15" w:type="dxa"/>
            <w:bottom w:w="15" w:type="dxa"/>
          </w:tblCellMar>
          <w:tblLook w:val="04A0" w:firstRow="1" w:lastRow="0" w:firstColumn="1" w:lastColumn="0" w:noHBand="0" w:noVBand="1"/>
        </w:tblPrEx>
        <w:trPr>
          <w:trHeight w:val="20"/>
        </w:trPr>
        <w:tc>
          <w:tcPr>
            <w:tcW w:w="1239" w:type="dxa"/>
            <w:vMerge/>
          </w:tcPr>
          <w:p w14:paraId="3854ABC0" w14:textId="77777777" w:rsidR="002C1889" w:rsidRPr="009847C8" w:rsidRDefault="002C1889" w:rsidP="00D85170">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234DAA96" w14:textId="77777777" w:rsidR="002C1889" w:rsidRPr="009847C8" w:rsidRDefault="002C1889" w:rsidP="00D85170">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Nurse Practitioners</w:t>
            </w:r>
          </w:p>
        </w:tc>
      </w:tr>
      <w:tr w:rsidR="002C1889" w:rsidRPr="00F577DA" w14:paraId="1720C933" w14:textId="77777777" w:rsidTr="00DA0EBC">
        <w:tblPrEx>
          <w:tblCellMar>
            <w:top w:w="15" w:type="dxa"/>
            <w:bottom w:w="15" w:type="dxa"/>
          </w:tblCellMar>
          <w:tblLook w:val="04A0" w:firstRow="1" w:lastRow="0" w:firstColumn="1" w:lastColumn="0" w:noHBand="0" w:noVBand="1"/>
        </w:tblPrEx>
        <w:trPr>
          <w:trHeight w:val="20"/>
        </w:trPr>
        <w:tc>
          <w:tcPr>
            <w:tcW w:w="1239" w:type="dxa"/>
            <w:vMerge/>
          </w:tcPr>
          <w:p w14:paraId="15CD3BA1" w14:textId="77777777" w:rsidR="002C1889" w:rsidRPr="009847C8" w:rsidRDefault="002C1889" w:rsidP="00D85170">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7D75468F" w14:textId="77777777" w:rsidR="002C1889" w:rsidRPr="009847C8" w:rsidRDefault="002C1889" w:rsidP="00D85170">
            <w:pPr>
              <w:rPr>
                <w:rFonts w:ascii="Arial Narrow" w:eastAsia="Calibri" w:hAnsi="Arial Narrow" w:cs="Arial"/>
                <w:sz w:val="20"/>
                <w:szCs w:val="20"/>
              </w:rPr>
            </w:pPr>
            <w:r w:rsidRPr="009847C8">
              <w:rPr>
                <w:rFonts w:ascii="Arial Narrow" w:eastAsia="Calibri" w:hAnsi="Arial Narrow" w:cs="Arial"/>
                <w:b/>
                <w:sz w:val="20"/>
                <w:szCs w:val="20"/>
              </w:rPr>
              <w:t xml:space="preserve">Restriction Type: </w:t>
            </w:r>
            <w:r w:rsidRPr="009847C8">
              <w:rPr>
                <w:rFonts w:ascii="Arial Narrow" w:eastAsia="Calibri" w:hAnsi="Arial Narrow" w:cs="Arial"/>
                <w:bCs/>
                <w:sz w:val="20"/>
                <w:szCs w:val="20"/>
              </w:rPr>
              <w:t>Unrestricted</w:t>
            </w:r>
          </w:p>
        </w:tc>
      </w:tr>
      <w:tr w:rsidR="002C1889" w:rsidRPr="00F577DA" w14:paraId="74BF8396" w14:textId="77777777" w:rsidTr="00DA0EBC">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bottom w:val="single" w:sz="4" w:space="0" w:color="auto"/>
              <w:right w:val="single" w:sz="4" w:space="0" w:color="auto"/>
            </w:tcBorders>
          </w:tcPr>
          <w:p w14:paraId="5FD356B5" w14:textId="78BE13D4" w:rsidR="002C1889" w:rsidRPr="009847C8" w:rsidRDefault="002C1889" w:rsidP="00D85170">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9B24BE6" w14:textId="77777777" w:rsidR="002C1889" w:rsidRPr="00A635C2" w:rsidRDefault="002C1889" w:rsidP="00D85170">
            <w:pPr>
              <w:rPr>
                <w:rFonts w:ascii="Arial Narrow" w:hAnsi="Arial Narrow"/>
                <w:sz w:val="20"/>
                <w:szCs w:val="20"/>
              </w:rPr>
            </w:pPr>
            <w:r w:rsidRPr="00A635C2">
              <w:rPr>
                <w:rFonts w:ascii="Arial Narrow" w:hAnsi="Arial Narrow"/>
                <w:b/>
                <w:bCs/>
                <w:sz w:val="20"/>
                <w:szCs w:val="20"/>
              </w:rPr>
              <w:t>Administrative Advice:</w:t>
            </w:r>
          </w:p>
          <w:p w14:paraId="581690D8" w14:textId="77777777" w:rsidR="002C1889" w:rsidRPr="00800E15" w:rsidRDefault="002C1889" w:rsidP="00D85170">
            <w:pPr>
              <w:rPr>
                <w:rFonts w:ascii="Arial Narrow" w:eastAsia="Calibri" w:hAnsi="Arial Narrow" w:cs="Arial"/>
                <w:b/>
                <w:strike/>
                <w:sz w:val="20"/>
                <w:szCs w:val="20"/>
              </w:rPr>
            </w:pPr>
            <w:r w:rsidRPr="00A635C2">
              <w:rPr>
                <w:rFonts w:ascii="Arial Narrow" w:eastAsia="Calibri" w:hAnsi="Arial Narrow" w:cs="Arial Narrow"/>
                <w:iCs/>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1E007A28" w14:textId="4CF5C729" w:rsidR="002C1889" w:rsidRPr="00F1630A" w:rsidRDefault="002C1889" w:rsidP="004F6065">
      <w:pPr>
        <w:spacing w:before="120"/>
        <w:rPr>
          <w:rFonts w:asciiTheme="minorHAnsi" w:hAnsiTheme="minorHAnsi" w:cs="Arial"/>
          <w:bCs/>
          <w:snapToGrid w:val="0"/>
          <w:lang w:val="en-GB"/>
        </w:rPr>
      </w:pPr>
      <w:r w:rsidRPr="00C7584F">
        <w:rPr>
          <w:rFonts w:asciiTheme="minorHAnsi" w:hAnsiTheme="minorHAnsi" w:cs="Arial"/>
          <w:bCs/>
          <w:snapToGrid w:val="0"/>
          <w:lang w:val="en-GB"/>
        </w:rPr>
        <w:t>*</w:t>
      </w:r>
      <w:r>
        <w:rPr>
          <w:rFonts w:asciiTheme="minorHAnsi" w:hAnsiTheme="minorHAnsi" w:cs="Arial"/>
          <w:bCs/>
          <w:snapToGrid w:val="0"/>
          <w:lang w:val="en-GB"/>
        </w:rPr>
        <w:t xml:space="preserve">Pending the PBAC outcome of its November 2024 </w:t>
      </w:r>
      <w:r w:rsidR="0097702E" w:rsidRPr="00EF5B95">
        <w:rPr>
          <w:rFonts w:asciiTheme="minorHAnsi" w:hAnsiTheme="minorHAnsi" w:cs="Arial"/>
          <w:bCs/>
          <w:snapToGrid w:val="0"/>
        </w:rPr>
        <w:t>review</w:t>
      </w:r>
      <w:r w:rsidRPr="00EF5B95">
        <w:rPr>
          <w:rFonts w:asciiTheme="minorHAnsi" w:hAnsiTheme="minorHAnsi" w:cs="Arial"/>
          <w:bCs/>
          <w:snapToGrid w:val="0"/>
        </w:rPr>
        <w:t xml:space="preserve"> of PBS items for prescribing by nurse practitioners and endorsed midwives</w:t>
      </w:r>
      <w:r>
        <w:rPr>
          <w:rFonts w:asciiTheme="minorHAnsi" w:hAnsiTheme="minorHAnsi" w:cs="Arial"/>
          <w:bCs/>
          <w:snapToGrid w:val="0"/>
        </w:rPr>
        <w:t xml:space="preserve">; the subset of PBS listings for </w:t>
      </w:r>
      <w:r>
        <w:rPr>
          <w:rFonts w:asciiTheme="minorHAnsi" w:hAnsiTheme="minorHAnsi" w:cs="Arial"/>
          <w:bCs/>
          <w:snapToGrid w:val="0"/>
          <w:lang w:val="en-GB"/>
        </w:rPr>
        <w:t>Nurse Practitioner prescribing – Continuing Therapy Only review.</w:t>
      </w:r>
      <w:bookmarkEnd w:id="35"/>
    </w:p>
    <w:p w14:paraId="5B3F3092" w14:textId="04C484CE" w:rsidR="0D342F0F" w:rsidRPr="00DA0EBC" w:rsidRDefault="004F6065" w:rsidP="0D342F0F">
      <w:pPr>
        <w:spacing w:before="120"/>
        <w:rPr>
          <w:rFonts w:asciiTheme="minorHAnsi" w:hAnsiTheme="minorHAnsi" w:cs="Arial"/>
          <w:b/>
          <w:bCs/>
          <w:i/>
          <w:iCs/>
          <w:snapToGrid w:val="0"/>
          <w:lang w:val="en-GB"/>
        </w:rPr>
      </w:pPr>
      <w:r w:rsidRPr="0D342F0F">
        <w:rPr>
          <w:rFonts w:asciiTheme="minorHAnsi" w:hAnsiTheme="minorHAnsi" w:cs="Arial"/>
          <w:b/>
          <w:bCs/>
          <w:i/>
          <w:iCs/>
          <w:snapToGrid w:val="0"/>
          <w:lang w:val="en-GB"/>
        </w:rPr>
        <w:lastRenderedPageBreak/>
        <w:t>These restrictions may be subject to further review. Should there be any changes made to the restriction the sponsor will be informed.</w:t>
      </w:r>
      <w:bookmarkEnd w:id="33"/>
    </w:p>
    <w:p w14:paraId="75236D41" w14:textId="6DC430A6" w:rsidR="3FD5A5C9" w:rsidRPr="00DA0EBC" w:rsidRDefault="3FD5A5C9" w:rsidP="00DA0EBC">
      <w:pPr>
        <w:pStyle w:val="2-SectionHeading"/>
        <w:rPr>
          <w:rFonts w:eastAsia="Calibri"/>
        </w:rPr>
      </w:pPr>
      <w:r w:rsidRPr="00DA0EBC">
        <w:t>Context</w:t>
      </w:r>
      <w:r w:rsidRPr="00DA0EBC">
        <w:rPr>
          <w:rFonts w:eastAsia="Calibri"/>
        </w:rPr>
        <w:t xml:space="preserve"> for Decision</w:t>
      </w:r>
    </w:p>
    <w:p w14:paraId="4C882A78" w14:textId="7A613CB7" w:rsidR="3FD5A5C9" w:rsidRPr="00DA0EBC" w:rsidRDefault="3FD5A5C9" w:rsidP="00091453">
      <w:pPr>
        <w:spacing w:after="120"/>
        <w:ind w:left="720"/>
        <w:rPr>
          <w:rFonts w:eastAsia="Calibri" w:cs="Calibri"/>
          <w:lang w:val="en-GB"/>
        </w:rPr>
      </w:pPr>
      <w:r w:rsidRPr="00DA0EBC">
        <w:rPr>
          <w:rFonts w:eastAsia="Calibri" w:cs="Calibri"/>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AAECAE0" w14:textId="337356B1" w:rsidR="3FD5A5C9" w:rsidRPr="00DA0EBC" w:rsidRDefault="3FD5A5C9" w:rsidP="00DA0EBC">
      <w:pPr>
        <w:pStyle w:val="2-SectionHeading"/>
        <w:rPr>
          <w:rFonts w:eastAsia="Calibri"/>
        </w:rPr>
      </w:pPr>
      <w:r w:rsidRPr="00DA0EBC">
        <w:rPr>
          <w:rFonts w:eastAsia="Calibri"/>
        </w:rPr>
        <w:t>Sponsor’s Comment</w:t>
      </w:r>
    </w:p>
    <w:p w14:paraId="1BAA96A5" w14:textId="2EC75C85" w:rsidR="0D342F0F" w:rsidRPr="00DA0EBC" w:rsidRDefault="00936672" w:rsidP="00DA0EBC">
      <w:pPr>
        <w:spacing w:after="120" w:line="276" w:lineRule="auto"/>
        <w:ind w:left="720"/>
        <w:rPr>
          <w:rFonts w:eastAsia="Calibri" w:cs="Calibri"/>
        </w:rPr>
      </w:pPr>
      <w:r w:rsidRPr="00DA0EBC">
        <w:rPr>
          <w:rFonts w:eastAsia="Calibri" w:cs="Calibri"/>
        </w:rPr>
        <w:t xml:space="preserve">The sponsor welcomes the PBAC’s recommendation, however, is unable to pursue a PBS listing at this time due to the PBAC’s nominated comparator (prednisolone suppositories) being only one of the several identified by DUSC as currently approved and prescribed products by Australian doctors and used in the treatment of ulcerative proctitis.  This has resulted in a proposed price for BUS, based on the associated cost effectiveness calculation, which is not commercially viable. </w:t>
      </w:r>
    </w:p>
    <w:sectPr w:rsidR="0D342F0F" w:rsidRPr="00DA0EBC" w:rsidSect="00606A7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CE68" w14:textId="77777777" w:rsidR="00B323A7" w:rsidRDefault="00B323A7">
      <w:r>
        <w:separator/>
      </w:r>
    </w:p>
    <w:p w14:paraId="569324A7" w14:textId="77777777" w:rsidR="00B323A7" w:rsidRDefault="00B323A7"/>
  </w:endnote>
  <w:endnote w:type="continuationSeparator" w:id="0">
    <w:p w14:paraId="0D7799D3" w14:textId="77777777" w:rsidR="00B323A7" w:rsidRDefault="00B323A7">
      <w:r>
        <w:continuationSeparator/>
      </w:r>
    </w:p>
    <w:p w14:paraId="4054F67D" w14:textId="77777777" w:rsidR="00B323A7" w:rsidRDefault="00B323A7"/>
  </w:endnote>
  <w:endnote w:type="continuationNotice" w:id="1">
    <w:p w14:paraId="6C232E5E" w14:textId="77777777" w:rsidR="00B323A7" w:rsidRDefault="00B32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0D86" w14:textId="77777777" w:rsidR="00296695" w:rsidRDefault="0029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BC92" w14:textId="77777777" w:rsidR="00B323A7" w:rsidRDefault="00B323A7">
      <w:r>
        <w:separator/>
      </w:r>
    </w:p>
    <w:p w14:paraId="7605D2A6" w14:textId="77777777" w:rsidR="00B323A7" w:rsidRDefault="00B323A7"/>
  </w:footnote>
  <w:footnote w:type="continuationSeparator" w:id="0">
    <w:p w14:paraId="3CCCD134" w14:textId="77777777" w:rsidR="00B323A7" w:rsidRDefault="00B323A7">
      <w:r>
        <w:continuationSeparator/>
      </w:r>
    </w:p>
    <w:p w14:paraId="18828FB6" w14:textId="77777777" w:rsidR="00B323A7" w:rsidRDefault="00B323A7"/>
  </w:footnote>
  <w:footnote w:type="continuationNotice" w:id="1">
    <w:p w14:paraId="3A07DCA7" w14:textId="77777777" w:rsidR="00B323A7" w:rsidRDefault="00B323A7"/>
  </w:footnote>
  <w:footnote w:id="2">
    <w:p w14:paraId="2621A897" w14:textId="3DFA209E" w:rsidR="00DB3337" w:rsidRPr="00F35687" w:rsidRDefault="00DB3337">
      <w:pPr>
        <w:pStyle w:val="FootnoteText"/>
        <w:rPr>
          <w:rFonts w:ascii="Arial Narrow" w:hAnsi="Arial Narrow" w:cs="Calibri"/>
          <w:sz w:val="18"/>
          <w:szCs w:val="18"/>
        </w:rPr>
      </w:pPr>
      <w:r w:rsidRPr="00F35687">
        <w:rPr>
          <w:rStyle w:val="FootnoteReference"/>
          <w:rFonts w:ascii="Arial Narrow" w:hAnsi="Arial Narrow" w:cs="Calibri"/>
          <w:sz w:val="18"/>
          <w:szCs w:val="18"/>
        </w:rPr>
        <w:footnoteRef/>
      </w:r>
      <w:r w:rsidRPr="00F35687">
        <w:rPr>
          <w:rFonts w:ascii="Arial Narrow" w:hAnsi="Arial Narrow" w:cs="Calibri"/>
          <w:sz w:val="18"/>
          <w:szCs w:val="18"/>
        </w:rPr>
        <w:t xml:space="preserve"> </w:t>
      </w:r>
      <w:r w:rsidRPr="00F35687">
        <w:rPr>
          <w:rFonts w:ascii="Arial Narrow" w:hAnsi="Arial Narrow" w:cs="Calibri"/>
          <w:sz w:val="18"/>
          <w:szCs w:val="18"/>
          <w:shd w:val="clear" w:color="auto" w:fill="FFFFFF"/>
        </w:rPr>
        <w:t>Ulcerative colitis in adults [published 2022 August]. In: Therapeutic Guidelines. Melbourne: Therapeutic Guidelines Limited; accessed 5 September 2024. </w:t>
      </w:r>
      <w:hyperlink r:id="rId1" w:history="1">
        <w:r w:rsidRPr="00F35687">
          <w:rPr>
            <w:rStyle w:val="Hyperlink"/>
            <w:rFonts w:ascii="Arial Narrow" w:hAnsi="Arial Narrow" w:cs="Calibri"/>
            <w:color w:val="auto"/>
            <w:sz w:val="18"/>
            <w:szCs w:val="18"/>
            <w:shd w:val="clear" w:color="auto" w:fill="FFFFFF"/>
          </w:rPr>
          <w:t>https://www.tg.org.au</w:t>
        </w:r>
      </w:hyperlink>
    </w:p>
  </w:footnote>
  <w:footnote w:id="3">
    <w:p w14:paraId="63CE0BB4" w14:textId="35DD1CEA" w:rsidR="00D775E3" w:rsidRPr="00B912C4" w:rsidRDefault="00423FE1">
      <w:pPr>
        <w:pStyle w:val="FootnoteText"/>
        <w:rPr>
          <w:rFonts w:ascii="Arial Narrow" w:hAnsi="Arial Narrow" w:cs="Calibri"/>
          <w:color w:val="212121"/>
          <w:sz w:val="18"/>
          <w:szCs w:val="18"/>
          <w:shd w:val="clear" w:color="auto" w:fill="FFFFFF"/>
        </w:rPr>
      </w:pPr>
      <w:r w:rsidRPr="00B912C4">
        <w:rPr>
          <w:rStyle w:val="FootnoteReference"/>
          <w:rFonts w:ascii="Arial Narrow" w:hAnsi="Arial Narrow" w:cs="Calibri"/>
          <w:sz w:val="18"/>
          <w:szCs w:val="18"/>
        </w:rPr>
        <w:footnoteRef/>
      </w:r>
      <w:r w:rsidRPr="00B912C4">
        <w:rPr>
          <w:rFonts w:ascii="Arial Narrow" w:hAnsi="Arial Narrow" w:cs="Calibri"/>
          <w:sz w:val="18"/>
          <w:szCs w:val="18"/>
        </w:rPr>
        <w:t xml:space="preserve"> </w:t>
      </w:r>
      <w:r w:rsidRPr="00B912C4">
        <w:rPr>
          <w:rFonts w:ascii="Arial Narrow" w:hAnsi="Arial Narrow" w:cs="Calibri"/>
          <w:color w:val="212121"/>
          <w:sz w:val="18"/>
          <w:szCs w:val="18"/>
          <w:shd w:val="clear" w:color="auto" w:fill="FFFFFF"/>
        </w:rPr>
        <w:t xml:space="preserve">Fumery </w:t>
      </w:r>
      <w:r w:rsidR="00D775E3" w:rsidRPr="00B912C4">
        <w:rPr>
          <w:rFonts w:ascii="Arial Narrow" w:hAnsi="Arial Narrow" w:cs="Calibri"/>
          <w:color w:val="212121"/>
          <w:sz w:val="18"/>
          <w:szCs w:val="18"/>
          <w:shd w:val="clear" w:color="auto" w:fill="FFFFFF"/>
        </w:rPr>
        <w:t>et al.</w:t>
      </w:r>
      <w:r w:rsidRPr="00B912C4">
        <w:rPr>
          <w:rFonts w:ascii="Arial Narrow" w:hAnsi="Arial Narrow" w:cs="Calibri"/>
          <w:color w:val="212121"/>
          <w:sz w:val="18"/>
          <w:szCs w:val="18"/>
          <w:shd w:val="clear" w:color="auto" w:fill="FFFFFF"/>
        </w:rPr>
        <w:t xml:space="preserve">, </w:t>
      </w:r>
      <w:r w:rsidR="00D775E3" w:rsidRPr="00B912C4">
        <w:rPr>
          <w:rFonts w:ascii="Arial Narrow" w:hAnsi="Arial Narrow" w:cs="Calibri"/>
          <w:color w:val="212121"/>
          <w:sz w:val="18"/>
          <w:szCs w:val="18"/>
          <w:shd w:val="clear" w:color="auto" w:fill="FFFFFF"/>
        </w:rPr>
        <w:t xml:space="preserve">2018. </w:t>
      </w:r>
      <w:r w:rsidRPr="00B912C4">
        <w:rPr>
          <w:rFonts w:ascii="Arial Narrow" w:hAnsi="Arial Narrow" w:cs="Calibri"/>
          <w:color w:val="212121"/>
          <w:sz w:val="18"/>
          <w:szCs w:val="18"/>
          <w:shd w:val="clear" w:color="auto" w:fill="FFFFFF"/>
        </w:rPr>
        <w:t>Natural History of Adult Ulcerative Colitis in Population-based Cohorts: A Systematic Review. Clin Gastroenterol Hepatol. 2018 Mar;16(3):343-356.e3. doi: 10.1016/j.cgh.2017.06.016. Epub 2017 Jun 16. PMID: 28625817; PMCID: PMC6658168.</w:t>
      </w:r>
    </w:p>
  </w:footnote>
  <w:footnote w:id="4">
    <w:p w14:paraId="3A4A93BC" w14:textId="68F96CD4" w:rsidR="00D775E3" w:rsidRDefault="00D775E3">
      <w:pPr>
        <w:pStyle w:val="FootnoteText"/>
      </w:pPr>
      <w:r w:rsidRPr="00B912C4">
        <w:rPr>
          <w:rStyle w:val="FootnoteReference"/>
          <w:rFonts w:ascii="Arial Narrow" w:hAnsi="Arial Narrow" w:cs="Calibri"/>
          <w:sz w:val="18"/>
          <w:szCs w:val="18"/>
        </w:rPr>
        <w:footnoteRef/>
      </w:r>
      <w:r w:rsidRPr="00B912C4">
        <w:rPr>
          <w:rFonts w:ascii="Arial Narrow" w:hAnsi="Arial Narrow" w:cs="Calibri"/>
          <w:sz w:val="18"/>
          <w:szCs w:val="18"/>
        </w:rPr>
        <w:t xml:space="preserve"> Ng et al., 2013. Incidence and phenotype of inflammatory bowel disease based on results from the Asia-pacific Crohn's and colitis epidemiology study. Gastroenterology. 2013 Jul;145(1):158-165.e2. doi: 10.1053/j.gastro.2013.04.007. Epub 2013 Apr 9. PMID: 23583432.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46B01CDF" w:rsidR="00C56D78" w:rsidRPr="00C56D78" w:rsidRDefault="0D342F0F" w:rsidP="0D342F0F">
    <w:pPr>
      <w:keepNext/>
      <w:tabs>
        <w:tab w:val="center" w:pos="4513"/>
        <w:tab w:val="right" w:pos="9026"/>
      </w:tabs>
      <w:jc w:val="center"/>
      <w:rPr>
        <w:rFonts w:asciiTheme="minorHAnsi" w:eastAsiaTheme="minorEastAsia" w:hAnsiTheme="minorHAnsi" w:cstheme="minorBidi"/>
        <w:i/>
        <w:iCs/>
        <w:color w:val="808080"/>
      </w:rPr>
    </w:pPr>
    <w:r w:rsidRPr="0D342F0F">
      <w:rPr>
        <w:rFonts w:asciiTheme="minorHAnsi" w:hAnsiTheme="minorHAnsi" w:cs="Arial"/>
        <w:i/>
        <w:iCs/>
        <w:color w:val="808080" w:themeColor="background1" w:themeShade="80"/>
      </w:rPr>
      <w:t xml:space="preserve">Public Summary Document </w:t>
    </w:r>
    <w:r w:rsidRPr="0D342F0F">
      <w:rPr>
        <w:rFonts w:asciiTheme="minorHAnsi" w:eastAsiaTheme="minorEastAsia" w:hAnsiTheme="minorHAnsi" w:cstheme="minorBidi"/>
        <w:i/>
        <w:iCs/>
        <w:color w:val="808080" w:themeColor="background1" w:themeShade="80"/>
      </w:rPr>
      <w:t>– November 2024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C5A8" w14:textId="77777777" w:rsidR="00296695" w:rsidRDefault="00296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0C11BB"/>
    <w:multiLevelType w:val="hybridMultilevel"/>
    <w:tmpl w:val="07022646"/>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A7D0F5"/>
    <w:multiLevelType w:val="multilevel"/>
    <w:tmpl w:val="332EEDBC"/>
    <w:lvl w:ilvl="0">
      <w:start w:val="9"/>
      <w:numFmt w:val="decimal"/>
      <w:lvlText w:val="%1"/>
      <w:lvlJc w:val="left"/>
      <w:pPr>
        <w:ind w:left="720" w:hanging="72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96B7691"/>
    <w:multiLevelType w:val="hybridMultilevel"/>
    <w:tmpl w:val="C78A9B1A"/>
    <w:lvl w:ilvl="0" w:tplc="FFFFFFFF">
      <w:start w:val="1"/>
      <w:numFmt w:val="bullet"/>
      <w:lvlText w:val=""/>
      <w:lvlJc w:val="left"/>
      <w:pPr>
        <w:ind w:left="1069" w:hanging="360"/>
      </w:pPr>
      <w:rPr>
        <w:rFonts w:ascii="Symbol" w:hAnsi="Symbol" w:hint="default"/>
      </w:rPr>
    </w:lvl>
    <w:lvl w:ilvl="1" w:tplc="0C090001">
      <w:start w:val="1"/>
      <w:numFmt w:val="bullet"/>
      <w:lvlText w:val=""/>
      <w:lvlJc w:val="left"/>
      <w:pPr>
        <w:ind w:left="1211"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2254ED6"/>
    <w:multiLevelType w:val="hybridMultilevel"/>
    <w:tmpl w:val="5EA091C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121509"/>
    <w:multiLevelType w:val="hybridMultilevel"/>
    <w:tmpl w:val="403A46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FDE6F7B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50929479">
    <w:abstractNumId w:val="6"/>
  </w:num>
  <w:num w:numId="2" w16cid:durableId="957570559">
    <w:abstractNumId w:val="21"/>
  </w:num>
  <w:num w:numId="3" w16cid:durableId="1159004663">
    <w:abstractNumId w:val="17"/>
  </w:num>
  <w:num w:numId="4" w16cid:durableId="418600173">
    <w:abstractNumId w:val="22"/>
  </w:num>
  <w:num w:numId="5" w16cid:durableId="1279799443">
    <w:abstractNumId w:val="13"/>
  </w:num>
  <w:num w:numId="6" w16cid:durableId="495537779">
    <w:abstractNumId w:val="11"/>
  </w:num>
  <w:num w:numId="7" w16cid:durableId="1468400811">
    <w:abstractNumId w:val="0"/>
  </w:num>
  <w:num w:numId="8" w16cid:durableId="1915313393">
    <w:abstractNumId w:val="19"/>
  </w:num>
  <w:num w:numId="9" w16cid:durableId="1103570019">
    <w:abstractNumId w:val="9"/>
  </w:num>
  <w:num w:numId="10" w16cid:durableId="2041346921">
    <w:abstractNumId w:val="21"/>
  </w:num>
  <w:num w:numId="11" w16cid:durableId="1724519618">
    <w:abstractNumId w:val="4"/>
  </w:num>
  <w:num w:numId="12" w16cid:durableId="1676834596">
    <w:abstractNumId w:val="10"/>
  </w:num>
  <w:num w:numId="13" w16cid:durableId="1660116426">
    <w:abstractNumId w:val="2"/>
  </w:num>
  <w:num w:numId="14" w16cid:durableId="1573005167">
    <w:abstractNumId w:val="14"/>
  </w:num>
  <w:num w:numId="15" w16cid:durableId="408699874">
    <w:abstractNumId w:val="15"/>
  </w:num>
  <w:num w:numId="16" w16cid:durableId="1569418770">
    <w:abstractNumId w:val="3"/>
  </w:num>
  <w:num w:numId="17" w16cid:durableId="705176722">
    <w:abstractNumId w:val="1"/>
  </w:num>
  <w:num w:numId="18" w16cid:durableId="1926569401">
    <w:abstractNumId w:val="7"/>
  </w:num>
  <w:num w:numId="19" w16cid:durableId="1979457665">
    <w:abstractNumId w:val="8"/>
  </w:num>
  <w:num w:numId="20" w16cid:durableId="2038313566">
    <w:abstractNumId w:val="5"/>
  </w:num>
  <w:num w:numId="21" w16cid:durableId="129744317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97201">
    <w:abstractNumId w:val="20"/>
  </w:num>
  <w:num w:numId="23" w16cid:durableId="1060598465">
    <w:abstractNumId w:val="16"/>
  </w:num>
  <w:num w:numId="24" w16cid:durableId="1244341581">
    <w:abstractNumId w:val="12"/>
  </w:num>
  <w:num w:numId="25" w16cid:durableId="1970627450">
    <w:abstractNumId w:val="21"/>
  </w:num>
  <w:num w:numId="26" w16cid:durableId="187716213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9FA"/>
    <w:rsid w:val="000025AD"/>
    <w:rsid w:val="00003130"/>
    <w:rsid w:val="0000335D"/>
    <w:rsid w:val="00003589"/>
    <w:rsid w:val="000035AF"/>
    <w:rsid w:val="00003EC5"/>
    <w:rsid w:val="00006782"/>
    <w:rsid w:val="0001179A"/>
    <w:rsid w:val="00011A59"/>
    <w:rsid w:val="000147C5"/>
    <w:rsid w:val="00014D69"/>
    <w:rsid w:val="00016A41"/>
    <w:rsid w:val="000214D1"/>
    <w:rsid w:val="00021F20"/>
    <w:rsid w:val="000240A7"/>
    <w:rsid w:val="00024400"/>
    <w:rsid w:val="0002464A"/>
    <w:rsid w:val="00024CAD"/>
    <w:rsid w:val="00025A04"/>
    <w:rsid w:val="0002693D"/>
    <w:rsid w:val="00027A58"/>
    <w:rsid w:val="0003050E"/>
    <w:rsid w:val="0003106B"/>
    <w:rsid w:val="00031890"/>
    <w:rsid w:val="000335B9"/>
    <w:rsid w:val="00034905"/>
    <w:rsid w:val="00034AA3"/>
    <w:rsid w:val="00037906"/>
    <w:rsid w:val="00040A30"/>
    <w:rsid w:val="000421A1"/>
    <w:rsid w:val="0004240E"/>
    <w:rsid w:val="00042414"/>
    <w:rsid w:val="000425A2"/>
    <w:rsid w:val="00043C8C"/>
    <w:rsid w:val="00044A90"/>
    <w:rsid w:val="00044E52"/>
    <w:rsid w:val="00044EC4"/>
    <w:rsid w:val="00045E26"/>
    <w:rsid w:val="00046903"/>
    <w:rsid w:val="00047247"/>
    <w:rsid w:val="00047330"/>
    <w:rsid w:val="000514B5"/>
    <w:rsid w:val="000521ED"/>
    <w:rsid w:val="00052E5D"/>
    <w:rsid w:val="0005322E"/>
    <w:rsid w:val="0005370D"/>
    <w:rsid w:val="000546CF"/>
    <w:rsid w:val="00054E2B"/>
    <w:rsid w:val="00054F76"/>
    <w:rsid w:val="00055A8E"/>
    <w:rsid w:val="00056041"/>
    <w:rsid w:val="00057427"/>
    <w:rsid w:val="00060E64"/>
    <w:rsid w:val="000621AB"/>
    <w:rsid w:val="00062C03"/>
    <w:rsid w:val="00062E88"/>
    <w:rsid w:val="00066193"/>
    <w:rsid w:val="00066755"/>
    <w:rsid w:val="00067127"/>
    <w:rsid w:val="00070854"/>
    <w:rsid w:val="000713E1"/>
    <w:rsid w:val="00071A5B"/>
    <w:rsid w:val="00072730"/>
    <w:rsid w:val="0007335F"/>
    <w:rsid w:val="0007337F"/>
    <w:rsid w:val="00074320"/>
    <w:rsid w:val="000763D5"/>
    <w:rsid w:val="00076C38"/>
    <w:rsid w:val="00077143"/>
    <w:rsid w:val="00077511"/>
    <w:rsid w:val="00077DF7"/>
    <w:rsid w:val="00080300"/>
    <w:rsid w:val="0008050C"/>
    <w:rsid w:val="00081260"/>
    <w:rsid w:val="00082169"/>
    <w:rsid w:val="000834BE"/>
    <w:rsid w:val="00083F01"/>
    <w:rsid w:val="00085048"/>
    <w:rsid w:val="00086FF0"/>
    <w:rsid w:val="00087C4C"/>
    <w:rsid w:val="00087E15"/>
    <w:rsid w:val="00091453"/>
    <w:rsid w:val="000918CB"/>
    <w:rsid w:val="00091B06"/>
    <w:rsid w:val="0009214F"/>
    <w:rsid w:val="00094293"/>
    <w:rsid w:val="000951C4"/>
    <w:rsid w:val="00095ADA"/>
    <w:rsid w:val="00095F3A"/>
    <w:rsid w:val="000969AD"/>
    <w:rsid w:val="000975FB"/>
    <w:rsid w:val="000A02F8"/>
    <w:rsid w:val="000A3AA2"/>
    <w:rsid w:val="000A42EF"/>
    <w:rsid w:val="000A44B2"/>
    <w:rsid w:val="000A52F6"/>
    <w:rsid w:val="000A58B8"/>
    <w:rsid w:val="000A5C4A"/>
    <w:rsid w:val="000A6320"/>
    <w:rsid w:val="000A78B8"/>
    <w:rsid w:val="000A7F74"/>
    <w:rsid w:val="000B44C3"/>
    <w:rsid w:val="000B558D"/>
    <w:rsid w:val="000B5A89"/>
    <w:rsid w:val="000B65F6"/>
    <w:rsid w:val="000B7767"/>
    <w:rsid w:val="000C1AFF"/>
    <w:rsid w:val="000C5740"/>
    <w:rsid w:val="000C5F95"/>
    <w:rsid w:val="000C6996"/>
    <w:rsid w:val="000C7C46"/>
    <w:rsid w:val="000D09E9"/>
    <w:rsid w:val="000D113F"/>
    <w:rsid w:val="000D23BA"/>
    <w:rsid w:val="000D4F18"/>
    <w:rsid w:val="000D6735"/>
    <w:rsid w:val="000E00D8"/>
    <w:rsid w:val="000E1749"/>
    <w:rsid w:val="000E19B7"/>
    <w:rsid w:val="000E20FC"/>
    <w:rsid w:val="000E3168"/>
    <w:rsid w:val="000E3C1D"/>
    <w:rsid w:val="000E3DFB"/>
    <w:rsid w:val="000E5EA1"/>
    <w:rsid w:val="000E681E"/>
    <w:rsid w:val="000E696B"/>
    <w:rsid w:val="000E7E52"/>
    <w:rsid w:val="000E7E90"/>
    <w:rsid w:val="000EE1C7"/>
    <w:rsid w:val="000F0003"/>
    <w:rsid w:val="000F0F72"/>
    <w:rsid w:val="000F1388"/>
    <w:rsid w:val="000F3384"/>
    <w:rsid w:val="000F3438"/>
    <w:rsid w:val="000F4E6A"/>
    <w:rsid w:val="000F6355"/>
    <w:rsid w:val="000F6ABB"/>
    <w:rsid w:val="000F7354"/>
    <w:rsid w:val="000F7689"/>
    <w:rsid w:val="000F7C27"/>
    <w:rsid w:val="00100F24"/>
    <w:rsid w:val="0010152F"/>
    <w:rsid w:val="00101ABE"/>
    <w:rsid w:val="00102202"/>
    <w:rsid w:val="00102700"/>
    <w:rsid w:val="00102A78"/>
    <w:rsid w:val="00103118"/>
    <w:rsid w:val="00103F1B"/>
    <w:rsid w:val="00104227"/>
    <w:rsid w:val="001053D5"/>
    <w:rsid w:val="00107409"/>
    <w:rsid w:val="001107BF"/>
    <w:rsid w:val="0011113F"/>
    <w:rsid w:val="00113649"/>
    <w:rsid w:val="00113D5C"/>
    <w:rsid w:val="00116B03"/>
    <w:rsid w:val="00120AA6"/>
    <w:rsid w:val="00123111"/>
    <w:rsid w:val="001239DB"/>
    <w:rsid w:val="00123B01"/>
    <w:rsid w:val="0012417C"/>
    <w:rsid w:val="00124BF2"/>
    <w:rsid w:val="00125837"/>
    <w:rsid w:val="0012586E"/>
    <w:rsid w:val="0012597F"/>
    <w:rsid w:val="00126B19"/>
    <w:rsid w:val="00126CDA"/>
    <w:rsid w:val="00126D3A"/>
    <w:rsid w:val="0012749D"/>
    <w:rsid w:val="00127A23"/>
    <w:rsid w:val="001306A5"/>
    <w:rsid w:val="00130918"/>
    <w:rsid w:val="001311AE"/>
    <w:rsid w:val="0013453F"/>
    <w:rsid w:val="00134994"/>
    <w:rsid w:val="001366C2"/>
    <w:rsid w:val="00136C17"/>
    <w:rsid w:val="001378A2"/>
    <w:rsid w:val="00140B74"/>
    <w:rsid w:val="00140CFC"/>
    <w:rsid w:val="00140D94"/>
    <w:rsid w:val="00141621"/>
    <w:rsid w:val="00142395"/>
    <w:rsid w:val="0014250D"/>
    <w:rsid w:val="00142714"/>
    <w:rsid w:val="00144D09"/>
    <w:rsid w:val="00144E06"/>
    <w:rsid w:val="001452ED"/>
    <w:rsid w:val="00147252"/>
    <w:rsid w:val="00147D84"/>
    <w:rsid w:val="00151CBD"/>
    <w:rsid w:val="00153009"/>
    <w:rsid w:val="001533C3"/>
    <w:rsid w:val="00153959"/>
    <w:rsid w:val="001547A3"/>
    <w:rsid w:val="001549C1"/>
    <w:rsid w:val="00155E43"/>
    <w:rsid w:val="00156C8D"/>
    <w:rsid w:val="001579E1"/>
    <w:rsid w:val="00160F4D"/>
    <w:rsid w:val="00162BDD"/>
    <w:rsid w:val="00162D4E"/>
    <w:rsid w:val="00163329"/>
    <w:rsid w:val="00164623"/>
    <w:rsid w:val="001652DE"/>
    <w:rsid w:val="001653EC"/>
    <w:rsid w:val="00165B64"/>
    <w:rsid w:val="001661F3"/>
    <w:rsid w:val="001664A6"/>
    <w:rsid w:val="00167B09"/>
    <w:rsid w:val="00167C39"/>
    <w:rsid w:val="001707DD"/>
    <w:rsid w:val="00170A3A"/>
    <w:rsid w:val="00170C4D"/>
    <w:rsid w:val="001715C7"/>
    <w:rsid w:val="00174EB8"/>
    <w:rsid w:val="001756CB"/>
    <w:rsid w:val="00176B9D"/>
    <w:rsid w:val="00180713"/>
    <w:rsid w:val="00180720"/>
    <w:rsid w:val="00180B44"/>
    <w:rsid w:val="00182BC6"/>
    <w:rsid w:val="001830CE"/>
    <w:rsid w:val="001836E3"/>
    <w:rsid w:val="00184659"/>
    <w:rsid w:val="001860E5"/>
    <w:rsid w:val="0018643B"/>
    <w:rsid w:val="001906FD"/>
    <w:rsid w:val="00193E3B"/>
    <w:rsid w:val="00196307"/>
    <w:rsid w:val="00197C70"/>
    <w:rsid w:val="00197F03"/>
    <w:rsid w:val="001A0D10"/>
    <w:rsid w:val="001A33EA"/>
    <w:rsid w:val="001A3615"/>
    <w:rsid w:val="001A4413"/>
    <w:rsid w:val="001A4C4F"/>
    <w:rsid w:val="001A5A2B"/>
    <w:rsid w:val="001A6096"/>
    <w:rsid w:val="001A76FB"/>
    <w:rsid w:val="001A7D95"/>
    <w:rsid w:val="001B017F"/>
    <w:rsid w:val="001B02AC"/>
    <w:rsid w:val="001B0B79"/>
    <w:rsid w:val="001B19EA"/>
    <w:rsid w:val="001B208D"/>
    <w:rsid w:val="001B2BBC"/>
    <w:rsid w:val="001B2BCD"/>
    <w:rsid w:val="001B3A40"/>
    <w:rsid w:val="001B3FFE"/>
    <w:rsid w:val="001B50BB"/>
    <w:rsid w:val="001B5129"/>
    <w:rsid w:val="001C0353"/>
    <w:rsid w:val="001C0B4C"/>
    <w:rsid w:val="001C0EC4"/>
    <w:rsid w:val="001C1195"/>
    <w:rsid w:val="001C12AE"/>
    <w:rsid w:val="001C1E84"/>
    <w:rsid w:val="001C20E1"/>
    <w:rsid w:val="001C2A0F"/>
    <w:rsid w:val="001C2E42"/>
    <w:rsid w:val="001C5152"/>
    <w:rsid w:val="001C5D89"/>
    <w:rsid w:val="001C65C4"/>
    <w:rsid w:val="001D162F"/>
    <w:rsid w:val="001D1F5F"/>
    <w:rsid w:val="001D3496"/>
    <w:rsid w:val="001D5930"/>
    <w:rsid w:val="001D595B"/>
    <w:rsid w:val="001D5C6F"/>
    <w:rsid w:val="001D5EFE"/>
    <w:rsid w:val="001E06D2"/>
    <w:rsid w:val="001E17C4"/>
    <w:rsid w:val="001E2A47"/>
    <w:rsid w:val="001E2D65"/>
    <w:rsid w:val="001E3FAB"/>
    <w:rsid w:val="001E48DE"/>
    <w:rsid w:val="001E5639"/>
    <w:rsid w:val="001F005B"/>
    <w:rsid w:val="001F0266"/>
    <w:rsid w:val="001F1850"/>
    <w:rsid w:val="001F1FBF"/>
    <w:rsid w:val="001F2311"/>
    <w:rsid w:val="001F2B80"/>
    <w:rsid w:val="001F2F1C"/>
    <w:rsid w:val="001F3189"/>
    <w:rsid w:val="001F3619"/>
    <w:rsid w:val="001F3F15"/>
    <w:rsid w:val="00200BEA"/>
    <w:rsid w:val="00201562"/>
    <w:rsid w:val="00201FB8"/>
    <w:rsid w:val="00202F2D"/>
    <w:rsid w:val="00203F85"/>
    <w:rsid w:val="00203FAC"/>
    <w:rsid w:val="00210E01"/>
    <w:rsid w:val="002133FB"/>
    <w:rsid w:val="0021366B"/>
    <w:rsid w:val="00213CFB"/>
    <w:rsid w:val="0021553C"/>
    <w:rsid w:val="0021557B"/>
    <w:rsid w:val="00216B87"/>
    <w:rsid w:val="002174FD"/>
    <w:rsid w:val="00217BE1"/>
    <w:rsid w:val="002206D5"/>
    <w:rsid w:val="00221361"/>
    <w:rsid w:val="002214B9"/>
    <w:rsid w:val="00222680"/>
    <w:rsid w:val="00223370"/>
    <w:rsid w:val="00223A3C"/>
    <w:rsid w:val="00224D1E"/>
    <w:rsid w:val="00226611"/>
    <w:rsid w:val="00227BC5"/>
    <w:rsid w:val="00230F63"/>
    <w:rsid w:val="00233FBD"/>
    <w:rsid w:val="00234252"/>
    <w:rsid w:val="0023466E"/>
    <w:rsid w:val="00235934"/>
    <w:rsid w:val="00237115"/>
    <w:rsid w:val="00237AC6"/>
    <w:rsid w:val="002428BB"/>
    <w:rsid w:val="00242B64"/>
    <w:rsid w:val="00242BFD"/>
    <w:rsid w:val="00243317"/>
    <w:rsid w:val="00244139"/>
    <w:rsid w:val="002441E6"/>
    <w:rsid w:val="00244490"/>
    <w:rsid w:val="00244BEC"/>
    <w:rsid w:val="00245444"/>
    <w:rsid w:val="002454FE"/>
    <w:rsid w:val="00245B9C"/>
    <w:rsid w:val="00250874"/>
    <w:rsid w:val="00251B85"/>
    <w:rsid w:val="00252587"/>
    <w:rsid w:val="00253499"/>
    <w:rsid w:val="002551A4"/>
    <w:rsid w:val="00257664"/>
    <w:rsid w:val="00257D6F"/>
    <w:rsid w:val="00260165"/>
    <w:rsid w:val="00261DCF"/>
    <w:rsid w:val="002620DC"/>
    <w:rsid w:val="002639A8"/>
    <w:rsid w:val="00265151"/>
    <w:rsid w:val="00265C2C"/>
    <w:rsid w:val="00266509"/>
    <w:rsid w:val="00267098"/>
    <w:rsid w:val="00271896"/>
    <w:rsid w:val="00271BA1"/>
    <w:rsid w:val="00272BEA"/>
    <w:rsid w:val="00272DE5"/>
    <w:rsid w:val="002737B3"/>
    <w:rsid w:val="00273AC5"/>
    <w:rsid w:val="00275769"/>
    <w:rsid w:val="002762FA"/>
    <w:rsid w:val="00276BE3"/>
    <w:rsid w:val="00277505"/>
    <w:rsid w:val="00277873"/>
    <w:rsid w:val="00277C96"/>
    <w:rsid w:val="0028158C"/>
    <w:rsid w:val="002823B6"/>
    <w:rsid w:val="00286CC9"/>
    <w:rsid w:val="00290C03"/>
    <w:rsid w:val="00290D15"/>
    <w:rsid w:val="00292392"/>
    <w:rsid w:val="00292E3B"/>
    <w:rsid w:val="002933A8"/>
    <w:rsid w:val="00294274"/>
    <w:rsid w:val="0029458F"/>
    <w:rsid w:val="00295D04"/>
    <w:rsid w:val="002960F3"/>
    <w:rsid w:val="00296695"/>
    <w:rsid w:val="00296A0C"/>
    <w:rsid w:val="00297A63"/>
    <w:rsid w:val="002A018F"/>
    <w:rsid w:val="002A0E04"/>
    <w:rsid w:val="002A104C"/>
    <w:rsid w:val="002A1EF7"/>
    <w:rsid w:val="002A2B7B"/>
    <w:rsid w:val="002A44B5"/>
    <w:rsid w:val="002A494D"/>
    <w:rsid w:val="002A4960"/>
    <w:rsid w:val="002A54A1"/>
    <w:rsid w:val="002A636A"/>
    <w:rsid w:val="002A755F"/>
    <w:rsid w:val="002B0AE0"/>
    <w:rsid w:val="002B15C5"/>
    <w:rsid w:val="002B1AE6"/>
    <w:rsid w:val="002B1D51"/>
    <w:rsid w:val="002B2DE8"/>
    <w:rsid w:val="002B30F8"/>
    <w:rsid w:val="002B388A"/>
    <w:rsid w:val="002B3BFE"/>
    <w:rsid w:val="002B3C1A"/>
    <w:rsid w:val="002B4C2A"/>
    <w:rsid w:val="002B510E"/>
    <w:rsid w:val="002B5596"/>
    <w:rsid w:val="002B6A7C"/>
    <w:rsid w:val="002B77D7"/>
    <w:rsid w:val="002C0763"/>
    <w:rsid w:val="002C1889"/>
    <w:rsid w:val="002C212F"/>
    <w:rsid w:val="002C2F35"/>
    <w:rsid w:val="002C3C96"/>
    <w:rsid w:val="002C5850"/>
    <w:rsid w:val="002C6AA9"/>
    <w:rsid w:val="002C7485"/>
    <w:rsid w:val="002C7594"/>
    <w:rsid w:val="002D2641"/>
    <w:rsid w:val="002D283A"/>
    <w:rsid w:val="002D3BF1"/>
    <w:rsid w:val="002D4543"/>
    <w:rsid w:val="002D5763"/>
    <w:rsid w:val="002D64C3"/>
    <w:rsid w:val="002D715F"/>
    <w:rsid w:val="002D7276"/>
    <w:rsid w:val="002E022A"/>
    <w:rsid w:val="002E3153"/>
    <w:rsid w:val="002E3FD4"/>
    <w:rsid w:val="002E4A02"/>
    <w:rsid w:val="002E5292"/>
    <w:rsid w:val="002E72CA"/>
    <w:rsid w:val="002E75DD"/>
    <w:rsid w:val="002F1700"/>
    <w:rsid w:val="002F197F"/>
    <w:rsid w:val="002F1D07"/>
    <w:rsid w:val="002F4BC2"/>
    <w:rsid w:val="002F5C5B"/>
    <w:rsid w:val="002F600D"/>
    <w:rsid w:val="002F6F0F"/>
    <w:rsid w:val="002F7E47"/>
    <w:rsid w:val="00300AD6"/>
    <w:rsid w:val="00300B1B"/>
    <w:rsid w:val="003019D0"/>
    <w:rsid w:val="003019DE"/>
    <w:rsid w:val="003026D2"/>
    <w:rsid w:val="00302CB9"/>
    <w:rsid w:val="0030311E"/>
    <w:rsid w:val="00303CFE"/>
    <w:rsid w:val="003064AF"/>
    <w:rsid w:val="00307DC6"/>
    <w:rsid w:val="003100F8"/>
    <w:rsid w:val="00310A8B"/>
    <w:rsid w:val="00310B68"/>
    <w:rsid w:val="00311DDB"/>
    <w:rsid w:val="003159DC"/>
    <w:rsid w:val="003160D2"/>
    <w:rsid w:val="0031670C"/>
    <w:rsid w:val="003173FC"/>
    <w:rsid w:val="00317C6C"/>
    <w:rsid w:val="00320B80"/>
    <w:rsid w:val="00320CD3"/>
    <w:rsid w:val="003215FF"/>
    <w:rsid w:val="00322667"/>
    <w:rsid w:val="0032607C"/>
    <w:rsid w:val="00326C54"/>
    <w:rsid w:val="00326E79"/>
    <w:rsid w:val="0032748A"/>
    <w:rsid w:val="003301B1"/>
    <w:rsid w:val="00330E43"/>
    <w:rsid w:val="00331189"/>
    <w:rsid w:val="00331B55"/>
    <w:rsid w:val="003321A3"/>
    <w:rsid w:val="0033263D"/>
    <w:rsid w:val="00332BE6"/>
    <w:rsid w:val="00332F64"/>
    <w:rsid w:val="00334E69"/>
    <w:rsid w:val="0033518A"/>
    <w:rsid w:val="00335535"/>
    <w:rsid w:val="00335854"/>
    <w:rsid w:val="003367EF"/>
    <w:rsid w:val="00341AE4"/>
    <w:rsid w:val="003425CA"/>
    <w:rsid w:val="00343FB7"/>
    <w:rsid w:val="003476EE"/>
    <w:rsid w:val="00351196"/>
    <w:rsid w:val="00352F98"/>
    <w:rsid w:val="003541DD"/>
    <w:rsid w:val="00356989"/>
    <w:rsid w:val="00356E5B"/>
    <w:rsid w:val="00357713"/>
    <w:rsid w:val="00357E5C"/>
    <w:rsid w:val="00360887"/>
    <w:rsid w:val="0036249F"/>
    <w:rsid w:val="0036446D"/>
    <w:rsid w:val="00371246"/>
    <w:rsid w:val="003736C9"/>
    <w:rsid w:val="00377D09"/>
    <w:rsid w:val="00380995"/>
    <w:rsid w:val="00383B77"/>
    <w:rsid w:val="003843EE"/>
    <w:rsid w:val="00384988"/>
    <w:rsid w:val="00385639"/>
    <w:rsid w:val="003859DE"/>
    <w:rsid w:val="003872CF"/>
    <w:rsid w:val="003874CB"/>
    <w:rsid w:val="003968C4"/>
    <w:rsid w:val="00396E08"/>
    <w:rsid w:val="003970DD"/>
    <w:rsid w:val="0039782C"/>
    <w:rsid w:val="00397F98"/>
    <w:rsid w:val="003A12D9"/>
    <w:rsid w:val="003A13A6"/>
    <w:rsid w:val="003A2165"/>
    <w:rsid w:val="003A2C1A"/>
    <w:rsid w:val="003A37BE"/>
    <w:rsid w:val="003A3AF3"/>
    <w:rsid w:val="003A3FD4"/>
    <w:rsid w:val="003A586A"/>
    <w:rsid w:val="003A5B4A"/>
    <w:rsid w:val="003A5D95"/>
    <w:rsid w:val="003A6510"/>
    <w:rsid w:val="003A74E2"/>
    <w:rsid w:val="003B0D3A"/>
    <w:rsid w:val="003B2302"/>
    <w:rsid w:val="003B23C5"/>
    <w:rsid w:val="003B26C4"/>
    <w:rsid w:val="003B2A75"/>
    <w:rsid w:val="003B49B2"/>
    <w:rsid w:val="003B50BD"/>
    <w:rsid w:val="003B6124"/>
    <w:rsid w:val="003B6F55"/>
    <w:rsid w:val="003B7960"/>
    <w:rsid w:val="003C0908"/>
    <w:rsid w:val="003C093A"/>
    <w:rsid w:val="003C1ECF"/>
    <w:rsid w:val="003C2FB5"/>
    <w:rsid w:val="003C35FC"/>
    <w:rsid w:val="003D03DE"/>
    <w:rsid w:val="003D24C5"/>
    <w:rsid w:val="003D4594"/>
    <w:rsid w:val="003D4AC4"/>
    <w:rsid w:val="003D5433"/>
    <w:rsid w:val="003D63B7"/>
    <w:rsid w:val="003D74C5"/>
    <w:rsid w:val="003E0BF9"/>
    <w:rsid w:val="003E1EB6"/>
    <w:rsid w:val="003E4374"/>
    <w:rsid w:val="003E468B"/>
    <w:rsid w:val="003E62BD"/>
    <w:rsid w:val="003E658D"/>
    <w:rsid w:val="003F044F"/>
    <w:rsid w:val="003F0C3A"/>
    <w:rsid w:val="003F15F0"/>
    <w:rsid w:val="003F2AD9"/>
    <w:rsid w:val="003F3228"/>
    <w:rsid w:val="003F462B"/>
    <w:rsid w:val="003F49DE"/>
    <w:rsid w:val="003F5C8C"/>
    <w:rsid w:val="003F63CE"/>
    <w:rsid w:val="003F775A"/>
    <w:rsid w:val="00400042"/>
    <w:rsid w:val="00400E55"/>
    <w:rsid w:val="0040128E"/>
    <w:rsid w:val="00401640"/>
    <w:rsid w:val="0040216B"/>
    <w:rsid w:val="00404852"/>
    <w:rsid w:val="00405299"/>
    <w:rsid w:val="0040590E"/>
    <w:rsid w:val="00406D8C"/>
    <w:rsid w:val="004077E6"/>
    <w:rsid w:val="004079D2"/>
    <w:rsid w:val="00407CC8"/>
    <w:rsid w:val="00411D3A"/>
    <w:rsid w:val="00412C3B"/>
    <w:rsid w:val="0041305A"/>
    <w:rsid w:val="00414F0C"/>
    <w:rsid w:val="00415A1D"/>
    <w:rsid w:val="00417703"/>
    <w:rsid w:val="00420400"/>
    <w:rsid w:val="00423E78"/>
    <w:rsid w:val="00423FE1"/>
    <w:rsid w:val="004252EC"/>
    <w:rsid w:val="004253AC"/>
    <w:rsid w:val="00425F35"/>
    <w:rsid w:val="00427DE1"/>
    <w:rsid w:val="00430792"/>
    <w:rsid w:val="00430D39"/>
    <w:rsid w:val="00432C13"/>
    <w:rsid w:val="00432EBF"/>
    <w:rsid w:val="004342DD"/>
    <w:rsid w:val="00436E91"/>
    <w:rsid w:val="00437B57"/>
    <w:rsid w:val="00442C91"/>
    <w:rsid w:val="00444E9D"/>
    <w:rsid w:val="004465BD"/>
    <w:rsid w:val="00446938"/>
    <w:rsid w:val="00451869"/>
    <w:rsid w:val="00451900"/>
    <w:rsid w:val="0045254A"/>
    <w:rsid w:val="0045275E"/>
    <w:rsid w:val="004528FA"/>
    <w:rsid w:val="00452A6C"/>
    <w:rsid w:val="00453A6E"/>
    <w:rsid w:val="0045421E"/>
    <w:rsid w:val="00457C36"/>
    <w:rsid w:val="00461A44"/>
    <w:rsid w:val="00462D26"/>
    <w:rsid w:val="0046368B"/>
    <w:rsid w:val="0046385A"/>
    <w:rsid w:val="00464039"/>
    <w:rsid w:val="00466ADA"/>
    <w:rsid w:val="0046737B"/>
    <w:rsid w:val="004702BB"/>
    <w:rsid w:val="0047211D"/>
    <w:rsid w:val="00473E5E"/>
    <w:rsid w:val="0047494B"/>
    <w:rsid w:val="00476245"/>
    <w:rsid w:val="004773C4"/>
    <w:rsid w:val="00477A9B"/>
    <w:rsid w:val="00480CFA"/>
    <w:rsid w:val="004822B2"/>
    <w:rsid w:val="00482AE4"/>
    <w:rsid w:val="00483035"/>
    <w:rsid w:val="004844D7"/>
    <w:rsid w:val="00485940"/>
    <w:rsid w:val="00486BC5"/>
    <w:rsid w:val="00486C95"/>
    <w:rsid w:val="0048722F"/>
    <w:rsid w:val="004877C2"/>
    <w:rsid w:val="004904B9"/>
    <w:rsid w:val="00491EDC"/>
    <w:rsid w:val="004928E1"/>
    <w:rsid w:val="00492D8D"/>
    <w:rsid w:val="0049422E"/>
    <w:rsid w:val="00496101"/>
    <w:rsid w:val="00496662"/>
    <w:rsid w:val="00496933"/>
    <w:rsid w:val="004A1431"/>
    <w:rsid w:val="004A2484"/>
    <w:rsid w:val="004A2D3E"/>
    <w:rsid w:val="004A378E"/>
    <w:rsid w:val="004A5A85"/>
    <w:rsid w:val="004A71D1"/>
    <w:rsid w:val="004A7C5B"/>
    <w:rsid w:val="004B1845"/>
    <w:rsid w:val="004B1C8E"/>
    <w:rsid w:val="004B2348"/>
    <w:rsid w:val="004B2E01"/>
    <w:rsid w:val="004B2E98"/>
    <w:rsid w:val="004B5640"/>
    <w:rsid w:val="004B6084"/>
    <w:rsid w:val="004BCF29"/>
    <w:rsid w:val="004C0206"/>
    <w:rsid w:val="004C03D0"/>
    <w:rsid w:val="004C1BD7"/>
    <w:rsid w:val="004C1BF2"/>
    <w:rsid w:val="004C239C"/>
    <w:rsid w:val="004C3190"/>
    <w:rsid w:val="004C31FE"/>
    <w:rsid w:val="004C524C"/>
    <w:rsid w:val="004C5EDD"/>
    <w:rsid w:val="004C5FFA"/>
    <w:rsid w:val="004C6826"/>
    <w:rsid w:val="004C691D"/>
    <w:rsid w:val="004C6C07"/>
    <w:rsid w:val="004C7E15"/>
    <w:rsid w:val="004C7EC6"/>
    <w:rsid w:val="004D2CD1"/>
    <w:rsid w:val="004D365C"/>
    <w:rsid w:val="004D3DD2"/>
    <w:rsid w:val="004D4FF6"/>
    <w:rsid w:val="004D5ADD"/>
    <w:rsid w:val="004E0789"/>
    <w:rsid w:val="004E0CC3"/>
    <w:rsid w:val="004E1A14"/>
    <w:rsid w:val="004E4CD3"/>
    <w:rsid w:val="004E692D"/>
    <w:rsid w:val="004E7230"/>
    <w:rsid w:val="004E7D87"/>
    <w:rsid w:val="004F2553"/>
    <w:rsid w:val="004F306A"/>
    <w:rsid w:val="004F38F6"/>
    <w:rsid w:val="004F4D81"/>
    <w:rsid w:val="004F6065"/>
    <w:rsid w:val="00501554"/>
    <w:rsid w:val="00502AFE"/>
    <w:rsid w:val="00502E64"/>
    <w:rsid w:val="005039ED"/>
    <w:rsid w:val="00503AD7"/>
    <w:rsid w:val="00503E89"/>
    <w:rsid w:val="00504A7B"/>
    <w:rsid w:val="00504E0C"/>
    <w:rsid w:val="00504E13"/>
    <w:rsid w:val="00505ACA"/>
    <w:rsid w:val="005109D4"/>
    <w:rsid w:val="0051230A"/>
    <w:rsid w:val="005145C0"/>
    <w:rsid w:val="00514CD7"/>
    <w:rsid w:val="005167EC"/>
    <w:rsid w:val="005170DA"/>
    <w:rsid w:val="00520D6A"/>
    <w:rsid w:val="00522DB6"/>
    <w:rsid w:val="0052604B"/>
    <w:rsid w:val="005260B4"/>
    <w:rsid w:val="005264A7"/>
    <w:rsid w:val="0052792D"/>
    <w:rsid w:val="005319B2"/>
    <w:rsid w:val="00532402"/>
    <w:rsid w:val="00532C74"/>
    <w:rsid w:val="0053319E"/>
    <w:rsid w:val="00533239"/>
    <w:rsid w:val="00533916"/>
    <w:rsid w:val="00534E2E"/>
    <w:rsid w:val="00535133"/>
    <w:rsid w:val="005373C1"/>
    <w:rsid w:val="0054064C"/>
    <w:rsid w:val="00542BBA"/>
    <w:rsid w:val="00544552"/>
    <w:rsid w:val="00545130"/>
    <w:rsid w:val="00546B36"/>
    <w:rsid w:val="0055282F"/>
    <w:rsid w:val="0055286A"/>
    <w:rsid w:val="00555745"/>
    <w:rsid w:val="00557D4F"/>
    <w:rsid w:val="0056122E"/>
    <w:rsid w:val="00563352"/>
    <w:rsid w:val="00564306"/>
    <w:rsid w:val="0056484E"/>
    <w:rsid w:val="00564DFE"/>
    <w:rsid w:val="0056537E"/>
    <w:rsid w:val="00565999"/>
    <w:rsid w:val="00567518"/>
    <w:rsid w:val="00567D8A"/>
    <w:rsid w:val="00570089"/>
    <w:rsid w:val="00570231"/>
    <w:rsid w:val="00571282"/>
    <w:rsid w:val="005714B7"/>
    <w:rsid w:val="005750E9"/>
    <w:rsid w:val="005764CD"/>
    <w:rsid w:val="0057703E"/>
    <w:rsid w:val="00577C4D"/>
    <w:rsid w:val="005802E3"/>
    <w:rsid w:val="00580532"/>
    <w:rsid w:val="00581932"/>
    <w:rsid w:val="00583002"/>
    <w:rsid w:val="00583602"/>
    <w:rsid w:val="005836F9"/>
    <w:rsid w:val="005856E2"/>
    <w:rsid w:val="00586E55"/>
    <w:rsid w:val="0058788D"/>
    <w:rsid w:val="005903BB"/>
    <w:rsid w:val="00592F77"/>
    <w:rsid w:val="005936EB"/>
    <w:rsid w:val="00593893"/>
    <w:rsid w:val="00594349"/>
    <w:rsid w:val="00595CC0"/>
    <w:rsid w:val="005963BB"/>
    <w:rsid w:val="0059645C"/>
    <w:rsid w:val="00596D37"/>
    <w:rsid w:val="005A1288"/>
    <w:rsid w:val="005A15D2"/>
    <w:rsid w:val="005A3173"/>
    <w:rsid w:val="005A3223"/>
    <w:rsid w:val="005A3DA3"/>
    <w:rsid w:val="005A52C4"/>
    <w:rsid w:val="005A63A1"/>
    <w:rsid w:val="005B0486"/>
    <w:rsid w:val="005B1032"/>
    <w:rsid w:val="005B1473"/>
    <w:rsid w:val="005B36FA"/>
    <w:rsid w:val="005C0059"/>
    <w:rsid w:val="005C4F73"/>
    <w:rsid w:val="005C56B6"/>
    <w:rsid w:val="005D03AB"/>
    <w:rsid w:val="005D3303"/>
    <w:rsid w:val="005D401D"/>
    <w:rsid w:val="005D44C5"/>
    <w:rsid w:val="005D5017"/>
    <w:rsid w:val="005D5708"/>
    <w:rsid w:val="005D63FA"/>
    <w:rsid w:val="005D643D"/>
    <w:rsid w:val="005D6881"/>
    <w:rsid w:val="005D73C7"/>
    <w:rsid w:val="005D78E4"/>
    <w:rsid w:val="005E0050"/>
    <w:rsid w:val="005E0C2D"/>
    <w:rsid w:val="005E0D82"/>
    <w:rsid w:val="005E0F59"/>
    <w:rsid w:val="005E1333"/>
    <w:rsid w:val="005E3136"/>
    <w:rsid w:val="005E3CDA"/>
    <w:rsid w:val="005E4DF9"/>
    <w:rsid w:val="005E507D"/>
    <w:rsid w:val="005E6982"/>
    <w:rsid w:val="005E7347"/>
    <w:rsid w:val="005F0AD0"/>
    <w:rsid w:val="005F0C3F"/>
    <w:rsid w:val="005F14F9"/>
    <w:rsid w:val="005F1EA3"/>
    <w:rsid w:val="005F253F"/>
    <w:rsid w:val="005F3A7C"/>
    <w:rsid w:val="005F3BC8"/>
    <w:rsid w:val="005F74BE"/>
    <w:rsid w:val="0060019D"/>
    <w:rsid w:val="00600A18"/>
    <w:rsid w:val="00600DCF"/>
    <w:rsid w:val="00601A91"/>
    <w:rsid w:val="00602063"/>
    <w:rsid w:val="00602BA3"/>
    <w:rsid w:val="0060422C"/>
    <w:rsid w:val="00605B63"/>
    <w:rsid w:val="00605F9A"/>
    <w:rsid w:val="00606442"/>
    <w:rsid w:val="00606A7B"/>
    <w:rsid w:val="00606EED"/>
    <w:rsid w:val="00607DDB"/>
    <w:rsid w:val="00612A95"/>
    <w:rsid w:val="00612E34"/>
    <w:rsid w:val="00614159"/>
    <w:rsid w:val="006158A3"/>
    <w:rsid w:val="00616C5F"/>
    <w:rsid w:val="00616DAC"/>
    <w:rsid w:val="00617725"/>
    <w:rsid w:val="00617C00"/>
    <w:rsid w:val="0062316F"/>
    <w:rsid w:val="00624574"/>
    <w:rsid w:val="006245B5"/>
    <w:rsid w:val="006256B9"/>
    <w:rsid w:val="006263BF"/>
    <w:rsid w:val="00627030"/>
    <w:rsid w:val="0062748A"/>
    <w:rsid w:val="00627CD8"/>
    <w:rsid w:val="00630546"/>
    <w:rsid w:val="00630A2C"/>
    <w:rsid w:val="00632180"/>
    <w:rsid w:val="00634A75"/>
    <w:rsid w:val="0063682E"/>
    <w:rsid w:val="00636D93"/>
    <w:rsid w:val="00640088"/>
    <w:rsid w:val="00640D16"/>
    <w:rsid w:val="00641D32"/>
    <w:rsid w:val="00642672"/>
    <w:rsid w:val="00642DA8"/>
    <w:rsid w:val="006436CD"/>
    <w:rsid w:val="00650976"/>
    <w:rsid w:val="00651169"/>
    <w:rsid w:val="00652A3B"/>
    <w:rsid w:val="0065352F"/>
    <w:rsid w:val="00653D69"/>
    <w:rsid w:val="006552E6"/>
    <w:rsid w:val="00655794"/>
    <w:rsid w:val="00656AD2"/>
    <w:rsid w:val="00656C56"/>
    <w:rsid w:val="00656F2F"/>
    <w:rsid w:val="00657C63"/>
    <w:rsid w:val="00661CBC"/>
    <w:rsid w:val="00662B85"/>
    <w:rsid w:val="00663EE9"/>
    <w:rsid w:val="00664987"/>
    <w:rsid w:val="00665573"/>
    <w:rsid w:val="006670B3"/>
    <w:rsid w:val="006670BE"/>
    <w:rsid w:val="00670A76"/>
    <w:rsid w:val="006711AA"/>
    <w:rsid w:val="00671864"/>
    <w:rsid w:val="00672B57"/>
    <w:rsid w:val="00673F1F"/>
    <w:rsid w:val="00675622"/>
    <w:rsid w:val="00675DEB"/>
    <w:rsid w:val="0067747D"/>
    <w:rsid w:val="006818D5"/>
    <w:rsid w:val="00681CA4"/>
    <w:rsid w:val="006850ED"/>
    <w:rsid w:val="00686559"/>
    <w:rsid w:val="0069039D"/>
    <w:rsid w:val="006906DB"/>
    <w:rsid w:val="00691900"/>
    <w:rsid w:val="00691A2C"/>
    <w:rsid w:val="00691E6C"/>
    <w:rsid w:val="00693425"/>
    <w:rsid w:val="0069342D"/>
    <w:rsid w:val="00693DFB"/>
    <w:rsid w:val="00694FD5"/>
    <w:rsid w:val="0069501D"/>
    <w:rsid w:val="00696129"/>
    <w:rsid w:val="00696EAD"/>
    <w:rsid w:val="00697CF2"/>
    <w:rsid w:val="006A0E4B"/>
    <w:rsid w:val="006A12A5"/>
    <w:rsid w:val="006A2515"/>
    <w:rsid w:val="006A3EFC"/>
    <w:rsid w:val="006A40B5"/>
    <w:rsid w:val="006A42A1"/>
    <w:rsid w:val="006A572D"/>
    <w:rsid w:val="006A5E20"/>
    <w:rsid w:val="006B0D94"/>
    <w:rsid w:val="006B16B6"/>
    <w:rsid w:val="006B24B5"/>
    <w:rsid w:val="006B485D"/>
    <w:rsid w:val="006B7DDA"/>
    <w:rsid w:val="006C0C45"/>
    <w:rsid w:val="006C2806"/>
    <w:rsid w:val="006C293E"/>
    <w:rsid w:val="006C334C"/>
    <w:rsid w:val="006C3513"/>
    <w:rsid w:val="006C5F92"/>
    <w:rsid w:val="006C6C10"/>
    <w:rsid w:val="006C708E"/>
    <w:rsid w:val="006D14E7"/>
    <w:rsid w:val="006D27C2"/>
    <w:rsid w:val="006D401B"/>
    <w:rsid w:val="006D4444"/>
    <w:rsid w:val="006D44B7"/>
    <w:rsid w:val="006D4B7B"/>
    <w:rsid w:val="006D6493"/>
    <w:rsid w:val="006D67B6"/>
    <w:rsid w:val="006D6EC7"/>
    <w:rsid w:val="006D7B05"/>
    <w:rsid w:val="006D7E45"/>
    <w:rsid w:val="006E1131"/>
    <w:rsid w:val="006E1143"/>
    <w:rsid w:val="006E1BCD"/>
    <w:rsid w:val="006E2474"/>
    <w:rsid w:val="006E2732"/>
    <w:rsid w:val="006E2795"/>
    <w:rsid w:val="006E4550"/>
    <w:rsid w:val="006E59CD"/>
    <w:rsid w:val="006E6136"/>
    <w:rsid w:val="006E6BCB"/>
    <w:rsid w:val="006F00ED"/>
    <w:rsid w:val="006F026F"/>
    <w:rsid w:val="006F0A71"/>
    <w:rsid w:val="006F1C6B"/>
    <w:rsid w:val="006F2ECE"/>
    <w:rsid w:val="006F40C2"/>
    <w:rsid w:val="006F5125"/>
    <w:rsid w:val="006F531B"/>
    <w:rsid w:val="006F6CD0"/>
    <w:rsid w:val="006F6D41"/>
    <w:rsid w:val="006F733D"/>
    <w:rsid w:val="00700765"/>
    <w:rsid w:val="00702959"/>
    <w:rsid w:val="00702B6F"/>
    <w:rsid w:val="007030B4"/>
    <w:rsid w:val="00703B86"/>
    <w:rsid w:val="00704069"/>
    <w:rsid w:val="00706A2F"/>
    <w:rsid w:val="0070718E"/>
    <w:rsid w:val="007074F2"/>
    <w:rsid w:val="007075D6"/>
    <w:rsid w:val="00707E52"/>
    <w:rsid w:val="00710259"/>
    <w:rsid w:val="0071031F"/>
    <w:rsid w:val="00710737"/>
    <w:rsid w:val="0071340B"/>
    <w:rsid w:val="00713C50"/>
    <w:rsid w:val="0071436D"/>
    <w:rsid w:val="0071508D"/>
    <w:rsid w:val="00715BBB"/>
    <w:rsid w:val="007174BB"/>
    <w:rsid w:val="0072025D"/>
    <w:rsid w:val="00723018"/>
    <w:rsid w:val="00723328"/>
    <w:rsid w:val="007233F2"/>
    <w:rsid w:val="007237DE"/>
    <w:rsid w:val="00724147"/>
    <w:rsid w:val="0072502E"/>
    <w:rsid w:val="0073137C"/>
    <w:rsid w:val="00732228"/>
    <w:rsid w:val="007338F3"/>
    <w:rsid w:val="007340B9"/>
    <w:rsid w:val="007353D3"/>
    <w:rsid w:val="0073736F"/>
    <w:rsid w:val="0074156B"/>
    <w:rsid w:val="00741619"/>
    <w:rsid w:val="00742885"/>
    <w:rsid w:val="00747092"/>
    <w:rsid w:val="007477FF"/>
    <w:rsid w:val="007526E6"/>
    <w:rsid w:val="0075451D"/>
    <w:rsid w:val="007548B9"/>
    <w:rsid w:val="00754C18"/>
    <w:rsid w:val="00754DF9"/>
    <w:rsid w:val="007555E8"/>
    <w:rsid w:val="0075563B"/>
    <w:rsid w:val="00755CC5"/>
    <w:rsid w:val="0075638D"/>
    <w:rsid w:val="00756EA6"/>
    <w:rsid w:val="00760F15"/>
    <w:rsid w:val="00762862"/>
    <w:rsid w:val="0076353E"/>
    <w:rsid w:val="0076420C"/>
    <w:rsid w:val="00765907"/>
    <w:rsid w:val="007673E6"/>
    <w:rsid w:val="00767DE3"/>
    <w:rsid w:val="007714A8"/>
    <w:rsid w:val="00771D07"/>
    <w:rsid w:val="00772649"/>
    <w:rsid w:val="00772F5D"/>
    <w:rsid w:val="00773BE3"/>
    <w:rsid w:val="007743DD"/>
    <w:rsid w:val="00774E2C"/>
    <w:rsid w:val="0077503C"/>
    <w:rsid w:val="0077518D"/>
    <w:rsid w:val="007753C2"/>
    <w:rsid w:val="00776068"/>
    <w:rsid w:val="007821C4"/>
    <w:rsid w:val="00782E58"/>
    <w:rsid w:val="00783891"/>
    <w:rsid w:val="007838B8"/>
    <w:rsid w:val="0078464A"/>
    <w:rsid w:val="00785779"/>
    <w:rsid w:val="00786194"/>
    <w:rsid w:val="00787FD8"/>
    <w:rsid w:val="007908C1"/>
    <w:rsid w:val="007915BA"/>
    <w:rsid w:val="00791844"/>
    <w:rsid w:val="0079250E"/>
    <w:rsid w:val="00793CE9"/>
    <w:rsid w:val="00796667"/>
    <w:rsid w:val="0079669A"/>
    <w:rsid w:val="00797068"/>
    <w:rsid w:val="007979BD"/>
    <w:rsid w:val="007A3D8E"/>
    <w:rsid w:val="007A5C88"/>
    <w:rsid w:val="007A6A2F"/>
    <w:rsid w:val="007A780B"/>
    <w:rsid w:val="007A7C73"/>
    <w:rsid w:val="007B024E"/>
    <w:rsid w:val="007B1D0C"/>
    <w:rsid w:val="007B3BAF"/>
    <w:rsid w:val="007B3DDC"/>
    <w:rsid w:val="007B4001"/>
    <w:rsid w:val="007B72A6"/>
    <w:rsid w:val="007B7CC8"/>
    <w:rsid w:val="007C06D2"/>
    <w:rsid w:val="007C08E0"/>
    <w:rsid w:val="007C0F57"/>
    <w:rsid w:val="007C2F4B"/>
    <w:rsid w:val="007C40B6"/>
    <w:rsid w:val="007C5975"/>
    <w:rsid w:val="007C6091"/>
    <w:rsid w:val="007C662B"/>
    <w:rsid w:val="007C729F"/>
    <w:rsid w:val="007C72AD"/>
    <w:rsid w:val="007D0229"/>
    <w:rsid w:val="007D0263"/>
    <w:rsid w:val="007D503D"/>
    <w:rsid w:val="007D59E7"/>
    <w:rsid w:val="007D5F2A"/>
    <w:rsid w:val="007E07AC"/>
    <w:rsid w:val="007E1014"/>
    <w:rsid w:val="007E12F8"/>
    <w:rsid w:val="007E14EB"/>
    <w:rsid w:val="007E1673"/>
    <w:rsid w:val="007E1A2D"/>
    <w:rsid w:val="007E1D28"/>
    <w:rsid w:val="007E4422"/>
    <w:rsid w:val="007E4564"/>
    <w:rsid w:val="007E490F"/>
    <w:rsid w:val="007E6533"/>
    <w:rsid w:val="007E6A36"/>
    <w:rsid w:val="007E78DC"/>
    <w:rsid w:val="007F0021"/>
    <w:rsid w:val="007F1007"/>
    <w:rsid w:val="007F2641"/>
    <w:rsid w:val="007F33C4"/>
    <w:rsid w:val="007F39B0"/>
    <w:rsid w:val="007F66F0"/>
    <w:rsid w:val="007F7C36"/>
    <w:rsid w:val="007F7F45"/>
    <w:rsid w:val="0080001F"/>
    <w:rsid w:val="00800E15"/>
    <w:rsid w:val="00801958"/>
    <w:rsid w:val="008055AF"/>
    <w:rsid w:val="008057CD"/>
    <w:rsid w:val="008066B8"/>
    <w:rsid w:val="00806796"/>
    <w:rsid w:val="00810167"/>
    <w:rsid w:val="008104D0"/>
    <w:rsid w:val="00811CC0"/>
    <w:rsid w:val="0081218E"/>
    <w:rsid w:val="008135A0"/>
    <w:rsid w:val="00814276"/>
    <w:rsid w:val="008151D6"/>
    <w:rsid w:val="00816322"/>
    <w:rsid w:val="00820803"/>
    <w:rsid w:val="00821527"/>
    <w:rsid w:val="00822162"/>
    <w:rsid w:val="008225CE"/>
    <w:rsid w:val="00822696"/>
    <w:rsid w:val="00824B5C"/>
    <w:rsid w:val="008256A9"/>
    <w:rsid w:val="00825A6C"/>
    <w:rsid w:val="0082617E"/>
    <w:rsid w:val="008268BB"/>
    <w:rsid w:val="00826F6D"/>
    <w:rsid w:val="00827097"/>
    <w:rsid w:val="0082726C"/>
    <w:rsid w:val="008306F3"/>
    <w:rsid w:val="00830E40"/>
    <w:rsid w:val="00831B88"/>
    <w:rsid w:val="00832D9A"/>
    <w:rsid w:val="008335A3"/>
    <w:rsid w:val="00835C62"/>
    <w:rsid w:val="008368A1"/>
    <w:rsid w:val="00837760"/>
    <w:rsid w:val="00837B7F"/>
    <w:rsid w:val="00840EF7"/>
    <w:rsid w:val="00844C0A"/>
    <w:rsid w:val="008458F3"/>
    <w:rsid w:val="00846056"/>
    <w:rsid w:val="0084681F"/>
    <w:rsid w:val="00847CD0"/>
    <w:rsid w:val="00847D08"/>
    <w:rsid w:val="00847EC0"/>
    <w:rsid w:val="00854506"/>
    <w:rsid w:val="008549E4"/>
    <w:rsid w:val="00855FD6"/>
    <w:rsid w:val="00856DDD"/>
    <w:rsid w:val="00857ED3"/>
    <w:rsid w:val="00860233"/>
    <w:rsid w:val="008617D2"/>
    <w:rsid w:val="008635D0"/>
    <w:rsid w:val="00863E68"/>
    <w:rsid w:val="00864064"/>
    <w:rsid w:val="008647B5"/>
    <w:rsid w:val="00867D64"/>
    <w:rsid w:val="00867D85"/>
    <w:rsid w:val="00871170"/>
    <w:rsid w:val="0087275F"/>
    <w:rsid w:val="00872AAD"/>
    <w:rsid w:val="00872E8F"/>
    <w:rsid w:val="008749B1"/>
    <w:rsid w:val="00874B43"/>
    <w:rsid w:val="00875DCB"/>
    <w:rsid w:val="00876FBF"/>
    <w:rsid w:val="0087755A"/>
    <w:rsid w:val="00882085"/>
    <w:rsid w:val="00883188"/>
    <w:rsid w:val="00884A0C"/>
    <w:rsid w:val="00884F09"/>
    <w:rsid w:val="0088501E"/>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5C76"/>
    <w:rsid w:val="008A643E"/>
    <w:rsid w:val="008A66A5"/>
    <w:rsid w:val="008A6819"/>
    <w:rsid w:val="008A760C"/>
    <w:rsid w:val="008B007A"/>
    <w:rsid w:val="008B2EC0"/>
    <w:rsid w:val="008B3466"/>
    <w:rsid w:val="008B6DCF"/>
    <w:rsid w:val="008B6FE0"/>
    <w:rsid w:val="008C00C8"/>
    <w:rsid w:val="008C4D49"/>
    <w:rsid w:val="008C68F5"/>
    <w:rsid w:val="008D0945"/>
    <w:rsid w:val="008D1409"/>
    <w:rsid w:val="008D15CC"/>
    <w:rsid w:val="008D1729"/>
    <w:rsid w:val="008D1B5C"/>
    <w:rsid w:val="008D2413"/>
    <w:rsid w:val="008D3C82"/>
    <w:rsid w:val="008D447E"/>
    <w:rsid w:val="008D6ACF"/>
    <w:rsid w:val="008D74B3"/>
    <w:rsid w:val="008D7A41"/>
    <w:rsid w:val="008E039B"/>
    <w:rsid w:val="008E2C72"/>
    <w:rsid w:val="008E3680"/>
    <w:rsid w:val="008E4F87"/>
    <w:rsid w:val="008E5870"/>
    <w:rsid w:val="008E77E4"/>
    <w:rsid w:val="008E7817"/>
    <w:rsid w:val="008F0213"/>
    <w:rsid w:val="008F07ED"/>
    <w:rsid w:val="008F0E97"/>
    <w:rsid w:val="008F11F8"/>
    <w:rsid w:val="008F1394"/>
    <w:rsid w:val="008F1434"/>
    <w:rsid w:val="008F2BB9"/>
    <w:rsid w:val="008F3D6A"/>
    <w:rsid w:val="008F3E2B"/>
    <w:rsid w:val="008F54C3"/>
    <w:rsid w:val="008F6DEF"/>
    <w:rsid w:val="008F7355"/>
    <w:rsid w:val="00900498"/>
    <w:rsid w:val="009023DC"/>
    <w:rsid w:val="009027C5"/>
    <w:rsid w:val="00904413"/>
    <w:rsid w:val="009067B7"/>
    <w:rsid w:val="00906E7A"/>
    <w:rsid w:val="00906E7F"/>
    <w:rsid w:val="0090775A"/>
    <w:rsid w:val="00907DFD"/>
    <w:rsid w:val="00910A7D"/>
    <w:rsid w:val="00911D9F"/>
    <w:rsid w:val="00913C99"/>
    <w:rsid w:val="009154BA"/>
    <w:rsid w:val="00917D69"/>
    <w:rsid w:val="00920B6D"/>
    <w:rsid w:val="00921CD2"/>
    <w:rsid w:val="00926560"/>
    <w:rsid w:val="00926B15"/>
    <w:rsid w:val="00930291"/>
    <w:rsid w:val="00930937"/>
    <w:rsid w:val="009324A6"/>
    <w:rsid w:val="00932C6D"/>
    <w:rsid w:val="00933B7D"/>
    <w:rsid w:val="00933E6C"/>
    <w:rsid w:val="00935769"/>
    <w:rsid w:val="00935A6E"/>
    <w:rsid w:val="00936672"/>
    <w:rsid w:val="00937958"/>
    <w:rsid w:val="00937AC5"/>
    <w:rsid w:val="009406E5"/>
    <w:rsid w:val="00941602"/>
    <w:rsid w:val="00942160"/>
    <w:rsid w:val="00943366"/>
    <w:rsid w:val="00943A0A"/>
    <w:rsid w:val="009448AE"/>
    <w:rsid w:val="009450C2"/>
    <w:rsid w:val="00946745"/>
    <w:rsid w:val="00946921"/>
    <w:rsid w:val="00947343"/>
    <w:rsid w:val="009473EE"/>
    <w:rsid w:val="0095146F"/>
    <w:rsid w:val="00951DB2"/>
    <w:rsid w:val="00951F2D"/>
    <w:rsid w:val="00952839"/>
    <w:rsid w:val="0095344C"/>
    <w:rsid w:val="009534C7"/>
    <w:rsid w:val="00955497"/>
    <w:rsid w:val="009558C1"/>
    <w:rsid w:val="00957944"/>
    <w:rsid w:val="009602C5"/>
    <w:rsid w:val="00960D72"/>
    <w:rsid w:val="0096103A"/>
    <w:rsid w:val="00962223"/>
    <w:rsid w:val="0096252B"/>
    <w:rsid w:val="009644D9"/>
    <w:rsid w:val="00964A9F"/>
    <w:rsid w:val="00966D0D"/>
    <w:rsid w:val="00967732"/>
    <w:rsid w:val="0096783C"/>
    <w:rsid w:val="00967CBC"/>
    <w:rsid w:val="00970023"/>
    <w:rsid w:val="009722B3"/>
    <w:rsid w:val="00973E24"/>
    <w:rsid w:val="00974C21"/>
    <w:rsid w:val="00974D5F"/>
    <w:rsid w:val="00975948"/>
    <w:rsid w:val="0097702E"/>
    <w:rsid w:val="009772FD"/>
    <w:rsid w:val="00977BF3"/>
    <w:rsid w:val="009803E4"/>
    <w:rsid w:val="00980B0E"/>
    <w:rsid w:val="00982B39"/>
    <w:rsid w:val="00982E9B"/>
    <w:rsid w:val="009836A3"/>
    <w:rsid w:val="009847C8"/>
    <w:rsid w:val="00984C58"/>
    <w:rsid w:val="009855A8"/>
    <w:rsid w:val="00985CBE"/>
    <w:rsid w:val="00985D1A"/>
    <w:rsid w:val="0098700E"/>
    <w:rsid w:val="00990CF8"/>
    <w:rsid w:val="009913F4"/>
    <w:rsid w:val="00991782"/>
    <w:rsid w:val="009937F7"/>
    <w:rsid w:val="00993991"/>
    <w:rsid w:val="0099465B"/>
    <w:rsid w:val="009951A1"/>
    <w:rsid w:val="0099799D"/>
    <w:rsid w:val="00997A44"/>
    <w:rsid w:val="009A0CDD"/>
    <w:rsid w:val="009A3168"/>
    <w:rsid w:val="009A38DC"/>
    <w:rsid w:val="009A4621"/>
    <w:rsid w:val="009A4BDF"/>
    <w:rsid w:val="009A5091"/>
    <w:rsid w:val="009A53B5"/>
    <w:rsid w:val="009A5D04"/>
    <w:rsid w:val="009A60CE"/>
    <w:rsid w:val="009A61CA"/>
    <w:rsid w:val="009A68CA"/>
    <w:rsid w:val="009B0062"/>
    <w:rsid w:val="009B0C64"/>
    <w:rsid w:val="009B0F67"/>
    <w:rsid w:val="009B208A"/>
    <w:rsid w:val="009B2756"/>
    <w:rsid w:val="009B2A87"/>
    <w:rsid w:val="009B3D56"/>
    <w:rsid w:val="009B3F8C"/>
    <w:rsid w:val="009B51D0"/>
    <w:rsid w:val="009B533B"/>
    <w:rsid w:val="009B546B"/>
    <w:rsid w:val="009C26AA"/>
    <w:rsid w:val="009C3719"/>
    <w:rsid w:val="009C3E9F"/>
    <w:rsid w:val="009C3EE6"/>
    <w:rsid w:val="009C703C"/>
    <w:rsid w:val="009D0C29"/>
    <w:rsid w:val="009D206E"/>
    <w:rsid w:val="009D3CAA"/>
    <w:rsid w:val="009D44F6"/>
    <w:rsid w:val="009D462D"/>
    <w:rsid w:val="009D507A"/>
    <w:rsid w:val="009D6532"/>
    <w:rsid w:val="009D71FD"/>
    <w:rsid w:val="009E06F0"/>
    <w:rsid w:val="009E0755"/>
    <w:rsid w:val="009E10AD"/>
    <w:rsid w:val="009E18F3"/>
    <w:rsid w:val="009E2588"/>
    <w:rsid w:val="009E2CE8"/>
    <w:rsid w:val="009E2E8E"/>
    <w:rsid w:val="009E40E1"/>
    <w:rsid w:val="009E62D3"/>
    <w:rsid w:val="009F0EFA"/>
    <w:rsid w:val="009F39F8"/>
    <w:rsid w:val="009F4D16"/>
    <w:rsid w:val="009F4E46"/>
    <w:rsid w:val="009F52BA"/>
    <w:rsid w:val="009F5B65"/>
    <w:rsid w:val="009F5F2E"/>
    <w:rsid w:val="009F7543"/>
    <w:rsid w:val="009F778C"/>
    <w:rsid w:val="00A01432"/>
    <w:rsid w:val="00A0167A"/>
    <w:rsid w:val="00A01980"/>
    <w:rsid w:val="00A025DC"/>
    <w:rsid w:val="00A0345D"/>
    <w:rsid w:val="00A03551"/>
    <w:rsid w:val="00A061D5"/>
    <w:rsid w:val="00A06225"/>
    <w:rsid w:val="00A066E6"/>
    <w:rsid w:val="00A07592"/>
    <w:rsid w:val="00A07F3B"/>
    <w:rsid w:val="00A110D1"/>
    <w:rsid w:val="00A11887"/>
    <w:rsid w:val="00A12521"/>
    <w:rsid w:val="00A12587"/>
    <w:rsid w:val="00A128E6"/>
    <w:rsid w:val="00A13706"/>
    <w:rsid w:val="00A144D3"/>
    <w:rsid w:val="00A14C40"/>
    <w:rsid w:val="00A17EA7"/>
    <w:rsid w:val="00A20BC7"/>
    <w:rsid w:val="00A21D7D"/>
    <w:rsid w:val="00A22AC3"/>
    <w:rsid w:val="00A2351E"/>
    <w:rsid w:val="00A23F3F"/>
    <w:rsid w:val="00A24067"/>
    <w:rsid w:val="00A24A4B"/>
    <w:rsid w:val="00A2744D"/>
    <w:rsid w:val="00A27AD9"/>
    <w:rsid w:val="00A306F6"/>
    <w:rsid w:val="00A30D16"/>
    <w:rsid w:val="00A33EB7"/>
    <w:rsid w:val="00A34E6C"/>
    <w:rsid w:val="00A34FD0"/>
    <w:rsid w:val="00A35320"/>
    <w:rsid w:val="00A361EA"/>
    <w:rsid w:val="00A36398"/>
    <w:rsid w:val="00A36CC1"/>
    <w:rsid w:val="00A37C8D"/>
    <w:rsid w:val="00A4020E"/>
    <w:rsid w:val="00A40493"/>
    <w:rsid w:val="00A408E8"/>
    <w:rsid w:val="00A40FB5"/>
    <w:rsid w:val="00A42826"/>
    <w:rsid w:val="00A429B3"/>
    <w:rsid w:val="00A4338B"/>
    <w:rsid w:val="00A44EC1"/>
    <w:rsid w:val="00A46010"/>
    <w:rsid w:val="00A46EED"/>
    <w:rsid w:val="00A510E4"/>
    <w:rsid w:val="00A51F8C"/>
    <w:rsid w:val="00A521B1"/>
    <w:rsid w:val="00A526F7"/>
    <w:rsid w:val="00A5273B"/>
    <w:rsid w:val="00A535C0"/>
    <w:rsid w:val="00A538A8"/>
    <w:rsid w:val="00A53A9D"/>
    <w:rsid w:val="00A55E83"/>
    <w:rsid w:val="00A55FEE"/>
    <w:rsid w:val="00A56304"/>
    <w:rsid w:val="00A56F77"/>
    <w:rsid w:val="00A57422"/>
    <w:rsid w:val="00A60ADC"/>
    <w:rsid w:val="00A60F77"/>
    <w:rsid w:val="00A622A8"/>
    <w:rsid w:val="00A62C1A"/>
    <w:rsid w:val="00A635C2"/>
    <w:rsid w:val="00A63CA2"/>
    <w:rsid w:val="00A6426D"/>
    <w:rsid w:val="00A6439B"/>
    <w:rsid w:val="00A665C1"/>
    <w:rsid w:val="00A66AAF"/>
    <w:rsid w:val="00A673A4"/>
    <w:rsid w:val="00A67C42"/>
    <w:rsid w:val="00A7001A"/>
    <w:rsid w:val="00A70622"/>
    <w:rsid w:val="00A70977"/>
    <w:rsid w:val="00A70D58"/>
    <w:rsid w:val="00A744F9"/>
    <w:rsid w:val="00A753A1"/>
    <w:rsid w:val="00A77613"/>
    <w:rsid w:val="00A77B87"/>
    <w:rsid w:val="00A77E01"/>
    <w:rsid w:val="00A801AD"/>
    <w:rsid w:val="00A81851"/>
    <w:rsid w:val="00A8390C"/>
    <w:rsid w:val="00A85FA0"/>
    <w:rsid w:val="00A86AE0"/>
    <w:rsid w:val="00A912B0"/>
    <w:rsid w:val="00A91362"/>
    <w:rsid w:val="00A9151C"/>
    <w:rsid w:val="00A919C6"/>
    <w:rsid w:val="00A928BD"/>
    <w:rsid w:val="00A92D61"/>
    <w:rsid w:val="00A936B6"/>
    <w:rsid w:val="00A954CF"/>
    <w:rsid w:val="00A971A9"/>
    <w:rsid w:val="00A97DE9"/>
    <w:rsid w:val="00AA12CD"/>
    <w:rsid w:val="00AA24E9"/>
    <w:rsid w:val="00AA4D1C"/>
    <w:rsid w:val="00AA52FD"/>
    <w:rsid w:val="00AA5D40"/>
    <w:rsid w:val="00AA6474"/>
    <w:rsid w:val="00AA6F2E"/>
    <w:rsid w:val="00AA7006"/>
    <w:rsid w:val="00AB0319"/>
    <w:rsid w:val="00AB0576"/>
    <w:rsid w:val="00AB1C2F"/>
    <w:rsid w:val="00AB3138"/>
    <w:rsid w:val="00AB4684"/>
    <w:rsid w:val="00AB5856"/>
    <w:rsid w:val="00AB675E"/>
    <w:rsid w:val="00AB6A80"/>
    <w:rsid w:val="00AB75E4"/>
    <w:rsid w:val="00AC081D"/>
    <w:rsid w:val="00AC0C6F"/>
    <w:rsid w:val="00AC1266"/>
    <w:rsid w:val="00AC193C"/>
    <w:rsid w:val="00AC2186"/>
    <w:rsid w:val="00AC30C1"/>
    <w:rsid w:val="00AC3AAE"/>
    <w:rsid w:val="00AC4DE5"/>
    <w:rsid w:val="00AC5206"/>
    <w:rsid w:val="00AC6B25"/>
    <w:rsid w:val="00AD095B"/>
    <w:rsid w:val="00AD3106"/>
    <w:rsid w:val="00AD4322"/>
    <w:rsid w:val="00AD44F6"/>
    <w:rsid w:val="00AD6719"/>
    <w:rsid w:val="00AE11A5"/>
    <w:rsid w:val="00AE13E2"/>
    <w:rsid w:val="00AE22D3"/>
    <w:rsid w:val="00AE2CFB"/>
    <w:rsid w:val="00AE5987"/>
    <w:rsid w:val="00AE5A49"/>
    <w:rsid w:val="00AF03E6"/>
    <w:rsid w:val="00AF0BC2"/>
    <w:rsid w:val="00AF11D8"/>
    <w:rsid w:val="00AF2C47"/>
    <w:rsid w:val="00AF5867"/>
    <w:rsid w:val="00AF62DF"/>
    <w:rsid w:val="00AF6866"/>
    <w:rsid w:val="00AF68CC"/>
    <w:rsid w:val="00AF70D7"/>
    <w:rsid w:val="00B00086"/>
    <w:rsid w:val="00B0098B"/>
    <w:rsid w:val="00B00CD0"/>
    <w:rsid w:val="00B00E7F"/>
    <w:rsid w:val="00B01BE9"/>
    <w:rsid w:val="00B01FF4"/>
    <w:rsid w:val="00B0326D"/>
    <w:rsid w:val="00B04AB0"/>
    <w:rsid w:val="00B06037"/>
    <w:rsid w:val="00B06478"/>
    <w:rsid w:val="00B07533"/>
    <w:rsid w:val="00B07CFB"/>
    <w:rsid w:val="00B1059E"/>
    <w:rsid w:val="00B13AD1"/>
    <w:rsid w:val="00B149BA"/>
    <w:rsid w:val="00B14A36"/>
    <w:rsid w:val="00B16273"/>
    <w:rsid w:val="00B164B4"/>
    <w:rsid w:val="00B164D9"/>
    <w:rsid w:val="00B170A5"/>
    <w:rsid w:val="00B1725F"/>
    <w:rsid w:val="00B176C8"/>
    <w:rsid w:val="00B17EE5"/>
    <w:rsid w:val="00B205AA"/>
    <w:rsid w:val="00B2100A"/>
    <w:rsid w:val="00B21A91"/>
    <w:rsid w:val="00B22E84"/>
    <w:rsid w:val="00B233AD"/>
    <w:rsid w:val="00B23E25"/>
    <w:rsid w:val="00B25F75"/>
    <w:rsid w:val="00B26B3F"/>
    <w:rsid w:val="00B26F75"/>
    <w:rsid w:val="00B2778F"/>
    <w:rsid w:val="00B323A7"/>
    <w:rsid w:val="00B327E2"/>
    <w:rsid w:val="00B33635"/>
    <w:rsid w:val="00B351A0"/>
    <w:rsid w:val="00B37894"/>
    <w:rsid w:val="00B37A23"/>
    <w:rsid w:val="00B37CF8"/>
    <w:rsid w:val="00B42AF4"/>
    <w:rsid w:val="00B43E90"/>
    <w:rsid w:val="00B44308"/>
    <w:rsid w:val="00B45722"/>
    <w:rsid w:val="00B460F4"/>
    <w:rsid w:val="00B465B8"/>
    <w:rsid w:val="00B467DC"/>
    <w:rsid w:val="00B47A88"/>
    <w:rsid w:val="00B510DB"/>
    <w:rsid w:val="00B51E09"/>
    <w:rsid w:val="00B52303"/>
    <w:rsid w:val="00B52501"/>
    <w:rsid w:val="00B5392A"/>
    <w:rsid w:val="00B539EF"/>
    <w:rsid w:val="00B55D7A"/>
    <w:rsid w:val="00B56118"/>
    <w:rsid w:val="00B566E1"/>
    <w:rsid w:val="00B56AFB"/>
    <w:rsid w:val="00B572BE"/>
    <w:rsid w:val="00B5754D"/>
    <w:rsid w:val="00B602F6"/>
    <w:rsid w:val="00B60ED3"/>
    <w:rsid w:val="00B62EC1"/>
    <w:rsid w:val="00B63251"/>
    <w:rsid w:val="00B64A96"/>
    <w:rsid w:val="00B6533B"/>
    <w:rsid w:val="00B6773F"/>
    <w:rsid w:val="00B677E7"/>
    <w:rsid w:val="00B70677"/>
    <w:rsid w:val="00B70EB3"/>
    <w:rsid w:val="00B71AD3"/>
    <w:rsid w:val="00B72906"/>
    <w:rsid w:val="00B74F48"/>
    <w:rsid w:val="00B7525E"/>
    <w:rsid w:val="00B75433"/>
    <w:rsid w:val="00B75F70"/>
    <w:rsid w:val="00B760FB"/>
    <w:rsid w:val="00B763BD"/>
    <w:rsid w:val="00B76765"/>
    <w:rsid w:val="00B767AB"/>
    <w:rsid w:val="00B801BA"/>
    <w:rsid w:val="00B80D50"/>
    <w:rsid w:val="00B812D6"/>
    <w:rsid w:val="00B846E6"/>
    <w:rsid w:val="00B84D52"/>
    <w:rsid w:val="00B84D5C"/>
    <w:rsid w:val="00B85285"/>
    <w:rsid w:val="00B85AF6"/>
    <w:rsid w:val="00B86250"/>
    <w:rsid w:val="00B879A1"/>
    <w:rsid w:val="00B90F40"/>
    <w:rsid w:val="00B912C4"/>
    <w:rsid w:val="00B9169F"/>
    <w:rsid w:val="00B92E46"/>
    <w:rsid w:val="00B941ED"/>
    <w:rsid w:val="00B956ED"/>
    <w:rsid w:val="00BA2DA8"/>
    <w:rsid w:val="00BA347C"/>
    <w:rsid w:val="00BA4C79"/>
    <w:rsid w:val="00BA4D84"/>
    <w:rsid w:val="00BA5810"/>
    <w:rsid w:val="00BA77FE"/>
    <w:rsid w:val="00BA7931"/>
    <w:rsid w:val="00BB2423"/>
    <w:rsid w:val="00BB298A"/>
    <w:rsid w:val="00BB315D"/>
    <w:rsid w:val="00BB3469"/>
    <w:rsid w:val="00BB47DC"/>
    <w:rsid w:val="00BB5C49"/>
    <w:rsid w:val="00BB5F66"/>
    <w:rsid w:val="00BB6240"/>
    <w:rsid w:val="00BB6285"/>
    <w:rsid w:val="00BB69F5"/>
    <w:rsid w:val="00BB6E48"/>
    <w:rsid w:val="00BB7EC3"/>
    <w:rsid w:val="00BC04B1"/>
    <w:rsid w:val="00BC470E"/>
    <w:rsid w:val="00BC4B9A"/>
    <w:rsid w:val="00BC5338"/>
    <w:rsid w:val="00BC6C4C"/>
    <w:rsid w:val="00BC7B4F"/>
    <w:rsid w:val="00BD02C3"/>
    <w:rsid w:val="00BD3119"/>
    <w:rsid w:val="00BD64CA"/>
    <w:rsid w:val="00BD7057"/>
    <w:rsid w:val="00BD710D"/>
    <w:rsid w:val="00BD7483"/>
    <w:rsid w:val="00BD7589"/>
    <w:rsid w:val="00BD784C"/>
    <w:rsid w:val="00BE020A"/>
    <w:rsid w:val="00BE13DF"/>
    <w:rsid w:val="00BE1EF0"/>
    <w:rsid w:val="00BE25D7"/>
    <w:rsid w:val="00BE5150"/>
    <w:rsid w:val="00BE5FC4"/>
    <w:rsid w:val="00BF092C"/>
    <w:rsid w:val="00BF1007"/>
    <w:rsid w:val="00BF21D1"/>
    <w:rsid w:val="00BF27A0"/>
    <w:rsid w:val="00BF40E6"/>
    <w:rsid w:val="00BF4CB6"/>
    <w:rsid w:val="00BF51E1"/>
    <w:rsid w:val="00BF5D23"/>
    <w:rsid w:val="00BF6CBD"/>
    <w:rsid w:val="00C00DA7"/>
    <w:rsid w:val="00C01363"/>
    <w:rsid w:val="00C02355"/>
    <w:rsid w:val="00C034FB"/>
    <w:rsid w:val="00C04CDE"/>
    <w:rsid w:val="00C059D5"/>
    <w:rsid w:val="00C064E2"/>
    <w:rsid w:val="00C068A6"/>
    <w:rsid w:val="00C11406"/>
    <w:rsid w:val="00C11DEA"/>
    <w:rsid w:val="00C12768"/>
    <w:rsid w:val="00C12D70"/>
    <w:rsid w:val="00C16724"/>
    <w:rsid w:val="00C21B09"/>
    <w:rsid w:val="00C25EFF"/>
    <w:rsid w:val="00C2673A"/>
    <w:rsid w:val="00C278CD"/>
    <w:rsid w:val="00C27B58"/>
    <w:rsid w:val="00C27C1C"/>
    <w:rsid w:val="00C27ED5"/>
    <w:rsid w:val="00C30853"/>
    <w:rsid w:val="00C30D2B"/>
    <w:rsid w:val="00C3166C"/>
    <w:rsid w:val="00C33186"/>
    <w:rsid w:val="00C35996"/>
    <w:rsid w:val="00C42BCD"/>
    <w:rsid w:val="00C4485F"/>
    <w:rsid w:val="00C44DED"/>
    <w:rsid w:val="00C46C13"/>
    <w:rsid w:val="00C4747E"/>
    <w:rsid w:val="00C50021"/>
    <w:rsid w:val="00C5025C"/>
    <w:rsid w:val="00C5151E"/>
    <w:rsid w:val="00C52256"/>
    <w:rsid w:val="00C5342C"/>
    <w:rsid w:val="00C53B2B"/>
    <w:rsid w:val="00C547F5"/>
    <w:rsid w:val="00C55E3D"/>
    <w:rsid w:val="00C56D78"/>
    <w:rsid w:val="00C57465"/>
    <w:rsid w:val="00C60272"/>
    <w:rsid w:val="00C603D4"/>
    <w:rsid w:val="00C6256A"/>
    <w:rsid w:val="00C62BEC"/>
    <w:rsid w:val="00C63FDA"/>
    <w:rsid w:val="00C64EBC"/>
    <w:rsid w:val="00C6515D"/>
    <w:rsid w:val="00C664D2"/>
    <w:rsid w:val="00C66D42"/>
    <w:rsid w:val="00C677E1"/>
    <w:rsid w:val="00C70E6E"/>
    <w:rsid w:val="00C710E2"/>
    <w:rsid w:val="00C71C3F"/>
    <w:rsid w:val="00C7409E"/>
    <w:rsid w:val="00C74D6D"/>
    <w:rsid w:val="00C75564"/>
    <w:rsid w:val="00C76440"/>
    <w:rsid w:val="00C76E76"/>
    <w:rsid w:val="00C77891"/>
    <w:rsid w:val="00C77B74"/>
    <w:rsid w:val="00C8131E"/>
    <w:rsid w:val="00C81571"/>
    <w:rsid w:val="00C82062"/>
    <w:rsid w:val="00C829A9"/>
    <w:rsid w:val="00C87B80"/>
    <w:rsid w:val="00C90330"/>
    <w:rsid w:val="00C91449"/>
    <w:rsid w:val="00C929F7"/>
    <w:rsid w:val="00C92D10"/>
    <w:rsid w:val="00C92F79"/>
    <w:rsid w:val="00C92FAD"/>
    <w:rsid w:val="00C938DB"/>
    <w:rsid w:val="00C95200"/>
    <w:rsid w:val="00C96EC0"/>
    <w:rsid w:val="00CA06F9"/>
    <w:rsid w:val="00CA14BB"/>
    <w:rsid w:val="00CA230C"/>
    <w:rsid w:val="00CA233B"/>
    <w:rsid w:val="00CA30E9"/>
    <w:rsid w:val="00CA38C4"/>
    <w:rsid w:val="00CA48D9"/>
    <w:rsid w:val="00CA5CEB"/>
    <w:rsid w:val="00CA6551"/>
    <w:rsid w:val="00CB0132"/>
    <w:rsid w:val="00CB1193"/>
    <w:rsid w:val="00CB132E"/>
    <w:rsid w:val="00CB358A"/>
    <w:rsid w:val="00CB4767"/>
    <w:rsid w:val="00CB493D"/>
    <w:rsid w:val="00CC2224"/>
    <w:rsid w:val="00CC3B97"/>
    <w:rsid w:val="00CC5E7A"/>
    <w:rsid w:val="00CD4A8C"/>
    <w:rsid w:val="00CD6257"/>
    <w:rsid w:val="00CD7A0C"/>
    <w:rsid w:val="00CD7C0B"/>
    <w:rsid w:val="00CE10C4"/>
    <w:rsid w:val="00CE2343"/>
    <w:rsid w:val="00CE27B5"/>
    <w:rsid w:val="00CE2BDF"/>
    <w:rsid w:val="00CE2F70"/>
    <w:rsid w:val="00CE6D24"/>
    <w:rsid w:val="00CE6DAF"/>
    <w:rsid w:val="00CF2B49"/>
    <w:rsid w:val="00CF410A"/>
    <w:rsid w:val="00CF47B8"/>
    <w:rsid w:val="00CF6283"/>
    <w:rsid w:val="00CF7528"/>
    <w:rsid w:val="00CF7FDE"/>
    <w:rsid w:val="00D000FB"/>
    <w:rsid w:val="00D012AF"/>
    <w:rsid w:val="00D0321E"/>
    <w:rsid w:val="00D04EA9"/>
    <w:rsid w:val="00D05457"/>
    <w:rsid w:val="00D069EB"/>
    <w:rsid w:val="00D079C6"/>
    <w:rsid w:val="00D07A8A"/>
    <w:rsid w:val="00D10E31"/>
    <w:rsid w:val="00D11199"/>
    <w:rsid w:val="00D1455A"/>
    <w:rsid w:val="00D14573"/>
    <w:rsid w:val="00D14A70"/>
    <w:rsid w:val="00D15322"/>
    <w:rsid w:val="00D1666E"/>
    <w:rsid w:val="00D207EA"/>
    <w:rsid w:val="00D211FB"/>
    <w:rsid w:val="00D22093"/>
    <w:rsid w:val="00D255D4"/>
    <w:rsid w:val="00D30106"/>
    <w:rsid w:val="00D31150"/>
    <w:rsid w:val="00D3138B"/>
    <w:rsid w:val="00D3169F"/>
    <w:rsid w:val="00D31FCE"/>
    <w:rsid w:val="00D3280C"/>
    <w:rsid w:val="00D3406A"/>
    <w:rsid w:val="00D34D24"/>
    <w:rsid w:val="00D364BC"/>
    <w:rsid w:val="00D37752"/>
    <w:rsid w:val="00D40B11"/>
    <w:rsid w:val="00D42864"/>
    <w:rsid w:val="00D429EC"/>
    <w:rsid w:val="00D441F1"/>
    <w:rsid w:val="00D446EE"/>
    <w:rsid w:val="00D4572C"/>
    <w:rsid w:val="00D469B2"/>
    <w:rsid w:val="00D51992"/>
    <w:rsid w:val="00D52B24"/>
    <w:rsid w:val="00D52EAA"/>
    <w:rsid w:val="00D52ECF"/>
    <w:rsid w:val="00D53F0C"/>
    <w:rsid w:val="00D5411A"/>
    <w:rsid w:val="00D548E6"/>
    <w:rsid w:val="00D54B09"/>
    <w:rsid w:val="00D55D5F"/>
    <w:rsid w:val="00D6243E"/>
    <w:rsid w:val="00D64254"/>
    <w:rsid w:val="00D6507E"/>
    <w:rsid w:val="00D65658"/>
    <w:rsid w:val="00D66102"/>
    <w:rsid w:val="00D67EB2"/>
    <w:rsid w:val="00D70349"/>
    <w:rsid w:val="00D72B6F"/>
    <w:rsid w:val="00D741EB"/>
    <w:rsid w:val="00D74217"/>
    <w:rsid w:val="00D74CEA"/>
    <w:rsid w:val="00D7679C"/>
    <w:rsid w:val="00D77258"/>
    <w:rsid w:val="00D775E3"/>
    <w:rsid w:val="00D817A9"/>
    <w:rsid w:val="00D81BD5"/>
    <w:rsid w:val="00D820F3"/>
    <w:rsid w:val="00D83605"/>
    <w:rsid w:val="00D84841"/>
    <w:rsid w:val="00D84934"/>
    <w:rsid w:val="00D84DAD"/>
    <w:rsid w:val="00D85170"/>
    <w:rsid w:val="00D866EB"/>
    <w:rsid w:val="00D86C52"/>
    <w:rsid w:val="00D87D1A"/>
    <w:rsid w:val="00D906DA"/>
    <w:rsid w:val="00D91271"/>
    <w:rsid w:val="00D919F5"/>
    <w:rsid w:val="00D9330B"/>
    <w:rsid w:val="00D945F6"/>
    <w:rsid w:val="00D94D43"/>
    <w:rsid w:val="00D94F03"/>
    <w:rsid w:val="00D95161"/>
    <w:rsid w:val="00D95C23"/>
    <w:rsid w:val="00D96C85"/>
    <w:rsid w:val="00DA0A82"/>
    <w:rsid w:val="00DA0D14"/>
    <w:rsid w:val="00DA0EBC"/>
    <w:rsid w:val="00DA1FC9"/>
    <w:rsid w:val="00DA2CB5"/>
    <w:rsid w:val="00DA32AE"/>
    <w:rsid w:val="00DA358F"/>
    <w:rsid w:val="00DA383E"/>
    <w:rsid w:val="00DA4BAC"/>
    <w:rsid w:val="00DA722E"/>
    <w:rsid w:val="00DA792A"/>
    <w:rsid w:val="00DB0151"/>
    <w:rsid w:val="00DB0160"/>
    <w:rsid w:val="00DB04D7"/>
    <w:rsid w:val="00DB1776"/>
    <w:rsid w:val="00DB3337"/>
    <w:rsid w:val="00DB4D30"/>
    <w:rsid w:val="00DB50E1"/>
    <w:rsid w:val="00DB61EC"/>
    <w:rsid w:val="00DC0566"/>
    <w:rsid w:val="00DC05E1"/>
    <w:rsid w:val="00DC1499"/>
    <w:rsid w:val="00DC16CF"/>
    <w:rsid w:val="00DC2C3E"/>
    <w:rsid w:val="00DC3137"/>
    <w:rsid w:val="00DC3A71"/>
    <w:rsid w:val="00DC4880"/>
    <w:rsid w:val="00DC581F"/>
    <w:rsid w:val="00DC5E90"/>
    <w:rsid w:val="00DC6EC3"/>
    <w:rsid w:val="00DC732A"/>
    <w:rsid w:val="00DD0BE9"/>
    <w:rsid w:val="00DD26F9"/>
    <w:rsid w:val="00DD350E"/>
    <w:rsid w:val="00DD42AB"/>
    <w:rsid w:val="00DD443A"/>
    <w:rsid w:val="00DD74AD"/>
    <w:rsid w:val="00DD7AFE"/>
    <w:rsid w:val="00DE06AF"/>
    <w:rsid w:val="00DE6090"/>
    <w:rsid w:val="00DE6D27"/>
    <w:rsid w:val="00DE76EA"/>
    <w:rsid w:val="00DF01F8"/>
    <w:rsid w:val="00DF021D"/>
    <w:rsid w:val="00DF14EE"/>
    <w:rsid w:val="00DF217D"/>
    <w:rsid w:val="00DF26A7"/>
    <w:rsid w:val="00DF3277"/>
    <w:rsid w:val="00DF6A31"/>
    <w:rsid w:val="00DF7407"/>
    <w:rsid w:val="00DF77A1"/>
    <w:rsid w:val="00DF7919"/>
    <w:rsid w:val="00E0207E"/>
    <w:rsid w:val="00E02AE6"/>
    <w:rsid w:val="00E03912"/>
    <w:rsid w:val="00E04748"/>
    <w:rsid w:val="00E04CB8"/>
    <w:rsid w:val="00E060AF"/>
    <w:rsid w:val="00E078D9"/>
    <w:rsid w:val="00E10293"/>
    <w:rsid w:val="00E103A0"/>
    <w:rsid w:val="00E1043F"/>
    <w:rsid w:val="00E1157E"/>
    <w:rsid w:val="00E11F44"/>
    <w:rsid w:val="00E13E60"/>
    <w:rsid w:val="00E15627"/>
    <w:rsid w:val="00E164B3"/>
    <w:rsid w:val="00E16910"/>
    <w:rsid w:val="00E17775"/>
    <w:rsid w:val="00E21164"/>
    <w:rsid w:val="00E233B8"/>
    <w:rsid w:val="00E239E2"/>
    <w:rsid w:val="00E23FAA"/>
    <w:rsid w:val="00E24E09"/>
    <w:rsid w:val="00E27234"/>
    <w:rsid w:val="00E32517"/>
    <w:rsid w:val="00E3495C"/>
    <w:rsid w:val="00E42BDB"/>
    <w:rsid w:val="00E47604"/>
    <w:rsid w:val="00E50F18"/>
    <w:rsid w:val="00E5158F"/>
    <w:rsid w:val="00E524A9"/>
    <w:rsid w:val="00E53325"/>
    <w:rsid w:val="00E53F1A"/>
    <w:rsid w:val="00E5726D"/>
    <w:rsid w:val="00E57EEB"/>
    <w:rsid w:val="00E62D94"/>
    <w:rsid w:val="00E62ECC"/>
    <w:rsid w:val="00E63E3B"/>
    <w:rsid w:val="00E64F37"/>
    <w:rsid w:val="00E65091"/>
    <w:rsid w:val="00E65393"/>
    <w:rsid w:val="00E65E54"/>
    <w:rsid w:val="00E661C7"/>
    <w:rsid w:val="00E6641A"/>
    <w:rsid w:val="00E66679"/>
    <w:rsid w:val="00E732C4"/>
    <w:rsid w:val="00E73D2A"/>
    <w:rsid w:val="00E74E41"/>
    <w:rsid w:val="00E75151"/>
    <w:rsid w:val="00E7538A"/>
    <w:rsid w:val="00E7715E"/>
    <w:rsid w:val="00E80155"/>
    <w:rsid w:val="00E80227"/>
    <w:rsid w:val="00E8134B"/>
    <w:rsid w:val="00E81E0D"/>
    <w:rsid w:val="00E81F28"/>
    <w:rsid w:val="00E82089"/>
    <w:rsid w:val="00E848C0"/>
    <w:rsid w:val="00E84BB8"/>
    <w:rsid w:val="00E86F92"/>
    <w:rsid w:val="00E91B96"/>
    <w:rsid w:val="00E92F2E"/>
    <w:rsid w:val="00E935DA"/>
    <w:rsid w:val="00E93D1E"/>
    <w:rsid w:val="00E941A1"/>
    <w:rsid w:val="00E95026"/>
    <w:rsid w:val="00E95CE3"/>
    <w:rsid w:val="00E95F9A"/>
    <w:rsid w:val="00E96E99"/>
    <w:rsid w:val="00EA0856"/>
    <w:rsid w:val="00EA1DC4"/>
    <w:rsid w:val="00EA252F"/>
    <w:rsid w:val="00EA2825"/>
    <w:rsid w:val="00EA4568"/>
    <w:rsid w:val="00EA5027"/>
    <w:rsid w:val="00EA64C2"/>
    <w:rsid w:val="00EA6518"/>
    <w:rsid w:val="00EA71A2"/>
    <w:rsid w:val="00EA7466"/>
    <w:rsid w:val="00EA7EDE"/>
    <w:rsid w:val="00EB0B63"/>
    <w:rsid w:val="00EB0EB5"/>
    <w:rsid w:val="00EB156A"/>
    <w:rsid w:val="00EB1936"/>
    <w:rsid w:val="00EB24F3"/>
    <w:rsid w:val="00EB3545"/>
    <w:rsid w:val="00EB37BE"/>
    <w:rsid w:val="00EB4BAE"/>
    <w:rsid w:val="00EB5088"/>
    <w:rsid w:val="00EB7210"/>
    <w:rsid w:val="00EC2726"/>
    <w:rsid w:val="00EC575E"/>
    <w:rsid w:val="00EC5EFF"/>
    <w:rsid w:val="00EC681C"/>
    <w:rsid w:val="00EC7B87"/>
    <w:rsid w:val="00EC7BAE"/>
    <w:rsid w:val="00ED1644"/>
    <w:rsid w:val="00ED2593"/>
    <w:rsid w:val="00ED3709"/>
    <w:rsid w:val="00ED432F"/>
    <w:rsid w:val="00ED6E34"/>
    <w:rsid w:val="00ED7D55"/>
    <w:rsid w:val="00ED7D9C"/>
    <w:rsid w:val="00EE00A7"/>
    <w:rsid w:val="00EE06AD"/>
    <w:rsid w:val="00EE2F77"/>
    <w:rsid w:val="00EE314F"/>
    <w:rsid w:val="00EE3158"/>
    <w:rsid w:val="00EE31A2"/>
    <w:rsid w:val="00EE376B"/>
    <w:rsid w:val="00EE4329"/>
    <w:rsid w:val="00EE6203"/>
    <w:rsid w:val="00EF0069"/>
    <w:rsid w:val="00EF229C"/>
    <w:rsid w:val="00EF2E85"/>
    <w:rsid w:val="00EF309C"/>
    <w:rsid w:val="00EF3C52"/>
    <w:rsid w:val="00EF44A0"/>
    <w:rsid w:val="00EF4580"/>
    <w:rsid w:val="00EF4FED"/>
    <w:rsid w:val="00EF5F45"/>
    <w:rsid w:val="00EF6354"/>
    <w:rsid w:val="00EF6843"/>
    <w:rsid w:val="00EF6941"/>
    <w:rsid w:val="00EF6FB3"/>
    <w:rsid w:val="00F0068B"/>
    <w:rsid w:val="00F007C6"/>
    <w:rsid w:val="00F0172E"/>
    <w:rsid w:val="00F050BD"/>
    <w:rsid w:val="00F05657"/>
    <w:rsid w:val="00F05AB0"/>
    <w:rsid w:val="00F12C74"/>
    <w:rsid w:val="00F13214"/>
    <w:rsid w:val="00F1559A"/>
    <w:rsid w:val="00F1630A"/>
    <w:rsid w:val="00F17ED6"/>
    <w:rsid w:val="00F20676"/>
    <w:rsid w:val="00F209E2"/>
    <w:rsid w:val="00F22573"/>
    <w:rsid w:val="00F2398F"/>
    <w:rsid w:val="00F25578"/>
    <w:rsid w:val="00F25707"/>
    <w:rsid w:val="00F258E5"/>
    <w:rsid w:val="00F25B9C"/>
    <w:rsid w:val="00F2675A"/>
    <w:rsid w:val="00F26CC6"/>
    <w:rsid w:val="00F26D80"/>
    <w:rsid w:val="00F300BC"/>
    <w:rsid w:val="00F305FA"/>
    <w:rsid w:val="00F30CC3"/>
    <w:rsid w:val="00F3263C"/>
    <w:rsid w:val="00F3334E"/>
    <w:rsid w:val="00F333C6"/>
    <w:rsid w:val="00F35687"/>
    <w:rsid w:val="00F3573A"/>
    <w:rsid w:val="00F36CCB"/>
    <w:rsid w:val="00F374E5"/>
    <w:rsid w:val="00F37B93"/>
    <w:rsid w:val="00F37BAD"/>
    <w:rsid w:val="00F37ECA"/>
    <w:rsid w:val="00F37FF9"/>
    <w:rsid w:val="00F40A1C"/>
    <w:rsid w:val="00F43AF2"/>
    <w:rsid w:val="00F45216"/>
    <w:rsid w:val="00F5007E"/>
    <w:rsid w:val="00F508F6"/>
    <w:rsid w:val="00F50EC4"/>
    <w:rsid w:val="00F52232"/>
    <w:rsid w:val="00F527B1"/>
    <w:rsid w:val="00F52DC2"/>
    <w:rsid w:val="00F54AF9"/>
    <w:rsid w:val="00F550CF"/>
    <w:rsid w:val="00F553D2"/>
    <w:rsid w:val="00F55859"/>
    <w:rsid w:val="00F56A2D"/>
    <w:rsid w:val="00F57A6D"/>
    <w:rsid w:val="00F57F72"/>
    <w:rsid w:val="00F6044B"/>
    <w:rsid w:val="00F62F19"/>
    <w:rsid w:val="00F638CC"/>
    <w:rsid w:val="00F640DC"/>
    <w:rsid w:val="00F64C9E"/>
    <w:rsid w:val="00F64CC1"/>
    <w:rsid w:val="00F64FC8"/>
    <w:rsid w:val="00F67742"/>
    <w:rsid w:val="00F708B1"/>
    <w:rsid w:val="00F717B8"/>
    <w:rsid w:val="00F719A6"/>
    <w:rsid w:val="00F72317"/>
    <w:rsid w:val="00F73DC1"/>
    <w:rsid w:val="00F75115"/>
    <w:rsid w:val="00F75BB8"/>
    <w:rsid w:val="00F76DE8"/>
    <w:rsid w:val="00F77422"/>
    <w:rsid w:val="00F77714"/>
    <w:rsid w:val="00F80475"/>
    <w:rsid w:val="00F80E6E"/>
    <w:rsid w:val="00F81390"/>
    <w:rsid w:val="00F81F7A"/>
    <w:rsid w:val="00F8201F"/>
    <w:rsid w:val="00F8247A"/>
    <w:rsid w:val="00F82E5C"/>
    <w:rsid w:val="00F83E86"/>
    <w:rsid w:val="00F83F58"/>
    <w:rsid w:val="00F85206"/>
    <w:rsid w:val="00F87C7A"/>
    <w:rsid w:val="00F87CEA"/>
    <w:rsid w:val="00F9071D"/>
    <w:rsid w:val="00F9265D"/>
    <w:rsid w:val="00F944E2"/>
    <w:rsid w:val="00F9629A"/>
    <w:rsid w:val="00F96BAE"/>
    <w:rsid w:val="00F97EFC"/>
    <w:rsid w:val="00FA0B04"/>
    <w:rsid w:val="00FA0C7C"/>
    <w:rsid w:val="00FA1BDD"/>
    <w:rsid w:val="00FA2D7F"/>
    <w:rsid w:val="00FA305C"/>
    <w:rsid w:val="00FA462E"/>
    <w:rsid w:val="00FA4DD5"/>
    <w:rsid w:val="00FA55C5"/>
    <w:rsid w:val="00FA5883"/>
    <w:rsid w:val="00FA6055"/>
    <w:rsid w:val="00FA6446"/>
    <w:rsid w:val="00FA6ED7"/>
    <w:rsid w:val="00FB032E"/>
    <w:rsid w:val="00FB0B39"/>
    <w:rsid w:val="00FB322F"/>
    <w:rsid w:val="00FB442F"/>
    <w:rsid w:val="00FB6A86"/>
    <w:rsid w:val="00FC118C"/>
    <w:rsid w:val="00FC1460"/>
    <w:rsid w:val="00FC1929"/>
    <w:rsid w:val="00FC2BB1"/>
    <w:rsid w:val="00FC500C"/>
    <w:rsid w:val="00FC5B46"/>
    <w:rsid w:val="00FD1D4F"/>
    <w:rsid w:val="00FD24BF"/>
    <w:rsid w:val="00FD26DA"/>
    <w:rsid w:val="00FD3B6E"/>
    <w:rsid w:val="00FD4140"/>
    <w:rsid w:val="00FD46BD"/>
    <w:rsid w:val="00FD46F1"/>
    <w:rsid w:val="00FD533D"/>
    <w:rsid w:val="00FD57EB"/>
    <w:rsid w:val="00FD6D8E"/>
    <w:rsid w:val="00FE0663"/>
    <w:rsid w:val="00FE0E94"/>
    <w:rsid w:val="00FE369C"/>
    <w:rsid w:val="00FE3CD9"/>
    <w:rsid w:val="00FF00BD"/>
    <w:rsid w:val="00FF067C"/>
    <w:rsid w:val="00FF0B13"/>
    <w:rsid w:val="00FF1672"/>
    <w:rsid w:val="00FF1ED4"/>
    <w:rsid w:val="00FF2801"/>
    <w:rsid w:val="00FF53BD"/>
    <w:rsid w:val="00FF799B"/>
    <w:rsid w:val="012A7082"/>
    <w:rsid w:val="0143FC8B"/>
    <w:rsid w:val="01472274"/>
    <w:rsid w:val="01BAC867"/>
    <w:rsid w:val="0254441C"/>
    <w:rsid w:val="02E816C3"/>
    <w:rsid w:val="0314EB6F"/>
    <w:rsid w:val="032394EB"/>
    <w:rsid w:val="033B2F40"/>
    <w:rsid w:val="0411C59A"/>
    <w:rsid w:val="0437B5A4"/>
    <w:rsid w:val="04A12F4E"/>
    <w:rsid w:val="04DBE9EA"/>
    <w:rsid w:val="05182518"/>
    <w:rsid w:val="051D99F9"/>
    <w:rsid w:val="05A3C9AC"/>
    <w:rsid w:val="05B612E3"/>
    <w:rsid w:val="0605216C"/>
    <w:rsid w:val="063EE9F7"/>
    <w:rsid w:val="069F379E"/>
    <w:rsid w:val="06A4E493"/>
    <w:rsid w:val="076CEE75"/>
    <w:rsid w:val="076FB9A2"/>
    <w:rsid w:val="08185FB9"/>
    <w:rsid w:val="082A09EB"/>
    <w:rsid w:val="089BC592"/>
    <w:rsid w:val="0A0C7AE1"/>
    <w:rsid w:val="0A663D94"/>
    <w:rsid w:val="0B1BF5E7"/>
    <w:rsid w:val="0C62B54A"/>
    <w:rsid w:val="0C99137F"/>
    <w:rsid w:val="0CF130DF"/>
    <w:rsid w:val="0CFE1DFD"/>
    <w:rsid w:val="0D342F0F"/>
    <w:rsid w:val="0D4FC7CF"/>
    <w:rsid w:val="0DC4E36E"/>
    <w:rsid w:val="0E5E506F"/>
    <w:rsid w:val="0F5CF529"/>
    <w:rsid w:val="0FC31246"/>
    <w:rsid w:val="1023E0F9"/>
    <w:rsid w:val="1272477B"/>
    <w:rsid w:val="12B95C68"/>
    <w:rsid w:val="12EBEA32"/>
    <w:rsid w:val="14084053"/>
    <w:rsid w:val="14CDE89C"/>
    <w:rsid w:val="14F07869"/>
    <w:rsid w:val="15107A79"/>
    <w:rsid w:val="1559BAC6"/>
    <w:rsid w:val="16017106"/>
    <w:rsid w:val="162998A6"/>
    <w:rsid w:val="17FD5F39"/>
    <w:rsid w:val="18657CF4"/>
    <w:rsid w:val="19062167"/>
    <w:rsid w:val="19890FA6"/>
    <w:rsid w:val="19B44400"/>
    <w:rsid w:val="19F2311B"/>
    <w:rsid w:val="19F7AA11"/>
    <w:rsid w:val="1A0D3C6A"/>
    <w:rsid w:val="1A2D1BE7"/>
    <w:rsid w:val="1A6BA977"/>
    <w:rsid w:val="1A8A0C43"/>
    <w:rsid w:val="1B0BFFE7"/>
    <w:rsid w:val="1B3FCA76"/>
    <w:rsid w:val="1B4DABE9"/>
    <w:rsid w:val="1D17CA92"/>
    <w:rsid w:val="1D4E7C25"/>
    <w:rsid w:val="1D56A5BF"/>
    <w:rsid w:val="1D6033D6"/>
    <w:rsid w:val="1DDBDA0D"/>
    <w:rsid w:val="1E382E8C"/>
    <w:rsid w:val="1E938E64"/>
    <w:rsid w:val="1EAFF635"/>
    <w:rsid w:val="1F3EECBD"/>
    <w:rsid w:val="1FB6E350"/>
    <w:rsid w:val="1FF3162D"/>
    <w:rsid w:val="2009EB8A"/>
    <w:rsid w:val="210F5AF1"/>
    <w:rsid w:val="212CBC64"/>
    <w:rsid w:val="231C3354"/>
    <w:rsid w:val="238CC620"/>
    <w:rsid w:val="244B8CF8"/>
    <w:rsid w:val="244C13DE"/>
    <w:rsid w:val="246CF0F5"/>
    <w:rsid w:val="24C0A041"/>
    <w:rsid w:val="24CA5046"/>
    <w:rsid w:val="24F49182"/>
    <w:rsid w:val="26615FE7"/>
    <w:rsid w:val="2678B15D"/>
    <w:rsid w:val="26F6F44A"/>
    <w:rsid w:val="27394882"/>
    <w:rsid w:val="28551A92"/>
    <w:rsid w:val="28B27485"/>
    <w:rsid w:val="29365BD7"/>
    <w:rsid w:val="29882150"/>
    <w:rsid w:val="29E0E709"/>
    <w:rsid w:val="2AA490C3"/>
    <w:rsid w:val="2AB480AD"/>
    <w:rsid w:val="2B8D5B09"/>
    <w:rsid w:val="2C4C1D68"/>
    <w:rsid w:val="2C7C3DFB"/>
    <w:rsid w:val="2D470254"/>
    <w:rsid w:val="2DECC312"/>
    <w:rsid w:val="2E43D18A"/>
    <w:rsid w:val="2E4579D6"/>
    <w:rsid w:val="2EB80428"/>
    <w:rsid w:val="2EF0545B"/>
    <w:rsid w:val="2FC97F8A"/>
    <w:rsid w:val="300EDF22"/>
    <w:rsid w:val="3079EB0D"/>
    <w:rsid w:val="307D714D"/>
    <w:rsid w:val="3093AC95"/>
    <w:rsid w:val="30E8B387"/>
    <w:rsid w:val="31C1265F"/>
    <w:rsid w:val="321F658F"/>
    <w:rsid w:val="32FFC29C"/>
    <w:rsid w:val="33043CF2"/>
    <w:rsid w:val="3320F36F"/>
    <w:rsid w:val="336F1D0F"/>
    <w:rsid w:val="340D0A3D"/>
    <w:rsid w:val="343A4F58"/>
    <w:rsid w:val="34E7EA92"/>
    <w:rsid w:val="363425FC"/>
    <w:rsid w:val="37152826"/>
    <w:rsid w:val="373C6128"/>
    <w:rsid w:val="37C1F8E8"/>
    <w:rsid w:val="3805C0E7"/>
    <w:rsid w:val="38168071"/>
    <w:rsid w:val="393376D2"/>
    <w:rsid w:val="395463D1"/>
    <w:rsid w:val="398863F1"/>
    <w:rsid w:val="3A20C143"/>
    <w:rsid w:val="3A4C135D"/>
    <w:rsid w:val="3BA095AD"/>
    <w:rsid w:val="3D0E56B9"/>
    <w:rsid w:val="3D76839D"/>
    <w:rsid w:val="3EDC23CB"/>
    <w:rsid w:val="3FD5A5C9"/>
    <w:rsid w:val="40771079"/>
    <w:rsid w:val="40930EF5"/>
    <w:rsid w:val="4110CDB4"/>
    <w:rsid w:val="422ECC5F"/>
    <w:rsid w:val="42691D0F"/>
    <w:rsid w:val="4372D6C2"/>
    <w:rsid w:val="443448FB"/>
    <w:rsid w:val="44505BFC"/>
    <w:rsid w:val="450F5A46"/>
    <w:rsid w:val="456C4AA2"/>
    <w:rsid w:val="4641A0D0"/>
    <w:rsid w:val="464AB5F9"/>
    <w:rsid w:val="483DA525"/>
    <w:rsid w:val="4873567A"/>
    <w:rsid w:val="48F582C0"/>
    <w:rsid w:val="495D9BBE"/>
    <w:rsid w:val="49B7B512"/>
    <w:rsid w:val="4A70A5DE"/>
    <w:rsid w:val="4AE86C22"/>
    <w:rsid w:val="4C8B405E"/>
    <w:rsid w:val="4CA8BA21"/>
    <w:rsid w:val="4D21EA56"/>
    <w:rsid w:val="4D6042D6"/>
    <w:rsid w:val="4DA14906"/>
    <w:rsid w:val="4DD74500"/>
    <w:rsid w:val="4EE3854C"/>
    <w:rsid w:val="4F28A562"/>
    <w:rsid w:val="5057B658"/>
    <w:rsid w:val="50F1C25A"/>
    <w:rsid w:val="517C50E5"/>
    <w:rsid w:val="51A107A9"/>
    <w:rsid w:val="51FBC57A"/>
    <w:rsid w:val="521C1C44"/>
    <w:rsid w:val="53044900"/>
    <w:rsid w:val="53229BC9"/>
    <w:rsid w:val="53B39A2E"/>
    <w:rsid w:val="54C17BA2"/>
    <w:rsid w:val="553311EF"/>
    <w:rsid w:val="55ACD1A0"/>
    <w:rsid w:val="56AFA43F"/>
    <w:rsid w:val="576EBEF9"/>
    <w:rsid w:val="58963761"/>
    <w:rsid w:val="58BC9E39"/>
    <w:rsid w:val="59185BFB"/>
    <w:rsid w:val="593F501C"/>
    <w:rsid w:val="5A05D725"/>
    <w:rsid w:val="5A0D739B"/>
    <w:rsid w:val="5A1BB4EF"/>
    <w:rsid w:val="5A70048E"/>
    <w:rsid w:val="5ADD90BE"/>
    <w:rsid w:val="5B1E38D7"/>
    <w:rsid w:val="5B9D8C93"/>
    <w:rsid w:val="5C36F461"/>
    <w:rsid w:val="5C8EBAEC"/>
    <w:rsid w:val="5CB076C8"/>
    <w:rsid w:val="5D16CE9B"/>
    <w:rsid w:val="5D5832E9"/>
    <w:rsid w:val="5D80A09E"/>
    <w:rsid w:val="5DC1C88E"/>
    <w:rsid w:val="5DF2A876"/>
    <w:rsid w:val="5E43109A"/>
    <w:rsid w:val="5EACEEBD"/>
    <w:rsid w:val="5EBDDC85"/>
    <w:rsid w:val="5EC05173"/>
    <w:rsid w:val="5F8C18FC"/>
    <w:rsid w:val="600E03FD"/>
    <w:rsid w:val="61D7BDBF"/>
    <w:rsid w:val="6238D218"/>
    <w:rsid w:val="628CB478"/>
    <w:rsid w:val="62AD93BA"/>
    <w:rsid w:val="63555756"/>
    <w:rsid w:val="644E444D"/>
    <w:rsid w:val="65573E26"/>
    <w:rsid w:val="65AD35BA"/>
    <w:rsid w:val="65C2D45A"/>
    <w:rsid w:val="6657D135"/>
    <w:rsid w:val="66A6E312"/>
    <w:rsid w:val="66D9E62A"/>
    <w:rsid w:val="66E8E023"/>
    <w:rsid w:val="6728F4B3"/>
    <w:rsid w:val="673BE400"/>
    <w:rsid w:val="67B6BAF7"/>
    <w:rsid w:val="68E0347C"/>
    <w:rsid w:val="6956685D"/>
    <w:rsid w:val="699B3EBB"/>
    <w:rsid w:val="69A7D5B7"/>
    <w:rsid w:val="6A2AAF49"/>
    <w:rsid w:val="6A517C9F"/>
    <w:rsid w:val="6BAD574D"/>
    <w:rsid w:val="6CA77350"/>
    <w:rsid w:val="70971A32"/>
    <w:rsid w:val="709A626A"/>
    <w:rsid w:val="716D6D8F"/>
    <w:rsid w:val="731BA24E"/>
    <w:rsid w:val="73C929CD"/>
    <w:rsid w:val="73E7CF48"/>
    <w:rsid w:val="74BFC319"/>
    <w:rsid w:val="75B5D97D"/>
    <w:rsid w:val="75B9CE48"/>
    <w:rsid w:val="764DA178"/>
    <w:rsid w:val="778AB640"/>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RTI AMCP Table,new styl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link w:val="ListParagraphChar"/>
    <w:uiPriority w:val="34"/>
    <w:qFormat/>
    <w:rsid w:val="00D86C52"/>
    <w:pPr>
      <w:numPr>
        <w:numId w:val="9"/>
      </w:numPr>
      <w:spacing w:before="120"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Caption Char Char,Bayer Caption,IB Caption,Medical Caption,Medical Caption + Arial Narrow,Bayer Caption1,IB Caption1,Medical Caption1,Medical Caption + Arial Narrow1,Bayer Caption2,IB Caption2,Medical Caption2,Figure heading,legend"/>
    <w:basedOn w:val="Normal"/>
    <w:next w:val="Normal"/>
    <w:link w:val="CaptionChar"/>
    <w:uiPriority w:val="35"/>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10"/>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7"/>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PBACTabletext">
    <w:name w:val="PBAC Table text"/>
    <w:qFormat/>
    <w:rsid w:val="00AC2186"/>
    <w:pPr>
      <w:keepNext/>
      <w:keepLines/>
      <w:suppressLineNumbers/>
      <w:spacing w:after="20"/>
      <w:textboxTightWrap w:val="allLines"/>
    </w:pPr>
    <w:rPr>
      <w:rFonts w:ascii="Arial Narrow" w:hAnsi="Arial Narrow" w:cs="Arial"/>
      <w:szCs w:val="24"/>
      <w:lang w:eastAsia="en-GB"/>
    </w:rPr>
  </w:style>
  <w:style w:type="paragraph" w:customStyle="1" w:styleId="TableNotes0">
    <w:name w:val="TableNotes"/>
    <w:basedOn w:val="Normal"/>
    <w:next w:val="Normal"/>
    <w:link w:val="TableNotesChar"/>
    <w:uiPriority w:val="3"/>
    <w:qFormat/>
    <w:rsid w:val="00AC2186"/>
    <w:pPr>
      <w:tabs>
        <w:tab w:val="left" w:pos="1134"/>
      </w:tabs>
      <w:ind w:left="1134" w:hanging="1134"/>
      <w:jc w:val="left"/>
    </w:pPr>
    <w:rPr>
      <w:rFonts w:eastAsiaTheme="minorEastAsia" w:cstheme="minorBidi"/>
      <w:sz w:val="18"/>
      <w:szCs w:val="18"/>
      <w:lang w:eastAsia="en-US"/>
    </w:rPr>
  </w:style>
  <w:style w:type="character" w:customStyle="1" w:styleId="TableNotesChar">
    <w:name w:val="TableNotes Char"/>
    <w:basedOn w:val="DefaultParagraphFont"/>
    <w:link w:val="TableNotes0"/>
    <w:uiPriority w:val="3"/>
    <w:rsid w:val="00AC2186"/>
    <w:rPr>
      <w:rFonts w:ascii="Calibri" w:eastAsiaTheme="minorEastAsia" w:hAnsi="Calibri" w:cstheme="minorBidi"/>
      <w:sz w:val="18"/>
      <w:szCs w:val="18"/>
      <w:lang w:eastAsia="en-US"/>
    </w:rPr>
  </w:style>
  <w:style w:type="character" w:styleId="Strong">
    <w:name w:val="Strong"/>
    <w:basedOn w:val="DefaultParagraphFont"/>
    <w:uiPriority w:val="22"/>
    <w:qFormat/>
    <w:rsid w:val="00AC2186"/>
    <w:rPr>
      <w:b/>
      <w:bCs/>
    </w:rPr>
  </w:style>
  <w:style w:type="paragraph" w:customStyle="1" w:styleId="PBACTblFignote">
    <w:name w:val="PBAC Tbl/Fig note"/>
    <w:qFormat/>
    <w:rsid w:val="00652A3B"/>
    <w:pPr>
      <w:keepNext/>
      <w:keepLines/>
      <w:spacing w:after="120"/>
      <w:contextualSpacing/>
      <w:textboxTightWrap w:val="allLines"/>
    </w:pPr>
    <w:rPr>
      <w:rFonts w:ascii="Arial Narrow" w:hAnsi="Arial Narrow" w:cs="Arial"/>
      <w:sz w:val="18"/>
      <w:szCs w:val="24"/>
      <w:lang w:eastAsia="en-GB"/>
    </w:rPr>
  </w:style>
  <w:style w:type="numbering" w:customStyle="1" w:styleId="NoList3">
    <w:name w:val="No List3"/>
    <w:next w:val="NoList"/>
    <w:uiPriority w:val="99"/>
    <w:semiHidden/>
    <w:unhideWhenUsed/>
    <w:rsid w:val="000019FA"/>
  </w:style>
  <w:style w:type="paragraph" w:styleId="FootnoteText">
    <w:name w:val="footnote text"/>
    <w:basedOn w:val="Normal"/>
    <w:link w:val="FootnoteTextChar"/>
    <w:semiHidden/>
    <w:unhideWhenUsed/>
    <w:rsid w:val="00423FE1"/>
    <w:rPr>
      <w:sz w:val="20"/>
      <w:szCs w:val="20"/>
    </w:rPr>
  </w:style>
  <w:style w:type="character" w:customStyle="1" w:styleId="FootnoteTextChar">
    <w:name w:val="Footnote Text Char"/>
    <w:basedOn w:val="DefaultParagraphFont"/>
    <w:link w:val="FootnoteText"/>
    <w:semiHidden/>
    <w:rsid w:val="00423FE1"/>
    <w:rPr>
      <w:rFonts w:ascii="Calibri" w:hAnsi="Calibri"/>
    </w:rPr>
  </w:style>
  <w:style w:type="character" w:styleId="FootnoteReference">
    <w:name w:val="footnote reference"/>
    <w:basedOn w:val="DefaultParagraphFont"/>
    <w:semiHidden/>
    <w:unhideWhenUsed/>
    <w:rsid w:val="00423FE1"/>
    <w:rPr>
      <w:vertAlign w:val="superscript"/>
    </w:rPr>
  </w:style>
  <w:style w:type="character" w:customStyle="1" w:styleId="CaptionChar">
    <w:name w:val="Caption Char"/>
    <w:aliases w:val="Caption Char1 Char,Caption Char Char Char,Bayer Caption Char,IB Caption Char,Medical Caption Char,Medical Caption + Arial Narrow Char,Bayer Caption1 Char,IB Caption1 Char,Medical Caption1 Char,Medical Caption + Arial Narrow1 Char"/>
    <w:basedOn w:val="DefaultParagraphFont"/>
    <w:link w:val="Caption"/>
    <w:uiPriority w:val="35"/>
    <w:rsid w:val="00235934"/>
    <w:rPr>
      <w:rFonts w:ascii="Arial Narrow" w:hAnsi="Arial Narrow"/>
      <w:b/>
      <w:iCs/>
      <w:color w:val="000000" w:themeColor="text1"/>
      <w:szCs w:val="18"/>
    </w:rPr>
  </w:style>
  <w:style w:type="paragraph" w:customStyle="1" w:styleId="-">
    <w:name w:val="-"/>
    <w:basedOn w:val="Normal"/>
    <w:rsid w:val="003C35FC"/>
    <w:pPr>
      <w:spacing w:before="100" w:beforeAutospacing="1" w:after="100" w:afterAutospacing="1"/>
      <w:jc w:val="left"/>
    </w:pPr>
    <w:rPr>
      <w:rFonts w:ascii="Times New Roman" w:hAnsi="Times New Roman"/>
    </w:rPr>
  </w:style>
  <w:style w:type="paragraph" w:customStyle="1" w:styleId="PBACESText">
    <w:name w:val="PBAC ES Text"/>
    <w:basedOn w:val="Normal"/>
    <w:qFormat/>
    <w:rsid w:val="007A7C73"/>
    <w:pPr>
      <w:spacing w:before="60" w:after="160"/>
    </w:pPr>
    <w:rPr>
      <w:rFonts w:cs="Arial"/>
      <w:sz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57044175">
      <w:bodyDiv w:val="1"/>
      <w:marLeft w:val="0"/>
      <w:marRight w:val="0"/>
      <w:marTop w:val="0"/>
      <w:marBottom w:val="0"/>
      <w:divBdr>
        <w:top w:val="none" w:sz="0" w:space="0" w:color="auto"/>
        <w:left w:val="none" w:sz="0" w:space="0" w:color="auto"/>
        <w:bottom w:val="none" w:sz="0" w:space="0" w:color="auto"/>
        <w:right w:val="none" w:sz="0" w:space="0" w:color="auto"/>
      </w:divBdr>
      <w:divsChild>
        <w:div w:id="344401995">
          <w:marLeft w:val="0"/>
          <w:marRight w:val="0"/>
          <w:marTop w:val="0"/>
          <w:marBottom w:val="0"/>
          <w:divBdr>
            <w:top w:val="none" w:sz="0" w:space="2" w:color="C4DEEE"/>
            <w:left w:val="none" w:sz="0" w:space="15" w:color="C4DEEE"/>
            <w:bottom w:val="none" w:sz="0" w:space="2" w:color="C4DEEE"/>
            <w:right w:val="none" w:sz="0" w:space="2" w:color="C4DEEE"/>
          </w:divBdr>
        </w:div>
        <w:div w:id="742946194">
          <w:marLeft w:val="0"/>
          <w:marRight w:val="0"/>
          <w:marTop w:val="0"/>
          <w:marBottom w:val="0"/>
          <w:divBdr>
            <w:top w:val="none" w:sz="0" w:space="0" w:color="C4DEEE"/>
            <w:left w:val="none" w:sz="0" w:space="0" w:color="C4DEEE"/>
            <w:bottom w:val="none" w:sz="0" w:space="0" w:color="C4DEEE"/>
            <w:right w:val="none" w:sz="0" w:space="0" w:color="C4DEEE"/>
          </w:divBdr>
          <w:divsChild>
            <w:div w:id="1179154001">
              <w:marLeft w:val="0"/>
              <w:marRight w:val="0"/>
              <w:marTop w:val="0"/>
              <w:marBottom w:val="0"/>
              <w:divBdr>
                <w:top w:val="none" w:sz="0" w:space="0" w:color="C4DEEE"/>
                <w:left w:val="none" w:sz="0" w:space="0" w:color="C4DEEE"/>
                <w:bottom w:val="none" w:sz="0" w:space="0" w:color="C4DEEE"/>
                <w:right w:val="none" w:sz="0" w:space="0" w:color="C4DEEE"/>
              </w:divBdr>
            </w:div>
          </w:divsChild>
        </w:div>
        <w:div w:id="2096970963">
          <w:marLeft w:val="0"/>
          <w:marRight w:val="0"/>
          <w:marTop w:val="0"/>
          <w:marBottom w:val="0"/>
          <w:divBdr>
            <w:top w:val="none" w:sz="0" w:space="0" w:color="C4DEEE"/>
            <w:left w:val="none" w:sz="0" w:space="0" w:color="C4DEEE"/>
            <w:bottom w:val="none" w:sz="0" w:space="0" w:color="C4DEEE"/>
            <w:right w:val="none" w:sz="0" w:space="0" w:color="C4DEEE"/>
          </w:divBdr>
          <w:divsChild>
            <w:div w:id="2102213923">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248855896">
      <w:bodyDiv w:val="1"/>
      <w:marLeft w:val="0"/>
      <w:marRight w:val="0"/>
      <w:marTop w:val="0"/>
      <w:marBottom w:val="0"/>
      <w:divBdr>
        <w:top w:val="none" w:sz="0" w:space="0" w:color="auto"/>
        <w:left w:val="none" w:sz="0" w:space="0" w:color="auto"/>
        <w:bottom w:val="none" w:sz="0" w:space="0" w:color="auto"/>
        <w:right w:val="none" w:sz="0" w:space="0" w:color="auto"/>
      </w:divBdr>
      <w:divsChild>
        <w:div w:id="1120951703">
          <w:marLeft w:val="0"/>
          <w:marRight w:val="0"/>
          <w:marTop w:val="0"/>
          <w:marBottom w:val="0"/>
          <w:divBdr>
            <w:top w:val="none" w:sz="0" w:space="0" w:color="auto"/>
            <w:left w:val="none" w:sz="0" w:space="0" w:color="auto"/>
            <w:bottom w:val="none" w:sz="0" w:space="0" w:color="auto"/>
            <w:right w:val="none" w:sz="0" w:space="0" w:color="auto"/>
          </w:divBdr>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00313107">
      <w:bodyDiv w:val="1"/>
      <w:marLeft w:val="0"/>
      <w:marRight w:val="0"/>
      <w:marTop w:val="0"/>
      <w:marBottom w:val="0"/>
      <w:divBdr>
        <w:top w:val="none" w:sz="0" w:space="0" w:color="auto"/>
        <w:left w:val="none" w:sz="0" w:space="0" w:color="auto"/>
        <w:bottom w:val="none" w:sz="0" w:space="0" w:color="auto"/>
        <w:right w:val="none" w:sz="0" w:space="0" w:color="auto"/>
      </w:divBdr>
    </w:div>
    <w:div w:id="370613855">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55816629">
      <w:bodyDiv w:val="1"/>
      <w:marLeft w:val="0"/>
      <w:marRight w:val="0"/>
      <w:marTop w:val="0"/>
      <w:marBottom w:val="0"/>
      <w:divBdr>
        <w:top w:val="none" w:sz="0" w:space="0" w:color="auto"/>
        <w:left w:val="none" w:sz="0" w:space="0" w:color="auto"/>
        <w:bottom w:val="none" w:sz="0" w:space="0" w:color="auto"/>
        <w:right w:val="none" w:sz="0" w:space="0" w:color="auto"/>
      </w:divBdr>
      <w:divsChild>
        <w:div w:id="1256866845">
          <w:marLeft w:val="0"/>
          <w:marRight w:val="0"/>
          <w:marTop w:val="0"/>
          <w:marBottom w:val="0"/>
          <w:divBdr>
            <w:top w:val="none" w:sz="0" w:space="0" w:color="auto"/>
            <w:left w:val="none" w:sz="0" w:space="0" w:color="auto"/>
            <w:bottom w:val="none" w:sz="0" w:space="0" w:color="auto"/>
            <w:right w:val="none" w:sz="0" w:space="0" w:color="auto"/>
          </w:divBdr>
        </w:div>
      </w:divsChild>
    </w:div>
    <w:div w:id="708144030">
      <w:bodyDiv w:val="1"/>
      <w:marLeft w:val="0"/>
      <w:marRight w:val="0"/>
      <w:marTop w:val="0"/>
      <w:marBottom w:val="0"/>
      <w:divBdr>
        <w:top w:val="none" w:sz="0" w:space="0" w:color="auto"/>
        <w:left w:val="none" w:sz="0" w:space="0" w:color="auto"/>
        <w:bottom w:val="none" w:sz="0" w:space="0" w:color="auto"/>
        <w:right w:val="none" w:sz="0" w:space="0" w:color="auto"/>
      </w:divBdr>
      <w:divsChild>
        <w:div w:id="1514219081">
          <w:marLeft w:val="0"/>
          <w:marRight w:val="0"/>
          <w:marTop w:val="0"/>
          <w:marBottom w:val="0"/>
          <w:divBdr>
            <w:top w:val="none" w:sz="0" w:space="2" w:color="C4DEEE"/>
            <w:left w:val="none" w:sz="0" w:space="15" w:color="C4DEEE"/>
            <w:bottom w:val="none" w:sz="0" w:space="2" w:color="C4DEEE"/>
            <w:right w:val="none" w:sz="0" w:space="2" w:color="C4DEEE"/>
          </w:divBdr>
        </w:div>
        <w:div w:id="1651976444">
          <w:marLeft w:val="0"/>
          <w:marRight w:val="0"/>
          <w:marTop w:val="0"/>
          <w:marBottom w:val="0"/>
          <w:divBdr>
            <w:top w:val="none" w:sz="0" w:space="0" w:color="C4DEEE"/>
            <w:left w:val="none" w:sz="0" w:space="0" w:color="C4DEEE"/>
            <w:bottom w:val="none" w:sz="0" w:space="0" w:color="C4DEEE"/>
            <w:right w:val="none" w:sz="0" w:space="0" w:color="C4DEEE"/>
          </w:divBdr>
          <w:divsChild>
            <w:div w:id="2026054394">
              <w:marLeft w:val="0"/>
              <w:marRight w:val="0"/>
              <w:marTop w:val="0"/>
              <w:marBottom w:val="0"/>
              <w:divBdr>
                <w:top w:val="none" w:sz="0" w:space="0" w:color="C4DEEE"/>
                <w:left w:val="none" w:sz="0" w:space="0" w:color="C4DEEE"/>
                <w:bottom w:val="none" w:sz="0" w:space="0" w:color="C4DEEE"/>
                <w:right w:val="none" w:sz="0" w:space="0" w:color="C4DEEE"/>
              </w:divBdr>
            </w:div>
          </w:divsChild>
        </w:div>
        <w:div w:id="2026979944">
          <w:marLeft w:val="0"/>
          <w:marRight w:val="0"/>
          <w:marTop w:val="0"/>
          <w:marBottom w:val="0"/>
          <w:divBdr>
            <w:top w:val="none" w:sz="0" w:space="0" w:color="C4DEEE"/>
            <w:left w:val="none" w:sz="0" w:space="0" w:color="C4DEEE"/>
            <w:bottom w:val="none" w:sz="0" w:space="0" w:color="C4DEEE"/>
            <w:right w:val="none" w:sz="0" w:space="0" w:color="C4DEEE"/>
          </w:divBdr>
          <w:divsChild>
            <w:div w:id="1190869956">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54786142">
      <w:bodyDiv w:val="1"/>
      <w:marLeft w:val="0"/>
      <w:marRight w:val="0"/>
      <w:marTop w:val="0"/>
      <w:marBottom w:val="0"/>
      <w:divBdr>
        <w:top w:val="none" w:sz="0" w:space="0" w:color="auto"/>
        <w:left w:val="none" w:sz="0" w:space="0" w:color="auto"/>
        <w:bottom w:val="none" w:sz="0" w:space="0" w:color="auto"/>
        <w:right w:val="none" w:sz="0" w:space="0" w:color="auto"/>
      </w:divBdr>
      <w:divsChild>
        <w:div w:id="1974365263">
          <w:marLeft w:val="0"/>
          <w:marRight w:val="0"/>
          <w:marTop w:val="0"/>
          <w:marBottom w:val="0"/>
          <w:divBdr>
            <w:top w:val="none" w:sz="0" w:space="0" w:color="auto"/>
            <w:left w:val="none" w:sz="0" w:space="0" w:color="auto"/>
            <w:bottom w:val="none" w:sz="0" w:space="0" w:color="auto"/>
            <w:right w:val="none" w:sz="0" w:space="0" w:color="auto"/>
          </w:divBdr>
        </w:div>
      </w:divsChild>
    </w:div>
    <w:div w:id="79124517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6320878">
      <w:bodyDiv w:val="1"/>
      <w:marLeft w:val="0"/>
      <w:marRight w:val="0"/>
      <w:marTop w:val="0"/>
      <w:marBottom w:val="0"/>
      <w:divBdr>
        <w:top w:val="none" w:sz="0" w:space="0" w:color="auto"/>
        <w:left w:val="none" w:sz="0" w:space="0" w:color="auto"/>
        <w:bottom w:val="none" w:sz="0" w:space="0" w:color="auto"/>
        <w:right w:val="none" w:sz="0" w:space="0" w:color="auto"/>
      </w:divBdr>
    </w:div>
    <w:div w:id="838809766">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59841451">
      <w:bodyDiv w:val="1"/>
      <w:marLeft w:val="0"/>
      <w:marRight w:val="0"/>
      <w:marTop w:val="0"/>
      <w:marBottom w:val="0"/>
      <w:divBdr>
        <w:top w:val="none" w:sz="0" w:space="0" w:color="auto"/>
        <w:left w:val="none" w:sz="0" w:space="0" w:color="auto"/>
        <w:bottom w:val="none" w:sz="0" w:space="0" w:color="auto"/>
        <w:right w:val="none" w:sz="0" w:space="0" w:color="auto"/>
      </w:divBdr>
      <w:divsChild>
        <w:div w:id="258224543">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4336897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6835560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1113521">
      <w:bodyDiv w:val="1"/>
      <w:marLeft w:val="0"/>
      <w:marRight w:val="0"/>
      <w:marTop w:val="0"/>
      <w:marBottom w:val="0"/>
      <w:divBdr>
        <w:top w:val="none" w:sz="0" w:space="0" w:color="auto"/>
        <w:left w:val="none" w:sz="0" w:space="0" w:color="auto"/>
        <w:bottom w:val="none" w:sz="0" w:space="0" w:color="auto"/>
        <w:right w:val="none" w:sz="0" w:space="0" w:color="auto"/>
      </w:divBdr>
      <w:divsChild>
        <w:div w:id="29845246">
          <w:marLeft w:val="0"/>
          <w:marRight w:val="0"/>
          <w:marTop w:val="0"/>
          <w:marBottom w:val="0"/>
          <w:divBdr>
            <w:top w:val="none" w:sz="0" w:space="0" w:color="auto"/>
            <w:left w:val="none" w:sz="0" w:space="0" w:color="auto"/>
            <w:bottom w:val="none" w:sz="0" w:space="0" w:color="auto"/>
            <w:right w:val="none" w:sz="0" w:space="0" w:color="auto"/>
          </w:divBdr>
        </w:div>
        <w:div w:id="221184010">
          <w:marLeft w:val="0"/>
          <w:marRight w:val="0"/>
          <w:marTop w:val="0"/>
          <w:marBottom w:val="0"/>
          <w:divBdr>
            <w:top w:val="none" w:sz="0" w:space="0" w:color="auto"/>
            <w:left w:val="none" w:sz="0" w:space="0" w:color="auto"/>
            <w:bottom w:val="none" w:sz="0" w:space="0" w:color="auto"/>
            <w:right w:val="none" w:sz="0" w:space="0" w:color="auto"/>
          </w:divBdr>
        </w:div>
        <w:div w:id="352538761">
          <w:marLeft w:val="0"/>
          <w:marRight w:val="0"/>
          <w:marTop w:val="0"/>
          <w:marBottom w:val="0"/>
          <w:divBdr>
            <w:top w:val="none" w:sz="0" w:space="0" w:color="auto"/>
            <w:left w:val="none" w:sz="0" w:space="0" w:color="auto"/>
            <w:bottom w:val="none" w:sz="0" w:space="0" w:color="auto"/>
            <w:right w:val="none" w:sz="0" w:space="0" w:color="auto"/>
          </w:divBdr>
        </w:div>
        <w:div w:id="575363213">
          <w:marLeft w:val="0"/>
          <w:marRight w:val="0"/>
          <w:marTop w:val="0"/>
          <w:marBottom w:val="0"/>
          <w:divBdr>
            <w:top w:val="none" w:sz="0" w:space="0" w:color="auto"/>
            <w:left w:val="none" w:sz="0" w:space="0" w:color="auto"/>
            <w:bottom w:val="none" w:sz="0" w:space="0" w:color="auto"/>
            <w:right w:val="none" w:sz="0" w:space="0" w:color="auto"/>
          </w:divBdr>
        </w:div>
        <w:div w:id="987981556">
          <w:marLeft w:val="0"/>
          <w:marRight w:val="0"/>
          <w:marTop w:val="0"/>
          <w:marBottom w:val="0"/>
          <w:divBdr>
            <w:top w:val="none" w:sz="0" w:space="0" w:color="auto"/>
            <w:left w:val="none" w:sz="0" w:space="0" w:color="auto"/>
            <w:bottom w:val="none" w:sz="0" w:space="0" w:color="auto"/>
            <w:right w:val="none" w:sz="0" w:space="0" w:color="auto"/>
          </w:divBdr>
        </w:div>
        <w:div w:id="991258515">
          <w:marLeft w:val="0"/>
          <w:marRight w:val="0"/>
          <w:marTop w:val="0"/>
          <w:marBottom w:val="0"/>
          <w:divBdr>
            <w:top w:val="none" w:sz="0" w:space="0" w:color="auto"/>
            <w:left w:val="none" w:sz="0" w:space="0" w:color="auto"/>
            <w:bottom w:val="none" w:sz="0" w:space="0" w:color="auto"/>
            <w:right w:val="none" w:sz="0" w:space="0" w:color="auto"/>
          </w:divBdr>
        </w:div>
        <w:div w:id="1055083157">
          <w:marLeft w:val="0"/>
          <w:marRight w:val="0"/>
          <w:marTop w:val="0"/>
          <w:marBottom w:val="0"/>
          <w:divBdr>
            <w:top w:val="none" w:sz="0" w:space="0" w:color="auto"/>
            <w:left w:val="none" w:sz="0" w:space="0" w:color="auto"/>
            <w:bottom w:val="none" w:sz="0" w:space="0" w:color="auto"/>
            <w:right w:val="none" w:sz="0" w:space="0" w:color="auto"/>
          </w:divBdr>
        </w:div>
        <w:div w:id="1182744856">
          <w:marLeft w:val="0"/>
          <w:marRight w:val="0"/>
          <w:marTop w:val="0"/>
          <w:marBottom w:val="0"/>
          <w:divBdr>
            <w:top w:val="none" w:sz="0" w:space="0" w:color="auto"/>
            <w:left w:val="none" w:sz="0" w:space="0" w:color="auto"/>
            <w:bottom w:val="none" w:sz="0" w:space="0" w:color="auto"/>
            <w:right w:val="none" w:sz="0" w:space="0" w:color="auto"/>
          </w:divBdr>
        </w:div>
        <w:div w:id="1272661423">
          <w:marLeft w:val="0"/>
          <w:marRight w:val="0"/>
          <w:marTop w:val="0"/>
          <w:marBottom w:val="0"/>
          <w:divBdr>
            <w:top w:val="none" w:sz="0" w:space="0" w:color="auto"/>
            <w:left w:val="none" w:sz="0" w:space="0" w:color="auto"/>
            <w:bottom w:val="none" w:sz="0" w:space="0" w:color="auto"/>
            <w:right w:val="none" w:sz="0" w:space="0" w:color="auto"/>
          </w:divBdr>
        </w:div>
        <w:div w:id="1503204037">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6013237">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1998263680">
      <w:bodyDiv w:val="1"/>
      <w:marLeft w:val="0"/>
      <w:marRight w:val="0"/>
      <w:marTop w:val="0"/>
      <w:marBottom w:val="0"/>
      <w:divBdr>
        <w:top w:val="none" w:sz="0" w:space="0" w:color="auto"/>
        <w:left w:val="none" w:sz="0" w:space="0" w:color="auto"/>
        <w:bottom w:val="none" w:sz="0" w:space="0" w:color="auto"/>
        <w:right w:val="none" w:sz="0" w:space="0" w:color="auto"/>
      </w:divBdr>
      <w:divsChild>
        <w:div w:id="83577424">
          <w:marLeft w:val="0"/>
          <w:marRight w:val="0"/>
          <w:marTop w:val="0"/>
          <w:marBottom w:val="0"/>
          <w:divBdr>
            <w:top w:val="none" w:sz="0" w:space="0" w:color="auto"/>
            <w:left w:val="none" w:sz="0" w:space="0" w:color="auto"/>
            <w:bottom w:val="none" w:sz="0" w:space="0" w:color="auto"/>
            <w:right w:val="none" w:sz="0" w:space="0" w:color="auto"/>
          </w:divBdr>
        </w:div>
        <w:div w:id="88740832">
          <w:marLeft w:val="0"/>
          <w:marRight w:val="0"/>
          <w:marTop w:val="0"/>
          <w:marBottom w:val="0"/>
          <w:divBdr>
            <w:top w:val="none" w:sz="0" w:space="0" w:color="auto"/>
            <w:left w:val="none" w:sz="0" w:space="0" w:color="auto"/>
            <w:bottom w:val="none" w:sz="0" w:space="0" w:color="auto"/>
            <w:right w:val="none" w:sz="0" w:space="0" w:color="auto"/>
          </w:divBdr>
        </w:div>
        <w:div w:id="104661338">
          <w:marLeft w:val="0"/>
          <w:marRight w:val="0"/>
          <w:marTop w:val="0"/>
          <w:marBottom w:val="0"/>
          <w:divBdr>
            <w:top w:val="none" w:sz="0" w:space="0" w:color="auto"/>
            <w:left w:val="none" w:sz="0" w:space="0" w:color="auto"/>
            <w:bottom w:val="none" w:sz="0" w:space="0" w:color="auto"/>
            <w:right w:val="none" w:sz="0" w:space="0" w:color="auto"/>
          </w:divBdr>
        </w:div>
        <w:div w:id="861623678">
          <w:marLeft w:val="0"/>
          <w:marRight w:val="0"/>
          <w:marTop w:val="0"/>
          <w:marBottom w:val="0"/>
          <w:divBdr>
            <w:top w:val="none" w:sz="0" w:space="0" w:color="auto"/>
            <w:left w:val="none" w:sz="0" w:space="0" w:color="auto"/>
            <w:bottom w:val="none" w:sz="0" w:space="0" w:color="auto"/>
            <w:right w:val="none" w:sz="0" w:space="0" w:color="auto"/>
          </w:divBdr>
        </w:div>
        <w:div w:id="874661543">
          <w:marLeft w:val="0"/>
          <w:marRight w:val="0"/>
          <w:marTop w:val="0"/>
          <w:marBottom w:val="0"/>
          <w:divBdr>
            <w:top w:val="none" w:sz="0" w:space="0" w:color="auto"/>
            <w:left w:val="none" w:sz="0" w:space="0" w:color="auto"/>
            <w:bottom w:val="none" w:sz="0" w:space="0" w:color="auto"/>
            <w:right w:val="none" w:sz="0" w:space="0" w:color="auto"/>
          </w:divBdr>
        </w:div>
        <w:div w:id="968361641">
          <w:marLeft w:val="0"/>
          <w:marRight w:val="0"/>
          <w:marTop w:val="0"/>
          <w:marBottom w:val="0"/>
          <w:divBdr>
            <w:top w:val="none" w:sz="0" w:space="0" w:color="auto"/>
            <w:left w:val="none" w:sz="0" w:space="0" w:color="auto"/>
            <w:bottom w:val="none" w:sz="0" w:space="0" w:color="auto"/>
            <w:right w:val="none" w:sz="0" w:space="0" w:color="auto"/>
          </w:divBdr>
        </w:div>
        <w:div w:id="1553735076">
          <w:marLeft w:val="0"/>
          <w:marRight w:val="0"/>
          <w:marTop w:val="0"/>
          <w:marBottom w:val="0"/>
          <w:divBdr>
            <w:top w:val="none" w:sz="0" w:space="0" w:color="auto"/>
            <w:left w:val="none" w:sz="0" w:space="0" w:color="auto"/>
            <w:bottom w:val="none" w:sz="0" w:space="0" w:color="auto"/>
            <w:right w:val="none" w:sz="0" w:space="0" w:color="auto"/>
          </w:divBdr>
        </w:div>
        <w:div w:id="1924755949">
          <w:marLeft w:val="0"/>
          <w:marRight w:val="0"/>
          <w:marTop w:val="0"/>
          <w:marBottom w:val="0"/>
          <w:divBdr>
            <w:top w:val="none" w:sz="0" w:space="0" w:color="auto"/>
            <w:left w:val="none" w:sz="0" w:space="0" w:color="auto"/>
            <w:bottom w:val="none" w:sz="0" w:space="0" w:color="auto"/>
            <w:right w:val="none" w:sz="0" w:space="0" w:color="auto"/>
          </w:divBdr>
        </w:div>
        <w:div w:id="1943026042">
          <w:marLeft w:val="0"/>
          <w:marRight w:val="0"/>
          <w:marTop w:val="0"/>
          <w:marBottom w:val="0"/>
          <w:divBdr>
            <w:top w:val="none" w:sz="0" w:space="0" w:color="auto"/>
            <w:left w:val="none" w:sz="0" w:space="0" w:color="auto"/>
            <w:bottom w:val="none" w:sz="0" w:space="0" w:color="auto"/>
            <w:right w:val="none" w:sz="0" w:space="0" w:color="auto"/>
          </w:divBdr>
        </w:div>
        <w:div w:id="2113209337">
          <w:marLeft w:val="0"/>
          <w:marRight w:val="0"/>
          <w:marTop w:val="0"/>
          <w:marBottom w:val="0"/>
          <w:divBdr>
            <w:top w:val="none" w:sz="0" w:space="0" w:color="auto"/>
            <w:left w:val="none" w:sz="0" w:space="0" w:color="auto"/>
            <w:bottom w:val="none" w:sz="0" w:space="0" w:color="auto"/>
            <w:right w:val="none" w:sz="0" w:space="0" w:color="auto"/>
          </w:divBdr>
        </w:div>
      </w:divsChild>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31299664">
      <w:bodyDiv w:val="1"/>
      <w:marLeft w:val="0"/>
      <w:marRight w:val="0"/>
      <w:marTop w:val="0"/>
      <w:marBottom w:val="0"/>
      <w:divBdr>
        <w:top w:val="none" w:sz="0" w:space="0" w:color="auto"/>
        <w:left w:val="none" w:sz="0" w:space="0" w:color="auto"/>
        <w:bottom w:val="none" w:sz="0" w:space="0" w:color="auto"/>
        <w:right w:val="none" w:sz="0" w:space="0" w:color="auto"/>
      </w:divBdr>
    </w:div>
    <w:div w:id="2146852932">
      <w:bodyDiv w:val="1"/>
      <w:marLeft w:val="0"/>
      <w:marRight w:val="0"/>
      <w:marTop w:val="0"/>
      <w:marBottom w:val="0"/>
      <w:divBdr>
        <w:top w:val="none" w:sz="0" w:space="0" w:color="auto"/>
        <w:left w:val="none" w:sz="0" w:space="0" w:color="auto"/>
        <w:bottom w:val="none" w:sz="0" w:space="0" w:color="auto"/>
        <w:right w:val="none" w:sz="0" w:space="0" w:color="auto"/>
      </w:divBdr>
      <w:divsChild>
        <w:div w:id="680736952">
          <w:marLeft w:val="0"/>
          <w:marRight w:val="0"/>
          <w:marTop w:val="0"/>
          <w:marBottom w:val="150"/>
          <w:divBdr>
            <w:top w:val="none" w:sz="0" w:space="0" w:color="auto"/>
            <w:left w:val="none" w:sz="0" w:space="0" w:color="auto"/>
            <w:bottom w:val="none" w:sz="0" w:space="0" w:color="auto"/>
            <w:right w:val="none" w:sz="0" w:space="0" w:color="auto"/>
          </w:divBdr>
        </w:div>
        <w:div w:id="181039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B962FF49-1299-450A-B84E-DF248121D8D7}"/>
</file>

<file path=customXml/itemProps3.xml><?xml version="1.0" encoding="utf-8"?>
<ds:datastoreItem xmlns:ds="http://schemas.openxmlformats.org/officeDocument/2006/customXml" ds:itemID="{EC38C17C-5E87-496F-8A44-49BFA2D3943D}"/>
</file>

<file path=customXml/itemProps4.xml><?xml version="1.0" encoding="utf-8"?>
<ds:datastoreItem xmlns:ds="http://schemas.openxmlformats.org/officeDocument/2006/customXml" ds:itemID="{574243E5-C468-438E-B70F-B8F9347102F1}"/>
</file>

<file path=docProps/app.xml><?xml version="1.0" encoding="utf-8"?>
<Properties xmlns="http://schemas.openxmlformats.org/officeDocument/2006/extended-properties" xmlns:vt="http://schemas.openxmlformats.org/officeDocument/2006/docPropsVTypes">
  <Template>Normal.dotm</Template>
  <TotalTime>0</TotalTime>
  <Pages>13</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2025-03-04T03:27:00Z</dcterms:created>
  <dcterms:modified xsi:type="dcterms:W3CDTF">2025-03-04T03:28:00Z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412200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