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27C84DBF" w:rsidR="00B60939" w:rsidRDefault="00052DCE" w:rsidP="004A6040">
      <w:pPr>
        <w:pStyle w:val="1-MainHeading"/>
      </w:pPr>
      <w:bookmarkStart w:id="0" w:name="_Toc192774215"/>
      <w:r>
        <w:t>6</w:t>
      </w:r>
      <w:r w:rsidR="00433044" w:rsidRPr="0098262F">
        <w:t>.</w:t>
      </w:r>
      <w:r>
        <w:t>02</w:t>
      </w:r>
      <w:r w:rsidR="00163F66" w:rsidRPr="0098262F">
        <w:tab/>
      </w:r>
      <w:r w:rsidR="007F6E41">
        <w:t>GUSELKUMAB</w:t>
      </w:r>
      <w:r w:rsidR="00163F66" w:rsidRPr="0098262F">
        <w:t>,</w:t>
      </w:r>
      <w:r w:rsidR="00163F66" w:rsidRPr="0098262F">
        <w:br/>
      </w:r>
      <w:r w:rsidR="00232EF6">
        <w:t xml:space="preserve">Injection 100 mg in 1 mL single use </w:t>
      </w:r>
      <w:r w:rsidR="008C4447">
        <w:t>pre-filled pen</w:t>
      </w:r>
      <w:r w:rsidR="00163F66" w:rsidRPr="0098262F">
        <w:t>,</w:t>
      </w:r>
      <w:r w:rsidR="00163F66" w:rsidRPr="0098262F">
        <w:br/>
      </w:r>
      <w:r w:rsidR="008C4447">
        <w:t>Tremfya</w:t>
      </w:r>
      <w:r w:rsidR="00B60939" w:rsidRPr="0098262F">
        <w:rPr>
          <w:vertAlign w:val="superscript"/>
        </w:rPr>
        <w:t>®</w:t>
      </w:r>
      <w:r w:rsidR="004A6040" w:rsidRPr="0098262F">
        <w:t>,</w:t>
      </w:r>
      <w:r w:rsidR="004A6040" w:rsidRPr="0098262F">
        <w:br/>
      </w:r>
      <w:r w:rsidR="008C4447">
        <w:t>Janssen-Cilag Pty Ltd</w:t>
      </w:r>
      <w:r w:rsidR="00B60939" w:rsidRPr="0098262F">
        <w:t>.</w:t>
      </w:r>
      <w:bookmarkEnd w:id="0"/>
    </w:p>
    <w:p w14:paraId="11C00795" w14:textId="3DFB6D23" w:rsidR="00B50DB8" w:rsidRPr="0098262F" w:rsidRDefault="00B50DB8" w:rsidP="00052DDF">
      <w:pPr>
        <w:pStyle w:val="2-SectionHeading"/>
      </w:pPr>
      <w:bookmarkStart w:id="1" w:name="_Toc192774217"/>
      <w:r w:rsidRPr="0098262F">
        <w:t xml:space="preserve">Purpose of </w:t>
      </w:r>
      <w:r w:rsidR="00CD7193" w:rsidRPr="0098262F">
        <w:t>s</w:t>
      </w:r>
      <w:r w:rsidR="00BB3A45" w:rsidRPr="0098262F">
        <w:t>ubmission</w:t>
      </w:r>
      <w:bookmarkEnd w:id="1"/>
    </w:p>
    <w:p w14:paraId="737EEFEE" w14:textId="77777777" w:rsidR="004232B5" w:rsidRDefault="007170DA" w:rsidP="004E18E9">
      <w:pPr>
        <w:pStyle w:val="3-BodyText"/>
      </w:pPr>
      <w:r w:rsidRPr="0098262F">
        <w:t xml:space="preserve">The </w:t>
      </w:r>
      <w:r w:rsidR="00F73E08" w:rsidRPr="0098262F">
        <w:t xml:space="preserve">Category </w:t>
      </w:r>
      <w:r w:rsidR="008C4447">
        <w:t xml:space="preserve">2 </w:t>
      </w:r>
      <w:r w:rsidRPr="0098262F">
        <w:t>submission requested</w:t>
      </w:r>
      <w:r w:rsidR="008C4447">
        <w:t xml:space="preserve"> a General Schedule</w:t>
      </w:r>
      <w:r w:rsidR="00AD0089">
        <w:t>,</w:t>
      </w:r>
      <w:r w:rsidR="00BF6670">
        <w:t xml:space="preserve"> </w:t>
      </w:r>
      <w:r w:rsidR="008B1757" w:rsidRPr="0098262F">
        <w:t xml:space="preserve">Authority Required listing for </w:t>
      </w:r>
      <w:r w:rsidR="008C4447">
        <w:t>guselkumab</w:t>
      </w:r>
      <w:r w:rsidR="001E46BB">
        <w:t xml:space="preserve"> 100 mg</w:t>
      </w:r>
      <w:r w:rsidR="008C4447">
        <w:t xml:space="preserve"> single use pre-filled pen</w:t>
      </w:r>
      <w:r w:rsidR="00015EA4">
        <w:t xml:space="preserve"> (PFP)</w:t>
      </w:r>
      <w:r w:rsidR="008C4447">
        <w:t xml:space="preserve"> </w:t>
      </w:r>
      <w:r w:rsidR="008B1757" w:rsidRPr="0098262F">
        <w:t xml:space="preserve">for </w:t>
      </w:r>
      <w:r w:rsidR="0050174E" w:rsidRPr="0098262F">
        <w:t xml:space="preserve">the </w:t>
      </w:r>
      <w:r w:rsidR="008B1757" w:rsidRPr="0098262F">
        <w:t xml:space="preserve">treatment of </w:t>
      </w:r>
      <w:r w:rsidR="008C4447">
        <w:t>adults with severe chronic plaque psoriasis</w:t>
      </w:r>
      <w:r w:rsidR="005A154E">
        <w:t xml:space="preserve"> (CPP)</w:t>
      </w:r>
      <w:r w:rsidR="008C4447">
        <w:t>.</w:t>
      </w:r>
    </w:p>
    <w:p w14:paraId="1C6AB043" w14:textId="055A47BE" w:rsidR="005A154E" w:rsidRDefault="005750C5" w:rsidP="004E18E9">
      <w:pPr>
        <w:pStyle w:val="3-BodyText"/>
      </w:pPr>
      <w:r w:rsidRPr="0098262F">
        <w:t>Listing was requested on the basis of a cost-minimisation</w:t>
      </w:r>
      <w:r w:rsidR="001D71F4" w:rsidRPr="0098262F">
        <w:t xml:space="preserve"> approach</w:t>
      </w:r>
      <w:r w:rsidRPr="0098262F">
        <w:t xml:space="preserve"> versus </w:t>
      </w:r>
      <w:r w:rsidR="005A154E">
        <w:t xml:space="preserve">guselkumab </w:t>
      </w:r>
      <w:r w:rsidR="00631C41">
        <w:t xml:space="preserve">100 mg </w:t>
      </w:r>
      <w:r w:rsidR="005A154E">
        <w:t>pre-filled syringe</w:t>
      </w:r>
      <w:r w:rsidR="00015EA4">
        <w:t xml:space="preserve"> (PFS)</w:t>
      </w:r>
      <w:r w:rsidR="005A154E">
        <w:t>.</w:t>
      </w:r>
    </w:p>
    <w:p w14:paraId="01624FD3" w14:textId="77777777" w:rsidR="004232B5" w:rsidRDefault="005A154E" w:rsidP="007C7CD9">
      <w:pPr>
        <w:pStyle w:val="3-BodyText"/>
      </w:pPr>
      <w:r>
        <w:t xml:space="preserve">The submission also requested that the PBAC reconsider the previously determined therapeutic relativities in CPP </w:t>
      </w:r>
      <w:r w:rsidR="003722C1">
        <w:t xml:space="preserve">treatment, </w:t>
      </w:r>
      <w:r>
        <w:t>of guselkumab versus adalimumab, etanercept, ustekinumab and infliximab and claimed that guselkumab is superior in efficacy to</w:t>
      </w:r>
      <w:r w:rsidR="00015EA4">
        <w:t xml:space="preserve"> </w:t>
      </w:r>
      <w:r>
        <w:t>adalimumab, etanercept, usteki</w:t>
      </w:r>
      <w:r w:rsidR="00A47A2C">
        <w:t>n</w:t>
      </w:r>
      <w:r>
        <w:t>umab and infliximab when used in the treatment of CPP. The key components of the submission</w:t>
      </w:r>
      <w:r w:rsidR="005750C5" w:rsidRPr="0098262F">
        <w:t xml:space="preserve"> </w:t>
      </w:r>
      <w:r w:rsidR="00955EAA">
        <w:t xml:space="preserve">as presented </w:t>
      </w:r>
      <w:r>
        <w:t xml:space="preserve">are </w:t>
      </w:r>
      <w:r w:rsidR="00897C17">
        <w:t>summarised</w:t>
      </w:r>
      <w:r>
        <w:t xml:space="preserve"> in Table 1.</w:t>
      </w:r>
    </w:p>
    <w:p w14:paraId="3718DE61" w14:textId="7A6B4C7D" w:rsidR="008B1757" w:rsidRPr="0098262F" w:rsidRDefault="00696EF9" w:rsidP="004A6040">
      <w:pPr>
        <w:pStyle w:val="TableFigureHeading"/>
        <w:rPr>
          <w:rStyle w:val="CommentReference"/>
          <w:b/>
          <w:szCs w:val="24"/>
        </w:rPr>
      </w:pPr>
      <w:bookmarkStart w:id="2" w:name="_Ref191201000"/>
      <w:r w:rsidRPr="0098262F">
        <w:t xml:space="preserve">Table </w:t>
      </w:r>
      <w:r w:rsidR="00B12608">
        <w:fldChar w:fldCharType="begin"/>
      </w:r>
      <w:r w:rsidR="00B12608">
        <w:instrText xml:space="preserve"> SEQ Table \* ARABIC </w:instrText>
      </w:r>
      <w:r w:rsidR="00B12608">
        <w:fldChar w:fldCharType="separate"/>
      </w:r>
      <w:r w:rsidR="00B12608">
        <w:rPr>
          <w:noProof/>
        </w:rPr>
        <w:t>1</w:t>
      </w:r>
      <w:r w:rsidR="00B12608">
        <w:rPr>
          <w:noProof/>
        </w:rPr>
        <w:fldChar w:fldCharType="end"/>
      </w:r>
      <w:bookmarkEnd w:id="2"/>
      <w:r w:rsidRPr="0098262F">
        <w:t>:</w:t>
      </w:r>
      <w:r w:rsidR="00BC591F" w:rsidRPr="0098262F">
        <w:rPr>
          <w:rStyle w:val="CommentReference"/>
          <w:b/>
          <w:szCs w:val="24"/>
        </w:rPr>
        <w:t xml:space="preserve"> </w:t>
      </w:r>
      <w:r w:rsidR="008B1757" w:rsidRPr="0098262F">
        <w:rPr>
          <w:rStyle w:val="CommentReference"/>
          <w:b/>
          <w:szCs w:val="24"/>
        </w:rPr>
        <w:t>Key components of the clinical issue addressed by the submission</w:t>
      </w:r>
      <w:r w:rsidR="007170DA" w:rsidRPr="0098262F">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002A2ADE">
        <w:trPr>
          <w:cantSplit/>
          <w:tblHeader/>
        </w:trPr>
        <w:tc>
          <w:tcPr>
            <w:tcW w:w="924" w:type="pct"/>
            <w:shd w:val="clear" w:color="auto" w:fill="auto"/>
          </w:tcPr>
          <w:p w14:paraId="501803FB" w14:textId="77777777" w:rsidR="008B1757" w:rsidRPr="0098262F" w:rsidRDefault="008B1757" w:rsidP="00D80F2B">
            <w:pPr>
              <w:pStyle w:val="In-tableHeading"/>
              <w:rPr>
                <w:szCs w:val="20"/>
              </w:rPr>
            </w:pPr>
            <w:r w:rsidRPr="0098262F">
              <w:t>Component</w:t>
            </w:r>
          </w:p>
        </w:tc>
        <w:tc>
          <w:tcPr>
            <w:tcW w:w="4076" w:type="pct"/>
            <w:shd w:val="clear" w:color="auto" w:fill="auto"/>
          </w:tcPr>
          <w:p w14:paraId="445D9EBB" w14:textId="77777777" w:rsidR="008B1757" w:rsidRPr="0098262F" w:rsidRDefault="008B1757" w:rsidP="00D80F2B">
            <w:pPr>
              <w:pStyle w:val="In-tableHeading"/>
            </w:pPr>
            <w:r w:rsidRPr="0098262F">
              <w:t>Description</w:t>
            </w:r>
          </w:p>
        </w:tc>
      </w:tr>
      <w:tr w:rsidR="008B1757" w:rsidRPr="0098262F" w14:paraId="2EB546E2" w14:textId="77777777" w:rsidTr="002A2ADE">
        <w:trPr>
          <w:cantSplit/>
        </w:trPr>
        <w:tc>
          <w:tcPr>
            <w:tcW w:w="924" w:type="pct"/>
            <w:shd w:val="clear" w:color="auto" w:fill="auto"/>
          </w:tcPr>
          <w:p w14:paraId="38F3BB34" w14:textId="77777777" w:rsidR="008B1757" w:rsidRPr="0098262F" w:rsidRDefault="008B1757" w:rsidP="006921F3">
            <w:pPr>
              <w:pStyle w:val="TableText0"/>
            </w:pPr>
            <w:r w:rsidRPr="0098262F">
              <w:t>Population</w:t>
            </w:r>
          </w:p>
        </w:tc>
        <w:tc>
          <w:tcPr>
            <w:tcW w:w="4076" w:type="pct"/>
            <w:shd w:val="clear" w:color="auto" w:fill="auto"/>
          </w:tcPr>
          <w:p w14:paraId="79618EEE" w14:textId="351FBC20" w:rsidR="00233C01" w:rsidRPr="0098262F" w:rsidRDefault="005A154E" w:rsidP="006921F3">
            <w:pPr>
              <w:pStyle w:val="TableText0"/>
            </w:pPr>
            <w:r w:rsidRPr="005A154E">
              <w:t>Adult patients with severe CPP</w:t>
            </w:r>
          </w:p>
        </w:tc>
      </w:tr>
      <w:tr w:rsidR="008B1757" w:rsidRPr="0098262F" w14:paraId="0CA523AF" w14:textId="77777777" w:rsidTr="002A2ADE">
        <w:trPr>
          <w:cantSplit/>
        </w:trPr>
        <w:tc>
          <w:tcPr>
            <w:tcW w:w="924" w:type="pct"/>
            <w:shd w:val="clear" w:color="auto" w:fill="auto"/>
          </w:tcPr>
          <w:p w14:paraId="7B6D20D8" w14:textId="77777777" w:rsidR="008B1757" w:rsidRPr="0098262F" w:rsidRDefault="008B1757" w:rsidP="006921F3">
            <w:pPr>
              <w:pStyle w:val="TableText0"/>
            </w:pPr>
            <w:r w:rsidRPr="0098262F">
              <w:t>Intervention</w:t>
            </w:r>
          </w:p>
        </w:tc>
        <w:tc>
          <w:tcPr>
            <w:tcW w:w="4076" w:type="pct"/>
            <w:shd w:val="clear" w:color="auto" w:fill="auto"/>
          </w:tcPr>
          <w:p w14:paraId="2491E905" w14:textId="36C82B85" w:rsidR="00233C01" w:rsidRPr="0098262F" w:rsidRDefault="005A154E" w:rsidP="006921F3">
            <w:pPr>
              <w:pStyle w:val="TableText0"/>
            </w:pPr>
            <w:r w:rsidRPr="005A154E">
              <w:t>GUS 100 mg PFP (1x 100 mg injection) subcutaneously at Week 0, 4, then every 8 weeks.</w:t>
            </w:r>
          </w:p>
        </w:tc>
      </w:tr>
      <w:tr w:rsidR="008B1757" w:rsidRPr="0098262F" w14:paraId="0F81EBE4" w14:textId="77777777" w:rsidTr="002A2ADE">
        <w:trPr>
          <w:cantSplit/>
        </w:trPr>
        <w:tc>
          <w:tcPr>
            <w:tcW w:w="924" w:type="pct"/>
            <w:shd w:val="clear" w:color="auto" w:fill="auto"/>
          </w:tcPr>
          <w:p w14:paraId="3656B343" w14:textId="77777777" w:rsidR="008B1757" w:rsidRPr="0098262F" w:rsidRDefault="008B1757" w:rsidP="006921F3">
            <w:pPr>
              <w:pStyle w:val="TableText0"/>
            </w:pPr>
            <w:r w:rsidRPr="0098262F">
              <w:t>Comparator</w:t>
            </w:r>
          </w:p>
        </w:tc>
        <w:tc>
          <w:tcPr>
            <w:tcW w:w="4076" w:type="pct"/>
            <w:shd w:val="clear" w:color="auto" w:fill="auto"/>
          </w:tcPr>
          <w:p w14:paraId="3F521017" w14:textId="77777777" w:rsidR="005A154E" w:rsidRDefault="005A154E" w:rsidP="006921F3">
            <w:pPr>
              <w:pStyle w:val="TableText0"/>
            </w:pPr>
            <w:r>
              <w:t>Currently listed form: GUS 100 mg PFS (1x 100 mg injection) subcutaneously at Week 0, 4, then every 8 weeks</w:t>
            </w:r>
          </w:p>
          <w:p w14:paraId="4A40062A" w14:textId="77777777" w:rsidR="005A154E" w:rsidRDefault="005A154E" w:rsidP="006921F3">
            <w:pPr>
              <w:pStyle w:val="TableText0"/>
            </w:pPr>
            <w:r>
              <w:t>Other listed biologics in which PBAC consideration of their therapeutic relativities versus GUS is requested in this submission, specifically:</w:t>
            </w:r>
          </w:p>
          <w:p w14:paraId="153961DC" w14:textId="054DE9D5" w:rsidR="005A154E" w:rsidRDefault="005A154E" w:rsidP="006921F3">
            <w:pPr>
              <w:pStyle w:val="TableText0"/>
            </w:pPr>
            <w:r>
              <w:t>•TNFa inhibitors</w:t>
            </w:r>
          </w:p>
          <w:p w14:paraId="556BFE47" w14:textId="45BDC861" w:rsidR="005A154E" w:rsidRDefault="005A154E" w:rsidP="00EB0DF1">
            <w:pPr>
              <w:pStyle w:val="TableText0"/>
              <w:numPr>
                <w:ilvl w:val="0"/>
                <w:numId w:val="6"/>
              </w:numPr>
            </w:pPr>
            <w:r>
              <w:t>ADA 80 mg subcutaneously at Week 0, 40 mg Week 1, then every 2 weeks</w:t>
            </w:r>
          </w:p>
          <w:p w14:paraId="2B06BCF7" w14:textId="1CBD0EAD" w:rsidR="005A154E" w:rsidRDefault="005A154E" w:rsidP="00EB0DF1">
            <w:pPr>
              <w:pStyle w:val="TableText0"/>
              <w:numPr>
                <w:ilvl w:val="0"/>
                <w:numId w:val="6"/>
              </w:numPr>
            </w:pPr>
            <w:r>
              <w:t>ETN 50 mg subcutaneously once weekly, or 25 mg twice weekly</w:t>
            </w:r>
          </w:p>
          <w:p w14:paraId="3C8C1B09" w14:textId="1BE8C9BB" w:rsidR="005A154E" w:rsidRDefault="005A154E" w:rsidP="00EB0DF1">
            <w:pPr>
              <w:pStyle w:val="TableText0"/>
              <w:numPr>
                <w:ilvl w:val="0"/>
                <w:numId w:val="6"/>
              </w:numPr>
            </w:pPr>
            <w:r>
              <w:t>IFX 5mg/kg intravenously at week 0, 2, 6 then every 8 weeks</w:t>
            </w:r>
          </w:p>
          <w:p w14:paraId="65F5F0CC" w14:textId="5D09A94A" w:rsidR="005A154E" w:rsidRDefault="005A154E" w:rsidP="006921F3">
            <w:pPr>
              <w:pStyle w:val="TableText0"/>
            </w:pPr>
            <w:r>
              <w:t>•IL-12/23 inhibitors</w:t>
            </w:r>
          </w:p>
          <w:p w14:paraId="3727DE24" w14:textId="46511CB9" w:rsidR="00233C01" w:rsidRPr="0098262F" w:rsidRDefault="005A154E" w:rsidP="00EB0DF1">
            <w:pPr>
              <w:pStyle w:val="TableText0"/>
              <w:numPr>
                <w:ilvl w:val="0"/>
                <w:numId w:val="11"/>
              </w:numPr>
            </w:pPr>
            <w:r>
              <w:t>UST 45 mg or 90 mg (&gt;100 kg) subcutaneously at Week 0, 4, then every 12 weeks</w:t>
            </w:r>
          </w:p>
        </w:tc>
      </w:tr>
      <w:tr w:rsidR="008B1757" w:rsidRPr="0098262F" w14:paraId="02F86F0D" w14:textId="77777777" w:rsidTr="002A2ADE">
        <w:trPr>
          <w:cantSplit/>
        </w:trPr>
        <w:tc>
          <w:tcPr>
            <w:tcW w:w="924" w:type="pct"/>
            <w:shd w:val="clear" w:color="auto" w:fill="auto"/>
          </w:tcPr>
          <w:p w14:paraId="06433105" w14:textId="77777777" w:rsidR="008B1757" w:rsidRPr="0098262F" w:rsidRDefault="008B1757" w:rsidP="006921F3">
            <w:pPr>
              <w:pStyle w:val="TableText0"/>
            </w:pPr>
            <w:r w:rsidRPr="0098262F">
              <w:t>Outcomes</w:t>
            </w:r>
          </w:p>
        </w:tc>
        <w:tc>
          <w:tcPr>
            <w:tcW w:w="4076" w:type="pct"/>
            <w:shd w:val="clear" w:color="auto" w:fill="auto"/>
          </w:tcPr>
          <w:p w14:paraId="5ABC4037" w14:textId="4343FB68" w:rsidR="00233C01" w:rsidRPr="0098262F" w:rsidRDefault="005A154E" w:rsidP="006921F3">
            <w:pPr>
              <w:pStyle w:val="TableText0"/>
              <w:rPr>
                <w:bCs/>
                <w:color w:val="0066FF"/>
              </w:rPr>
            </w:pPr>
            <w:r w:rsidRPr="005A154E">
              <w:t>Efficacy (i.e. PASI 75, PASI 90) and safety</w:t>
            </w:r>
          </w:p>
        </w:tc>
      </w:tr>
      <w:tr w:rsidR="008B1757" w:rsidRPr="0098262F" w14:paraId="22223890" w14:textId="77777777" w:rsidTr="002A2ADE">
        <w:trPr>
          <w:cantSplit/>
        </w:trPr>
        <w:tc>
          <w:tcPr>
            <w:tcW w:w="924" w:type="pct"/>
            <w:shd w:val="clear" w:color="auto" w:fill="auto"/>
          </w:tcPr>
          <w:p w14:paraId="0FC8FCE0" w14:textId="77777777" w:rsidR="008B1757" w:rsidRPr="0098262F" w:rsidRDefault="008B1757" w:rsidP="006921F3">
            <w:pPr>
              <w:pStyle w:val="TableText0"/>
            </w:pPr>
            <w:r w:rsidRPr="0098262F">
              <w:t>Clinical claim</w:t>
            </w:r>
          </w:p>
        </w:tc>
        <w:tc>
          <w:tcPr>
            <w:tcW w:w="4076" w:type="pct"/>
            <w:shd w:val="clear" w:color="auto" w:fill="auto"/>
          </w:tcPr>
          <w:p w14:paraId="4C629E26" w14:textId="77777777" w:rsidR="004232B5" w:rsidRDefault="005A154E" w:rsidP="006921F3">
            <w:pPr>
              <w:pStyle w:val="TableText0"/>
            </w:pPr>
            <w:r w:rsidRPr="005A154E">
              <w:t>In patients with severe CPP:</w:t>
            </w:r>
          </w:p>
          <w:p w14:paraId="7D8F04A2" w14:textId="028F3EA3" w:rsidR="005A154E" w:rsidRPr="005A154E" w:rsidRDefault="005A154E" w:rsidP="00EB0DF1">
            <w:pPr>
              <w:pStyle w:val="TableText0"/>
              <w:numPr>
                <w:ilvl w:val="0"/>
                <w:numId w:val="10"/>
              </w:numPr>
            </w:pPr>
            <w:r w:rsidRPr="005A154E">
              <w:t>GUS 100 mg PFP (1x 100 mg injection) is bioequivalent and non-inferior to GUS 100 mg PFS (1 x 100mg injection) in efficacy and safety, which has previously been acknowledged by PBAC at their July 2020 and March 2021 meetings (Guselkumab PFP PSD July 2020, Attachment 1.6, Guselkumab PFP PSD March 2021, Attachment 1.7)</w:t>
            </w:r>
          </w:p>
          <w:p w14:paraId="4428E8BA" w14:textId="77777777" w:rsidR="0070792B" w:rsidRDefault="005A154E" w:rsidP="00EB0DF1">
            <w:pPr>
              <w:pStyle w:val="TableText0"/>
              <w:numPr>
                <w:ilvl w:val="0"/>
                <w:numId w:val="10"/>
              </w:numPr>
            </w:pPr>
            <w:r w:rsidRPr="005A154E">
              <w:t>GUS is superior in terms of efficacy and non-inferior in terms of safety to ADA, ETN and UST</w:t>
            </w:r>
          </w:p>
          <w:p w14:paraId="2C99C4DE" w14:textId="1D2233C6" w:rsidR="00233C01" w:rsidRPr="0098262F" w:rsidRDefault="005A154E" w:rsidP="00EB0DF1">
            <w:pPr>
              <w:pStyle w:val="TableText0"/>
              <w:numPr>
                <w:ilvl w:val="0"/>
                <w:numId w:val="10"/>
              </w:numPr>
            </w:pPr>
            <w:r w:rsidRPr="005A154E">
              <w:t>GUS is superior to IFX in terms of efficacy and potentially superior in terms of safety</w:t>
            </w:r>
          </w:p>
        </w:tc>
      </w:tr>
    </w:tbl>
    <w:p w14:paraId="527CA7F0" w14:textId="03580561" w:rsidR="004E43B2" w:rsidRPr="00572C4E" w:rsidRDefault="008B1757" w:rsidP="004A6040">
      <w:pPr>
        <w:pStyle w:val="FooterTableFigure"/>
        <w:rPr>
          <w:lang w:val="en-US"/>
        </w:rPr>
      </w:pPr>
      <w:r w:rsidRPr="0098262F">
        <w:t>Source: Table</w:t>
      </w:r>
      <w:r w:rsidR="005A154E">
        <w:t xml:space="preserve"> 1.1, </w:t>
      </w:r>
      <w:r w:rsidRPr="0098262F">
        <w:t>p</w:t>
      </w:r>
      <w:r w:rsidR="005A154E">
        <w:t xml:space="preserve"> 16 </w:t>
      </w:r>
      <w:r w:rsidRPr="0098262F">
        <w:t>of the submission.</w:t>
      </w:r>
      <w:r w:rsidR="005A154E">
        <w:t xml:space="preserve"> </w:t>
      </w:r>
      <w:r w:rsidR="005A154E" w:rsidRPr="005A154E">
        <w:rPr>
          <w:lang w:val="en-US"/>
        </w:rPr>
        <w:t>CPP, chronic plaque psoriasis, GUS, guselkumab, IL-23, interleukin-23, PFP, pre-filled pen, PFS, pre-filled syringe, PBAC, Pharmaceutical Benefits Advisory Committee, TNFa, Tumor Necrosis Factor Alpha, ADA, adalimumab, ETN, etanercept, IFX, infliximab, UST, Ustekinumab, PASI, psoriasis area and severity index</w:t>
      </w:r>
      <w:r w:rsidR="005A154E">
        <w:rPr>
          <w:lang w:val="en-US"/>
        </w:rPr>
        <w:t>.</w:t>
      </w:r>
    </w:p>
    <w:p w14:paraId="6B4AB6C2" w14:textId="7F01D731" w:rsidR="005C25FF" w:rsidRPr="0098262F" w:rsidRDefault="005C25FF" w:rsidP="004A6040">
      <w:pPr>
        <w:pStyle w:val="2-SectionHeading"/>
      </w:pPr>
      <w:bookmarkStart w:id="3" w:name="_Toc192774218"/>
      <w:r w:rsidRPr="0098262F">
        <w:lastRenderedPageBreak/>
        <w:t>Background</w:t>
      </w:r>
      <w:bookmarkEnd w:id="3"/>
    </w:p>
    <w:p w14:paraId="2C521D6D" w14:textId="78CF03EE" w:rsidR="005C25FF" w:rsidRPr="0098262F" w:rsidRDefault="005C25FF" w:rsidP="004A6040">
      <w:pPr>
        <w:pStyle w:val="4-SubsectionHeading"/>
      </w:pPr>
      <w:bookmarkStart w:id="4" w:name="_Toc22897638"/>
      <w:bookmarkStart w:id="5" w:name="_Toc192774219"/>
      <w:r w:rsidRPr="0098262F">
        <w:t>Registration status</w:t>
      </w:r>
      <w:bookmarkEnd w:id="4"/>
      <w:bookmarkEnd w:id="5"/>
    </w:p>
    <w:p w14:paraId="7D800B86" w14:textId="77777777" w:rsidR="004232B5" w:rsidRDefault="005A154E" w:rsidP="004E18E9">
      <w:pPr>
        <w:pStyle w:val="3-BodyText"/>
      </w:pPr>
      <w:r w:rsidRPr="00250D60">
        <w:t xml:space="preserve">Guselkumab </w:t>
      </w:r>
      <w:r w:rsidR="00015EA4">
        <w:t xml:space="preserve">PFP </w:t>
      </w:r>
      <w:r w:rsidR="005C25FF" w:rsidRPr="0098262F">
        <w:t xml:space="preserve">was TGA registered on </w:t>
      </w:r>
      <w:r w:rsidR="00250D60">
        <w:t>13 May 2020</w:t>
      </w:r>
      <w:r w:rsidR="005C25FF" w:rsidRPr="0098262F">
        <w:t xml:space="preserve"> for </w:t>
      </w:r>
      <w:r w:rsidR="00250D60" w:rsidRPr="00250D60">
        <w:t>the treatment of adult patients (18 years or older) with moderate to severe plaque psoriasis who are candidates for systemic therapy or phototherapy</w:t>
      </w:r>
      <w:r w:rsidR="00CF3A1B" w:rsidRPr="0098262F">
        <w:t>.</w:t>
      </w:r>
    </w:p>
    <w:p w14:paraId="3E2A6EAB" w14:textId="6FDC9D00" w:rsidR="005C25FF" w:rsidRPr="0098262F" w:rsidRDefault="005C25FF" w:rsidP="004E18E9">
      <w:pPr>
        <w:pStyle w:val="4-SubsectionHeading"/>
      </w:pPr>
      <w:bookmarkStart w:id="6" w:name="_Toc22897639"/>
      <w:bookmarkStart w:id="7" w:name="_Toc192774220"/>
      <w:r w:rsidRPr="0098262F">
        <w:t>Previous PBAC consideration</w:t>
      </w:r>
      <w:bookmarkEnd w:id="6"/>
      <w:bookmarkEnd w:id="7"/>
    </w:p>
    <w:p w14:paraId="3CD14B0B" w14:textId="77777777" w:rsidR="004232B5" w:rsidRDefault="00E3608C" w:rsidP="002E4F02">
      <w:pPr>
        <w:pStyle w:val="3-BodyText"/>
      </w:pPr>
      <w:r w:rsidRPr="00E13CEC">
        <w:t xml:space="preserve">Previous considerations of </w:t>
      </w:r>
      <w:r w:rsidR="00250D60" w:rsidRPr="00E13CEC">
        <w:t xml:space="preserve">guselkumab </w:t>
      </w:r>
      <w:r w:rsidR="00015EA4" w:rsidRPr="00E13CEC">
        <w:t xml:space="preserve">PFS </w:t>
      </w:r>
      <w:r w:rsidR="00250D60" w:rsidRPr="00E13CEC">
        <w:t xml:space="preserve">and </w:t>
      </w:r>
      <w:r w:rsidR="00015EA4" w:rsidRPr="00E13CEC">
        <w:t xml:space="preserve">PFP </w:t>
      </w:r>
      <w:r w:rsidR="00250D60" w:rsidRPr="00E13CEC">
        <w:t>preparations for CPP a</w:t>
      </w:r>
      <w:r w:rsidRPr="00E13CEC">
        <w:t>re summarised</w:t>
      </w:r>
      <w:r w:rsidR="003722C1" w:rsidRPr="00E13CEC">
        <w:t xml:space="preserve"> in </w:t>
      </w:r>
      <w:r w:rsidR="003722C1" w:rsidRPr="00E13CEC">
        <w:fldChar w:fldCharType="begin"/>
      </w:r>
      <w:r w:rsidR="003722C1" w:rsidRPr="00E13CEC">
        <w:instrText xml:space="preserve"> REF _Ref190251970 \h </w:instrText>
      </w:r>
      <w:r w:rsidR="00E13CEC" w:rsidRPr="00E13CEC">
        <w:instrText xml:space="preserve"> \* MERGEFORMAT </w:instrText>
      </w:r>
      <w:r w:rsidR="003722C1" w:rsidRPr="00E13CEC">
        <w:fldChar w:fldCharType="separate"/>
      </w:r>
      <w:r w:rsidR="003722C1" w:rsidRPr="00E13CEC">
        <w:t xml:space="preserve">Table </w:t>
      </w:r>
      <w:r w:rsidR="003722C1" w:rsidRPr="00E13CEC">
        <w:rPr>
          <w:noProof/>
        </w:rPr>
        <w:t>2</w:t>
      </w:r>
      <w:r w:rsidR="003722C1" w:rsidRPr="00E13CEC">
        <w:fldChar w:fldCharType="end"/>
      </w:r>
      <w:r w:rsidRPr="00E13CEC">
        <w:t xml:space="preserve">. </w:t>
      </w:r>
      <w:r w:rsidR="00990FB0" w:rsidRPr="00E13CEC">
        <w:t xml:space="preserve">PBAC has twice recommended listing of guselkumab </w:t>
      </w:r>
      <w:r w:rsidR="003722C1" w:rsidRPr="00E13CEC">
        <w:t>PFP, and</w:t>
      </w:r>
      <w:r w:rsidR="00990FB0" w:rsidRPr="00E13CEC">
        <w:t xml:space="preserve"> has considered and rejected the request that guselkumab PFP be cost-minimised to the PFS rather than to the lowest</w:t>
      </w:r>
      <w:r w:rsidR="00750083" w:rsidRPr="00E13CEC">
        <w:t>-</w:t>
      </w:r>
      <w:r w:rsidR="00990FB0" w:rsidRPr="00E13CEC">
        <w:t>cost listed</w:t>
      </w:r>
      <w:r w:rsidR="00B60C7F" w:rsidRPr="00E13CEC">
        <w:t xml:space="preserve"> biologic disease modifying anti-rheumatic drug</w:t>
      </w:r>
      <w:r w:rsidR="00990FB0" w:rsidRPr="00E13CEC">
        <w:t xml:space="preserve"> </w:t>
      </w:r>
      <w:r w:rsidR="00B60C7F" w:rsidRPr="00E13CEC">
        <w:t>(</w:t>
      </w:r>
      <w:r w:rsidR="00990FB0" w:rsidRPr="00E13CEC">
        <w:t>bDMARD</w:t>
      </w:r>
      <w:r w:rsidR="00B60C7F" w:rsidRPr="00E13CEC">
        <w:t>)</w:t>
      </w:r>
      <w:r w:rsidR="00990FB0" w:rsidRPr="00E13CEC">
        <w:t>.</w:t>
      </w:r>
    </w:p>
    <w:p w14:paraId="4ED59DAB" w14:textId="77777777" w:rsidR="004232B5" w:rsidRDefault="00570239" w:rsidP="002E4F02">
      <w:pPr>
        <w:pStyle w:val="3-BodyText"/>
      </w:pPr>
      <w:r w:rsidRPr="00E13CEC">
        <w:t xml:space="preserve">Guselkumab PFP was not listed because the </w:t>
      </w:r>
      <w:r w:rsidR="00D5102F" w:rsidRPr="00E13CEC">
        <w:t>lowest cost</w:t>
      </w:r>
      <w:r w:rsidRPr="00E13CEC">
        <w:t xml:space="preserve"> listed bDMARD at the time was infl</w:t>
      </w:r>
      <w:r w:rsidR="00D47D4C" w:rsidRPr="00E13CEC">
        <w:t>i</w:t>
      </w:r>
      <w:r w:rsidRPr="00E13CEC">
        <w:t>ximab, whose price was lower than the price of guselkumab PFS, and this lower price was not accepted by the sponsor.</w:t>
      </w:r>
    </w:p>
    <w:p w14:paraId="6C0E99DA" w14:textId="77777777" w:rsidR="004232B5" w:rsidRDefault="007E1039" w:rsidP="002D5566">
      <w:pPr>
        <w:pStyle w:val="3-BodyText"/>
      </w:pPr>
      <w:r w:rsidRPr="00E13CEC">
        <w:t>A claim that a new presentation should be cost-mi</w:t>
      </w:r>
      <w:r w:rsidR="002D5566" w:rsidRPr="00E13CEC">
        <w:t>ni</w:t>
      </w:r>
      <w:r w:rsidRPr="00E13CEC">
        <w:t>mised</w:t>
      </w:r>
      <w:r w:rsidR="002D5566" w:rsidRPr="00E13CEC">
        <w:t xml:space="preserve"> </w:t>
      </w:r>
      <w:r w:rsidR="002D5566" w:rsidRPr="00E13CEC">
        <w:rPr>
          <w:u w:val="single"/>
        </w:rPr>
        <w:t>only</w:t>
      </w:r>
      <w:r w:rsidR="002D5566" w:rsidRPr="00E13CEC">
        <w:t xml:space="preserve"> </w:t>
      </w:r>
      <w:r w:rsidRPr="00E13CEC">
        <w:t xml:space="preserve">to </w:t>
      </w:r>
      <w:r w:rsidR="002D5566" w:rsidRPr="00E13CEC">
        <w:t>the existing presentation was considered</w:t>
      </w:r>
      <w:r w:rsidR="0093058D" w:rsidRPr="00E13CEC">
        <w:t xml:space="preserve"> more recently</w:t>
      </w:r>
      <w:r w:rsidR="002D5566" w:rsidRPr="00E13CEC">
        <w:t xml:space="preserve"> by PBAC in relation to risankizumab 150</w:t>
      </w:r>
      <w:r w:rsidR="007C7CD9">
        <w:t> </w:t>
      </w:r>
      <w:r w:rsidR="002D5566" w:rsidRPr="00E13CEC">
        <w:t>mg, and rejected: "</w:t>
      </w:r>
      <w:r w:rsidR="002D5566" w:rsidRPr="00E13CEC">
        <w:rPr>
          <w:rFonts w:cstheme="minorHAnsi"/>
          <w:color w:val="000000"/>
          <w:szCs w:val="24"/>
          <w:lang w:eastAsia="en-GB"/>
        </w:rPr>
        <w:t>P</w:t>
      </w:r>
      <w:r w:rsidR="002D5566" w:rsidRPr="00E13CEC">
        <w:t xml:space="preserve">BAC considered that whilst it is reasonable for presentations of </w:t>
      </w:r>
      <w:r w:rsidR="00BB1A75" w:rsidRPr="00E13CEC">
        <w:t>risankizumab</w:t>
      </w:r>
      <w:r w:rsidR="002D5566" w:rsidRPr="00E13CEC">
        <w:t xml:space="preserve"> 1 x 150 mg to be listed on a cost minimisation basis with the 2 x 75</w:t>
      </w:r>
      <w:r w:rsidR="007C7CD9">
        <w:t> </w:t>
      </w:r>
      <w:r w:rsidR="002D5566" w:rsidRPr="00E13CEC">
        <w:t xml:space="preserve">mg forms, the listing also should not be more costly than that of bimekizumab, guselkumab, ixekizumab, secukinumab or tildrakizumab" (Paragraph 7.13, Risankizumab </w:t>
      </w:r>
      <w:r w:rsidR="007F5467">
        <w:t>Public Summary Document [</w:t>
      </w:r>
      <w:r w:rsidR="002D5566" w:rsidRPr="00E13CEC">
        <w:t>PSD</w:t>
      </w:r>
      <w:r w:rsidR="007F5467">
        <w:t>]</w:t>
      </w:r>
      <w:r w:rsidR="002D5566" w:rsidRPr="00E13CEC">
        <w:t>, November 2023 PBAC Meeting).</w:t>
      </w:r>
    </w:p>
    <w:p w14:paraId="6C12668D" w14:textId="77777777" w:rsidR="004232B5" w:rsidRDefault="002D5566" w:rsidP="00C60057">
      <w:pPr>
        <w:pStyle w:val="3-BodyText"/>
      </w:pPr>
      <w:r w:rsidRPr="00E13CEC">
        <w:t>All of t</w:t>
      </w:r>
      <w:r w:rsidR="00C60057" w:rsidRPr="00E13CEC">
        <w:t>he clinical claims made by th</w:t>
      </w:r>
      <w:r w:rsidR="00572C4E" w:rsidRPr="00E13CEC">
        <w:t>is</w:t>
      </w:r>
      <w:r w:rsidR="00C60057" w:rsidRPr="00E13CEC">
        <w:t xml:space="preserve"> submission have </w:t>
      </w:r>
      <w:r w:rsidRPr="00E13CEC">
        <w:t xml:space="preserve">previously </w:t>
      </w:r>
      <w:r w:rsidR="00201989" w:rsidRPr="00E13CEC">
        <w:t xml:space="preserve">been </w:t>
      </w:r>
      <w:r w:rsidR="00E11455" w:rsidRPr="00E13CEC">
        <w:t xml:space="preserve">considered by the PBAC and the requested basis for determining the </w:t>
      </w:r>
      <w:r w:rsidR="00CC6D9E" w:rsidRPr="00E13CEC">
        <w:t>cost effectiveness of the guselkumab PFP is inconsistent with advice provided by the PBAC</w:t>
      </w:r>
      <w:r w:rsidR="00AD0089" w:rsidRPr="00E13CEC">
        <w:t>.</w:t>
      </w:r>
    </w:p>
    <w:p w14:paraId="62FDE98C" w14:textId="77777777" w:rsidR="004232B5" w:rsidRDefault="00C60057" w:rsidP="00C60057">
      <w:pPr>
        <w:pStyle w:val="3-BodyText"/>
      </w:pPr>
      <w:r w:rsidRPr="00E13CEC">
        <w:t>The claim that guselkumab PFP is non-inferior to guselkumab PFS was accepted (Paragraph 6.2, Guselkumab PSD, July 2020 PBAC Meeting).</w:t>
      </w:r>
    </w:p>
    <w:p w14:paraId="4172FD1C" w14:textId="77777777" w:rsidR="004232B5" w:rsidRDefault="00C60057" w:rsidP="00C60057">
      <w:pPr>
        <w:pStyle w:val="3-BodyText"/>
      </w:pPr>
      <w:r w:rsidRPr="00E13CEC">
        <w:t>The claim that guselkumab is superior in efficacy and non-inferior in safety to adalimumab</w:t>
      </w:r>
      <w:r w:rsidR="007907A9" w:rsidRPr="00E13CEC">
        <w:t xml:space="preserve"> </w:t>
      </w:r>
      <w:r w:rsidRPr="00E13CEC">
        <w:t>was accepted (Paragraph 6.28, 6.35, Guselkumab PSD, March 2018 PABC Meeting).</w:t>
      </w:r>
    </w:p>
    <w:p w14:paraId="4005CF34" w14:textId="77777777" w:rsidR="004232B5" w:rsidRDefault="007907A9">
      <w:pPr>
        <w:pStyle w:val="3-BodyText"/>
      </w:pPr>
      <w:r w:rsidRPr="00E13CEC">
        <w:t>The claim that guselkumab is superior in efficacy to etanercept h</w:t>
      </w:r>
      <w:r w:rsidR="0046408A" w:rsidRPr="00E13CEC">
        <w:t>as</w:t>
      </w:r>
      <w:r w:rsidRPr="00E13CEC">
        <w:t xml:space="preserve"> not been considered by PBAC</w:t>
      </w:r>
      <w:r w:rsidR="0093058D" w:rsidRPr="00E13CEC">
        <w:t>,</w:t>
      </w:r>
      <w:r w:rsidRPr="00E13CEC">
        <w:t xml:space="preserve"> </w:t>
      </w:r>
      <w:r w:rsidR="00E47C73">
        <w:t>but a similar claim for</w:t>
      </w:r>
      <w:r w:rsidR="0046408A" w:rsidRPr="00E13CEC">
        <w:t xml:space="preserve"> risankizumab</w:t>
      </w:r>
      <w:r w:rsidR="00E47C73">
        <w:t xml:space="preserve"> over etanercept was considered by PBAC at a previous meeting</w:t>
      </w:r>
      <w:r w:rsidR="0046408A" w:rsidRPr="00E13CEC">
        <w:t xml:space="preserve"> </w:t>
      </w:r>
      <w:r w:rsidR="00B436A4" w:rsidRPr="00E13CEC">
        <w:t>(Paragraph 6.28, Risankizumab PSD, November 2023 PBAC Meeting).</w:t>
      </w:r>
      <w:r w:rsidR="00E47C73">
        <w:t xml:space="preserve"> In addition,</w:t>
      </w:r>
      <w:r w:rsidR="00B436A4" w:rsidRPr="00E13CEC">
        <w:t xml:space="preserve"> </w:t>
      </w:r>
      <w:r w:rsidR="0093058D" w:rsidRPr="00E13CEC">
        <w:t>Ustekinumab was listed in 2009 on the basis of superiority to etanercept (Paragraph 9, Ustekinumab PSD, November 2009 PBAC Meeting).</w:t>
      </w:r>
    </w:p>
    <w:p w14:paraId="6132F869" w14:textId="77777777" w:rsidR="004232B5" w:rsidRDefault="005C0D68" w:rsidP="005C0D68">
      <w:pPr>
        <w:pStyle w:val="3-BodyText"/>
      </w:pPr>
      <w:r w:rsidRPr="00E13CEC">
        <w:t>In relation to infliximab, the P</w:t>
      </w:r>
      <w:r w:rsidR="00B0435E" w:rsidRPr="00E13CEC">
        <w:t>BA</w:t>
      </w:r>
      <w:r w:rsidRPr="00E13CEC">
        <w:t xml:space="preserve">C </w:t>
      </w:r>
      <w:r w:rsidR="004E7989" w:rsidRPr="00E13CEC">
        <w:t>advised</w:t>
      </w:r>
      <w:r w:rsidRPr="00E13CEC">
        <w:t xml:space="preserve"> in March 2023 that "the totality of clinical evidence did not support a claim of superior effectiveness or safety for bimekizumab versus infliximab" (Paragraph 6.43, Bimekizumab PSD, March 2023 PBAC Meeting). In </w:t>
      </w:r>
      <w:r w:rsidRPr="00E13CEC">
        <w:lastRenderedPageBreak/>
        <w:t>its November 2023 consideration of Risankizumab, the PBAC reversed this decision (Paragraph 7.5, 7.6, Risankizumab PSD, November 2023 PBAC Meeting). This was based on the consideration that infliximab is associated with a risk of serious infections (tuberculosis, invasive fungal infections and Listeria and Legionella infection)</w:t>
      </w:r>
      <w:r w:rsidR="00561AE6" w:rsidRPr="00E13CEC">
        <w:t xml:space="preserve"> and malignancy</w:t>
      </w:r>
      <w:r w:rsidRPr="00E13CEC">
        <w:t xml:space="preserve"> that is not reflected in clinical trials but may be reflected in an unfavourable clinical consensus</w:t>
      </w:r>
      <w:r w:rsidR="007751D7" w:rsidRPr="00E13CEC">
        <w:t xml:space="preserve">, </w:t>
      </w:r>
      <w:r w:rsidRPr="00E13CEC">
        <w:t>as suggested by the very low usage of infliximab for plaque psoriasis (infliximab was prescribed for 0.2% of patients initiating a PBS-listed biological treatment for plaque psoriasis</w:t>
      </w:r>
      <w:r w:rsidR="007751D7" w:rsidRPr="00E13CEC">
        <w:t>)</w:t>
      </w:r>
      <w:r w:rsidR="00561AE6" w:rsidRPr="00E13CEC">
        <w:t>; (paragraph 6.34, bimekizumab PSD, March</w:t>
      </w:r>
      <w:r w:rsidR="008556A6">
        <w:t> </w:t>
      </w:r>
      <w:r w:rsidR="00561AE6" w:rsidRPr="00E13CEC">
        <w:t>2023 PBAC Meeting, p</w:t>
      </w:r>
      <w:r w:rsidRPr="00E13CEC">
        <w:t xml:space="preserve">aragraph 5.3, 7.1, </w:t>
      </w:r>
      <w:r w:rsidR="00561AE6" w:rsidRPr="00E13CEC">
        <w:t>r</w:t>
      </w:r>
      <w:r w:rsidRPr="00E13CEC">
        <w:t>isankizumab PSD, November</w:t>
      </w:r>
      <w:r w:rsidR="008556A6">
        <w:t> </w:t>
      </w:r>
      <w:r w:rsidRPr="00E13CEC">
        <w:t>2023 PBAC Meeting).</w:t>
      </w:r>
    </w:p>
    <w:p w14:paraId="7F8B0959" w14:textId="63CD9751" w:rsidR="005C0D68" w:rsidRPr="00E13CEC" w:rsidRDefault="005C0D68">
      <w:pPr>
        <w:pStyle w:val="3-BodyText"/>
      </w:pPr>
      <w:r w:rsidRPr="00E13CEC">
        <w:t>Given the grounds on which PBAC excluded infliximab as a comparator for risankizumab (Paragraph 7.1, Risankizumab PSD, November 2023 PBAC Meeting), the clinical claim of superior efficacy for guselkumab versus infliximab does not appear to be crucial to the submission, as the established safety profile of infliximab suggests it is likely to be of inferior comparative safety to other bDMARDs for chronic plaque psoriasis.</w:t>
      </w:r>
    </w:p>
    <w:p w14:paraId="0F250A30" w14:textId="77777777" w:rsidR="004232B5" w:rsidRDefault="00C60057">
      <w:pPr>
        <w:pStyle w:val="3-BodyText"/>
      </w:pPr>
      <w:r w:rsidRPr="00E13CEC">
        <w:t xml:space="preserve">The </w:t>
      </w:r>
      <w:r w:rsidR="0046408A" w:rsidRPr="00E13CEC">
        <w:t>relative efficacy of</w:t>
      </w:r>
      <w:r w:rsidRPr="00E13CEC">
        <w:t xml:space="preserve"> guselkumab </w:t>
      </w:r>
      <w:r w:rsidR="0046408A" w:rsidRPr="00E13CEC">
        <w:t>and</w:t>
      </w:r>
      <w:r w:rsidRPr="00E13CEC">
        <w:t xml:space="preserve"> ustekinumab </w:t>
      </w:r>
      <w:r w:rsidR="0046408A" w:rsidRPr="00E13CEC">
        <w:t>w</w:t>
      </w:r>
      <w:r w:rsidR="0093058D" w:rsidRPr="00E13CEC">
        <w:t>as</w:t>
      </w:r>
      <w:r w:rsidRPr="00E13CEC">
        <w:t xml:space="preserve"> considered by PBAC in the 2018 guselkumab submission</w:t>
      </w:r>
      <w:r w:rsidR="0046408A" w:rsidRPr="00E13CEC">
        <w:t xml:space="preserve">. </w:t>
      </w:r>
      <w:r w:rsidR="0084339F" w:rsidRPr="00E13CEC">
        <w:t>Although some data suggested that guselkumab might be superior t</w:t>
      </w:r>
      <w:r w:rsidR="0093058D" w:rsidRPr="00E13CEC">
        <w:t>he submission made</w:t>
      </w:r>
      <w:r w:rsidR="0084339F" w:rsidRPr="00E13CEC">
        <w:t xml:space="preserve"> </w:t>
      </w:r>
      <w:r w:rsidR="0093058D" w:rsidRPr="00E13CEC">
        <w:t>a c</w:t>
      </w:r>
      <w:r w:rsidRPr="00E13CEC">
        <w:t>laim of non-inferior</w:t>
      </w:r>
      <w:r w:rsidR="005C0D68" w:rsidRPr="00E13CEC">
        <w:t xml:space="preserve">ity </w:t>
      </w:r>
      <w:r w:rsidR="0093058D" w:rsidRPr="00E13CEC">
        <w:t>and this</w:t>
      </w:r>
      <w:r w:rsidRPr="00E13CEC">
        <w:t xml:space="preserve"> was accepted</w:t>
      </w:r>
      <w:r w:rsidR="000A1546" w:rsidRPr="00E13CEC">
        <w:t xml:space="preserve"> </w:t>
      </w:r>
      <w:r w:rsidR="00C24070" w:rsidRPr="00E13CEC">
        <w:t>by PBAC</w:t>
      </w:r>
      <w:r w:rsidR="0084339F" w:rsidRPr="00E13CEC">
        <w:t xml:space="preserve"> </w:t>
      </w:r>
      <w:r w:rsidRPr="00E13CEC">
        <w:t>(Paragraph 6.23, 6.3</w:t>
      </w:r>
      <w:r w:rsidR="00C24070" w:rsidRPr="00E13CEC">
        <w:t>5</w:t>
      </w:r>
      <w:r w:rsidRPr="00E13CEC">
        <w:t>, Guselkumab PSD, March 2018 PBAC Meeting).</w:t>
      </w:r>
    </w:p>
    <w:p w14:paraId="4FE3CE7A" w14:textId="20DE6713" w:rsidR="00C60057" w:rsidRPr="00E13CEC" w:rsidRDefault="000A239A">
      <w:pPr>
        <w:pStyle w:val="3-BodyText"/>
      </w:pPr>
      <w:r w:rsidRPr="00E13CEC">
        <w:t xml:space="preserve">PBAC determined in its </w:t>
      </w:r>
      <w:r w:rsidR="00B436A4" w:rsidRPr="00E13CEC">
        <w:t>considerations of bimekizumab and risankizumab in 2023 that they were superior to and should not be cost-minimised against ustekinumab (as well as etanercept and adalimumab).</w:t>
      </w:r>
    </w:p>
    <w:p w14:paraId="115D7583" w14:textId="77777777" w:rsidR="004232B5" w:rsidRDefault="00694C6A" w:rsidP="0009233F">
      <w:pPr>
        <w:pStyle w:val="3-BodyText"/>
      </w:pPr>
      <w:bookmarkStart w:id="8" w:name="_Ref192591974"/>
      <w:r w:rsidRPr="00E13CEC">
        <w:t>T</w:t>
      </w:r>
      <w:r w:rsidR="0009233F" w:rsidRPr="00E13CEC">
        <w:t xml:space="preserve">he present submission did not make a formal claim that guselkumab is non-inferior to </w:t>
      </w:r>
      <w:r w:rsidR="000A239A" w:rsidRPr="00E13CEC">
        <w:t>risankizumab, ixekizumab, bimekizumab, secukinumab and</w:t>
      </w:r>
      <w:r w:rsidR="0009233F" w:rsidRPr="00E13CEC">
        <w:t>/or</w:t>
      </w:r>
      <w:r w:rsidR="000A239A" w:rsidRPr="00E13CEC">
        <w:t xml:space="preserve"> tildrakizumab</w:t>
      </w:r>
      <w:r w:rsidR="004356BA" w:rsidRPr="00E13CEC">
        <w:t>.</w:t>
      </w:r>
      <w:r w:rsidR="000A239A" w:rsidRPr="00E13CEC">
        <w:t xml:space="preserve"> Rather, it assume</w:t>
      </w:r>
      <w:r w:rsidR="00572C4E" w:rsidRPr="00E13CEC">
        <w:t>d</w:t>
      </w:r>
      <w:r w:rsidR="000A239A" w:rsidRPr="00E13CEC">
        <w:t xml:space="preserve"> that this is accepted: "The submission does not intend to change the therapeutic relativities versus these biologics because in the recent considerations of bimekizumab and risankizumab 150</w:t>
      </w:r>
      <w:r w:rsidR="00D21AEF">
        <w:t> </w:t>
      </w:r>
      <w:r w:rsidR="000A239A" w:rsidRPr="00E13CEC">
        <w:t xml:space="preserve">mg PFP and PFS, the PBAC reaffirmed the non-inferiority of risankizumab and bimekizumab with each other, as well as secukinumab, ixekizumab, tildrakizumab and guselkumab </w:t>
      </w:r>
      <w:r w:rsidR="00AD362D" w:rsidRPr="00E13CEC">
        <w:t xml:space="preserve">[...] </w:t>
      </w:r>
      <w:r w:rsidR="000A239A" w:rsidRPr="00E13CEC">
        <w:t>and there is not</w:t>
      </w:r>
      <w:r w:rsidR="004356BA" w:rsidRPr="00E13CEC">
        <w:t xml:space="preserve"> [sic]</w:t>
      </w:r>
      <w:r w:rsidR="000A239A" w:rsidRPr="00E13CEC">
        <w:t xml:space="preserve"> further evidence available to change this consideration". </w:t>
      </w:r>
      <w:r w:rsidR="00A1071C" w:rsidRPr="00E13CEC">
        <w:t>The PBAC has previously considered</w:t>
      </w:r>
      <w:r w:rsidR="003A23EE" w:rsidRPr="00E13CEC">
        <w:t xml:space="preserve"> (i)</w:t>
      </w:r>
      <w:r w:rsidR="00A1071C" w:rsidRPr="00E13CEC">
        <w:t xml:space="preserve"> that </w:t>
      </w:r>
      <w:r w:rsidR="008C05CB" w:rsidRPr="00E13CEC">
        <w:t>the claims of non-inferior comparative effectiveness of risankizumab to bimekizumab, ixekizumab and guselkumab were adequately supported by the data (</w:t>
      </w:r>
      <w:r w:rsidR="003A23EE" w:rsidRPr="00E13CEC">
        <w:t xml:space="preserve">paragraph 7.11, risankizumab PSD, November 2023 PBAC meeting); and (ii) </w:t>
      </w:r>
      <w:r w:rsidR="00655593" w:rsidRPr="00E13CEC">
        <w:t xml:space="preserve">a claim of non-inferior effectiveness for bimekizumab versus </w:t>
      </w:r>
      <w:r w:rsidR="00021349" w:rsidRPr="00E13CEC">
        <w:t xml:space="preserve">ixekizumab, guselkumab, secukinumab and risankizumab was reasonably supported </w:t>
      </w:r>
      <w:r w:rsidR="0045476F" w:rsidRPr="00E13CEC">
        <w:t>(paragraph 7.8, bimekizumab PSD, March</w:t>
      </w:r>
      <w:r w:rsidR="0085361E">
        <w:t> </w:t>
      </w:r>
      <w:r w:rsidR="0045476F" w:rsidRPr="00E13CEC">
        <w:t xml:space="preserve">2022 PBAC meeting). </w:t>
      </w:r>
      <w:r w:rsidR="008546FD" w:rsidRPr="00E13CEC">
        <w:t>The PBAC has not considered formal comparisons of</w:t>
      </w:r>
      <w:r w:rsidR="000E6694" w:rsidRPr="00E13CEC">
        <w:t xml:space="preserve"> guselkumab with ixekizumab, secukinumab</w:t>
      </w:r>
      <w:r w:rsidR="003B00BD" w:rsidRPr="00E13CEC">
        <w:t xml:space="preserve"> or tildrakizumab previously</w:t>
      </w:r>
      <w:r w:rsidR="004B5273" w:rsidRPr="00E13CEC">
        <w:t xml:space="preserve">, but these agents have been included in network meta-analyses </w:t>
      </w:r>
      <w:r w:rsidR="005D2DD8" w:rsidRPr="00E13CEC">
        <w:t>considered as part of the bimekizumab and risankizumab submissions previously</w:t>
      </w:r>
      <w:r w:rsidR="003B00BD" w:rsidRPr="00E13CEC">
        <w:t>.</w:t>
      </w:r>
      <w:bookmarkEnd w:id="8"/>
    </w:p>
    <w:p w14:paraId="62084135" w14:textId="2FEF7B64" w:rsidR="003E0625" w:rsidRPr="00E13CEC" w:rsidRDefault="00D22AA0">
      <w:pPr>
        <w:pStyle w:val="3-BodyText"/>
      </w:pPr>
      <w:r w:rsidRPr="00E13CEC">
        <w:lastRenderedPageBreak/>
        <w:t>However,</w:t>
      </w:r>
      <w:r w:rsidR="00A66712" w:rsidRPr="00E13CEC">
        <w:t xml:space="preserve"> </w:t>
      </w:r>
      <w:r w:rsidR="009A373C" w:rsidRPr="00E13CEC">
        <w:t>t</w:t>
      </w:r>
      <w:r w:rsidRPr="00E13CEC">
        <w:t>he PBAC finding</w:t>
      </w:r>
      <w:r w:rsidR="009A373C" w:rsidRPr="00E13CEC">
        <w:t xml:space="preserve"> that</w:t>
      </w:r>
      <w:r w:rsidRPr="00E13CEC">
        <w:t xml:space="preserve"> risankizumab and bimekizumab are non-inferior to </w:t>
      </w:r>
      <w:r w:rsidR="00BF439D" w:rsidRPr="00E13CEC">
        <w:t xml:space="preserve">one another and to </w:t>
      </w:r>
      <w:r w:rsidRPr="00E13CEC">
        <w:t>ixekizumab, guselkumab, secukinumab and tildraki</w:t>
      </w:r>
      <w:r w:rsidR="00A66712" w:rsidRPr="00E13CEC">
        <w:t>z</w:t>
      </w:r>
      <w:r w:rsidRPr="00E13CEC">
        <w:t xml:space="preserve">umab </w:t>
      </w:r>
      <w:r w:rsidR="00AD362D" w:rsidRPr="00E13CEC">
        <w:t xml:space="preserve">for the purpose of cost-minimisation </w:t>
      </w:r>
      <w:r w:rsidRPr="00E13CEC">
        <w:t>w</w:t>
      </w:r>
      <w:r w:rsidR="00797F9A" w:rsidRPr="00E13CEC">
        <w:t>as</w:t>
      </w:r>
      <w:r w:rsidRPr="00E13CEC">
        <w:t xml:space="preserve"> not </w:t>
      </w:r>
      <w:r w:rsidR="002C4A2A" w:rsidRPr="00E13CEC">
        <w:t xml:space="preserve">stated to be a finding that </w:t>
      </w:r>
      <w:r w:rsidR="00A66712" w:rsidRPr="00E13CEC">
        <w:t xml:space="preserve">all of </w:t>
      </w:r>
      <w:r w:rsidR="002C4A2A" w:rsidRPr="00E13CEC">
        <w:t xml:space="preserve">those treatments are </w:t>
      </w:r>
      <w:r w:rsidR="002D7E1F" w:rsidRPr="00E13CEC">
        <w:t>mutually non-inferior</w:t>
      </w:r>
      <w:r w:rsidR="00B9632E" w:rsidRPr="00E13CEC">
        <w:t xml:space="preserve"> or</w:t>
      </w:r>
      <w:r w:rsidR="002D7E1F" w:rsidRPr="00E13CEC">
        <w:t xml:space="preserve"> therapeutically </w:t>
      </w:r>
      <w:r w:rsidR="002C4A2A" w:rsidRPr="00E13CEC">
        <w:t>equivalent</w:t>
      </w:r>
      <w:r w:rsidR="00FB1AED" w:rsidRPr="00E13CEC">
        <w:t xml:space="preserve">. In particular, </w:t>
      </w:r>
      <w:r w:rsidR="00BF439D" w:rsidRPr="00E13CEC">
        <w:t xml:space="preserve">PBAC </w:t>
      </w:r>
      <w:r w:rsidR="00CE1FBD" w:rsidRPr="00E13CEC">
        <w:t xml:space="preserve">reviewed </w:t>
      </w:r>
      <w:r w:rsidR="00FB1AED" w:rsidRPr="00E13CEC">
        <w:t>evidence that secukinumab and tildrakizumab</w:t>
      </w:r>
      <w:r w:rsidR="00CE1FBD" w:rsidRPr="00E13CEC">
        <w:t xml:space="preserve"> "and potentially guselkumab"</w:t>
      </w:r>
      <w:r w:rsidR="00FB1AED" w:rsidRPr="00E13CEC">
        <w:t xml:space="preserve"> are less effective than bimekizumab and risankizumab</w:t>
      </w:r>
      <w:r w:rsidR="00CE1FBD" w:rsidRPr="00E13CEC">
        <w:t>, although this evidence was considered, on balance, inconclusive</w:t>
      </w:r>
      <w:r w:rsidR="00FB1AED" w:rsidRPr="00E13CEC">
        <w:t xml:space="preserve"> </w:t>
      </w:r>
      <w:r w:rsidR="007A3A86" w:rsidRPr="00E13CEC">
        <w:t>(</w:t>
      </w:r>
      <w:r w:rsidR="00AD362D" w:rsidRPr="00E13CEC">
        <w:t xml:space="preserve">Paragraph </w:t>
      </w:r>
      <w:r w:rsidR="002D05C7" w:rsidRPr="00E13CEC">
        <w:t xml:space="preserve">6.40, </w:t>
      </w:r>
      <w:r w:rsidR="00AD362D" w:rsidRPr="00E13CEC">
        <w:t>7.6, Bimekizumab PSD, March</w:t>
      </w:r>
      <w:r w:rsidR="0085361E">
        <w:t> </w:t>
      </w:r>
      <w:r w:rsidR="00AD362D" w:rsidRPr="00E13CEC">
        <w:t xml:space="preserve">2023 PBAC Meeting; </w:t>
      </w:r>
      <w:r w:rsidR="007A3A86" w:rsidRPr="00E13CEC">
        <w:t xml:space="preserve">Paragraph </w:t>
      </w:r>
      <w:r w:rsidR="00D214C6" w:rsidRPr="00E13CEC">
        <w:t xml:space="preserve">6.25, </w:t>
      </w:r>
      <w:r w:rsidR="007A3A86" w:rsidRPr="00E13CEC">
        <w:t>6.28, 7.1</w:t>
      </w:r>
      <w:r w:rsidR="00516A7A" w:rsidRPr="00E13CEC">
        <w:t>0</w:t>
      </w:r>
      <w:r w:rsidR="007A3A86" w:rsidRPr="00E13CEC">
        <w:t xml:space="preserve"> Risankizumab PSD, November</w:t>
      </w:r>
      <w:r w:rsidR="0085361E">
        <w:t> </w:t>
      </w:r>
      <w:r w:rsidR="007A3A86" w:rsidRPr="00E13CEC">
        <w:t>2023 PBAC Meeting).</w:t>
      </w:r>
    </w:p>
    <w:p w14:paraId="47D27FAF" w14:textId="77777777" w:rsidR="004232B5" w:rsidRDefault="003E0625" w:rsidP="003E0625">
      <w:pPr>
        <w:pStyle w:val="3-BodyText"/>
      </w:pPr>
      <w:r w:rsidRPr="00E13CEC">
        <w:t>The most recent update of the Cochrane network meta-analysis, extensively considered by PBAC in relation to bimekizumab and risankizumab</w:t>
      </w:r>
      <w:r w:rsidR="00C24070" w:rsidRPr="00E13CEC">
        <w:t>, supports th</w:t>
      </w:r>
      <w:r w:rsidR="00561AE6" w:rsidRPr="00E13CEC">
        <w:t>e</w:t>
      </w:r>
      <w:r w:rsidR="00C24070" w:rsidRPr="00E13CEC">
        <w:t xml:space="preserve"> view</w:t>
      </w:r>
      <w:r w:rsidR="00561AE6" w:rsidRPr="00E13CEC">
        <w:t xml:space="preserve"> that there may be differences among the bDMARDs, </w:t>
      </w:r>
      <w:r w:rsidR="00C24070" w:rsidRPr="00E13CEC">
        <w:t>finding</w:t>
      </w:r>
      <w:r w:rsidRPr="00E13CEC">
        <w:t xml:space="preserve"> that there was high-certainty evidence that using a 90% reduction in the Psoriasis Area and Severity Index (PASI90) as the outcome:</w:t>
      </w:r>
    </w:p>
    <w:p w14:paraId="5F5330B8" w14:textId="77777777" w:rsidR="004232B5" w:rsidRDefault="003E0625" w:rsidP="00EB0DF1">
      <w:pPr>
        <w:pStyle w:val="3-BodyText"/>
        <w:numPr>
          <w:ilvl w:val="2"/>
          <w:numId w:val="16"/>
        </w:numPr>
      </w:pPr>
      <w:r w:rsidRPr="00E13CEC">
        <w:t>infliximab, bimekizumab, ixekizumab and risankizumab were the most effective therapies</w:t>
      </w:r>
      <w:r w:rsidR="004F26DF" w:rsidRPr="00E13CEC">
        <w:t>, and</w:t>
      </w:r>
    </w:p>
    <w:p w14:paraId="5657141E" w14:textId="53683201" w:rsidR="004F26DF" w:rsidRPr="00E13CEC" w:rsidRDefault="003E0625" w:rsidP="00EB0DF1">
      <w:pPr>
        <w:pStyle w:val="3-BodyText"/>
        <w:numPr>
          <w:ilvl w:val="2"/>
          <w:numId w:val="16"/>
        </w:numPr>
      </w:pPr>
      <w:r w:rsidRPr="00E13CEC">
        <w:t>bimekizumab and ixekizumab were superior to secukinumab and guselkumab.</w:t>
      </w:r>
      <w:r w:rsidR="00797F9A" w:rsidRPr="00E13CEC">
        <w:rPr>
          <w:rStyle w:val="FootnoteReference"/>
        </w:rPr>
        <w:footnoteReference w:id="2"/>
      </w:r>
    </w:p>
    <w:p w14:paraId="6A5DE040" w14:textId="77777777" w:rsidR="004232B5" w:rsidRDefault="00A74BA1" w:rsidP="00F4219C">
      <w:pPr>
        <w:pStyle w:val="3-BodyText"/>
      </w:pPr>
      <w:r w:rsidRPr="00E13CEC">
        <w:t>PBAC has also noted, however, that even if small differences in outcomes are established, "based on extensive experience with biologics in clinical practice, there was unlikely to be any clinically significant difference in long-term outcomes between any of the biologic medicines" (paragraph 6.25, risankizumab PSD, November 3023 PBAC Meeting).</w:t>
      </w:r>
    </w:p>
    <w:p w14:paraId="43605A7E" w14:textId="0390F043" w:rsidR="009F6C18" w:rsidRPr="00BD1F20" w:rsidRDefault="009F6C18" w:rsidP="00BE4BD7">
      <w:pPr>
        <w:ind w:firstLine="709"/>
      </w:pPr>
      <w:bookmarkStart w:id="9" w:name="_Ref190251970"/>
      <w:r w:rsidRPr="00C33D30">
        <w:rPr>
          <w:rFonts w:asciiTheme="minorHAnsi" w:hAnsiTheme="minorHAnsi"/>
          <w:i/>
        </w:rPr>
        <w:t>For more detail on PBAC’s view, see section 7 PBAC outcome.</w:t>
      </w:r>
    </w:p>
    <w:p w14:paraId="422FAD67" w14:textId="1FAC7DCA" w:rsidR="00F4219C" w:rsidRDefault="003722C1" w:rsidP="003722C1">
      <w:pPr>
        <w:pStyle w:val="Caption"/>
      </w:pPr>
      <w:r>
        <w:lastRenderedPageBreak/>
        <w:t xml:space="preserve">Table </w:t>
      </w:r>
      <w:r w:rsidR="00B12608">
        <w:fldChar w:fldCharType="begin"/>
      </w:r>
      <w:r w:rsidR="00B12608">
        <w:instrText xml:space="preserve"> SEQ Table \* ARABIC </w:instrText>
      </w:r>
      <w:r w:rsidR="00B12608">
        <w:fldChar w:fldCharType="separate"/>
      </w:r>
      <w:r w:rsidR="00B12608">
        <w:rPr>
          <w:noProof/>
        </w:rPr>
        <w:t>2</w:t>
      </w:r>
      <w:r w:rsidR="00B12608">
        <w:rPr>
          <w:noProof/>
        </w:rPr>
        <w:fldChar w:fldCharType="end"/>
      </w:r>
      <w:bookmarkEnd w:id="9"/>
      <w:r>
        <w:t xml:space="preserve">: </w:t>
      </w:r>
      <w:r w:rsidR="00F4219C">
        <w:t>Previous PBAC considerations of guselkumab</w:t>
      </w:r>
      <w:r w:rsidR="00E15A9F">
        <w:t xml:space="preserve"> for chronic plaque psoriasis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417"/>
        <w:gridCol w:w="2694"/>
        <w:gridCol w:w="4059"/>
      </w:tblGrid>
      <w:tr w:rsidR="00E15A9F" w:rsidRPr="00DF55D2" w14:paraId="6A11870F" w14:textId="63A9ACF4" w:rsidTr="00A15F1F">
        <w:tc>
          <w:tcPr>
            <w:tcW w:w="469" w:type="pct"/>
            <w:shd w:val="clear" w:color="auto" w:fill="auto"/>
          </w:tcPr>
          <w:p w14:paraId="637519FE" w14:textId="6B8FBC52" w:rsidR="00E15A9F" w:rsidRPr="00BE4BD7" w:rsidRDefault="00E15A9F" w:rsidP="006921F3">
            <w:pPr>
              <w:pStyle w:val="TableText0"/>
              <w:rPr>
                <w:b/>
                <w:bCs/>
              </w:rPr>
            </w:pPr>
          </w:p>
        </w:tc>
        <w:tc>
          <w:tcPr>
            <w:tcW w:w="786" w:type="pct"/>
            <w:shd w:val="clear" w:color="auto" w:fill="auto"/>
            <w:vAlign w:val="center"/>
          </w:tcPr>
          <w:p w14:paraId="1E731572" w14:textId="7DD60670" w:rsidR="00E15A9F" w:rsidRPr="00BE4BD7" w:rsidRDefault="00E15A9F" w:rsidP="006921F3">
            <w:pPr>
              <w:pStyle w:val="TableText0"/>
              <w:rPr>
                <w:b/>
                <w:bCs/>
              </w:rPr>
            </w:pPr>
            <w:r w:rsidRPr="00BE4BD7">
              <w:rPr>
                <w:b/>
                <w:bCs/>
              </w:rPr>
              <w:t>PBAC meeting</w:t>
            </w:r>
          </w:p>
        </w:tc>
        <w:tc>
          <w:tcPr>
            <w:tcW w:w="1494" w:type="pct"/>
            <w:shd w:val="clear" w:color="auto" w:fill="auto"/>
            <w:vAlign w:val="center"/>
          </w:tcPr>
          <w:p w14:paraId="400A66AB" w14:textId="367FF525" w:rsidR="00E15A9F" w:rsidRPr="00BE4BD7" w:rsidRDefault="00E15A9F" w:rsidP="006921F3">
            <w:pPr>
              <w:pStyle w:val="TableText0"/>
              <w:rPr>
                <w:b/>
                <w:bCs/>
              </w:rPr>
            </w:pPr>
            <w:r w:rsidRPr="00BE4BD7">
              <w:rPr>
                <w:b/>
                <w:bCs/>
              </w:rPr>
              <w:t>Clinical Claim</w:t>
            </w:r>
            <w:r w:rsidR="00525A6E" w:rsidRPr="00BE4BD7">
              <w:rPr>
                <w:b/>
                <w:bCs/>
              </w:rPr>
              <w:t xml:space="preserve"> or Request</w:t>
            </w:r>
          </w:p>
        </w:tc>
        <w:tc>
          <w:tcPr>
            <w:tcW w:w="2251" w:type="pct"/>
          </w:tcPr>
          <w:p w14:paraId="7F5CF84F" w14:textId="5D9C4CA8" w:rsidR="00E15A9F" w:rsidRPr="00BE4BD7" w:rsidRDefault="00E15A9F" w:rsidP="006921F3">
            <w:pPr>
              <w:pStyle w:val="TableText0"/>
              <w:rPr>
                <w:b/>
                <w:bCs/>
              </w:rPr>
            </w:pPr>
            <w:r w:rsidRPr="00BE4BD7">
              <w:rPr>
                <w:b/>
                <w:bCs/>
              </w:rPr>
              <w:t>Outcome</w:t>
            </w:r>
          </w:p>
        </w:tc>
      </w:tr>
      <w:tr w:rsidR="00E15A9F" w:rsidRPr="00DF55D2" w14:paraId="69D858DE" w14:textId="2CAEEF94" w:rsidTr="00A15F1F">
        <w:tc>
          <w:tcPr>
            <w:tcW w:w="469" w:type="pct"/>
            <w:shd w:val="clear" w:color="auto" w:fill="auto"/>
          </w:tcPr>
          <w:p w14:paraId="2235F456" w14:textId="77777777" w:rsidR="00E15A9F" w:rsidRDefault="00E15A9F" w:rsidP="006921F3">
            <w:pPr>
              <w:pStyle w:val="TableText0"/>
            </w:pPr>
            <w:r>
              <w:t>PFS</w:t>
            </w:r>
          </w:p>
        </w:tc>
        <w:tc>
          <w:tcPr>
            <w:tcW w:w="786" w:type="pct"/>
            <w:shd w:val="clear" w:color="auto" w:fill="auto"/>
            <w:vAlign w:val="center"/>
          </w:tcPr>
          <w:p w14:paraId="0AEB50FA" w14:textId="77777777" w:rsidR="00E15A9F" w:rsidRPr="00DF55D2" w:rsidRDefault="00E15A9F" w:rsidP="006921F3">
            <w:pPr>
              <w:pStyle w:val="TableText0"/>
            </w:pPr>
            <w:r>
              <w:t>March 2018 (major)</w:t>
            </w:r>
          </w:p>
        </w:tc>
        <w:tc>
          <w:tcPr>
            <w:tcW w:w="1494" w:type="pct"/>
            <w:shd w:val="clear" w:color="auto" w:fill="auto"/>
            <w:vAlign w:val="center"/>
          </w:tcPr>
          <w:p w14:paraId="682A17A5" w14:textId="4C8BA251" w:rsidR="00E15A9F" w:rsidRPr="00E15A9F" w:rsidRDefault="00E15A9F" w:rsidP="00E15A9F">
            <w:pPr>
              <w:pStyle w:val="TableText0"/>
            </w:pPr>
            <w:r>
              <w:t>G</w:t>
            </w:r>
            <w:r w:rsidRPr="00E15A9F">
              <w:t xml:space="preserve">uselkumab </w:t>
            </w:r>
            <w:r>
              <w:t>i</w:t>
            </w:r>
            <w:r w:rsidRPr="00E15A9F">
              <w:t>s:</w:t>
            </w:r>
          </w:p>
          <w:p w14:paraId="130BA4EA" w14:textId="7460F688" w:rsidR="00E15A9F" w:rsidRPr="00E15A9F" w:rsidRDefault="00E15A9F" w:rsidP="00E15A9F">
            <w:pPr>
              <w:pStyle w:val="TableText0"/>
            </w:pPr>
            <w:r w:rsidRPr="00E15A9F">
              <w:sym w:font="Symbol" w:char="F0B7"/>
            </w:r>
            <w:r w:rsidRPr="00E15A9F">
              <w:t xml:space="preserve"> non-inferior (and likely superior) in terms of effectiveness and non-inferior in</w:t>
            </w:r>
            <w:r w:rsidR="008F6CC7">
              <w:t xml:space="preserve"> </w:t>
            </w:r>
            <w:r w:rsidRPr="00E15A9F">
              <w:t>terms of safety compared to ustekinumab and</w:t>
            </w:r>
          </w:p>
          <w:p w14:paraId="40C260BA" w14:textId="77777777" w:rsidR="00E15A9F" w:rsidRPr="00E15A9F" w:rsidRDefault="00E15A9F" w:rsidP="00E15A9F">
            <w:pPr>
              <w:pStyle w:val="TableText0"/>
            </w:pPr>
            <w:r w:rsidRPr="00E15A9F">
              <w:sym w:font="Symbol" w:char="F0B7"/>
            </w:r>
            <w:r w:rsidRPr="00E15A9F">
              <w:t xml:space="preserve"> superior in terms of effectiveness and non-inferior in terms of safety compared</w:t>
            </w:r>
          </w:p>
          <w:p w14:paraId="008E301C" w14:textId="2566172A" w:rsidR="00E15A9F" w:rsidRPr="00DF55D2" w:rsidRDefault="00E15A9F" w:rsidP="006921F3">
            <w:pPr>
              <w:pStyle w:val="TableText0"/>
            </w:pPr>
            <w:r w:rsidRPr="00E15A9F">
              <w:t>to adalimumab.</w:t>
            </w:r>
          </w:p>
        </w:tc>
        <w:tc>
          <w:tcPr>
            <w:tcW w:w="2251" w:type="pct"/>
          </w:tcPr>
          <w:p w14:paraId="4E29C46D" w14:textId="75595C07" w:rsidR="00E15A9F" w:rsidRPr="00DF55D2" w:rsidRDefault="0070792B" w:rsidP="006921F3">
            <w:pPr>
              <w:pStyle w:val="TableText0"/>
            </w:pPr>
            <w:r>
              <w:t xml:space="preserve">Non-inferiority vs ustekinumab and superiority vs adalimumab accepted; data suggested guselkumab </w:t>
            </w:r>
            <w:r w:rsidR="00201989">
              <w:t>may be</w:t>
            </w:r>
            <w:r>
              <w:t xml:space="preserve"> superior to ustekinumab. L</w:t>
            </w:r>
            <w:r w:rsidR="00E15A9F">
              <w:t>isting not recommended because "</w:t>
            </w:r>
            <w:r w:rsidR="00E15A9F" w:rsidRPr="00E15A9F">
              <w:t>additional comparisons are required for the</w:t>
            </w:r>
            <w:r w:rsidR="00E15A9F">
              <w:t xml:space="preserve"> </w:t>
            </w:r>
            <w:r w:rsidR="00E15A9F" w:rsidRPr="00E15A9F">
              <w:t>Committee to be satisfied that guselkumab is not substantially more costly than</w:t>
            </w:r>
            <w:r w:rsidR="00E15A9F">
              <w:t xml:space="preserve"> </w:t>
            </w:r>
            <w:r w:rsidR="00E15A9F" w:rsidRPr="00E15A9F">
              <w:t>alternative therapies for which a significant improvement in efficacy or reduction of</w:t>
            </w:r>
            <w:r w:rsidR="00E15A9F">
              <w:t xml:space="preserve"> </w:t>
            </w:r>
            <w:r w:rsidR="00E15A9F" w:rsidRPr="00E15A9F">
              <w:t>toxicity has not been demonstrated</w:t>
            </w:r>
            <w:r w:rsidR="00E15A9F">
              <w:t xml:space="preserve">". </w:t>
            </w:r>
            <w:r w:rsidR="00EA6FA6">
              <w:t>Ixekizumab was specifically noted as a</w:t>
            </w:r>
            <w:r w:rsidR="00525A6E">
              <w:t>n</w:t>
            </w:r>
            <w:r w:rsidR="00EA6FA6">
              <w:t xml:space="preserve"> important alternative because of evidence that it </w:t>
            </w:r>
            <w:r w:rsidR="00525A6E">
              <w:t>i</w:t>
            </w:r>
            <w:r w:rsidR="00EA6FA6">
              <w:t>s the most effective bDMARD</w:t>
            </w:r>
            <w:r w:rsidR="007E5A87">
              <w:t xml:space="preserve"> for plaque psoriasis</w:t>
            </w:r>
            <w:r w:rsidR="00EA6FA6">
              <w:t xml:space="preserve">. </w:t>
            </w:r>
          </w:p>
        </w:tc>
      </w:tr>
      <w:tr w:rsidR="00E15A9F" w:rsidRPr="00DF55D2" w14:paraId="382653AF" w14:textId="33616443" w:rsidTr="00A15F1F">
        <w:trPr>
          <w:trHeight w:val="224"/>
        </w:trPr>
        <w:tc>
          <w:tcPr>
            <w:tcW w:w="469" w:type="pct"/>
            <w:shd w:val="clear" w:color="auto" w:fill="auto"/>
          </w:tcPr>
          <w:p w14:paraId="52992EF9" w14:textId="77777777" w:rsidR="00E15A9F" w:rsidRDefault="00E15A9F" w:rsidP="006921F3">
            <w:pPr>
              <w:pStyle w:val="TableText0"/>
            </w:pPr>
            <w:r>
              <w:t>PFS</w:t>
            </w:r>
          </w:p>
        </w:tc>
        <w:tc>
          <w:tcPr>
            <w:tcW w:w="786" w:type="pct"/>
            <w:shd w:val="clear" w:color="auto" w:fill="auto"/>
            <w:vAlign w:val="center"/>
          </w:tcPr>
          <w:p w14:paraId="59ABDCC6" w14:textId="77777777" w:rsidR="00E15A9F" w:rsidRPr="00DF55D2" w:rsidRDefault="00E15A9F" w:rsidP="006921F3">
            <w:pPr>
              <w:pStyle w:val="TableText0"/>
            </w:pPr>
            <w:r>
              <w:t>July 2018 (minor)</w:t>
            </w:r>
          </w:p>
        </w:tc>
        <w:tc>
          <w:tcPr>
            <w:tcW w:w="1494" w:type="pct"/>
            <w:shd w:val="clear" w:color="auto" w:fill="auto"/>
            <w:vAlign w:val="center"/>
          </w:tcPr>
          <w:p w14:paraId="31417B5C" w14:textId="2FBF6D65" w:rsidR="00E15A9F" w:rsidRPr="00DF55D2" w:rsidRDefault="00EA6FA6" w:rsidP="00BE4BD7">
            <w:pPr>
              <w:pStyle w:val="TableText0"/>
            </w:pPr>
            <w:r>
              <w:t>Sponsor accepted cost-minimisation vs ixekizumab but "</w:t>
            </w:r>
            <w:r w:rsidRPr="00EA6FA6">
              <w:t>acknowledged that in accepting a cost-minimisation approach for listing versus ixekizumab,</w:t>
            </w:r>
            <w:r>
              <w:t xml:space="preserve"> </w:t>
            </w:r>
            <w:r w:rsidRPr="00EA6FA6">
              <w:t>guselkumab will also be</w:t>
            </w:r>
            <w:r w:rsidR="00BE4BD7">
              <w:t xml:space="preserve"> </w:t>
            </w:r>
            <w:r w:rsidRPr="00EA6FA6">
              <w:t>considered therapeutically equivalent to and cost-minimised versus adalimumab and</w:t>
            </w:r>
            <w:r w:rsidR="00BE4BD7">
              <w:t xml:space="preserve"> </w:t>
            </w:r>
            <w:r w:rsidRPr="00EA6FA6">
              <w:t>secukinumab</w:t>
            </w:r>
            <w:r>
              <w:t xml:space="preserve">". </w:t>
            </w:r>
          </w:p>
        </w:tc>
        <w:tc>
          <w:tcPr>
            <w:tcW w:w="2251" w:type="pct"/>
          </w:tcPr>
          <w:p w14:paraId="3A502FF0" w14:textId="0F0CE7B7" w:rsidR="00E15A9F" w:rsidRPr="00DF55D2" w:rsidRDefault="00EA6FA6" w:rsidP="00BE4BD7">
            <w:pPr>
              <w:pStyle w:val="TableText0"/>
            </w:pPr>
            <w:r>
              <w:t>Recommendation for listing "</w:t>
            </w:r>
            <w:r w:rsidRPr="00EA6FA6">
              <w:t>on a cost-minimisation basis against the lowest cost biological agent available for severe CPP</w:t>
            </w:r>
            <w:r>
              <w:t xml:space="preserve">". </w:t>
            </w:r>
          </w:p>
        </w:tc>
      </w:tr>
      <w:tr w:rsidR="00E15A9F" w:rsidRPr="00DF55D2" w14:paraId="49604841" w14:textId="314BDC9C" w:rsidTr="00A15F1F">
        <w:trPr>
          <w:trHeight w:val="224"/>
        </w:trPr>
        <w:tc>
          <w:tcPr>
            <w:tcW w:w="469" w:type="pct"/>
            <w:shd w:val="clear" w:color="auto" w:fill="auto"/>
          </w:tcPr>
          <w:p w14:paraId="14DD7668" w14:textId="77777777" w:rsidR="00E15A9F" w:rsidRDefault="00E15A9F" w:rsidP="006921F3">
            <w:pPr>
              <w:pStyle w:val="TableText0"/>
            </w:pPr>
            <w:r>
              <w:t>PFP</w:t>
            </w:r>
          </w:p>
        </w:tc>
        <w:tc>
          <w:tcPr>
            <w:tcW w:w="786" w:type="pct"/>
            <w:shd w:val="clear" w:color="auto" w:fill="auto"/>
            <w:vAlign w:val="center"/>
          </w:tcPr>
          <w:p w14:paraId="0F1422C4" w14:textId="77777777" w:rsidR="00E15A9F" w:rsidRDefault="00E15A9F" w:rsidP="006921F3">
            <w:pPr>
              <w:pStyle w:val="TableText0"/>
            </w:pPr>
            <w:r>
              <w:t>July 2020 (minor)</w:t>
            </w:r>
          </w:p>
        </w:tc>
        <w:tc>
          <w:tcPr>
            <w:tcW w:w="1494" w:type="pct"/>
            <w:shd w:val="clear" w:color="auto" w:fill="auto"/>
            <w:vAlign w:val="center"/>
          </w:tcPr>
          <w:p w14:paraId="12866869" w14:textId="114061A2" w:rsidR="00E15A9F" w:rsidRPr="005A6A7F" w:rsidRDefault="000E5F93" w:rsidP="006921F3">
            <w:pPr>
              <w:pStyle w:val="TableText0"/>
            </w:pPr>
            <w:r>
              <w:t xml:space="preserve">Guselkumab PFP has </w:t>
            </w:r>
            <w:r w:rsidRPr="000E5F93">
              <w:t>non-inferior comparative effectiveness and non-inferior</w:t>
            </w:r>
            <w:r>
              <w:t xml:space="preserve"> </w:t>
            </w:r>
            <w:r w:rsidRPr="000E5F93">
              <w:t>comparative safety of compared with guselkumab PFS.</w:t>
            </w:r>
          </w:p>
        </w:tc>
        <w:tc>
          <w:tcPr>
            <w:tcW w:w="2251" w:type="pct"/>
          </w:tcPr>
          <w:p w14:paraId="419CC3AD" w14:textId="66728A3D" w:rsidR="000E5F93" w:rsidRPr="000E5F93" w:rsidRDefault="000E5F93" w:rsidP="000E5F93">
            <w:pPr>
              <w:pStyle w:val="TableText0"/>
            </w:pPr>
            <w:r w:rsidRPr="000E5F93">
              <w:t>The PBAC recommended the listing of guselkumab PFP under the same arrangements as the</w:t>
            </w:r>
            <w:r>
              <w:t xml:space="preserve"> </w:t>
            </w:r>
            <w:r w:rsidRPr="000E5F93">
              <w:t>PFS.</w:t>
            </w:r>
          </w:p>
          <w:p w14:paraId="22657EA8" w14:textId="77777777" w:rsidR="000E5F93" w:rsidRDefault="000E5F93" w:rsidP="000E5F93">
            <w:pPr>
              <w:pStyle w:val="TableText0"/>
            </w:pPr>
          </w:p>
          <w:p w14:paraId="6CD3CEAF" w14:textId="77777777" w:rsidR="004232B5" w:rsidRDefault="000E5F93" w:rsidP="000E5F93">
            <w:pPr>
              <w:pStyle w:val="TableText0"/>
            </w:pPr>
            <w:r w:rsidRPr="000E5F93">
              <w:t>The PBAC considered that guselkumab PFP should be cost-minimised to the lowest</w:t>
            </w:r>
            <w:r>
              <w:t xml:space="preserve"> </w:t>
            </w:r>
            <w:r w:rsidRPr="000E5F93">
              <w:t>cost biological agent available for severe CPP, noting that any of the current PBS listed</w:t>
            </w:r>
            <w:r>
              <w:t xml:space="preserve"> </w:t>
            </w:r>
            <w:r w:rsidRPr="000E5F93">
              <w:t>bDMARDs for severe CPP could be an alternative therapy to guselkumab.</w:t>
            </w:r>
          </w:p>
          <w:p w14:paraId="008D57CC" w14:textId="1878C96B" w:rsidR="004F26DF" w:rsidRDefault="004F26DF" w:rsidP="000E5F93">
            <w:pPr>
              <w:pStyle w:val="TableText0"/>
            </w:pPr>
          </w:p>
          <w:p w14:paraId="465B1F05" w14:textId="07CF5FDF" w:rsidR="00E15A9F" w:rsidRDefault="004F26DF" w:rsidP="006921F3">
            <w:pPr>
              <w:pStyle w:val="TableText0"/>
            </w:pPr>
            <w:r>
              <w:t xml:space="preserve">At this time, the lowest cost listed biological was infliximab, which was lower cost than guselkumab PFS, so the PFP would have been priced below the PFS. </w:t>
            </w:r>
          </w:p>
        </w:tc>
      </w:tr>
      <w:tr w:rsidR="00E15A9F" w:rsidRPr="00DF55D2" w14:paraId="6A083C6E" w14:textId="30C1CE32" w:rsidTr="00A15F1F">
        <w:trPr>
          <w:trHeight w:val="224"/>
        </w:trPr>
        <w:tc>
          <w:tcPr>
            <w:tcW w:w="469" w:type="pct"/>
            <w:shd w:val="clear" w:color="auto" w:fill="auto"/>
          </w:tcPr>
          <w:p w14:paraId="37216F71" w14:textId="77777777" w:rsidR="00E15A9F" w:rsidRDefault="00E15A9F" w:rsidP="006921F3">
            <w:pPr>
              <w:pStyle w:val="TableText0"/>
            </w:pPr>
            <w:r>
              <w:t>PFP</w:t>
            </w:r>
          </w:p>
        </w:tc>
        <w:tc>
          <w:tcPr>
            <w:tcW w:w="786" w:type="pct"/>
            <w:shd w:val="clear" w:color="auto" w:fill="auto"/>
            <w:vAlign w:val="center"/>
          </w:tcPr>
          <w:p w14:paraId="18BD16B9" w14:textId="77777777" w:rsidR="00E15A9F" w:rsidRDefault="00E15A9F" w:rsidP="006921F3">
            <w:pPr>
              <w:pStyle w:val="TableText0"/>
            </w:pPr>
            <w:r>
              <w:t>March 2021 (minor)</w:t>
            </w:r>
          </w:p>
        </w:tc>
        <w:tc>
          <w:tcPr>
            <w:tcW w:w="1494" w:type="pct"/>
            <w:shd w:val="clear" w:color="auto" w:fill="auto"/>
            <w:vAlign w:val="center"/>
          </w:tcPr>
          <w:p w14:paraId="424617D3" w14:textId="170648F3" w:rsidR="00E3608C" w:rsidRPr="00E3608C" w:rsidRDefault="00E3608C" w:rsidP="00E3608C">
            <w:pPr>
              <w:pStyle w:val="TableText0"/>
            </w:pPr>
            <w:r>
              <w:t>R</w:t>
            </w:r>
            <w:r w:rsidRPr="00E3608C">
              <w:t>equested</w:t>
            </w:r>
            <w:r>
              <w:t xml:space="preserve"> that</w:t>
            </w:r>
            <w:r w:rsidRPr="00E3608C">
              <w:t xml:space="preserve"> the PBAC reconsider its July 2020 recommendation</w:t>
            </w:r>
            <w:r>
              <w:t xml:space="preserve"> </w:t>
            </w:r>
            <w:r w:rsidRPr="00E3608C">
              <w:t>so that guselkumab PFP is cost-minimised against the</w:t>
            </w:r>
            <w:r>
              <w:t xml:space="preserve"> </w:t>
            </w:r>
            <w:r w:rsidRPr="00E3608C">
              <w:t>PFS rather than against the lowest cost</w:t>
            </w:r>
          </w:p>
          <w:p w14:paraId="291D746D" w14:textId="6CA33E67" w:rsidR="00E15A9F" w:rsidRPr="005A6A7F" w:rsidRDefault="00E3608C" w:rsidP="006921F3">
            <w:pPr>
              <w:pStyle w:val="TableText0"/>
            </w:pPr>
            <w:r w:rsidRPr="00E3608C">
              <w:t xml:space="preserve"> bDMARD.</w:t>
            </w:r>
          </w:p>
        </w:tc>
        <w:tc>
          <w:tcPr>
            <w:tcW w:w="2251" w:type="pct"/>
          </w:tcPr>
          <w:p w14:paraId="161023AA" w14:textId="1368ACA4" w:rsidR="00E15A9F" w:rsidRDefault="00E3608C" w:rsidP="00A15F1F">
            <w:pPr>
              <w:pStyle w:val="TableText0"/>
            </w:pPr>
            <w:r>
              <w:t xml:space="preserve">PBAC noted that </w:t>
            </w:r>
            <w:r w:rsidRPr="00E3608C">
              <w:t>to recommend listing guselkumab PFP at the higher price it</w:t>
            </w:r>
            <w:r w:rsidR="00A15F1F">
              <w:t xml:space="preserve"> </w:t>
            </w:r>
            <w:r w:rsidRPr="00E3608C">
              <w:t>would need to be satisfied that the treatment provides, for some patients, a significant</w:t>
            </w:r>
            <w:r>
              <w:t xml:space="preserve"> </w:t>
            </w:r>
            <w:r w:rsidRPr="00E3608C">
              <w:t>improvement in efficacy or reduction of toxicity over the existing therapies. In this</w:t>
            </w:r>
            <w:r>
              <w:t xml:space="preserve"> </w:t>
            </w:r>
            <w:r w:rsidRPr="00E3608C">
              <w:t>case, the PBAC considered that guselkumab PFP did not meet these criteria to be listed</w:t>
            </w:r>
            <w:r w:rsidR="00A15F1F">
              <w:t xml:space="preserve"> </w:t>
            </w:r>
            <w:r w:rsidRPr="00E3608C">
              <w:t>at a price higher than the lowest cost of PBS-listed bDMARDs for the treatment of</w:t>
            </w:r>
            <w:r>
              <w:t xml:space="preserve"> </w:t>
            </w:r>
            <w:r w:rsidRPr="00E3608C">
              <w:t>severe CPP.</w:t>
            </w:r>
            <w:r w:rsidR="004F26DF">
              <w:t xml:space="preserve"> </w:t>
            </w:r>
          </w:p>
        </w:tc>
      </w:tr>
    </w:tbl>
    <w:p w14:paraId="4ECCE64C" w14:textId="69E5EA0B" w:rsidR="0023180D" w:rsidRDefault="00F4219C" w:rsidP="00F4219C">
      <w:pPr>
        <w:spacing w:after="240"/>
        <w:rPr>
          <w:rFonts w:ascii="Arial Narrow" w:eastAsia="Cambria Math" w:hAnsi="Arial Narrow" w:cs="AdvOT07517017"/>
          <w:sz w:val="18"/>
          <w:szCs w:val="20"/>
        </w:rPr>
      </w:pPr>
      <w:r>
        <w:rPr>
          <w:rFonts w:ascii="Arial Narrow" w:eastAsia="Cambria Math" w:hAnsi="Arial Narrow" w:cs="AdvOT07517017"/>
          <w:sz w:val="18"/>
          <w:szCs w:val="20"/>
        </w:rPr>
        <w:t xml:space="preserve">Source: </w:t>
      </w:r>
      <w:r w:rsidR="000E5F93">
        <w:rPr>
          <w:rFonts w:ascii="Arial Narrow" w:eastAsia="Cambria Math" w:hAnsi="Arial Narrow" w:cs="AdvOT07517017"/>
          <w:sz w:val="18"/>
          <w:szCs w:val="20"/>
        </w:rPr>
        <w:t>Constructed during the evaluation from PBAC Public Summary Documents</w:t>
      </w:r>
      <w:r>
        <w:rPr>
          <w:rFonts w:ascii="Arial Narrow" w:eastAsia="Cambria Math" w:hAnsi="Arial Narrow" w:cs="AdvOT07517017"/>
          <w:sz w:val="18"/>
          <w:szCs w:val="20"/>
        </w:rPr>
        <w:t>.</w:t>
      </w:r>
      <w:r w:rsidRPr="00F42FB0">
        <w:rPr>
          <w:rFonts w:ascii="Arial Narrow" w:eastAsia="Cambria Math" w:hAnsi="Arial Narrow" w:cs="AdvOT07517017"/>
          <w:sz w:val="18"/>
          <w:szCs w:val="20"/>
        </w:rPr>
        <w:t xml:space="preserve"> </w:t>
      </w:r>
      <w:r w:rsidR="007E5A87">
        <w:rPr>
          <w:rFonts w:ascii="Arial Narrow" w:eastAsia="Cambria Math" w:hAnsi="Arial Narrow" w:cs="AdvOT07517017"/>
          <w:sz w:val="18"/>
          <w:szCs w:val="20"/>
        </w:rPr>
        <w:t xml:space="preserve">bDMARD = biological disease-modifying anti-rheumatic drug; CPP = chronic plaque psoriasis; </w:t>
      </w:r>
      <w:r w:rsidRPr="00F42FB0">
        <w:rPr>
          <w:rFonts w:ascii="Arial Narrow" w:eastAsia="Cambria Math" w:hAnsi="Arial Narrow" w:cs="AdvOT07517017"/>
          <w:sz w:val="18"/>
          <w:szCs w:val="20"/>
        </w:rPr>
        <w:t>PFP</w:t>
      </w:r>
      <w:r w:rsidR="000E5F93">
        <w:rPr>
          <w:rFonts w:ascii="Arial Narrow" w:eastAsia="Cambria Math" w:hAnsi="Arial Narrow" w:cs="AdvOT07517017"/>
          <w:sz w:val="18"/>
          <w:szCs w:val="20"/>
        </w:rPr>
        <w:t xml:space="preserve"> =</w:t>
      </w:r>
      <w:r w:rsidRPr="00F42FB0">
        <w:rPr>
          <w:rFonts w:ascii="Arial Narrow" w:eastAsia="Cambria Math" w:hAnsi="Arial Narrow" w:cs="AdvOT07517017"/>
          <w:sz w:val="18"/>
          <w:szCs w:val="20"/>
        </w:rPr>
        <w:t xml:space="preserve"> pre-filled pen, PFS</w:t>
      </w:r>
      <w:r w:rsidR="000E5F93">
        <w:rPr>
          <w:rFonts w:ascii="Arial Narrow" w:eastAsia="Cambria Math" w:hAnsi="Arial Narrow" w:cs="AdvOT07517017"/>
          <w:sz w:val="18"/>
          <w:szCs w:val="20"/>
        </w:rPr>
        <w:t xml:space="preserve"> =</w:t>
      </w:r>
      <w:r w:rsidRPr="00F42FB0">
        <w:rPr>
          <w:rFonts w:ascii="Arial Narrow" w:eastAsia="Cambria Math" w:hAnsi="Arial Narrow" w:cs="AdvOT07517017"/>
          <w:sz w:val="18"/>
          <w:szCs w:val="20"/>
        </w:rPr>
        <w:t xml:space="preserve"> pre-filled syringe</w:t>
      </w:r>
      <w:r w:rsidR="000E5F93">
        <w:rPr>
          <w:rFonts w:ascii="Arial Narrow" w:eastAsia="Cambria Math" w:hAnsi="Arial Narrow" w:cs="AdvOT07517017"/>
          <w:sz w:val="18"/>
          <w:szCs w:val="20"/>
        </w:rPr>
        <w:t>.</w:t>
      </w:r>
    </w:p>
    <w:p w14:paraId="34509372" w14:textId="77777777" w:rsidR="0023180D" w:rsidRDefault="0023180D">
      <w:pPr>
        <w:jc w:val="left"/>
        <w:rPr>
          <w:rFonts w:ascii="Arial Narrow" w:eastAsia="Cambria Math" w:hAnsi="Arial Narrow" w:cs="AdvOT07517017"/>
          <w:sz w:val="18"/>
          <w:szCs w:val="20"/>
        </w:rPr>
      </w:pPr>
      <w:r>
        <w:rPr>
          <w:rFonts w:ascii="Arial Narrow" w:eastAsia="Cambria Math" w:hAnsi="Arial Narrow" w:cs="AdvOT07517017"/>
          <w:sz w:val="18"/>
          <w:szCs w:val="20"/>
        </w:rPr>
        <w:br w:type="page"/>
      </w:r>
    </w:p>
    <w:p w14:paraId="76E4EF3C" w14:textId="13040F70" w:rsidR="00B60939" w:rsidRPr="0098262F" w:rsidRDefault="00B50DB8" w:rsidP="004E18E9">
      <w:pPr>
        <w:pStyle w:val="2-SectionHeading"/>
      </w:pPr>
      <w:bookmarkStart w:id="10" w:name="_Toc107902078"/>
      <w:bookmarkStart w:id="11" w:name="_Toc192774221"/>
      <w:bookmarkEnd w:id="10"/>
      <w:r w:rsidRPr="0098262F">
        <w:lastRenderedPageBreak/>
        <w:t>Requested listing</w:t>
      </w:r>
      <w:bookmarkEnd w:id="11"/>
    </w:p>
    <w:p w14:paraId="1601EE86" w14:textId="53ABACE6" w:rsidR="00250D60" w:rsidRPr="0098262F" w:rsidRDefault="00B909BB" w:rsidP="006921F3">
      <w:pPr>
        <w:pStyle w:val="3-BodyText"/>
      </w:pPr>
      <w:r>
        <w:t>The essential elements of the requested listing are shown below. Th</w:t>
      </w:r>
      <w:r w:rsidR="00015EA4">
        <w:t>e</w:t>
      </w:r>
      <w:r>
        <w:t xml:space="preserve"> submission proposed that the restriction should be identical to the existing restriction for the guselkumab pre-filled syringe.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779"/>
        <w:gridCol w:w="812"/>
        <w:gridCol w:w="811"/>
        <w:gridCol w:w="812"/>
        <w:gridCol w:w="1831"/>
      </w:tblGrid>
      <w:tr w:rsidR="00046D64" w:rsidRPr="0098262F" w14:paraId="73E16E29" w14:textId="77777777" w:rsidTr="00565C79">
        <w:trPr>
          <w:cantSplit/>
          <w:trHeight w:val="20"/>
        </w:trPr>
        <w:tc>
          <w:tcPr>
            <w:tcW w:w="2972" w:type="dxa"/>
            <w:vAlign w:val="center"/>
          </w:tcPr>
          <w:p w14:paraId="4660296B" w14:textId="77777777" w:rsidR="00046D64" w:rsidRPr="0098262F" w:rsidRDefault="00046D64" w:rsidP="00A2021E">
            <w:pPr>
              <w:keepLines/>
              <w:rPr>
                <w:rFonts w:ascii="Arial Narrow" w:hAnsi="Arial Narrow"/>
                <w:b/>
                <w:bCs/>
                <w:sz w:val="20"/>
                <w:szCs w:val="20"/>
              </w:rPr>
            </w:pPr>
            <w:bookmarkStart w:id="12" w:name="_Hlk104809055"/>
            <w:r w:rsidRPr="0098262F">
              <w:rPr>
                <w:rFonts w:ascii="Arial Narrow" w:hAnsi="Arial Narrow"/>
                <w:b/>
                <w:bCs/>
                <w:sz w:val="20"/>
                <w:szCs w:val="20"/>
              </w:rPr>
              <w:t>MEDICINAL PRODUCT</w:t>
            </w:r>
          </w:p>
          <w:p w14:paraId="7221C2FD" w14:textId="77777777" w:rsidR="00046D64" w:rsidRPr="0098262F" w:rsidRDefault="00046D64" w:rsidP="00A2021E">
            <w:pPr>
              <w:keepLines/>
              <w:rPr>
                <w:rFonts w:ascii="Arial Narrow" w:hAnsi="Arial Narrow"/>
                <w:b/>
                <w:sz w:val="20"/>
                <w:szCs w:val="20"/>
              </w:rPr>
            </w:pPr>
            <w:r w:rsidRPr="0098262F">
              <w:rPr>
                <w:rFonts w:ascii="Arial Narrow" w:hAnsi="Arial Narrow"/>
                <w:b/>
                <w:bCs/>
                <w:sz w:val="20"/>
                <w:szCs w:val="20"/>
              </w:rPr>
              <w:t>medicinal product pack</w:t>
            </w:r>
          </w:p>
        </w:tc>
        <w:tc>
          <w:tcPr>
            <w:tcW w:w="1779" w:type="dxa"/>
            <w:vAlign w:val="center"/>
          </w:tcPr>
          <w:p w14:paraId="14424AF1" w14:textId="54369E4C" w:rsidR="00046D64" w:rsidRPr="0098262F" w:rsidRDefault="00C61A59" w:rsidP="006921F3">
            <w:pPr>
              <w:pStyle w:val="TableText0"/>
              <w:rPr>
                <w:bCs/>
              </w:rPr>
            </w:pPr>
            <w:r w:rsidRPr="0098262F">
              <w:t xml:space="preserve">Dispensed Price for Max. Qty </w:t>
            </w:r>
          </w:p>
        </w:tc>
        <w:tc>
          <w:tcPr>
            <w:tcW w:w="812" w:type="dxa"/>
            <w:vAlign w:val="center"/>
          </w:tcPr>
          <w:p w14:paraId="4E41A9BC" w14:textId="0E3A90D0" w:rsidR="00046D64" w:rsidRPr="0098262F" w:rsidRDefault="00046D64" w:rsidP="00A2021E">
            <w:pPr>
              <w:keepLines/>
              <w:jc w:val="center"/>
              <w:rPr>
                <w:rFonts w:ascii="Arial Narrow" w:hAnsi="Arial Narrow"/>
                <w:b/>
                <w:sz w:val="20"/>
                <w:szCs w:val="20"/>
              </w:rPr>
            </w:pPr>
            <w:r w:rsidRPr="0098262F">
              <w:rPr>
                <w:rFonts w:ascii="Arial Narrow" w:hAnsi="Arial Narrow"/>
                <w:b/>
                <w:sz w:val="20"/>
                <w:szCs w:val="20"/>
              </w:rPr>
              <w:t>Max. qty packs</w:t>
            </w:r>
          </w:p>
        </w:tc>
        <w:tc>
          <w:tcPr>
            <w:tcW w:w="811" w:type="dxa"/>
            <w:vAlign w:val="center"/>
          </w:tcPr>
          <w:p w14:paraId="48197540" w14:textId="77777777" w:rsidR="00046D64" w:rsidRPr="0098262F" w:rsidRDefault="00046D64" w:rsidP="00A2021E">
            <w:pPr>
              <w:keepLines/>
              <w:jc w:val="center"/>
              <w:rPr>
                <w:rFonts w:ascii="Arial Narrow" w:hAnsi="Arial Narrow"/>
                <w:b/>
                <w:sz w:val="20"/>
                <w:szCs w:val="20"/>
              </w:rPr>
            </w:pPr>
            <w:r w:rsidRPr="0098262F">
              <w:rPr>
                <w:rFonts w:ascii="Arial Narrow" w:hAnsi="Arial Narrow"/>
                <w:b/>
                <w:sz w:val="20"/>
                <w:szCs w:val="20"/>
              </w:rPr>
              <w:t>Max. qty units</w:t>
            </w:r>
          </w:p>
        </w:tc>
        <w:tc>
          <w:tcPr>
            <w:tcW w:w="812" w:type="dxa"/>
            <w:vAlign w:val="center"/>
          </w:tcPr>
          <w:p w14:paraId="13B3FDEE" w14:textId="1BC9E500" w:rsidR="00046D64" w:rsidRPr="0098262F" w:rsidRDefault="004F4308" w:rsidP="00A2021E">
            <w:pPr>
              <w:keepLines/>
              <w:jc w:val="center"/>
              <w:rPr>
                <w:rFonts w:ascii="Arial Narrow" w:hAnsi="Arial Narrow"/>
                <w:b/>
                <w:sz w:val="20"/>
                <w:szCs w:val="20"/>
              </w:rPr>
            </w:pPr>
            <w:r w:rsidRPr="0098262F">
              <w:rPr>
                <w:rFonts w:ascii="Arial Narrow" w:hAnsi="Arial Narrow"/>
                <w:b/>
                <w:sz w:val="20"/>
                <w:szCs w:val="20"/>
              </w:rPr>
              <w:t>№. of</w:t>
            </w:r>
          </w:p>
          <w:p w14:paraId="7B215997" w14:textId="77777777" w:rsidR="00046D64" w:rsidRPr="0098262F" w:rsidRDefault="00046D64" w:rsidP="00A2021E">
            <w:pPr>
              <w:keepLines/>
              <w:jc w:val="center"/>
              <w:rPr>
                <w:rFonts w:ascii="Arial Narrow" w:hAnsi="Arial Narrow"/>
                <w:b/>
                <w:sz w:val="20"/>
                <w:szCs w:val="20"/>
              </w:rPr>
            </w:pPr>
            <w:r w:rsidRPr="0098262F">
              <w:rPr>
                <w:rFonts w:ascii="Arial Narrow" w:hAnsi="Arial Narrow"/>
                <w:b/>
                <w:sz w:val="20"/>
                <w:szCs w:val="20"/>
              </w:rPr>
              <w:t>Rpts</w:t>
            </w:r>
          </w:p>
        </w:tc>
        <w:tc>
          <w:tcPr>
            <w:tcW w:w="1831" w:type="dxa"/>
            <w:vAlign w:val="center"/>
          </w:tcPr>
          <w:p w14:paraId="4976F6A8" w14:textId="77777777" w:rsidR="00046D64" w:rsidRPr="0098262F" w:rsidRDefault="00046D64" w:rsidP="00A2021E">
            <w:pPr>
              <w:keepLines/>
              <w:rPr>
                <w:rFonts w:ascii="Arial Narrow" w:hAnsi="Arial Narrow"/>
                <w:b/>
                <w:sz w:val="20"/>
                <w:szCs w:val="20"/>
              </w:rPr>
            </w:pPr>
            <w:r w:rsidRPr="0098262F">
              <w:rPr>
                <w:rFonts w:ascii="Arial Narrow" w:hAnsi="Arial Narrow"/>
                <w:b/>
                <w:sz w:val="20"/>
                <w:szCs w:val="20"/>
              </w:rPr>
              <w:t>Available brands</w:t>
            </w:r>
          </w:p>
        </w:tc>
      </w:tr>
      <w:tr w:rsidR="00046D64" w:rsidRPr="0098262F" w14:paraId="40C1AD8E" w14:textId="77777777" w:rsidTr="00A2021E">
        <w:trPr>
          <w:cantSplit/>
          <w:trHeight w:val="20"/>
        </w:trPr>
        <w:tc>
          <w:tcPr>
            <w:tcW w:w="9017" w:type="dxa"/>
            <w:gridSpan w:val="6"/>
            <w:vAlign w:val="center"/>
          </w:tcPr>
          <w:p w14:paraId="2A4C00A6" w14:textId="41778F06" w:rsidR="00046D64" w:rsidRPr="0098262F" w:rsidRDefault="00B909BB" w:rsidP="006921F3">
            <w:pPr>
              <w:pStyle w:val="TableText0"/>
            </w:pPr>
            <w:r>
              <w:t xml:space="preserve">Guselkumab </w:t>
            </w:r>
          </w:p>
        </w:tc>
      </w:tr>
      <w:tr w:rsidR="002C36E3" w:rsidRPr="0098262F" w14:paraId="1DC2CC67" w14:textId="77777777" w:rsidTr="006472FE">
        <w:trPr>
          <w:cantSplit/>
          <w:trHeight w:val="20"/>
        </w:trPr>
        <w:tc>
          <w:tcPr>
            <w:tcW w:w="2972" w:type="dxa"/>
            <w:vAlign w:val="center"/>
          </w:tcPr>
          <w:p w14:paraId="612C04D7" w14:textId="1AD9B43E" w:rsidR="002C36E3" w:rsidRPr="0098262F" w:rsidRDefault="00B909BB" w:rsidP="00A15F1F">
            <w:pPr>
              <w:pStyle w:val="TableText0"/>
            </w:pPr>
            <w:r w:rsidRPr="0052614D">
              <w:t xml:space="preserve">Guselkumab, 100 mg, subcutaneous injection, pre-filled </w:t>
            </w:r>
            <w:r>
              <w:t>pen</w:t>
            </w:r>
          </w:p>
        </w:tc>
        <w:tc>
          <w:tcPr>
            <w:tcW w:w="1779" w:type="dxa"/>
          </w:tcPr>
          <w:p w14:paraId="768CBFE8" w14:textId="436AEC3D" w:rsidR="002C36E3" w:rsidRPr="0098262F" w:rsidRDefault="002C36E3" w:rsidP="006921F3">
            <w:pPr>
              <w:pStyle w:val="TableText0"/>
            </w:pPr>
            <w:r w:rsidRPr="0098262F">
              <w:t>$</w:t>
            </w:r>
            <w:r w:rsidR="00B909BB">
              <w:t xml:space="preserve">3,615.49 </w:t>
            </w:r>
            <w:r w:rsidRPr="0098262F">
              <w:t>published price</w:t>
            </w:r>
          </w:p>
          <w:p w14:paraId="70C2874A" w14:textId="396F43BE" w:rsidR="002C36E3" w:rsidRPr="0098262F" w:rsidRDefault="002C36E3" w:rsidP="006921F3">
            <w:pPr>
              <w:pStyle w:val="TableText0"/>
            </w:pPr>
            <w:r w:rsidRPr="0098262F">
              <w:t>$</w:t>
            </w:r>
            <w:r w:rsidR="00677898" w:rsidRPr="000347E4">
              <w:rPr>
                <w:color w:val="000000"/>
                <w:spacing w:val="53"/>
                <w:shd w:val="solid" w:color="000000" w:fill="000000"/>
                <w:fitText w:val="330" w:id="-663982592"/>
                <w14:textFill>
                  <w14:solidFill>
                    <w14:srgbClr w14:val="000000">
                      <w14:alpha w14:val="100000"/>
                    </w14:srgbClr>
                  </w14:solidFill>
                </w14:textFill>
              </w:rPr>
              <w:t>|||</w:t>
            </w:r>
            <w:r w:rsidR="00677898" w:rsidRPr="000347E4">
              <w:rPr>
                <w:color w:val="000000"/>
                <w:spacing w:val="1"/>
                <w:shd w:val="solid" w:color="000000" w:fill="000000"/>
                <w:fitText w:val="330" w:id="-663982592"/>
                <w14:textFill>
                  <w14:solidFill>
                    <w14:srgbClr w14:val="000000">
                      <w14:alpha w14:val="100000"/>
                    </w14:srgbClr>
                  </w14:solidFill>
                </w14:textFill>
              </w:rPr>
              <w:t>|</w:t>
            </w:r>
            <w:r w:rsidR="00B909BB">
              <w:t xml:space="preserve"> </w:t>
            </w:r>
            <w:r w:rsidRPr="0098262F">
              <w:t>effective price</w:t>
            </w:r>
            <w:r w:rsidR="00B909BB">
              <w:t xml:space="preserve"> </w:t>
            </w:r>
            <w:r w:rsidR="004F4308">
              <w:t>(AEMP</w:t>
            </w:r>
            <w:r w:rsidR="00B909BB">
              <w:t>)</w:t>
            </w:r>
          </w:p>
        </w:tc>
        <w:tc>
          <w:tcPr>
            <w:tcW w:w="812" w:type="dxa"/>
            <w:vAlign w:val="center"/>
          </w:tcPr>
          <w:p w14:paraId="71CD2441" w14:textId="712544B9" w:rsidR="002C36E3" w:rsidRPr="0098262F" w:rsidRDefault="00B909BB" w:rsidP="002C36E3">
            <w:pPr>
              <w:keepLines/>
              <w:jc w:val="center"/>
              <w:rPr>
                <w:rFonts w:ascii="Arial Narrow" w:hAnsi="Arial Narrow"/>
                <w:sz w:val="20"/>
                <w:szCs w:val="20"/>
              </w:rPr>
            </w:pPr>
            <w:r>
              <w:rPr>
                <w:rFonts w:ascii="Arial Narrow" w:hAnsi="Arial Narrow"/>
                <w:sz w:val="20"/>
              </w:rPr>
              <w:t>1</w:t>
            </w:r>
          </w:p>
        </w:tc>
        <w:tc>
          <w:tcPr>
            <w:tcW w:w="811" w:type="dxa"/>
            <w:vAlign w:val="center"/>
          </w:tcPr>
          <w:p w14:paraId="65F4D3E9" w14:textId="1F75F767" w:rsidR="002C36E3" w:rsidRPr="0098262F" w:rsidRDefault="00B909BB" w:rsidP="002C36E3">
            <w:pPr>
              <w:keepLines/>
              <w:jc w:val="center"/>
              <w:rPr>
                <w:rFonts w:ascii="Arial Narrow" w:hAnsi="Arial Narrow"/>
                <w:sz w:val="20"/>
                <w:szCs w:val="20"/>
              </w:rPr>
            </w:pPr>
            <w:r>
              <w:rPr>
                <w:rFonts w:ascii="Arial Narrow" w:hAnsi="Arial Narrow"/>
                <w:sz w:val="20"/>
              </w:rPr>
              <w:t>1</w:t>
            </w:r>
          </w:p>
        </w:tc>
        <w:tc>
          <w:tcPr>
            <w:tcW w:w="812" w:type="dxa"/>
            <w:vAlign w:val="center"/>
          </w:tcPr>
          <w:p w14:paraId="7C728D0C" w14:textId="084B8BB6" w:rsidR="002C36E3" w:rsidRPr="0098262F" w:rsidRDefault="00B909BB" w:rsidP="002C36E3">
            <w:pPr>
              <w:keepLines/>
              <w:jc w:val="center"/>
              <w:rPr>
                <w:rFonts w:ascii="Arial Narrow" w:hAnsi="Arial Narrow"/>
                <w:sz w:val="20"/>
                <w:szCs w:val="20"/>
              </w:rPr>
            </w:pPr>
            <w:r>
              <w:rPr>
                <w:rFonts w:ascii="Arial Narrow" w:hAnsi="Arial Narrow"/>
                <w:sz w:val="20"/>
              </w:rPr>
              <w:t>2</w:t>
            </w:r>
          </w:p>
        </w:tc>
        <w:tc>
          <w:tcPr>
            <w:tcW w:w="1831" w:type="dxa"/>
            <w:vAlign w:val="center"/>
          </w:tcPr>
          <w:p w14:paraId="519A0BC8" w14:textId="5EDD2A12" w:rsidR="002C36E3" w:rsidRPr="0098262F" w:rsidRDefault="00B909BB" w:rsidP="002C36E3">
            <w:pPr>
              <w:keepLines/>
              <w:rPr>
                <w:rFonts w:ascii="Arial Narrow" w:hAnsi="Arial Narrow"/>
                <w:color w:val="0066FF"/>
                <w:sz w:val="20"/>
                <w:szCs w:val="20"/>
              </w:rPr>
            </w:pPr>
            <w:r w:rsidRPr="00B909BB">
              <w:rPr>
                <w:rFonts w:ascii="Arial Narrow" w:hAnsi="Arial Narrow"/>
                <w:sz w:val="20"/>
                <w:szCs w:val="20"/>
              </w:rPr>
              <w:t>Tremfya</w:t>
            </w:r>
          </w:p>
        </w:tc>
      </w:tr>
      <w:bookmarkEnd w:id="12"/>
    </w:tbl>
    <w:p w14:paraId="210B3796" w14:textId="12D5EEC6" w:rsidR="00046D64" w:rsidRPr="0098262F" w:rsidRDefault="00046D64" w:rsidP="004B1C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121AAA" w:rsidRPr="005B6D7B" w14:paraId="186EBCD3" w14:textId="77777777">
        <w:trPr>
          <w:cantSplit/>
          <w:trHeight w:val="20"/>
        </w:trPr>
        <w:tc>
          <w:tcPr>
            <w:tcW w:w="9017" w:type="dxa"/>
            <w:vAlign w:val="center"/>
          </w:tcPr>
          <w:p w14:paraId="2549B9EF" w14:textId="77777777" w:rsidR="00121AAA" w:rsidRPr="005B6D7B" w:rsidRDefault="00121AAA">
            <w:pPr>
              <w:pStyle w:val="TableText0"/>
              <w:rPr>
                <w:b/>
              </w:rPr>
            </w:pPr>
            <w:bookmarkStart w:id="13" w:name="_Hlk104809082"/>
            <w:r w:rsidRPr="005B6D7B">
              <w:rPr>
                <w:b/>
              </w:rPr>
              <w:t xml:space="preserve">Severity: </w:t>
            </w:r>
            <w:r w:rsidRPr="005B6D7B">
              <w:t>Severe</w:t>
            </w:r>
          </w:p>
        </w:tc>
      </w:tr>
      <w:tr w:rsidR="00121AAA" w:rsidRPr="005B6D7B" w14:paraId="43F25431" w14:textId="77777777">
        <w:trPr>
          <w:cantSplit/>
          <w:trHeight w:val="20"/>
        </w:trPr>
        <w:tc>
          <w:tcPr>
            <w:tcW w:w="9017" w:type="dxa"/>
            <w:vAlign w:val="center"/>
          </w:tcPr>
          <w:p w14:paraId="6B4EAA90" w14:textId="77777777" w:rsidR="00121AAA" w:rsidRPr="005B6D7B" w:rsidRDefault="00121AAA">
            <w:pPr>
              <w:pStyle w:val="TableText0"/>
              <w:rPr>
                <w:b/>
              </w:rPr>
            </w:pPr>
            <w:r w:rsidRPr="005B6D7B">
              <w:rPr>
                <w:b/>
              </w:rPr>
              <w:t xml:space="preserve">Condition: </w:t>
            </w:r>
            <w:r w:rsidRPr="005B6D7B">
              <w:t>Chronic plaque psoriasis</w:t>
            </w:r>
          </w:p>
        </w:tc>
      </w:tr>
      <w:tr w:rsidR="00121AAA" w:rsidRPr="005B6D7B" w14:paraId="5EEF1BE7" w14:textId="77777777">
        <w:trPr>
          <w:cantSplit/>
          <w:trHeight w:val="20"/>
        </w:trPr>
        <w:tc>
          <w:tcPr>
            <w:tcW w:w="9017" w:type="dxa"/>
          </w:tcPr>
          <w:p w14:paraId="4294BBA2" w14:textId="70EAFD3A" w:rsidR="00121AAA" w:rsidRPr="005B6D7B" w:rsidRDefault="00121AAA">
            <w:pPr>
              <w:pStyle w:val="TableText0"/>
              <w:rPr>
                <w:b/>
              </w:rPr>
            </w:pPr>
            <w:r w:rsidRPr="005B6D7B">
              <w:rPr>
                <w:b/>
              </w:rPr>
              <w:t xml:space="preserve">Treatment Phase: </w:t>
            </w:r>
            <w:r w:rsidR="004F4308" w:rsidRPr="005B6D7B">
              <w:t xml:space="preserve">Initial </w:t>
            </w:r>
            <w:r w:rsidR="004F4308">
              <w:t>treatment</w:t>
            </w:r>
          </w:p>
        </w:tc>
      </w:tr>
      <w:tr w:rsidR="00121AAA" w:rsidRPr="005B6D7B" w14:paraId="3F01F806" w14:textId="77777777">
        <w:trPr>
          <w:cantSplit/>
          <w:trHeight w:val="20"/>
        </w:trPr>
        <w:tc>
          <w:tcPr>
            <w:tcW w:w="9017" w:type="dxa"/>
          </w:tcPr>
          <w:p w14:paraId="160E55E5" w14:textId="77777777" w:rsidR="00121AAA" w:rsidRPr="005B6D7B" w:rsidRDefault="00121AAA">
            <w:pPr>
              <w:pStyle w:val="TableText0"/>
              <w:rPr>
                <w:b/>
              </w:rPr>
            </w:pPr>
            <w:r w:rsidRPr="005B6D7B">
              <w:rPr>
                <w:b/>
              </w:rPr>
              <w:t xml:space="preserve">Restriction type: </w:t>
            </w:r>
            <w:r w:rsidRPr="005B6D7B">
              <w:fldChar w:fldCharType="begin" w:fldLock="1">
                <w:ffData>
                  <w:name w:val=""/>
                  <w:enabled/>
                  <w:calcOnExit w:val="0"/>
                  <w:checkBox>
                    <w:sizeAuto/>
                    <w:default w:val="1"/>
                  </w:checkBox>
                </w:ffData>
              </w:fldChar>
            </w:r>
            <w:r w:rsidRPr="005B6D7B">
              <w:instrText xml:space="preserve"> FORMCHECKBOX </w:instrText>
            </w:r>
            <w:r w:rsidRPr="005B6D7B">
              <w:fldChar w:fldCharType="separate"/>
            </w:r>
            <w:r w:rsidRPr="005B6D7B">
              <w:fldChar w:fldCharType="end"/>
            </w:r>
            <w:r w:rsidRPr="005B6D7B">
              <w:t>Authority Required - in writing</w:t>
            </w:r>
          </w:p>
        </w:tc>
      </w:tr>
      <w:tr w:rsidR="00121AAA" w:rsidRPr="005B6D7B" w14:paraId="6FD97658" w14:textId="77777777">
        <w:trPr>
          <w:cantSplit/>
          <w:trHeight w:val="20"/>
        </w:trPr>
        <w:tc>
          <w:tcPr>
            <w:tcW w:w="9017" w:type="dxa"/>
            <w:vAlign w:val="center"/>
          </w:tcPr>
          <w:p w14:paraId="4994E31C" w14:textId="5FD083A3" w:rsidR="00121AAA" w:rsidRPr="005B6D7B" w:rsidRDefault="00121AAA">
            <w:pPr>
              <w:pStyle w:val="TableText0"/>
              <w:rPr>
                <w:b/>
              </w:rPr>
            </w:pPr>
            <w:r w:rsidRPr="005B6D7B">
              <w:rPr>
                <w:b/>
              </w:rPr>
              <w:t xml:space="preserve">Treatment criteria: </w:t>
            </w:r>
            <w:r w:rsidRPr="005B6D7B">
              <w:t xml:space="preserve">As per current </w:t>
            </w:r>
            <w:r>
              <w:t>guselkumab listing</w:t>
            </w:r>
            <w:r w:rsidRPr="005B6D7B">
              <w:t xml:space="preserve"> </w:t>
            </w:r>
          </w:p>
        </w:tc>
      </w:tr>
      <w:tr w:rsidR="00121AAA" w:rsidRPr="005B6D7B" w14:paraId="65E21043" w14:textId="77777777">
        <w:trPr>
          <w:cantSplit/>
          <w:trHeight w:val="20"/>
        </w:trPr>
        <w:tc>
          <w:tcPr>
            <w:tcW w:w="9017" w:type="dxa"/>
            <w:vAlign w:val="center"/>
            <w:hideMark/>
          </w:tcPr>
          <w:p w14:paraId="3F16B9C8" w14:textId="27E5A3BF" w:rsidR="00121AAA" w:rsidRPr="005B6D7B" w:rsidRDefault="00121AAA" w:rsidP="00121AAA">
            <w:pPr>
              <w:pStyle w:val="TableText0"/>
              <w:rPr>
                <w:bCs/>
                <w:strike/>
              </w:rPr>
            </w:pPr>
            <w:r w:rsidRPr="005B6D7B">
              <w:rPr>
                <w:b/>
              </w:rPr>
              <w:t xml:space="preserve">Clinical criteria: </w:t>
            </w:r>
            <w:r>
              <w:t>As per current guselkumab listing</w:t>
            </w:r>
          </w:p>
        </w:tc>
      </w:tr>
      <w:tr w:rsidR="00121AAA" w:rsidRPr="005B6D7B" w14:paraId="2CC497CC" w14:textId="77777777">
        <w:trPr>
          <w:cantSplit/>
          <w:trHeight w:val="20"/>
        </w:trPr>
        <w:tc>
          <w:tcPr>
            <w:tcW w:w="9017" w:type="dxa"/>
          </w:tcPr>
          <w:p w14:paraId="2C96B5AE" w14:textId="77777777" w:rsidR="00121AAA" w:rsidRPr="005B6D7B" w:rsidRDefault="00121AAA">
            <w:pPr>
              <w:pStyle w:val="TableText0"/>
              <w:rPr>
                <w:b/>
              </w:rPr>
            </w:pPr>
            <w:r w:rsidRPr="005B6D7B">
              <w:rPr>
                <w:b/>
              </w:rPr>
              <w:t xml:space="preserve">Treatment Phase: </w:t>
            </w:r>
            <w:r w:rsidRPr="005B6D7B">
              <w:t>Continuing treatment</w:t>
            </w:r>
          </w:p>
        </w:tc>
      </w:tr>
      <w:tr w:rsidR="00121AAA" w:rsidRPr="005B6D7B" w14:paraId="5DC2F48D" w14:textId="77777777">
        <w:trPr>
          <w:cantSplit/>
          <w:trHeight w:val="20"/>
        </w:trPr>
        <w:tc>
          <w:tcPr>
            <w:tcW w:w="9017" w:type="dxa"/>
          </w:tcPr>
          <w:p w14:paraId="0D0040CF" w14:textId="14B68288" w:rsidR="00121AAA" w:rsidRPr="005B6D7B" w:rsidRDefault="00121AAA">
            <w:pPr>
              <w:pStyle w:val="TableText0"/>
              <w:rPr>
                <w:b/>
              </w:rPr>
            </w:pPr>
            <w:r w:rsidRPr="005B6D7B">
              <w:rPr>
                <w:b/>
              </w:rPr>
              <w:t xml:space="preserve">Restriction type: </w:t>
            </w:r>
            <w:r w:rsidRPr="005B6D7B">
              <w:fldChar w:fldCharType="begin" w:fldLock="1">
                <w:ffData>
                  <w:name w:val=""/>
                  <w:enabled/>
                  <w:calcOnExit w:val="0"/>
                  <w:checkBox>
                    <w:sizeAuto/>
                    <w:default w:val="1"/>
                  </w:checkBox>
                </w:ffData>
              </w:fldChar>
            </w:r>
            <w:r w:rsidRPr="005B6D7B">
              <w:instrText xml:space="preserve"> FORMCHECKBOX </w:instrText>
            </w:r>
            <w:r w:rsidRPr="005B6D7B">
              <w:fldChar w:fldCharType="separate"/>
            </w:r>
            <w:r w:rsidRPr="005B6D7B">
              <w:fldChar w:fldCharType="end"/>
            </w:r>
            <w:r w:rsidRPr="005B6D7B">
              <w:t xml:space="preserve"> Authority Required </w:t>
            </w:r>
            <w:r w:rsidR="00914CF8">
              <w:t>– in writing</w:t>
            </w:r>
          </w:p>
        </w:tc>
      </w:tr>
      <w:tr w:rsidR="00121AAA" w:rsidRPr="005B6D7B" w14:paraId="1E73C5B9" w14:textId="77777777">
        <w:trPr>
          <w:cantSplit/>
          <w:trHeight w:val="20"/>
        </w:trPr>
        <w:tc>
          <w:tcPr>
            <w:tcW w:w="9017" w:type="dxa"/>
            <w:vAlign w:val="center"/>
          </w:tcPr>
          <w:p w14:paraId="1B2CBDA3" w14:textId="326C945D" w:rsidR="00121AAA" w:rsidRPr="005B6D7B" w:rsidRDefault="00121AAA">
            <w:pPr>
              <w:pStyle w:val="TableText0"/>
              <w:rPr>
                <w:b/>
              </w:rPr>
            </w:pPr>
            <w:r w:rsidRPr="005B6D7B">
              <w:rPr>
                <w:b/>
              </w:rPr>
              <w:t xml:space="preserve">Treatment criteria: </w:t>
            </w:r>
            <w:r w:rsidRPr="005B6D7B">
              <w:t xml:space="preserve">As per current </w:t>
            </w:r>
            <w:r w:rsidR="008D38D6">
              <w:t>guselkumab listing</w:t>
            </w:r>
          </w:p>
        </w:tc>
      </w:tr>
      <w:tr w:rsidR="00121AAA" w:rsidRPr="005B6D7B" w14:paraId="5620A9A4" w14:textId="77777777">
        <w:trPr>
          <w:cantSplit/>
          <w:trHeight w:val="20"/>
        </w:trPr>
        <w:tc>
          <w:tcPr>
            <w:tcW w:w="9017" w:type="dxa"/>
            <w:vAlign w:val="center"/>
          </w:tcPr>
          <w:p w14:paraId="5A7503D3" w14:textId="6583D866" w:rsidR="00121AAA" w:rsidRPr="005B6D7B" w:rsidRDefault="00121AAA">
            <w:pPr>
              <w:pStyle w:val="TableText0"/>
              <w:rPr>
                <w:bCs/>
              </w:rPr>
            </w:pPr>
            <w:r w:rsidRPr="005B6D7B">
              <w:rPr>
                <w:b/>
              </w:rPr>
              <w:t xml:space="preserve">Clinical criteria: </w:t>
            </w:r>
            <w:r w:rsidRPr="005B6D7B">
              <w:t xml:space="preserve">As per current </w:t>
            </w:r>
            <w:r w:rsidR="008D38D6">
              <w:t xml:space="preserve">guselkumab </w:t>
            </w:r>
            <w:r w:rsidRPr="005B6D7B">
              <w:t>listing</w:t>
            </w:r>
          </w:p>
        </w:tc>
      </w:tr>
    </w:tbl>
    <w:p w14:paraId="40981B55" w14:textId="1F2AAFF8" w:rsidR="006C74DA" w:rsidRPr="006C74DA" w:rsidRDefault="006C74DA" w:rsidP="00B909BB">
      <w:pPr>
        <w:pStyle w:val="3-BodyText"/>
        <w:rPr>
          <w:color w:val="0066FF"/>
        </w:rPr>
      </w:pPr>
      <w:r>
        <w:t xml:space="preserve">The submission requested that </w:t>
      </w:r>
      <w:r w:rsidR="00797F9A">
        <w:t>the</w:t>
      </w:r>
      <w:r>
        <w:t xml:space="preserve"> preparations of guselkumab (100 mg PFS and 100</w:t>
      </w:r>
      <w:r w:rsidR="00FE7967">
        <w:t> </w:t>
      </w:r>
      <w:r>
        <w:t>mg PFP) be considered equivalent for the purposes of substitution.</w:t>
      </w:r>
    </w:p>
    <w:p w14:paraId="38483CFC" w14:textId="77777777" w:rsidR="004232B5" w:rsidRDefault="006C74DA" w:rsidP="00BD1F20">
      <w:pPr>
        <w:pStyle w:val="3-BodyText"/>
      </w:pPr>
      <w:r>
        <w:t>The submission requested that the same Special Pricing Arrangement currently applying to the PFS preparation be extended to include the PFP.</w:t>
      </w:r>
    </w:p>
    <w:p w14:paraId="79E61D47" w14:textId="6C55F295" w:rsidR="004232B5" w:rsidRDefault="006C74DA" w:rsidP="00BD1F20">
      <w:pPr>
        <w:pStyle w:val="3-BodyText"/>
      </w:pPr>
      <w:r w:rsidRPr="006C74DA">
        <w:t xml:space="preserve">The submission stated that the sponsor had submitted a request for ministerial discretion to not apply a first new brand statutory price reduction under Section 99ACB and 99ACD of the </w:t>
      </w:r>
      <w:r w:rsidRPr="00D45C22">
        <w:rPr>
          <w:i/>
          <w:iCs/>
        </w:rPr>
        <w:t>National Health Act</w:t>
      </w:r>
      <w:r w:rsidR="00D45C22" w:rsidRPr="00D45C22">
        <w:rPr>
          <w:i/>
          <w:iCs/>
        </w:rPr>
        <w:t xml:space="preserve"> 1953</w:t>
      </w:r>
      <w:r w:rsidRPr="006C74DA">
        <w:t>.</w:t>
      </w:r>
    </w:p>
    <w:p w14:paraId="27115160" w14:textId="3E5FBD18" w:rsidR="00AE56DD" w:rsidRPr="00C33D30" w:rsidRDefault="00AE56DD" w:rsidP="00AE56DD">
      <w:pPr>
        <w:ind w:firstLine="709"/>
        <w:rPr>
          <w:rFonts w:asciiTheme="minorHAnsi" w:hAnsiTheme="minorHAnsi"/>
          <w:i/>
        </w:rPr>
      </w:pPr>
      <w:r w:rsidRPr="00C33D30">
        <w:rPr>
          <w:rFonts w:asciiTheme="minorHAnsi" w:hAnsiTheme="minorHAnsi"/>
          <w:i/>
        </w:rPr>
        <w:t>For more detail on PBAC’s view, see section 7 PBAC outcome.</w:t>
      </w:r>
    </w:p>
    <w:p w14:paraId="7075B85C" w14:textId="62A47B7B" w:rsidR="00B50DB8" w:rsidRPr="0098262F" w:rsidDel="00195452" w:rsidRDefault="00203181" w:rsidP="004E18E9">
      <w:pPr>
        <w:pStyle w:val="2-SectionHeading"/>
      </w:pPr>
      <w:bookmarkStart w:id="14" w:name="_Toc192774222"/>
      <w:bookmarkEnd w:id="13"/>
      <w:r w:rsidRPr="0098262F" w:rsidDel="00195452">
        <w:t xml:space="preserve">Population and </w:t>
      </w:r>
      <w:r w:rsidR="008E0D3C" w:rsidRPr="0098262F" w:rsidDel="00195452">
        <w:t>d</w:t>
      </w:r>
      <w:r w:rsidRPr="0098262F" w:rsidDel="00195452">
        <w:t>isease</w:t>
      </w:r>
      <w:bookmarkEnd w:id="14"/>
    </w:p>
    <w:p w14:paraId="4415B5F6" w14:textId="4599C78B" w:rsidR="00015EA4" w:rsidRDefault="00015EA4" w:rsidP="00015EA4">
      <w:pPr>
        <w:pStyle w:val="3-BodyText"/>
        <w:rPr>
          <w:color w:val="0066FF"/>
        </w:rPr>
      </w:pPr>
      <w:r w:rsidRPr="00015EA4">
        <w:t>Plaque psoriasis is a chronic immune-mediated, painful, and disabling disease of the</w:t>
      </w:r>
      <w:r>
        <w:t xml:space="preserve"> </w:t>
      </w:r>
      <w:r w:rsidRPr="00015EA4">
        <w:t>skin, characterised by scaling and erythematous plaques that may cause significant reductions in quality of life.</w:t>
      </w:r>
      <w:r w:rsidR="004232B5">
        <w:t xml:space="preserve"> </w:t>
      </w:r>
      <w:r>
        <w:t>The target population for the guselkumab PFP is adults with severe CPP, consistent with that of the guselkumab PFS and other listed biologics.</w:t>
      </w:r>
    </w:p>
    <w:p w14:paraId="24C7D4C7" w14:textId="77777777" w:rsidR="004232B5" w:rsidRDefault="00015EA4" w:rsidP="00015EA4">
      <w:pPr>
        <w:pStyle w:val="3-BodyText"/>
      </w:pPr>
      <w:r w:rsidRPr="00015EA4">
        <w:t>Currently listed biologics for CPP are:</w:t>
      </w:r>
    </w:p>
    <w:p w14:paraId="4C62988A" w14:textId="77777777" w:rsidR="004232B5" w:rsidRDefault="001F6311" w:rsidP="00EB0DF1">
      <w:pPr>
        <w:pStyle w:val="3-BodyText"/>
        <w:numPr>
          <w:ilvl w:val="1"/>
          <w:numId w:val="15"/>
        </w:numPr>
      </w:pPr>
      <w:r w:rsidRPr="003722C1">
        <w:t xml:space="preserve">anti-tumour necrosis factor (TNF) agents, </w:t>
      </w:r>
      <w:r w:rsidR="00015EA4" w:rsidRPr="003722C1">
        <w:t>infliximab, adalimumab</w:t>
      </w:r>
      <w:r w:rsidRPr="003722C1">
        <w:t xml:space="preserve"> and</w:t>
      </w:r>
      <w:r w:rsidR="00015EA4" w:rsidRPr="003722C1">
        <w:t xml:space="preserve"> etanercep</w:t>
      </w:r>
      <w:r w:rsidRPr="003722C1">
        <w:t>t;</w:t>
      </w:r>
    </w:p>
    <w:p w14:paraId="4B45E206" w14:textId="77777777" w:rsidR="004232B5" w:rsidRDefault="001F6311" w:rsidP="00EB0DF1">
      <w:pPr>
        <w:pStyle w:val="3-BodyText"/>
        <w:numPr>
          <w:ilvl w:val="1"/>
          <w:numId w:val="15"/>
        </w:numPr>
      </w:pPr>
      <w:r w:rsidRPr="003722C1">
        <w:t xml:space="preserve">anti-IL-12/23 agent, </w:t>
      </w:r>
      <w:r w:rsidR="00015EA4" w:rsidRPr="003722C1">
        <w:t>ust</w:t>
      </w:r>
      <w:r w:rsidR="00766958" w:rsidRPr="003722C1">
        <w:t>e</w:t>
      </w:r>
      <w:r w:rsidR="00015EA4" w:rsidRPr="003722C1">
        <w:t>kinumab</w:t>
      </w:r>
      <w:r w:rsidR="00FE2806">
        <w:t>;</w:t>
      </w:r>
    </w:p>
    <w:p w14:paraId="22BDD196" w14:textId="7ACDFBE8" w:rsidR="001F6311" w:rsidRPr="003722C1" w:rsidRDefault="001F6311" w:rsidP="00EB0DF1">
      <w:pPr>
        <w:pStyle w:val="3-BodyText"/>
        <w:numPr>
          <w:ilvl w:val="1"/>
          <w:numId w:val="15"/>
        </w:numPr>
      </w:pPr>
      <w:r w:rsidRPr="003722C1">
        <w:lastRenderedPageBreak/>
        <w:t xml:space="preserve">anti-IL-23 agents, </w:t>
      </w:r>
      <w:r w:rsidR="00A47A2C" w:rsidRPr="003722C1">
        <w:t>risankizumab</w:t>
      </w:r>
      <w:r w:rsidRPr="003722C1">
        <w:t xml:space="preserve"> and</w:t>
      </w:r>
      <w:r w:rsidR="00A47A2C" w:rsidRPr="003722C1">
        <w:t xml:space="preserve"> </w:t>
      </w:r>
      <w:r w:rsidRPr="003722C1">
        <w:t>tildrakizumab</w:t>
      </w:r>
      <w:r w:rsidR="00766958" w:rsidRPr="003722C1">
        <w:t xml:space="preserve"> (guselkumab is also an IL-23 inhibitor)</w:t>
      </w:r>
      <w:r w:rsidR="00FE2806">
        <w:t>; and</w:t>
      </w:r>
    </w:p>
    <w:p w14:paraId="051B965E" w14:textId="77777777" w:rsidR="004232B5" w:rsidRDefault="001F6311" w:rsidP="00EB0DF1">
      <w:pPr>
        <w:pStyle w:val="3-BodyText"/>
        <w:numPr>
          <w:ilvl w:val="1"/>
          <w:numId w:val="15"/>
        </w:numPr>
      </w:pPr>
      <w:r w:rsidRPr="003722C1">
        <w:t xml:space="preserve">anti-IL-17 agents, </w:t>
      </w:r>
      <w:r w:rsidR="00A47A2C" w:rsidRPr="003722C1">
        <w:t>ixekizumab, bimekizumab</w:t>
      </w:r>
      <w:r w:rsidRPr="003722C1">
        <w:t xml:space="preserve"> and</w:t>
      </w:r>
      <w:r w:rsidR="00A47A2C" w:rsidRPr="003722C1">
        <w:t xml:space="preserve"> secukinuma</w:t>
      </w:r>
      <w:r w:rsidRPr="003722C1">
        <w:t>b.</w:t>
      </w:r>
    </w:p>
    <w:p w14:paraId="75052E65" w14:textId="500FB18F" w:rsidR="00AE56DD" w:rsidRPr="00C33D30" w:rsidRDefault="00AE56DD" w:rsidP="00AE56DD">
      <w:pPr>
        <w:ind w:firstLine="709"/>
        <w:rPr>
          <w:rFonts w:asciiTheme="minorHAnsi" w:hAnsiTheme="minorHAnsi"/>
          <w:i/>
        </w:rPr>
      </w:pPr>
      <w:r w:rsidRPr="00C33D30">
        <w:rPr>
          <w:rFonts w:asciiTheme="minorHAnsi" w:hAnsiTheme="minorHAnsi"/>
          <w:i/>
        </w:rPr>
        <w:t>For more detail on PBAC’s view, see section 7 PBAC outcome.</w:t>
      </w:r>
    </w:p>
    <w:p w14:paraId="30A4E8E8" w14:textId="77777777" w:rsidR="000569DC" w:rsidRPr="0098262F" w:rsidRDefault="000569DC" w:rsidP="000569DC">
      <w:pPr>
        <w:pStyle w:val="2-SectionHeading"/>
      </w:pPr>
      <w:bookmarkStart w:id="15" w:name="_Toc192774223"/>
      <w:bookmarkStart w:id="16" w:name="_Toc22897640"/>
      <w:r w:rsidRPr="0098262F">
        <w:t>Comparator</w:t>
      </w:r>
      <w:bookmarkEnd w:id="15"/>
    </w:p>
    <w:p w14:paraId="4187CEAB" w14:textId="3506AA89" w:rsidR="000569DC" w:rsidRPr="000069D3" w:rsidRDefault="000569DC" w:rsidP="000569DC">
      <w:pPr>
        <w:pStyle w:val="3-BodyText"/>
      </w:pPr>
      <w:r w:rsidRPr="000069D3">
        <w:t>The submission nominated guselkumab PFS as the main comparator for the guselkumab PFP. This comparison was accepted by the PBAC as appropriate in July</w:t>
      </w:r>
      <w:r w:rsidR="00FE7967">
        <w:t> </w:t>
      </w:r>
      <w:r w:rsidRPr="000069D3">
        <w:t>2020 and March 2021.</w:t>
      </w:r>
    </w:p>
    <w:p w14:paraId="12104D6A" w14:textId="77777777" w:rsidR="000569DC" w:rsidRPr="000069D3" w:rsidRDefault="000569DC" w:rsidP="000569DC">
      <w:pPr>
        <w:pStyle w:val="3-BodyText"/>
      </w:pPr>
      <w:r w:rsidRPr="000069D3">
        <w:t>To support the request to PBAC for re-assessment of the therapeutic relativity of guselkumab, the submission nominated adalimumab, etanercept, ustekinumab and infliximab as comparators.</w:t>
      </w:r>
    </w:p>
    <w:p w14:paraId="5E27B85C" w14:textId="77777777" w:rsidR="004232B5" w:rsidRDefault="000569DC" w:rsidP="000569DC">
      <w:pPr>
        <w:pStyle w:val="3-BodyText"/>
      </w:pPr>
      <w:r w:rsidRPr="000069D3">
        <w:t xml:space="preserve">These comparators were </w:t>
      </w:r>
      <w:r w:rsidR="00A853CF" w:rsidRPr="000069D3">
        <w:t xml:space="preserve">reasonable, as the purpose of the submission was to </w:t>
      </w:r>
      <w:r w:rsidR="0025529B" w:rsidRPr="000069D3">
        <w:t>argue a claim of superior comparative effectiveness and/or safety over these therapies</w:t>
      </w:r>
      <w:r w:rsidRPr="000069D3">
        <w:t>.</w:t>
      </w:r>
    </w:p>
    <w:p w14:paraId="19C6A14C" w14:textId="77777777" w:rsidR="004232B5" w:rsidRDefault="000569DC" w:rsidP="000569DC">
      <w:pPr>
        <w:pStyle w:val="3-BodyText"/>
      </w:pPr>
      <w:bookmarkStart w:id="17" w:name="_Ref107305379"/>
      <w:r w:rsidRPr="000069D3">
        <w:t xml:space="preserve">In the context of the cost-minimisation approach taken by the submission, a further consideration for PBAC is that, under Section 101(3B) of the </w:t>
      </w:r>
      <w:r w:rsidRPr="008B3ED0">
        <w:rPr>
          <w:i/>
        </w:rPr>
        <w:t>National Health Act 1953</w:t>
      </w:r>
      <w:r w:rsidRPr="000069D3">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7"/>
    </w:p>
    <w:p w14:paraId="5423F7FE" w14:textId="77777777" w:rsidR="004232B5" w:rsidRDefault="00E36552" w:rsidP="00FE7967">
      <w:pPr>
        <w:pStyle w:val="3-BodyText"/>
      </w:pPr>
      <w:bookmarkStart w:id="18" w:name="_Ref107305381"/>
      <w:r w:rsidRPr="000069D3">
        <w:t xml:space="preserve">Consistent with the </w:t>
      </w:r>
      <w:r w:rsidR="005D7157" w:rsidRPr="000069D3">
        <w:t>PBAC</w:t>
      </w:r>
      <w:r w:rsidR="00154B7A" w:rsidRPr="000069D3">
        <w:t xml:space="preserve"> consideration of risankizumab 150 mg PFS in March 2024</w:t>
      </w:r>
      <w:r w:rsidR="000656C9" w:rsidRPr="000069D3">
        <w:rPr>
          <w:rStyle w:val="FootnoteReference"/>
        </w:rPr>
        <w:footnoteReference w:id="3"/>
      </w:r>
      <w:r w:rsidR="00154B7A" w:rsidRPr="000069D3">
        <w:t xml:space="preserve">, all currently </w:t>
      </w:r>
      <w:r w:rsidR="005B49A8" w:rsidRPr="000069D3">
        <w:t>PBS-</w:t>
      </w:r>
      <w:r w:rsidR="00154B7A" w:rsidRPr="000069D3">
        <w:t>listed bDMARDs for</w:t>
      </w:r>
      <w:r w:rsidR="005B49A8" w:rsidRPr="000069D3">
        <w:t xml:space="preserve"> chronic plaque psoriasis may be considered alternative therapies, including adalimumab,</w:t>
      </w:r>
      <w:r w:rsidR="000B759F" w:rsidRPr="000069D3">
        <w:t xml:space="preserve"> bimekizumab,</w:t>
      </w:r>
      <w:r w:rsidR="005B49A8" w:rsidRPr="000069D3">
        <w:t xml:space="preserve"> etanercept, guselkumab </w:t>
      </w:r>
      <w:r w:rsidR="00600B1C" w:rsidRPr="000069D3">
        <w:t>PFS, infliximab, ixekizumab, risankizumab, secukinumab, tildrakizumab and ustekinumab.</w:t>
      </w:r>
      <w:r w:rsidR="009F5608" w:rsidRPr="000069D3">
        <w:t xml:space="preserve"> The submission </w:t>
      </w:r>
      <w:r w:rsidR="00E8726D" w:rsidRPr="000069D3">
        <w:t>made a clinical claim of superiority over adalimumab, etanercept, infliximab and ustekinumab</w:t>
      </w:r>
      <w:r w:rsidR="00015C9A" w:rsidRPr="000069D3">
        <w:t>.</w:t>
      </w:r>
      <w:r w:rsidR="00154B7A" w:rsidRPr="000069D3">
        <w:t xml:space="preserve"> </w:t>
      </w:r>
      <w:bookmarkEnd w:id="18"/>
      <w:r w:rsidR="00C26D28" w:rsidRPr="000069D3">
        <w:t>The clinical claims</w:t>
      </w:r>
      <w:r w:rsidR="000656C9" w:rsidRPr="000069D3">
        <w:t xml:space="preserve"> made by the submission</w:t>
      </w:r>
      <w:r w:rsidR="00C26D28" w:rsidRPr="000069D3">
        <w:t xml:space="preserve"> are discussed in</w:t>
      </w:r>
      <w:r w:rsidR="000656C9" w:rsidRPr="000069D3">
        <w:t xml:space="preserve"> Section 6 below.</w:t>
      </w:r>
    </w:p>
    <w:p w14:paraId="04F02928" w14:textId="2122EE7D" w:rsidR="00AE56DD" w:rsidRPr="000069D3" w:rsidRDefault="00AE56DD" w:rsidP="004E7D76">
      <w:pPr>
        <w:ind w:firstLine="709"/>
        <w:rPr>
          <w:color w:val="0066FF"/>
        </w:rPr>
      </w:pPr>
      <w:r w:rsidRPr="00C33D30">
        <w:rPr>
          <w:rFonts w:asciiTheme="minorHAnsi" w:hAnsiTheme="minorHAnsi"/>
          <w:i/>
        </w:rPr>
        <w:t>For more detail on PBAC’s view, see section 7 PBAC outcome.</w:t>
      </w:r>
    </w:p>
    <w:p w14:paraId="7F9C27C8" w14:textId="77777777" w:rsidR="00223D5A" w:rsidRPr="0098262F" w:rsidRDefault="00223D5A" w:rsidP="00223D5A">
      <w:pPr>
        <w:pStyle w:val="2-SectionHeading"/>
        <w:numPr>
          <w:ilvl w:val="0"/>
          <w:numId w:val="1"/>
        </w:numPr>
      </w:pPr>
      <w:bookmarkStart w:id="19" w:name="_Toc192774224"/>
      <w:r w:rsidRPr="0098262F">
        <w:t>Consideration of the evidence</w:t>
      </w:r>
      <w:bookmarkEnd w:id="19"/>
    </w:p>
    <w:p w14:paraId="1408ED69" w14:textId="77777777" w:rsidR="00017E8E" w:rsidRPr="004C07AD" w:rsidRDefault="00017E8E" w:rsidP="00DB3526">
      <w:pPr>
        <w:pStyle w:val="4-SubsectionHeading"/>
      </w:pPr>
      <w:bookmarkStart w:id="20" w:name="_Hlk76375935"/>
      <w:bookmarkStart w:id="21" w:name="_Toc192774225"/>
      <w:r w:rsidRPr="004C07AD">
        <w:t>Sponsor hearing</w:t>
      </w:r>
    </w:p>
    <w:p w14:paraId="555DA5DC" w14:textId="2DECAF5B" w:rsidR="00017E8E" w:rsidRPr="004C07AD" w:rsidRDefault="00017E8E" w:rsidP="00017E8E">
      <w:pPr>
        <w:widowControl w:val="0"/>
        <w:numPr>
          <w:ilvl w:val="1"/>
          <w:numId w:val="1"/>
        </w:numPr>
        <w:spacing w:after="120"/>
        <w:rPr>
          <w:rFonts w:cs="Calibri"/>
          <w:bCs/>
          <w:snapToGrid w:val="0"/>
        </w:rPr>
      </w:pPr>
      <w:r w:rsidRPr="004C07AD">
        <w:rPr>
          <w:rFonts w:cs="Calibri"/>
          <w:bCs/>
          <w:snapToGrid w:val="0"/>
        </w:rPr>
        <w:t>There was no hearing for this item.</w:t>
      </w:r>
    </w:p>
    <w:p w14:paraId="0CD8FCC1" w14:textId="77777777" w:rsidR="00017E8E" w:rsidRPr="004C07AD" w:rsidRDefault="00017E8E" w:rsidP="00DB3526">
      <w:pPr>
        <w:pStyle w:val="4-SubsectionHeading"/>
      </w:pPr>
      <w:r w:rsidRPr="004C07AD">
        <w:lastRenderedPageBreak/>
        <w:t>Consumer comments</w:t>
      </w:r>
    </w:p>
    <w:p w14:paraId="32D01F1F" w14:textId="77777777" w:rsidR="004232B5" w:rsidRDefault="0039461A" w:rsidP="0039461A">
      <w:pPr>
        <w:pStyle w:val="3Bodytext"/>
        <w:numPr>
          <w:ilvl w:val="1"/>
          <w:numId w:val="1"/>
        </w:numPr>
        <w:jc w:val="both"/>
        <w:rPr>
          <w:snapToGrid w:val="0"/>
        </w:rPr>
      </w:pPr>
      <w:bookmarkStart w:id="22" w:name="_Hlk76382618"/>
      <w:r w:rsidRPr="00704278">
        <w:rPr>
          <w:snapToGrid w:val="0"/>
        </w:rPr>
        <w:t xml:space="preserve">The PBAC noted the input from the Australasian College of Dermatologists </w:t>
      </w:r>
      <w:r>
        <w:rPr>
          <w:snapToGrid w:val="0"/>
        </w:rPr>
        <w:t>(ACD) supporting</w:t>
      </w:r>
      <w:r w:rsidRPr="00704278">
        <w:rPr>
          <w:snapToGrid w:val="0"/>
        </w:rPr>
        <w:t xml:space="preserve"> the listing of guselkumab PFP</w:t>
      </w:r>
      <w:r>
        <w:rPr>
          <w:snapToGrid w:val="0"/>
        </w:rPr>
        <w:t>.</w:t>
      </w:r>
    </w:p>
    <w:p w14:paraId="69164BC8" w14:textId="77777777" w:rsidR="004232B5" w:rsidRDefault="0039461A" w:rsidP="0039461A">
      <w:pPr>
        <w:pStyle w:val="3Bodytext"/>
        <w:numPr>
          <w:ilvl w:val="1"/>
          <w:numId w:val="1"/>
        </w:numPr>
        <w:jc w:val="both"/>
        <w:rPr>
          <w:snapToGrid w:val="0"/>
        </w:rPr>
      </w:pPr>
      <w:r>
        <w:rPr>
          <w:snapToGrid w:val="0"/>
        </w:rPr>
        <w:t xml:space="preserve">The PBAC recalled that the ACD had provided input in March 2021 highlighting that the listing of guselkumab PFP </w:t>
      </w:r>
      <w:r w:rsidRPr="00704278">
        <w:rPr>
          <w:snapToGrid w:val="0"/>
        </w:rPr>
        <w:t>will enable more patients to self-inject and reduce the need for regular eight weekly visits to their doctor for patients who are unable to use the currently PBS-listed guselkumab PFS.</w:t>
      </w:r>
    </w:p>
    <w:bookmarkEnd w:id="20"/>
    <w:bookmarkEnd w:id="22"/>
    <w:p w14:paraId="609C0765" w14:textId="5A256EBE" w:rsidR="00B60939" w:rsidRPr="0098262F" w:rsidRDefault="00B60939" w:rsidP="002E4F02">
      <w:pPr>
        <w:pStyle w:val="4-SubsectionHeading"/>
      </w:pPr>
      <w:r w:rsidRPr="0098262F">
        <w:t>Clinical trials</w:t>
      </w:r>
      <w:bookmarkEnd w:id="16"/>
      <w:bookmarkEnd w:id="21"/>
    </w:p>
    <w:p w14:paraId="584836AC" w14:textId="2A4FA7A8" w:rsidR="0089132D" w:rsidRPr="000069D3" w:rsidRDefault="008D38D6" w:rsidP="00A46BAD">
      <w:pPr>
        <w:pStyle w:val="3-BodyText"/>
      </w:pPr>
      <w:r w:rsidRPr="000069D3">
        <w:t>Due to the number of trials and publications presented,</w:t>
      </w:r>
      <w:r w:rsidR="00201989" w:rsidRPr="000069D3">
        <w:t xml:space="preserve"> the</w:t>
      </w:r>
      <w:r w:rsidRPr="000069D3">
        <w:t xml:space="preserve"> summary table of trials and associated reports</w:t>
      </w:r>
      <w:r w:rsidR="004A456C" w:rsidRPr="000069D3">
        <w:t xml:space="preserve">, </w:t>
      </w:r>
      <w:r w:rsidR="00BE6991" w:rsidRPr="000069D3">
        <w:t>an</w:t>
      </w:r>
      <w:r w:rsidR="0089132D" w:rsidRPr="000069D3">
        <w:t>d</w:t>
      </w:r>
      <w:r w:rsidR="00BE6991" w:rsidRPr="000069D3">
        <w:t xml:space="preserve"> </w:t>
      </w:r>
      <w:r w:rsidR="00201989" w:rsidRPr="000069D3">
        <w:t xml:space="preserve">the </w:t>
      </w:r>
      <w:r w:rsidR="00BE6991" w:rsidRPr="000069D3">
        <w:t xml:space="preserve">date of </w:t>
      </w:r>
      <w:r w:rsidR="00201989" w:rsidRPr="000069D3">
        <w:t xml:space="preserve">the </w:t>
      </w:r>
      <w:r w:rsidR="00BE6991" w:rsidRPr="000069D3">
        <w:t>most recent PBAC consideration</w:t>
      </w:r>
      <w:r w:rsidR="00201989" w:rsidRPr="000069D3">
        <w:t xml:space="preserve"> of those previously seen</w:t>
      </w:r>
      <w:r w:rsidR="004A456C" w:rsidRPr="000069D3">
        <w:t>,</w:t>
      </w:r>
      <w:r w:rsidR="00BE6991" w:rsidRPr="000069D3">
        <w:t xml:space="preserve"> </w:t>
      </w:r>
      <w:r w:rsidRPr="000069D3">
        <w:t xml:space="preserve">is presented in Attachment </w:t>
      </w:r>
      <w:r w:rsidR="00EF4C9E" w:rsidRPr="000069D3">
        <w:t>1.</w:t>
      </w:r>
    </w:p>
    <w:p w14:paraId="20DC9957" w14:textId="77777777" w:rsidR="004232B5" w:rsidRDefault="00572C4E" w:rsidP="00A46BAD">
      <w:pPr>
        <w:pStyle w:val="3-BodyText"/>
      </w:pPr>
      <w:r w:rsidRPr="000069D3">
        <w:t>The PBAC has</w:t>
      </w:r>
      <w:r w:rsidR="0089132D" w:rsidRPr="000069D3">
        <w:t xml:space="preserve"> previously</w:t>
      </w:r>
      <w:r w:rsidRPr="000069D3">
        <w:t xml:space="preserve"> considered all the trials p</w:t>
      </w:r>
      <w:r w:rsidR="0089132D" w:rsidRPr="000069D3">
        <w:t xml:space="preserve">resented in the submission </w:t>
      </w:r>
      <w:r w:rsidRPr="000069D3">
        <w:t xml:space="preserve">except Zheng 2024. This trial, a placebo controlled </w:t>
      </w:r>
      <w:r w:rsidR="0084339F" w:rsidRPr="000069D3">
        <w:t>randomised trial</w:t>
      </w:r>
      <w:r w:rsidRPr="000069D3">
        <w:t xml:space="preserve"> in 327 Chinese participants, has been </w:t>
      </w:r>
      <w:r w:rsidR="00380499" w:rsidRPr="000069D3">
        <w:t xml:space="preserve">published </w:t>
      </w:r>
      <w:r w:rsidRPr="000069D3">
        <w:t>in abstract only</w:t>
      </w:r>
      <w:r w:rsidR="0084339F" w:rsidRPr="000069D3">
        <w:t>,</w:t>
      </w:r>
      <w:r w:rsidRPr="000069D3">
        <w:t xml:space="preserve"> with the CSR provided</w:t>
      </w:r>
      <w:r w:rsidR="00380499" w:rsidRPr="000069D3">
        <w:t xml:space="preserve"> in the submission</w:t>
      </w:r>
      <w:r w:rsidRPr="000069D3">
        <w:t xml:space="preserve">. </w:t>
      </w:r>
      <w:r w:rsidR="00662DA8" w:rsidRPr="000069D3">
        <w:t>Its results were included in the pooled estimates of effect of guselkumab that were used in the ITCs.</w:t>
      </w:r>
    </w:p>
    <w:p w14:paraId="1B9E6BEA" w14:textId="6FDD88F9" w:rsidR="00662DA8" w:rsidRPr="000069D3" w:rsidRDefault="00662DA8" w:rsidP="00662DA8">
      <w:pPr>
        <w:pStyle w:val="3-BodyText"/>
      </w:pPr>
      <w:r w:rsidRPr="000069D3">
        <w:t>T</w:t>
      </w:r>
      <w:r w:rsidR="00A46BAD" w:rsidRPr="000069D3">
        <w:t xml:space="preserve">he submission </w:t>
      </w:r>
      <w:r w:rsidRPr="000069D3">
        <w:t xml:space="preserve">also </w:t>
      </w:r>
      <w:r w:rsidR="00A46BAD" w:rsidRPr="000069D3">
        <w:t>presented multiple published network meta-analyses</w:t>
      </w:r>
      <w:r w:rsidRPr="000069D3">
        <w:t xml:space="preserve">, four </w:t>
      </w:r>
      <w:r w:rsidR="00302AE2">
        <w:t xml:space="preserve">of </w:t>
      </w:r>
      <w:r w:rsidRPr="000069D3">
        <w:t>which have been previously assessed by the PBAC and seven</w:t>
      </w:r>
      <w:r w:rsidR="00AF0EE6" w:rsidRPr="000069D3">
        <w:t xml:space="preserve"> which were</w:t>
      </w:r>
      <w:r w:rsidRPr="000069D3">
        <w:t xml:space="preserve"> new. These are discussed in detail in </w:t>
      </w:r>
      <w:r w:rsidRPr="00B103E7">
        <w:t>para</w:t>
      </w:r>
      <w:r w:rsidR="00CA48CF" w:rsidRPr="00B103E7">
        <w:t>graph</w:t>
      </w:r>
      <w:r w:rsidRPr="00B103E7">
        <w:t>s</w:t>
      </w:r>
      <w:r w:rsidR="003D3AF1" w:rsidRPr="00B103E7">
        <w:t xml:space="preserve"> </w:t>
      </w:r>
      <w:r w:rsidR="00ED540D" w:rsidRPr="00B103E7">
        <w:t>6.2</w:t>
      </w:r>
      <w:r w:rsidR="00B103E7" w:rsidRPr="00B103E7">
        <w:t>7</w:t>
      </w:r>
      <w:r w:rsidR="003D3AF1" w:rsidRPr="00B103E7">
        <w:t xml:space="preserve"> to </w:t>
      </w:r>
      <w:r w:rsidR="00ED540D" w:rsidRPr="00B103E7">
        <w:t>6.3</w:t>
      </w:r>
      <w:r w:rsidR="00B103E7" w:rsidRPr="00B103E7">
        <w:t>3</w:t>
      </w:r>
      <w:r w:rsidR="003D3AF1" w:rsidRPr="00B103E7">
        <w:t>.</w:t>
      </w:r>
    </w:p>
    <w:p w14:paraId="17DE34DC" w14:textId="2128EEC5" w:rsidR="007F1017" w:rsidRPr="000069D3" w:rsidRDefault="00662DA8" w:rsidP="002E4F02">
      <w:pPr>
        <w:pStyle w:val="3-BodyText"/>
        <w:rPr>
          <w:color w:val="0066FF"/>
        </w:rPr>
      </w:pPr>
      <w:r w:rsidRPr="000069D3">
        <w:t xml:space="preserve">For the comparison of </w:t>
      </w:r>
      <w:r w:rsidR="006C74DA" w:rsidRPr="000069D3">
        <w:t xml:space="preserve">the PFS to the PFP </w:t>
      </w:r>
      <w:r w:rsidRPr="000069D3">
        <w:t xml:space="preserve">the submission relied on the </w:t>
      </w:r>
      <w:r w:rsidR="006C74DA" w:rsidRPr="000069D3">
        <w:t>ORION</w:t>
      </w:r>
      <w:r w:rsidRPr="000069D3">
        <w:t xml:space="preserve"> trial of the PFP and the VOYAGE-1 and </w:t>
      </w:r>
      <w:r w:rsidR="0084339F" w:rsidRPr="000069D3">
        <w:t>-</w:t>
      </w:r>
      <w:r w:rsidRPr="000069D3">
        <w:t>2 trials</w:t>
      </w:r>
      <w:r w:rsidR="00380499" w:rsidRPr="000069D3">
        <w:t xml:space="preserve"> using the PFS</w:t>
      </w:r>
      <w:r w:rsidRPr="000069D3">
        <w:t>.</w:t>
      </w:r>
      <w:r w:rsidR="00380499" w:rsidRPr="000069D3">
        <w:t xml:space="preserve"> </w:t>
      </w:r>
      <w:r w:rsidR="0008069B" w:rsidRPr="000069D3">
        <w:t xml:space="preserve">For the comparisons between </w:t>
      </w:r>
      <w:r w:rsidR="0084339F" w:rsidRPr="000069D3">
        <w:t>guselkumab</w:t>
      </w:r>
      <w:r w:rsidR="0008069B" w:rsidRPr="000069D3">
        <w:t xml:space="preserve"> and </w:t>
      </w:r>
      <w:r w:rsidR="0084339F" w:rsidRPr="000069D3">
        <w:t>adalimumab</w:t>
      </w:r>
      <w:r w:rsidR="0008069B" w:rsidRPr="000069D3">
        <w:t xml:space="preserve"> there was a </w:t>
      </w:r>
      <w:r w:rsidR="00D8686A" w:rsidRPr="000069D3">
        <w:t>head-to-head</w:t>
      </w:r>
      <w:r w:rsidR="0008069B" w:rsidRPr="000069D3">
        <w:t xml:space="preserve"> comparison based on the VOYAGE trials. For the comparisons between </w:t>
      </w:r>
      <w:r w:rsidR="0084339F" w:rsidRPr="000069D3">
        <w:t xml:space="preserve">guselkumab </w:t>
      </w:r>
      <w:r w:rsidR="0008069B" w:rsidRPr="000069D3">
        <w:t xml:space="preserve">and </w:t>
      </w:r>
      <w:r w:rsidR="0084339F" w:rsidRPr="000069D3">
        <w:t>ustekinumab, etanercept and infliximab</w:t>
      </w:r>
      <w:r w:rsidR="006377A1" w:rsidRPr="000069D3">
        <w:t xml:space="preserve">, the submission </w:t>
      </w:r>
      <w:r w:rsidR="00D8686A" w:rsidRPr="000069D3">
        <w:t>presented</w:t>
      </w:r>
      <w:r w:rsidR="006377A1" w:rsidRPr="000069D3">
        <w:t xml:space="preserve"> indirect treatment comparisons based on the trials as listed in </w:t>
      </w:r>
      <w:r w:rsidR="00B12608" w:rsidRPr="000069D3">
        <w:fldChar w:fldCharType="begin"/>
      </w:r>
      <w:r w:rsidR="00B12608" w:rsidRPr="000069D3">
        <w:instrText xml:space="preserve"> REF _Ref191201007 \h </w:instrText>
      </w:r>
      <w:r w:rsidR="000069D3" w:rsidRPr="000069D3">
        <w:instrText xml:space="preserve"> \* MERGEFORMAT </w:instrText>
      </w:r>
      <w:r w:rsidR="00B12608" w:rsidRPr="000069D3">
        <w:fldChar w:fldCharType="separate"/>
      </w:r>
      <w:r w:rsidR="00B12608" w:rsidRPr="000069D3">
        <w:t xml:space="preserve">Table </w:t>
      </w:r>
      <w:r w:rsidR="00B12608" w:rsidRPr="000069D3">
        <w:rPr>
          <w:noProof/>
        </w:rPr>
        <w:t>3</w:t>
      </w:r>
      <w:r w:rsidR="00B12608" w:rsidRPr="000069D3">
        <w:fldChar w:fldCharType="end"/>
      </w:r>
      <w:r w:rsidR="00B12608" w:rsidRPr="000069D3">
        <w:t>.</w:t>
      </w:r>
    </w:p>
    <w:p w14:paraId="351FB7A2" w14:textId="77777777" w:rsidR="004232B5" w:rsidRDefault="0099013F" w:rsidP="00A46BAD">
      <w:pPr>
        <w:pStyle w:val="3-BodyText"/>
      </w:pPr>
      <w:r w:rsidRPr="000069D3">
        <w:t>Five</w:t>
      </w:r>
      <w:r w:rsidR="003451CC" w:rsidRPr="000069D3">
        <w:t xml:space="preserve"> trials of ustekinumab vs placebo</w:t>
      </w:r>
      <w:r w:rsidRPr="000069D3">
        <w:t xml:space="preserve"> -</w:t>
      </w:r>
      <w:r w:rsidR="003451CC" w:rsidRPr="000069D3">
        <w:t xml:space="preserve"> </w:t>
      </w:r>
      <w:r w:rsidR="00A46BAD" w:rsidRPr="000069D3">
        <w:t>PEARL, LOTUS</w:t>
      </w:r>
      <w:r w:rsidR="003451CC" w:rsidRPr="000069D3">
        <w:t>,</w:t>
      </w:r>
      <w:r w:rsidR="00A46BAD" w:rsidRPr="000069D3">
        <w:t xml:space="preserve"> Igarash</w:t>
      </w:r>
      <w:r w:rsidR="0084339F" w:rsidRPr="000069D3">
        <w:t>i</w:t>
      </w:r>
      <w:r w:rsidR="00A46BAD" w:rsidRPr="000069D3">
        <w:t xml:space="preserve"> 2012</w:t>
      </w:r>
      <w:r w:rsidR="003451CC" w:rsidRPr="000069D3">
        <w:t>, AMAGINE-2 and AMAGINE-3</w:t>
      </w:r>
      <w:r w:rsidR="00A46BAD" w:rsidRPr="000069D3">
        <w:t xml:space="preserve"> </w:t>
      </w:r>
      <w:r w:rsidRPr="000069D3">
        <w:t xml:space="preserve">- </w:t>
      </w:r>
      <w:r w:rsidR="00A46BAD" w:rsidRPr="000069D3">
        <w:t>were</w:t>
      </w:r>
      <w:r w:rsidRPr="000069D3">
        <w:t>, in PBAC's judgement, inappropriately</w:t>
      </w:r>
      <w:r w:rsidR="00A46BAD" w:rsidRPr="000069D3">
        <w:t xml:space="preserve"> </w:t>
      </w:r>
      <w:r w:rsidR="003451CC" w:rsidRPr="000069D3">
        <w:t>excluded from the 2018 guselkumab submission</w:t>
      </w:r>
      <w:r w:rsidR="0084339F" w:rsidRPr="000069D3">
        <w:t>,</w:t>
      </w:r>
      <w:r w:rsidR="003451CC" w:rsidRPr="000069D3">
        <w:t xml:space="preserve"> but</w:t>
      </w:r>
      <w:r w:rsidR="0084339F" w:rsidRPr="000069D3">
        <w:t xml:space="preserve"> were </w:t>
      </w:r>
      <w:r w:rsidR="003451CC" w:rsidRPr="000069D3">
        <w:t>added during the evaluation</w:t>
      </w:r>
      <w:r w:rsidR="0009233F" w:rsidRPr="000069D3">
        <w:t xml:space="preserve"> to </w:t>
      </w:r>
      <w:r w:rsidR="00584157" w:rsidRPr="000069D3">
        <w:t>the ITC</w:t>
      </w:r>
      <w:r w:rsidR="0084339F" w:rsidRPr="000069D3">
        <w:t xml:space="preserve"> and considered by PBAC </w:t>
      </w:r>
      <w:r w:rsidRPr="000069D3">
        <w:t>(Paragraph 6.3, Guselkumab PSD, March 2018 PBAC Meeting)</w:t>
      </w:r>
      <w:r w:rsidR="003451CC" w:rsidRPr="000069D3">
        <w:t xml:space="preserve">. </w:t>
      </w:r>
      <w:r w:rsidR="00A46BAD" w:rsidRPr="000069D3">
        <w:t>The present submission include</w:t>
      </w:r>
      <w:r w:rsidRPr="000069D3">
        <w:t>d</w:t>
      </w:r>
      <w:r w:rsidR="00A46BAD" w:rsidRPr="000069D3">
        <w:t xml:space="preserve"> the AM</w:t>
      </w:r>
      <w:r w:rsidR="003451CC" w:rsidRPr="000069D3">
        <w:t>A</w:t>
      </w:r>
      <w:r w:rsidR="00A46BAD" w:rsidRPr="000069D3">
        <w:t>GINE trials</w:t>
      </w:r>
      <w:r w:rsidRPr="000069D3">
        <w:t xml:space="preserve"> but not the other three</w:t>
      </w:r>
      <w:r w:rsidR="0084339F" w:rsidRPr="000069D3">
        <w:t>, and gave no reason for excluding them.</w:t>
      </w:r>
    </w:p>
    <w:p w14:paraId="564EA74F" w14:textId="15B7540A" w:rsidR="004E7D76" w:rsidRPr="000069D3" w:rsidRDefault="00A46BAD" w:rsidP="00536E6E">
      <w:pPr>
        <w:pStyle w:val="3-BodyText"/>
      </w:pPr>
      <w:r w:rsidRPr="000069D3">
        <w:t>The NAVIGATE trial was excluded</w:t>
      </w:r>
      <w:r w:rsidR="0099013F" w:rsidRPr="000069D3">
        <w:t>, as it was in 2018,</w:t>
      </w:r>
      <w:r w:rsidRPr="000069D3">
        <w:t xml:space="preserve"> on the grounds that ‘the trial was conducted in patients who have previously failed ustekinumab and patients were randomised to either guselkumab or ustekinumab. As re-treatment with a biologic after previous failure of that biologic is not permitted on the PBS, this trial is not relevant for inclusion in this submission</w:t>
      </w:r>
      <w:r w:rsidR="005652B9">
        <w:t>’</w:t>
      </w:r>
      <w:r w:rsidR="0099013F" w:rsidRPr="000069D3">
        <w:t xml:space="preserve"> </w:t>
      </w:r>
      <w:r w:rsidRPr="000069D3">
        <w:t xml:space="preserve">(p45 of the submission). </w:t>
      </w:r>
      <w:r w:rsidR="0099013F" w:rsidRPr="000069D3">
        <w:t xml:space="preserve">The PBAC considered in 2018 that "this exclusion was not entirely unreasonable, [but] some patients in NAVIGATE may still be representative of the proposed PBS population, particularly since patients in the guselkumab arm of the trial would be representative of those </w:t>
      </w:r>
      <w:r w:rsidR="0099013F" w:rsidRPr="000069D3">
        <w:lastRenderedPageBreak/>
        <w:t>most likely to take up guselkumab on PBS" (Paragraph 6.4, Guselkumab PSD, March</w:t>
      </w:r>
      <w:r w:rsidR="00536E6E">
        <w:t> </w:t>
      </w:r>
      <w:r w:rsidR="0099013F" w:rsidRPr="000069D3">
        <w:t xml:space="preserve">2018 PBAC Meeting). </w:t>
      </w:r>
      <w:r w:rsidR="0084339F" w:rsidRPr="000069D3">
        <w:t>This consideration may be more relevant now than in 2018, since the proportion of patients who have tried a biological treatment is likely to be higher.</w:t>
      </w:r>
    </w:p>
    <w:p w14:paraId="7210620B" w14:textId="613444CF" w:rsidR="005D293E" w:rsidRPr="005C1106" w:rsidRDefault="00B12608" w:rsidP="00B12608">
      <w:pPr>
        <w:pStyle w:val="Caption"/>
      </w:pPr>
      <w:bookmarkStart w:id="23" w:name="_Ref191201007"/>
      <w:r w:rsidRPr="005C1106">
        <w:t xml:space="preserve">Table </w:t>
      </w:r>
      <w:r>
        <w:fldChar w:fldCharType="begin"/>
      </w:r>
      <w:r>
        <w:instrText xml:space="preserve"> SEQ Table \* ARABIC </w:instrText>
      </w:r>
      <w:r>
        <w:fldChar w:fldCharType="separate"/>
      </w:r>
      <w:r w:rsidRPr="005C1106">
        <w:rPr>
          <w:noProof/>
        </w:rPr>
        <w:t>3</w:t>
      </w:r>
      <w:r>
        <w:rPr>
          <w:noProof/>
        </w:rPr>
        <w:fldChar w:fldCharType="end"/>
      </w:r>
      <w:bookmarkEnd w:id="23"/>
      <w:r w:rsidRPr="005C1106">
        <w:t xml:space="preserve">: </w:t>
      </w:r>
      <w:r w:rsidR="005D293E" w:rsidRPr="005C1106">
        <w:t>Trials informing the treatment comparisons</w:t>
      </w:r>
    </w:p>
    <w:tbl>
      <w:tblPr>
        <w:tblStyle w:val="TableGrid"/>
        <w:tblW w:w="5000" w:type="pct"/>
        <w:tblLook w:val="04A0" w:firstRow="1" w:lastRow="0" w:firstColumn="1" w:lastColumn="0" w:noHBand="0" w:noVBand="1"/>
      </w:tblPr>
      <w:tblGrid>
        <w:gridCol w:w="2099"/>
        <w:gridCol w:w="2889"/>
        <w:gridCol w:w="4029"/>
      </w:tblGrid>
      <w:tr w:rsidR="00380499" w:rsidRPr="005C1106" w14:paraId="2B03238E" w14:textId="2C532AE6" w:rsidTr="00A310F3">
        <w:tc>
          <w:tcPr>
            <w:tcW w:w="1164" w:type="pct"/>
            <w:shd w:val="clear" w:color="auto" w:fill="auto"/>
          </w:tcPr>
          <w:p w14:paraId="798E3541" w14:textId="77777777" w:rsidR="00380499" w:rsidRPr="005C1106" w:rsidRDefault="00380499" w:rsidP="005D293E">
            <w:pPr>
              <w:pStyle w:val="In-tableHeading"/>
            </w:pPr>
            <w:r w:rsidRPr="005C1106">
              <w:t>Comparison</w:t>
            </w:r>
          </w:p>
        </w:tc>
        <w:tc>
          <w:tcPr>
            <w:tcW w:w="1602" w:type="pct"/>
            <w:shd w:val="clear" w:color="auto" w:fill="auto"/>
          </w:tcPr>
          <w:p w14:paraId="5F9E0927" w14:textId="77777777" w:rsidR="00380499" w:rsidRPr="005C1106" w:rsidRDefault="00380499" w:rsidP="005D293E">
            <w:pPr>
              <w:pStyle w:val="In-tableHeading"/>
            </w:pPr>
            <w:r w:rsidRPr="005C1106">
              <w:t>GUS trials</w:t>
            </w:r>
          </w:p>
        </w:tc>
        <w:tc>
          <w:tcPr>
            <w:tcW w:w="2235" w:type="pct"/>
            <w:shd w:val="clear" w:color="auto" w:fill="auto"/>
          </w:tcPr>
          <w:p w14:paraId="4CD217D3" w14:textId="77777777" w:rsidR="00380499" w:rsidRPr="005C1106" w:rsidRDefault="00380499" w:rsidP="005D293E">
            <w:pPr>
              <w:pStyle w:val="In-tableHeading"/>
            </w:pPr>
            <w:r w:rsidRPr="005C1106">
              <w:t>Comparator trials</w:t>
            </w:r>
          </w:p>
        </w:tc>
      </w:tr>
      <w:tr w:rsidR="00380499" w:rsidRPr="005C1106" w14:paraId="743962C5" w14:textId="06B248A2" w:rsidTr="00A310F3">
        <w:tc>
          <w:tcPr>
            <w:tcW w:w="1164" w:type="pct"/>
            <w:shd w:val="clear" w:color="auto" w:fill="auto"/>
          </w:tcPr>
          <w:p w14:paraId="717592E0" w14:textId="77777777" w:rsidR="00380499" w:rsidRPr="005C1106" w:rsidRDefault="00380499" w:rsidP="006921F3">
            <w:pPr>
              <w:pStyle w:val="TableText0"/>
            </w:pPr>
            <w:r w:rsidRPr="005C1106">
              <w:t>GUS vs ADA</w:t>
            </w:r>
          </w:p>
        </w:tc>
        <w:tc>
          <w:tcPr>
            <w:tcW w:w="1602" w:type="pct"/>
            <w:shd w:val="clear" w:color="auto" w:fill="auto"/>
          </w:tcPr>
          <w:p w14:paraId="46908B18" w14:textId="77777777" w:rsidR="00380499" w:rsidRPr="005C1106" w:rsidRDefault="00380499" w:rsidP="006921F3">
            <w:pPr>
              <w:pStyle w:val="TableText0"/>
            </w:pPr>
            <w:r w:rsidRPr="005C1106">
              <w:t>VOYAGE-1 and 2</w:t>
            </w:r>
          </w:p>
        </w:tc>
        <w:tc>
          <w:tcPr>
            <w:tcW w:w="2235" w:type="pct"/>
            <w:shd w:val="clear" w:color="auto" w:fill="auto"/>
          </w:tcPr>
          <w:p w14:paraId="3234EAF7" w14:textId="77777777" w:rsidR="00380499" w:rsidRPr="005C1106" w:rsidRDefault="00380499" w:rsidP="006921F3">
            <w:pPr>
              <w:pStyle w:val="TableText0"/>
            </w:pPr>
            <w:r w:rsidRPr="005C1106">
              <w:t>VOYAGE-1 and 2</w:t>
            </w:r>
          </w:p>
        </w:tc>
      </w:tr>
      <w:tr w:rsidR="00380499" w:rsidRPr="005C1106" w14:paraId="095952B6" w14:textId="0B655D9C" w:rsidTr="00A310F3">
        <w:tc>
          <w:tcPr>
            <w:tcW w:w="1164" w:type="pct"/>
            <w:shd w:val="clear" w:color="auto" w:fill="auto"/>
          </w:tcPr>
          <w:p w14:paraId="54CF9AA0" w14:textId="77777777" w:rsidR="00380499" w:rsidRPr="005C1106" w:rsidRDefault="00380499" w:rsidP="006921F3">
            <w:pPr>
              <w:pStyle w:val="TableText0"/>
            </w:pPr>
            <w:r w:rsidRPr="005C1106">
              <w:t>GUS vs UST</w:t>
            </w:r>
          </w:p>
        </w:tc>
        <w:tc>
          <w:tcPr>
            <w:tcW w:w="1602" w:type="pct"/>
            <w:shd w:val="clear" w:color="auto" w:fill="auto"/>
          </w:tcPr>
          <w:p w14:paraId="3B6BC19E" w14:textId="77777777" w:rsidR="00380499" w:rsidRPr="005C1106" w:rsidRDefault="00380499" w:rsidP="006921F3">
            <w:pPr>
              <w:pStyle w:val="TableText0"/>
            </w:pPr>
            <w:r w:rsidRPr="005C1106">
              <w:t>ORION</w:t>
            </w:r>
          </w:p>
          <w:p w14:paraId="2FEFADE8" w14:textId="77777777" w:rsidR="00380499" w:rsidRPr="005C1106" w:rsidRDefault="00380499" w:rsidP="006921F3">
            <w:pPr>
              <w:pStyle w:val="TableText0"/>
            </w:pPr>
            <w:r w:rsidRPr="005C1106">
              <w:t>VOYAGE-1 and 2</w:t>
            </w:r>
          </w:p>
          <w:p w14:paraId="18EF5927" w14:textId="77777777" w:rsidR="00380499" w:rsidRPr="005C1106" w:rsidRDefault="00380499" w:rsidP="006921F3">
            <w:pPr>
              <w:pStyle w:val="TableText0"/>
            </w:pPr>
            <w:r w:rsidRPr="005C1106">
              <w:t>Ohtsuki 2018</w:t>
            </w:r>
          </w:p>
          <w:p w14:paraId="313BE5AA" w14:textId="77777777" w:rsidR="00380499" w:rsidRPr="005C1106" w:rsidRDefault="00380499" w:rsidP="006921F3">
            <w:pPr>
              <w:pStyle w:val="TableText0"/>
            </w:pPr>
            <w:r w:rsidRPr="005C1106">
              <w:t>Zheng 2024</w:t>
            </w:r>
          </w:p>
        </w:tc>
        <w:tc>
          <w:tcPr>
            <w:tcW w:w="2235" w:type="pct"/>
            <w:shd w:val="clear" w:color="auto" w:fill="auto"/>
          </w:tcPr>
          <w:p w14:paraId="61E682F2" w14:textId="77777777" w:rsidR="00380499" w:rsidRPr="005C1106" w:rsidRDefault="00380499" w:rsidP="006921F3">
            <w:pPr>
              <w:pStyle w:val="TableText0"/>
            </w:pPr>
            <w:r w:rsidRPr="005C1106">
              <w:t>AMAGINE-2 and 3</w:t>
            </w:r>
          </w:p>
          <w:p w14:paraId="633A7619" w14:textId="77777777" w:rsidR="00380499" w:rsidRPr="005C1106" w:rsidRDefault="00380499" w:rsidP="006921F3">
            <w:pPr>
              <w:pStyle w:val="TableText0"/>
            </w:pPr>
            <w:r w:rsidRPr="005C1106">
              <w:t>Be VIVID</w:t>
            </w:r>
          </w:p>
          <w:p w14:paraId="54D18468" w14:textId="77777777" w:rsidR="00380499" w:rsidRPr="005C1106" w:rsidRDefault="00380499" w:rsidP="006921F3">
            <w:pPr>
              <w:pStyle w:val="TableText0"/>
            </w:pPr>
            <w:r w:rsidRPr="005C1106">
              <w:t>PHOENIX-1 and 2</w:t>
            </w:r>
          </w:p>
          <w:p w14:paraId="04D17622" w14:textId="77777777" w:rsidR="00380499" w:rsidRPr="005C1106" w:rsidRDefault="00380499" w:rsidP="006921F3">
            <w:pPr>
              <w:pStyle w:val="TableText0"/>
            </w:pPr>
            <w:r w:rsidRPr="005C1106">
              <w:t>ULTIMMA-1 and 2</w:t>
            </w:r>
          </w:p>
        </w:tc>
      </w:tr>
      <w:tr w:rsidR="00380499" w:rsidRPr="005C1106" w14:paraId="11B4876F" w14:textId="7C0627C1" w:rsidTr="00A310F3">
        <w:tc>
          <w:tcPr>
            <w:tcW w:w="1164" w:type="pct"/>
            <w:shd w:val="clear" w:color="auto" w:fill="auto"/>
          </w:tcPr>
          <w:p w14:paraId="42C6C7CA" w14:textId="77777777" w:rsidR="00380499" w:rsidRPr="005C1106" w:rsidRDefault="00380499" w:rsidP="006921F3">
            <w:pPr>
              <w:pStyle w:val="TableText0"/>
            </w:pPr>
            <w:r w:rsidRPr="005C1106">
              <w:t>GUS vs ETN</w:t>
            </w:r>
          </w:p>
        </w:tc>
        <w:tc>
          <w:tcPr>
            <w:tcW w:w="1602" w:type="pct"/>
            <w:shd w:val="clear" w:color="auto" w:fill="auto"/>
          </w:tcPr>
          <w:p w14:paraId="5EEB68A6" w14:textId="77777777" w:rsidR="00380499" w:rsidRPr="005C1106" w:rsidRDefault="00380499" w:rsidP="006921F3">
            <w:pPr>
              <w:pStyle w:val="TableText0"/>
            </w:pPr>
            <w:r w:rsidRPr="005C1106">
              <w:t>ORION</w:t>
            </w:r>
          </w:p>
          <w:p w14:paraId="081A8119" w14:textId="77777777" w:rsidR="00380499" w:rsidRPr="005C1106" w:rsidRDefault="00380499" w:rsidP="006921F3">
            <w:pPr>
              <w:pStyle w:val="TableText0"/>
            </w:pPr>
            <w:r w:rsidRPr="005C1106">
              <w:t>VOYAGE-1 and 2</w:t>
            </w:r>
          </w:p>
          <w:p w14:paraId="7BD758EC" w14:textId="77777777" w:rsidR="00380499" w:rsidRPr="005C1106" w:rsidRDefault="00380499" w:rsidP="006921F3">
            <w:pPr>
              <w:pStyle w:val="TableText0"/>
            </w:pPr>
            <w:r w:rsidRPr="005C1106">
              <w:t>Ohtsuki 2018</w:t>
            </w:r>
          </w:p>
          <w:p w14:paraId="0F7B4275" w14:textId="77777777" w:rsidR="00380499" w:rsidRPr="005C1106" w:rsidRDefault="00380499" w:rsidP="006921F3">
            <w:pPr>
              <w:pStyle w:val="TableText0"/>
            </w:pPr>
            <w:r w:rsidRPr="005C1106">
              <w:t>Zheng 2024</w:t>
            </w:r>
          </w:p>
        </w:tc>
        <w:tc>
          <w:tcPr>
            <w:tcW w:w="2235" w:type="pct"/>
            <w:shd w:val="clear" w:color="auto" w:fill="auto"/>
          </w:tcPr>
          <w:p w14:paraId="06B14B90" w14:textId="77777777" w:rsidR="00380499" w:rsidRPr="005C1106" w:rsidRDefault="00380499" w:rsidP="006921F3">
            <w:pPr>
              <w:pStyle w:val="TableText0"/>
            </w:pPr>
            <w:r w:rsidRPr="005C1106">
              <w:t>Gottlieb 2003</w:t>
            </w:r>
          </w:p>
          <w:p w14:paraId="5AAC8A9C" w14:textId="77777777" w:rsidR="00380499" w:rsidRPr="005C1106" w:rsidRDefault="00380499" w:rsidP="006921F3">
            <w:pPr>
              <w:pStyle w:val="TableText0"/>
            </w:pPr>
            <w:r w:rsidRPr="005C1106">
              <w:t>Leonardi 2003</w:t>
            </w:r>
          </w:p>
          <w:p w14:paraId="284E5E76" w14:textId="77777777" w:rsidR="00380499" w:rsidRPr="005C1106" w:rsidRDefault="00380499" w:rsidP="006921F3">
            <w:pPr>
              <w:pStyle w:val="TableText0"/>
            </w:pPr>
            <w:r w:rsidRPr="005C1106">
              <w:t>Papp 2005</w:t>
            </w:r>
          </w:p>
          <w:p w14:paraId="618A9BE6" w14:textId="77777777" w:rsidR="00380499" w:rsidRPr="005C1106" w:rsidRDefault="00380499" w:rsidP="006921F3">
            <w:pPr>
              <w:pStyle w:val="TableText0"/>
            </w:pPr>
            <w:r w:rsidRPr="005C1106">
              <w:t>van de Kerkoff 2008</w:t>
            </w:r>
          </w:p>
        </w:tc>
      </w:tr>
      <w:tr w:rsidR="00380499" w:rsidRPr="005C1106" w14:paraId="157D09AF" w14:textId="33F8F2D5" w:rsidTr="00A310F3">
        <w:tc>
          <w:tcPr>
            <w:tcW w:w="1164" w:type="pct"/>
            <w:shd w:val="clear" w:color="auto" w:fill="auto"/>
          </w:tcPr>
          <w:p w14:paraId="55BC6A3D" w14:textId="77777777" w:rsidR="00380499" w:rsidRPr="005C1106" w:rsidRDefault="00380499" w:rsidP="006921F3">
            <w:pPr>
              <w:pStyle w:val="TableText0"/>
            </w:pPr>
            <w:r w:rsidRPr="005C1106">
              <w:t>GUS vs IFX</w:t>
            </w:r>
          </w:p>
        </w:tc>
        <w:tc>
          <w:tcPr>
            <w:tcW w:w="1602" w:type="pct"/>
            <w:shd w:val="clear" w:color="auto" w:fill="auto"/>
          </w:tcPr>
          <w:p w14:paraId="384499DA" w14:textId="77777777" w:rsidR="00380499" w:rsidRPr="005C1106" w:rsidRDefault="00380499" w:rsidP="006921F3">
            <w:pPr>
              <w:pStyle w:val="TableText0"/>
            </w:pPr>
            <w:r w:rsidRPr="005C1106">
              <w:t>ORION</w:t>
            </w:r>
          </w:p>
          <w:p w14:paraId="3ACF050E" w14:textId="77777777" w:rsidR="00380499" w:rsidRPr="005C1106" w:rsidRDefault="00380499" w:rsidP="006921F3">
            <w:pPr>
              <w:pStyle w:val="TableText0"/>
            </w:pPr>
            <w:r w:rsidRPr="005C1106">
              <w:t>VOYAGE-1 and 2</w:t>
            </w:r>
          </w:p>
          <w:p w14:paraId="3301C127" w14:textId="77777777" w:rsidR="00380499" w:rsidRPr="005C1106" w:rsidRDefault="00380499" w:rsidP="006921F3">
            <w:pPr>
              <w:pStyle w:val="TableText0"/>
            </w:pPr>
            <w:r w:rsidRPr="005C1106">
              <w:t>Ohtsuki 2018</w:t>
            </w:r>
          </w:p>
          <w:p w14:paraId="655BD18D" w14:textId="77777777" w:rsidR="00380499" w:rsidRPr="005C1106" w:rsidRDefault="00380499" w:rsidP="006921F3">
            <w:pPr>
              <w:pStyle w:val="TableText0"/>
            </w:pPr>
            <w:r w:rsidRPr="005C1106">
              <w:t>Zheng 2024</w:t>
            </w:r>
          </w:p>
        </w:tc>
        <w:tc>
          <w:tcPr>
            <w:tcW w:w="2235" w:type="pct"/>
            <w:shd w:val="clear" w:color="auto" w:fill="auto"/>
          </w:tcPr>
          <w:p w14:paraId="0E830D01" w14:textId="77777777" w:rsidR="00380499" w:rsidRPr="005C1106" w:rsidRDefault="00380499" w:rsidP="006921F3">
            <w:pPr>
              <w:pStyle w:val="TableText0"/>
            </w:pPr>
            <w:r w:rsidRPr="005C1106">
              <w:t>EXPRESS</w:t>
            </w:r>
          </w:p>
          <w:p w14:paraId="54969FBA" w14:textId="77777777" w:rsidR="00380499" w:rsidRPr="005C1106" w:rsidRDefault="00380499" w:rsidP="006921F3">
            <w:pPr>
              <w:pStyle w:val="TableText0"/>
            </w:pPr>
            <w:r w:rsidRPr="005C1106">
              <w:t>EXPRESS II</w:t>
            </w:r>
          </w:p>
          <w:p w14:paraId="317A7D89" w14:textId="77777777" w:rsidR="00380499" w:rsidRPr="005C1106" w:rsidRDefault="00380499" w:rsidP="006921F3">
            <w:pPr>
              <w:pStyle w:val="TableText0"/>
            </w:pPr>
            <w:r w:rsidRPr="005C1106">
              <w:t>Chaudhari 2001</w:t>
            </w:r>
          </w:p>
          <w:p w14:paraId="432EB7E0" w14:textId="77777777" w:rsidR="00380499" w:rsidRPr="005C1106" w:rsidRDefault="00380499" w:rsidP="006921F3">
            <w:pPr>
              <w:pStyle w:val="TableText0"/>
            </w:pPr>
            <w:r w:rsidRPr="005C1106">
              <w:t>SPIRIT</w:t>
            </w:r>
          </w:p>
          <w:p w14:paraId="7250F4AC" w14:textId="77777777" w:rsidR="00380499" w:rsidRPr="005C1106" w:rsidRDefault="00380499" w:rsidP="006921F3">
            <w:pPr>
              <w:pStyle w:val="TableText0"/>
            </w:pPr>
            <w:r w:rsidRPr="005C1106">
              <w:t>Torii 2010</w:t>
            </w:r>
          </w:p>
          <w:p w14:paraId="26C764B2" w14:textId="77777777" w:rsidR="00380499" w:rsidRPr="005C1106" w:rsidRDefault="00380499" w:rsidP="006921F3">
            <w:pPr>
              <w:pStyle w:val="TableText0"/>
            </w:pPr>
            <w:r w:rsidRPr="005C1106">
              <w:t>Yang 2012</w:t>
            </w:r>
          </w:p>
        </w:tc>
      </w:tr>
    </w:tbl>
    <w:p w14:paraId="3DC1FFD6" w14:textId="3ECA85C3" w:rsidR="004E7D76" w:rsidRPr="004E7D76" w:rsidRDefault="00430E56" w:rsidP="00536E6E">
      <w:pPr>
        <w:pStyle w:val="TableFigureFooter"/>
      </w:pPr>
      <w:r w:rsidRPr="005C1106">
        <w:rPr>
          <w:rFonts w:eastAsia="SimSun"/>
        </w:rPr>
        <w:t>Source: Table 2.4, p53 of the submission</w:t>
      </w:r>
      <w:r w:rsidR="008772AD" w:rsidRPr="005C1106">
        <w:rPr>
          <w:rFonts w:eastAsia="SimSun"/>
        </w:rPr>
        <w:t xml:space="preserve">. </w:t>
      </w:r>
      <w:r w:rsidR="005D293E" w:rsidRPr="005C1106">
        <w:rPr>
          <w:rFonts w:eastAsia="SimSun"/>
        </w:rPr>
        <w:t xml:space="preserve">Abbreviations: ADA = adalimumab; ETN = etanercept; GUS = guselkumab; IFX = infliximab; UST = </w:t>
      </w:r>
      <w:r w:rsidR="0081389C" w:rsidRPr="005C1106">
        <w:rPr>
          <w:rFonts w:eastAsia="SimSun"/>
        </w:rPr>
        <w:t>Ustekinumab</w:t>
      </w:r>
    </w:p>
    <w:p w14:paraId="60F17F4A" w14:textId="457EF0F2" w:rsidR="00AF0EE6" w:rsidRPr="000069D3" w:rsidRDefault="0081389C" w:rsidP="00C4137F">
      <w:pPr>
        <w:pStyle w:val="3-BodyText"/>
      </w:pPr>
      <w:r w:rsidRPr="000069D3">
        <w:rPr>
          <w:lang w:val="en-US"/>
        </w:rPr>
        <w:t xml:space="preserve">Given the difference in dates of the trials, the patient populations would not necessarily be comparable </w:t>
      </w:r>
      <w:r w:rsidR="00133181" w:rsidRPr="000069D3">
        <w:rPr>
          <w:lang w:val="en-US"/>
        </w:rPr>
        <w:t>f</w:t>
      </w:r>
      <w:r w:rsidRPr="000069D3">
        <w:rPr>
          <w:lang w:val="en-US"/>
        </w:rPr>
        <w:t xml:space="preserve">or the ITCs. The submission </w:t>
      </w:r>
      <w:r w:rsidR="0059690C" w:rsidRPr="000069D3">
        <w:rPr>
          <w:lang w:val="en-US"/>
        </w:rPr>
        <w:t>cited</w:t>
      </w:r>
      <w:r w:rsidRPr="000069D3">
        <w:rPr>
          <w:lang w:val="en-US"/>
        </w:rPr>
        <w:t xml:space="preserve"> the PSDs for </w:t>
      </w:r>
      <w:r w:rsidR="007A4595" w:rsidRPr="000069D3">
        <w:rPr>
          <w:lang w:val="en-US"/>
        </w:rPr>
        <w:t xml:space="preserve">guselkumab from </w:t>
      </w:r>
      <w:r w:rsidRPr="000069D3">
        <w:rPr>
          <w:lang w:val="en-US"/>
        </w:rPr>
        <w:t>March 2018 and</w:t>
      </w:r>
      <w:r w:rsidR="007A4595" w:rsidRPr="000069D3">
        <w:rPr>
          <w:lang w:val="en-US"/>
        </w:rPr>
        <w:t xml:space="preserve"> risankizumab from</w:t>
      </w:r>
      <w:r w:rsidRPr="000069D3">
        <w:rPr>
          <w:lang w:val="en-US"/>
        </w:rPr>
        <w:t xml:space="preserve"> Nov</w:t>
      </w:r>
      <w:r w:rsidR="00133181" w:rsidRPr="000069D3">
        <w:rPr>
          <w:lang w:val="en-US"/>
        </w:rPr>
        <w:t>ember</w:t>
      </w:r>
      <w:r w:rsidRPr="000069D3">
        <w:rPr>
          <w:lang w:val="en-US"/>
        </w:rPr>
        <w:t xml:space="preserve"> 2023 as saying that the trials </w:t>
      </w:r>
      <w:r w:rsidR="007A4595" w:rsidRPr="000069D3">
        <w:rPr>
          <w:lang w:val="en-US"/>
        </w:rPr>
        <w:t xml:space="preserve">used in the current submission </w:t>
      </w:r>
      <w:r w:rsidRPr="000069D3">
        <w:rPr>
          <w:lang w:val="en-US"/>
        </w:rPr>
        <w:t>were comparable</w:t>
      </w:r>
      <w:r w:rsidR="008772AD" w:rsidRPr="000069D3">
        <w:rPr>
          <w:lang w:val="en-US"/>
        </w:rPr>
        <w:t xml:space="preserve">. </w:t>
      </w:r>
      <w:r w:rsidRPr="000069D3">
        <w:rPr>
          <w:lang w:val="en-US"/>
        </w:rPr>
        <w:t xml:space="preserve">This was </w:t>
      </w:r>
      <w:r w:rsidR="001A0BBE" w:rsidRPr="000069D3">
        <w:rPr>
          <w:lang w:val="en-US"/>
        </w:rPr>
        <w:t>misleading</w:t>
      </w:r>
      <w:r w:rsidR="008772AD" w:rsidRPr="000069D3">
        <w:rPr>
          <w:lang w:val="en-US"/>
        </w:rPr>
        <w:t xml:space="preserve">. </w:t>
      </w:r>
      <w:r w:rsidR="001A0BBE" w:rsidRPr="000069D3">
        <w:rPr>
          <w:lang w:val="en-US"/>
        </w:rPr>
        <w:t>In 2018, when considering guselkumab vs ustekinumab the PBAC</w:t>
      </w:r>
      <w:r w:rsidRPr="000069D3">
        <w:rPr>
          <w:lang w:val="en-US"/>
        </w:rPr>
        <w:t xml:space="preserve"> commented that the trials </w:t>
      </w:r>
      <w:r w:rsidR="006C6C67" w:rsidRPr="000069D3">
        <w:rPr>
          <w:lang w:val="en-US"/>
        </w:rPr>
        <w:t>"</w:t>
      </w:r>
      <w:r w:rsidRPr="000069D3">
        <w:rPr>
          <w:lang w:val="en-US"/>
        </w:rPr>
        <w:t>examined during the evaluation enrolled similar patient populations</w:t>
      </w:r>
      <w:r w:rsidR="007A4595" w:rsidRPr="000069D3">
        <w:rPr>
          <w:lang w:val="en-US"/>
        </w:rPr>
        <w:t>" (Paragraph 6.9, Guselkumab PSD, March 2018 PBAC Meeting)</w:t>
      </w:r>
      <w:r w:rsidR="00F96876" w:rsidRPr="000069D3">
        <w:rPr>
          <w:lang w:val="en-US"/>
        </w:rPr>
        <w:t>.</w:t>
      </w:r>
      <w:r w:rsidR="007A4595" w:rsidRPr="000069D3">
        <w:rPr>
          <w:lang w:val="en-US"/>
        </w:rPr>
        <w:t xml:space="preserve"> </w:t>
      </w:r>
      <w:r w:rsidR="00F96876" w:rsidRPr="000069D3">
        <w:rPr>
          <w:lang w:val="en-US"/>
        </w:rPr>
        <w:t>P</w:t>
      </w:r>
      <w:r w:rsidRPr="000069D3">
        <w:rPr>
          <w:lang w:val="en-US"/>
        </w:rPr>
        <w:t>ara</w:t>
      </w:r>
      <w:r w:rsidR="007A4595" w:rsidRPr="000069D3">
        <w:rPr>
          <w:lang w:val="en-US"/>
        </w:rPr>
        <w:t>graph</w:t>
      </w:r>
      <w:r w:rsidRPr="000069D3">
        <w:rPr>
          <w:lang w:val="en-US"/>
        </w:rPr>
        <w:t xml:space="preserve"> 6.10</w:t>
      </w:r>
      <w:r w:rsidR="00F96876" w:rsidRPr="000069D3">
        <w:rPr>
          <w:lang w:val="en-US"/>
        </w:rPr>
        <w:t xml:space="preserve"> </w:t>
      </w:r>
      <w:r w:rsidR="007A4595" w:rsidRPr="000069D3">
        <w:rPr>
          <w:lang w:val="en-US"/>
        </w:rPr>
        <w:t>of the risankizumab PSD</w:t>
      </w:r>
      <w:r w:rsidRPr="000069D3">
        <w:rPr>
          <w:lang w:val="en-US"/>
        </w:rPr>
        <w:t xml:space="preserve"> stated that </w:t>
      </w:r>
      <w:r w:rsidR="007A4595" w:rsidRPr="000069D3">
        <w:rPr>
          <w:lang w:val="en-US"/>
        </w:rPr>
        <w:t>"</w:t>
      </w:r>
      <w:r w:rsidRPr="000069D3">
        <w:rPr>
          <w:lang w:val="en-US"/>
        </w:rPr>
        <w:t xml:space="preserve">The trials were also generally comparable in terms of design, patient population, outcome definitions and assessment time points. </w:t>
      </w:r>
      <w:r w:rsidRPr="000069D3">
        <w:rPr>
          <w:u w:val="single"/>
          <w:lang w:val="en-US"/>
        </w:rPr>
        <w:t>Aside from the notable differences in use of prior biologics</w:t>
      </w:r>
      <w:r w:rsidRPr="000069D3">
        <w:rPr>
          <w:lang w:val="en-US"/>
        </w:rPr>
        <w:t>, the submission argued that the trials met the transitivity assumption of the ITC</w:t>
      </w:r>
      <w:r w:rsidR="00C4137F" w:rsidRPr="000069D3">
        <w:rPr>
          <w:lang w:val="en-US"/>
        </w:rPr>
        <w:t>" [emphasis added]</w:t>
      </w:r>
      <w:r w:rsidR="008772AD" w:rsidRPr="000069D3">
        <w:rPr>
          <w:lang w:val="en-US"/>
        </w:rPr>
        <w:t xml:space="preserve">. </w:t>
      </w:r>
      <w:r w:rsidR="00C4137F" w:rsidRPr="000069D3">
        <w:rPr>
          <w:lang w:val="en-US"/>
        </w:rPr>
        <w:t xml:space="preserve">Differences in prior use of biologicals were marked: </w:t>
      </w:r>
      <w:r w:rsidR="0059690C" w:rsidRPr="000069D3">
        <w:rPr>
          <w:lang w:val="en-US"/>
        </w:rPr>
        <w:t>"</w:t>
      </w:r>
      <w:r w:rsidR="00C4137F" w:rsidRPr="000069D3">
        <w:t>41% in risankizumab trials, 35% in bimekizumab trials, 24% in ixekizumab trials, 22% in guselkumab trials, 20% in tildrakizumab trials, 0% in etanercept trials</w:t>
      </w:r>
      <w:r w:rsidR="0059690C" w:rsidRPr="000069D3">
        <w:t>"</w:t>
      </w:r>
      <w:r w:rsidR="00C4137F" w:rsidRPr="000069D3">
        <w:t xml:space="preserve"> (Paragraph 6.8, Risankizumab PSD, November 2023 PBAC Meeting).</w:t>
      </w:r>
    </w:p>
    <w:p w14:paraId="509DE01E" w14:textId="77777777" w:rsidR="004232B5" w:rsidRDefault="00AF0EE6" w:rsidP="00C4137F">
      <w:pPr>
        <w:pStyle w:val="3-BodyText"/>
      </w:pPr>
      <w:bookmarkStart w:id="24" w:name="_Ref198632564"/>
      <w:r w:rsidRPr="000069D3">
        <w:t>Although there was a clear trend for more patients to have received prior treatment with a biological therapy in more recent trials, this was not true of Zhang, 2024, in which only 5.8% of patients had prior exposure to a bDMARD.</w:t>
      </w:r>
      <w:bookmarkEnd w:id="24"/>
    </w:p>
    <w:p w14:paraId="4A4FE085" w14:textId="44962F35" w:rsidR="00B60939" w:rsidRDefault="00B60939" w:rsidP="00EC5836">
      <w:pPr>
        <w:pStyle w:val="4-SubsectionHeading"/>
      </w:pPr>
      <w:bookmarkStart w:id="25" w:name="_Toc22897641"/>
      <w:bookmarkStart w:id="26" w:name="_Toc192774226"/>
      <w:r w:rsidRPr="0098262F">
        <w:t>Comparative effectiveness</w:t>
      </w:r>
      <w:bookmarkEnd w:id="25"/>
      <w:bookmarkEnd w:id="26"/>
    </w:p>
    <w:p w14:paraId="18FB4756" w14:textId="0699BC4F" w:rsidR="00557A5C" w:rsidRPr="00557A5C" w:rsidRDefault="00895D86" w:rsidP="00895D86">
      <w:pPr>
        <w:pStyle w:val="5-SubsectionSubheading"/>
        <w:rPr>
          <w:lang w:eastAsia="en-US"/>
        </w:rPr>
      </w:pPr>
      <w:bookmarkStart w:id="27" w:name="_Toc192774227"/>
      <w:r>
        <w:rPr>
          <w:lang w:eastAsia="en-US"/>
        </w:rPr>
        <w:t>Pre-filled pen vs pre-filled syringe.</w:t>
      </w:r>
      <w:bookmarkEnd w:id="27"/>
    </w:p>
    <w:p w14:paraId="4F2A74B4" w14:textId="77777777" w:rsidR="004232B5" w:rsidRDefault="006D51F4" w:rsidP="00EC5836">
      <w:pPr>
        <w:pStyle w:val="3-BodyText"/>
      </w:pPr>
      <w:r w:rsidRPr="000069D3">
        <w:t>None of the trials directly compared the PFP with the PFS. The PBAC has twice previously accepted that they are equivalent (July 2020 and March 2021).</w:t>
      </w:r>
    </w:p>
    <w:p w14:paraId="65C58440" w14:textId="77777777" w:rsidR="004232B5" w:rsidRDefault="006D51F4" w:rsidP="006D51F4">
      <w:pPr>
        <w:pStyle w:val="3-BodyText"/>
      </w:pPr>
      <w:r w:rsidRPr="000069D3">
        <w:lastRenderedPageBreak/>
        <w:t xml:space="preserve">The ORION trial included an assessment of patient satisfaction with the PFP device, using </w:t>
      </w:r>
      <w:r w:rsidR="00025847" w:rsidRPr="000069D3">
        <w:t>the</w:t>
      </w:r>
      <w:r w:rsidRPr="000069D3">
        <w:t xml:space="preserve"> Self-Injection Assessment Questionnaire </w:t>
      </w:r>
      <w:r w:rsidR="00004766" w:rsidRPr="000069D3">
        <w:t>(SIAQ). The SIAQ was developed by UCB Pharma</w:t>
      </w:r>
      <w:r w:rsidR="009A2BCC" w:rsidRPr="000069D3">
        <w:t xml:space="preserve"> to support its</w:t>
      </w:r>
      <w:r w:rsidR="00025847" w:rsidRPr="000069D3">
        <w:t xml:space="preserve"> trials of</w:t>
      </w:r>
      <w:r w:rsidR="009A2BCC" w:rsidRPr="000069D3">
        <w:t xml:space="preserve"> certolizumab pegol</w:t>
      </w:r>
      <w:r w:rsidR="003172B4" w:rsidRPr="000069D3">
        <w:t xml:space="preserve"> and </w:t>
      </w:r>
      <w:r w:rsidR="00025847" w:rsidRPr="000069D3">
        <w:t>i</w:t>
      </w:r>
      <w:r w:rsidR="003172B4" w:rsidRPr="000069D3">
        <w:t>s biased towards approval of self-injection</w:t>
      </w:r>
      <w:r w:rsidR="00004766" w:rsidRPr="000069D3">
        <w:t>.</w:t>
      </w:r>
      <w:r w:rsidR="00004766" w:rsidRPr="000069D3">
        <w:rPr>
          <w:rStyle w:val="FootnoteReference"/>
        </w:rPr>
        <w:footnoteReference w:id="4"/>
      </w:r>
    </w:p>
    <w:p w14:paraId="0FA31632" w14:textId="7F7C7C9D" w:rsidR="008E7AD8" w:rsidRPr="000069D3" w:rsidRDefault="008E7AD8" w:rsidP="006D51F4">
      <w:pPr>
        <w:pStyle w:val="3-BodyText"/>
        <w:rPr>
          <w:color w:val="0066FF"/>
        </w:rPr>
      </w:pPr>
      <w:r w:rsidRPr="000069D3">
        <w:t xml:space="preserve">As there was no comparison with the PFS, these results did not support any claim of </w:t>
      </w:r>
      <w:r w:rsidR="00EA6B00" w:rsidRPr="000069D3">
        <w:t xml:space="preserve">an </w:t>
      </w:r>
      <w:r w:rsidRPr="000069D3">
        <w:t>advantage for the PFP.</w:t>
      </w:r>
    </w:p>
    <w:p w14:paraId="6E2CCEC9" w14:textId="5D61A305" w:rsidR="00D8686A" w:rsidRDefault="008E7AD8" w:rsidP="008E7AD8">
      <w:pPr>
        <w:pStyle w:val="5-SubsectionSubheading"/>
      </w:pPr>
      <w:bookmarkStart w:id="28" w:name="_Toc192774228"/>
      <w:r>
        <w:t>Assessment of therapeutic relativity</w:t>
      </w:r>
      <w:r w:rsidR="00525657">
        <w:t xml:space="preserve"> for clinical effectiveness</w:t>
      </w:r>
      <w:r w:rsidR="008C03D2">
        <w:t xml:space="preserve"> </w:t>
      </w:r>
      <w:r w:rsidR="004A008C">
        <w:t>– PASI outcomes</w:t>
      </w:r>
      <w:bookmarkEnd w:id="28"/>
    </w:p>
    <w:p w14:paraId="6C313E18" w14:textId="1DB81F92" w:rsidR="004232B5" w:rsidRDefault="00AD64A5" w:rsidP="00AD64A5">
      <w:pPr>
        <w:pStyle w:val="3-BodyText"/>
      </w:pPr>
      <w:r>
        <w:t>As stated in the guselkumab PSD March 2018, t</w:t>
      </w:r>
      <w:r w:rsidRPr="009F3167">
        <w:t xml:space="preserve">he PBAC has based recommendations for listing of biologics for the treatment of CPP on the proportion </w:t>
      </w:r>
      <w:r w:rsidRPr="00C21F3F">
        <w:t>of patients i) achieving and ii) maintaining a PASI</w:t>
      </w:r>
      <w:r w:rsidR="00584157">
        <w:t xml:space="preserve"> </w:t>
      </w:r>
      <w:r w:rsidRPr="00C21F3F">
        <w:t>75 response (≥75% improvement from baseline in the Psoriasis A</w:t>
      </w:r>
      <w:r w:rsidR="00BF04D6">
        <w:t>rea</w:t>
      </w:r>
      <w:r w:rsidRPr="00C21F3F">
        <w:t xml:space="preserve"> and Severity Index score).</w:t>
      </w:r>
      <w:r w:rsidR="004232B5">
        <w:t xml:space="preserve"> </w:t>
      </w:r>
      <w:r w:rsidRPr="00C21F3F">
        <w:t xml:space="preserve">This is consistent with the PBS eligibility criteria for continued treatment with biologics. </w:t>
      </w:r>
      <w:r w:rsidR="00EA6B00">
        <w:t>The PASI</w:t>
      </w:r>
      <w:r w:rsidR="00584157">
        <w:t xml:space="preserve"> </w:t>
      </w:r>
      <w:r w:rsidR="00EA6B00">
        <w:t>90 (</w:t>
      </w:r>
      <w:r w:rsidR="00EA6B00" w:rsidRPr="00C21F3F">
        <w:t>≥</w:t>
      </w:r>
      <w:r w:rsidR="00EA6B00">
        <w:t>90% improvement from baseline</w:t>
      </w:r>
      <w:r w:rsidR="00BF04D6">
        <w:t>)</w:t>
      </w:r>
      <w:r w:rsidR="00EA6B00">
        <w:t xml:space="preserve"> has also been used, and recent considerations have placed more weight on PASI</w:t>
      </w:r>
      <w:r w:rsidR="00584157">
        <w:t xml:space="preserve"> </w:t>
      </w:r>
      <w:r w:rsidR="00EA6B00">
        <w:t>90.</w:t>
      </w:r>
    </w:p>
    <w:p w14:paraId="5AB8F2DC" w14:textId="354D292C" w:rsidR="00C21F3F" w:rsidRPr="00C21F3F" w:rsidRDefault="00C21F3F" w:rsidP="00C21F3F">
      <w:pPr>
        <w:pStyle w:val="5-SubsectionSubheading"/>
      </w:pPr>
      <w:bookmarkStart w:id="29" w:name="_Toc192774229"/>
      <w:r>
        <w:t>Guselkumab vs adalimumab</w:t>
      </w:r>
      <w:bookmarkEnd w:id="29"/>
    </w:p>
    <w:p w14:paraId="485E503C" w14:textId="1313EBCD" w:rsidR="00F1186D" w:rsidRPr="000069D3" w:rsidRDefault="00AD64A5" w:rsidP="00C21F3F">
      <w:pPr>
        <w:pStyle w:val="3-BodyText"/>
      </w:pPr>
      <w:bookmarkStart w:id="30" w:name="_Ref198733548"/>
      <w:r w:rsidRPr="000069D3">
        <w:t>The direct trials comparing guselkumab and adalimumab were considered by the PBAC in March 2018</w:t>
      </w:r>
      <w:r w:rsidR="003D3AF1" w:rsidRPr="000069D3">
        <w:t>.</w:t>
      </w:r>
      <w:r w:rsidR="00C21F3F" w:rsidRPr="000069D3">
        <w:t xml:space="preserve"> T</w:t>
      </w:r>
      <w:r w:rsidR="00D8686A" w:rsidRPr="000069D3">
        <w:t>he PBAC</w:t>
      </w:r>
      <w:r w:rsidR="00BF04D6" w:rsidRPr="000069D3">
        <w:t xml:space="preserve"> determined</w:t>
      </w:r>
      <w:r w:rsidR="00D8686A" w:rsidRPr="000069D3">
        <w:t xml:space="preserve"> </w:t>
      </w:r>
      <w:r w:rsidR="00FB5C21" w:rsidRPr="000069D3">
        <w:t>‘</w:t>
      </w:r>
      <w:r w:rsidR="00D8686A" w:rsidRPr="000069D3">
        <w:t>the claim of superior efficacy and non-inferior safety [of guselkumab] versus adalimumab to be reasonable.</w:t>
      </w:r>
      <w:r w:rsidR="00FB5C21" w:rsidRPr="000069D3">
        <w:t>’</w:t>
      </w:r>
      <w:r w:rsidR="00F1186D" w:rsidRPr="000069D3">
        <w:t xml:space="preserve"> (</w:t>
      </w:r>
      <w:r w:rsidR="00BF04D6" w:rsidRPr="000069D3">
        <w:t>P</w:t>
      </w:r>
      <w:r w:rsidR="00F1186D" w:rsidRPr="000069D3">
        <w:t>ara</w:t>
      </w:r>
      <w:r w:rsidR="00BF04D6" w:rsidRPr="000069D3">
        <w:t>graph</w:t>
      </w:r>
      <w:r w:rsidR="00F1186D" w:rsidRPr="000069D3">
        <w:t xml:space="preserve"> 6.36</w:t>
      </w:r>
      <w:r w:rsidR="00BF04D6" w:rsidRPr="000069D3">
        <w:t>, Guselkumab PSD, March 2018 PBAC Meeting</w:t>
      </w:r>
      <w:r w:rsidR="00F1186D" w:rsidRPr="000069D3">
        <w:t>)</w:t>
      </w:r>
      <w:r w:rsidR="00BF04D6" w:rsidRPr="000069D3">
        <w:t>.</w:t>
      </w:r>
      <w:r w:rsidR="00AC11BA" w:rsidRPr="000069D3">
        <w:t xml:space="preserve"> No data were provided in the current submission that would change this conclusion.</w:t>
      </w:r>
      <w:bookmarkEnd w:id="30"/>
    </w:p>
    <w:p w14:paraId="7959B744" w14:textId="7EDFC7E1" w:rsidR="00AD64A5" w:rsidRDefault="00F1186D" w:rsidP="00F1186D">
      <w:pPr>
        <w:pStyle w:val="5-SubsectionSubheading"/>
      </w:pPr>
      <w:bookmarkStart w:id="31" w:name="_Toc192774230"/>
      <w:r>
        <w:t>Guselkumab vs ustekinumab</w:t>
      </w:r>
      <w:bookmarkEnd w:id="31"/>
    </w:p>
    <w:p w14:paraId="1C7CA4F8" w14:textId="20290EA7" w:rsidR="00AD64A5" w:rsidRPr="000069D3" w:rsidRDefault="00B12608" w:rsidP="00351686">
      <w:pPr>
        <w:pStyle w:val="3-BodyText"/>
      </w:pPr>
      <w:r w:rsidRPr="000069D3">
        <w:t>In March 2018 the</w:t>
      </w:r>
      <w:r w:rsidR="00924CB6" w:rsidRPr="000069D3">
        <w:t xml:space="preserve"> PBAC considered a comparison of guselkumab with ustekinumab based on an indirect treatment comparison</w:t>
      </w:r>
      <w:r w:rsidR="00226771" w:rsidRPr="000069D3">
        <w:t xml:space="preserve">. The trials of guselkumab were </w:t>
      </w:r>
      <w:r w:rsidR="00226771" w:rsidRPr="000069D3">
        <w:rPr>
          <w:rFonts w:cs="Calibri"/>
          <w:szCs w:val="24"/>
        </w:rPr>
        <w:t xml:space="preserve">VOYAGE-1 and -2. </w:t>
      </w:r>
      <w:r w:rsidRPr="000069D3">
        <w:rPr>
          <w:rFonts w:cs="Calibri"/>
          <w:szCs w:val="24"/>
        </w:rPr>
        <w:t>In that submission, t</w:t>
      </w:r>
      <w:r w:rsidR="00226771" w:rsidRPr="000069D3">
        <w:rPr>
          <w:rFonts w:cs="Calibri"/>
          <w:szCs w:val="24"/>
        </w:rPr>
        <w:t xml:space="preserve">he </w:t>
      </w:r>
      <w:r w:rsidR="00584157" w:rsidRPr="000069D3">
        <w:rPr>
          <w:rFonts w:cs="Calibri"/>
          <w:szCs w:val="24"/>
        </w:rPr>
        <w:t xml:space="preserve">only </w:t>
      </w:r>
      <w:r w:rsidR="00226771" w:rsidRPr="000069D3">
        <w:rPr>
          <w:rFonts w:cs="Calibri"/>
          <w:szCs w:val="24"/>
        </w:rPr>
        <w:t xml:space="preserve">trials of </w:t>
      </w:r>
      <w:r w:rsidR="00C21F3F" w:rsidRPr="000069D3">
        <w:rPr>
          <w:rFonts w:cs="Calibri"/>
          <w:szCs w:val="24"/>
        </w:rPr>
        <w:t>u</w:t>
      </w:r>
      <w:r w:rsidR="00226771" w:rsidRPr="000069D3">
        <w:rPr>
          <w:rFonts w:cs="Calibri"/>
          <w:szCs w:val="24"/>
        </w:rPr>
        <w:t xml:space="preserve">stekinumab </w:t>
      </w:r>
      <w:r w:rsidR="00584157" w:rsidRPr="000069D3">
        <w:rPr>
          <w:rFonts w:cs="Calibri"/>
          <w:szCs w:val="24"/>
        </w:rPr>
        <w:t xml:space="preserve">included </w:t>
      </w:r>
      <w:r w:rsidR="00226771" w:rsidRPr="000069D3">
        <w:rPr>
          <w:rFonts w:cs="Calibri"/>
          <w:szCs w:val="24"/>
        </w:rPr>
        <w:t xml:space="preserve">were </w:t>
      </w:r>
      <w:r w:rsidR="00584157" w:rsidRPr="000069D3">
        <w:t>two</w:t>
      </w:r>
      <w:r w:rsidR="00924CB6" w:rsidRPr="000069D3">
        <w:t xml:space="preserve"> trials of ustekinumab vs placebo (PHOENIX-1 and -2)</w:t>
      </w:r>
      <w:r w:rsidRPr="000069D3">
        <w:t>.</w:t>
      </w:r>
      <w:r w:rsidR="00584157" w:rsidRPr="000069D3">
        <w:t xml:space="preserve"> </w:t>
      </w:r>
      <w:r w:rsidRPr="000069D3">
        <w:t>D</w:t>
      </w:r>
      <w:r w:rsidR="00584157" w:rsidRPr="000069D3">
        <w:t>uring the evaluation</w:t>
      </w:r>
      <w:r w:rsidR="00924CB6" w:rsidRPr="000069D3">
        <w:t xml:space="preserve"> </w:t>
      </w:r>
      <w:r w:rsidR="0046503E" w:rsidRPr="000069D3">
        <w:t>five</w:t>
      </w:r>
      <w:r w:rsidR="00226771" w:rsidRPr="000069D3">
        <w:t xml:space="preserve"> additional</w:t>
      </w:r>
      <w:r w:rsidR="00924CB6" w:rsidRPr="000069D3">
        <w:t xml:space="preserve"> placebo</w:t>
      </w:r>
      <w:r w:rsidR="00BF04D6" w:rsidRPr="000069D3">
        <w:t>-</w:t>
      </w:r>
      <w:r w:rsidR="00924CB6" w:rsidRPr="000069D3">
        <w:t>controlled trials</w:t>
      </w:r>
      <w:r w:rsidR="00584157" w:rsidRPr="000069D3">
        <w:t xml:space="preserve"> of ustekinumab were</w:t>
      </w:r>
      <w:r w:rsidR="00924CB6" w:rsidRPr="000069D3">
        <w:t xml:space="preserve"> identified </w:t>
      </w:r>
      <w:r w:rsidR="00584157" w:rsidRPr="000069D3">
        <w:t xml:space="preserve">and included in the ITC considered by PBAC </w:t>
      </w:r>
      <w:r w:rsidR="00924CB6" w:rsidRPr="000069D3">
        <w:t>(</w:t>
      </w:r>
      <w:r w:rsidR="00924CB6" w:rsidRPr="000069D3">
        <w:rPr>
          <w:rFonts w:cstheme="minorHAnsi"/>
          <w:szCs w:val="24"/>
        </w:rPr>
        <w:t>Igarashi 2012, LOTUS and PEARL, AMAGINE-2 and AMAGINE-3</w:t>
      </w:r>
      <w:r w:rsidR="00924CB6" w:rsidRPr="000069D3">
        <w:t>).</w:t>
      </w:r>
    </w:p>
    <w:p w14:paraId="71A0F0A7" w14:textId="77777777" w:rsidR="004232B5" w:rsidRDefault="00FB5C21" w:rsidP="00351686">
      <w:pPr>
        <w:pStyle w:val="3-BodyText"/>
      </w:pPr>
      <w:r w:rsidRPr="000069D3">
        <w:t>On the basis of the IT</w:t>
      </w:r>
      <w:r w:rsidR="004468C2" w:rsidRPr="000069D3">
        <w:t>C</w:t>
      </w:r>
      <w:r w:rsidRPr="000069D3">
        <w:t xml:space="preserve"> using these </w:t>
      </w:r>
      <w:r w:rsidR="00B12608" w:rsidRPr="000069D3">
        <w:t xml:space="preserve">seven </w:t>
      </w:r>
      <w:r w:rsidRPr="000069D3">
        <w:t xml:space="preserve">studies, the PBAC </w:t>
      </w:r>
      <w:r w:rsidR="00BF04D6" w:rsidRPr="000069D3">
        <w:t>determined</w:t>
      </w:r>
      <w:r w:rsidRPr="000069D3">
        <w:t xml:space="preserve"> ‘the claim of non</w:t>
      </w:r>
      <w:r w:rsidR="00BF04D6" w:rsidRPr="000069D3">
        <w:t>-</w:t>
      </w:r>
      <w:r w:rsidRPr="000069D3">
        <w:t>inferior efficacy and safety [of guselkumab] versus ustekinumab to be reasonable’ (para</w:t>
      </w:r>
      <w:r w:rsidR="00584157" w:rsidRPr="000069D3">
        <w:t>graph</w:t>
      </w:r>
      <w:r w:rsidRPr="000069D3">
        <w:t xml:space="preserve"> 6.36</w:t>
      </w:r>
      <w:r w:rsidR="00584157" w:rsidRPr="000069D3">
        <w:t>, guselkumab PSD, March 2018 PBAC Meeting</w:t>
      </w:r>
      <w:r w:rsidRPr="000069D3">
        <w:t>).</w:t>
      </w:r>
    </w:p>
    <w:p w14:paraId="244C8521" w14:textId="77777777" w:rsidR="004232B5" w:rsidRDefault="00924CB6" w:rsidP="00351686">
      <w:pPr>
        <w:pStyle w:val="3-BodyText"/>
      </w:pPr>
      <w:r w:rsidRPr="000069D3">
        <w:t>The</w:t>
      </w:r>
      <w:r w:rsidR="00584157" w:rsidRPr="000069D3">
        <w:t xml:space="preserve"> present</w:t>
      </w:r>
      <w:r w:rsidRPr="000069D3">
        <w:t xml:space="preserve"> submission </w:t>
      </w:r>
      <w:r w:rsidR="00FB5C21" w:rsidRPr="000069D3">
        <w:t xml:space="preserve">included </w:t>
      </w:r>
      <w:r w:rsidR="00BF04D6" w:rsidRPr="000069D3">
        <w:t xml:space="preserve">three </w:t>
      </w:r>
      <w:r w:rsidR="00FB5C21" w:rsidRPr="000069D3">
        <w:t xml:space="preserve">additional trials of guselkumab: ORION (published in 2020), Ohtsuki 2018 and Zheng 2024. </w:t>
      </w:r>
      <w:r w:rsidR="004468C2" w:rsidRPr="000069D3">
        <w:t xml:space="preserve">The </w:t>
      </w:r>
      <w:r w:rsidR="000965C0" w:rsidRPr="000069D3">
        <w:t>data</w:t>
      </w:r>
      <w:r w:rsidR="004468C2" w:rsidRPr="000069D3">
        <w:t xml:space="preserve"> for </w:t>
      </w:r>
      <w:r w:rsidR="00BF04D6" w:rsidRPr="000069D3">
        <w:t>ust</w:t>
      </w:r>
      <w:r w:rsidR="004468B2" w:rsidRPr="000069D3">
        <w:t>e</w:t>
      </w:r>
      <w:r w:rsidR="00BF04D6" w:rsidRPr="000069D3">
        <w:t>kinumab</w:t>
      </w:r>
      <w:r w:rsidR="004468C2" w:rsidRPr="000069D3">
        <w:t xml:space="preserve"> </w:t>
      </w:r>
      <w:r w:rsidR="000965C0" w:rsidRPr="000069D3">
        <w:t>were from</w:t>
      </w:r>
      <w:r w:rsidR="004468C2" w:rsidRPr="000069D3">
        <w:t xml:space="preserve"> PHOENIX-1 and -2, the </w:t>
      </w:r>
      <w:r w:rsidR="000965C0" w:rsidRPr="000069D3">
        <w:t>ust</w:t>
      </w:r>
      <w:r w:rsidR="004468B2" w:rsidRPr="000069D3">
        <w:t>e</w:t>
      </w:r>
      <w:r w:rsidR="000965C0" w:rsidRPr="000069D3">
        <w:t>kinumab</w:t>
      </w:r>
      <w:r w:rsidR="004468C2" w:rsidRPr="000069D3">
        <w:t xml:space="preserve"> and placebo arms of ULTIMMA -1 and 2 and </w:t>
      </w:r>
      <w:r w:rsidR="004468C2" w:rsidRPr="000069D3">
        <w:lastRenderedPageBreak/>
        <w:t xml:space="preserve">BE VIVID. </w:t>
      </w:r>
      <w:r w:rsidR="00FB5C21" w:rsidRPr="000069D3">
        <w:t>How</w:t>
      </w:r>
      <w:r w:rsidR="004468C2" w:rsidRPr="000069D3">
        <w:t>e</w:t>
      </w:r>
      <w:r w:rsidR="00FB5C21" w:rsidRPr="000069D3">
        <w:t>ver</w:t>
      </w:r>
      <w:r w:rsidR="00BF04D6" w:rsidRPr="000069D3">
        <w:t>,</w:t>
      </w:r>
      <w:r w:rsidR="00FB5C21" w:rsidRPr="000069D3">
        <w:t xml:space="preserve"> </w:t>
      </w:r>
      <w:r w:rsidR="004468C2" w:rsidRPr="000069D3">
        <w:t xml:space="preserve">the submission </w:t>
      </w:r>
      <w:r w:rsidR="00FB5C21" w:rsidRPr="000069D3">
        <w:t xml:space="preserve">again </w:t>
      </w:r>
      <w:r w:rsidRPr="000069D3">
        <w:t>exclude</w:t>
      </w:r>
      <w:r w:rsidR="00FB5C21" w:rsidRPr="000069D3">
        <w:t>d</w:t>
      </w:r>
      <w:r w:rsidRPr="000069D3">
        <w:t xml:space="preserve"> Igarashi 2012, LOTUS and PEARL. No justification for their exclusion was provided.</w:t>
      </w:r>
    </w:p>
    <w:p w14:paraId="346C6632" w14:textId="37F3F00A" w:rsidR="004E7D76" w:rsidRPr="000069D3" w:rsidRDefault="0083305B" w:rsidP="00351686">
      <w:pPr>
        <w:pStyle w:val="3-BodyText"/>
      </w:pPr>
      <w:r w:rsidRPr="000069D3">
        <w:t>Result</w:t>
      </w:r>
      <w:r w:rsidR="00C158C4" w:rsidRPr="000069D3">
        <w:t xml:space="preserve">s </w:t>
      </w:r>
      <w:r w:rsidRPr="000069D3">
        <w:t>for the ITC</w:t>
      </w:r>
      <w:r w:rsidR="00C158C4" w:rsidRPr="000069D3">
        <w:t>s</w:t>
      </w:r>
      <w:r w:rsidRPr="000069D3">
        <w:t xml:space="preserve"> comparing guselkumab vs ustekinumab </w:t>
      </w:r>
      <w:r w:rsidR="00C158C4" w:rsidRPr="000069D3">
        <w:t>in the present submission and in the</w:t>
      </w:r>
      <w:r w:rsidR="00584157" w:rsidRPr="000069D3">
        <w:t xml:space="preserve"> 2018 ITC as considered by PBAC</w:t>
      </w:r>
      <w:r w:rsidR="00C158C4" w:rsidRPr="000069D3">
        <w:t xml:space="preserve"> </w:t>
      </w:r>
      <w:r w:rsidRPr="000069D3">
        <w:t xml:space="preserve">are shown in </w:t>
      </w:r>
      <w:r w:rsidR="003D3AF1" w:rsidRPr="000069D3">
        <w:fldChar w:fldCharType="begin"/>
      </w:r>
      <w:r w:rsidR="003D3AF1" w:rsidRPr="000069D3">
        <w:instrText xml:space="preserve"> REF _Ref190264764 \h </w:instrText>
      </w:r>
      <w:r w:rsidR="000069D3" w:rsidRPr="000069D3">
        <w:instrText xml:space="preserve"> \* MERGEFORMAT </w:instrText>
      </w:r>
      <w:r w:rsidR="003D3AF1" w:rsidRPr="000069D3">
        <w:fldChar w:fldCharType="separate"/>
      </w:r>
      <w:r w:rsidR="003D3AF1" w:rsidRPr="000069D3">
        <w:t xml:space="preserve">Table </w:t>
      </w:r>
      <w:r w:rsidR="003D3AF1" w:rsidRPr="000069D3">
        <w:rPr>
          <w:noProof/>
        </w:rPr>
        <w:t>4</w:t>
      </w:r>
      <w:r w:rsidR="003D3AF1" w:rsidRPr="000069D3">
        <w:fldChar w:fldCharType="end"/>
      </w:r>
      <w:r w:rsidR="003D3AF1" w:rsidRPr="000069D3">
        <w:t>.</w:t>
      </w:r>
    </w:p>
    <w:p w14:paraId="0D615A74" w14:textId="4B36B77A" w:rsidR="0083305B" w:rsidRDefault="00350D50" w:rsidP="00350D50">
      <w:pPr>
        <w:pStyle w:val="Caption"/>
      </w:pPr>
      <w:bookmarkStart w:id="32" w:name="_Ref190264764"/>
      <w:r>
        <w:t xml:space="preserve">Table </w:t>
      </w:r>
      <w:r w:rsidR="00B12608">
        <w:fldChar w:fldCharType="begin"/>
      </w:r>
      <w:r w:rsidR="00B12608">
        <w:instrText xml:space="preserve"> SEQ Table \* ARABIC </w:instrText>
      </w:r>
      <w:r w:rsidR="00B12608">
        <w:fldChar w:fldCharType="separate"/>
      </w:r>
      <w:r w:rsidR="00B12608">
        <w:rPr>
          <w:noProof/>
        </w:rPr>
        <w:t>4</w:t>
      </w:r>
      <w:r w:rsidR="00B12608">
        <w:rPr>
          <w:noProof/>
        </w:rPr>
        <w:fldChar w:fldCharType="end"/>
      </w:r>
      <w:bookmarkEnd w:id="32"/>
      <w:r>
        <w:t xml:space="preserve">: </w:t>
      </w:r>
      <w:r w:rsidR="0083305B">
        <w:t>ITC</w:t>
      </w:r>
      <w:r w:rsidR="00D75C90">
        <w:t>s</w:t>
      </w:r>
      <w:r w:rsidR="0083305B">
        <w:t xml:space="preserve"> of GUS vs UST</w:t>
      </w:r>
    </w:p>
    <w:tbl>
      <w:tblPr>
        <w:tblStyle w:val="TableGrid"/>
        <w:tblW w:w="0" w:type="auto"/>
        <w:tblLook w:val="04A0" w:firstRow="1" w:lastRow="0" w:firstColumn="1" w:lastColumn="0" w:noHBand="0" w:noVBand="1"/>
      </w:tblPr>
      <w:tblGrid>
        <w:gridCol w:w="1567"/>
        <w:gridCol w:w="1348"/>
        <w:gridCol w:w="1348"/>
        <w:gridCol w:w="1348"/>
        <w:gridCol w:w="1703"/>
        <w:gridCol w:w="1703"/>
      </w:tblGrid>
      <w:tr w:rsidR="00C158C4" w14:paraId="40F28D56" w14:textId="77777777" w:rsidTr="00C158C4">
        <w:tc>
          <w:tcPr>
            <w:tcW w:w="1567" w:type="dxa"/>
          </w:tcPr>
          <w:p w14:paraId="4FB57000" w14:textId="77777777" w:rsidR="00C158C4" w:rsidRPr="0005244F" w:rsidRDefault="00C158C4" w:rsidP="0083305B">
            <w:pPr>
              <w:pStyle w:val="TableText0"/>
            </w:pPr>
          </w:p>
        </w:tc>
        <w:tc>
          <w:tcPr>
            <w:tcW w:w="1348" w:type="dxa"/>
          </w:tcPr>
          <w:p w14:paraId="6FFF224E" w14:textId="431E735B" w:rsidR="00C158C4" w:rsidRPr="0005244F" w:rsidRDefault="00C158C4" w:rsidP="00350D50">
            <w:pPr>
              <w:pStyle w:val="In-tableHeading"/>
            </w:pPr>
            <w:r w:rsidRPr="0005244F">
              <w:t>Intervention Response Rate, %</w:t>
            </w:r>
          </w:p>
        </w:tc>
        <w:tc>
          <w:tcPr>
            <w:tcW w:w="1348" w:type="dxa"/>
          </w:tcPr>
          <w:p w14:paraId="45689B95" w14:textId="08E96BDD" w:rsidR="00C158C4" w:rsidRPr="0005244F" w:rsidRDefault="00C158C4" w:rsidP="00350D50">
            <w:pPr>
              <w:pStyle w:val="In-tableHeading"/>
            </w:pPr>
            <w:r w:rsidRPr="0005244F">
              <w:t>Placebo Response Rate, %</w:t>
            </w:r>
          </w:p>
        </w:tc>
        <w:tc>
          <w:tcPr>
            <w:tcW w:w="1348" w:type="dxa"/>
          </w:tcPr>
          <w:p w14:paraId="1F39CC34" w14:textId="0EA1515D" w:rsidR="00C158C4" w:rsidRPr="0005244F" w:rsidRDefault="00C158C4" w:rsidP="00350D50">
            <w:pPr>
              <w:pStyle w:val="In-tableHeading"/>
            </w:pPr>
            <w:r w:rsidRPr="0005244F">
              <w:t>OR (95% CI)</w:t>
            </w:r>
          </w:p>
        </w:tc>
        <w:tc>
          <w:tcPr>
            <w:tcW w:w="1703" w:type="dxa"/>
          </w:tcPr>
          <w:p w14:paraId="7E968497" w14:textId="63751F2C" w:rsidR="00C158C4" w:rsidRPr="0005244F" w:rsidRDefault="00C158C4" w:rsidP="00350D50">
            <w:pPr>
              <w:pStyle w:val="In-tableHeading"/>
            </w:pPr>
            <w:r w:rsidRPr="0005244F">
              <w:t>RR (95%CI)</w:t>
            </w:r>
          </w:p>
        </w:tc>
        <w:tc>
          <w:tcPr>
            <w:tcW w:w="1703" w:type="dxa"/>
          </w:tcPr>
          <w:p w14:paraId="6F6997D4" w14:textId="55418920" w:rsidR="00C158C4" w:rsidRPr="0005244F" w:rsidRDefault="00C158C4" w:rsidP="00350D50">
            <w:pPr>
              <w:pStyle w:val="In-tableHeading"/>
            </w:pPr>
            <w:r w:rsidRPr="0005244F">
              <w:t>RD (95%CI)</w:t>
            </w:r>
          </w:p>
        </w:tc>
      </w:tr>
      <w:tr w:rsidR="00C158C4" w14:paraId="78E8E8AB" w14:textId="77777777">
        <w:tc>
          <w:tcPr>
            <w:tcW w:w="9017" w:type="dxa"/>
            <w:gridSpan w:val="6"/>
          </w:tcPr>
          <w:p w14:paraId="33705E92" w14:textId="59258AD4" w:rsidR="00C158C4" w:rsidRPr="0005244F" w:rsidRDefault="00C158C4" w:rsidP="00C158C4">
            <w:pPr>
              <w:pStyle w:val="TableText0"/>
              <w:jc w:val="center"/>
              <w:rPr>
                <w:b/>
                <w:bCs/>
              </w:rPr>
            </w:pPr>
            <w:r w:rsidRPr="0005244F">
              <w:rPr>
                <w:b/>
                <w:bCs/>
              </w:rPr>
              <w:t>PASI 75</w:t>
            </w:r>
          </w:p>
        </w:tc>
      </w:tr>
      <w:tr w:rsidR="00C158C4" w14:paraId="24D7F3A2" w14:textId="77777777" w:rsidTr="00C158C4">
        <w:tc>
          <w:tcPr>
            <w:tcW w:w="1567" w:type="dxa"/>
          </w:tcPr>
          <w:p w14:paraId="3424F6AF" w14:textId="33771FDA" w:rsidR="00C158C4" w:rsidRPr="0005244F" w:rsidRDefault="00C158C4" w:rsidP="0083305B">
            <w:pPr>
              <w:pStyle w:val="TableText0"/>
            </w:pPr>
            <w:r w:rsidRPr="0005244F">
              <w:t xml:space="preserve">GUS pooled estimate, 2018 </w:t>
            </w:r>
          </w:p>
        </w:tc>
        <w:tc>
          <w:tcPr>
            <w:tcW w:w="1348" w:type="dxa"/>
          </w:tcPr>
          <w:p w14:paraId="7C0338F9" w14:textId="6333F09E" w:rsidR="00C158C4" w:rsidRPr="0005244F" w:rsidDel="00C158C4" w:rsidRDefault="00C158C4" w:rsidP="0083305B">
            <w:pPr>
              <w:pStyle w:val="TableText0"/>
            </w:pPr>
            <w:r w:rsidRPr="0005244F">
              <w:t>88.2%</w:t>
            </w:r>
          </w:p>
        </w:tc>
        <w:tc>
          <w:tcPr>
            <w:tcW w:w="1348" w:type="dxa"/>
          </w:tcPr>
          <w:p w14:paraId="601861F4" w14:textId="49A220D2" w:rsidR="00C158C4" w:rsidRPr="0005244F" w:rsidDel="00C158C4" w:rsidRDefault="00C158C4" w:rsidP="0083305B">
            <w:pPr>
              <w:pStyle w:val="TableText0"/>
            </w:pPr>
            <w:r w:rsidRPr="0005244F">
              <w:t>7.1%</w:t>
            </w:r>
          </w:p>
        </w:tc>
        <w:tc>
          <w:tcPr>
            <w:tcW w:w="1348" w:type="dxa"/>
          </w:tcPr>
          <w:p w14:paraId="36184F16" w14:textId="5C9922F6" w:rsidR="00C158C4" w:rsidRPr="0005244F" w:rsidDel="00C158C4" w:rsidRDefault="00C158C4" w:rsidP="0083305B">
            <w:pPr>
              <w:pStyle w:val="TableText0"/>
              <w:rPr>
                <w:b/>
                <w:bCs/>
              </w:rPr>
            </w:pPr>
            <w:r w:rsidRPr="0005244F">
              <w:rPr>
                <w:b/>
                <w:bCs/>
              </w:rPr>
              <w:t>105.8 (45.7, 244.9)</w:t>
            </w:r>
          </w:p>
        </w:tc>
        <w:tc>
          <w:tcPr>
            <w:tcW w:w="1703" w:type="dxa"/>
          </w:tcPr>
          <w:p w14:paraId="09185445" w14:textId="15750645" w:rsidR="00C158C4" w:rsidRPr="0005244F" w:rsidRDefault="00C158C4" w:rsidP="0083305B">
            <w:pPr>
              <w:pStyle w:val="TableText0"/>
            </w:pPr>
            <w:r w:rsidRPr="0005244F">
              <w:t>NR</w:t>
            </w:r>
          </w:p>
        </w:tc>
        <w:tc>
          <w:tcPr>
            <w:tcW w:w="1703" w:type="dxa"/>
          </w:tcPr>
          <w:p w14:paraId="0565937E" w14:textId="6E090AFC" w:rsidR="00C158C4" w:rsidRPr="0005244F" w:rsidRDefault="00D31B16" w:rsidP="0083305B">
            <w:pPr>
              <w:pStyle w:val="TableText0"/>
              <w:rPr>
                <w:b/>
                <w:bCs/>
              </w:rPr>
            </w:pPr>
            <w:r w:rsidRPr="0005244F">
              <w:rPr>
                <w:b/>
                <w:bCs/>
              </w:rPr>
              <w:t>0.82 (0.75, 0.89)</w:t>
            </w:r>
          </w:p>
        </w:tc>
      </w:tr>
      <w:tr w:rsidR="00C158C4" w14:paraId="48E63F83" w14:textId="77777777" w:rsidTr="00C158C4">
        <w:tc>
          <w:tcPr>
            <w:tcW w:w="1567" w:type="dxa"/>
          </w:tcPr>
          <w:p w14:paraId="0BAA63CC" w14:textId="339F06C5" w:rsidR="00C158C4" w:rsidRPr="0005244F" w:rsidRDefault="00C158C4" w:rsidP="0083305B">
            <w:pPr>
              <w:pStyle w:val="TableText0"/>
            </w:pPr>
            <w:r w:rsidRPr="0005244F">
              <w:t>GUS pooled estimate, 2025</w:t>
            </w:r>
          </w:p>
        </w:tc>
        <w:tc>
          <w:tcPr>
            <w:tcW w:w="1348" w:type="dxa"/>
          </w:tcPr>
          <w:p w14:paraId="7C430085" w14:textId="62BE6923" w:rsidR="00C158C4" w:rsidRPr="0005244F" w:rsidRDefault="00D31B16" w:rsidP="0083305B">
            <w:pPr>
              <w:pStyle w:val="TableText0"/>
            </w:pPr>
            <w:r w:rsidRPr="0005244F">
              <w:t>88.9%</w:t>
            </w:r>
          </w:p>
        </w:tc>
        <w:tc>
          <w:tcPr>
            <w:tcW w:w="1348" w:type="dxa"/>
          </w:tcPr>
          <w:p w14:paraId="274D204B" w14:textId="2B92EEED" w:rsidR="00C158C4" w:rsidRPr="0005244F" w:rsidRDefault="00D31B16" w:rsidP="0083305B">
            <w:pPr>
              <w:pStyle w:val="TableText0"/>
            </w:pPr>
            <w:r w:rsidRPr="0005244F">
              <w:t>6.5%</w:t>
            </w:r>
          </w:p>
        </w:tc>
        <w:tc>
          <w:tcPr>
            <w:tcW w:w="1348" w:type="dxa"/>
          </w:tcPr>
          <w:p w14:paraId="324D30EA" w14:textId="25A54D8A" w:rsidR="00C158C4" w:rsidRPr="0005244F" w:rsidRDefault="00D31B16" w:rsidP="0083305B">
            <w:pPr>
              <w:pStyle w:val="TableText0"/>
              <w:rPr>
                <w:b/>
                <w:bCs/>
              </w:rPr>
            </w:pPr>
            <w:r w:rsidRPr="0005244F">
              <w:rPr>
                <w:b/>
                <w:bCs/>
              </w:rPr>
              <w:t>120.4 (69.8, 207.8)</w:t>
            </w:r>
          </w:p>
        </w:tc>
        <w:tc>
          <w:tcPr>
            <w:tcW w:w="1703" w:type="dxa"/>
          </w:tcPr>
          <w:p w14:paraId="22C349B3" w14:textId="4E9B58D0" w:rsidR="00C158C4" w:rsidRPr="0005244F" w:rsidRDefault="00D31B16" w:rsidP="0083305B">
            <w:pPr>
              <w:pStyle w:val="TableText0"/>
              <w:rPr>
                <w:b/>
                <w:bCs/>
              </w:rPr>
            </w:pPr>
            <w:r w:rsidRPr="0005244F">
              <w:rPr>
                <w:b/>
                <w:bCs/>
              </w:rPr>
              <w:t>13.1 (9.7, 17.6)</w:t>
            </w:r>
          </w:p>
        </w:tc>
        <w:tc>
          <w:tcPr>
            <w:tcW w:w="1703" w:type="dxa"/>
          </w:tcPr>
          <w:p w14:paraId="38EF2188" w14:textId="1BDF31BA" w:rsidR="00C158C4" w:rsidRPr="0005244F" w:rsidRDefault="00D31B16" w:rsidP="0083305B">
            <w:pPr>
              <w:pStyle w:val="TableText0"/>
              <w:rPr>
                <w:b/>
                <w:bCs/>
              </w:rPr>
            </w:pPr>
            <w:r w:rsidRPr="0005244F">
              <w:rPr>
                <w:b/>
                <w:bCs/>
              </w:rPr>
              <w:t>0.84 (0.79, 0.88)</w:t>
            </w:r>
          </w:p>
        </w:tc>
      </w:tr>
      <w:tr w:rsidR="00C158C4" w14:paraId="0A6C094E" w14:textId="77777777" w:rsidTr="00C158C4">
        <w:tc>
          <w:tcPr>
            <w:tcW w:w="1567" w:type="dxa"/>
          </w:tcPr>
          <w:p w14:paraId="30973471" w14:textId="3EA6BC43" w:rsidR="00C158C4" w:rsidRPr="0005244F" w:rsidRDefault="00C158C4" w:rsidP="0083305B">
            <w:pPr>
              <w:pStyle w:val="TableText0"/>
            </w:pPr>
            <w:r w:rsidRPr="0005244F">
              <w:t>UST pooled estimate, 2018</w:t>
            </w:r>
          </w:p>
        </w:tc>
        <w:tc>
          <w:tcPr>
            <w:tcW w:w="1348" w:type="dxa"/>
          </w:tcPr>
          <w:p w14:paraId="33C394B0" w14:textId="41EEADB0" w:rsidR="00C158C4" w:rsidRPr="0005244F" w:rsidRDefault="00D31B16" w:rsidP="0083305B">
            <w:pPr>
              <w:pStyle w:val="TableText0"/>
            </w:pPr>
            <w:r w:rsidRPr="0005244F">
              <w:t>71.6%</w:t>
            </w:r>
          </w:p>
        </w:tc>
        <w:tc>
          <w:tcPr>
            <w:tcW w:w="1348" w:type="dxa"/>
          </w:tcPr>
          <w:p w14:paraId="712C0245" w14:textId="41B4CE03" w:rsidR="00C158C4" w:rsidRPr="0005244F" w:rsidRDefault="00D31B16" w:rsidP="0083305B">
            <w:pPr>
              <w:pStyle w:val="TableText0"/>
            </w:pPr>
            <w:r w:rsidRPr="0005244F">
              <w:t>5.8%</w:t>
            </w:r>
          </w:p>
        </w:tc>
        <w:tc>
          <w:tcPr>
            <w:tcW w:w="1348" w:type="dxa"/>
          </w:tcPr>
          <w:p w14:paraId="40600535" w14:textId="1915A23B" w:rsidR="00C158C4" w:rsidRPr="0005244F" w:rsidRDefault="00D31B16" w:rsidP="0083305B">
            <w:pPr>
              <w:pStyle w:val="TableText0"/>
              <w:rPr>
                <w:b/>
                <w:bCs/>
              </w:rPr>
            </w:pPr>
            <w:r w:rsidRPr="0005244F">
              <w:rPr>
                <w:b/>
                <w:bCs/>
              </w:rPr>
              <w:t>41.7 (29.3, 59.5)</w:t>
            </w:r>
          </w:p>
        </w:tc>
        <w:tc>
          <w:tcPr>
            <w:tcW w:w="1703" w:type="dxa"/>
          </w:tcPr>
          <w:p w14:paraId="3EB48A8F" w14:textId="71585B7B" w:rsidR="00C158C4" w:rsidRPr="0005244F" w:rsidDel="00C158C4" w:rsidRDefault="00D31B16" w:rsidP="0083305B">
            <w:pPr>
              <w:pStyle w:val="TableText0"/>
            </w:pPr>
            <w:r w:rsidRPr="0005244F">
              <w:t>NR</w:t>
            </w:r>
          </w:p>
        </w:tc>
        <w:tc>
          <w:tcPr>
            <w:tcW w:w="1703" w:type="dxa"/>
          </w:tcPr>
          <w:p w14:paraId="2F3474A7" w14:textId="13B65D65" w:rsidR="00C158C4" w:rsidRPr="0005244F" w:rsidDel="00C158C4" w:rsidRDefault="00D31B16" w:rsidP="0083305B">
            <w:pPr>
              <w:pStyle w:val="TableText0"/>
              <w:rPr>
                <w:b/>
                <w:bCs/>
              </w:rPr>
            </w:pPr>
            <w:r w:rsidRPr="0005244F">
              <w:rPr>
                <w:b/>
                <w:bCs/>
              </w:rPr>
              <w:t>0.66 (0.61, 0.74)</w:t>
            </w:r>
          </w:p>
        </w:tc>
      </w:tr>
      <w:tr w:rsidR="00C158C4" w14:paraId="149563F3" w14:textId="77777777" w:rsidTr="00C158C4">
        <w:tc>
          <w:tcPr>
            <w:tcW w:w="1567" w:type="dxa"/>
          </w:tcPr>
          <w:p w14:paraId="07A2F8E3" w14:textId="0092C587" w:rsidR="00C158C4" w:rsidRPr="0005244F" w:rsidRDefault="00C158C4" w:rsidP="0083305B">
            <w:pPr>
              <w:pStyle w:val="TableText0"/>
            </w:pPr>
            <w:r w:rsidRPr="0005244F">
              <w:t>UST pooled estimate, 2025</w:t>
            </w:r>
          </w:p>
        </w:tc>
        <w:tc>
          <w:tcPr>
            <w:tcW w:w="1348" w:type="dxa"/>
          </w:tcPr>
          <w:p w14:paraId="1232E1B4" w14:textId="0E9700F1" w:rsidR="00C158C4" w:rsidRPr="0005244F" w:rsidRDefault="00D31B16" w:rsidP="0083305B">
            <w:pPr>
              <w:pStyle w:val="TableText0"/>
            </w:pPr>
            <w:r w:rsidRPr="0005244F">
              <w:t>70.9%</w:t>
            </w:r>
          </w:p>
        </w:tc>
        <w:tc>
          <w:tcPr>
            <w:tcW w:w="1348" w:type="dxa"/>
          </w:tcPr>
          <w:p w14:paraId="45096393" w14:textId="525552C6" w:rsidR="00C158C4" w:rsidRPr="0005244F" w:rsidRDefault="00D31B16" w:rsidP="0083305B">
            <w:pPr>
              <w:pStyle w:val="TableText0"/>
            </w:pPr>
            <w:r w:rsidRPr="0005244F">
              <w:t>5.7%</w:t>
            </w:r>
          </w:p>
        </w:tc>
        <w:tc>
          <w:tcPr>
            <w:tcW w:w="1348" w:type="dxa"/>
          </w:tcPr>
          <w:p w14:paraId="143DC630" w14:textId="013738D7" w:rsidR="00C158C4" w:rsidRPr="0005244F" w:rsidRDefault="00D31B16" w:rsidP="0083305B">
            <w:pPr>
              <w:pStyle w:val="TableText0"/>
              <w:rPr>
                <w:b/>
                <w:bCs/>
              </w:rPr>
            </w:pPr>
            <w:r w:rsidRPr="0005244F">
              <w:rPr>
                <w:b/>
                <w:bCs/>
              </w:rPr>
              <w:t>38.1 (24.9, 58.2)</w:t>
            </w:r>
          </w:p>
        </w:tc>
        <w:tc>
          <w:tcPr>
            <w:tcW w:w="1703" w:type="dxa"/>
          </w:tcPr>
          <w:p w14:paraId="20E8D35D" w14:textId="675C73E6" w:rsidR="00C158C4" w:rsidRPr="0005244F" w:rsidDel="00C158C4" w:rsidRDefault="00D31B16" w:rsidP="0083305B">
            <w:pPr>
              <w:pStyle w:val="TableText0"/>
              <w:rPr>
                <w:b/>
                <w:bCs/>
              </w:rPr>
            </w:pPr>
            <w:r w:rsidRPr="0005244F">
              <w:rPr>
                <w:b/>
                <w:bCs/>
              </w:rPr>
              <w:t>11.7 (8.1, 16.9)</w:t>
            </w:r>
          </w:p>
        </w:tc>
        <w:tc>
          <w:tcPr>
            <w:tcW w:w="1703" w:type="dxa"/>
          </w:tcPr>
          <w:p w14:paraId="1F016BE8" w14:textId="155F5FC7" w:rsidR="00C158C4" w:rsidRPr="0005244F" w:rsidDel="00C158C4" w:rsidRDefault="00D31B16" w:rsidP="0083305B">
            <w:pPr>
              <w:pStyle w:val="TableText0"/>
              <w:rPr>
                <w:b/>
                <w:bCs/>
              </w:rPr>
            </w:pPr>
            <w:r w:rsidRPr="0005244F">
              <w:rPr>
                <w:b/>
                <w:bCs/>
              </w:rPr>
              <w:t>0.65 (0.62, 0.68)</w:t>
            </w:r>
          </w:p>
        </w:tc>
      </w:tr>
      <w:tr w:rsidR="00C158C4" w14:paraId="4BB6E07A" w14:textId="77777777" w:rsidTr="00C158C4">
        <w:tc>
          <w:tcPr>
            <w:tcW w:w="1567" w:type="dxa"/>
          </w:tcPr>
          <w:p w14:paraId="4799A63A" w14:textId="34C85AF7" w:rsidR="00C158C4" w:rsidRPr="0005244F" w:rsidRDefault="00C158C4" w:rsidP="0083305B">
            <w:pPr>
              <w:pStyle w:val="TableText0"/>
            </w:pPr>
            <w:r w:rsidRPr="0005244F">
              <w:t>Indirect comparison, 2018</w:t>
            </w:r>
          </w:p>
        </w:tc>
        <w:tc>
          <w:tcPr>
            <w:tcW w:w="1348" w:type="dxa"/>
          </w:tcPr>
          <w:p w14:paraId="6C8ADF80" w14:textId="26983DCF" w:rsidR="00C158C4" w:rsidRPr="0005244F" w:rsidRDefault="00D31B16" w:rsidP="0083305B">
            <w:pPr>
              <w:pStyle w:val="TableText0"/>
            </w:pPr>
            <w:r w:rsidRPr="0005244F">
              <w:t>NA</w:t>
            </w:r>
          </w:p>
        </w:tc>
        <w:tc>
          <w:tcPr>
            <w:tcW w:w="1348" w:type="dxa"/>
          </w:tcPr>
          <w:p w14:paraId="26AD28F0" w14:textId="3D9A7116" w:rsidR="00C158C4" w:rsidRPr="0005244F" w:rsidRDefault="00D31B16" w:rsidP="0083305B">
            <w:pPr>
              <w:pStyle w:val="TableText0"/>
            </w:pPr>
            <w:r w:rsidRPr="0005244F">
              <w:t>NA</w:t>
            </w:r>
          </w:p>
        </w:tc>
        <w:tc>
          <w:tcPr>
            <w:tcW w:w="1348" w:type="dxa"/>
          </w:tcPr>
          <w:p w14:paraId="5C084731" w14:textId="479025A5" w:rsidR="00C158C4" w:rsidRPr="0005244F" w:rsidRDefault="00D31B16" w:rsidP="0083305B">
            <w:pPr>
              <w:pStyle w:val="TableText0"/>
            </w:pPr>
            <w:r w:rsidRPr="0005244F">
              <w:t>2.5 (1.0, 6.3)</w:t>
            </w:r>
          </w:p>
        </w:tc>
        <w:tc>
          <w:tcPr>
            <w:tcW w:w="1703" w:type="dxa"/>
          </w:tcPr>
          <w:p w14:paraId="44A011FF" w14:textId="3A947C4B" w:rsidR="00C158C4" w:rsidRPr="0005244F" w:rsidDel="00C158C4" w:rsidRDefault="00D31B16" w:rsidP="0083305B">
            <w:pPr>
              <w:pStyle w:val="TableText0"/>
            </w:pPr>
            <w:r w:rsidRPr="0005244F">
              <w:t>NR</w:t>
            </w:r>
          </w:p>
        </w:tc>
        <w:tc>
          <w:tcPr>
            <w:tcW w:w="1703" w:type="dxa"/>
          </w:tcPr>
          <w:p w14:paraId="4BDF2C64" w14:textId="63065F89" w:rsidR="00C158C4" w:rsidRPr="0005244F" w:rsidDel="00C158C4" w:rsidRDefault="00D31B16" w:rsidP="0083305B">
            <w:pPr>
              <w:pStyle w:val="TableText0"/>
            </w:pPr>
            <w:r w:rsidRPr="0005244F">
              <w:t>0.16 (0.08, 0.24)</w:t>
            </w:r>
          </w:p>
        </w:tc>
      </w:tr>
      <w:tr w:rsidR="00C158C4" w14:paraId="0EB8F0FD" w14:textId="77777777" w:rsidTr="00C158C4">
        <w:tc>
          <w:tcPr>
            <w:tcW w:w="1567" w:type="dxa"/>
          </w:tcPr>
          <w:p w14:paraId="0B6B2222" w14:textId="78529B93" w:rsidR="00C158C4" w:rsidRPr="0005244F" w:rsidRDefault="00C158C4" w:rsidP="0083305B">
            <w:pPr>
              <w:pStyle w:val="TableText0"/>
            </w:pPr>
            <w:r w:rsidRPr="0005244F">
              <w:t>Indirect comparison, 2025</w:t>
            </w:r>
          </w:p>
        </w:tc>
        <w:tc>
          <w:tcPr>
            <w:tcW w:w="1348" w:type="dxa"/>
          </w:tcPr>
          <w:p w14:paraId="28092980" w14:textId="07806F36" w:rsidR="00C158C4" w:rsidRPr="0005244F" w:rsidRDefault="00D31B16" w:rsidP="0083305B">
            <w:pPr>
              <w:pStyle w:val="TableText0"/>
            </w:pPr>
            <w:r w:rsidRPr="0005244F">
              <w:t>NA</w:t>
            </w:r>
          </w:p>
        </w:tc>
        <w:tc>
          <w:tcPr>
            <w:tcW w:w="1348" w:type="dxa"/>
          </w:tcPr>
          <w:p w14:paraId="0289E15B" w14:textId="270483B0" w:rsidR="00C158C4" w:rsidRPr="0005244F" w:rsidRDefault="00D31B16" w:rsidP="0083305B">
            <w:pPr>
              <w:pStyle w:val="TableText0"/>
            </w:pPr>
            <w:r w:rsidRPr="0005244F">
              <w:t>NA</w:t>
            </w:r>
          </w:p>
        </w:tc>
        <w:tc>
          <w:tcPr>
            <w:tcW w:w="1348" w:type="dxa"/>
          </w:tcPr>
          <w:p w14:paraId="7E9708F7" w14:textId="03619E9C" w:rsidR="00C158C4" w:rsidRPr="0005244F" w:rsidRDefault="00D31B16" w:rsidP="0083305B">
            <w:pPr>
              <w:pStyle w:val="TableText0"/>
              <w:rPr>
                <w:b/>
                <w:bCs/>
              </w:rPr>
            </w:pPr>
            <w:r w:rsidRPr="0005244F">
              <w:rPr>
                <w:b/>
                <w:bCs/>
              </w:rPr>
              <w:t>3.2 (1.6, 6.3)</w:t>
            </w:r>
          </w:p>
        </w:tc>
        <w:tc>
          <w:tcPr>
            <w:tcW w:w="1703" w:type="dxa"/>
          </w:tcPr>
          <w:p w14:paraId="033FF2AF" w14:textId="79A8CEF1" w:rsidR="00C158C4" w:rsidRPr="0005244F" w:rsidDel="00C158C4" w:rsidRDefault="00D31B16" w:rsidP="0083305B">
            <w:pPr>
              <w:pStyle w:val="TableText0"/>
            </w:pPr>
            <w:r w:rsidRPr="0005244F">
              <w:t>1.1 (0.7, 1.8)</w:t>
            </w:r>
          </w:p>
        </w:tc>
        <w:tc>
          <w:tcPr>
            <w:tcW w:w="1703" w:type="dxa"/>
          </w:tcPr>
          <w:p w14:paraId="474DCCDC" w14:textId="3616D407" w:rsidR="00C158C4" w:rsidRPr="0005244F" w:rsidDel="00C158C4" w:rsidRDefault="00D31B16" w:rsidP="0083305B">
            <w:pPr>
              <w:pStyle w:val="TableText0"/>
              <w:rPr>
                <w:b/>
                <w:bCs/>
              </w:rPr>
            </w:pPr>
            <w:r w:rsidRPr="0005244F">
              <w:rPr>
                <w:b/>
                <w:bCs/>
              </w:rPr>
              <w:t>0.18 (0.13, 0.24)</w:t>
            </w:r>
          </w:p>
        </w:tc>
      </w:tr>
      <w:tr w:rsidR="00D31B16" w14:paraId="37A8F1BA" w14:textId="77777777">
        <w:tc>
          <w:tcPr>
            <w:tcW w:w="9017" w:type="dxa"/>
            <w:gridSpan w:val="6"/>
          </w:tcPr>
          <w:p w14:paraId="4D0AF013" w14:textId="38F694EA" w:rsidR="00D31B16" w:rsidRPr="0005244F" w:rsidDel="00C158C4" w:rsidRDefault="00D31B16" w:rsidP="00D31B16">
            <w:pPr>
              <w:pStyle w:val="TableText0"/>
              <w:jc w:val="center"/>
              <w:rPr>
                <w:b/>
                <w:bCs/>
              </w:rPr>
            </w:pPr>
            <w:r w:rsidRPr="0005244F">
              <w:rPr>
                <w:b/>
                <w:bCs/>
              </w:rPr>
              <w:t>PASI 90</w:t>
            </w:r>
          </w:p>
        </w:tc>
      </w:tr>
      <w:tr w:rsidR="00D31B16" w14:paraId="0B7E9817" w14:textId="77777777" w:rsidTr="00C158C4">
        <w:tc>
          <w:tcPr>
            <w:tcW w:w="1567" w:type="dxa"/>
          </w:tcPr>
          <w:p w14:paraId="7F091AFA" w14:textId="05349378" w:rsidR="00D31B16" w:rsidRPr="0005244F" w:rsidRDefault="00D31B16" w:rsidP="00D31B16">
            <w:pPr>
              <w:pStyle w:val="TableText0"/>
            </w:pPr>
            <w:r w:rsidRPr="0005244F">
              <w:t xml:space="preserve">GUS pooled estimate, 2018 </w:t>
            </w:r>
          </w:p>
        </w:tc>
        <w:tc>
          <w:tcPr>
            <w:tcW w:w="1348" w:type="dxa"/>
          </w:tcPr>
          <w:p w14:paraId="1B5CDCE3" w14:textId="0B572043" w:rsidR="00D31B16" w:rsidRPr="0005244F" w:rsidRDefault="00D31B16" w:rsidP="00D31B16">
            <w:pPr>
              <w:pStyle w:val="TableText0"/>
            </w:pPr>
            <w:r w:rsidRPr="0005244F">
              <w:t>71.3%</w:t>
            </w:r>
          </w:p>
        </w:tc>
        <w:tc>
          <w:tcPr>
            <w:tcW w:w="1348" w:type="dxa"/>
          </w:tcPr>
          <w:p w14:paraId="5492B1E0" w14:textId="04A62E3E" w:rsidR="00D31B16" w:rsidRPr="0005244F" w:rsidRDefault="00D31B16" w:rsidP="00D31B16">
            <w:pPr>
              <w:pStyle w:val="TableText0"/>
            </w:pPr>
            <w:r w:rsidRPr="0005244F">
              <w:t>2.6%</w:t>
            </w:r>
          </w:p>
        </w:tc>
        <w:tc>
          <w:tcPr>
            <w:tcW w:w="1348" w:type="dxa"/>
          </w:tcPr>
          <w:p w14:paraId="1ABECE2C" w14:textId="39417FB9" w:rsidR="00D31B16" w:rsidRPr="0005244F" w:rsidRDefault="00D31B16" w:rsidP="00D31B16">
            <w:pPr>
              <w:pStyle w:val="TableText0"/>
              <w:rPr>
                <w:b/>
                <w:bCs/>
              </w:rPr>
            </w:pPr>
            <w:r w:rsidRPr="0005244F">
              <w:rPr>
                <w:b/>
                <w:bCs/>
              </w:rPr>
              <w:t>93.3 (50.3, 173.1)</w:t>
            </w:r>
          </w:p>
        </w:tc>
        <w:tc>
          <w:tcPr>
            <w:tcW w:w="1703" w:type="dxa"/>
          </w:tcPr>
          <w:p w14:paraId="24F821C3" w14:textId="2999EF03" w:rsidR="00D31B16" w:rsidRPr="0005244F" w:rsidDel="00C158C4" w:rsidRDefault="00D31B16" w:rsidP="00D31B16">
            <w:pPr>
              <w:pStyle w:val="TableText0"/>
            </w:pPr>
            <w:r w:rsidRPr="0005244F">
              <w:t>NR</w:t>
            </w:r>
          </w:p>
        </w:tc>
        <w:tc>
          <w:tcPr>
            <w:tcW w:w="1703" w:type="dxa"/>
          </w:tcPr>
          <w:p w14:paraId="5E33FD05" w14:textId="46D9F99E" w:rsidR="00D31B16" w:rsidRPr="0005244F" w:rsidDel="00C158C4" w:rsidRDefault="00D31B16" w:rsidP="00D31B16">
            <w:pPr>
              <w:pStyle w:val="TableText0"/>
              <w:rPr>
                <w:b/>
                <w:bCs/>
              </w:rPr>
            </w:pPr>
            <w:r w:rsidRPr="0005244F">
              <w:rPr>
                <w:b/>
                <w:bCs/>
              </w:rPr>
              <w:t>0.69 (0.65, 0.72)</w:t>
            </w:r>
          </w:p>
        </w:tc>
      </w:tr>
      <w:tr w:rsidR="00D31B16" w14:paraId="28F0154A" w14:textId="77777777" w:rsidTr="00C158C4">
        <w:tc>
          <w:tcPr>
            <w:tcW w:w="1567" w:type="dxa"/>
          </w:tcPr>
          <w:p w14:paraId="216AD10F" w14:textId="4D0A286D" w:rsidR="00D31B16" w:rsidRPr="0005244F" w:rsidRDefault="00D31B16" w:rsidP="00D31B16">
            <w:pPr>
              <w:pStyle w:val="TableText0"/>
            </w:pPr>
            <w:r w:rsidRPr="0005244F">
              <w:t>GUS pooled estimate, 2025</w:t>
            </w:r>
          </w:p>
        </w:tc>
        <w:tc>
          <w:tcPr>
            <w:tcW w:w="1348" w:type="dxa"/>
          </w:tcPr>
          <w:p w14:paraId="19E2DE6E" w14:textId="1482F17F" w:rsidR="00D31B16" w:rsidRPr="0005244F" w:rsidRDefault="00D31B16" w:rsidP="00D31B16">
            <w:pPr>
              <w:pStyle w:val="TableText0"/>
            </w:pPr>
            <w:r w:rsidRPr="0005244F">
              <w:t>73.5%</w:t>
            </w:r>
          </w:p>
        </w:tc>
        <w:tc>
          <w:tcPr>
            <w:tcW w:w="1348" w:type="dxa"/>
          </w:tcPr>
          <w:p w14:paraId="2F7BDB5B" w14:textId="37037CBE" w:rsidR="00D31B16" w:rsidRPr="0005244F" w:rsidRDefault="00D31B16" w:rsidP="00D31B16">
            <w:pPr>
              <w:pStyle w:val="TableText0"/>
            </w:pPr>
            <w:r w:rsidRPr="0005244F">
              <w:t>2.1%</w:t>
            </w:r>
          </w:p>
        </w:tc>
        <w:tc>
          <w:tcPr>
            <w:tcW w:w="1348" w:type="dxa"/>
          </w:tcPr>
          <w:p w14:paraId="3D9B1125" w14:textId="479BB1CA" w:rsidR="00D31B16" w:rsidRPr="0005244F" w:rsidRDefault="00D31B16" w:rsidP="00D31B16">
            <w:pPr>
              <w:pStyle w:val="TableText0"/>
              <w:rPr>
                <w:b/>
                <w:bCs/>
              </w:rPr>
            </w:pPr>
            <w:r w:rsidRPr="0005244F">
              <w:rPr>
                <w:b/>
                <w:bCs/>
              </w:rPr>
              <w:t>112.8 (65.3, 194.9)</w:t>
            </w:r>
          </w:p>
        </w:tc>
        <w:tc>
          <w:tcPr>
            <w:tcW w:w="1703" w:type="dxa"/>
          </w:tcPr>
          <w:p w14:paraId="00ED7F2E" w14:textId="47DC002B" w:rsidR="00D31B16" w:rsidRPr="0005244F" w:rsidDel="00C158C4" w:rsidRDefault="00D75C90" w:rsidP="00D31B16">
            <w:pPr>
              <w:pStyle w:val="TableText0"/>
              <w:rPr>
                <w:b/>
                <w:bCs/>
              </w:rPr>
            </w:pPr>
            <w:r w:rsidRPr="0005244F">
              <w:rPr>
                <w:b/>
                <w:bCs/>
              </w:rPr>
              <w:t>30.5 (18.2, 51.3)</w:t>
            </w:r>
          </w:p>
        </w:tc>
        <w:tc>
          <w:tcPr>
            <w:tcW w:w="1703" w:type="dxa"/>
          </w:tcPr>
          <w:p w14:paraId="3234A6CF" w14:textId="3D42CBC4" w:rsidR="00D31B16" w:rsidRPr="0005244F" w:rsidDel="00C158C4" w:rsidRDefault="00D75C90" w:rsidP="00D31B16">
            <w:pPr>
              <w:pStyle w:val="TableText0"/>
              <w:rPr>
                <w:b/>
                <w:bCs/>
              </w:rPr>
            </w:pPr>
            <w:r w:rsidRPr="0005244F">
              <w:rPr>
                <w:b/>
                <w:bCs/>
              </w:rPr>
              <w:t>0.73 (0.67, 0.78)</w:t>
            </w:r>
          </w:p>
        </w:tc>
      </w:tr>
      <w:tr w:rsidR="00D31B16" w14:paraId="6BE4600E" w14:textId="77777777" w:rsidTr="00C158C4">
        <w:tc>
          <w:tcPr>
            <w:tcW w:w="1567" w:type="dxa"/>
          </w:tcPr>
          <w:p w14:paraId="2053F3BF" w14:textId="19BDC287" w:rsidR="00D31B16" w:rsidRPr="0005244F" w:rsidRDefault="00D31B16" w:rsidP="00D31B16">
            <w:pPr>
              <w:pStyle w:val="TableText0"/>
            </w:pPr>
            <w:r w:rsidRPr="0005244F">
              <w:t>UST pooled estimate, 2018</w:t>
            </w:r>
          </w:p>
        </w:tc>
        <w:tc>
          <w:tcPr>
            <w:tcW w:w="1348" w:type="dxa"/>
          </w:tcPr>
          <w:p w14:paraId="4FBAB8BB" w14:textId="1DC2827C" w:rsidR="00D31B16" w:rsidRPr="0005244F" w:rsidRDefault="00D31B16" w:rsidP="00D31B16">
            <w:pPr>
              <w:pStyle w:val="TableText0"/>
            </w:pPr>
            <w:r w:rsidRPr="0005244F">
              <w:t>47.9%</w:t>
            </w:r>
          </w:p>
        </w:tc>
        <w:tc>
          <w:tcPr>
            <w:tcW w:w="1348" w:type="dxa"/>
          </w:tcPr>
          <w:p w14:paraId="494DCFAD" w14:textId="7CE925DE" w:rsidR="00D31B16" w:rsidRPr="0005244F" w:rsidRDefault="00D31B16" w:rsidP="00D31B16">
            <w:pPr>
              <w:pStyle w:val="TableText0"/>
            </w:pPr>
            <w:r w:rsidRPr="0005244F">
              <w:t>1.6%</w:t>
            </w:r>
          </w:p>
        </w:tc>
        <w:tc>
          <w:tcPr>
            <w:tcW w:w="1348" w:type="dxa"/>
          </w:tcPr>
          <w:p w14:paraId="4924EF59" w14:textId="45AC427A" w:rsidR="00D31B16" w:rsidRPr="0005244F" w:rsidRDefault="00D31B16" w:rsidP="00D31B16">
            <w:pPr>
              <w:pStyle w:val="TableText0"/>
              <w:rPr>
                <w:b/>
                <w:bCs/>
              </w:rPr>
            </w:pPr>
            <w:r w:rsidRPr="0005244F">
              <w:rPr>
                <w:b/>
                <w:bCs/>
              </w:rPr>
              <w:t>53.5 (30.2, 94.9)</w:t>
            </w:r>
          </w:p>
        </w:tc>
        <w:tc>
          <w:tcPr>
            <w:tcW w:w="1703" w:type="dxa"/>
          </w:tcPr>
          <w:p w14:paraId="28FEF875" w14:textId="583EB488" w:rsidR="00D31B16" w:rsidRPr="0005244F" w:rsidDel="00C158C4" w:rsidRDefault="00D31B16" w:rsidP="00D31B16">
            <w:pPr>
              <w:pStyle w:val="TableText0"/>
            </w:pPr>
            <w:r w:rsidRPr="0005244F">
              <w:t>NR</w:t>
            </w:r>
          </w:p>
        </w:tc>
        <w:tc>
          <w:tcPr>
            <w:tcW w:w="1703" w:type="dxa"/>
          </w:tcPr>
          <w:p w14:paraId="588E7326" w14:textId="17804097" w:rsidR="00D31B16" w:rsidRPr="0005244F" w:rsidDel="00C158C4" w:rsidRDefault="00D31B16" w:rsidP="00D31B16">
            <w:pPr>
              <w:pStyle w:val="TableText0"/>
              <w:rPr>
                <w:b/>
                <w:bCs/>
              </w:rPr>
            </w:pPr>
            <w:r w:rsidRPr="0005244F">
              <w:rPr>
                <w:b/>
                <w:bCs/>
              </w:rPr>
              <w:t>0.46 (0.36, 0.56)</w:t>
            </w:r>
          </w:p>
        </w:tc>
      </w:tr>
      <w:tr w:rsidR="00D31B16" w14:paraId="1E64D9BA" w14:textId="77777777" w:rsidTr="00C158C4">
        <w:tc>
          <w:tcPr>
            <w:tcW w:w="1567" w:type="dxa"/>
          </w:tcPr>
          <w:p w14:paraId="7950B796" w14:textId="1FDC8239" w:rsidR="00D31B16" w:rsidRPr="0005244F" w:rsidRDefault="00D31B16" w:rsidP="00D31B16">
            <w:pPr>
              <w:pStyle w:val="TableText0"/>
            </w:pPr>
            <w:r w:rsidRPr="0005244F">
              <w:t>UST pooled estimate, 2025</w:t>
            </w:r>
          </w:p>
        </w:tc>
        <w:tc>
          <w:tcPr>
            <w:tcW w:w="1348" w:type="dxa"/>
          </w:tcPr>
          <w:p w14:paraId="289FFF5D" w14:textId="386AA2E1" w:rsidR="00D31B16" w:rsidRPr="0005244F" w:rsidRDefault="00D75C90" w:rsidP="00D31B16">
            <w:pPr>
              <w:pStyle w:val="TableText0"/>
            </w:pPr>
            <w:r w:rsidRPr="0005244F">
              <w:t>46.2%</w:t>
            </w:r>
          </w:p>
        </w:tc>
        <w:tc>
          <w:tcPr>
            <w:tcW w:w="1348" w:type="dxa"/>
          </w:tcPr>
          <w:p w14:paraId="1D144EA8" w14:textId="188CADC9" w:rsidR="00D31B16" w:rsidRPr="0005244F" w:rsidRDefault="00D75C90" w:rsidP="00D31B16">
            <w:pPr>
              <w:pStyle w:val="TableText0"/>
            </w:pPr>
            <w:r w:rsidRPr="0005244F">
              <w:t>2.2%</w:t>
            </w:r>
          </w:p>
        </w:tc>
        <w:tc>
          <w:tcPr>
            <w:tcW w:w="1348" w:type="dxa"/>
          </w:tcPr>
          <w:p w14:paraId="2F1A3B87" w14:textId="0E0CAE3F" w:rsidR="00D31B16" w:rsidRPr="0005244F" w:rsidRDefault="00D75C90" w:rsidP="00D31B16">
            <w:pPr>
              <w:pStyle w:val="TableText0"/>
              <w:rPr>
                <w:b/>
                <w:bCs/>
              </w:rPr>
            </w:pPr>
            <w:r w:rsidRPr="0005244F">
              <w:rPr>
                <w:b/>
                <w:bCs/>
              </w:rPr>
              <w:t>34.0 (21.1, 54.8)</w:t>
            </w:r>
          </w:p>
        </w:tc>
        <w:tc>
          <w:tcPr>
            <w:tcW w:w="1703" w:type="dxa"/>
          </w:tcPr>
          <w:p w14:paraId="1C6A823C" w14:textId="5B4BFD5E" w:rsidR="00D31B16" w:rsidRPr="0005244F" w:rsidDel="00C158C4" w:rsidRDefault="00D75C90" w:rsidP="00D31B16">
            <w:pPr>
              <w:pStyle w:val="TableText0"/>
              <w:rPr>
                <w:b/>
                <w:bCs/>
              </w:rPr>
            </w:pPr>
            <w:r w:rsidRPr="0005244F">
              <w:rPr>
                <w:b/>
                <w:bCs/>
              </w:rPr>
              <w:t>18.6 (11.7, 29.4)</w:t>
            </w:r>
          </w:p>
        </w:tc>
        <w:tc>
          <w:tcPr>
            <w:tcW w:w="1703" w:type="dxa"/>
          </w:tcPr>
          <w:p w14:paraId="3D13099E" w14:textId="7D44C43D" w:rsidR="00D31B16" w:rsidRPr="0005244F" w:rsidDel="00C158C4" w:rsidRDefault="00D75C90" w:rsidP="00D31B16">
            <w:pPr>
              <w:pStyle w:val="TableText0"/>
              <w:rPr>
                <w:b/>
                <w:bCs/>
              </w:rPr>
            </w:pPr>
            <w:r w:rsidRPr="0005244F">
              <w:rPr>
                <w:b/>
                <w:bCs/>
              </w:rPr>
              <w:t>0.44 (0.41, 0.46)</w:t>
            </w:r>
          </w:p>
        </w:tc>
      </w:tr>
      <w:tr w:rsidR="00D31B16" w14:paraId="60F1C05E" w14:textId="77777777" w:rsidTr="00C158C4">
        <w:tc>
          <w:tcPr>
            <w:tcW w:w="1567" w:type="dxa"/>
          </w:tcPr>
          <w:p w14:paraId="3C89EC9C" w14:textId="697C7BA1" w:rsidR="00D31B16" w:rsidRPr="0005244F" w:rsidRDefault="00D31B16" w:rsidP="00D31B16">
            <w:pPr>
              <w:pStyle w:val="TableText0"/>
            </w:pPr>
            <w:r w:rsidRPr="0005244F">
              <w:t>Indirect comparison, 2018</w:t>
            </w:r>
          </w:p>
        </w:tc>
        <w:tc>
          <w:tcPr>
            <w:tcW w:w="1348" w:type="dxa"/>
          </w:tcPr>
          <w:p w14:paraId="1246F40B" w14:textId="285254CA" w:rsidR="00D31B16" w:rsidRPr="0005244F" w:rsidRDefault="00D31B16" w:rsidP="00D31B16">
            <w:pPr>
              <w:pStyle w:val="TableText0"/>
            </w:pPr>
            <w:r w:rsidRPr="0005244F">
              <w:t>NA</w:t>
            </w:r>
          </w:p>
        </w:tc>
        <w:tc>
          <w:tcPr>
            <w:tcW w:w="1348" w:type="dxa"/>
          </w:tcPr>
          <w:p w14:paraId="470CF588" w14:textId="58A0DCAC" w:rsidR="00D31B16" w:rsidRPr="0005244F" w:rsidRDefault="00D31B16" w:rsidP="00D31B16">
            <w:pPr>
              <w:pStyle w:val="TableText0"/>
            </w:pPr>
            <w:r w:rsidRPr="0005244F">
              <w:t>NA</w:t>
            </w:r>
          </w:p>
        </w:tc>
        <w:tc>
          <w:tcPr>
            <w:tcW w:w="1348" w:type="dxa"/>
          </w:tcPr>
          <w:p w14:paraId="57342A56" w14:textId="186972D4" w:rsidR="00D31B16" w:rsidRPr="0005244F" w:rsidRDefault="00D31B16" w:rsidP="00D31B16">
            <w:pPr>
              <w:pStyle w:val="TableText0"/>
            </w:pPr>
            <w:r w:rsidRPr="0005244F">
              <w:t>1.7 (0.8, 4.1)</w:t>
            </w:r>
          </w:p>
        </w:tc>
        <w:tc>
          <w:tcPr>
            <w:tcW w:w="1703" w:type="dxa"/>
          </w:tcPr>
          <w:p w14:paraId="07490D79" w14:textId="02876035" w:rsidR="00D31B16" w:rsidRPr="0005244F" w:rsidDel="00C158C4" w:rsidRDefault="00D31B16" w:rsidP="00D31B16">
            <w:pPr>
              <w:pStyle w:val="TableText0"/>
            </w:pPr>
            <w:r w:rsidRPr="0005244F">
              <w:t>NR</w:t>
            </w:r>
          </w:p>
        </w:tc>
        <w:tc>
          <w:tcPr>
            <w:tcW w:w="1703" w:type="dxa"/>
          </w:tcPr>
          <w:p w14:paraId="18968179" w14:textId="5A81FFF0" w:rsidR="00D31B16" w:rsidRPr="0005244F" w:rsidDel="00C158C4" w:rsidRDefault="00D31B16" w:rsidP="00D31B16">
            <w:pPr>
              <w:pStyle w:val="TableText0"/>
              <w:rPr>
                <w:b/>
                <w:bCs/>
              </w:rPr>
            </w:pPr>
            <w:r w:rsidRPr="0005244F">
              <w:rPr>
                <w:b/>
                <w:bCs/>
              </w:rPr>
              <w:t>0.23 (0.12, 0.34)</w:t>
            </w:r>
          </w:p>
        </w:tc>
      </w:tr>
      <w:tr w:rsidR="00D31B16" w14:paraId="5216E71B" w14:textId="77777777" w:rsidTr="00C158C4">
        <w:tc>
          <w:tcPr>
            <w:tcW w:w="1567" w:type="dxa"/>
          </w:tcPr>
          <w:p w14:paraId="62D36765" w14:textId="679FAECC" w:rsidR="00D31B16" w:rsidRPr="0005244F" w:rsidRDefault="00D31B16" w:rsidP="00D31B16">
            <w:pPr>
              <w:pStyle w:val="TableText0"/>
            </w:pPr>
            <w:r w:rsidRPr="0005244F">
              <w:t>Indirect comparison, 2025</w:t>
            </w:r>
          </w:p>
        </w:tc>
        <w:tc>
          <w:tcPr>
            <w:tcW w:w="1348" w:type="dxa"/>
          </w:tcPr>
          <w:p w14:paraId="63328367" w14:textId="1D9608B2" w:rsidR="00D31B16" w:rsidRPr="0005244F" w:rsidRDefault="00D31B16" w:rsidP="00D31B16">
            <w:pPr>
              <w:pStyle w:val="TableText0"/>
            </w:pPr>
            <w:r w:rsidRPr="0005244F">
              <w:t>NA</w:t>
            </w:r>
          </w:p>
        </w:tc>
        <w:tc>
          <w:tcPr>
            <w:tcW w:w="1348" w:type="dxa"/>
          </w:tcPr>
          <w:p w14:paraId="23E7EDF9" w14:textId="07A7D06B" w:rsidR="00D31B16" w:rsidRPr="0005244F" w:rsidRDefault="00D31B16" w:rsidP="00D31B16">
            <w:pPr>
              <w:pStyle w:val="TableText0"/>
            </w:pPr>
            <w:r w:rsidRPr="0005244F">
              <w:t>NA</w:t>
            </w:r>
          </w:p>
        </w:tc>
        <w:tc>
          <w:tcPr>
            <w:tcW w:w="1348" w:type="dxa"/>
          </w:tcPr>
          <w:p w14:paraId="13A11DFC" w14:textId="6FD39249" w:rsidR="00D31B16" w:rsidRPr="0005244F" w:rsidRDefault="00D75C90" w:rsidP="00D31B16">
            <w:pPr>
              <w:pStyle w:val="TableText0"/>
              <w:rPr>
                <w:b/>
                <w:bCs/>
              </w:rPr>
            </w:pPr>
            <w:r w:rsidRPr="0005244F">
              <w:rPr>
                <w:b/>
                <w:bCs/>
              </w:rPr>
              <w:t>3.3 (1.6, 6.8)</w:t>
            </w:r>
          </w:p>
        </w:tc>
        <w:tc>
          <w:tcPr>
            <w:tcW w:w="1703" w:type="dxa"/>
          </w:tcPr>
          <w:p w14:paraId="27080CB0" w14:textId="6A7FA7D1" w:rsidR="00D31B16" w:rsidRPr="0005244F" w:rsidDel="00C158C4" w:rsidRDefault="00D75C90" w:rsidP="00D31B16">
            <w:pPr>
              <w:pStyle w:val="TableText0"/>
            </w:pPr>
            <w:r w:rsidRPr="0005244F">
              <w:t>1.6 (0.8, 3.3)</w:t>
            </w:r>
          </w:p>
        </w:tc>
        <w:tc>
          <w:tcPr>
            <w:tcW w:w="1703" w:type="dxa"/>
          </w:tcPr>
          <w:p w14:paraId="7ADB81FE" w14:textId="13336109" w:rsidR="00D31B16" w:rsidRPr="0005244F" w:rsidDel="00C158C4" w:rsidRDefault="00D75C90" w:rsidP="00D31B16">
            <w:pPr>
              <w:pStyle w:val="TableText0"/>
              <w:rPr>
                <w:b/>
                <w:bCs/>
              </w:rPr>
            </w:pPr>
            <w:r w:rsidRPr="0005244F">
              <w:rPr>
                <w:b/>
                <w:bCs/>
              </w:rPr>
              <w:t>0.29 (0.22, 0.35)</w:t>
            </w:r>
          </w:p>
        </w:tc>
      </w:tr>
    </w:tbl>
    <w:p w14:paraId="6EDAE906" w14:textId="7D014BB0" w:rsidR="00350D50" w:rsidRDefault="00350D50" w:rsidP="00350D50">
      <w:pPr>
        <w:pStyle w:val="TableFigureFooter"/>
      </w:pPr>
      <w:r>
        <w:t>Source: Table</w:t>
      </w:r>
      <w:r w:rsidR="00D31B16">
        <w:t xml:space="preserve">s 4 and 5, paragraph 6.20, guselkumab </w:t>
      </w:r>
      <w:r w:rsidR="00351686">
        <w:t>PSD</w:t>
      </w:r>
      <w:r w:rsidR="00D31B16">
        <w:t>, March 2018 PBAC Meeting;</w:t>
      </w:r>
      <w:r>
        <w:t xml:space="preserve"> </w:t>
      </w:r>
      <w:r w:rsidR="00D75C90">
        <w:t>Tables 2.88, 2.89</w:t>
      </w:r>
      <w:r>
        <w:t xml:space="preserve">1, </w:t>
      </w:r>
      <w:r w:rsidR="00D75C90">
        <w:t>pp202, 205</w:t>
      </w:r>
      <w:r>
        <w:t xml:space="preserve"> of the submission. CI = confidence interval; GUS = guselkumab; </w:t>
      </w:r>
      <w:r w:rsidR="00D75C90">
        <w:t xml:space="preserve">OR = odds ratio; NA = not applicable; NR = not reported; </w:t>
      </w:r>
      <w:r>
        <w:t>PASI = psoriasis area and severity index; RD = risk difference; RR = relative risk; UST = ustekinumab</w:t>
      </w:r>
    </w:p>
    <w:p w14:paraId="514F6E15" w14:textId="77777777" w:rsidR="004232B5" w:rsidRDefault="00350D50" w:rsidP="00350D50">
      <w:pPr>
        <w:pStyle w:val="TableFigureFooter"/>
      </w:pPr>
      <w:r>
        <w:t>Bolded results are statistically significant</w:t>
      </w:r>
      <w:r w:rsidR="00D31B16">
        <w:t>; the non-inferiority margin for RD was accepted as -10%.</w:t>
      </w:r>
    </w:p>
    <w:p w14:paraId="4333211E" w14:textId="77777777" w:rsidR="004232B5" w:rsidRDefault="00D75C90" w:rsidP="00D75C90">
      <w:pPr>
        <w:pStyle w:val="3-BodyText"/>
      </w:pPr>
      <w:r w:rsidRPr="000069D3">
        <w:t xml:space="preserve">The </w:t>
      </w:r>
      <w:r w:rsidR="006C556A" w:rsidRPr="000069D3">
        <w:t xml:space="preserve">inclusion of </w:t>
      </w:r>
      <w:r w:rsidR="006505EF" w:rsidRPr="000069D3">
        <w:t xml:space="preserve">the </w:t>
      </w:r>
      <w:r w:rsidRPr="000069D3">
        <w:t>new trials of guselkumab versus placebo increased the estimates of effect size</w:t>
      </w:r>
      <w:r w:rsidR="006C556A" w:rsidRPr="000069D3">
        <w:t xml:space="preserve"> for guselkumab</w:t>
      </w:r>
      <w:r w:rsidRPr="000069D3">
        <w:t xml:space="preserve"> vs placebo</w:t>
      </w:r>
      <w:r w:rsidR="006C556A" w:rsidRPr="000069D3">
        <w:t xml:space="preserve"> and narrowed the confidence intervals</w:t>
      </w:r>
      <w:r w:rsidRPr="000069D3">
        <w:t xml:space="preserve">. The </w:t>
      </w:r>
      <w:r w:rsidR="006C556A" w:rsidRPr="000069D3">
        <w:t xml:space="preserve">inappropriate </w:t>
      </w:r>
      <w:r w:rsidRPr="000069D3">
        <w:t xml:space="preserve">exclusion of three trials of ustekinumab vs placebo (PEARL, LOTUS and Igarashi, 2012) reduced the </w:t>
      </w:r>
      <w:r w:rsidR="006C556A" w:rsidRPr="000069D3">
        <w:t>estimate</w:t>
      </w:r>
      <w:r w:rsidR="000324FF" w:rsidRPr="000069D3">
        <w:t>s</w:t>
      </w:r>
      <w:r w:rsidR="006C556A" w:rsidRPr="000069D3">
        <w:t xml:space="preserve"> of </w:t>
      </w:r>
      <w:r w:rsidRPr="000069D3">
        <w:t xml:space="preserve">effect </w:t>
      </w:r>
      <w:r w:rsidR="006C556A" w:rsidRPr="000069D3">
        <w:t>size for ustekinumab vs placebo slightly for PASI 75 and substantially for PASI 90. As a result, the 2025 ITCs were more favourable to guselkumab than the 2018 ITCs.</w:t>
      </w:r>
    </w:p>
    <w:p w14:paraId="44B35462" w14:textId="77777777" w:rsidR="004232B5" w:rsidRDefault="006C556A" w:rsidP="00D75C90">
      <w:pPr>
        <w:pStyle w:val="3-BodyText"/>
      </w:pPr>
      <w:r w:rsidRPr="000069D3">
        <w:t xml:space="preserve">However, </w:t>
      </w:r>
      <w:r w:rsidR="006505EF" w:rsidRPr="000069D3">
        <w:t xml:space="preserve">the </w:t>
      </w:r>
      <w:r w:rsidRPr="000069D3">
        <w:t xml:space="preserve">overall </w:t>
      </w:r>
      <w:r w:rsidR="006505EF" w:rsidRPr="000069D3">
        <w:t>conclusion</w:t>
      </w:r>
      <w:r w:rsidRPr="000069D3">
        <w:t xml:space="preserve"> in 2025 was similar to that in 2018</w:t>
      </w:r>
      <w:r w:rsidR="006505EF" w:rsidRPr="000069D3">
        <w:t xml:space="preserve">: risk differences and odds ratios consistently favoured </w:t>
      </w:r>
      <w:r w:rsidR="008E0926" w:rsidRPr="000069D3">
        <w:t>guselkumab,</w:t>
      </w:r>
      <w:r w:rsidR="006505EF" w:rsidRPr="000069D3">
        <w:t xml:space="preserve"> but relative risks did not</w:t>
      </w:r>
      <w:r w:rsidR="000324FF" w:rsidRPr="000069D3">
        <w:t>.</w:t>
      </w:r>
      <w:r w:rsidR="000C3443" w:rsidRPr="000069D3">
        <w:t xml:space="preserve"> </w:t>
      </w:r>
      <w:r w:rsidR="000324FF" w:rsidRPr="000069D3">
        <w:t>If the PEARL, LOTUS and Igarashi, 2012 trials were included</w:t>
      </w:r>
      <w:r w:rsidR="006505EF" w:rsidRPr="000069D3">
        <w:t xml:space="preserve"> in the 2025 ITC</w:t>
      </w:r>
      <w:r w:rsidR="000324FF" w:rsidRPr="000069D3">
        <w:t>, the point estimates would be</w:t>
      </w:r>
      <w:r w:rsidR="00CE1FBD" w:rsidRPr="000069D3">
        <w:t xml:space="preserve"> </w:t>
      </w:r>
      <w:r w:rsidR="000324FF" w:rsidRPr="000069D3">
        <w:t>lower</w:t>
      </w:r>
      <w:r w:rsidR="006505EF" w:rsidRPr="000069D3">
        <w:t xml:space="preserve"> than in the submitted 2025 ITC</w:t>
      </w:r>
      <w:r w:rsidR="00886223" w:rsidRPr="000069D3">
        <w:t xml:space="preserve">, </w:t>
      </w:r>
      <w:r w:rsidR="000324FF" w:rsidRPr="000069D3">
        <w:t xml:space="preserve">but the overall picture </w:t>
      </w:r>
      <w:r w:rsidR="000324FF" w:rsidRPr="000069D3">
        <w:lastRenderedPageBreak/>
        <w:t xml:space="preserve">would </w:t>
      </w:r>
      <w:r w:rsidR="006505EF" w:rsidRPr="000069D3">
        <w:t>be similar</w:t>
      </w:r>
      <w:r w:rsidR="000324FF" w:rsidRPr="000069D3">
        <w:t xml:space="preserve"> (see Table 6, paragraph 6.21, guselkumab </w:t>
      </w:r>
      <w:r w:rsidR="00351686">
        <w:t>PSD</w:t>
      </w:r>
      <w:r w:rsidR="000324FF" w:rsidRPr="000069D3">
        <w:t>, March 2</w:t>
      </w:r>
      <w:r w:rsidR="00351686">
        <w:t>0</w:t>
      </w:r>
      <w:r w:rsidR="000324FF" w:rsidRPr="000069D3">
        <w:t>18 PBAC Meeting).</w:t>
      </w:r>
    </w:p>
    <w:p w14:paraId="1AC53B97" w14:textId="77777777" w:rsidR="004232B5" w:rsidRDefault="000F505F" w:rsidP="00D75C90">
      <w:pPr>
        <w:pStyle w:val="3-BodyText"/>
        <w:rPr>
          <w:color w:val="000000" w:themeColor="text1"/>
        </w:rPr>
      </w:pPr>
      <w:bookmarkStart w:id="33" w:name="_Ref195000561"/>
      <w:r w:rsidRPr="00572DC7">
        <w:rPr>
          <w:color w:val="000000" w:themeColor="text1"/>
        </w:rPr>
        <w:t>The Pre-Sub-Committee Response (PSCR) argued it was reasonable to exclude PEARL, LOTUS and Igarashi 2012 trials that were previously considered by PBAC as they used dosage regimens that do not align with the PBS listings of ustekinumab for chronic plaque psoriasis.</w:t>
      </w:r>
      <w:r w:rsidR="00E86051" w:rsidRPr="00572DC7">
        <w:rPr>
          <w:color w:val="000000" w:themeColor="text1"/>
        </w:rPr>
        <w:t xml:space="preserve"> The PSCR also clarified </w:t>
      </w:r>
      <w:r w:rsidR="000A20BF" w:rsidRPr="00572DC7">
        <w:rPr>
          <w:color w:val="000000" w:themeColor="text1"/>
        </w:rPr>
        <w:t>that</w:t>
      </w:r>
      <w:r w:rsidR="00C7721C" w:rsidRPr="00572DC7">
        <w:rPr>
          <w:color w:val="000000" w:themeColor="text1"/>
        </w:rPr>
        <w:t xml:space="preserve"> the AMAGINE </w:t>
      </w:r>
      <w:r w:rsidR="007E23A0" w:rsidRPr="00572DC7">
        <w:rPr>
          <w:color w:val="000000" w:themeColor="text1"/>
        </w:rPr>
        <w:t xml:space="preserve">-2 and -3 trials were included in the submission, however </w:t>
      </w:r>
      <w:r w:rsidR="00D93075" w:rsidRPr="00572DC7">
        <w:rPr>
          <w:color w:val="000000" w:themeColor="text1"/>
        </w:rPr>
        <w:t xml:space="preserve">only data for the subgroup that aligns with the </w:t>
      </w:r>
      <w:r w:rsidR="0074293D" w:rsidRPr="00572DC7">
        <w:rPr>
          <w:color w:val="000000" w:themeColor="text1"/>
        </w:rPr>
        <w:t>approved weight-based dosing regimen</w:t>
      </w:r>
      <w:r w:rsidR="00C34DC9" w:rsidRPr="00572DC7">
        <w:rPr>
          <w:color w:val="000000" w:themeColor="text1"/>
        </w:rPr>
        <w:t xml:space="preserve"> were included. </w:t>
      </w:r>
      <w:r w:rsidR="004142A8" w:rsidRPr="00572DC7">
        <w:rPr>
          <w:color w:val="000000" w:themeColor="text1"/>
        </w:rPr>
        <w:t xml:space="preserve">Furthermore, the PSCR also agreed with the evaluation conclusion that </w:t>
      </w:r>
      <w:r w:rsidR="00701B38" w:rsidRPr="00572DC7">
        <w:rPr>
          <w:color w:val="000000" w:themeColor="text1"/>
        </w:rPr>
        <w:t xml:space="preserve">the inclusion of the additional noted trials </w:t>
      </w:r>
      <w:r w:rsidR="00BD0559" w:rsidRPr="00572DC7">
        <w:rPr>
          <w:color w:val="000000" w:themeColor="text1"/>
        </w:rPr>
        <w:t xml:space="preserve">results in the overall picture </w:t>
      </w:r>
      <w:r w:rsidR="00037CF9" w:rsidRPr="00572DC7">
        <w:rPr>
          <w:color w:val="000000" w:themeColor="text1"/>
        </w:rPr>
        <w:t>being similar</w:t>
      </w:r>
      <w:r w:rsidR="002F05AD" w:rsidRPr="00572DC7">
        <w:rPr>
          <w:color w:val="000000" w:themeColor="text1"/>
        </w:rPr>
        <w:t>.</w:t>
      </w:r>
      <w:bookmarkEnd w:id="33"/>
    </w:p>
    <w:p w14:paraId="57977157" w14:textId="32239984" w:rsidR="00A77002" w:rsidRDefault="00694932" w:rsidP="00694932">
      <w:pPr>
        <w:pStyle w:val="5-SubsectionSubheading"/>
      </w:pPr>
      <w:bookmarkStart w:id="34" w:name="_Toc192774231"/>
      <w:r>
        <w:t>Guselkumab vs etanercept</w:t>
      </w:r>
      <w:bookmarkEnd w:id="34"/>
    </w:p>
    <w:p w14:paraId="53E290D0" w14:textId="77777777" w:rsidR="004232B5" w:rsidRDefault="00854CDE" w:rsidP="00694932">
      <w:pPr>
        <w:pStyle w:val="3-BodyText"/>
      </w:pPr>
      <w:bookmarkStart w:id="35" w:name="_Ref198632613"/>
      <w:r w:rsidRPr="000069D3">
        <w:t xml:space="preserve">The PBAC has not previously considered a comparison between </w:t>
      </w:r>
      <w:r w:rsidR="000965C0" w:rsidRPr="000069D3">
        <w:t>guselkumab</w:t>
      </w:r>
      <w:r w:rsidRPr="000069D3">
        <w:t xml:space="preserve"> and etanercept. The current submission presented an ITC </w:t>
      </w:r>
      <w:r w:rsidR="000965C0" w:rsidRPr="000069D3">
        <w:t xml:space="preserve">with placebo as common comparator </w:t>
      </w:r>
      <w:r w:rsidRPr="000069D3">
        <w:t xml:space="preserve">using the same </w:t>
      </w:r>
      <w:r w:rsidR="000965C0" w:rsidRPr="000069D3">
        <w:t>five</w:t>
      </w:r>
      <w:r w:rsidRPr="000069D3">
        <w:t xml:space="preserve"> </w:t>
      </w:r>
      <w:r w:rsidR="00DA479D" w:rsidRPr="000069D3">
        <w:t>trials</w:t>
      </w:r>
      <w:r w:rsidRPr="000069D3">
        <w:t xml:space="preserve"> of guselkumab </w:t>
      </w:r>
      <w:r w:rsidR="000965C0" w:rsidRPr="000069D3">
        <w:t>as for the ITC versus ust</w:t>
      </w:r>
      <w:r w:rsidR="00EF173B" w:rsidRPr="000069D3">
        <w:t>e</w:t>
      </w:r>
      <w:r w:rsidR="000965C0" w:rsidRPr="000069D3">
        <w:t xml:space="preserve">kinumab </w:t>
      </w:r>
      <w:r w:rsidRPr="000069D3">
        <w:t xml:space="preserve">and </w:t>
      </w:r>
      <w:r w:rsidR="000965C0" w:rsidRPr="000069D3">
        <w:t>four</w:t>
      </w:r>
      <w:r w:rsidRPr="000069D3">
        <w:t xml:space="preserve"> </w:t>
      </w:r>
      <w:r w:rsidR="00DA479D" w:rsidRPr="000069D3">
        <w:t>trials</w:t>
      </w:r>
      <w:r w:rsidRPr="000069D3">
        <w:t xml:space="preserve"> of etanercept 50mg weekly or 25mg twice weekly</w:t>
      </w:r>
      <w:r w:rsidR="000965C0" w:rsidRPr="000069D3">
        <w:t xml:space="preserve"> (</w:t>
      </w:r>
      <w:r w:rsidRPr="000069D3">
        <w:t>Gottli</w:t>
      </w:r>
      <w:r w:rsidR="000965C0" w:rsidRPr="000069D3">
        <w:t>e</w:t>
      </w:r>
      <w:r w:rsidRPr="000069D3">
        <w:t xml:space="preserve">b 2003, Leonardi 2003, Papp 2005, van de Kerkoff 2008. These trials were included in the risankizumab submission </w:t>
      </w:r>
      <w:r w:rsidR="000965C0" w:rsidRPr="000069D3">
        <w:t xml:space="preserve">considered by PBAC </w:t>
      </w:r>
      <w:r w:rsidRPr="000069D3">
        <w:t>in Nov</w:t>
      </w:r>
      <w:r w:rsidR="000965C0" w:rsidRPr="000069D3">
        <w:t>ember</w:t>
      </w:r>
      <w:r w:rsidRPr="000069D3">
        <w:t xml:space="preserve"> 2023.</w:t>
      </w:r>
      <w:bookmarkEnd w:id="35"/>
    </w:p>
    <w:p w14:paraId="35AD8B37" w14:textId="206B6A87" w:rsidR="004232B5" w:rsidRDefault="000965C0" w:rsidP="004530AB">
      <w:pPr>
        <w:pStyle w:val="3-BodyText"/>
      </w:pPr>
      <w:r w:rsidRPr="000069D3">
        <w:t xml:space="preserve">However, the PBAC </w:t>
      </w:r>
      <w:r w:rsidR="003E4BE8" w:rsidRPr="000069D3">
        <w:t>recommended listing of</w:t>
      </w:r>
      <w:r w:rsidRPr="000069D3">
        <w:t xml:space="preserve"> ustekinumab </w:t>
      </w:r>
      <w:r w:rsidR="003E4BE8" w:rsidRPr="000069D3">
        <w:t>on the basis of</w:t>
      </w:r>
      <w:r w:rsidRPr="000069D3">
        <w:t xml:space="preserve"> superior efficacy compared to etanercept</w:t>
      </w:r>
      <w:r w:rsidR="003E4BE8" w:rsidRPr="000069D3">
        <w:t xml:space="preserve"> in </w:t>
      </w:r>
      <w:r w:rsidRPr="000069D3">
        <w:t>adult</w:t>
      </w:r>
      <w:r w:rsidR="003E4BE8" w:rsidRPr="000069D3">
        <w:t xml:space="preserve"> (Paragraph 9, Ustekinumab PSD, November 2009 PBAC Meeting) </w:t>
      </w:r>
      <w:r w:rsidRPr="000069D3">
        <w:t>and paediatric patients (Paragraph 6.40, Ustekinumab PSD, March 2021 PBAC Meeting).</w:t>
      </w:r>
      <w:r w:rsidR="003E4BE8" w:rsidRPr="000069D3">
        <w:t xml:space="preserve"> Relatively low efficacy of etanercept in plaque psoriasis has also been a consistent finding of network meta-analyses considered by PBAC.</w:t>
      </w:r>
    </w:p>
    <w:p w14:paraId="73B267CD" w14:textId="77777777" w:rsidR="004232B5" w:rsidRDefault="003E4BE8" w:rsidP="004530AB">
      <w:pPr>
        <w:pStyle w:val="3-BodyText"/>
      </w:pPr>
      <w:r w:rsidRPr="000069D3">
        <w:t>For these reasons</w:t>
      </w:r>
      <w:r w:rsidR="00270ED7" w:rsidRPr="000069D3">
        <w:t>,</w:t>
      </w:r>
      <w:r w:rsidRPr="000069D3">
        <w:t xml:space="preserve"> </w:t>
      </w:r>
      <w:r w:rsidR="0046503E" w:rsidRPr="000069D3">
        <w:t>a claim of</w:t>
      </w:r>
      <w:r w:rsidRPr="000069D3">
        <w:t xml:space="preserve"> superiority </w:t>
      </w:r>
      <w:r w:rsidR="0046503E" w:rsidRPr="000069D3">
        <w:t>for</w:t>
      </w:r>
      <w:r w:rsidRPr="000069D3">
        <w:t xml:space="preserve"> guselkumab </w:t>
      </w:r>
      <w:r w:rsidR="0046503E" w:rsidRPr="000069D3">
        <w:t>vs</w:t>
      </w:r>
      <w:r w:rsidRPr="000069D3">
        <w:t xml:space="preserve"> etanercept </w:t>
      </w:r>
      <w:r w:rsidR="0046503E" w:rsidRPr="000069D3">
        <w:t>is reasonable.</w:t>
      </w:r>
    </w:p>
    <w:p w14:paraId="19E1D4FB" w14:textId="37EF5591" w:rsidR="004530AB" w:rsidRPr="000069D3" w:rsidRDefault="004530AB" w:rsidP="004530AB">
      <w:pPr>
        <w:pStyle w:val="5-SubsectionSubheading"/>
      </w:pPr>
      <w:bookmarkStart w:id="36" w:name="_Toc192774232"/>
      <w:r w:rsidRPr="000069D3">
        <w:t>Guselkumab vs infliximab.</w:t>
      </w:r>
      <w:bookmarkEnd w:id="36"/>
    </w:p>
    <w:p w14:paraId="17EA9549" w14:textId="77777777" w:rsidR="004232B5" w:rsidRDefault="00CB5A81" w:rsidP="004530AB">
      <w:pPr>
        <w:pStyle w:val="3-BodyText"/>
      </w:pPr>
      <w:r>
        <w:t>In its</w:t>
      </w:r>
      <w:r w:rsidR="00C21F3F" w:rsidRPr="000069D3">
        <w:t xml:space="preserve"> consideration </w:t>
      </w:r>
      <w:r w:rsidR="000965C0" w:rsidRPr="000069D3">
        <w:t xml:space="preserve">of risankizumab </w:t>
      </w:r>
      <w:r w:rsidR="00C21F3F" w:rsidRPr="000069D3">
        <w:t>in November 2023,</w:t>
      </w:r>
      <w:r>
        <w:t xml:space="preserve"> t</w:t>
      </w:r>
      <w:r w:rsidR="003C509C">
        <w:t>he</w:t>
      </w:r>
      <w:r>
        <w:t xml:space="preserve"> PBAC considered</w:t>
      </w:r>
      <w:r w:rsidR="003C509C">
        <w:t xml:space="preserve"> that infliximab has inferior comparative safety compared to risankizumab (paragraph </w:t>
      </w:r>
      <w:r w:rsidR="00AD35A1">
        <w:t>7.</w:t>
      </w:r>
      <w:r w:rsidR="000975A7">
        <w:t>5, risankizumab PSD, November 2023 PBAC meeting)</w:t>
      </w:r>
      <w:r w:rsidR="0005033C">
        <w:t xml:space="preserve"> and it may be reasonable to extend this conclusion to a comparison of guselkumab and infliximab.</w:t>
      </w:r>
      <w:r w:rsidR="00FF3ACC" w:rsidRPr="000069D3">
        <w:t xml:space="preserve"> For this reason</w:t>
      </w:r>
      <w:r w:rsidR="0033763A" w:rsidRPr="000069D3">
        <w:t>,</w:t>
      </w:r>
      <w:r w:rsidR="00C21F3F" w:rsidRPr="000069D3">
        <w:t xml:space="preserve"> the results of this comparison are are not pre</w:t>
      </w:r>
      <w:r w:rsidR="00C21F3F" w:rsidRPr="00F47811">
        <w:t>sented.</w:t>
      </w:r>
    </w:p>
    <w:p w14:paraId="20A87222" w14:textId="127B1BEA" w:rsidR="00ED63C9" w:rsidRPr="000069D3" w:rsidRDefault="00ED63C9" w:rsidP="00ED63C9">
      <w:pPr>
        <w:pStyle w:val="5-SubsectionSubheading"/>
      </w:pPr>
      <w:bookmarkStart w:id="37" w:name="_Toc192774233"/>
      <w:r w:rsidRPr="000069D3">
        <w:t>Network meta-analyses</w:t>
      </w:r>
      <w:bookmarkEnd w:id="37"/>
    </w:p>
    <w:p w14:paraId="60E8462A" w14:textId="4BAF1DD9" w:rsidR="00ED63C9" w:rsidRPr="000069D3" w:rsidRDefault="00ED63C9" w:rsidP="00ED63C9">
      <w:pPr>
        <w:pStyle w:val="3-BodyText"/>
      </w:pPr>
      <w:bookmarkStart w:id="38" w:name="_Ref191205976"/>
      <w:r w:rsidRPr="000069D3">
        <w:t>The submission presented the results of network meta- analyses as additional support</w:t>
      </w:r>
      <w:r w:rsidR="000965C0" w:rsidRPr="000069D3">
        <w:t xml:space="preserve"> </w:t>
      </w:r>
      <w:r w:rsidRPr="000069D3">
        <w:t>to the claim</w:t>
      </w:r>
      <w:r w:rsidR="000965C0" w:rsidRPr="000069D3">
        <w:t>s</w:t>
      </w:r>
      <w:r w:rsidRPr="000069D3">
        <w:t xml:space="preserve"> of superior efficacy and safety. These included the published NMAs previously considered in the </w:t>
      </w:r>
      <w:r w:rsidR="00D27CDB" w:rsidRPr="000069D3">
        <w:t>risankizumab</w:t>
      </w:r>
      <w:r w:rsidRPr="000069D3">
        <w:t xml:space="preserve"> and </w:t>
      </w:r>
      <w:r w:rsidR="00D27CDB" w:rsidRPr="000069D3">
        <w:t>bimekizumab</w:t>
      </w:r>
      <w:r w:rsidRPr="000069D3">
        <w:t xml:space="preserve"> evaluations: Armstrong 2020, Armstrong 2022a, Armstrong 2022b</w:t>
      </w:r>
      <w:r w:rsidR="0046503E" w:rsidRPr="000069D3">
        <w:t xml:space="preserve"> and</w:t>
      </w:r>
      <w:r w:rsidRPr="000069D3">
        <w:t xml:space="preserve"> Sbidian 2023</w:t>
      </w:r>
      <w:r w:rsidR="0046503E" w:rsidRPr="000069D3">
        <w:t>,</w:t>
      </w:r>
      <w:r w:rsidRPr="000069D3">
        <w:t xml:space="preserve"> and an additional </w:t>
      </w:r>
      <w:r w:rsidR="000965C0" w:rsidRPr="000069D3">
        <w:t>seven</w:t>
      </w:r>
      <w:r w:rsidRPr="000069D3">
        <w:t xml:space="preserve"> publications: Sawyer 2019, Erichsen 2020, Xue 2020, Armstrong 2021, Blauvelt 2022, Yasmeen 2022</w:t>
      </w:r>
      <w:r w:rsidR="006921F3" w:rsidRPr="000069D3">
        <w:t>, and Armstrong 2023.</w:t>
      </w:r>
      <w:bookmarkEnd w:id="38"/>
    </w:p>
    <w:p w14:paraId="34927313" w14:textId="77777777" w:rsidR="004232B5" w:rsidRDefault="001219BD" w:rsidP="00C33B5E">
      <w:pPr>
        <w:pStyle w:val="3-BodyText"/>
        <w:rPr>
          <w:lang w:val="en-US"/>
        </w:rPr>
      </w:pPr>
      <w:r w:rsidRPr="000069D3">
        <w:rPr>
          <w:lang w:val="en-US"/>
        </w:rPr>
        <w:t xml:space="preserve">A Bayesian approach was </w:t>
      </w:r>
      <w:r w:rsidR="00C33B5E" w:rsidRPr="000069D3">
        <w:rPr>
          <w:lang w:val="en-US"/>
        </w:rPr>
        <w:t xml:space="preserve">more </w:t>
      </w:r>
      <w:r w:rsidRPr="000069D3">
        <w:rPr>
          <w:lang w:val="en-US"/>
        </w:rPr>
        <w:t xml:space="preserve">commonly used (Sawyer, 2019; Armstrong, 2020; </w:t>
      </w:r>
      <w:r w:rsidR="001B0BE5" w:rsidRPr="000069D3">
        <w:rPr>
          <w:lang w:val="en-US"/>
        </w:rPr>
        <w:t xml:space="preserve">Armstrong 2021; Armstrong 2022a; Armstrong 2022b; Armstrong 2023; </w:t>
      </w:r>
      <w:r w:rsidRPr="000069D3">
        <w:rPr>
          <w:lang w:val="en-US"/>
        </w:rPr>
        <w:t>Xue, 2020; Yasmeen, 2022; Blauvelt, 2022</w:t>
      </w:r>
      <w:r w:rsidR="001B0BE5" w:rsidRPr="000069D3">
        <w:rPr>
          <w:lang w:val="en-US"/>
        </w:rPr>
        <w:t>)</w:t>
      </w:r>
      <w:r w:rsidR="00C33B5E" w:rsidRPr="000069D3">
        <w:rPr>
          <w:lang w:val="en-US"/>
        </w:rPr>
        <w:t xml:space="preserve"> than a</w:t>
      </w:r>
      <w:r w:rsidR="001B0BE5" w:rsidRPr="000069D3">
        <w:rPr>
          <w:lang w:val="en-US"/>
        </w:rPr>
        <w:t xml:space="preserve"> frequentist approach </w:t>
      </w:r>
      <w:r w:rsidR="00C33B5E" w:rsidRPr="000069D3">
        <w:rPr>
          <w:lang w:val="en-US"/>
        </w:rPr>
        <w:t>(</w:t>
      </w:r>
      <w:r w:rsidRPr="000069D3">
        <w:rPr>
          <w:lang w:val="en-US"/>
        </w:rPr>
        <w:t>Sbidia</w:t>
      </w:r>
      <w:r w:rsidR="001B0BE5" w:rsidRPr="000069D3">
        <w:rPr>
          <w:lang w:val="en-US"/>
        </w:rPr>
        <w:t>n 2023</w:t>
      </w:r>
      <w:r w:rsidR="00C33B5E" w:rsidRPr="000069D3">
        <w:rPr>
          <w:lang w:val="en-US"/>
        </w:rPr>
        <w:t>;</w:t>
      </w:r>
      <w:r w:rsidR="001B0BE5" w:rsidRPr="000069D3">
        <w:rPr>
          <w:lang w:val="en-US"/>
        </w:rPr>
        <w:t xml:space="preserve"> Erichsen </w:t>
      </w:r>
      <w:r w:rsidR="001B0BE5" w:rsidRPr="000069D3">
        <w:rPr>
          <w:lang w:val="en-US"/>
        </w:rPr>
        <w:lastRenderedPageBreak/>
        <w:t>2020</w:t>
      </w:r>
      <w:r w:rsidR="00C33B5E" w:rsidRPr="000069D3">
        <w:rPr>
          <w:lang w:val="en-US"/>
        </w:rPr>
        <w:t>)</w:t>
      </w:r>
      <w:r w:rsidR="00E44CB4" w:rsidRPr="000069D3">
        <w:rPr>
          <w:lang w:val="en-US"/>
        </w:rPr>
        <w:t xml:space="preserve">. </w:t>
      </w:r>
      <w:r w:rsidR="0093374C" w:rsidRPr="000069D3">
        <w:rPr>
          <w:lang w:val="en-US"/>
        </w:rPr>
        <w:t>NMA methodology</w:t>
      </w:r>
      <w:r w:rsidR="00E44CB4" w:rsidRPr="000069D3">
        <w:rPr>
          <w:lang w:val="en-US"/>
        </w:rPr>
        <w:t xml:space="preserve"> may have significant effects on the results (paragraph 6.40, bimekizumab PSD, March 2023 PBAC Meeting)</w:t>
      </w:r>
      <w:r w:rsidR="0017192E" w:rsidRPr="000069D3">
        <w:rPr>
          <w:lang w:val="en-US"/>
        </w:rPr>
        <w:t>.</w:t>
      </w:r>
    </w:p>
    <w:p w14:paraId="446D4743" w14:textId="77777777" w:rsidR="004232B5" w:rsidRDefault="001219BD" w:rsidP="00C33B5E">
      <w:pPr>
        <w:pStyle w:val="3-BodyText"/>
      </w:pPr>
      <w:r w:rsidRPr="000069D3">
        <w:t xml:space="preserve">There were substantial differences in the trials included. </w:t>
      </w:r>
      <w:r w:rsidR="009D17F1" w:rsidRPr="000069D3">
        <w:t xml:space="preserve">The number of trials </w:t>
      </w:r>
      <w:r w:rsidR="002B6E92" w:rsidRPr="000069D3">
        <w:t xml:space="preserve">analysed </w:t>
      </w:r>
      <w:r w:rsidR="009D17F1" w:rsidRPr="000069D3">
        <w:t xml:space="preserve">varied from 14 to 179; in some </w:t>
      </w:r>
      <w:r w:rsidR="008E0926" w:rsidRPr="000069D3">
        <w:t>cases,</w:t>
      </w:r>
      <w:r w:rsidR="009D17F1" w:rsidRPr="000069D3">
        <w:t xml:space="preserve"> this was </w:t>
      </w:r>
      <w:r w:rsidR="0046503E" w:rsidRPr="000069D3">
        <w:t xml:space="preserve">at least partly </w:t>
      </w:r>
      <w:r w:rsidR="009D17F1" w:rsidRPr="000069D3">
        <w:t xml:space="preserve">due to </w:t>
      </w:r>
      <w:r w:rsidR="002B6E92" w:rsidRPr="000069D3">
        <w:t xml:space="preserve">design, such as </w:t>
      </w:r>
      <w:r w:rsidR="009D17F1" w:rsidRPr="000069D3">
        <w:t>a focus on outcomes of longer-term treatment (</w:t>
      </w:r>
      <w:r w:rsidR="008E0926" w:rsidRPr="000069D3">
        <w:t>e.g.</w:t>
      </w:r>
      <w:r w:rsidR="009D17F1" w:rsidRPr="000069D3">
        <w:t>, one year</w:t>
      </w:r>
      <w:r w:rsidR="0046503E" w:rsidRPr="000069D3">
        <w:t xml:space="preserve"> in Yasmeen 2022 and Blauvelt 2022</w:t>
      </w:r>
      <w:r w:rsidR="009D17F1" w:rsidRPr="000069D3">
        <w:t>), which not all trials provided data for, but in others there was no obvious reason.</w:t>
      </w:r>
    </w:p>
    <w:p w14:paraId="6179F304" w14:textId="77777777" w:rsidR="004232B5" w:rsidRDefault="009D17F1">
      <w:pPr>
        <w:pStyle w:val="3-BodyText"/>
        <w:rPr>
          <w:lang w:val="en-US"/>
        </w:rPr>
      </w:pPr>
      <w:r w:rsidRPr="000069D3">
        <w:rPr>
          <w:lang w:val="en-US"/>
        </w:rPr>
        <w:t>T</w:t>
      </w:r>
      <w:r w:rsidR="00C0106A" w:rsidRPr="000069D3">
        <w:rPr>
          <w:lang w:val="en-US"/>
        </w:rPr>
        <w:t xml:space="preserve">he NMAs were paid for by the manufacturer of </w:t>
      </w:r>
      <w:r w:rsidR="00B37611" w:rsidRPr="000069D3">
        <w:rPr>
          <w:lang w:val="en-US"/>
        </w:rPr>
        <w:t>one of the biologicals and employees of the sponsor were co-authors in all cases except Erichsen, 2020, which did not declare a funding source, and Sbidian, 2023, which was publicly funded.</w:t>
      </w:r>
    </w:p>
    <w:p w14:paraId="66AD84F2" w14:textId="77777777" w:rsidR="004232B5" w:rsidRDefault="001219BD">
      <w:pPr>
        <w:pStyle w:val="3-BodyText"/>
        <w:rPr>
          <w:lang w:val="en-US"/>
        </w:rPr>
      </w:pPr>
      <w:r w:rsidRPr="000069D3">
        <w:rPr>
          <w:lang w:val="en-US"/>
        </w:rPr>
        <w:t>Armstrong</w:t>
      </w:r>
      <w:r w:rsidR="009D17F1" w:rsidRPr="000069D3">
        <w:rPr>
          <w:lang w:val="en-US"/>
        </w:rPr>
        <w:t xml:space="preserve"> 2020, 2021 and 2022b</w:t>
      </w:r>
      <w:r w:rsidRPr="000069D3">
        <w:rPr>
          <w:lang w:val="en-US"/>
        </w:rPr>
        <w:t xml:space="preserve"> were paid for by the manufacturer of r</w:t>
      </w:r>
      <w:r w:rsidR="00C0106A" w:rsidRPr="000069D3">
        <w:rPr>
          <w:lang w:val="en-US"/>
        </w:rPr>
        <w:t>isankizumab (AbbVie)</w:t>
      </w:r>
      <w:r w:rsidR="001B0BE5" w:rsidRPr="000069D3">
        <w:rPr>
          <w:lang w:val="en-US"/>
        </w:rPr>
        <w:t>;</w:t>
      </w:r>
      <w:r w:rsidR="00C0106A" w:rsidRPr="000069D3">
        <w:rPr>
          <w:lang w:val="en-US"/>
        </w:rPr>
        <w:t xml:space="preserve"> Armstrong</w:t>
      </w:r>
      <w:r w:rsidR="001B0BE5" w:rsidRPr="000069D3">
        <w:rPr>
          <w:lang w:val="en-US"/>
        </w:rPr>
        <w:t xml:space="preserve"> 2022a was paid for by the manufacturer of bimekizumab (UCB Pharma) and Armstrong </w:t>
      </w:r>
      <w:r w:rsidR="00C0106A" w:rsidRPr="000069D3">
        <w:rPr>
          <w:lang w:val="en-US"/>
        </w:rPr>
        <w:t xml:space="preserve">2023 was paid for by the manufacturer of </w:t>
      </w:r>
      <w:r w:rsidR="006B18BC" w:rsidRPr="000069D3">
        <w:rPr>
          <w:lang w:val="en-US"/>
        </w:rPr>
        <w:t>deucravacitinib</w:t>
      </w:r>
      <w:r w:rsidR="00C0106A" w:rsidRPr="000069D3">
        <w:rPr>
          <w:lang w:val="en-US"/>
        </w:rPr>
        <w:t xml:space="preserve"> (Bristol Myers Squib</w:t>
      </w:r>
      <w:r w:rsidR="00501D5B" w:rsidRPr="000069D3">
        <w:rPr>
          <w:lang w:val="en-US"/>
        </w:rPr>
        <w:t>b</w:t>
      </w:r>
      <w:r w:rsidR="00E0658C" w:rsidRPr="000069D3">
        <w:rPr>
          <w:lang w:val="en-US"/>
        </w:rPr>
        <w:t>)</w:t>
      </w:r>
      <w:r w:rsidR="00C0106A" w:rsidRPr="000069D3">
        <w:rPr>
          <w:lang w:val="en-US"/>
        </w:rPr>
        <w:t xml:space="preserve">. </w:t>
      </w:r>
      <w:r w:rsidR="009F7008" w:rsidRPr="000069D3">
        <w:rPr>
          <w:lang w:val="en-US"/>
        </w:rPr>
        <w:t>Sawyer, 2019</w:t>
      </w:r>
      <w:r w:rsidR="00E0658C" w:rsidRPr="000069D3">
        <w:rPr>
          <w:lang w:val="en-US"/>
        </w:rPr>
        <w:t xml:space="preserve">, Yasmeen 2022 </w:t>
      </w:r>
      <w:r w:rsidR="00056F6F" w:rsidRPr="000069D3">
        <w:rPr>
          <w:lang w:val="en-US"/>
        </w:rPr>
        <w:t xml:space="preserve">were paid for by the manufacturer of brodalumab (LEO) </w:t>
      </w:r>
      <w:r w:rsidR="00E0658C" w:rsidRPr="000069D3">
        <w:rPr>
          <w:lang w:val="en-US"/>
        </w:rPr>
        <w:t xml:space="preserve">and Xue, 2020 </w:t>
      </w:r>
      <w:r w:rsidR="00056F6F" w:rsidRPr="000069D3">
        <w:rPr>
          <w:lang w:val="en-US"/>
        </w:rPr>
        <w:t>by</w:t>
      </w:r>
      <w:r w:rsidR="00E0658C" w:rsidRPr="000069D3">
        <w:rPr>
          <w:lang w:val="en-US"/>
        </w:rPr>
        <w:t xml:space="preserve"> a local distributor</w:t>
      </w:r>
      <w:r w:rsidRPr="000069D3">
        <w:rPr>
          <w:lang w:val="en-US"/>
        </w:rPr>
        <w:t xml:space="preserve"> of brodalumab</w:t>
      </w:r>
      <w:r w:rsidR="00E0658C" w:rsidRPr="000069D3">
        <w:rPr>
          <w:lang w:val="en-US"/>
        </w:rPr>
        <w:t xml:space="preserve"> (Bausch Health, Canada)</w:t>
      </w:r>
      <w:r w:rsidR="009F7008" w:rsidRPr="000069D3">
        <w:rPr>
          <w:lang w:val="en-US"/>
        </w:rPr>
        <w:t xml:space="preserve">. </w:t>
      </w:r>
      <w:r w:rsidR="00C0106A" w:rsidRPr="000069D3">
        <w:rPr>
          <w:lang w:val="en-US"/>
        </w:rPr>
        <w:t>Blauvelt, 2022 was paid for by the manufacturer of ixekizumab (Eli Lilly).</w:t>
      </w:r>
    </w:p>
    <w:p w14:paraId="29803719" w14:textId="650AB423" w:rsidR="006921F3" w:rsidRPr="000069D3" w:rsidRDefault="006921F3" w:rsidP="00ED63C9">
      <w:pPr>
        <w:pStyle w:val="3-BodyText"/>
      </w:pPr>
      <w:r w:rsidRPr="000069D3">
        <w:t>The summary results from the NMAs are shown in</w:t>
      </w:r>
      <w:r w:rsidR="00350D50" w:rsidRPr="000069D3">
        <w:t xml:space="preserve"> </w:t>
      </w:r>
      <w:r w:rsidR="00350D50" w:rsidRPr="000069D3">
        <w:fldChar w:fldCharType="begin"/>
      </w:r>
      <w:r w:rsidR="00350D50" w:rsidRPr="000069D3">
        <w:instrText xml:space="preserve"> REF _Ref190264898 \h </w:instrText>
      </w:r>
      <w:r w:rsidR="000069D3" w:rsidRPr="000069D3">
        <w:instrText xml:space="preserve"> \* MERGEFORMAT </w:instrText>
      </w:r>
      <w:r w:rsidR="00350D50" w:rsidRPr="000069D3">
        <w:fldChar w:fldCharType="separate"/>
      </w:r>
      <w:r w:rsidR="00350D50" w:rsidRPr="000069D3">
        <w:t>Table</w:t>
      </w:r>
      <w:r w:rsidR="00F8719D" w:rsidRPr="000069D3">
        <w:t xml:space="preserve"> 5</w:t>
      </w:r>
      <w:r w:rsidR="00350D50" w:rsidRPr="000069D3">
        <w:fldChar w:fldCharType="end"/>
      </w:r>
      <w:r w:rsidR="00350D50" w:rsidRPr="000069D3">
        <w:t xml:space="preserve"> and </w:t>
      </w:r>
      <w:r w:rsidR="00350D50" w:rsidRPr="000069D3">
        <w:fldChar w:fldCharType="begin"/>
      </w:r>
      <w:r w:rsidR="00350D50" w:rsidRPr="000069D3">
        <w:instrText xml:space="preserve"> REF _Ref190264901 \h </w:instrText>
      </w:r>
      <w:r w:rsidR="000069D3" w:rsidRPr="000069D3">
        <w:instrText xml:space="preserve"> \* MERGEFORMAT </w:instrText>
      </w:r>
      <w:r w:rsidR="00350D50" w:rsidRPr="000069D3">
        <w:fldChar w:fldCharType="separate"/>
      </w:r>
      <w:r w:rsidR="00350D50" w:rsidRPr="000069D3">
        <w:t>Table</w:t>
      </w:r>
      <w:r w:rsidR="00F8719D" w:rsidRPr="000069D3">
        <w:t xml:space="preserve"> 6</w:t>
      </w:r>
      <w:r w:rsidR="00350D50" w:rsidRPr="000069D3">
        <w:fldChar w:fldCharType="end"/>
      </w:r>
      <w:r w:rsidR="00E33834" w:rsidRPr="000069D3">
        <w:t>, including a comparison with the ITC results as presented in the submission.</w:t>
      </w:r>
    </w:p>
    <w:p w14:paraId="503259F4" w14:textId="77777777" w:rsidR="004232B5" w:rsidRDefault="00DD0195" w:rsidP="00ED63C9">
      <w:pPr>
        <w:pStyle w:val="3-BodyText"/>
      </w:pPr>
      <w:bookmarkStart w:id="39" w:name="_Ref191205980"/>
      <w:r w:rsidRPr="000069D3">
        <w:t>A number of</w:t>
      </w:r>
      <w:r w:rsidR="000077CA" w:rsidRPr="000069D3">
        <w:t xml:space="preserve"> differences among treatments</w:t>
      </w:r>
      <w:r w:rsidR="0046503E" w:rsidRPr="000069D3">
        <w:t xml:space="preserve"> reported in the NMAs and ITC</w:t>
      </w:r>
      <w:r w:rsidR="000077CA" w:rsidRPr="000069D3">
        <w:t xml:space="preserve"> were</w:t>
      </w:r>
      <w:r w:rsidRPr="000069D3">
        <w:t xml:space="preserve"> affected by methodological choices</w:t>
      </w:r>
      <w:r w:rsidR="00E35B33" w:rsidRPr="000069D3">
        <w:t>:</w:t>
      </w:r>
      <w:bookmarkEnd w:id="39"/>
    </w:p>
    <w:p w14:paraId="2B624652" w14:textId="77777777" w:rsidR="004232B5" w:rsidRDefault="00AD1D28" w:rsidP="00EB0DF1">
      <w:pPr>
        <w:pStyle w:val="3-BodyText"/>
        <w:numPr>
          <w:ilvl w:val="1"/>
          <w:numId w:val="17"/>
        </w:numPr>
      </w:pPr>
      <w:r w:rsidRPr="000069D3">
        <w:t>It made an important difference whether odds ratio or relative risk was the measure of relative effect.</w:t>
      </w:r>
      <w:r w:rsidR="00DD0195" w:rsidRPr="000069D3">
        <w:t xml:space="preserve"> PBAC has previously been reluctant to conclude that treatments were of different efficacy whe</w:t>
      </w:r>
      <w:r w:rsidR="0060009C" w:rsidRPr="000069D3">
        <w:t>n</w:t>
      </w:r>
      <w:r w:rsidR="00DD0195" w:rsidRPr="000069D3">
        <w:t xml:space="preserve"> </w:t>
      </w:r>
      <w:r w:rsidR="0060009C" w:rsidRPr="000069D3">
        <w:t xml:space="preserve">risk statistics </w:t>
      </w:r>
      <w:r w:rsidR="00DD0195" w:rsidRPr="000069D3">
        <w:t xml:space="preserve">were discrepant (paragraph 6.24, guselkumab PSD, March 2018 PBAC Meeting; paragraph 6.17, bimekizumab PSD, March 2023 PBAC Meeting; </w:t>
      </w:r>
      <w:r w:rsidR="0060009C" w:rsidRPr="000069D3">
        <w:t>paragraph 6.16, 6.25, risankizumab PSD, November 2023 PBAC Meeting).</w:t>
      </w:r>
    </w:p>
    <w:p w14:paraId="0D3BAF81" w14:textId="689B5D97" w:rsidR="004232B5" w:rsidRDefault="000077CA" w:rsidP="00EB0DF1">
      <w:pPr>
        <w:pStyle w:val="3-BodyText"/>
        <w:numPr>
          <w:ilvl w:val="1"/>
          <w:numId w:val="17"/>
        </w:numPr>
      </w:pPr>
      <w:r w:rsidRPr="000069D3">
        <w:t xml:space="preserve">It also made a difference whether the results were analysed as the chance of being a responder or as the chance of being a non-responder. </w:t>
      </w:r>
      <w:r w:rsidR="0060009C" w:rsidRPr="000069D3">
        <w:t>PBAC has previously been reluctant to attribute clinical significance to differences dependent on the choice of framing (paragraph 6.21, guselkumab PSD, March 2018 PBAC Meeting).</w:t>
      </w:r>
    </w:p>
    <w:p w14:paraId="3BB7267E" w14:textId="77777777" w:rsidR="004232B5" w:rsidRDefault="000077CA" w:rsidP="005F22EF">
      <w:pPr>
        <w:pStyle w:val="3-BodyText"/>
        <w:numPr>
          <w:ilvl w:val="1"/>
          <w:numId w:val="17"/>
        </w:numPr>
      </w:pPr>
      <w:r w:rsidRPr="000069D3">
        <w:t xml:space="preserve">There were marked differences in estimates of relative efficacy </w:t>
      </w:r>
      <w:r w:rsidR="00E35B33" w:rsidRPr="000069D3">
        <w:t xml:space="preserve">between </w:t>
      </w:r>
      <w:r w:rsidRPr="000069D3">
        <w:t xml:space="preserve">network meta-analyses. </w:t>
      </w:r>
      <w:r w:rsidR="0046503E" w:rsidRPr="000069D3">
        <w:t>I</w:t>
      </w:r>
      <w:r w:rsidR="00640F18" w:rsidRPr="000069D3">
        <w:t>n Armstrong 2022a the relative risk (95% CI) for PASI90 response for guselkumab vs infliximab was 1.24 (1.07, 1.44) and in Sbidian 2023 i</w:t>
      </w:r>
      <w:r w:rsidR="0046503E" w:rsidRPr="000069D3">
        <w:t>t</w:t>
      </w:r>
      <w:r w:rsidR="00640F18" w:rsidRPr="000069D3">
        <w:t xml:space="preserve"> was 0.45 (0.19, 1.09). The relative risk (95% CI) for PASI90 for guselkumab vs etanercept reported by Sbidian 2023 was 2.29 (2.04, 2.57), and by Xue 2020 was 2.29 (1.75, 3.01) but by Armstrong 2022a was 4.84 (3.60, 6.51)</w:t>
      </w:r>
      <w:r w:rsidR="00E35B33" w:rsidRPr="000069D3">
        <w:t>.</w:t>
      </w:r>
    </w:p>
    <w:p w14:paraId="02F506A0" w14:textId="74DF75CD" w:rsidR="006921F3" w:rsidRPr="00DA17E2" w:rsidRDefault="00350D50" w:rsidP="00350D50">
      <w:pPr>
        <w:pStyle w:val="Caption"/>
      </w:pPr>
      <w:bookmarkStart w:id="40" w:name="_Ref190264898"/>
      <w:r>
        <w:lastRenderedPageBreak/>
        <w:t xml:space="preserve">Table </w:t>
      </w:r>
      <w:r w:rsidR="00B12608">
        <w:fldChar w:fldCharType="begin"/>
      </w:r>
      <w:r w:rsidR="00B12608">
        <w:instrText xml:space="preserve"> SEQ Table \* ARABIC </w:instrText>
      </w:r>
      <w:r w:rsidR="00B12608">
        <w:fldChar w:fldCharType="separate"/>
      </w:r>
      <w:r w:rsidR="00B12608">
        <w:rPr>
          <w:noProof/>
        </w:rPr>
        <w:t>5</w:t>
      </w:r>
      <w:r w:rsidR="00B12608">
        <w:rPr>
          <w:noProof/>
        </w:rPr>
        <w:fldChar w:fldCharType="end"/>
      </w:r>
      <w:bookmarkEnd w:id="40"/>
      <w:r>
        <w:t xml:space="preserve">: </w:t>
      </w:r>
      <w:r w:rsidR="006921F3" w:rsidRPr="00DA17E2">
        <w:t>NMA efficacy outcomes (induction period)</w:t>
      </w:r>
    </w:p>
    <w:tbl>
      <w:tblPr>
        <w:tblStyle w:val="TableGrid"/>
        <w:tblW w:w="0" w:type="auto"/>
        <w:tblLook w:val="04A0" w:firstRow="1" w:lastRow="0" w:firstColumn="1" w:lastColumn="0" w:noHBand="0" w:noVBand="1"/>
      </w:tblPr>
      <w:tblGrid>
        <w:gridCol w:w="2395"/>
        <w:gridCol w:w="1655"/>
        <w:gridCol w:w="1655"/>
        <w:gridCol w:w="1656"/>
        <w:gridCol w:w="1656"/>
      </w:tblGrid>
      <w:tr w:rsidR="006921F3" w14:paraId="5EC1F506" w14:textId="77777777" w:rsidTr="006921F3">
        <w:tc>
          <w:tcPr>
            <w:tcW w:w="2405" w:type="dxa"/>
            <w:tcBorders>
              <w:bottom w:val="nil"/>
            </w:tcBorders>
            <w:shd w:val="clear" w:color="auto" w:fill="auto"/>
          </w:tcPr>
          <w:p w14:paraId="0D0BCE6B" w14:textId="77777777" w:rsidR="006921F3" w:rsidRDefault="006921F3" w:rsidP="006921F3">
            <w:pPr>
              <w:pStyle w:val="TableText0"/>
            </w:pPr>
          </w:p>
        </w:tc>
        <w:tc>
          <w:tcPr>
            <w:tcW w:w="6657" w:type="dxa"/>
            <w:gridSpan w:val="4"/>
            <w:shd w:val="clear" w:color="auto" w:fill="auto"/>
          </w:tcPr>
          <w:p w14:paraId="18FA8B62" w14:textId="77777777" w:rsidR="006921F3" w:rsidRDefault="006921F3" w:rsidP="006921F3">
            <w:pPr>
              <w:pStyle w:val="In-tableHeading"/>
            </w:pPr>
            <w:r>
              <w:t>GUS versus comparators (OR; 95% CI)</w:t>
            </w:r>
          </w:p>
        </w:tc>
      </w:tr>
      <w:tr w:rsidR="006921F3" w14:paraId="5955BF2D" w14:textId="77777777" w:rsidTr="006921F3">
        <w:tc>
          <w:tcPr>
            <w:tcW w:w="2405" w:type="dxa"/>
            <w:tcBorders>
              <w:top w:val="nil"/>
            </w:tcBorders>
            <w:shd w:val="clear" w:color="auto" w:fill="auto"/>
          </w:tcPr>
          <w:p w14:paraId="51E1CE3E" w14:textId="77777777" w:rsidR="006921F3" w:rsidRDefault="006921F3" w:rsidP="006921F3">
            <w:pPr>
              <w:pStyle w:val="TableText0"/>
            </w:pPr>
          </w:p>
        </w:tc>
        <w:tc>
          <w:tcPr>
            <w:tcW w:w="1664" w:type="dxa"/>
            <w:shd w:val="clear" w:color="auto" w:fill="auto"/>
          </w:tcPr>
          <w:p w14:paraId="5EB207B3" w14:textId="77777777" w:rsidR="006921F3" w:rsidRDefault="006921F3" w:rsidP="006921F3">
            <w:pPr>
              <w:pStyle w:val="In-tableHeading"/>
            </w:pPr>
            <w:r>
              <w:t>ADA</w:t>
            </w:r>
          </w:p>
        </w:tc>
        <w:tc>
          <w:tcPr>
            <w:tcW w:w="1664" w:type="dxa"/>
            <w:shd w:val="clear" w:color="auto" w:fill="auto"/>
          </w:tcPr>
          <w:p w14:paraId="6EDE3C6F" w14:textId="77777777" w:rsidR="006921F3" w:rsidRDefault="006921F3" w:rsidP="006921F3">
            <w:pPr>
              <w:pStyle w:val="In-tableHeading"/>
            </w:pPr>
            <w:r>
              <w:t>UST</w:t>
            </w:r>
          </w:p>
        </w:tc>
        <w:tc>
          <w:tcPr>
            <w:tcW w:w="1664" w:type="dxa"/>
            <w:shd w:val="clear" w:color="auto" w:fill="auto"/>
          </w:tcPr>
          <w:p w14:paraId="5EC1696E" w14:textId="77777777" w:rsidR="006921F3" w:rsidRDefault="006921F3" w:rsidP="006921F3">
            <w:pPr>
              <w:pStyle w:val="In-tableHeading"/>
            </w:pPr>
            <w:r>
              <w:t>ETN</w:t>
            </w:r>
          </w:p>
        </w:tc>
        <w:tc>
          <w:tcPr>
            <w:tcW w:w="1665" w:type="dxa"/>
            <w:shd w:val="clear" w:color="auto" w:fill="auto"/>
          </w:tcPr>
          <w:p w14:paraId="3CF68B96" w14:textId="77777777" w:rsidR="006921F3" w:rsidRDefault="006921F3" w:rsidP="006921F3">
            <w:pPr>
              <w:pStyle w:val="In-tableHeading"/>
            </w:pPr>
            <w:r>
              <w:t>IFX</w:t>
            </w:r>
          </w:p>
        </w:tc>
      </w:tr>
      <w:tr w:rsidR="006921F3" w14:paraId="5344D1FF" w14:textId="77777777" w:rsidTr="006921F3">
        <w:tc>
          <w:tcPr>
            <w:tcW w:w="2405" w:type="dxa"/>
            <w:shd w:val="clear" w:color="auto" w:fill="auto"/>
          </w:tcPr>
          <w:p w14:paraId="4993F857" w14:textId="77777777" w:rsidR="006921F3" w:rsidRDefault="006921F3" w:rsidP="006921F3">
            <w:pPr>
              <w:pStyle w:val="In-tableHeading"/>
            </w:pPr>
            <w:r>
              <w:t>PASI 75</w:t>
            </w:r>
          </w:p>
        </w:tc>
        <w:tc>
          <w:tcPr>
            <w:tcW w:w="1664" w:type="dxa"/>
            <w:shd w:val="clear" w:color="auto" w:fill="auto"/>
          </w:tcPr>
          <w:p w14:paraId="4CAAF706" w14:textId="77777777" w:rsidR="006921F3" w:rsidRDefault="006921F3" w:rsidP="006921F3">
            <w:pPr>
              <w:pStyle w:val="TableText0"/>
            </w:pPr>
          </w:p>
        </w:tc>
        <w:tc>
          <w:tcPr>
            <w:tcW w:w="1664" w:type="dxa"/>
            <w:shd w:val="clear" w:color="auto" w:fill="auto"/>
          </w:tcPr>
          <w:p w14:paraId="55D37DB7" w14:textId="77777777" w:rsidR="006921F3" w:rsidRDefault="006921F3" w:rsidP="006921F3">
            <w:pPr>
              <w:pStyle w:val="TableText0"/>
            </w:pPr>
          </w:p>
        </w:tc>
        <w:tc>
          <w:tcPr>
            <w:tcW w:w="1664" w:type="dxa"/>
            <w:shd w:val="clear" w:color="auto" w:fill="auto"/>
          </w:tcPr>
          <w:p w14:paraId="2D8ABBD5" w14:textId="77777777" w:rsidR="006921F3" w:rsidRDefault="006921F3" w:rsidP="006921F3">
            <w:pPr>
              <w:pStyle w:val="TableText0"/>
            </w:pPr>
          </w:p>
        </w:tc>
        <w:tc>
          <w:tcPr>
            <w:tcW w:w="1665" w:type="dxa"/>
            <w:shd w:val="clear" w:color="auto" w:fill="auto"/>
          </w:tcPr>
          <w:p w14:paraId="3E54B8DD" w14:textId="77777777" w:rsidR="006921F3" w:rsidRDefault="006921F3" w:rsidP="006921F3">
            <w:pPr>
              <w:pStyle w:val="TableText0"/>
            </w:pPr>
          </w:p>
        </w:tc>
      </w:tr>
      <w:tr w:rsidR="006921F3" w14:paraId="5C4C1F3B" w14:textId="77777777" w:rsidTr="006921F3">
        <w:tc>
          <w:tcPr>
            <w:tcW w:w="2405" w:type="dxa"/>
            <w:shd w:val="clear" w:color="auto" w:fill="C6D9F1" w:themeFill="text2" w:themeFillTint="33"/>
          </w:tcPr>
          <w:p w14:paraId="12390A11" w14:textId="77777777" w:rsidR="006921F3" w:rsidRDefault="006921F3" w:rsidP="006921F3">
            <w:pPr>
              <w:pStyle w:val="TableText0"/>
            </w:pPr>
            <w:r>
              <w:t>Armstrong 2020</w:t>
            </w:r>
          </w:p>
        </w:tc>
        <w:tc>
          <w:tcPr>
            <w:tcW w:w="1664" w:type="dxa"/>
            <w:shd w:val="clear" w:color="auto" w:fill="C6D9F1" w:themeFill="text2" w:themeFillTint="33"/>
          </w:tcPr>
          <w:p w14:paraId="3143ED44" w14:textId="77777777" w:rsidR="006921F3" w:rsidRPr="006921F3" w:rsidRDefault="006921F3" w:rsidP="006921F3">
            <w:pPr>
              <w:pStyle w:val="TableText0"/>
              <w:rPr>
                <w:b/>
                <w:bCs/>
              </w:rPr>
            </w:pPr>
            <w:r w:rsidRPr="006921F3">
              <w:rPr>
                <w:b/>
                <w:bCs/>
              </w:rPr>
              <w:t>2.88 (2.27, 3.70)</w:t>
            </w:r>
          </w:p>
        </w:tc>
        <w:tc>
          <w:tcPr>
            <w:tcW w:w="1664" w:type="dxa"/>
            <w:shd w:val="clear" w:color="auto" w:fill="C6D9F1" w:themeFill="text2" w:themeFillTint="33"/>
          </w:tcPr>
          <w:p w14:paraId="15F2214C" w14:textId="77777777" w:rsidR="006921F3" w:rsidRPr="00F32498" w:rsidRDefault="006921F3" w:rsidP="006921F3">
            <w:pPr>
              <w:pStyle w:val="TableText0"/>
              <w:rPr>
                <w:b/>
                <w:bCs/>
              </w:rPr>
            </w:pPr>
            <w:r w:rsidRPr="00F32498">
              <w:rPr>
                <w:b/>
                <w:bCs/>
              </w:rPr>
              <w:t>2.85 (2.16, 3.80)</w:t>
            </w:r>
          </w:p>
        </w:tc>
        <w:tc>
          <w:tcPr>
            <w:tcW w:w="1664" w:type="dxa"/>
            <w:shd w:val="clear" w:color="auto" w:fill="C6D9F1" w:themeFill="text2" w:themeFillTint="33"/>
          </w:tcPr>
          <w:p w14:paraId="04F4210D" w14:textId="77777777" w:rsidR="006921F3" w:rsidRPr="006921F3" w:rsidRDefault="006921F3" w:rsidP="006921F3">
            <w:pPr>
              <w:pStyle w:val="TableText0"/>
              <w:rPr>
                <w:b/>
                <w:bCs/>
              </w:rPr>
            </w:pPr>
            <w:r w:rsidRPr="006921F3">
              <w:rPr>
                <w:b/>
                <w:bCs/>
              </w:rPr>
              <w:t>9.78 (7.16, 13.45)</w:t>
            </w:r>
          </w:p>
        </w:tc>
        <w:tc>
          <w:tcPr>
            <w:tcW w:w="1665" w:type="dxa"/>
            <w:shd w:val="clear" w:color="auto" w:fill="C6D9F1" w:themeFill="text2" w:themeFillTint="33"/>
          </w:tcPr>
          <w:p w14:paraId="24A4AB4B" w14:textId="77777777" w:rsidR="006921F3" w:rsidRPr="006921F3" w:rsidRDefault="006921F3" w:rsidP="006921F3">
            <w:pPr>
              <w:pStyle w:val="TableText0"/>
              <w:rPr>
                <w:b/>
                <w:bCs/>
              </w:rPr>
            </w:pPr>
            <w:r w:rsidRPr="006921F3">
              <w:rPr>
                <w:b/>
                <w:bCs/>
              </w:rPr>
              <w:t>1.60 (1.12, 2.27)</w:t>
            </w:r>
          </w:p>
        </w:tc>
      </w:tr>
      <w:tr w:rsidR="006921F3" w14:paraId="0731AB2E" w14:textId="77777777" w:rsidTr="006921F3">
        <w:tc>
          <w:tcPr>
            <w:tcW w:w="2405" w:type="dxa"/>
            <w:shd w:val="clear" w:color="auto" w:fill="auto"/>
          </w:tcPr>
          <w:p w14:paraId="6F57031B" w14:textId="77777777" w:rsidR="006921F3" w:rsidRDefault="006921F3" w:rsidP="006921F3">
            <w:pPr>
              <w:pStyle w:val="TableText0"/>
            </w:pPr>
            <w:r>
              <w:t>Armstrong 2021</w:t>
            </w:r>
          </w:p>
        </w:tc>
        <w:tc>
          <w:tcPr>
            <w:tcW w:w="1664" w:type="dxa"/>
            <w:shd w:val="clear" w:color="auto" w:fill="auto"/>
          </w:tcPr>
          <w:p w14:paraId="781F197E" w14:textId="77777777" w:rsidR="006921F3" w:rsidRPr="006921F3" w:rsidRDefault="006921F3" w:rsidP="006921F3">
            <w:pPr>
              <w:pStyle w:val="TableText0"/>
              <w:rPr>
                <w:b/>
                <w:bCs/>
              </w:rPr>
            </w:pPr>
            <w:r w:rsidRPr="006921F3">
              <w:rPr>
                <w:b/>
                <w:bCs/>
              </w:rPr>
              <w:t>2.64 (2.05, 3.45)</w:t>
            </w:r>
          </w:p>
        </w:tc>
        <w:tc>
          <w:tcPr>
            <w:tcW w:w="1664" w:type="dxa"/>
            <w:shd w:val="clear" w:color="auto" w:fill="auto"/>
          </w:tcPr>
          <w:p w14:paraId="5C21EC2F" w14:textId="77777777" w:rsidR="006921F3" w:rsidRPr="006921F3" w:rsidRDefault="006921F3" w:rsidP="006921F3">
            <w:pPr>
              <w:pStyle w:val="TableText0"/>
              <w:rPr>
                <w:b/>
                <w:bCs/>
              </w:rPr>
            </w:pPr>
            <w:r w:rsidRPr="006921F3">
              <w:rPr>
                <w:b/>
                <w:bCs/>
              </w:rPr>
              <w:t>2.36 (1.79, 3.15)</w:t>
            </w:r>
          </w:p>
        </w:tc>
        <w:tc>
          <w:tcPr>
            <w:tcW w:w="1664" w:type="dxa"/>
            <w:shd w:val="clear" w:color="auto" w:fill="auto"/>
          </w:tcPr>
          <w:p w14:paraId="1C6EB931" w14:textId="77777777" w:rsidR="006921F3" w:rsidRPr="006921F3" w:rsidRDefault="006921F3" w:rsidP="006921F3">
            <w:pPr>
              <w:pStyle w:val="TableText0"/>
              <w:rPr>
                <w:b/>
                <w:bCs/>
              </w:rPr>
            </w:pPr>
            <w:r w:rsidRPr="006921F3">
              <w:rPr>
                <w:b/>
                <w:bCs/>
              </w:rPr>
              <w:t>8.65 (6.27, 12.12)</w:t>
            </w:r>
          </w:p>
        </w:tc>
        <w:tc>
          <w:tcPr>
            <w:tcW w:w="1665" w:type="dxa"/>
            <w:shd w:val="clear" w:color="auto" w:fill="auto"/>
          </w:tcPr>
          <w:p w14:paraId="5EC358C7" w14:textId="77777777" w:rsidR="006921F3" w:rsidRPr="006921F3" w:rsidRDefault="006921F3" w:rsidP="006921F3">
            <w:pPr>
              <w:pStyle w:val="TableText0"/>
              <w:rPr>
                <w:b/>
                <w:bCs/>
              </w:rPr>
            </w:pPr>
            <w:r w:rsidRPr="006921F3">
              <w:rPr>
                <w:b/>
                <w:bCs/>
              </w:rPr>
              <w:t>1.47 (1.01, 2.14)</w:t>
            </w:r>
          </w:p>
        </w:tc>
      </w:tr>
      <w:tr w:rsidR="006921F3" w14:paraId="44503E16" w14:textId="77777777" w:rsidTr="006921F3">
        <w:tc>
          <w:tcPr>
            <w:tcW w:w="2405" w:type="dxa"/>
            <w:shd w:val="clear" w:color="auto" w:fill="auto"/>
          </w:tcPr>
          <w:p w14:paraId="1780B1DF" w14:textId="77777777" w:rsidR="006921F3" w:rsidRDefault="006921F3" w:rsidP="006921F3">
            <w:pPr>
              <w:pStyle w:val="TableText0"/>
            </w:pPr>
            <w:r>
              <w:t>Armstrong 2023</w:t>
            </w:r>
          </w:p>
        </w:tc>
        <w:tc>
          <w:tcPr>
            <w:tcW w:w="1664" w:type="dxa"/>
            <w:shd w:val="clear" w:color="auto" w:fill="auto"/>
          </w:tcPr>
          <w:p w14:paraId="3F34674B" w14:textId="77777777" w:rsidR="006921F3" w:rsidRPr="006921F3" w:rsidRDefault="006921F3" w:rsidP="006921F3">
            <w:pPr>
              <w:pStyle w:val="TableText0"/>
              <w:rPr>
                <w:b/>
                <w:bCs/>
              </w:rPr>
            </w:pPr>
            <w:r w:rsidRPr="006921F3">
              <w:rPr>
                <w:b/>
                <w:bCs/>
              </w:rPr>
              <w:t>2.94 (1.63, 5.29)</w:t>
            </w:r>
          </w:p>
        </w:tc>
        <w:tc>
          <w:tcPr>
            <w:tcW w:w="1664" w:type="dxa"/>
            <w:shd w:val="clear" w:color="auto" w:fill="auto"/>
          </w:tcPr>
          <w:p w14:paraId="586B7353" w14:textId="77777777" w:rsidR="006921F3" w:rsidRPr="006921F3" w:rsidRDefault="006921F3" w:rsidP="006921F3">
            <w:pPr>
              <w:pStyle w:val="TableText0"/>
              <w:rPr>
                <w:b/>
                <w:bCs/>
              </w:rPr>
            </w:pPr>
            <w:r w:rsidRPr="006921F3">
              <w:rPr>
                <w:b/>
                <w:bCs/>
              </w:rPr>
              <w:t>3.00 (1.67, 5.40)</w:t>
            </w:r>
          </w:p>
        </w:tc>
        <w:tc>
          <w:tcPr>
            <w:tcW w:w="1664" w:type="dxa"/>
            <w:shd w:val="clear" w:color="auto" w:fill="auto"/>
          </w:tcPr>
          <w:p w14:paraId="2D341125" w14:textId="77777777" w:rsidR="006921F3" w:rsidRPr="006921F3" w:rsidRDefault="006921F3" w:rsidP="006921F3">
            <w:pPr>
              <w:pStyle w:val="TableText0"/>
              <w:rPr>
                <w:b/>
                <w:bCs/>
              </w:rPr>
            </w:pPr>
            <w:r w:rsidRPr="006921F3">
              <w:rPr>
                <w:b/>
                <w:bCs/>
              </w:rPr>
              <w:t>11.25 (5.87, 21.57)</w:t>
            </w:r>
          </w:p>
        </w:tc>
        <w:tc>
          <w:tcPr>
            <w:tcW w:w="1665" w:type="dxa"/>
            <w:shd w:val="clear" w:color="auto" w:fill="auto"/>
          </w:tcPr>
          <w:p w14:paraId="418271B0" w14:textId="77777777" w:rsidR="006921F3" w:rsidRPr="006921F3" w:rsidRDefault="006921F3" w:rsidP="006921F3">
            <w:pPr>
              <w:pStyle w:val="TableText0"/>
              <w:rPr>
                <w:b/>
                <w:bCs/>
              </w:rPr>
            </w:pPr>
            <w:r w:rsidRPr="006921F3">
              <w:rPr>
                <w:b/>
                <w:bCs/>
              </w:rPr>
              <w:t>1.94 (1.03, 3.65)</w:t>
            </w:r>
          </w:p>
        </w:tc>
      </w:tr>
      <w:tr w:rsidR="006921F3" w14:paraId="25278FC4" w14:textId="77777777" w:rsidTr="006921F3">
        <w:tc>
          <w:tcPr>
            <w:tcW w:w="2405" w:type="dxa"/>
            <w:shd w:val="clear" w:color="auto" w:fill="auto"/>
          </w:tcPr>
          <w:p w14:paraId="556AA0F7" w14:textId="0D87DC42" w:rsidR="006921F3" w:rsidRDefault="00F32498" w:rsidP="006921F3">
            <w:pPr>
              <w:pStyle w:val="TableText0"/>
            </w:pPr>
            <w:r>
              <w:t>ITC r</w:t>
            </w:r>
            <w:r w:rsidR="006921F3">
              <w:t>esults from this submission^</w:t>
            </w:r>
          </w:p>
        </w:tc>
        <w:tc>
          <w:tcPr>
            <w:tcW w:w="1664" w:type="dxa"/>
            <w:shd w:val="clear" w:color="auto" w:fill="auto"/>
          </w:tcPr>
          <w:p w14:paraId="76AE0ECD" w14:textId="77777777" w:rsidR="006921F3" w:rsidRPr="006921F3" w:rsidRDefault="006921F3" w:rsidP="006921F3">
            <w:pPr>
              <w:pStyle w:val="TableText0"/>
              <w:rPr>
                <w:b/>
                <w:bCs/>
              </w:rPr>
            </w:pPr>
            <w:r w:rsidRPr="006921F3">
              <w:rPr>
                <w:b/>
                <w:bCs/>
              </w:rPr>
              <w:t>3.23 (2.43, 4.30)</w:t>
            </w:r>
          </w:p>
        </w:tc>
        <w:tc>
          <w:tcPr>
            <w:tcW w:w="1664" w:type="dxa"/>
            <w:shd w:val="clear" w:color="auto" w:fill="auto"/>
          </w:tcPr>
          <w:p w14:paraId="0E7ABDF8" w14:textId="77777777" w:rsidR="006921F3" w:rsidRPr="006921F3" w:rsidRDefault="006921F3" w:rsidP="006921F3">
            <w:pPr>
              <w:pStyle w:val="TableText0"/>
              <w:rPr>
                <w:b/>
                <w:bCs/>
              </w:rPr>
            </w:pPr>
            <w:r w:rsidRPr="006921F3">
              <w:rPr>
                <w:b/>
                <w:bCs/>
              </w:rPr>
              <w:t>3.16 (1.58, 6.32)</w:t>
            </w:r>
          </w:p>
        </w:tc>
        <w:tc>
          <w:tcPr>
            <w:tcW w:w="1664" w:type="dxa"/>
            <w:shd w:val="clear" w:color="auto" w:fill="auto"/>
          </w:tcPr>
          <w:p w14:paraId="15D6915D" w14:textId="77777777" w:rsidR="006921F3" w:rsidRPr="006921F3" w:rsidRDefault="006921F3" w:rsidP="006921F3">
            <w:pPr>
              <w:pStyle w:val="TableText0"/>
              <w:rPr>
                <w:b/>
                <w:bCs/>
              </w:rPr>
            </w:pPr>
            <w:r w:rsidRPr="006921F3">
              <w:rPr>
                <w:b/>
                <w:bCs/>
              </w:rPr>
              <w:t>7.46 (3.40, 16.38)</w:t>
            </w:r>
          </w:p>
        </w:tc>
        <w:tc>
          <w:tcPr>
            <w:tcW w:w="1665" w:type="dxa"/>
            <w:shd w:val="clear" w:color="auto" w:fill="auto"/>
          </w:tcPr>
          <w:p w14:paraId="63934E16" w14:textId="77777777" w:rsidR="006921F3" w:rsidRPr="006921F3" w:rsidRDefault="006921F3" w:rsidP="006921F3">
            <w:pPr>
              <w:pStyle w:val="TableText0"/>
            </w:pPr>
            <w:r w:rsidRPr="006921F3">
              <w:t>0.99 (0.43, 2.26)</w:t>
            </w:r>
          </w:p>
        </w:tc>
      </w:tr>
      <w:tr w:rsidR="006921F3" w14:paraId="59D02955" w14:textId="77777777" w:rsidTr="006921F3">
        <w:tc>
          <w:tcPr>
            <w:tcW w:w="2405" w:type="dxa"/>
            <w:shd w:val="clear" w:color="auto" w:fill="auto"/>
          </w:tcPr>
          <w:p w14:paraId="79C309A6" w14:textId="77777777" w:rsidR="006921F3" w:rsidRDefault="006921F3" w:rsidP="006921F3">
            <w:pPr>
              <w:pStyle w:val="In-tableHeading"/>
            </w:pPr>
            <w:r>
              <w:t>PASI 90</w:t>
            </w:r>
          </w:p>
        </w:tc>
        <w:tc>
          <w:tcPr>
            <w:tcW w:w="1664" w:type="dxa"/>
            <w:shd w:val="clear" w:color="auto" w:fill="auto"/>
          </w:tcPr>
          <w:p w14:paraId="4A560F07" w14:textId="77777777" w:rsidR="006921F3" w:rsidRPr="006921F3" w:rsidRDefault="006921F3" w:rsidP="006921F3">
            <w:pPr>
              <w:pStyle w:val="TableText0"/>
              <w:rPr>
                <w:b/>
                <w:bCs/>
              </w:rPr>
            </w:pPr>
          </w:p>
        </w:tc>
        <w:tc>
          <w:tcPr>
            <w:tcW w:w="1664" w:type="dxa"/>
            <w:shd w:val="clear" w:color="auto" w:fill="auto"/>
          </w:tcPr>
          <w:p w14:paraId="628B64C5" w14:textId="77777777" w:rsidR="006921F3" w:rsidRPr="006921F3" w:rsidRDefault="006921F3" w:rsidP="006921F3">
            <w:pPr>
              <w:pStyle w:val="TableText0"/>
              <w:rPr>
                <w:b/>
                <w:bCs/>
              </w:rPr>
            </w:pPr>
          </w:p>
        </w:tc>
        <w:tc>
          <w:tcPr>
            <w:tcW w:w="1664" w:type="dxa"/>
            <w:shd w:val="clear" w:color="auto" w:fill="auto"/>
          </w:tcPr>
          <w:p w14:paraId="18A5C29E" w14:textId="77777777" w:rsidR="006921F3" w:rsidRPr="006921F3" w:rsidRDefault="006921F3" w:rsidP="006921F3">
            <w:pPr>
              <w:pStyle w:val="TableText0"/>
              <w:rPr>
                <w:b/>
                <w:bCs/>
              </w:rPr>
            </w:pPr>
          </w:p>
        </w:tc>
        <w:tc>
          <w:tcPr>
            <w:tcW w:w="1665" w:type="dxa"/>
            <w:shd w:val="clear" w:color="auto" w:fill="auto"/>
          </w:tcPr>
          <w:p w14:paraId="2A27F434" w14:textId="77777777" w:rsidR="006921F3" w:rsidRPr="006921F3" w:rsidRDefault="006921F3" w:rsidP="006921F3">
            <w:pPr>
              <w:pStyle w:val="TableText0"/>
              <w:rPr>
                <w:b/>
                <w:bCs/>
              </w:rPr>
            </w:pPr>
          </w:p>
        </w:tc>
      </w:tr>
      <w:tr w:rsidR="006921F3" w14:paraId="067291CB" w14:textId="77777777" w:rsidTr="006921F3">
        <w:tc>
          <w:tcPr>
            <w:tcW w:w="2405" w:type="dxa"/>
            <w:shd w:val="clear" w:color="auto" w:fill="auto"/>
          </w:tcPr>
          <w:p w14:paraId="21CE95CC" w14:textId="77777777" w:rsidR="006921F3" w:rsidRDefault="006921F3" w:rsidP="006921F3">
            <w:pPr>
              <w:pStyle w:val="TableText0"/>
            </w:pPr>
            <w:r>
              <w:t>Armstrong 2020</w:t>
            </w:r>
          </w:p>
        </w:tc>
        <w:tc>
          <w:tcPr>
            <w:tcW w:w="1664" w:type="dxa"/>
            <w:shd w:val="clear" w:color="auto" w:fill="auto"/>
          </w:tcPr>
          <w:p w14:paraId="0D556683" w14:textId="77777777" w:rsidR="006921F3" w:rsidRPr="006921F3" w:rsidRDefault="006921F3" w:rsidP="006921F3">
            <w:pPr>
              <w:pStyle w:val="TableText0"/>
              <w:rPr>
                <w:b/>
                <w:bCs/>
              </w:rPr>
            </w:pPr>
            <w:r w:rsidRPr="006921F3">
              <w:rPr>
                <w:b/>
                <w:bCs/>
              </w:rPr>
              <w:t>2.65 (2.14, 3.31)</w:t>
            </w:r>
          </w:p>
        </w:tc>
        <w:tc>
          <w:tcPr>
            <w:tcW w:w="1664" w:type="dxa"/>
            <w:shd w:val="clear" w:color="auto" w:fill="auto"/>
          </w:tcPr>
          <w:p w14:paraId="204A7A4C" w14:textId="77777777" w:rsidR="006921F3" w:rsidRPr="006921F3" w:rsidRDefault="006921F3" w:rsidP="006921F3">
            <w:pPr>
              <w:pStyle w:val="TableText0"/>
              <w:rPr>
                <w:b/>
                <w:bCs/>
              </w:rPr>
            </w:pPr>
            <w:r w:rsidRPr="006921F3">
              <w:rPr>
                <w:b/>
                <w:bCs/>
              </w:rPr>
              <w:t>2.62 (2.03, 3.40)</w:t>
            </w:r>
          </w:p>
        </w:tc>
        <w:tc>
          <w:tcPr>
            <w:tcW w:w="1664" w:type="dxa"/>
            <w:shd w:val="clear" w:color="auto" w:fill="auto"/>
          </w:tcPr>
          <w:p w14:paraId="64426CC1" w14:textId="77777777" w:rsidR="006921F3" w:rsidRPr="006921F3" w:rsidRDefault="006921F3" w:rsidP="006921F3">
            <w:pPr>
              <w:pStyle w:val="TableText0"/>
              <w:rPr>
                <w:b/>
                <w:bCs/>
              </w:rPr>
            </w:pPr>
            <w:r w:rsidRPr="006921F3">
              <w:rPr>
                <w:b/>
                <w:bCs/>
              </w:rPr>
              <w:t>9.41 (6.93, 12.83)</w:t>
            </w:r>
          </w:p>
        </w:tc>
        <w:tc>
          <w:tcPr>
            <w:tcW w:w="1665" w:type="dxa"/>
            <w:shd w:val="clear" w:color="auto" w:fill="auto"/>
          </w:tcPr>
          <w:p w14:paraId="63531C53" w14:textId="77777777" w:rsidR="006921F3" w:rsidRPr="006921F3" w:rsidRDefault="006921F3" w:rsidP="006921F3">
            <w:pPr>
              <w:pStyle w:val="TableText0"/>
              <w:rPr>
                <w:b/>
                <w:bCs/>
              </w:rPr>
            </w:pPr>
            <w:r w:rsidRPr="006921F3">
              <w:rPr>
                <w:b/>
                <w:bCs/>
              </w:rPr>
              <w:t>1.52 (1.11, 2.09)</w:t>
            </w:r>
          </w:p>
        </w:tc>
      </w:tr>
      <w:tr w:rsidR="006921F3" w14:paraId="60E7675A" w14:textId="77777777" w:rsidTr="006921F3">
        <w:tc>
          <w:tcPr>
            <w:tcW w:w="2405" w:type="dxa"/>
            <w:shd w:val="clear" w:color="auto" w:fill="auto"/>
          </w:tcPr>
          <w:p w14:paraId="744FD2F6" w14:textId="77777777" w:rsidR="006921F3" w:rsidRDefault="006921F3" w:rsidP="006921F3">
            <w:pPr>
              <w:pStyle w:val="TableText0"/>
            </w:pPr>
            <w:r>
              <w:t>Armstrong 2021</w:t>
            </w:r>
          </w:p>
        </w:tc>
        <w:tc>
          <w:tcPr>
            <w:tcW w:w="1664" w:type="dxa"/>
            <w:shd w:val="clear" w:color="auto" w:fill="auto"/>
          </w:tcPr>
          <w:p w14:paraId="355D2CBE" w14:textId="77777777" w:rsidR="006921F3" w:rsidRPr="006921F3" w:rsidRDefault="006921F3" w:rsidP="006921F3">
            <w:pPr>
              <w:pStyle w:val="TableText0"/>
              <w:rPr>
                <w:b/>
                <w:bCs/>
              </w:rPr>
            </w:pPr>
            <w:r w:rsidRPr="006921F3">
              <w:rPr>
                <w:b/>
                <w:bCs/>
              </w:rPr>
              <w:t>2.46 (1.94, 3.14)</w:t>
            </w:r>
          </w:p>
        </w:tc>
        <w:tc>
          <w:tcPr>
            <w:tcW w:w="1664" w:type="dxa"/>
            <w:shd w:val="clear" w:color="auto" w:fill="auto"/>
          </w:tcPr>
          <w:p w14:paraId="528A34C9" w14:textId="77777777" w:rsidR="006921F3" w:rsidRPr="006921F3" w:rsidRDefault="006921F3" w:rsidP="006921F3">
            <w:pPr>
              <w:pStyle w:val="TableText0"/>
              <w:rPr>
                <w:b/>
                <w:bCs/>
              </w:rPr>
            </w:pPr>
            <w:r w:rsidRPr="006921F3">
              <w:rPr>
                <w:b/>
                <w:bCs/>
              </w:rPr>
              <w:t>2.21 (1.71, 2.88)</w:t>
            </w:r>
          </w:p>
        </w:tc>
        <w:tc>
          <w:tcPr>
            <w:tcW w:w="1664" w:type="dxa"/>
            <w:shd w:val="clear" w:color="auto" w:fill="auto"/>
          </w:tcPr>
          <w:p w14:paraId="1B17F2F7" w14:textId="77777777" w:rsidR="006921F3" w:rsidRPr="006921F3" w:rsidRDefault="006921F3" w:rsidP="006921F3">
            <w:pPr>
              <w:pStyle w:val="TableText0"/>
              <w:rPr>
                <w:b/>
                <w:bCs/>
              </w:rPr>
            </w:pPr>
            <w:r w:rsidRPr="006921F3">
              <w:rPr>
                <w:b/>
                <w:bCs/>
              </w:rPr>
              <w:t>8.43 (6.11, 11.82)</w:t>
            </w:r>
          </w:p>
        </w:tc>
        <w:tc>
          <w:tcPr>
            <w:tcW w:w="1665" w:type="dxa"/>
            <w:shd w:val="clear" w:color="auto" w:fill="auto"/>
          </w:tcPr>
          <w:p w14:paraId="00D0AF72" w14:textId="77777777" w:rsidR="006921F3" w:rsidRPr="006921F3" w:rsidRDefault="006921F3" w:rsidP="006921F3">
            <w:pPr>
              <w:pStyle w:val="TableText0"/>
              <w:rPr>
                <w:b/>
                <w:bCs/>
              </w:rPr>
            </w:pPr>
            <w:r w:rsidRPr="006921F3">
              <w:rPr>
                <w:b/>
                <w:bCs/>
              </w:rPr>
              <w:t>1.41 (1.01, 1.99)</w:t>
            </w:r>
          </w:p>
        </w:tc>
      </w:tr>
      <w:tr w:rsidR="006921F3" w14:paraId="100FD09A" w14:textId="77777777" w:rsidTr="006921F3">
        <w:tc>
          <w:tcPr>
            <w:tcW w:w="2405" w:type="dxa"/>
            <w:shd w:val="clear" w:color="auto" w:fill="auto"/>
          </w:tcPr>
          <w:p w14:paraId="2874D7B7" w14:textId="77777777" w:rsidR="006921F3" w:rsidRDefault="006921F3" w:rsidP="006921F3">
            <w:pPr>
              <w:pStyle w:val="TableText0"/>
            </w:pPr>
            <w:r>
              <w:t>Armstrong 2023</w:t>
            </w:r>
          </w:p>
        </w:tc>
        <w:tc>
          <w:tcPr>
            <w:tcW w:w="1664" w:type="dxa"/>
            <w:shd w:val="clear" w:color="auto" w:fill="auto"/>
          </w:tcPr>
          <w:p w14:paraId="25845BA0" w14:textId="77777777" w:rsidR="006921F3" w:rsidRPr="006921F3" w:rsidRDefault="006921F3" w:rsidP="006921F3">
            <w:pPr>
              <w:pStyle w:val="TableText0"/>
              <w:rPr>
                <w:b/>
                <w:bCs/>
              </w:rPr>
            </w:pPr>
            <w:r w:rsidRPr="006921F3">
              <w:rPr>
                <w:b/>
                <w:bCs/>
              </w:rPr>
              <w:t>2.47 (1.40, 4.36)</w:t>
            </w:r>
          </w:p>
        </w:tc>
        <w:tc>
          <w:tcPr>
            <w:tcW w:w="1664" w:type="dxa"/>
            <w:shd w:val="clear" w:color="auto" w:fill="auto"/>
          </w:tcPr>
          <w:p w14:paraId="61BBE24A" w14:textId="77777777" w:rsidR="006921F3" w:rsidRPr="006921F3" w:rsidRDefault="006921F3" w:rsidP="006921F3">
            <w:pPr>
              <w:pStyle w:val="TableText0"/>
              <w:rPr>
                <w:b/>
                <w:bCs/>
              </w:rPr>
            </w:pPr>
            <w:r w:rsidRPr="006921F3">
              <w:rPr>
                <w:b/>
                <w:bCs/>
              </w:rPr>
              <w:t>2.58 (1.46, 4.54)</w:t>
            </w:r>
          </w:p>
        </w:tc>
        <w:tc>
          <w:tcPr>
            <w:tcW w:w="1664" w:type="dxa"/>
            <w:shd w:val="clear" w:color="auto" w:fill="auto"/>
          </w:tcPr>
          <w:p w14:paraId="7FE51090" w14:textId="77777777" w:rsidR="006921F3" w:rsidRPr="006921F3" w:rsidRDefault="006921F3" w:rsidP="006921F3">
            <w:pPr>
              <w:pStyle w:val="TableText0"/>
              <w:rPr>
                <w:b/>
                <w:bCs/>
              </w:rPr>
            </w:pPr>
            <w:r w:rsidRPr="006921F3">
              <w:rPr>
                <w:b/>
                <w:bCs/>
              </w:rPr>
              <w:t>11.53 (5.86, 22.69)</w:t>
            </w:r>
          </w:p>
        </w:tc>
        <w:tc>
          <w:tcPr>
            <w:tcW w:w="1665" w:type="dxa"/>
            <w:shd w:val="clear" w:color="auto" w:fill="auto"/>
          </w:tcPr>
          <w:p w14:paraId="11B962CB" w14:textId="77777777" w:rsidR="006921F3" w:rsidRPr="006921F3" w:rsidRDefault="006921F3" w:rsidP="006921F3">
            <w:pPr>
              <w:pStyle w:val="TableText0"/>
              <w:rPr>
                <w:b/>
                <w:bCs/>
              </w:rPr>
            </w:pPr>
            <w:r w:rsidRPr="006921F3">
              <w:rPr>
                <w:b/>
                <w:bCs/>
              </w:rPr>
              <w:t>1.84 (1.02, 3.34)</w:t>
            </w:r>
          </w:p>
        </w:tc>
      </w:tr>
      <w:tr w:rsidR="006921F3" w14:paraId="2BC19F01" w14:textId="77777777" w:rsidTr="006921F3">
        <w:tc>
          <w:tcPr>
            <w:tcW w:w="2405" w:type="dxa"/>
            <w:shd w:val="clear" w:color="auto" w:fill="auto"/>
          </w:tcPr>
          <w:p w14:paraId="49C26907" w14:textId="7B541729" w:rsidR="006921F3" w:rsidRDefault="00F32498" w:rsidP="006921F3">
            <w:pPr>
              <w:pStyle w:val="TableText0"/>
            </w:pPr>
            <w:r>
              <w:t>ITC r</w:t>
            </w:r>
            <w:r w:rsidR="006921F3">
              <w:t>esults from this submission^</w:t>
            </w:r>
          </w:p>
        </w:tc>
        <w:tc>
          <w:tcPr>
            <w:tcW w:w="1664" w:type="dxa"/>
            <w:shd w:val="clear" w:color="auto" w:fill="auto"/>
          </w:tcPr>
          <w:p w14:paraId="42441D84" w14:textId="77777777" w:rsidR="006921F3" w:rsidRPr="006921F3" w:rsidRDefault="006921F3" w:rsidP="006921F3">
            <w:pPr>
              <w:pStyle w:val="TableText0"/>
              <w:rPr>
                <w:b/>
                <w:bCs/>
              </w:rPr>
            </w:pPr>
            <w:r w:rsidRPr="006921F3">
              <w:rPr>
                <w:b/>
                <w:bCs/>
              </w:rPr>
              <w:t>2.71 (2.16, 3.4)</w:t>
            </w:r>
          </w:p>
        </w:tc>
        <w:tc>
          <w:tcPr>
            <w:tcW w:w="1664" w:type="dxa"/>
            <w:shd w:val="clear" w:color="auto" w:fill="auto"/>
          </w:tcPr>
          <w:p w14:paraId="4A2D20FA" w14:textId="77777777" w:rsidR="006921F3" w:rsidRPr="006921F3" w:rsidRDefault="006921F3" w:rsidP="006921F3">
            <w:pPr>
              <w:pStyle w:val="TableText0"/>
              <w:rPr>
                <w:b/>
                <w:bCs/>
              </w:rPr>
            </w:pPr>
            <w:r w:rsidRPr="006921F3">
              <w:rPr>
                <w:b/>
                <w:bCs/>
              </w:rPr>
              <w:t>3.32 (1.61, 6.85)</w:t>
            </w:r>
          </w:p>
        </w:tc>
        <w:tc>
          <w:tcPr>
            <w:tcW w:w="1664" w:type="dxa"/>
            <w:shd w:val="clear" w:color="auto" w:fill="auto"/>
          </w:tcPr>
          <w:p w14:paraId="4056F05C" w14:textId="77777777" w:rsidR="006921F3" w:rsidRPr="006921F3" w:rsidRDefault="006921F3" w:rsidP="006921F3">
            <w:pPr>
              <w:pStyle w:val="TableText0"/>
              <w:rPr>
                <w:b/>
                <w:bCs/>
              </w:rPr>
            </w:pPr>
            <w:r w:rsidRPr="006921F3">
              <w:rPr>
                <w:b/>
                <w:bCs/>
              </w:rPr>
              <w:t>7.41 (2.19, 25.05)</w:t>
            </w:r>
          </w:p>
        </w:tc>
        <w:tc>
          <w:tcPr>
            <w:tcW w:w="1665" w:type="dxa"/>
            <w:shd w:val="clear" w:color="auto" w:fill="auto"/>
          </w:tcPr>
          <w:p w14:paraId="624FD595" w14:textId="77777777" w:rsidR="006921F3" w:rsidRPr="006921F3" w:rsidRDefault="006921F3" w:rsidP="006921F3">
            <w:pPr>
              <w:pStyle w:val="TableText0"/>
            </w:pPr>
            <w:r w:rsidRPr="006921F3">
              <w:t>1.04 (0.31, 3.46)</w:t>
            </w:r>
          </w:p>
        </w:tc>
      </w:tr>
      <w:tr w:rsidR="006921F3" w14:paraId="20D9D1D7" w14:textId="77777777" w:rsidTr="006921F3">
        <w:tc>
          <w:tcPr>
            <w:tcW w:w="2405" w:type="dxa"/>
            <w:tcBorders>
              <w:bottom w:val="nil"/>
            </w:tcBorders>
            <w:shd w:val="clear" w:color="auto" w:fill="auto"/>
          </w:tcPr>
          <w:p w14:paraId="3DFDB617" w14:textId="77777777" w:rsidR="006921F3" w:rsidRDefault="006921F3" w:rsidP="006921F3">
            <w:pPr>
              <w:pStyle w:val="TableText0"/>
            </w:pPr>
          </w:p>
        </w:tc>
        <w:tc>
          <w:tcPr>
            <w:tcW w:w="6657" w:type="dxa"/>
            <w:gridSpan w:val="4"/>
            <w:shd w:val="clear" w:color="auto" w:fill="auto"/>
          </w:tcPr>
          <w:p w14:paraId="493F6A32" w14:textId="77777777" w:rsidR="006921F3" w:rsidRPr="006921F3" w:rsidRDefault="006921F3" w:rsidP="006921F3">
            <w:pPr>
              <w:pStyle w:val="In-tableHeading"/>
              <w:rPr>
                <w:bCs/>
              </w:rPr>
            </w:pPr>
            <w:r w:rsidRPr="006921F3">
              <w:rPr>
                <w:bCs/>
              </w:rPr>
              <w:t>GUS versus comparators (RR; 95% CI)</w:t>
            </w:r>
          </w:p>
        </w:tc>
      </w:tr>
      <w:tr w:rsidR="006921F3" w14:paraId="08E95F26" w14:textId="77777777" w:rsidTr="006921F3">
        <w:tc>
          <w:tcPr>
            <w:tcW w:w="2405" w:type="dxa"/>
            <w:tcBorders>
              <w:top w:val="nil"/>
            </w:tcBorders>
            <w:shd w:val="clear" w:color="auto" w:fill="auto"/>
          </w:tcPr>
          <w:p w14:paraId="5F53D821" w14:textId="77777777" w:rsidR="006921F3" w:rsidRDefault="006921F3" w:rsidP="006921F3">
            <w:pPr>
              <w:pStyle w:val="TableText0"/>
            </w:pPr>
          </w:p>
        </w:tc>
        <w:tc>
          <w:tcPr>
            <w:tcW w:w="1664" w:type="dxa"/>
            <w:shd w:val="clear" w:color="auto" w:fill="auto"/>
          </w:tcPr>
          <w:p w14:paraId="2E975E94" w14:textId="77777777" w:rsidR="006921F3" w:rsidRPr="006921F3" w:rsidRDefault="006921F3" w:rsidP="006921F3">
            <w:pPr>
              <w:pStyle w:val="In-tableHeading"/>
              <w:rPr>
                <w:bCs/>
              </w:rPr>
            </w:pPr>
            <w:r w:rsidRPr="006921F3">
              <w:rPr>
                <w:bCs/>
              </w:rPr>
              <w:t>ADA</w:t>
            </w:r>
          </w:p>
        </w:tc>
        <w:tc>
          <w:tcPr>
            <w:tcW w:w="1664" w:type="dxa"/>
            <w:shd w:val="clear" w:color="auto" w:fill="auto"/>
          </w:tcPr>
          <w:p w14:paraId="00141F86" w14:textId="77777777" w:rsidR="006921F3" w:rsidRDefault="006921F3" w:rsidP="006921F3">
            <w:pPr>
              <w:pStyle w:val="In-tableHeading"/>
            </w:pPr>
            <w:r>
              <w:t>UST</w:t>
            </w:r>
          </w:p>
        </w:tc>
        <w:tc>
          <w:tcPr>
            <w:tcW w:w="1664" w:type="dxa"/>
            <w:shd w:val="clear" w:color="auto" w:fill="auto"/>
          </w:tcPr>
          <w:p w14:paraId="1F09FD4C" w14:textId="77777777" w:rsidR="006921F3" w:rsidRDefault="006921F3" w:rsidP="006921F3">
            <w:pPr>
              <w:pStyle w:val="In-tableHeading"/>
            </w:pPr>
            <w:r>
              <w:t>ETN</w:t>
            </w:r>
          </w:p>
        </w:tc>
        <w:tc>
          <w:tcPr>
            <w:tcW w:w="1665" w:type="dxa"/>
            <w:shd w:val="clear" w:color="auto" w:fill="auto"/>
          </w:tcPr>
          <w:p w14:paraId="5D470721" w14:textId="77777777" w:rsidR="006921F3" w:rsidRDefault="006921F3" w:rsidP="006921F3">
            <w:pPr>
              <w:pStyle w:val="In-tableHeading"/>
            </w:pPr>
            <w:r>
              <w:t>IFX</w:t>
            </w:r>
          </w:p>
        </w:tc>
      </w:tr>
      <w:tr w:rsidR="006921F3" w14:paraId="0B4C1419" w14:textId="77777777" w:rsidTr="006921F3">
        <w:tc>
          <w:tcPr>
            <w:tcW w:w="2405" w:type="dxa"/>
            <w:shd w:val="clear" w:color="auto" w:fill="auto"/>
          </w:tcPr>
          <w:p w14:paraId="7BF3E654" w14:textId="77777777" w:rsidR="006921F3" w:rsidRDefault="006921F3" w:rsidP="006921F3">
            <w:pPr>
              <w:pStyle w:val="In-tableHeading"/>
            </w:pPr>
            <w:r>
              <w:t>PASI 75</w:t>
            </w:r>
          </w:p>
        </w:tc>
        <w:tc>
          <w:tcPr>
            <w:tcW w:w="1664" w:type="dxa"/>
            <w:shd w:val="clear" w:color="auto" w:fill="auto"/>
          </w:tcPr>
          <w:p w14:paraId="56D82731" w14:textId="77777777" w:rsidR="006921F3" w:rsidRPr="006921F3" w:rsidRDefault="006921F3" w:rsidP="006921F3">
            <w:pPr>
              <w:pStyle w:val="TableText0"/>
            </w:pPr>
          </w:p>
        </w:tc>
        <w:tc>
          <w:tcPr>
            <w:tcW w:w="1664" w:type="dxa"/>
            <w:shd w:val="clear" w:color="auto" w:fill="auto"/>
          </w:tcPr>
          <w:p w14:paraId="3D645440" w14:textId="77777777" w:rsidR="006921F3" w:rsidRDefault="006921F3" w:rsidP="006921F3">
            <w:pPr>
              <w:pStyle w:val="TableText0"/>
            </w:pPr>
          </w:p>
        </w:tc>
        <w:tc>
          <w:tcPr>
            <w:tcW w:w="1664" w:type="dxa"/>
            <w:shd w:val="clear" w:color="auto" w:fill="auto"/>
          </w:tcPr>
          <w:p w14:paraId="4D00DFBC" w14:textId="77777777" w:rsidR="006921F3" w:rsidRDefault="006921F3" w:rsidP="006921F3">
            <w:pPr>
              <w:pStyle w:val="TableText0"/>
            </w:pPr>
          </w:p>
        </w:tc>
        <w:tc>
          <w:tcPr>
            <w:tcW w:w="1665" w:type="dxa"/>
            <w:shd w:val="clear" w:color="auto" w:fill="auto"/>
          </w:tcPr>
          <w:p w14:paraId="359409E3" w14:textId="77777777" w:rsidR="006921F3" w:rsidRDefault="006921F3" w:rsidP="006921F3">
            <w:pPr>
              <w:pStyle w:val="TableText0"/>
            </w:pPr>
          </w:p>
        </w:tc>
      </w:tr>
      <w:tr w:rsidR="006921F3" w14:paraId="7118C4C7" w14:textId="77777777" w:rsidTr="006921F3">
        <w:tc>
          <w:tcPr>
            <w:tcW w:w="2405" w:type="dxa"/>
            <w:shd w:val="clear" w:color="auto" w:fill="C6D9F1" w:themeFill="text2" w:themeFillTint="33"/>
          </w:tcPr>
          <w:p w14:paraId="00ABB344" w14:textId="77777777" w:rsidR="006921F3" w:rsidRDefault="006921F3" w:rsidP="006921F3">
            <w:pPr>
              <w:pStyle w:val="TableText0"/>
            </w:pPr>
            <w:r>
              <w:t>Armstrong 2022a</w:t>
            </w:r>
          </w:p>
        </w:tc>
        <w:tc>
          <w:tcPr>
            <w:tcW w:w="1664" w:type="dxa"/>
            <w:shd w:val="clear" w:color="auto" w:fill="C6D9F1" w:themeFill="text2" w:themeFillTint="33"/>
          </w:tcPr>
          <w:p w14:paraId="5608E34F" w14:textId="77777777" w:rsidR="006921F3" w:rsidRPr="006921F3" w:rsidRDefault="006921F3" w:rsidP="006921F3">
            <w:pPr>
              <w:pStyle w:val="TableText0"/>
              <w:rPr>
                <w:b/>
                <w:bCs/>
              </w:rPr>
            </w:pPr>
            <w:r w:rsidRPr="006921F3">
              <w:rPr>
                <w:b/>
                <w:bCs/>
              </w:rPr>
              <w:t>1.23 (1.14, 1.33)</w:t>
            </w:r>
          </w:p>
        </w:tc>
        <w:tc>
          <w:tcPr>
            <w:tcW w:w="1664" w:type="dxa"/>
            <w:shd w:val="clear" w:color="auto" w:fill="C6D9F1" w:themeFill="text2" w:themeFillTint="33"/>
          </w:tcPr>
          <w:p w14:paraId="2E0542F7" w14:textId="77777777" w:rsidR="006921F3" w:rsidRPr="006921F3" w:rsidRDefault="006921F3" w:rsidP="006921F3">
            <w:pPr>
              <w:pStyle w:val="TableText0"/>
              <w:rPr>
                <w:b/>
                <w:bCs/>
              </w:rPr>
            </w:pPr>
            <w:r w:rsidRPr="006921F3">
              <w:rPr>
                <w:b/>
                <w:bCs/>
              </w:rPr>
              <w:t>1.21 (1.12, 1.30)</w:t>
            </w:r>
          </w:p>
        </w:tc>
        <w:tc>
          <w:tcPr>
            <w:tcW w:w="1664" w:type="dxa"/>
            <w:shd w:val="clear" w:color="auto" w:fill="C6D9F1" w:themeFill="text2" w:themeFillTint="33"/>
          </w:tcPr>
          <w:p w14:paraId="1AE6C6F0" w14:textId="77777777" w:rsidR="006921F3" w:rsidRPr="006921F3" w:rsidRDefault="006921F3" w:rsidP="006921F3">
            <w:pPr>
              <w:pStyle w:val="TableText0"/>
              <w:rPr>
                <w:b/>
                <w:bCs/>
              </w:rPr>
            </w:pPr>
            <w:r w:rsidRPr="006921F3">
              <w:rPr>
                <w:b/>
                <w:bCs/>
              </w:rPr>
              <w:t>2.28 (1.92, 2.70)</w:t>
            </w:r>
          </w:p>
        </w:tc>
        <w:tc>
          <w:tcPr>
            <w:tcW w:w="1665" w:type="dxa"/>
            <w:shd w:val="clear" w:color="auto" w:fill="C6D9F1" w:themeFill="text2" w:themeFillTint="33"/>
          </w:tcPr>
          <w:p w14:paraId="226AAA6C" w14:textId="77777777" w:rsidR="006921F3" w:rsidRDefault="006921F3" w:rsidP="006921F3">
            <w:pPr>
              <w:pStyle w:val="TableText0"/>
            </w:pPr>
            <w:r>
              <w:t>1.08 (1.00, 1.17)</w:t>
            </w:r>
          </w:p>
        </w:tc>
      </w:tr>
      <w:tr w:rsidR="006921F3" w14:paraId="1E4E4021" w14:textId="77777777" w:rsidTr="006921F3">
        <w:tc>
          <w:tcPr>
            <w:tcW w:w="2405" w:type="dxa"/>
            <w:shd w:val="clear" w:color="auto" w:fill="C6D9F1" w:themeFill="text2" w:themeFillTint="33"/>
          </w:tcPr>
          <w:p w14:paraId="5E41F470" w14:textId="77777777" w:rsidR="006921F3" w:rsidRDefault="006921F3" w:rsidP="006921F3">
            <w:pPr>
              <w:pStyle w:val="TableText0"/>
            </w:pPr>
            <w:r>
              <w:t>Sbidian 2023</w:t>
            </w:r>
          </w:p>
        </w:tc>
        <w:tc>
          <w:tcPr>
            <w:tcW w:w="1664" w:type="dxa"/>
            <w:shd w:val="clear" w:color="auto" w:fill="C6D9F1" w:themeFill="text2" w:themeFillTint="33"/>
          </w:tcPr>
          <w:p w14:paraId="234B46FA" w14:textId="77777777" w:rsidR="006921F3" w:rsidRPr="006921F3" w:rsidRDefault="006921F3" w:rsidP="006921F3">
            <w:pPr>
              <w:pStyle w:val="TableText0"/>
              <w:rPr>
                <w:b/>
                <w:bCs/>
              </w:rPr>
            </w:pPr>
            <w:r w:rsidRPr="006921F3">
              <w:rPr>
                <w:b/>
                <w:bCs/>
              </w:rPr>
              <w:t>1.22 (1.08, 1.37)</w:t>
            </w:r>
          </w:p>
        </w:tc>
        <w:tc>
          <w:tcPr>
            <w:tcW w:w="1664" w:type="dxa"/>
            <w:shd w:val="clear" w:color="auto" w:fill="C6D9F1" w:themeFill="text2" w:themeFillTint="33"/>
          </w:tcPr>
          <w:p w14:paraId="19EEB9F1" w14:textId="77777777" w:rsidR="006921F3" w:rsidRDefault="006921F3" w:rsidP="006921F3">
            <w:pPr>
              <w:pStyle w:val="TableText0"/>
            </w:pPr>
            <w:r>
              <w:t>1.12 (0.97, 1.30)</w:t>
            </w:r>
          </w:p>
        </w:tc>
        <w:tc>
          <w:tcPr>
            <w:tcW w:w="1664" w:type="dxa"/>
            <w:shd w:val="clear" w:color="auto" w:fill="C6D9F1" w:themeFill="text2" w:themeFillTint="33"/>
          </w:tcPr>
          <w:p w14:paraId="76601336" w14:textId="77777777" w:rsidR="006921F3" w:rsidRPr="006921F3" w:rsidRDefault="006921F3" w:rsidP="006921F3">
            <w:pPr>
              <w:pStyle w:val="TableText0"/>
              <w:rPr>
                <w:b/>
                <w:bCs/>
              </w:rPr>
            </w:pPr>
            <w:r w:rsidRPr="006921F3">
              <w:rPr>
                <w:b/>
                <w:bCs/>
              </w:rPr>
              <w:t>1.58 (1.34, 1.87)</w:t>
            </w:r>
          </w:p>
        </w:tc>
        <w:tc>
          <w:tcPr>
            <w:tcW w:w="1665" w:type="dxa"/>
            <w:shd w:val="clear" w:color="auto" w:fill="C6D9F1" w:themeFill="text2" w:themeFillTint="33"/>
          </w:tcPr>
          <w:p w14:paraId="5ECDF574" w14:textId="77777777" w:rsidR="006921F3" w:rsidRDefault="006921F3" w:rsidP="006921F3">
            <w:pPr>
              <w:pStyle w:val="TableText0"/>
            </w:pPr>
            <w:r>
              <w:t>0.68 (0.43, 1.08)</w:t>
            </w:r>
          </w:p>
        </w:tc>
      </w:tr>
      <w:tr w:rsidR="006921F3" w14:paraId="16D1733F" w14:textId="77777777" w:rsidTr="006921F3">
        <w:tc>
          <w:tcPr>
            <w:tcW w:w="2405" w:type="dxa"/>
            <w:shd w:val="clear" w:color="auto" w:fill="auto"/>
          </w:tcPr>
          <w:p w14:paraId="3AFEF56D" w14:textId="77777777" w:rsidR="006921F3" w:rsidRDefault="006921F3" w:rsidP="006921F3">
            <w:pPr>
              <w:pStyle w:val="TableText0"/>
            </w:pPr>
            <w:r>
              <w:t>Sawyer 2019</w:t>
            </w:r>
          </w:p>
        </w:tc>
        <w:tc>
          <w:tcPr>
            <w:tcW w:w="1664" w:type="dxa"/>
            <w:shd w:val="clear" w:color="auto" w:fill="auto"/>
          </w:tcPr>
          <w:p w14:paraId="621A1C5B" w14:textId="77777777" w:rsidR="006921F3" w:rsidRPr="006921F3" w:rsidRDefault="006921F3" w:rsidP="006921F3">
            <w:pPr>
              <w:pStyle w:val="TableText0"/>
              <w:rPr>
                <w:b/>
                <w:bCs/>
              </w:rPr>
            </w:pPr>
            <w:r w:rsidRPr="006921F3">
              <w:rPr>
                <w:b/>
                <w:bCs/>
              </w:rPr>
              <w:t>1.23 (1.11, 1.43)</w:t>
            </w:r>
          </w:p>
        </w:tc>
        <w:tc>
          <w:tcPr>
            <w:tcW w:w="1664" w:type="dxa"/>
            <w:shd w:val="clear" w:color="auto" w:fill="auto"/>
          </w:tcPr>
          <w:p w14:paraId="1EBEAD05" w14:textId="77777777" w:rsidR="006921F3" w:rsidRPr="006921F3" w:rsidRDefault="006921F3" w:rsidP="006921F3">
            <w:pPr>
              <w:pStyle w:val="TableText0"/>
              <w:rPr>
                <w:b/>
                <w:bCs/>
              </w:rPr>
            </w:pPr>
            <w:r w:rsidRPr="006921F3">
              <w:rPr>
                <w:b/>
                <w:bCs/>
              </w:rPr>
              <w:t>1.24 (1.11, 1.46)</w:t>
            </w:r>
          </w:p>
        </w:tc>
        <w:tc>
          <w:tcPr>
            <w:tcW w:w="1664" w:type="dxa"/>
            <w:shd w:val="clear" w:color="auto" w:fill="auto"/>
          </w:tcPr>
          <w:p w14:paraId="14006A1E" w14:textId="77777777" w:rsidR="006921F3" w:rsidRPr="006921F3" w:rsidRDefault="006921F3" w:rsidP="006921F3">
            <w:pPr>
              <w:pStyle w:val="TableText0"/>
              <w:rPr>
                <w:b/>
                <w:bCs/>
              </w:rPr>
            </w:pPr>
            <w:r w:rsidRPr="006921F3">
              <w:rPr>
                <w:b/>
                <w:bCs/>
              </w:rPr>
              <w:t>2.22 (1.59, 3.43)</w:t>
            </w:r>
          </w:p>
        </w:tc>
        <w:tc>
          <w:tcPr>
            <w:tcW w:w="1665" w:type="dxa"/>
            <w:shd w:val="clear" w:color="auto" w:fill="auto"/>
          </w:tcPr>
          <w:p w14:paraId="6EF3B772" w14:textId="77777777" w:rsidR="006921F3" w:rsidRPr="006921F3" w:rsidRDefault="006921F3" w:rsidP="006921F3">
            <w:pPr>
              <w:pStyle w:val="TableText0"/>
              <w:rPr>
                <w:b/>
                <w:bCs/>
              </w:rPr>
            </w:pPr>
            <w:r w:rsidRPr="006921F3">
              <w:rPr>
                <w:b/>
                <w:bCs/>
              </w:rPr>
              <w:t>1.08 (1.02, 1.20)</w:t>
            </w:r>
          </w:p>
        </w:tc>
      </w:tr>
      <w:tr w:rsidR="006921F3" w14:paraId="06808E0A" w14:textId="77777777" w:rsidTr="006921F3">
        <w:tc>
          <w:tcPr>
            <w:tcW w:w="2405" w:type="dxa"/>
            <w:shd w:val="clear" w:color="auto" w:fill="auto"/>
          </w:tcPr>
          <w:p w14:paraId="7C3F01D6" w14:textId="77777777" w:rsidR="006921F3" w:rsidRDefault="006921F3" w:rsidP="006921F3">
            <w:pPr>
              <w:pStyle w:val="TableText0"/>
            </w:pPr>
            <w:r>
              <w:t>Xue 2020</w:t>
            </w:r>
          </w:p>
        </w:tc>
        <w:tc>
          <w:tcPr>
            <w:tcW w:w="1664" w:type="dxa"/>
            <w:shd w:val="clear" w:color="auto" w:fill="auto"/>
          </w:tcPr>
          <w:p w14:paraId="183679A9" w14:textId="77777777" w:rsidR="006921F3" w:rsidRPr="006921F3" w:rsidRDefault="006921F3" w:rsidP="006921F3">
            <w:pPr>
              <w:pStyle w:val="TableText0"/>
              <w:rPr>
                <w:b/>
                <w:bCs/>
              </w:rPr>
            </w:pPr>
            <w:r w:rsidRPr="006921F3">
              <w:rPr>
                <w:b/>
                <w:bCs/>
              </w:rPr>
              <w:t>1.32 (1.14, 1.53)</w:t>
            </w:r>
          </w:p>
        </w:tc>
        <w:tc>
          <w:tcPr>
            <w:tcW w:w="1664" w:type="dxa"/>
            <w:shd w:val="clear" w:color="auto" w:fill="auto"/>
          </w:tcPr>
          <w:p w14:paraId="7CE61917" w14:textId="77777777" w:rsidR="006921F3" w:rsidRDefault="006921F3" w:rsidP="006921F3">
            <w:pPr>
              <w:pStyle w:val="TableText0"/>
            </w:pPr>
            <w:r>
              <w:t>-</w:t>
            </w:r>
          </w:p>
        </w:tc>
        <w:tc>
          <w:tcPr>
            <w:tcW w:w="1664" w:type="dxa"/>
            <w:shd w:val="clear" w:color="auto" w:fill="auto"/>
          </w:tcPr>
          <w:p w14:paraId="225D7940" w14:textId="77777777" w:rsidR="006921F3" w:rsidRPr="006921F3" w:rsidRDefault="006921F3" w:rsidP="006921F3">
            <w:pPr>
              <w:pStyle w:val="TableText0"/>
              <w:rPr>
                <w:b/>
                <w:bCs/>
              </w:rPr>
            </w:pPr>
            <w:r w:rsidRPr="006921F3">
              <w:rPr>
                <w:b/>
                <w:bCs/>
              </w:rPr>
              <w:t>1.56 (1.35, 1.81)</w:t>
            </w:r>
          </w:p>
        </w:tc>
        <w:tc>
          <w:tcPr>
            <w:tcW w:w="1665" w:type="dxa"/>
            <w:shd w:val="clear" w:color="auto" w:fill="auto"/>
          </w:tcPr>
          <w:p w14:paraId="77014352" w14:textId="77777777" w:rsidR="006921F3" w:rsidRDefault="006921F3" w:rsidP="006921F3">
            <w:pPr>
              <w:pStyle w:val="TableText0"/>
            </w:pPr>
            <w:r>
              <w:t>0.95 (0.85, 1.07)</w:t>
            </w:r>
          </w:p>
        </w:tc>
      </w:tr>
      <w:tr w:rsidR="006921F3" w14:paraId="27EBA3DD" w14:textId="77777777" w:rsidTr="006921F3">
        <w:tc>
          <w:tcPr>
            <w:tcW w:w="2405" w:type="dxa"/>
            <w:shd w:val="clear" w:color="auto" w:fill="auto"/>
          </w:tcPr>
          <w:p w14:paraId="0CD5C2AB" w14:textId="405B4302" w:rsidR="006921F3" w:rsidRDefault="00F32498" w:rsidP="006921F3">
            <w:pPr>
              <w:pStyle w:val="TableText0"/>
            </w:pPr>
            <w:r>
              <w:t>ITC r</w:t>
            </w:r>
            <w:r w:rsidR="006921F3">
              <w:t>esults from this submission^</w:t>
            </w:r>
          </w:p>
        </w:tc>
        <w:tc>
          <w:tcPr>
            <w:tcW w:w="1664" w:type="dxa"/>
            <w:shd w:val="clear" w:color="auto" w:fill="auto"/>
          </w:tcPr>
          <w:p w14:paraId="7F99D3F6" w14:textId="77777777" w:rsidR="006921F3" w:rsidRPr="006921F3" w:rsidRDefault="006921F3" w:rsidP="006921F3">
            <w:pPr>
              <w:pStyle w:val="TableText0"/>
              <w:rPr>
                <w:b/>
                <w:bCs/>
              </w:rPr>
            </w:pPr>
            <w:r w:rsidRPr="006921F3">
              <w:rPr>
                <w:b/>
                <w:bCs/>
              </w:rPr>
              <w:t>1.25 (1.18, 1.33)</w:t>
            </w:r>
          </w:p>
        </w:tc>
        <w:tc>
          <w:tcPr>
            <w:tcW w:w="1664" w:type="dxa"/>
            <w:shd w:val="clear" w:color="auto" w:fill="auto"/>
          </w:tcPr>
          <w:p w14:paraId="4B658D43" w14:textId="77777777" w:rsidR="006921F3" w:rsidRDefault="006921F3" w:rsidP="006921F3">
            <w:pPr>
              <w:pStyle w:val="TableText0"/>
            </w:pPr>
            <w:r>
              <w:t>1.12 (0.69, 1.79)</w:t>
            </w:r>
          </w:p>
        </w:tc>
        <w:tc>
          <w:tcPr>
            <w:tcW w:w="1664" w:type="dxa"/>
            <w:shd w:val="clear" w:color="auto" w:fill="auto"/>
          </w:tcPr>
          <w:p w14:paraId="11E917CA" w14:textId="77777777" w:rsidR="006921F3" w:rsidRDefault="006921F3" w:rsidP="006921F3">
            <w:pPr>
              <w:pStyle w:val="TableText0"/>
            </w:pPr>
            <w:r>
              <w:t>1.19 (0.65, 2.20)</w:t>
            </w:r>
          </w:p>
        </w:tc>
        <w:tc>
          <w:tcPr>
            <w:tcW w:w="1665" w:type="dxa"/>
            <w:shd w:val="clear" w:color="auto" w:fill="auto"/>
          </w:tcPr>
          <w:p w14:paraId="364248B2" w14:textId="77777777" w:rsidR="006921F3" w:rsidRDefault="006921F3" w:rsidP="006921F3">
            <w:pPr>
              <w:pStyle w:val="TableText0"/>
            </w:pPr>
            <w:r>
              <w:t>0.66 (0.29, 1.52)</w:t>
            </w:r>
          </w:p>
        </w:tc>
      </w:tr>
      <w:tr w:rsidR="006921F3" w14:paraId="3F224CE9" w14:textId="77777777" w:rsidTr="006921F3">
        <w:tc>
          <w:tcPr>
            <w:tcW w:w="2405" w:type="dxa"/>
            <w:shd w:val="clear" w:color="auto" w:fill="auto"/>
          </w:tcPr>
          <w:p w14:paraId="15FA2EE7" w14:textId="77777777" w:rsidR="006921F3" w:rsidRDefault="006921F3" w:rsidP="006921F3">
            <w:pPr>
              <w:pStyle w:val="In-tableHeading"/>
            </w:pPr>
            <w:r>
              <w:t>PASI 90</w:t>
            </w:r>
          </w:p>
        </w:tc>
        <w:tc>
          <w:tcPr>
            <w:tcW w:w="1664" w:type="dxa"/>
            <w:shd w:val="clear" w:color="auto" w:fill="auto"/>
          </w:tcPr>
          <w:p w14:paraId="39E610AF" w14:textId="77777777" w:rsidR="006921F3" w:rsidRPr="006921F3" w:rsidRDefault="006921F3" w:rsidP="006921F3">
            <w:pPr>
              <w:pStyle w:val="TableText0"/>
              <w:rPr>
                <w:b/>
                <w:bCs/>
              </w:rPr>
            </w:pPr>
          </w:p>
        </w:tc>
        <w:tc>
          <w:tcPr>
            <w:tcW w:w="1664" w:type="dxa"/>
            <w:shd w:val="clear" w:color="auto" w:fill="auto"/>
          </w:tcPr>
          <w:p w14:paraId="4A1AEF54" w14:textId="77777777" w:rsidR="006921F3" w:rsidRDefault="006921F3" w:rsidP="006921F3">
            <w:pPr>
              <w:pStyle w:val="TableText0"/>
            </w:pPr>
          </w:p>
        </w:tc>
        <w:tc>
          <w:tcPr>
            <w:tcW w:w="1664" w:type="dxa"/>
            <w:shd w:val="clear" w:color="auto" w:fill="auto"/>
          </w:tcPr>
          <w:p w14:paraId="065C369F" w14:textId="77777777" w:rsidR="006921F3" w:rsidRDefault="006921F3" w:rsidP="006921F3">
            <w:pPr>
              <w:pStyle w:val="TableText0"/>
            </w:pPr>
          </w:p>
        </w:tc>
        <w:tc>
          <w:tcPr>
            <w:tcW w:w="1665" w:type="dxa"/>
            <w:shd w:val="clear" w:color="auto" w:fill="auto"/>
          </w:tcPr>
          <w:p w14:paraId="1AA821B8" w14:textId="77777777" w:rsidR="006921F3" w:rsidRDefault="006921F3" w:rsidP="006921F3">
            <w:pPr>
              <w:pStyle w:val="TableText0"/>
            </w:pPr>
          </w:p>
        </w:tc>
      </w:tr>
      <w:tr w:rsidR="006921F3" w14:paraId="08D84F07" w14:textId="77777777" w:rsidTr="006921F3">
        <w:tc>
          <w:tcPr>
            <w:tcW w:w="2405" w:type="dxa"/>
            <w:shd w:val="clear" w:color="auto" w:fill="C6D9F1" w:themeFill="text2" w:themeFillTint="33"/>
          </w:tcPr>
          <w:p w14:paraId="21ED61E9" w14:textId="77777777" w:rsidR="006921F3" w:rsidRDefault="006921F3" w:rsidP="006921F3">
            <w:pPr>
              <w:pStyle w:val="TableText0"/>
            </w:pPr>
            <w:r>
              <w:t>Armstrong 2022a</w:t>
            </w:r>
          </w:p>
        </w:tc>
        <w:tc>
          <w:tcPr>
            <w:tcW w:w="1664" w:type="dxa"/>
            <w:shd w:val="clear" w:color="auto" w:fill="C6D9F1" w:themeFill="text2" w:themeFillTint="33"/>
          </w:tcPr>
          <w:p w14:paraId="2AD1E443" w14:textId="77777777" w:rsidR="006921F3" w:rsidRPr="006921F3" w:rsidRDefault="006921F3" w:rsidP="006921F3">
            <w:pPr>
              <w:pStyle w:val="TableText0"/>
              <w:rPr>
                <w:b/>
                <w:bCs/>
              </w:rPr>
            </w:pPr>
            <w:r w:rsidRPr="006921F3">
              <w:rPr>
                <w:b/>
                <w:bCs/>
              </w:rPr>
              <w:t>1.48 (1.29, 1.70)</w:t>
            </w:r>
          </w:p>
        </w:tc>
        <w:tc>
          <w:tcPr>
            <w:tcW w:w="1664" w:type="dxa"/>
            <w:shd w:val="clear" w:color="auto" w:fill="C6D9F1" w:themeFill="text2" w:themeFillTint="33"/>
          </w:tcPr>
          <w:p w14:paraId="512EB628" w14:textId="77777777" w:rsidR="006921F3" w:rsidRPr="006921F3" w:rsidRDefault="006921F3" w:rsidP="006921F3">
            <w:pPr>
              <w:pStyle w:val="TableText0"/>
              <w:rPr>
                <w:b/>
                <w:bCs/>
              </w:rPr>
            </w:pPr>
            <w:r w:rsidRPr="006921F3">
              <w:rPr>
                <w:b/>
                <w:bCs/>
              </w:rPr>
              <w:t>1.49 (1.30, 1.71)</w:t>
            </w:r>
          </w:p>
        </w:tc>
        <w:tc>
          <w:tcPr>
            <w:tcW w:w="1664" w:type="dxa"/>
            <w:shd w:val="clear" w:color="auto" w:fill="C6D9F1" w:themeFill="text2" w:themeFillTint="33"/>
          </w:tcPr>
          <w:p w14:paraId="080EF1E1" w14:textId="77777777" w:rsidR="006921F3" w:rsidRPr="006921F3" w:rsidRDefault="006921F3" w:rsidP="006921F3">
            <w:pPr>
              <w:pStyle w:val="TableText0"/>
              <w:rPr>
                <w:b/>
                <w:bCs/>
              </w:rPr>
            </w:pPr>
            <w:r w:rsidRPr="006921F3">
              <w:rPr>
                <w:b/>
                <w:bCs/>
              </w:rPr>
              <w:t>4.84 (3.60, 6.51)</w:t>
            </w:r>
          </w:p>
        </w:tc>
        <w:tc>
          <w:tcPr>
            <w:tcW w:w="1665" w:type="dxa"/>
            <w:shd w:val="clear" w:color="auto" w:fill="C6D9F1" w:themeFill="text2" w:themeFillTint="33"/>
          </w:tcPr>
          <w:p w14:paraId="4061F3F2" w14:textId="77777777" w:rsidR="006921F3" w:rsidRPr="006921F3" w:rsidRDefault="006921F3" w:rsidP="006921F3">
            <w:pPr>
              <w:pStyle w:val="TableText0"/>
              <w:rPr>
                <w:b/>
                <w:bCs/>
              </w:rPr>
            </w:pPr>
            <w:r w:rsidRPr="006921F3">
              <w:rPr>
                <w:b/>
                <w:bCs/>
              </w:rPr>
              <w:t>1.24 (1.07, 1.44)</w:t>
            </w:r>
          </w:p>
        </w:tc>
      </w:tr>
      <w:tr w:rsidR="006921F3" w14:paraId="14E15295" w14:textId="77777777" w:rsidTr="006921F3">
        <w:tc>
          <w:tcPr>
            <w:tcW w:w="2405" w:type="dxa"/>
            <w:shd w:val="clear" w:color="auto" w:fill="C6D9F1" w:themeFill="text2" w:themeFillTint="33"/>
          </w:tcPr>
          <w:p w14:paraId="6D5C774A" w14:textId="77777777" w:rsidR="006921F3" w:rsidRDefault="006921F3" w:rsidP="006921F3">
            <w:pPr>
              <w:pStyle w:val="TableText0"/>
            </w:pPr>
            <w:r>
              <w:t>Sbidian 2023</w:t>
            </w:r>
          </w:p>
        </w:tc>
        <w:tc>
          <w:tcPr>
            <w:tcW w:w="1664" w:type="dxa"/>
            <w:shd w:val="clear" w:color="auto" w:fill="C6D9F1" w:themeFill="text2" w:themeFillTint="33"/>
          </w:tcPr>
          <w:p w14:paraId="0F59311F" w14:textId="77777777" w:rsidR="006921F3" w:rsidRPr="006921F3" w:rsidRDefault="006921F3" w:rsidP="006921F3">
            <w:pPr>
              <w:pStyle w:val="TableText0"/>
              <w:rPr>
                <w:b/>
                <w:bCs/>
              </w:rPr>
            </w:pPr>
            <w:r w:rsidRPr="006921F3">
              <w:rPr>
                <w:b/>
                <w:bCs/>
              </w:rPr>
              <w:t>1.37 (1.28, 1.48)</w:t>
            </w:r>
          </w:p>
        </w:tc>
        <w:tc>
          <w:tcPr>
            <w:tcW w:w="1664" w:type="dxa"/>
            <w:shd w:val="clear" w:color="auto" w:fill="C6D9F1" w:themeFill="text2" w:themeFillTint="33"/>
          </w:tcPr>
          <w:p w14:paraId="6BBE20A4" w14:textId="77777777" w:rsidR="006921F3" w:rsidRPr="006921F3" w:rsidRDefault="006921F3" w:rsidP="006921F3">
            <w:pPr>
              <w:pStyle w:val="TableText0"/>
              <w:rPr>
                <w:b/>
                <w:bCs/>
              </w:rPr>
            </w:pPr>
            <w:r w:rsidRPr="006921F3">
              <w:rPr>
                <w:b/>
                <w:bCs/>
              </w:rPr>
              <w:t>1.30 (1.02, 1.67)</w:t>
            </w:r>
          </w:p>
        </w:tc>
        <w:tc>
          <w:tcPr>
            <w:tcW w:w="1664" w:type="dxa"/>
            <w:shd w:val="clear" w:color="auto" w:fill="C6D9F1" w:themeFill="text2" w:themeFillTint="33"/>
          </w:tcPr>
          <w:p w14:paraId="77F71E20" w14:textId="77777777" w:rsidR="006921F3" w:rsidRPr="006921F3" w:rsidRDefault="006921F3" w:rsidP="006921F3">
            <w:pPr>
              <w:pStyle w:val="TableText0"/>
              <w:rPr>
                <w:b/>
                <w:bCs/>
              </w:rPr>
            </w:pPr>
            <w:r w:rsidRPr="006921F3">
              <w:rPr>
                <w:b/>
                <w:bCs/>
              </w:rPr>
              <w:t>2.29 (2.04, 2.57)</w:t>
            </w:r>
          </w:p>
        </w:tc>
        <w:tc>
          <w:tcPr>
            <w:tcW w:w="1665" w:type="dxa"/>
            <w:shd w:val="clear" w:color="auto" w:fill="C6D9F1" w:themeFill="text2" w:themeFillTint="33"/>
          </w:tcPr>
          <w:p w14:paraId="5E4B96B4" w14:textId="77777777" w:rsidR="006921F3" w:rsidRDefault="006921F3" w:rsidP="006921F3">
            <w:pPr>
              <w:pStyle w:val="TableText0"/>
            </w:pPr>
            <w:r>
              <w:t>0.45 (0.19, 1.09)</w:t>
            </w:r>
          </w:p>
        </w:tc>
      </w:tr>
      <w:tr w:rsidR="006921F3" w14:paraId="26F069CA" w14:textId="77777777" w:rsidTr="006921F3">
        <w:tc>
          <w:tcPr>
            <w:tcW w:w="2405" w:type="dxa"/>
            <w:shd w:val="clear" w:color="auto" w:fill="auto"/>
          </w:tcPr>
          <w:p w14:paraId="2329D3C8" w14:textId="77777777" w:rsidR="006921F3" w:rsidRDefault="006921F3" w:rsidP="006921F3">
            <w:pPr>
              <w:pStyle w:val="TableText0"/>
            </w:pPr>
            <w:r>
              <w:t>Sawyer 2019</w:t>
            </w:r>
          </w:p>
        </w:tc>
        <w:tc>
          <w:tcPr>
            <w:tcW w:w="1664" w:type="dxa"/>
            <w:shd w:val="clear" w:color="auto" w:fill="auto"/>
          </w:tcPr>
          <w:p w14:paraId="16AE553C" w14:textId="77777777" w:rsidR="006921F3" w:rsidRPr="006921F3" w:rsidRDefault="006921F3" w:rsidP="006921F3">
            <w:pPr>
              <w:pStyle w:val="TableText0"/>
              <w:rPr>
                <w:b/>
                <w:bCs/>
              </w:rPr>
            </w:pPr>
            <w:r w:rsidRPr="006921F3">
              <w:rPr>
                <w:b/>
                <w:bCs/>
              </w:rPr>
              <w:t>1.50 (1.27, 1.87)</w:t>
            </w:r>
          </w:p>
        </w:tc>
        <w:tc>
          <w:tcPr>
            <w:tcW w:w="1664" w:type="dxa"/>
            <w:shd w:val="clear" w:color="auto" w:fill="auto"/>
          </w:tcPr>
          <w:p w14:paraId="39088D67" w14:textId="77777777" w:rsidR="006921F3" w:rsidRPr="006921F3" w:rsidRDefault="006921F3" w:rsidP="006921F3">
            <w:pPr>
              <w:pStyle w:val="TableText0"/>
              <w:rPr>
                <w:b/>
                <w:bCs/>
              </w:rPr>
            </w:pPr>
            <w:r w:rsidRPr="006921F3">
              <w:rPr>
                <w:b/>
                <w:bCs/>
              </w:rPr>
              <w:t>1.51 (1.27, 1.93)</w:t>
            </w:r>
          </w:p>
        </w:tc>
        <w:tc>
          <w:tcPr>
            <w:tcW w:w="1664" w:type="dxa"/>
            <w:shd w:val="clear" w:color="auto" w:fill="auto"/>
          </w:tcPr>
          <w:p w14:paraId="18258183" w14:textId="77777777" w:rsidR="006921F3" w:rsidRPr="006921F3" w:rsidRDefault="006921F3" w:rsidP="006921F3">
            <w:pPr>
              <w:pStyle w:val="TableText0"/>
              <w:rPr>
                <w:b/>
                <w:bCs/>
              </w:rPr>
            </w:pPr>
            <w:r w:rsidRPr="006921F3">
              <w:rPr>
                <w:b/>
                <w:bCs/>
              </w:rPr>
              <w:t>3.93 (2.48, 6.84)</w:t>
            </w:r>
          </w:p>
        </w:tc>
        <w:tc>
          <w:tcPr>
            <w:tcW w:w="1665" w:type="dxa"/>
            <w:shd w:val="clear" w:color="auto" w:fill="auto"/>
          </w:tcPr>
          <w:p w14:paraId="71E630F0" w14:textId="77777777" w:rsidR="006921F3" w:rsidRPr="006921F3" w:rsidRDefault="006921F3" w:rsidP="006921F3">
            <w:pPr>
              <w:pStyle w:val="TableText0"/>
              <w:rPr>
                <w:b/>
                <w:bCs/>
              </w:rPr>
            </w:pPr>
            <w:r w:rsidRPr="006921F3">
              <w:rPr>
                <w:b/>
                <w:bCs/>
              </w:rPr>
              <w:t>1.18 (1.05, 1.40)</w:t>
            </w:r>
          </w:p>
        </w:tc>
      </w:tr>
      <w:tr w:rsidR="006921F3" w14:paraId="5F40A8EF" w14:textId="77777777" w:rsidTr="006921F3">
        <w:tc>
          <w:tcPr>
            <w:tcW w:w="2405" w:type="dxa"/>
            <w:shd w:val="clear" w:color="auto" w:fill="auto"/>
          </w:tcPr>
          <w:p w14:paraId="701734EF" w14:textId="77777777" w:rsidR="006921F3" w:rsidRDefault="006921F3" w:rsidP="006921F3">
            <w:pPr>
              <w:pStyle w:val="TableText0"/>
            </w:pPr>
            <w:r>
              <w:t>Erichsen 2020</w:t>
            </w:r>
          </w:p>
        </w:tc>
        <w:tc>
          <w:tcPr>
            <w:tcW w:w="1664" w:type="dxa"/>
            <w:shd w:val="clear" w:color="auto" w:fill="auto"/>
          </w:tcPr>
          <w:p w14:paraId="4556AAC3" w14:textId="77777777" w:rsidR="006921F3" w:rsidRPr="006921F3" w:rsidRDefault="006921F3" w:rsidP="006921F3">
            <w:pPr>
              <w:pStyle w:val="TableText0"/>
              <w:rPr>
                <w:b/>
                <w:bCs/>
              </w:rPr>
            </w:pPr>
            <w:r w:rsidRPr="006921F3">
              <w:rPr>
                <w:b/>
                <w:bCs/>
              </w:rPr>
              <w:t>1.48 (1.35, 1.63)</w:t>
            </w:r>
          </w:p>
        </w:tc>
        <w:tc>
          <w:tcPr>
            <w:tcW w:w="1664" w:type="dxa"/>
            <w:shd w:val="clear" w:color="auto" w:fill="auto"/>
          </w:tcPr>
          <w:p w14:paraId="28E1D0EF" w14:textId="77777777" w:rsidR="006921F3" w:rsidRDefault="006921F3" w:rsidP="006921F3">
            <w:pPr>
              <w:pStyle w:val="TableText0"/>
            </w:pPr>
            <w:r>
              <w:t>-</w:t>
            </w:r>
          </w:p>
        </w:tc>
        <w:tc>
          <w:tcPr>
            <w:tcW w:w="1664" w:type="dxa"/>
            <w:shd w:val="clear" w:color="auto" w:fill="auto"/>
          </w:tcPr>
          <w:p w14:paraId="7A192F59" w14:textId="77777777" w:rsidR="006921F3" w:rsidRPr="006921F3" w:rsidRDefault="006921F3" w:rsidP="006921F3">
            <w:pPr>
              <w:pStyle w:val="TableText0"/>
              <w:rPr>
                <w:b/>
                <w:bCs/>
              </w:rPr>
            </w:pPr>
            <w:r w:rsidRPr="006921F3">
              <w:rPr>
                <w:b/>
                <w:bCs/>
              </w:rPr>
              <w:t>-</w:t>
            </w:r>
          </w:p>
        </w:tc>
        <w:tc>
          <w:tcPr>
            <w:tcW w:w="1665" w:type="dxa"/>
            <w:shd w:val="clear" w:color="auto" w:fill="auto"/>
          </w:tcPr>
          <w:p w14:paraId="333A50F5" w14:textId="77777777" w:rsidR="006921F3" w:rsidRDefault="006921F3" w:rsidP="006921F3">
            <w:pPr>
              <w:pStyle w:val="TableText0"/>
            </w:pPr>
            <w:r>
              <w:t>-</w:t>
            </w:r>
          </w:p>
        </w:tc>
      </w:tr>
      <w:tr w:rsidR="006921F3" w14:paraId="18CB4E06" w14:textId="77777777" w:rsidTr="006921F3">
        <w:tc>
          <w:tcPr>
            <w:tcW w:w="2405" w:type="dxa"/>
            <w:shd w:val="clear" w:color="auto" w:fill="auto"/>
          </w:tcPr>
          <w:p w14:paraId="4E9DC22C" w14:textId="77777777" w:rsidR="006921F3" w:rsidRDefault="006921F3" w:rsidP="006921F3">
            <w:pPr>
              <w:pStyle w:val="TableText0"/>
            </w:pPr>
            <w:r>
              <w:t>Xue 2020</w:t>
            </w:r>
          </w:p>
        </w:tc>
        <w:tc>
          <w:tcPr>
            <w:tcW w:w="1664" w:type="dxa"/>
            <w:shd w:val="clear" w:color="auto" w:fill="auto"/>
          </w:tcPr>
          <w:p w14:paraId="152EFAAA" w14:textId="77777777" w:rsidR="006921F3" w:rsidRPr="006921F3" w:rsidRDefault="006921F3" w:rsidP="006921F3">
            <w:pPr>
              <w:pStyle w:val="TableText0"/>
              <w:rPr>
                <w:b/>
                <w:bCs/>
              </w:rPr>
            </w:pPr>
            <w:r w:rsidRPr="006921F3">
              <w:rPr>
                <w:b/>
                <w:bCs/>
              </w:rPr>
              <w:t>1.70 (1.28, 2.26)</w:t>
            </w:r>
          </w:p>
        </w:tc>
        <w:tc>
          <w:tcPr>
            <w:tcW w:w="1664" w:type="dxa"/>
            <w:shd w:val="clear" w:color="auto" w:fill="auto"/>
          </w:tcPr>
          <w:p w14:paraId="4652F5B8" w14:textId="77777777" w:rsidR="006921F3" w:rsidRDefault="006921F3" w:rsidP="006921F3">
            <w:pPr>
              <w:pStyle w:val="TableText0"/>
            </w:pPr>
            <w:r>
              <w:t>-</w:t>
            </w:r>
          </w:p>
        </w:tc>
        <w:tc>
          <w:tcPr>
            <w:tcW w:w="1664" w:type="dxa"/>
            <w:shd w:val="clear" w:color="auto" w:fill="auto"/>
          </w:tcPr>
          <w:p w14:paraId="77A962E4" w14:textId="77777777" w:rsidR="006921F3" w:rsidRPr="006921F3" w:rsidRDefault="006921F3" w:rsidP="006921F3">
            <w:pPr>
              <w:pStyle w:val="TableText0"/>
              <w:rPr>
                <w:b/>
                <w:bCs/>
              </w:rPr>
            </w:pPr>
            <w:r w:rsidRPr="006921F3">
              <w:rPr>
                <w:b/>
                <w:bCs/>
              </w:rPr>
              <w:t>2.29 (1.75, 3.01)</w:t>
            </w:r>
          </w:p>
        </w:tc>
        <w:tc>
          <w:tcPr>
            <w:tcW w:w="1665" w:type="dxa"/>
            <w:shd w:val="clear" w:color="auto" w:fill="auto"/>
          </w:tcPr>
          <w:p w14:paraId="3843B6DF" w14:textId="77777777" w:rsidR="006921F3" w:rsidRDefault="006921F3" w:rsidP="006921F3">
            <w:pPr>
              <w:pStyle w:val="TableText0"/>
            </w:pPr>
            <w:r>
              <w:t>0.90 (0.71, 1.16)</w:t>
            </w:r>
          </w:p>
        </w:tc>
      </w:tr>
      <w:tr w:rsidR="006921F3" w14:paraId="42BA2499" w14:textId="77777777" w:rsidTr="006921F3">
        <w:tc>
          <w:tcPr>
            <w:tcW w:w="2405" w:type="dxa"/>
            <w:shd w:val="clear" w:color="auto" w:fill="auto"/>
          </w:tcPr>
          <w:p w14:paraId="4A7CFAD2" w14:textId="606F24F7" w:rsidR="006921F3" w:rsidRDefault="00F32498" w:rsidP="006921F3">
            <w:pPr>
              <w:pStyle w:val="TableText0"/>
            </w:pPr>
            <w:r>
              <w:t>ITC r</w:t>
            </w:r>
            <w:r w:rsidR="006921F3">
              <w:t>esults from this submission^</w:t>
            </w:r>
          </w:p>
        </w:tc>
        <w:tc>
          <w:tcPr>
            <w:tcW w:w="1664" w:type="dxa"/>
            <w:shd w:val="clear" w:color="auto" w:fill="auto"/>
          </w:tcPr>
          <w:p w14:paraId="37AF1E6F" w14:textId="77777777" w:rsidR="006921F3" w:rsidRPr="006921F3" w:rsidRDefault="006921F3" w:rsidP="006921F3">
            <w:pPr>
              <w:pStyle w:val="TableText0"/>
              <w:rPr>
                <w:b/>
                <w:bCs/>
              </w:rPr>
            </w:pPr>
            <w:r w:rsidRPr="006921F3">
              <w:rPr>
                <w:b/>
                <w:bCs/>
              </w:rPr>
              <w:t>1.48 (1.35, 1.63)</w:t>
            </w:r>
          </w:p>
        </w:tc>
        <w:tc>
          <w:tcPr>
            <w:tcW w:w="1664" w:type="dxa"/>
            <w:shd w:val="clear" w:color="auto" w:fill="auto"/>
          </w:tcPr>
          <w:p w14:paraId="542F617D" w14:textId="77777777" w:rsidR="006921F3" w:rsidRDefault="006921F3" w:rsidP="006921F3">
            <w:pPr>
              <w:pStyle w:val="TableText0"/>
            </w:pPr>
            <w:r>
              <w:t>1.64 (0.82, 3.28)</w:t>
            </w:r>
          </w:p>
        </w:tc>
        <w:tc>
          <w:tcPr>
            <w:tcW w:w="1664" w:type="dxa"/>
            <w:shd w:val="clear" w:color="auto" w:fill="auto"/>
          </w:tcPr>
          <w:p w14:paraId="38BBD818" w14:textId="77777777" w:rsidR="006921F3" w:rsidRDefault="006921F3" w:rsidP="006921F3">
            <w:pPr>
              <w:pStyle w:val="TableText0"/>
            </w:pPr>
            <w:r>
              <w:t>2.27 (0.69, 7.46)</w:t>
            </w:r>
          </w:p>
        </w:tc>
        <w:tc>
          <w:tcPr>
            <w:tcW w:w="1665" w:type="dxa"/>
            <w:shd w:val="clear" w:color="auto" w:fill="auto"/>
          </w:tcPr>
          <w:p w14:paraId="195DE8D6" w14:textId="77777777" w:rsidR="006921F3" w:rsidRDefault="006921F3" w:rsidP="006921F3">
            <w:pPr>
              <w:pStyle w:val="TableText0"/>
            </w:pPr>
            <w:r>
              <w:t>0.61 (0.19, 1.97)</w:t>
            </w:r>
          </w:p>
        </w:tc>
      </w:tr>
    </w:tbl>
    <w:p w14:paraId="55F38A5D" w14:textId="77777777" w:rsidR="004232B5" w:rsidRDefault="006921F3" w:rsidP="005F22EF">
      <w:pPr>
        <w:pStyle w:val="TableFigureFooter"/>
        <w:jc w:val="both"/>
        <w:rPr>
          <w:rFonts w:eastAsia="SimSun"/>
        </w:rPr>
      </w:pPr>
      <w:r w:rsidRPr="00DA17E2">
        <w:rPr>
          <w:rFonts w:eastAsia="SimSun"/>
        </w:rPr>
        <w:t>Source:</w:t>
      </w:r>
      <w:r>
        <w:rPr>
          <w:rFonts w:eastAsia="SimSun"/>
        </w:rPr>
        <w:t xml:space="preserve"> Table 2.107, p 260 of the submission.</w:t>
      </w:r>
    </w:p>
    <w:p w14:paraId="3F71F255" w14:textId="5A8520A0" w:rsidR="00ED63C9" w:rsidRDefault="006921F3" w:rsidP="005F22EF">
      <w:pPr>
        <w:pStyle w:val="TableFigureFooter"/>
        <w:jc w:val="both"/>
        <w:rPr>
          <w:rStyle w:val="CommentReference"/>
          <w:rFonts w:asciiTheme="minorHAnsi" w:hAnsiTheme="minorHAnsi"/>
          <w:b w:val="0"/>
          <w:sz w:val="24"/>
          <w:szCs w:val="22"/>
        </w:rPr>
      </w:pPr>
      <w:r w:rsidRPr="00DA17E2">
        <w:rPr>
          <w:rFonts w:eastAsia="SimSun"/>
        </w:rPr>
        <w:t xml:space="preserve"> ITC spreadsheet; </w:t>
      </w:r>
      <w:r w:rsidRPr="00DA17E2">
        <w:rPr>
          <w:rFonts w:eastAsia="SimSun"/>
        </w:rPr>
        <w:fldChar w:fldCharType="begin">
          <w:fldData xml:space="preserve">PEVuZE5vdGU+PENpdGUgQXV0aG9yWWVhcj0iMSI+PEF1dGhvcj5Bcm1zdHJvbmc8L0F1dGhvcj48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</w:fldData>
        </w:fldChar>
      </w:r>
      <w:r w:rsidRPr="00DA17E2">
        <w:rPr>
          <w:rFonts w:eastAsia="SimSun"/>
        </w:rPr>
        <w:instrText xml:space="preserve"> ADDIN EN.CITE </w:instrText>
      </w:r>
      <w:r w:rsidRPr="00DA17E2">
        <w:rPr>
          <w:rFonts w:eastAsia="SimSun"/>
        </w:rPr>
        <w:fldChar w:fldCharType="begin">
          <w:fldData xml:space="preserve">PEVuZE5vdGU+PENpdGUgQXV0aG9yWWVhcj0iMSI+PEF1dGhvcj5Bcm1zdHJvbmc8L0F1dGhvcj48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</w:fldData>
        </w:fldChar>
      </w:r>
      <w:r w:rsidRPr="00DA17E2">
        <w:rPr>
          <w:rFonts w:eastAsia="SimSun"/>
        </w:rPr>
        <w:instrText xml:space="preserve"> ADDIN EN.CITE.DATA </w:instrText>
      </w:r>
      <w:r w:rsidRPr="00DA17E2">
        <w:rPr>
          <w:rFonts w:eastAsia="SimSun"/>
        </w:rPr>
      </w:r>
      <w:r w:rsidRPr="00DA17E2">
        <w:rPr>
          <w:rFonts w:eastAsia="SimSun"/>
        </w:rPr>
        <w:fldChar w:fldCharType="end"/>
      </w:r>
      <w:r w:rsidRPr="00DA17E2">
        <w:rPr>
          <w:rFonts w:eastAsia="SimSun"/>
        </w:rPr>
      </w:r>
      <w:r w:rsidRPr="00DA17E2">
        <w:rPr>
          <w:rFonts w:eastAsia="SimSun"/>
        </w:rPr>
        <w:fldChar w:fldCharType="separate"/>
      </w:r>
      <w:r w:rsidRPr="00DA17E2">
        <w:rPr>
          <w:rFonts w:eastAsia="SimSun"/>
          <w:noProof/>
        </w:rPr>
        <w:t>Armstrong</w:t>
      </w:r>
      <w:r w:rsidRPr="4899BC76">
        <w:rPr>
          <w:rFonts w:eastAsia="SimSun"/>
          <w:i/>
          <w:iCs/>
          <w:noProof/>
        </w:rPr>
        <w:t xml:space="preserve"> et al.</w:t>
      </w:r>
      <w:r w:rsidRPr="00DA17E2">
        <w:rPr>
          <w:rFonts w:eastAsia="SimSun"/>
          <w:noProof/>
        </w:rPr>
        <w:t xml:space="preserve"> (2020)</w:t>
      </w:r>
      <w:r w:rsidRPr="00DA17E2">
        <w:rPr>
          <w:rFonts w:eastAsia="SimSun"/>
        </w:rPr>
        <w:fldChar w:fldCharType="end"/>
      </w:r>
      <w:r w:rsidRPr="00DA17E2">
        <w:rPr>
          <w:rFonts w:eastAsia="SimSun"/>
        </w:rPr>
        <w:t xml:space="preserve"> Suppl Figure 1 p 19; Calculated from </w:t>
      </w:r>
      <w:r w:rsidRPr="00DA17E2">
        <w:rPr>
          <w:rFonts w:eastAsia="SimSun"/>
        </w:rPr>
        <w:fldChar w:fldCharType="begin">
          <w:fldData xml:space="preserve">PEVuZE5vdGU+PENpdGUgQXV0aG9yWWVhcj0iMSI+PEF1dGhvcj5Bcm1zdHJvbmc8L0F1dGhvcj48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</w:fldData>
        </w:fldChar>
      </w:r>
      <w:r w:rsidRPr="00DA17E2">
        <w:rPr>
          <w:rFonts w:eastAsia="SimSun"/>
        </w:rPr>
        <w:instrText xml:space="preserve"> ADDIN EN.CITE </w:instrText>
      </w:r>
      <w:r w:rsidRPr="00DA17E2">
        <w:rPr>
          <w:rFonts w:eastAsia="SimSun"/>
        </w:rPr>
        <w:fldChar w:fldCharType="begin">
          <w:fldData xml:space="preserve">PEVuZE5vdGU+PENpdGUgQXV0aG9yWWVhcj0iMSI+PEF1dGhvcj5Bcm1zdHJvbmc8L0F1dGhvcj48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</w:fldData>
        </w:fldChar>
      </w:r>
      <w:r w:rsidRPr="00DA17E2">
        <w:rPr>
          <w:rFonts w:eastAsia="SimSun"/>
        </w:rPr>
        <w:instrText xml:space="preserve"> ADDIN EN.CITE.DATA </w:instrText>
      </w:r>
      <w:r w:rsidRPr="00DA17E2">
        <w:rPr>
          <w:rFonts w:eastAsia="SimSun"/>
        </w:rPr>
      </w:r>
      <w:r w:rsidRPr="00DA17E2">
        <w:rPr>
          <w:rFonts w:eastAsia="SimSun"/>
        </w:rPr>
        <w:fldChar w:fldCharType="end"/>
      </w:r>
      <w:r w:rsidRPr="00DA17E2">
        <w:rPr>
          <w:rFonts w:eastAsia="SimSun"/>
        </w:rPr>
      </w:r>
      <w:r w:rsidRPr="00DA17E2">
        <w:rPr>
          <w:rFonts w:eastAsia="SimSun"/>
        </w:rPr>
        <w:fldChar w:fldCharType="separate"/>
      </w:r>
      <w:r w:rsidRPr="00DA17E2">
        <w:rPr>
          <w:rFonts w:eastAsia="SimSun"/>
          <w:noProof/>
        </w:rPr>
        <w:t>Armstrong</w:t>
      </w:r>
      <w:r w:rsidRPr="4899BC76">
        <w:rPr>
          <w:rFonts w:eastAsia="SimSun"/>
          <w:i/>
          <w:iCs/>
          <w:noProof/>
        </w:rPr>
        <w:t xml:space="preserve"> et al.</w:t>
      </w:r>
      <w:r w:rsidRPr="00DA17E2">
        <w:rPr>
          <w:rFonts w:eastAsia="SimSun"/>
          <w:noProof/>
        </w:rPr>
        <w:t xml:space="preserve"> (2023)</w:t>
      </w:r>
      <w:r w:rsidRPr="00DA17E2">
        <w:rPr>
          <w:rFonts w:eastAsia="SimSun"/>
        </w:rPr>
        <w:fldChar w:fldCharType="end"/>
      </w:r>
      <w:r w:rsidRPr="00DA17E2">
        <w:rPr>
          <w:rFonts w:eastAsia="SimSun"/>
        </w:rPr>
        <w:t xml:space="preserve"> Figure 4a p 10, Figure S2 p 4-5; </w:t>
      </w:r>
      <w:r w:rsidRPr="00DA17E2">
        <w:rPr>
          <w:rFonts w:eastAsia="SimSun"/>
        </w:rPr>
        <w:fldChar w:fldCharType="begin">
          <w:fldData xml:space="preserve">PEVuZE5vdGU+PENpdGUgQXV0aG9yWWVhcj0iMSI+PEF1dGhvcj5Bcm1zdHJvbmc8L0F1dGhvcj48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</w:fldData>
        </w:fldChar>
      </w:r>
      <w:r w:rsidRPr="00DA17E2">
        <w:rPr>
          <w:rFonts w:eastAsia="SimSun"/>
        </w:rPr>
        <w:instrText xml:space="preserve"> ADDIN EN.CITE </w:instrText>
      </w:r>
      <w:r w:rsidRPr="00DA17E2">
        <w:rPr>
          <w:rFonts w:eastAsia="SimSun"/>
        </w:rPr>
        <w:fldChar w:fldCharType="begin">
          <w:fldData xml:space="preserve">PEVuZE5vdGU+PENpdGUgQXV0aG9yWWVhcj0iMSI+PEF1dGhvcj5Bcm1zdHJvbmc8L0F1dGhvcj48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</w:fldData>
        </w:fldChar>
      </w:r>
      <w:r w:rsidRPr="00DA17E2">
        <w:rPr>
          <w:rFonts w:eastAsia="SimSun"/>
        </w:rPr>
        <w:instrText xml:space="preserve"> ADDIN EN.CITE.DATA </w:instrText>
      </w:r>
      <w:r w:rsidRPr="00DA17E2">
        <w:rPr>
          <w:rFonts w:eastAsia="SimSun"/>
        </w:rPr>
      </w:r>
      <w:r w:rsidRPr="00DA17E2">
        <w:rPr>
          <w:rFonts w:eastAsia="SimSun"/>
        </w:rPr>
        <w:fldChar w:fldCharType="end"/>
      </w:r>
      <w:r w:rsidRPr="00DA17E2">
        <w:rPr>
          <w:rFonts w:eastAsia="SimSun"/>
        </w:rPr>
      </w:r>
      <w:r w:rsidRPr="00DA17E2">
        <w:rPr>
          <w:rFonts w:eastAsia="SimSun"/>
        </w:rPr>
        <w:fldChar w:fldCharType="separate"/>
      </w:r>
      <w:r w:rsidRPr="00DA17E2">
        <w:rPr>
          <w:rFonts w:eastAsia="SimSun"/>
          <w:noProof/>
        </w:rPr>
        <w:t>Armstrong</w:t>
      </w:r>
      <w:r w:rsidRPr="4899BC76">
        <w:rPr>
          <w:rFonts w:eastAsia="SimSun"/>
          <w:i/>
          <w:iCs/>
          <w:noProof/>
        </w:rPr>
        <w:t xml:space="preserve"> et al.</w:t>
      </w:r>
      <w:r w:rsidRPr="00DA17E2">
        <w:rPr>
          <w:rFonts w:eastAsia="SimSun"/>
          <w:noProof/>
        </w:rPr>
        <w:t xml:space="preserve"> (2021)</w:t>
      </w:r>
      <w:r w:rsidRPr="00DA17E2">
        <w:rPr>
          <w:rFonts w:eastAsia="SimSun"/>
        </w:rPr>
        <w:fldChar w:fldCharType="end"/>
      </w:r>
      <w:r w:rsidRPr="00DA17E2">
        <w:rPr>
          <w:rFonts w:eastAsia="SimSun"/>
        </w:rPr>
        <w:t xml:space="preserve"> Table 2 p 10, Suppl Table S2 p 21; </w:t>
      </w:r>
      <w:r w:rsidRPr="00DA17E2">
        <w:rPr>
          <w:rFonts w:eastAsia="SimSun"/>
        </w:rPr>
        <w:fldChar w:fldCharType="begin">
          <w:fldData xml:space="preserve">PEVuZE5vdGU+PENpdGUgQXV0aG9yWWVhcj0iMSI+PEF1dGhvcj5TYXd5ZXI8L0F1dGhvcj48WWVh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</w:fldData>
        </w:fldChar>
      </w:r>
      <w:r w:rsidRPr="00DA17E2">
        <w:rPr>
          <w:rFonts w:eastAsia="SimSun"/>
        </w:rPr>
        <w:instrText xml:space="preserve"> ADDIN EN.CITE </w:instrText>
      </w:r>
      <w:r w:rsidRPr="00DA17E2">
        <w:rPr>
          <w:rFonts w:eastAsia="SimSun"/>
        </w:rPr>
        <w:fldChar w:fldCharType="begin">
          <w:fldData xml:space="preserve">PEVuZE5vdGU+PENpdGUgQXV0aG9yWWVhcj0iMSI+PEF1dGhvcj5TYXd5ZXI8L0F1dGhvcj48WWVh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</w:fldData>
        </w:fldChar>
      </w:r>
      <w:r w:rsidRPr="00DA17E2">
        <w:rPr>
          <w:rFonts w:eastAsia="SimSun"/>
        </w:rPr>
        <w:instrText xml:space="preserve"> ADDIN EN.CITE.DATA </w:instrText>
      </w:r>
      <w:r w:rsidRPr="00DA17E2">
        <w:rPr>
          <w:rFonts w:eastAsia="SimSun"/>
        </w:rPr>
      </w:r>
      <w:r w:rsidRPr="00DA17E2">
        <w:rPr>
          <w:rFonts w:eastAsia="SimSun"/>
        </w:rPr>
        <w:fldChar w:fldCharType="end"/>
      </w:r>
      <w:r w:rsidRPr="00DA17E2">
        <w:rPr>
          <w:rFonts w:eastAsia="SimSun"/>
        </w:rPr>
      </w:r>
      <w:r w:rsidRPr="00DA17E2">
        <w:rPr>
          <w:rFonts w:eastAsia="SimSun"/>
        </w:rPr>
        <w:fldChar w:fldCharType="separate"/>
      </w:r>
      <w:r w:rsidRPr="00DA17E2">
        <w:rPr>
          <w:rFonts w:eastAsia="SimSun"/>
          <w:noProof/>
        </w:rPr>
        <w:t>Sawyer</w:t>
      </w:r>
      <w:r w:rsidRPr="4899BC76">
        <w:rPr>
          <w:rFonts w:eastAsia="SimSun"/>
          <w:i/>
          <w:iCs/>
          <w:noProof/>
        </w:rPr>
        <w:t xml:space="preserve"> et al.</w:t>
      </w:r>
      <w:r w:rsidRPr="00DA17E2">
        <w:rPr>
          <w:rFonts w:eastAsia="SimSun"/>
          <w:noProof/>
        </w:rPr>
        <w:t xml:space="preserve"> (2019)</w:t>
      </w:r>
      <w:r w:rsidRPr="00DA17E2">
        <w:rPr>
          <w:rFonts w:eastAsia="SimSun"/>
        </w:rPr>
        <w:fldChar w:fldCharType="end"/>
      </w:r>
      <w:r w:rsidRPr="00DA17E2">
        <w:rPr>
          <w:rFonts w:eastAsia="SimSun"/>
        </w:rPr>
        <w:t xml:space="preserve"> Suppl Table S6; </w:t>
      </w:r>
      <w:r w:rsidRPr="00DA17E2">
        <w:rPr>
          <w:rFonts w:eastAsia="SimSun"/>
        </w:rPr>
        <w:fldChar w:fldCharType="begin"/>
      </w:r>
      <w:r w:rsidRPr="00DA17E2">
        <w:rPr>
          <w:rFonts w:eastAsia="SimSun"/>
        </w:rPr>
        <w:instrText xml:space="preserve"> ADDIN EN.CITE &lt;EndNote&gt;&lt;Cite AuthorYear="1"&gt;&lt;Author&gt;Erichsen&lt;/Author&gt;&lt;Year&gt;2020&lt;/Year&gt;&lt;RecNum&gt;30&lt;/RecNum&gt;&lt;DisplayText&gt;Erichsen&lt;style face="italic"&gt; et al.&lt;/style&gt; (2020)&lt;/DisplayText&gt;&lt;record&gt;&lt;rec-number&gt;30&lt;/rec-number&gt;&lt;foreign-keys&gt;&lt;key app="EN" db-id="vvtp5e5fztr22ie2zen5xprdx0a0v0xteate" timestamp="1727306222"&gt;30&lt;/key&gt;&lt;/foreign-keys&gt;&lt;ref-type name="Journal Article"&gt;17&lt;/ref-type&gt;&lt;contributors&gt;&lt;authors&gt;&lt;author&gt;Erichsen, C. Y.&lt;/author&gt;&lt;author&gt;Jensen, P.&lt;/author&gt;&lt;author&gt;Kofoed, K.&lt;/author&gt;&lt;/authors&gt;&lt;/contributors&gt;&lt;auth-address&gt;Department of Dermato-allergology, Gentofte Hospital, University of Copenhagen, Copenhagen, Denmark.&lt;/auth-address&gt;&lt;titles&gt;&lt;title&gt;Biologic therapies targeting the interleukin (IL)-23/IL-17 immune axis for the treatment of moderate-to-severe plaque psoriasis: a systematic review and meta-analysis&lt;/title&gt;&lt;secondary-title&gt;J Eur Acad Dermatol Venereol&lt;/secondary-title&gt;&lt;/titles&gt;&lt;periodical&gt;&lt;full-title&gt;J Eur Acad Dermatol Venereol&lt;/full-title&gt;&lt;/periodical&gt;&lt;pages&gt;30-38&lt;/pages&gt;&lt;volume&gt;34&lt;/volume&gt;&lt;number&gt;1&lt;/number&gt;&lt;edition&gt;20190904&lt;/edition&gt;&lt;keywords&gt;&lt;keyword&gt;*Biological Therapy&lt;/keyword&gt;&lt;keyword&gt;Dermatologic Agents/*therapeutic use&lt;/keyword&gt;&lt;keyword&gt;Humans&lt;/keyword&gt;&lt;keyword&gt;Immunosuppressive Agents/*therapeutic use&lt;/keyword&gt;&lt;keyword&gt;Interleukin-17/*antagonists &amp;amp; inhibitors&lt;/keyword&gt;&lt;keyword&gt;Interleukin-23/*antagonists &amp;amp; inhibitors&lt;/keyword&gt;&lt;keyword&gt;Psoriasis/*drug therapy/immunology&lt;/keyword&gt;&lt;/keywords&gt;&lt;dates&gt;&lt;year&gt;2020&lt;/year&gt;&lt;pub-dates&gt;&lt;date&gt;Jan&lt;/date&gt;&lt;/pub-dates&gt;&lt;/dates&gt;&lt;isbn&gt;0926-9959&lt;/isbn&gt;&lt;accession-num&gt;31419343&lt;/accession-num&gt;&lt;urls&gt;&lt;/urls&gt;&lt;electronic-resource-num&gt;10.1111/jdv.15879&lt;/electronic-resource-num&gt;&lt;remote-database-provider&gt;NLM&lt;/remote-database-provider&gt;&lt;language&gt;eng&lt;/language&gt;&lt;/record&gt;&lt;/Cite&gt;&lt;/EndNote&gt;</w:instrText>
      </w:r>
      <w:r w:rsidRPr="00DA17E2">
        <w:rPr>
          <w:rFonts w:eastAsia="SimSun"/>
        </w:rPr>
        <w:fldChar w:fldCharType="separate"/>
      </w:r>
      <w:r w:rsidRPr="00DA17E2">
        <w:rPr>
          <w:rFonts w:eastAsia="SimSun"/>
          <w:noProof/>
        </w:rPr>
        <w:t>Erichsen</w:t>
      </w:r>
      <w:r w:rsidRPr="4899BC76">
        <w:rPr>
          <w:rFonts w:eastAsia="SimSun"/>
          <w:i/>
          <w:iCs/>
          <w:noProof/>
        </w:rPr>
        <w:t xml:space="preserve"> et al.</w:t>
      </w:r>
      <w:r w:rsidRPr="00DA17E2">
        <w:rPr>
          <w:rFonts w:eastAsia="SimSun"/>
          <w:noProof/>
        </w:rPr>
        <w:t xml:space="preserve"> (2020)</w:t>
      </w:r>
      <w:r w:rsidRPr="00DA17E2">
        <w:rPr>
          <w:rFonts w:eastAsia="SimSun"/>
        </w:rPr>
        <w:fldChar w:fldCharType="end"/>
      </w:r>
      <w:r w:rsidRPr="00DA17E2">
        <w:rPr>
          <w:rFonts w:eastAsia="SimSun"/>
        </w:rPr>
        <w:t xml:space="preserve"> Table 2 p 6; Calculated from </w:t>
      </w:r>
      <w:r w:rsidRPr="00DA17E2">
        <w:rPr>
          <w:rFonts w:eastAsia="SimSun"/>
        </w:rPr>
        <w:fldChar w:fldCharType="begin">
          <w:fldData xml:space="preserve">PEVuZE5vdGU+PENpdGUgQXV0aG9yWWVhcj0iMSI+PEF1dGhvcj5YdWU8L0F1dGhvcj48WWVhcj4y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</w:fldData>
        </w:fldChar>
      </w:r>
      <w:r w:rsidRPr="00DA17E2">
        <w:rPr>
          <w:rFonts w:eastAsia="SimSun"/>
        </w:rPr>
        <w:instrText xml:space="preserve"> ADDIN EN.CITE </w:instrText>
      </w:r>
      <w:r w:rsidRPr="00DA17E2">
        <w:rPr>
          <w:rFonts w:eastAsia="SimSun"/>
        </w:rPr>
        <w:fldChar w:fldCharType="begin">
          <w:fldData xml:space="preserve">PEVuZE5vdGU+PENpdGUgQXV0aG9yWWVhcj0iMSI+PEF1dGhvcj5YdWU8L0F1dGhvcj48WWVhcj4y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</w:fldData>
        </w:fldChar>
      </w:r>
      <w:r w:rsidRPr="00DA17E2">
        <w:rPr>
          <w:rFonts w:eastAsia="SimSun"/>
        </w:rPr>
        <w:instrText xml:space="preserve"> ADDIN EN.CITE.DATA </w:instrText>
      </w:r>
      <w:r w:rsidRPr="00DA17E2">
        <w:rPr>
          <w:rFonts w:eastAsia="SimSun"/>
        </w:rPr>
      </w:r>
      <w:r w:rsidRPr="00DA17E2">
        <w:rPr>
          <w:rFonts w:eastAsia="SimSun"/>
        </w:rPr>
        <w:fldChar w:fldCharType="end"/>
      </w:r>
      <w:r w:rsidRPr="00DA17E2">
        <w:rPr>
          <w:rFonts w:eastAsia="SimSun"/>
        </w:rPr>
      </w:r>
      <w:r w:rsidRPr="00DA17E2">
        <w:rPr>
          <w:rFonts w:eastAsia="SimSun"/>
        </w:rPr>
        <w:fldChar w:fldCharType="separate"/>
      </w:r>
      <w:r w:rsidRPr="00DA17E2">
        <w:rPr>
          <w:rFonts w:eastAsia="SimSun"/>
          <w:noProof/>
        </w:rPr>
        <w:t>Xue</w:t>
      </w:r>
      <w:r w:rsidRPr="4899BC76">
        <w:rPr>
          <w:rFonts w:eastAsia="SimSun"/>
          <w:i/>
          <w:iCs/>
          <w:noProof/>
        </w:rPr>
        <w:t xml:space="preserve"> et al.</w:t>
      </w:r>
      <w:r w:rsidRPr="00DA17E2">
        <w:rPr>
          <w:rFonts w:eastAsia="SimSun"/>
          <w:noProof/>
        </w:rPr>
        <w:t xml:space="preserve"> (2020)</w:t>
      </w:r>
      <w:r w:rsidRPr="00DA17E2">
        <w:rPr>
          <w:rFonts w:eastAsia="SimSun"/>
        </w:rPr>
        <w:fldChar w:fldCharType="end"/>
      </w:r>
      <w:r w:rsidRPr="00DA17E2">
        <w:rPr>
          <w:rFonts w:eastAsia="SimSun"/>
        </w:rPr>
        <w:t xml:space="preserve"> Table 4 p 8; Calculated from </w:t>
      </w:r>
      <w:r w:rsidRPr="00DA17E2">
        <w:rPr>
          <w:rFonts w:eastAsia="SimSun"/>
        </w:rPr>
        <w:fldChar w:fldCharType="begin">
          <w:fldData xml:space="preserve">PEVuZE5vdGU+PENpdGUgQXV0aG9yWWVhcj0iMSI+PEF1dGhvcj5Bcm1zdHJvbmc8L0F1dGhvcj48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</w:fldData>
        </w:fldChar>
      </w:r>
      <w:r w:rsidRPr="00DA17E2">
        <w:rPr>
          <w:rFonts w:eastAsia="SimSun"/>
        </w:rPr>
        <w:instrText xml:space="preserve"> ADDIN EN.CITE </w:instrText>
      </w:r>
      <w:r w:rsidRPr="00DA17E2">
        <w:rPr>
          <w:rFonts w:eastAsia="SimSun"/>
        </w:rPr>
        <w:fldChar w:fldCharType="begin">
          <w:fldData xml:space="preserve">PEVuZE5vdGU+PENpdGUgQXV0aG9yWWVhcj0iMSI+PEF1dGhvcj5Bcm1zdHJvbmc8L0F1dGhvcj48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</w:fldData>
        </w:fldChar>
      </w:r>
      <w:r w:rsidRPr="00DA17E2">
        <w:rPr>
          <w:rFonts w:eastAsia="SimSun"/>
        </w:rPr>
        <w:instrText xml:space="preserve"> ADDIN EN.CITE.DATA </w:instrText>
      </w:r>
      <w:r w:rsidRPr="00DA17E2">
        <w:rPr>
          <w:rFonts w:eastAsia="SimSun"/>
        </w:rPr>
      </w:r>
      <w:r w:rsidRPr="00DA17E2">
        <w:rPr>
          <w:rFonts w:eastAsia="SimSun"/>
        </w:rPr>
        <w:fldChar w:fldCharType="end"/>
      </w:r>
      <w:r w:rsidRPr="00DA17E2">
        <w:rPr>
          <w:rFonts w:eastAsia="SimSun"/>
        </w:rPr>
      </w:r>
      <w:r w:rsidRPr="00DA17E2">
        <w:rPr>
          <w:rFonts w:eastAsia="SimSun"/>
        </w:rPr>
        <w:fldChar w:fldCharType="separate"/>
      </w:r>
      <w:r w:rsidRPr="00DA17E2">
        <w:rPr>
          <w:rFonts w:eastAsia="SimSun"/>
          <w:noProof/>
        </w:rPr>
        <w:t>Armstrong</w:t>
      </w:r>
      <w:r w:rsidRPr="4899BC76">
        <w:rPr>
          <w:rFonts w:eastAsia="SimSun"/>
          <w:i/>
          <w:iCs/>
          <w:noProof/>
        </w:rPr>
        <w:t xml:space="preserve"> et al.</w:t>
      </w:r>
      <w:r w:rsidRPr="00DA17E2">
        <w:rPr>
          <w:rFonts w:eastAsia="SimSun"/>
          <w:noProof/>
        </w:rPr>
        <w:t xml:space="preserve"> (2022a)</w:t>
      </w:r>
      <w:r w:rsidRPr="00DA17E2">
        <w:rPr>
          <w:rFonts w:eastAsia="SimSun"/>
        </w:rPr>
        <w:fldChar w:fldCharType="end"/>
      </w:r>
      <w:r w:rsidRPr="00DA17E2">
        <w:rPr>
          <w:rFonts w:eastAsia="SimSun"/>
        </w:rPr>
        <w:t xml:space="preserve"> Suppl Figure S2 p 38-40; </w:t>
      </w:r>
      <w:r w:rsidRPr="00DA17E2">
        <w:rPr>
          <w:rFonts w:eastAsia="SimSun"/>
        </w:rPr>
        <w:fldChar w:fldCharType="begin">
          <w:fldData xml:space="preserve">PEVuZE5vdGU+PENpdGUgQXV0aG9yWWVhcj0iMSI+PEF1dGhvcj5TYmlkaWFuPC9BdXRob3I+PFll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</w:fldData>
        </w:fldChar>
      </w:r>
      <w:r w:rsidRPr="00DA17E2">
        <w:rPr>
          <w:rFonts w:eastAsia="SimSun"/>
        </w:rPr>
        <w:instrText xml:space="preserve"> ADDIN EN.CITE </w:instrText>
      </w:r>
      <w:r w:rsidRPr="00DA17E2">
        <w:rPr>
          <w:rFonts w:eastAsia="SimSun"/>
        </w:rPr>
        <w:fldChar w:fldCharType="begin">
          <w:fldData xml:space="preserve">PEVuZE5vdGU+PENpdGUgQXV0aG9yWWVhcj0iMSI+PEF1dGhvcj5TYmlkaWFuPC9BdXRob3I+PFll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</w:fldData>
        </w:fldChar>
      </w:r>
      <w:r w:rsidRPr="00DA17E2">
        <w:rPr>
          <w:rFonts w:eastAsia="SimSun"/>
        </w:rPr>
        <w:instrText xml:space="preserve"> ADDIN EN.CITE.DATA </w:instrText>
      </w:r>
      <w:r w:rsidRPr="00DA17E2">
        <w:rPr>
          <w:rFonts w:eastAsia="SimSun"/>
        </w:rPr>
      </w:r>
      <w:r w:rsidRPr="00DA17E2">
        <w:rPr>
          <w:rFonts w:eastAsia="SimSun"/>
        </w:rPr>
        <w:fldChar w:fldCharType="end"/>
      </w:r>
      <w:r w:rsidRPr="00DA17E2">
        <w:rPr>
          <w:rFonts w:eastAsia="SimSun"/>
        </w:rPr>
      </w:r>
      <w:r w:rsidRPr="00DA17E2">
        <w:rPr>
          <w:rFonts w:eastAsia="SimSun"/>
        </w:rPr>
        <w:fldChar w:fldCharType="separate"/>
      </w:r>
      <w:r w:rsidRPr="00DA17E2">
        <w:rPr>
          <w:rFonts w:eastAsia="SimSun"/>
          <w:noProof/>
        </w:rPr>
        <w:t>Sbidian</w:t>
      </w:r>
      <w:r w:rsidRPr="4899BC76">
        <w:rPr>
          <w:rFonts w:eastAsia="SimSun"/>
          <w:i/>
          <w:iCs/>
          <w:noProof/>
        </w:rPr>
        <w:t xml:space="preserve"> et al.</w:t>
      </w:r>
      <w:r w:rsidRPr="00DA17E2">
        <w:rPr>
          <w:rFonts w:eastAsia="SimSun"/>
          <w:noProof/>
        </w:rPr>
        <w:t xml:space="preserve"> (2023)</w:t>
      </w:r>
      <w:r w:rsidRPr="00DA17E2">
        <w:rPr>
          <w:rFonts w:eastAsia="SimSun"/>
        </w:rPr>
        <w:fldChar w:fldCharType="end"/>
      </w:r>
      <w:r w:rsidRPr="00DA17E2">
        <w:rPr>
          <w:rFonts w:eastAsia="SimSun"/>
        </w:rPr>
        <w:t xml:space="preserve"> Figure 8 p 34, Figure 1 p 18</w:t>
      </w:r>
      <w:r w:rsidR="00EE217B">
        <w:rPr>
          <w:rFonts w:eastAsia="SimSun"/>
        </w:rPr>
        <w:t>.</w:t>
      </w:r>
      <w:r w:rsidR="004232B5">
        <w:rPr>
          <w:rFonts w:eastAsia="SimSun"/>
        </w:rPr>
        <w:t xml:space="preserve"> </w:t>
      </w:r>
      <w:r>
        <w:t>^Refers to the meta-analysis of guselkumab versus adalimumab or Bucher indirect treatment comparisons via placebo</w:t>
      </w:r>
      <w:r w:rsidR="00EE217B">
        <w:t>.</w:t>
      </w:r>
      <w:r w:rsidR="004232B5">
        <w:t xml:space="preserve"> </w:t>
      </w:r>
      <w:r w:rsidRPr="00DA17E2">
        <w:rPr>
          <w:rFonts w:eastAsia="SimSun"/>
        </w:rPr>
        <w:t xml:space="preserve">Abbreviations: ADA = adalimumab; CI = confidence interval; ETN = etanercept; GUS = guselkumab; IFX = infliximab; </w:t>
      </w:r>
      <w:r w:rsidR="00F32498">
        <w:rPr>
          <w:rFonts w:eastAsia="SimSun"/>
        </w:rPr>
        <w:t xml:space="preserve">ITC = indirect treatment comparison; </w:t>
      </w:r>
      <w:r w:rsidRPr="00DA17E2">
        <w:rPr>
          <w:rFonts w:eastAsia="SimSun"/>
        </w:rPr>
        <w:t xml:space="preserve">NMA = </w:t>
      </w:r>
      <w:r w:rsidRPr="00DA17E2">
        <w:rPr>
          <w:rFonts w:eastAsia="SimSun"/>
          <w:u w:val="single"/>
        </w:rPr>
        <w:t>network</w:t>
      </w:r>
      <w:r w:rsidRPr="00DA17E2">
        <w:rPr>
          <w:rFonts w:eastAsia="SimSun"/>
        </w:rPr>
        <w:t xml:space="preserve"> meta-analysis; OR = odds ratio; PASI = psoriasis area and severity index; RR = relative risk; UST = </w:t>
      </w:r>
      <w:r w:rsidR="00EE217B">
        <w:rPr>
          <w:rFonts w:eastAsia="SimSun"/>
        </w:rPr>
        <w:t>Ustekinumab.</w:t>
      </w:r>
      <w:r w:rsidR="004232B5">
        <w:rPr>
          <w:rFonts w:eastAsia="SimSun"/>
        </w:rPr>
        <w:t xml:space="preserve"> </w:t>
      </w:r>
      <w:r w:rsidRPr="00DA17E2">
        <w:rPr>
          <w:rFonts w:eastAsia="SimSun"/>
          <w:szCs w:val="20"/>
        </w:rPr>
        <w:t>Blue shaded NMAs had previously been considered by the PBAC (Risankizumab PSD November 2023, Attachment 2.2; Bimekizumab PSD March 2023; Attachment 2.3)</w:t>
      </w:r>
    </w:p>
    <w:p w14:paraId="77B406B6" w14:textId="137A652D" w:rsidR="006921F3" w:rsidRPr="00DA17E2" w:rsidRDefault="00350D50" w:rsidP="00350D50">
      <w:pPr>
        <w:pStyle w:val="Caption"/>
      </w:pPr>
      <w:bookmarkStart w:id="41" w:name="_Ref190264901"/>
      <w:r>
        <w:lastRenderedPageBreak/>
        <w:t xml:space="preserve">Table </w:t>
      </w:r>
      <w:r w:rsidR="00B12608">
        <w:fldChar w:fldCharType="begin"/>
      </w:r>
      <w:r w:rsidR="00B12608">
        <w:instrText xml:space="preserve"> SEQ Table \* ARABIC </w:instrText>
      </w:r>
      <w:r w:rsidR="00B12608">
        <w:fldChar w:fldCharType="separate"/>
      </w:r>
      <w:r w:rsidR="00B12608">
        <w:rPr>
          <w:noProof/>
        </w:rPr>
        <w:t>6</w:t>
      </w:r>
      <w:r w:rsidR="00B12608">
        <w:rPr>
          <w:noProof/>
        </w:rPr>
        <w:fldChar w:fldCharType="end"/>
      </w:r>
      <w:bookmarkEnd w:id="41"/>
      <w:r>
        <w:t xml:space="preserve">: </w:t>
      </w:r>
      <w:r w:rsidR="006921F3" w:rsidRPr="00DA17E2">
        <w:t>NMA efficacy outcomes (maintenance phase)</w:t>
      </w:r>
    </w:p>
    <w:tbl>
      <w:tblPr>
        <w:tblStyle w:val="TableGrid"/>
        <w:tblW w:w="9062" w:type="dxa"/>
        <w:tblLook w:val="04A0" w:firstRow="1" w:lastRow="0" w:firstColumn="1" w:lastColumn="0" w:noHBand="0" w:noVBand="1"/>
      </w:tblPr>
      <w:tblGrid>
        <w:gridCol w:w="1785"/>
        <w:gridCol w:w="1896"/>
        <w:gridCol w:w="1793"/>
        <w:gridCol w:w="1794"/>
        <w:gridCol w:w="1794"/>
      </w:tblGrid>
      <w:tr w:rsidR="006921F3" w14:paraId="022A7502" w14:textId="77777777" w:rsidTr="005F22EF">
        <w:trPr>
          <w:trHeight w:val="20"/>
        </w:trPr>
        <w:tc>
          <w:tcPr>
            <w:tcW w:w="1785" w:type="dxa"/>
            <w:tcBorders>
              <w:bottom w:val="nil"/>
            </w:tcBorders>
            <w:shd w:val="clear" w:color="auto" w:fill="auto"/>
          </w:tcPr>
          <w:p w14:paraId="50727884" w14:textId="77777777" w:rsidR="006921F3" w:rsidRDefault="006921F3" w:rsidP="005F22EF">
            <w:pPr>
              <w:pStyle w:val="TableHeading0"/>
              <w:keepNext/>
              <w:spacing w:before="0" w:after="0"/>
            </w:pPr>
          </w:p>
        </w:tc>
        <w:tc>
          <w:tcPr>
            <w:tcW w:w="7277" w:type="dxa"/>
            <w:gridSpan w:val="4"/>
            <w:shd w:val="clear" w:color="auto" w:fill="auto"/>
          </w:tcPr>
          <w:p w14:paraId="5286384B" w14:textId="77777777" w:rsidR="006921F3" w:rsidRDefault="006921F3" w:rsidP="005F22EF">
            <w:pPr>
              <w:pStyle w:val="TableHeading0"/>
              <w:keepNext/>
              <w:spacing w:before="0" w:after="0"/>
            </w:pPr>
            <w:r>
              <w:t>GUS versus (OR; 95% CI)</w:t>
            </w:r>
          </w:p>
        </w:tc>
      </w:tr>
      <w:tr w:rsidR="006921F3" w14:paraId="0A933BD9" w14:textId="77777777" w:rsidTr="005F22EF">
        <w:trPr>
          <w:trHeight w:val="20"/>
        </w:trPr>
        <w:tc>
          <w:tcPr>
            <w:tcW w:w="1785" w:type="dxa"/>
            <w:tcBorders>
              <w:top w:val="nil"/>
            </w:tcBorders>
            <w:shd w:val="clear" w:color="auto" w:fill="auto"/>
          </w:tcPr>
          <w:p w14:paraId="31D78673" w14:textId="77777777" w:rsidR="006921F3" w:rsidRDefault="006921F3" w:rsidP="005F22EF">
            <w:pPr>
              <w:pStyle w:val="TableHeading0"/>
              <w:keepNext/>
              <w:spacing w:before="0" w:after="0"/>
            </w:pPr>
          </w:p>
        </w:tc>
        <w:tc>
          <w:tcPr>
            <w:tcW w:w="1896" w:type="dxa"/>
            <w:shd w:val="clear" w:color="auto" w:fill="auto"/>
          </w:tcPr>
          <w:p w14:paraId="344DB083" w14:textId="77777777" w:rsidR="006921F3" w:rsidRDefault="006921F3" w:rsidP="005F22EF">
            <w:pPr>
              <w:pStyle w:val="TableHeading0"/>
              <w:keepNext/>
              <w:spacing w:before="0" w:after="0"/>
            </w:pPr>
            <w:r>
              <w:t>ADA</w:t>
            </w:r>
          </w:p>
        </w:tc>
        <w:tc>
          <w:tcPr>
            <w:tcW w:w="1793" w:type="dxa"/>
            <w:shd w:val="clear" w:color="auto" w:fill="auto"/>
          </w:tcPr>
          <w:p w14:paraId="23796E0E" w14:textId="77777777" w:rsidR="006921F3" w:rsidRDefault="006921F3" w:rsidP="005F22EF">
            <w:pPr>
              <w:pStyle w:val="TableHeading0"/>
              <w:keepNext/>
              <w:spacing w:before="0" w:after="0"/>
            </w:pPr>
            <w:r>
              <w:t>UST</w:t>
            </w:r>
          </w:p>
        </w:tc>
        <w:tc>
          <w:tcPr>
            <w:tcW w:w="1794" w:type="dxa"/>
            <w:shd w:val="clear" w:color="auto" w:fill="auto"/>
          </w:tcPr>
          <w:p w14:paraId="047FC81C" w14:textId="77777777" w:rsidR="006921F3" w:rsidRDefault="006921F3" w:rsidP="005F22EF">
            <w:pPr>
              <w:pStyle w:val="TableHeading0"/>
              <w:keepNext/>
              <w:spacing w:before="0" w:after="0"/>
            </w:pPr>
            <w:r>
              <w:t>ETN</w:t>
            </w:r>
          </w:p>
        </w:tc>
        <w:tc>
          <w:tcPr>
            <w:tcW w:w="1794" w:type="dxa"/>
            <w:shd w:val="clear" w:color="auto" w:fill="auto"/>
          </w:tcPr>
          <w:p w14:paraId="352C966A" w14:textId="77777777" w:rsidR="006921F3" w:rsidRDefault="006921F3" w:rsidP="005F22EF">
            <w:pPr>
              <w:pStyle w:val="TableHeading0"/>
              <w:keepNext/>
              <w:spacing w:before="0" w:after="0"/>
            </w:pPr>
            <w:r>
              <w:t>IFX</w:t>
            </w:r>
          </w:p>
        </w:tc>
      </w:tr>
      <w:tr w:rsidR="006921F3" w14:paraId="2D780E07" w14:textId="77777777" w:rsidTr="005F22EF">
        <w:trPr>
          <w:trHeight w:val="20"/>
        </w:trPr>
        <w:tc>
          <w:tcPr>
            <w:tcW w:w="1785" w:type="dxa"/>
            <w:shd w:val="clear" w:color="auto" w:fill="auto"/>
          </w:tcPr>
          <w:p w14:paraId="4D6BB76B" w14:textId="77777777" w:rsidR="006921F3" w:rsidRDefault="006921F3" w:rsidP="005F22EF">
            <w:pPr>
              <w:pStyle w:val="Tablebold"/>
              <w:keepNext/>
              <w:spacing w:before="0" w:after="0"/>
            </w:pPr>
            <w:r>
              <w:t>PASI 75</w:t>
            </w:r>
          </w:p>
        </w:tc>
        <w:tc>
          <w:tcPr>
            <w:tcW w:w="1896" w:type="dxa"/>
            <w:shd w:val="clear" w:color="auto" w:fill="auto"/>
          </w:tcPr>
          <w:p w14:paraId="38685791" w14:textId="77777777" w:rsidR="006921F3" w:rsidRDefault="006921F3" w:rsidP="005F22EF">
            <w:pPr>
              <w:pStyle w:val="Tablebold"/>
              <w:keepNext/>
              <w:spacing w:before="0" w:after="0"/>
            </w:pPr>
          </w:p>
        </w:tc>
        <w:tc>
          <w:tcPr>
            <w:tcW w:w="1793" w:type="dxa"/>
            <w:shd w:val="clear" w:color="auto" w:fill="auto"/>
          </w:tcPr>
          <w:p w14:paraId="15F42B66" w14:textId="77777777" w:rsidR="006921F3" w:rsidRDefault="006921F3" w:rsidP="005F22EF">
            <w:pPr>
              <w:pStyle w:val="Tablebold"/>
              <w:keepNext/>
              <w:spacing w:before="0" w:after="0"/>
            </w:pPr>
          </w:p>
        </w:tc>
        <w:tc>
          <w:tcPr>
            <w:tcW w:w="1794" w:type="dxa"/>
            <w:shd w:val="clear" w:color="auto" w:fill="auto"/>
          </w:tcPr>
          <w:p w14:paraId="533193BD" w14:textId="77777777" w:rsidR="006921F3" w:rsidRDefault="006921F3" w:rsidP="005F22EF">
            <w:pPr>
              <w:pStyle w:val="Tablebold"/>
              <w:keepNext/>
              <w:spacing w:before="0" w:after="0"/>
            </w:pPr>
          </w:p>
        </w:tc>
        <w:tc>
          <w:tcPr>
            <w:tcW w:w="1794" w:type="dxa"/>
            <w:shd w:val="clear" w:color="auto" w:fill="auto"/>
          </w:tcPr>
          <w:p w14:paraId="2FFD8F87" w14:textId="77777777" w:rsidR="006921F3" w:rsidRDefault="006921F3" w:rsidP="005F22EF">
            <w:pPr>
              <w:pStyle w:val="Tablebold"/>
              <w:keepNext/>
              <w:spacing w:before="0" w:after="0"/>
            </w:pPr>
          </w:p>
        </w:tc>
      </w:tr>
      <w:tr w:rsidR="006921F3" w14:paraId="434F4A2F" w14:textId="77777777" w:rsidTr="005F22EF">
        <w:trPr>
          <w:trHeight w:val="20"/>
        </w:trPr>
        <w:tc>
          <w:tcPr>
            <w:tcW w:w="1785" w:type="dxa"/>
            <w:shd w:val="clear" w:color="auto" w:fill="C6D9F1" w:themeFill="text2" w:themeFillTint="33"/>
          </w:tcPr>
          <w:p w14:paraId="71BEF02A" w14:textId="77777777" w:rsidR="006921F3" w:rsidRDefault="006921F3" w:rsidP="005F22EF">
            <w:pPr>
              <w:pStyle w:val="TableText0"/>
            </w:pPr>
            <w:r>
              <w:t>Armstrong 2020</w:t>
            </w:r>
          </w:p>
        </w:tc>
        <w:tc>
          <w:tcPr>
            <w:tcW w:w="1896" w:type="dxa"/>
            <w:shd w:val="clear" w:color="auto" w:fill="C6D9F1" w:themeFill="text2" w:themeFillTint="33"/>
          </w:tcPr>
          <w:p w14:paraId="4510825B" w14:textId="77777777" w:rsidR="006921F3" w:rsidRDefault="006921F3" w:rsidP="005F22EF">
            <w:pPr>
              <w:pStyle w:val="TableHeading0"/>
              <w:spacing w:before="0" w:after="0"/>
            </w:pPr>
            <w:r>
              <w:t>3.68 (1.88, 7.18)</w:t>
            </w:r>
          </w:p>
        </w:tc>
        <w:tc>
          <w:tcPr>
            <w:tcW w:w="1793" w:type="dxa"/>
            <w:shd w:val="clear" w:color="auto" w:fill="C6D9F1" w:themeFill="text2" w:themeFillTint="33"/>
          </w:tcPr>
          <w:p w14:paraId="2565A3B8" w14:textId="77777777" w:rsidR="006921F3" w:rsidRDefault="006921F3" w:rsidP="005F22EF">
            <w:pPr>
              <w:pStyle w:val="TableHeading0"/>
              <w:spacing w:before="0" w:after="0"/>
            </w:pPr>
            <w:r>
              <w:t>2.85 (1.84, 4.40)</w:t>
            </w:r>
          </w:p>
        </w:tc>
        <w:tc>
          <w:tcPr>
            <w:tcW w:w="1794" w:type="dxa"/>
            <w:shd w:val="clear" w:color="auto" w:fill="C6D9F1" w:themeFill="text2" w:themeFillTint="33"/>
          </w:tcPr>
          <w:p w14:paraId="47468855" w14:textId="77777777" w:rsidR="006921F3" w:rsidRDefault="006921F3" w:rsidP="005F22EF">
            <w:pPr>
              <w:pStyle w:val="TableHeading0"/>
              <w:spacing w:before="0" w:after="0"/>
            </w:pPr>
            <w:r>
              <w:t>6.00 (4.11, 8.76)</w:t>
            </w:r>
          </w:p>
        </w:tc>
        <w:tc>
          <w:tcPr>
            <w:tcW w:w="1794" w:type="dxa"/>
            <w:shd w:val="clear" w:color="auto" w:fill="C6D9F1" w:themeFill="text2" w:themeFillTint="33"/>
          </w:tcPr>
          <w:p w14:paraId="77E91172" w14:textId="77777777" w:rsidR="006921F3" w:rsidRDefault="006921F3" w:rsidP="005F22EF">
            <w:pPr>
              <w:pStyle w:val="TableHeading0"/>
              <w:spacing w:before="0" w:after="0"/>
            </w:pPr>
            <w:r>
              <w:t>5.37 (3.65, 7.90)</w:t>
            </w:r>
          </w:p>
        </w:tc>
      </w:tr>
      <w:tr w:rsidR="006921F3" w14:paraId="263D232B" w14:textId="77777777" w:rsidTr="005F22EF">
        <w:trPr>
          <w:trHeight w:val="20"/>
        </w:trPr>
        <w:tc>
          <w:tcPr>
            <w:tcW w:w="1785" w:type="dxa"/>
            <w:shd w:val="clear" w:color="auto" w:fill="C6D9F1" w:themeFill="text2" w:themeFillTint="33"/>
          </w:tcPr>
          <w:p w14:paraId="53DDCC02" w14:textId="77777777" w:rsidR="006921F3" w:rsidRDefault="006921F3" w:rsidP="005F22EF">
            <w:pPr>
              <w:pStyle w:val="TableText0"/>
            </w:pPr>
            <w:r>
              <w:t>Armstrong 2022b</w:t>
            </w:r>
          </w:p>
        </w:tc>
        <w:tc>
          <w:tcPr>
            <w:tcW w:w="1896" w:type="dxa"/>
            <w:shd w:val="clear" w:color="auto" w:fill="C6D9F1" w:themeFill="text2" w:themeFillTint="33"/>
          </w:tcPr>
          <w:p w14:paraId="7EE847E2" w14:textId="77777777" w:rsidR="006921F3" w:rsidRDefault="006921F3" w:rsidP="005F22EF">
            <w:pPr>
              <w:pStyle w:val="TableHeading0"/>
              <w:spacing w:before="0" w:after="0"/>
            </w:pPr>
            <w:r>
              <w:t>3.59 (2.70, 4.76)</w:t>
            </w:r>
          </w:p>
        </w:tc>
        <w:tc>
          <w:tcPr>
            <w:tcW w:w="1793" w:type="dxa"/>
            <w:shd w:val="clear" w:color="auto" w:fill="C6D9F1" w:themeFill="text2" w:themeFillTint="33"/>
          </w:tcPr>
          <w:p w14:paraId="301A9D2B" w14:textId="77777777" w:rsidR="006921F3" w:rsidRDefault="006921F3" w:rsidP="005F22EF">
            <w:pPr>
              <w:pStyle w:val="TableHeading0"/>
              <w:spacing w:before="0" w:after="0"/>
            </w:pPr>
            <w:r>
              <w:t>3.01 (2.19, 4.16)</w:t>
            </w:r>
          </w:p>
        </w:tc>
        <w:tc>
          <w:tcPr>
            <w:tcW w:w="1794" w:type="dxa"/>
            <w:shd w:val="clear" w:color="auto" w:fill="C6D9F1" w:themeFill="text2" w:themeFillTint="33"/>
          </w:tcPr>
          <w:p w14:paraId="080C3C0A" w14:textId="77777777" w:rsidR="006921F3" w:rsidRDefault="006921F3" w:rsidP="005F22EF">
            <w:pPr>
              <w:pStyle w:val="TableHeading0"/>
              <w:spacing w:before="0" w:after="0"/>
            </w:pPr>
            <w:r>
              <w:t>6.23 (4.26, 9.17)</w:t>
            </w:r>
          </w:p>
        </w:tc>
        <w:tc>
          <w:tcPr>
            <w:tcW w:w="1794" w:type="dxa"/>
            <w:shd w:val="clear" w:color="auto" w:fill="C6D9F1" w:themeFill="text2" w:themeFillTint="33"/>
          </w:tcPr>
          <w:p w14:paraId="5867EEB3" w14:textId="77777777" w:rsidR="006921F3" w:rsidRDefault="006921F3" w:rsidP="005F22EF">
            <w:pPr>
              <w:pStyle w:val="Tablecentre"/>
              <w:spacing w:before="0" w:after="0"/>
            </w:pPr>
            <w:r>
              <w:t>-</w:t>
            </w:r>
          </w:p>
        </w:tc>
      </w:tr>
      <w:tr w:rsidR="006921F3" w14:paraId="05C8D08C" w14:textId="77777777" w:rsidTr="005F22EF">
        <w:trPr>
          <w:trHeight w:val="20"/>
        </w:trPr>
        <w:tc>
          <w:tcPr>
            <w:tcW w:w="1785" w:type="dxa"/>
            <w:shd w:val="clear" w:color="auto" w:fill="auto"/>
          </w:tcPr>
          <w:p w14:paraId="127AEFCE" w14:textId="77777777" w:rsidR="006921F3" w:rsidRDefault="006921F3" w:rsidP="005F22EF">
            <w:pPr>
              <w:pStyle w:val="TableText0"/>
            </w:pPr>
            <w:r>
              <w:t>Armstrong 2021</w:t>
            </w:r>
          </w:p>
        </w:tc>
        <w:tc>
          <w:tcPr>
            <w:tcW w:w="1896" w:type="dxa"/>
            <w:shd w:val="clear" w:color="auto" w:fill="auto"/>
          </w:tcPr>
          <w:p w14:paraId="114E7ABF" w14:textId="77777777" w:rsidR="006921F3" w:rsidRDefault="006921F3" w:rsidP="005F22EF">
            <w:pPr>
              <w:pStyle w:val="TableHeading0"/>
              <w:spacing w:before="0" w:after="0"/>
            </w:pPr>
            <w:r w:rsidRPr="00614C3E">
              <w:rPr>
                <w:sz w:val="18"/>
                <w:szCs w:val="18"/>
              </w:rPr>
              <w:t>3.70 (2.78, 4.92)</w:t>
            </w:r>
          </w:p>
        </w:tc>
        <w:tc>
          <w:tcPr>
            <w:tcW w:w="1793" w:type="dxa"/>
            <w:shd w:val="clear" w:color="auto" w:fill="auto"/>
          </w:tcPr>
          <w:p w14:paraId="0AC79AC0" w14:textId="77777777" w:rsidR="006921F3" w:rsidRDefault="006921F3" w:rsidP="005F22EF">
            <w:pPr>
              <w:pStyle w:val="TableHeading0"/>
              <w:spacing w:before="0" w:after="0"/>
            </w:pPr>
            <w:r w:rsidRPr="00614C3E">
              <w:rPr>
                <w:sz w:val="18"/>
                <w:szCs w:val="18"/>
              </w:rPr>
              <w:t>3.20 (2.32, 4.48)</w:t>
            </w:r>
          </w:p>
        </w:tc>
        <w:tc>
          <w:tcPr>
            <w:tcW w:w="1794" w:type="dxa"/>
            <w:shd w:val="clear" w:color="auto" w:fill="auto"/>
          </w:tcPr>
          <w:p w14:paraId="2688756B" w14:textId="77777777" w:rsidR="006921F3" w:rsidRDefault="006921F3" w:rsidP="005F22EF">
            <w:pPr>
              <w:pStyle w:val="TableHeading0"/>
              <w:spacing w:before="0" w:after="0"/>
            </w:pPr>
            <w:r w:rsidRPr="00614C3E">
              <w:rPr>
                <w:sz w:val="18"/>
                <w:szCs w:val="18"/>
              </w:rPr>
              <w:t>6.51 (4.44, 9.61)</w:t>
            </w:r>
          </w:p>
        </w:tc>
        <w:tc>
          <w:tcPr>
            <w:tcW w:w="1794" w:type="dxa"/>
            <w:shd w:val="clear" w:color="auto" w:fill="auto"/>
          </w:tcPr>
          <w:p w14:paraId="5C0D5027" w14:textId="77777777" w:rsidR="006921F3" w:rsidRDefault="006921F3" w:rsidP="005F22EF">
            <w:pPr>
              <w:pStyle w:val="Tablecentre"/>
              <w:spacing w:before="0" w:after="0"/>
            </w:pPr>
            <w:r>
              <w:t>-</w:t>
            </w:r>
          </w:p>
        </w:tc>
      </w:tr>
      <w:tr w:rsidR="006921F3" w14:paraId="02D33869" w14:textId="77777777" w:rsidTr="005F22EF">
        <w:trPr>
          <w:trHeight w:val="20"/>
        </w:trPr>
        <w:tc>
          <w:tcPr>
            <w:tcW w:w="1785" w:type="dxa"/>
            <w:shd w:val="clear" w:color="auto" w:fill="auto"/>
          </w:tcPr>
          <w:p w14:paraId="03F53F50" w14:textId="77777777" w:rsidR="006921F3" w:rsidRDefault="006921F3" w:rsidP="005F22EF">
            <w:pPr>
              <w:pStyle w:val="TableText0"/>
            </w:pPr>
            <w:r>
              <w:t>VOYAGE-1*</w:t>
            </w:r>
          </w:p>
        </w:tc>
        <w:tc>
          <w:tcPr>
            <w:tcW w:w="1896" w:type="dxa"/>
            <w:shd w:val="clear" w:color="auto" w:fill="auto"/>
          </w:tcPr>
          <w:p w14:paraId="728A993B" w14:textId="77777777" w:rsidR="006921F3" w:rsidRDefault="006921F3" w:rsidP="005F22EF">
            <w:pPr>
              <w:pStyle w:val="TableHeading0"/>
              <w:spacing w:before="0" w:after="0"/>
            </w:pPr>
            <w:r>
              <w:t>4.32 (2.90, 6.43)</w:t>
            </w:r>
          </w:p>
        </w:tc>
        <w:tc>
          <w:tcPr>
            <w:tcW w:w="1793" w:type="dxa"/>
            <w:shd w:val="clear" w:color="auto" w:fill="auto"/>
          </w:tcPr>
          <w:p w14:paraId="4A255CFA" w14:textId="77777777" w:rsidR="006921F3" w:rsidRDefault="006921F3" w:rsidP="005F22EF">
            <w:pPr>
              <w:pStyle w:val="Tablecentre"/>
              <w:spacing w:before="0" w:after="0"/>
            </w:pPr>
            <w:r>
              <w:t>-</w:t>
            </w:r>
          </w:p>
        </w:tc>
        <w:tc>
          <w:tcPr>
            <w:tcW w:w="1794" w:type="dxa"/>
            <w:shd w:val="clear" w:color="auto" w:fill="auto"/>
          </w:tcPr>
          <w:p w14:paraId="166CB5EB" w14:textId="77777777" w:rsidR="006921F3" w:rsidRDefault="006921F3" w:rsidP="005F22EF">
            <w:pPr>
              <w:pStyle w:val="Tablecentre"/>
              <w:spacing w:before="0" w:after="0"/>
            </w:pPr>
            <w:r>
              <w:t>-</w:t>
            </w:r>
          </w:p>
        </w:tc>
        <w:tc>
          <w:tcPr>
            <w:tcW w:w="1794" w:type="dxa"/>
            <w:shd w:val="clear" w:color="auto" w:fill="auto"/>
          </w:tcPr>
          <w:p w14:paraId="638BBCB4" w14:textId="77777777" w:rsidR="006921F3" w:rsidRDefault="006921F3" w:rsidP="005F22EF">
            <w:pPr>
              <w:pStyle w:val="Tablecentre"/>
              <w:spacing w:before="0" w:after="0"/>
            </w:pPr>
            <w:r>
              <w:t>-</w:t>
            </w:r>
          </w:p>
        </w:tc>
      </w:tr>
      <w:tr w:rsidR="006921F3" w14:paraId="39386728" w14:textId="77777777" w:rsidTr="005F22EF">
        <w:trPr>
          <w:trHeight w:val="20"/>
        </w:trPr>
        <w:tc>
          <w:tcPr>
            <w:tcW w:w="1785" w:type="dxa"/>
            <w:shd w:val="clear" w:color="auto" w:fill="auto"/>
          </w:tcPr>
          <w:p w14:paraId="7C27C0A6" w14:textId="77777777" w:rsidR="006921F3" w:rsidRDefault="006921F3" w:rsidP="005F22EF">
            <w:pPr>
              <w:pStyle w:val="Tablebold"/>
              <w:keepNext/>
              <w:spacing w:before="0" w:after="0"/>
            </w:pPr>
            <w:r>
              <w:t>PASI 90</w:t>
            </w:r>
          </w:p>
        </w:tc>
        <w:tc>
          <w:tcPr>
            <w:tcW w:w="1896" w:type="dxa"/>
            <w:shd w:val="clear" w:color="auto" w:fill="auto"/>
          </w:tcPr>
          <w:p w14:paraId="1C169C77" w14:textId="77777777" w:rsidR="006921F3" w:rsidRDefault="006921F3" w:rsidP="005F22EF">
            <w:pPr>
              <w:pStyle w:val="Tablebold"/>
              <w:keepNext/>
              <w:spacing w:before="0" w:after="0"/>
            </w:pPr>
          </w:p>
        </w:tc>
        <w:tc>
          <w:tcPr>
            <w:tcW w:w="1793" w:type="dxa"/>
            <w:shd w:val="clear" w:color="auto" w:fill="auto"/>
          </w:tcPr>
          <w:p w14:paraId="2A7D4AE3" w14:textId="77777777" w:rsidR="006921F3" w:rsidRDefault="006921F3" w:rsidP="005F22EF">
            <w:pPr>
              <w:pStyle w:val="Tablebold"/>
              <w:keepNext/>
              <w:spacing w:before="0" w:after="0"/>
            </w:pPr>
          </w:p>
        </w:tc>
        <w:tc>
          <w:tcPr>
            <w:tcW w:w="1794" w:type="dxa"/>
            <w:shd w:val="clear" w:color="auto" w:fill="auto"/>
          </w:tcPr>
          <w:p w14:paraId="23AEAF26" w14:textId="77777777" w:rsidR="006921F3" w:rsidRDefault="006921F3" w:rsidP="005F22EF">
            <w:pPr>
              <w:pStyle w:val="Tablebold"/>
              <w:keepNext/>
              <w:spacing w:before="0" w:after="0"/>
            </w:pPr>
          </w:p>
        </w:tc>
        <w:tc>
          <w:tcPr>
            <w:tcW w:w="1794" w:type="dxa"/>
            <w:shd w:val="clear" w:color="auto" w:fill="auto"/>
          </w:tcPr>
          <w:p w14:paraId="7F81FF9F" w14:textId="77777777" w:rsidR="006921F3" w:rsidRDefault="006921F3" w:rsidP="005F22EF">
            <w:pPr>
              <w:pStyle w:val="Tablebold"/>
              <w:keepNext/>
              <w:spacing w:before="0" w:after="0"/>
            </w:pPr>
          </w:p>
        </w:tc>
      </w:tr>
      <w:tr w:rsidR="006921F3" w14:paraId="5337F5C6" w14:textId="77777777" w:rsidTr="005F22EF">
        <w:trPr>
          <w:trHeight w:val="20"/>
        </w:trPr>
        <w:tc>
          <w:tcPr>
            <w:tcW w:w="1785" w:type="dxa"/>
            <w:shd w:val="clear" w:color="auto" w:fill="C6D9F1" w:themeFill="text2" w:themeFillTint="33"/>
          </w:tcPr>
          <w:p w14:paraId="43DA2EB1" w14:textId="77777777" w:rsidR="006921F3" w:rsidRDefault="006921F3" w:rsidP="005F22EF">
            <w:pPr>
              <w:pStyle w:val="TableText0"/>
            </w:pPr>
            <w:r>
              <w:t>Armstrong 2020</w:t>
            </w:r>
          </w:p>
        </w:tc>
        <w:tc>
          <w:tcPr>
            <w:tcW w:w="1896" w:type="dxa"/>
            <w:shd w:val="clear" w:color="auto" w:fill="C6D9F1" w:themeFill="text2" w:themeFillTint="33"/>
          </w:tcPr>
          <w:p w14:paraId="243E08E1" w14:textId="77777777" w:rsidR="006921F3" w:rsidRDefault="006921F3" w:rsidP="005F22EF">
            <w:pPr>
              <w:pStyle w:val="TableHeading0"/>
              <w:spacing w:before="0" w:after="0"/>
            </w:pPr>
            <w:r>
              <w:t>3.80 (2.58, 5.60)</w:t>
            </w:r>
          </w:p>
        </w:tc>
        <w:tc>
          <w:tcPr>
            <w:tcW w:w="1793" w:type="dxa"/>
            <w:shd w:val="clear" w:color="auto" w:fill="C6D9F1" w:themeFill="text2" w:themeFillTint="33"/>
          </w:tcPr>
          <w:p w14:paraId="7AE76BA3" w14:textId="77777777" w:rsidR="006921F3" w:rsidRDefault="006921F3" w:rsidP="005F22EF">
            <w:pPr>
              <w:pStyle w:val="TableHeading0"/>
              <w:spacing w:before="0" w:after="0"/>
            </w:pPr>
            <w:r>
              <w:t>2.96 (2.16, 4.06)</w:t>
            </w:r>
          </w:p>
        </w:tc>
        <w:tc>
          <w:tcPr>
            <w:tcW w:w="1794" w:type="dxa"/>
            <w:shd w:val="clear" w:color="auto" w:fill="C6D9F1" w:themeFill="text2" w:themeFillTint="33"/>
          </w:tcPr>
          <w:p w14:paraId="1B194C7F" w14:textId="77777777" w:rsidR="006921F3" w:rsidRDefault="006921F3" w:rsidP="005F22EF">
            <w:pPr>
              <w:pStyle w:val="TableHeading0"/>
              <w:spacing w:before="0" w:after="0"/>
            </w:pPr>
            <w:r>
              <w:t>6.50 (4.68, 9.04)</w:t>
            </w:r>
          </w:p>
        </w:tc>
        <w:tc>
          <w:tcPr>
            <w:tcW w:w="1794" w:type="dxa"/>
            <w:shd w:val="clear" w:color="auto" w:fill="C6D9F1" w:themeFill="text2" w:themeFillTint="33"/>
          </w:tcPr>
          <w:p w14:paraId="3498566A" w14:textId="77777777" w:rsidR="006921F3" w:rsidRDefault="006921F3" w:rsidP="005F22EF">
            <w:pPr>
              <w:pStyle w:val="TableHeading0"/>
              <w:spacing w:before="0" w:after="0"/>
            </w:pPr>
            <w:r>
              <w:t>4.86 (2.94, 8.04)</w:t>
            </w:r>
          </w:p>
        </w:tc>
      </w:tr>
      <w:tr w:rsidR="006921F3" w14:paraId="6FFE0183" w14:textId="77777777" w:rsidTr="005F22EF">
        <w:trPr>
          <w:trHeight w:val="20"/>
        </w:trPr>
        <w:tc>
          <w:tcPr>
            <w:tcW w:w="1785" w:type="dxa"/>
            <w:shd w:val="clear" w:color="auto" w:fill="C6D9F1" w:themeFill="text2" w:themeFillTint="33"/>
          </w:tcPr>
          <w:p w14:paraId="24DCA1E5" w14:textId="77777777" w:rsidR="006921F3" w:rsidRDefault="006921F3" w:rsidP="005F22EF">
            <w:pPr>
              <w:pStyle w:val="TableText0"/>
            </w:pPr>
            <w:r>
              <w:t>Armstrong 2022b</w:t>
            </w:r>
          </w:p>
        </w:tc>
        <w:tc>
          <w:tcPr>
            <w:tcW w:w="1896" w:type="dxa"/>
            <w:shd w:val="clear" w:color="auto" w:fill="C6D9F1" w:themeFill="text2" w:themeFillTint="33"/>
          </w:tcPr>
          <w:p w14:paraId="3F3B966C" w14:textId="77777777" w:rsidR="006921F3" w:rsidRDefault="006921F3" w:rsidP="005F22EF">
            <w:pPr>
              <w:pStyle w:val="TableHeading0"/>
              <w:spacing w:before="0" w:after="0"/>
            </w:pPr>
            <w:r>
              <w:t>3.30 (2.52, 4.33)</w:t>
            </w:r>
          </w:p>
        </w:tc>
        <w:tc>
          <w:tcPr>
            <w:tcW w:w="1793" w:type="dxa"/>
            <w:shd w:val="clear" w:color="auto" w:fill="C6D9F1" w:themeFill="text2" w:themeFillTint="33"/>
          </w:tcPr>
          <w:p w14:paraId="6C068AF8" w14:textId="77777777" w:rsidR="006921F3" w:rsidRDefault="006921F3" w:rsidP="005F22EF">
            <w:pPr>
              <w:pStyle w:val="TableHeading0"/>
              <w:spacing w:before="0" w:after="0"/>
            </w:pPr>
            <w:r>
              <w:t>2.78 (2.09, 3.72)</w:t>
            </w:r>
          </w:p>
        </w:tc>
        <w:tc>
          <w:tcPr>
            <w:tcW w:w="1794" w:type="dxa"/>
            <w:shd w:val="clear" w:color="auto" w:fill="C6D9F1" w:themeFill="text2" w:themeFillTint="33"/>
          </w:tcPr>
          <w:p w14:paraId="520E2ED9" w14:textId="77777777" w:rsidR="006921F3" w:rsidRDefault="006921F3" w:rsidP="005F22EF">
            <w:pPr>
              <w:pStyle w:val="TableHeading0"/>
              <w:spacing w:before="0" w:after="0"/>
            </w:pPr>
            <w:r>
              <w:t>5.70 (3.97, 8.25)</w:t>
            </w:r>
          </w:p>
        </w:tc>
        <w:tc>
          <w:tcPr>
            <w:tcW w:w="1794" w:type="dxa"/>
            <w:shd w:val="clear" w:color="auto" w:fill="C6D9F1" w:themeFill="text2" w:themeFillTint="33"/>
          </w:tcPr>
          <w:p w14:paraId="0528241C" w14:textId="77777777" w:rsidR="006921F3" w:rsidRDefault="006921F3" w:rsidP="005F22EF">
            <w:pPr>
              <w:pStyle w:val="Tablecentre"/>
              <w:spacing w:before="0" w:after="0"/>
            </w:pPr>
            <w:r>
              <w:t>-</w:t>
            </w:r>
          </w:p>
        </w:tc>
      </w:tr>
      <w:tr w:rsidR="006921F3" w14:paraId="78DD0D75" w14:textId="77777777" w:rsidTr="005F22EF">
        <w:trPr>
          <w:trHeight w:val="20"/>
        </w:trPr>
        <w:tc>
          <w:tcPr>
            <w:tcW w:w="1785" w:type="dxa"/>
            <w:shd w:val="clear" w:color="auto" w:fill="auto"/>
          </w:tcPr>
          <w:p w14:paraId="7E8CF965" w14:textId="77777777" w:rsidR="006921F3" w:rsidRDefault="006921F3" w:rsidP="005F22EF">
            <w:pPr>
              <w:pStyle w:val="TableText0"/>
            </w:pPr>
            <w:r>
              <w:t>Armstrong 2021</w:t>
            </w:r>
          </w:p>
        </w:tc>
        <w:tc>
          <w:tcPr>
            <w:tcW w:w="1896" w:type="dxa"/>
            <w:shd w:val="clear" w:color="auto" w:fill="auto"/>
          </w:tcPr>
          <w:p w14:paraId="01488CCF" w14:textId="77777777" w:rsidR="006921F3" w:rsidRDefault="006921F3" w:rsidP="005F22EF">
            <w:pPr>
              <w:pStyle w:val="TableHeading0"/>
              <w:spacing w:before="0" w:after="0"/>
            </w:pPr>
            <w:r>
              <w:t>3.36 (2.56, 4.42)</w:t>
            </w:r>
          </w:p>
        </w:tc>
        <w:tc>
          <w:tcPr>
            <w:tcW w:w="1793" w:type="dxa"/>
            <w:shd w:val="clear" w:color="auto" w:fill="auto"/>
          </w:tcPr>
          <w:p w14:paraId="574E9114" w14:textId="77777777" w:rsidR="006921F3" w:rsidRDefault="006921F3" w:rsidP="005F22EF">
            <w:pPr>
              <w:pStyle w:val="TableHeading0"/>
              <w:spacing w:before="0" w:after="0"/>
            </w:pPr>
            <w:r>
              <w:t>2.92 (2.19, 3.94)</w:t>
            </w:r>
          </w:p>
        </w:tc>
        <w:tc>
          <w:tcPr>
            <w:tcW w:w="1794" w:type="dxa"/>
            <w:shd w:val="clear" w:color="auto" w:fill="auto"/>
          </w:tcPr>
          <w:p w14:paraId="7C2088BA" w14:textId="77777777" w:rsidR="006921F3" w:rsidRDefault="006921F3" w:rsidP="005F22EF">
            <w:pPr>
              <w:pStyle w:val="TableHeading0"/>
              <w:spacing w:before="0" w:after="0"/>
            </w:pPr>
            <w:r>
              <w:t>5.88 (4.08, 8.50)</w:t>
            </w:r>
          </w:p>
        </w:tc>
        <w:tc>
          <w:tcPr>
            <w:tcW w:w="1794" w:type="dxa"/>
            <w:shd w:val="clear" w:color="auto" w:fill="auto"/>
          </w:tcPr>
          <w:p w14:paraId="072A326C" w14:textId="77777777" w:rsidR="006921F3" w:rsidRDefault="006921F3" w:rsidP="005F22EF">
            <w:pPr>
              <w:pStyle w:val="Tablecentre"/>
              <w:spacing w:before="0" w:after="0"/>
            </w:pPr>
            <w:r>
              <w:t>-</w:t>
            </w:r>
          </w:p>
        </w:tc>
      </w:tr>
      <w:tr w:rsidR="006921F3" w14:paraId="051AA792" w14:textId="77777777" w:rsidTr="005F22EF">
        <w:trPr>
          <w:trHeight w:val="20"/>
        </w:trPr>
        <w:tc>
          <w:tcPr>
            <w:tcW w:w="1785" w:type="dxa"/>
            <w:shd w:val="clear" w:color="auto" w:fill="auto"/>
          </w:tcPr>
          <w:p w14:paraId="535A327F" w14:textId="77777777" w:rsidR="006921F3" w:rsidRDefault="006921F3" w:rsidP="005F22EF">
            <w:pPr>
              <w:pStyle w:val="TableText0"/>
            </w:pPr>
            <w:r>
              <w:t>VOYAGE-1*</w:t>
            </w:r>
          </w:p>
        </w:tc>
        <w:tc>
          <w:tcPr>
            <w:tcW w:w="1896" w:type="dxa"/>
            <w:shd w:val="clear" w:color="auto" w:fill="auto"/>
          </w:tcPr>
          <w:p w14:paraId="465008AE" w14:textId="77777777" w:rsidR="006921F3" w:rsidRDefault="006921F3" w:rsidP="005F22EF">
            <w:pPr>
              <w:pStyle w:val="TableHeading0"/>
              <w:spacing w:before="0" w:after="0"/>
            </w:pPr>
            <w:r>
              <w:t>3.50 (2.51, 4.88)</w:t>
            </w:r>
          </w:p>
        </w:tc>
        <w:tc>
          <w:tcPr>
            <w:tcW w:w="1793" w:type="dxa"/>
            <w:shd w:val="clear" w:color="auto" w:fill="auto"/>
          </w:tcPr>
          <w:p w14:paraId="0769CD30" w14:textId="77777777" w:rsidR="006921F3" w:rsidRDefault="006921F3" w:rsidP="005F22EF">
            <w:pPr>
              <w:pStyle w:val="Tablecentre"/>
              <w:spacing w:before="0" w:after="0"/>
            </w:pPr>
            <w:r w:rsidRPr="001D4B29">
              <w:t>-</w:t>
            </w:r>
          </w:p>
        </w:tc>
        <w:tc>
          <w:tcPr>
            <w:tcW w:w="1794" w:type="dxa"/>
            <w:shd w:val="clear" w:color="auto" w:fill="auto"/>
          </w:tcPr>
          <w:p w14:paraId="00F152FA" w14:textId="77777777" w:rsidR="006921F3" w:rsidRDefault="006921F3" w:rsidP="005F22EF">
            <w:pPr>
              <w:pStyle w:val="Tablecentre"/>
              <w:spacing w:before="0" w:after="0"/>
            </w:pPr>
            <w:r w:rsidRPr="001D4B29">
              <w:t>-</w:t>
            </w:r>
          </w:p>
        </w:tc>
        <w:tc>
          <w:tcPr>
            <w:tcW w:w="1794" w:type="dxa"/>
            <w:shd w:val="clear" w:color="auto" w:fill="auto"/>
          </w:tcPr>
          <w:p w14:paraId="4508FE90" w14:textId="77777777" w:rsidR="006921F3" w:rsidRDefault="006921F3" w:rsidP="005F22EF">
            <w:pPr>
              <w:pStyle w:val="Tablecentre"/>
              <w:spacing w:before="0" w:after="0"/>
            </w:pPr>
            <w:r w:rsidRPr="001D4B29">
              <w:t>-</w:t>
            </w:r>
          </w:p>
        </w:tc>
      </w:tr>
      <w:tr w:rsidR="006921F3" w14:paraId="5A96DF91" w14:textId="77777777" w:rsidTr="005F22EF">
        <w:trPr>
          <w:trHeight w:val="20"/>
        </w:trPr>
        <w:tc>
          <w:tcPr>
            <w:tcW w:w="1785" w:type="dxa"/>
            <w:tcBorders>
              <w:bottom w:val="nil"/>
            </w:tcBorders>
            <w:shd w:val="clear" w:color="auto" w:fill="auto"/>
          </w:tcPr>
          <w:p w14:paraId="6A9B2F07" w14:textId="77777777" w:rsidR="006921F3" w:rsidRDefault="006921F3" w:rsidP="005F22EF">
            <w:pPr>
              <w:pStyle w:val="TableHeading0"/>
              <w:keepNext/>
              <w:spacing w:before="0" w:after="0"/>
            </w:pPr>
          </w:p>
        </w:tc>
        <w:tc>
          <w:tcPr>
            <w:tcW w:w="7277" w:type="dxa"/>
            <w:gridSpan w:val="4"/>
            <w:shd w:val="clear" w:color="auto" w:fill="auto"/>
          </w:tcPr>
          <w:p w14:paraId="5E681913" w14:textId="77777777" w:rsidR="006921F3" w:rsidRDefault="006921F3" w:rsidP="005F22EF">
            <w:pPr>
              <w:pStyle w:val="TableHeading0"/>
              <w:keepNext/>
              <w:spacing w:before="0" w:after="0"/>
            </w:pPr>
            <w:r>
              <w:t>GUS versus (RR; 95% CI)</w:t>
            </w:r>
          </w:p>
        </w:tc>
      </w:tr>
      <w:tr w:rsidR="006921F3" w14:paraId="18539AEC" w14:textId="77777777" w:rsidTr="005F22EF">
        <w:trPr>
          <w:trHeight w:val="20"/>
        </w:trPr>
        <w:tc>
          <w:tcPr>
            <w:tcW w:w="1785" w:type="dxa"/>
            <w:tcBorders>
              <w:top w:val="nil"/>
            </w:tcBorders>
            <w:shd w:val="clear" w:color="auto" w:fill="auto"/>
          </w:tcPr>
          <w:p w14:paraId="690BAC91" w14:textId="77777777" w:rsidR="006921F3" w:rsidRDefault="006921F3" w:rsidP="005F22EF">
            <w:pPr>
              <w:pStyle w:val="TableHeading0"/>
              <w:keepNext/>
              <w:spacing w:before="0" w:after="0"/>
            </w:pPr>
          </w:p>
        </w:tc>
        <w:tc>
          <w:tcPr>
            <w:tcW w:w="1896" w:type="dxa"/>
            <w:shd w:val="clear" w:color="auto" w:fill="auto"/>
          </w:tcPr>
          <w:p w14:paraId="7FE83048" w14:textId="77777777" w:rsidR="006921F3" w:rsidRDefault="006921F3" w:rsidP="005F22EF">
            <w:pPr>
              <w:pStyle w:val="TableHeading0"/>
              <w:keepNext/>
              <w:spacing w:before="0" w:after="0"/>
            </w:pPr>
            <w:r>
              <w:t>ADA</w:t>
            </w:r>
          </w:p>
        </w:tc>
        <w:tc>
          <w:tcPr>
            <w:tcW w:w="1793" w:type="dxa"/>
            <w:shd w:val="clear" w:color="auto" w:fill="auto"/>
          </w:tcPr>
          <w:p w14:paraId="099132CB" w14:textId="77777777" w:rsidR="006921F3" w:rsidRDefault="006921F3" w:rsidP="005F22EF">
            <w:pPr>
              <w:pStyle w:val="TableHeading0"/>
              <w:keepNext/>
              <w:spacing w:before="0" w:after="0"/>
            </w:pPr>
            <w:r>
              <w:t>UST</w:t>
            </w:r>
          </w:p>
        </w:tc>
        <w:tc>
          <w:tcPr>
            <w:tcW w:w="1794" w:type="dxa"/>
            <w:shd w:val="clear" w:color="auto" w:fill="auto"/>
          </w:tcPr>
          <w:p w14:paraId="22565A28" w14:textId="77777777" w:rsidR="006921F3" w:rsidRDefault="006921F3" w:rsidP="005F22EF">
            <w:pPr>
              <w:pStyle w:val="TableHeading0"/>
              <w:keepNext/>
              <w:spacing w:before="0" w:after="0"/>
            </w:pPr>
            <w:r>
              <w:t>ETN</w:t>
            </w:r>
          </w:p>
        </w:tc>
        <w:tc>
          <w:tcPr>
            <w:tcW w:w="1794" w:type="dxa"/>
            <w:shd w:val="clear" w:color="auto" w:fill="auto"/>
          </w:tcPr>
          <w:p w14:paraId="65CD8426" w14:textId="77777777" w:rsidR="006921F3" w:rsidRDefault="006921F3" w:rsidP="005F22EF">
            <w:pPr>
              <w:pStyle w:val="TableHeading0"/>
              <w:keepNext/>
              <w:spacing w:before="0" w:after="0"/>
            </w:pPr>
            <w:r>
              <w:t>IFX</w:t>
            </w:r>
          </w:p>
        </w:tc>
      </w:tr>
      <w:tr w:rsidR="006921F3" w14:paraId="31EAC795" w14:textId="77777777" w:rsidTr="005F22EF">
        <w:trPr>
          <w:trHeight w:val="20"/>
        </w:trPr>
        <w:tc>
          <w:tcPr>
            <w:tcW w:w="1785" w:type="dxa"/>
            <w:shd w:val="clear" w:color="auto" w:fill="auto"/>
          </w:tcPr>
          <w:p w14:paraId="5A6AFF8A" w14:textId="77777777" w:rsidR="006921F3" w:rsidRDefault="006921F3" w:rsidP="005F22EF">
            <w:pPr>
              <w:pStyle w:val="Tablebold"/>
              <w:keepNext/>
              <w:spacing w:before="0" w:after="0"/>
            </w:pPr>
            <w:r>
              <w:t>PASI 75</w:t>
            </w:r>
          </w:p>
        </w:tc>
        <w:tc>
          <w:tcPr>
            <w:tcW w:w="1896" w:type="dxa"/>
            <w:shd w:val="clear" w:color="auto" w:fill="auto"/>
          </w:tcPr>
          <w:p w14:paraId="55DA26A0" w14:textId="77777777" w:rsidR="006921F3" w:rsidRDefault="006921F3" w:rsidP="005F22EF">
            <w:pPr>
              <w:pStyle w:val="Tablebold"/>
              <w:keepNext/>
              <w:spacing w:before="0" w:after="0"/>
            </w:pPr>
          </w:p>
        </w:tc>
        <w:tc>
          <w:tcPr>
            <w:tcW w:w="1793" w:type="dxa"/>
            <w:shd w:val="clear" w:color="auto" w:fill="auto"/>
          </w:tcPr>
          <w:p w14:paraId="2D08ABA2" w14:textId="77777777" w:rsidR="006921F3" w:rsidRDefault="006921F3" w:rsidP="005F22EF">
            <w:pPr>
              <w:pStyle w:val="Tablebold"/>
              <w:keepNext/>
              <w:spacing w:before="0" w:after="0"/>
            </w:pPr>
          </w:p>
        </w:tc>
        <w:tc>
          <w:tcPr>
            <w:tcW w:w="1794" w:type="dxa"/>
            <w:shd w:val="clear" w:color="auto" w:fill="auto"/>
          </w:tcPr>
          <w:p w14:paraId="40AD21B8" w14:textId="77777777" w:rsidR="006921F3" w:rsidRDefault="006921F3" w:rsidP="005F22EF">
            <w:pPr>
              <w:pStyle w:val="Tablebold"/>
              <w:keepNext/>
              <w:spacing w:before="0" w:after="0"/>
            </w:pPr>
          </w:p>
        </w:tc>
        <w:tc>
          <w:tcPr>
            <w:tcW w:w="1794" w:type="dxa"/>
            <w:shd w:val="clear" w:color="auto" w:fill="auto"/>
          </w:tcPr>
          <w:p w14:paraId="4CF36EB4" w14:textId="77777777" w:rsidR="006921F3" w:rsidRDefault="006921F3" w:rsidP="005F22EF">
            <w:pPr>
              <w:pStyle w:val="Tablebold"/>
              <w:keepNext/>
              <w:spacing w:before="0" w:after="0"/>
            </w:pPr>
          </w:p>
        </w:tc>
      </w:tr>
      <w:tr w:rsidR="006921F3" w14:paraId="4B1F1B9C" w14:textId="77777777" w:rsidTr="005F22EF">
        <w:trPr>
          <w:trHeight w:val="20"/>
        </w:trPr>
        <w:tc>
          <w:tcPr>
            <w:tcW w:w="1785" w:type="dxa"/>
            <w:shd w:val="clear" w:color="auto" w:fill="C6D9F1" w:themeFill="text2" w:themeFillTint="33"/>
          </w:tcPr>
          <w:p w14:paraId="16F770F4" w14:textId="77777777" w:rsidR="006921F3" w:rsidRDefault="006921F3" w:rsidP="005F22EF">
            <w:pPr>
              <w:pStyle w:val="TableText0"/>
            </w:pPr>
            <w:r>
              <w:t>Sbidian 2023</w:t>
            </w:r>
          </w:p>
        </w:tc>
        <w:tc>
          <w:tcPr>
            <w:tcW w:w="1896" w:type="dxa"/>
            <w:shd w:val="clear" w:color="auto" w:fill="C6D9F1" w:themeFill="text2" w:themeFillTint="33"/>
          </w:tcPr>
          <w:p w14:paraId="2DB5019B" w14:textId="77777777" w:rsidR="006921F3" w:rsidRDefault="006921F3" w:rsidP="005F22EF">
            <w:pPr>
              <w:pStyle w:val="TableHeading0"/>
              <w:spacing w:before="0" w:after="0"/>
            </w:pPr>
            <w:r>
              <w:t>1.40 (1.28, 1.54)</w:t>
            </w:r>
          </w:p>
        </w:tc>
        <w:tc>
          <w:tcPr>
            <w:tcW w:w="1793" w:type="dxa"/>
            <w:shd w:val="clear" w:color="auto" w:fill="C6D9F1" w:themeFill="text2" w:themeFillTint="33"/>
          </w:tcPr>
          <w:p w14:paraId="140B5D4B" w14:textId="77777777" w:rsidR="006921F3" w:rsidRDefault="006921F3" w:rsidP="005F22EF">
            <w:pPr>
              <w:pStyle w:val="Tablecentre"/>
              <w:spacing w:before="0" w:after="0"/>
            </w:pPr>
            <w:r>
              <w:t>-</w:t>
            </w:r>
          </w:p>
        </w:tc>
        <w:tc>
          <w:tcPr>
            <w:tcW w:w="1794" w:type="dxa"/>
            <w:shd w:val="clear" w:color="auto" w:fill="C6D9F1" w:themeFill="text2" w:themeFillTint="33"/>
          </w:tcPr>
          <w:p w14:paraId="1306D2C0" w14:textId="77777777" w:rsidR="006921F3" w:rsidRDefault="006921F3" w:rsidP="005F22EF">
            <w:pPr>
              <w:pStyle w:val="Tablecentre"/>
              <w:spacing w:before="0" w:after="0"/>
            </w:pPr>
            <w:r>
              <w:t>-</w:t>
            </w:r>
          </w:p>
        </w:tc>
        <w:tc>
          <w:tcPr>
            <w:tcW w:w="1794" w:type="dxa"/>
            <w:shd w:val="clear" w:color="auto" w:fill="C6D9F1" w:themeFill="text2" w:themeFillTint="33"/>
          </w:tcPr>
          <w:p w14:paraId="07CFD4B0" w14:textId="77777777" w:rsidR="006921F3" w:rsidRDefault="006921F3" w:rsidP="005F22EF">
            <w:pPr>
              <w:pStyle w:val="Tablecentre"/>
              <w:spacing w:before="0" w:after="0"/>
            </w:pPr>
            <w:r>
              <w:t>-</w:t>
            </w:r>
          </w:p>
        </w:tc>
      </w:tr>
      <w:tr w:rsidR="006921F3" w14:paraId="537E7A3F" w14:textId="77777777" w:rsidTr="005F22EF">
        <w:trPr>
          <w:trHeight w:val="20"/>
        </w:trPr>
        <w:tc>
          <w:tcPr>
            <w:tcW w:w="1785" w:type="dxa"/>
            <w:shd w:val="clear" w:color="auto" w:fill="auto"/>
          </w:tcPr>
          <w:p w14:paraId="037307F1" w14:textId="77777777" w:rsidR="006921F3" w:rsidRDefault="006921F3" w:rsidP="005F22EF">
            <w:pPr>
              <w:pStyle w:val="TableText0"/>
            </w:pPr>
            <w:r>
              <w:t>Blauvelt 2022</w:t>
            </w:r>
          </w:p>
        </w:tc>
        <w:tc>
          <w:tcPr>
            <w:tcW w:w="1896" w:type="dxa"/>
            <w:shd w:val="clear" w:color="auto" w:fill="auto"/>
          </w:tcPr>
          <w:p w14:paraId="6F045AFA" w14:textId="77777777" w:rsidR="006921F3" w:rsidRDefault="006921F3" w:rsidP="005F22EF">
            <w:pPr>
              <w:pStyle w:val="TableHeading0"/>
              <w:spacing w:before="0" w:after="0"/>
            </w:pPr>
            <w:r>
              <w:t>1.48 (1.32, 1.64)</w:t>
            </w:r>
          </w:p>
        </w:tc>
        <w:tc>
          <w:tcPr>
            <w:tcW w:w="1793" w:type="dxa"/>
            <w:shd w:val="clear" w:color="auto" w:fill="auto"/>
          </w:tcPr>
          <w:p w14:paraId="15230C07" w14:textId="77777777" w:rsidR="006921F3" w:rsidRDefault="006921F3" w:rsidP="005F22EF">
            <w:pPr>
              <w:pStyle w:val="Tablecentre"/>
              <w:spacing w:before="0" w:after="0"/>
            </w:pPr>
            <w:r>
              <w:t>-</w:t>
            </w:r>
          </w:p>
        </w:tc>
        <w:tc>
          <w:tcPr>
            <w:tcW w:w="1794" w:type="dxa"/>
            <w:shd w:val="clear" w:color="auto" w:fill="auto"/>
          </w:tcPr>
          <w:p w14:paraId="7C912EE6" w14:textId="77777777" w:rsidR="006921F3" w:rsidRDefault="006921F3" w:rsidP="005F22EF">
            <w:pPr>
              <w:pStyle w:val="TableHeading0"/>
              <w:spacing w:before="0" w:after="0"/>
            </w:pPr>
            <w:r>
              <w:t>2.13 (1.84, 2.41)</w:t>
            </w:r>
          </w:p>
        </w:tc>
        <w:tc>
          <w:tcPr>
            <w:tcW w:w="1794" w:type="dxa"/>
            <w:shd w:val="clear" w:color="auto" w:fill="auto"/>
          </w:tcPr>
          <w:p w14:paraId="68C11CE5" w14:textId="77777777" w:rsidR="006921F3" w:rsidRDefault="006921F3" w:rsidP="005F22EF">
            <w:pPr>
              <w:pStyle w:val="TableHeading0"/>
              <w:spacing w:before="0" w:after="0"/>
            </w:pPr>
            <w:r>
              <w:t>1.39 (1.24, 1.55)</w:t>
            </w:r>
          </w:p>
        </w:tc>
      </w:tr>
      <w:tr w:rsidR="006921F3" w14:paraId="0920D0A0" w14:textId="77777777" w:rsidTr="005F22EF">
        <w:trPr>
          <w:trHeight w:val="20"/>
        </w:trPr>
        <w:tc>
          <w:tcPr>
            <w:tcW w:w="1785" w:type="dxa"/>
            <w:shd w:val="clear" w:color="auto" w:fill="auto"/>
          </w:tcPr>
          <w:p w14:paraId="3624A2CC" w14:textId="77777777" w:rsidR="006921F3" w:rsidRDefault="006921F3" w:rsidP="005F22EF">
            <w:pPr>
              <w:pStyle w:val="TableText0"/>
            </w:pPr>
            <w:r>
              <w:t>Yasmeen 2022</w:t>
            </w:r>
          </w:p>
        </w:tc>
        <w:tc>
          <w:tcPr>
            <w:tcW w:w="1896" w:type="dxa"/>
            <w:shd w:val="clear" w:color="auto" w:fill="auto"/>
          </w:tcPr>
          <w:p w14:paraId="368632C5" w14:textId="77777777" w:rsidR="006921F3" w:rsidRDefault="006921F3" w:rsidP="005F22EF">
            <w:pPr>
              <w:pStyle w:val="TableHeading0"/>
              <w:spacing w:before="0" w:after="0"/>
            </w:pPr>
            <w:r>
              <w:t>1.29 (1.09, 1.75)</w:t>
            </w:r>
          </w:p>
        </w:tc>
        <w:tc>
          <w:tcPr>
            <w:tcW w:w="1793" w:type="dxa"/>
            <w:shd w:val="clear" w:color="auto" w:fill="auto"/>
          </w:tcPr>
          <w:p w14:paraId="55566E0E" w14:textId="77777777" w:rsidR="006921F3" w:rsidRDefault="006921F3" w:rsidP="005F22EF">
            <w:pPr>
              <w:pStyle w:val="TableHeading0"/>
              <w:spacing w:before="0" w:after="0"/>
            </w:pPr>
            <w:r>
              <w:t>1.24 (1.09, 1.58)</w:t>
            </w:r>
          </w:p>
        </w:tc>
        <w:tc>
          <w:tcPr>
            <w:tcW w:w="1794" w:type="dxa"/>
            <w:shd w:val="clear" w:color="auto" w:fill="auto"/>
          </w:tcPr>
          <w:p w14:paraId="6FC8FBA8" w14:textId="77777777" w:rsidR="006921F3" w:rsidRDefault="006921F3" w:rsidP="005F22EF">
            <w:pPr>
              <w:pStyle w:val="TableHeading0"/>
              <w:spacing w:before="0" w:after="0"/>
            </w:pPr>
            <w:r>
              <w:t>1.59 (1.21, 2.51)</w:t>
            </w:r>
          </w:p>
        </w:tc>
        <w:tc>
          <w:tcPr>
            <w:tcW w:w="1794" w:type="dxa"/>
            <w:shd w:val="clear" w:color="auto" w:fill="auto"/>
          </w:tcPr>
          <w:p w14:paraId="0C6B3D71" w14:textId="77777777" w:rsidR="006921F3" w:rsidRDefault="006921F3" w:rsidP="005F22EF">
            <w:pPr>
              <w:pStyle w:val="Tablecentre"/>
              <w:spacing w:before="0" w:after="0"/>
            </w:pPr>
            <w:r>
              <w:t>-</w:t>
            </w:r>
          </w:p>
        </w:tc>
      </w:tr>
      <w:tr w:rsidR="006921F3" w14:paraId="380AA2EF" w14:textId="77777777" w:rsidTr="005F22EF">
        <w:trPr>
          <w:trHeight w:val="20"/>
        </w:trPr>
        <w:tc>
          <w:tcPr>
            <w:tcW w:w="1785" w:type="dxa"/>
            <w:shd w:val="clear" w:color="auto" w:fill="auto"/>
          </w:tcPr>
          <w:p w14:paraId="4AF042EC" w14:textId="77777777" w:rsidR="006921F3" w:rsidRDefault="006921F3" w:rsidP="005F22EF">
            <w:pPr>
              <w:pStyle w:val="TableText0"/>
            </w:pPr>
            <w:r>
              <w:t>VOYAGE-1*</w:t>
            </w:r>
          </w:p>
        </w:tc>
        <w:tc>
          <w:tcPr>
            <w:tcW w:w="1896" w:type="dxa"/>
            <w:shd w:val="clear" w:color="auto" w:fill="auto"/>
          </w:tcPr>
          <w:p w14:paraId="7E44256E" w14:textId="77777777" w:rsidR="006921F3" w:rsidRDefault="006921F3" w:rsidP="005F22EF">
            <w:pPr>
              <w:pStyle w:val="TableHeading0"/>
              <w:spacing w:before="0" w:after="0"/>
            </w:pPr>
            <w:r>
              <w:t>1.40 (1.28, 1.54)</w:t>
            </w:r>
          </w:p>
        </w:tc>
        <w:tc>
          <w:tcPr>
            <w:tcW w:w="1793" w:type="dxa"/>
            <w:shd w:val="clear" w:color="auto" w:fill="auto"/>
          </w:tcPr>
          <w:p w14:paraId="175CFB07" w14:textId="77777777" w:rsidR="006921F3" w:rsidRDefault="006921F3" w:rsidP="005F22EF">
            <w:pPr>
              <w:pStyle w:val="Tablecentre"/>
              <w:spacing w:before="0" w:after="0"/>
            </w:pPr>
            <w:r w:rsidRPr="00D53454">
              <w:t>-</w:t>
            </w:r>
          </w:p>
        </w:tc>
        <w:tc>
          <w:tcPr>
            <w:tcW w:w="1794" w:type="dxa"/>
            <w:shd w:val="clear" w:color="auto" w:fill="auto"/>
          </w:tcPr>
          <w:p w14:paraId="6516FE01" w14:textId="77777777" w:rsidR="006921F3" w:rsidRDefault="006921F3" w:rsidP="005F22EF">
            <w:pPr>
              <w:pStyle w:val="Tablecentre"/>
              <w:spacing w:before="0" w:after="0"/>
            </w:pPr>
            <w:r w:rsidRPr="00D53454">
              <w:t>-</w:t>
            </w:r>
          </w:p>
        </w:tc>
        <w:tc>
          <w:tcPr>
            <w:tcW w:w="1794" w:type="dxa"/>
            <w:shd w:val="clear" w:color="auto" w:fill="auto"/>
          </w:tcPr>
          <w:p w14:paraId="3E1B4AA0" w14:textId="77777777" w:rsidR="006921F3" w:rsidRDefault="006921F3" w:rsidP="005F22EF">
            <w:pPr>
              <w:pStyle w:val="Tablecentre"/>
              <w:spacing w:before="0" w:after="0"/>
            </w:pPr>
            <w:r w:rsidRPr="00D53454">
              <w:t>-</w:t>
            </w:r>
          </w:p>
        </w:tc>
      </w:tr>
      <w:tr w:rsidR="006921F3" w14:paraId="1773D623" w14:textId="77777777" w:rsidTr="005F22EF">
        <w:trPr>
          <w:trHeight w:val="20"/>
        </w:trPr>
        <w:tc>
          <w:tcPr>
            <w:tcW w:w="1785" w:type="dxa"/>
            <w:shd w:val="clear" w:color="auto" w:fill="auto"/>
          </w:tcPr>
          <w:p w14:paraId="0B197741" w14:textId="77777777" w:rsidR="006921F3" w:rsidRDefault="006921F3" w:rsidP="005F22EF">
            <w:pPr>
              <w:pStyle w:val="Tablebold"/>
              <w:keepNext/>
              <w:spacing w:before="0" w:after="0"/>
            </w:pPr>
            <w:r>
              <w:t>PASI 90</w:t>
            </w:r>
          </w:p>
        </w:tc>
        <w:tc>
          <w:tcPr>
            <w:tcW w:w="1896" w:type="dxa"/>
            <w:shd w:val="clear" w:color="auto" w:fill="auto"/>
          </w:tcPr>
          <w:p w14:paraId="6B00B694" w14:textId="77777777" w:rsidR="006921F3" w:rsidRDefault="006921F3" w:rsidP="005F22EF">
            <w:pPr>
              <w:pStyle w:val="Tablebold"/>
              <w:keepNext/>
              <w:spacing w:before="0" w:after="0"/>
            </w:pPr>
          </w:p>
        </w:tc>
        <w:tc>
          <w:tcPr>
            <w:tcW w:w="1793" w:type="dxa"/>
            <w:shd w:val="clear" w:color="auto" w:fill="auto"/>
          </w:tcPr>
          <w:p w14:paraId="15692DED" w14:textId="77777777" w:rsidR="006921F3" w:rsidRDefault="006921F3" w:rsidP="005F22EF">
            <w:pPr>
              <w:pStyle w:val="Tablebold"/>
              <w:keepNext/>
              <w:spacing w:before="0" w:after="0"/>
            </w:pPr>
          </w:p>
        </w:tc>
        <w:tc>
          <w:tcPr>
            <w:tcW w:w="1794" w:type="dxa"/>
            <w:shd w:val="clear" w:color="auto" w:fill="auto"/>
          </w:tcPr>
          <w:p w14:paraId="7F138E9F" w14:textId="77777777" w:rsidR="006921F3" w:rsidRDefault="006921F3" w:rsidP="005F22EF">
            <w:pPr>
              <w:pStyle w:val="Tablebold"/>
              <w:keepNext/>
              <w:spacing w:before="0" w:after="0"/>
            </w:pPr>
          </w:p>
        </w:tc>
        <w:tc>
          <w:tcPr>
            <w:tcW w:w="1794" w:type="dxa"/>
            <w:shd w:val="clear" w:color="auto" w:fill="auto"/>
          </w:tcPr>
          <w:p w14:paraId="2C536C70" w14:textId="77777777" w:rsidR="006921F3" w:rsidRDefault="006921F3" w:rsidP="005F22EF">
            <w:pPr>
              <w:pStyle w:val="Tablebold"/>
              <w:keepNext/>
              <w:spacing w:before="0" w:after="0"/>
            </w:pPr>
          </w:p>
        </w:tc>
      </w:tr>
      <w:tr w:rsidR="006921F3" w14:paraId="72006221" w14:textId="77777777" w:rsidTr="005F22EF">
        <w:trPr>
          <w:trHeight w:val="20"/>
        </w:trPr>
        <w:tc>
          <w:tcPr>
            <w:tcW w:w="1785" w:type="dxa"/>
            <w:shd w:val="clear" w:color="auto" w:fill="C6D9F1" w:themeFill="text2" w:themeFillTint="33"/>
          </w:tcPr>
          <w:p w14:paraId="51EAC133" w14:textId="77777777" w:rsidR="006921F3" w:rsidRDefault="006921F3" w:rsidP="005F22EF">
            <w:pPr>
              <w:pStyle w:val="TableText0"/>
            </w:pPr>
            <w:r>
              <w:t>Sbidian 2023</w:t>
            </w:r>
          </w:p>
        </w:tc>
        <w:tc>
          <w:tcPr>
            <w:tcW w:w="1896" w:type="dxa"/>
            <w:shd w:val="clear" w:color="auto" w:fill="C6D9F1" w:themeFill="text2" w:themeFillTint="33"/>
          </w:tcPr>
          <w:p w14:paraId="36029C1E" w14:textId="77777777" w:rsidR="006921F3" w:rsidRDefault="006921F3" w:rsidP="005F22EF">
            <w:pPr>
              <w:pStyle w:val="TableHeading0"/>
              <w:spacing w:before="0" w:after="0"/>
            </w:pPr>
            <w:r>
              <w:t>1.59 (1.40, 1.81)</w:t>
            </w:r>
          </w:p>
        </w:tc>
        <w:tc>
          <w:tcPr>
            <w:tcW w:w="1793" w:type="dxa"/>
            <w:shd w:val="clear" w:color="auto" w:fill="C6D9F1" w:themeFill="text2" w:themeFillTint="33"/>
          </w:tcPr>
          <w:p w14:paraId="1D2BF588" w14:textId="77777777" w:rsidR="006921F3" w:rsidRDefault="006921F3" w:rsidP="005F22EF">
            <w:pPr>
              <w:pStyle w:val="Tablecentre"/>
              <w:spacing w:before="0" w:after="0"/>
            </w:pPr>
            <w:r w:rsidRPr="00277635">
              <w:t>-</w:t>
            </w:r>
          </w:p>
        </w:tc>
        <w:tc>
          <w:tcPr>
            <w:tcW w:w="1794" w:type="dxa"/>
            <w:shd w:val="clear" w:color="auto" w:fill="C6D9F1" w:themeFill="text2" w:themeFillTint="33"/>
          </w:tcPr>
          <w:p w14:paraId="3A771296" w14:textId="77777777" w:rsidR="006921F3" w:rsidRDefault="006921F3" w:rsidP="005F22EF">
            <w:pPr>
              <w:pStyle w:val="Tablecentre"/>
              <w:spacing w:before="0" w:after="0"/>
            </w:pPr>
            <w:r w:rsidRPr="00277635">
              <w:t>-</w:t>
            </w:r>
          </w:p>
        </w:tc>
        <w:tc>
          <w:tcPr>
            <w:tcW w:w="1794" w:type="dxa"/>
            <w:shd w:val="clear" w:color="auto" w:fill="C6D9F1" w:themeFill="text2" w:themeFillTint="33"/>
          </w:tcPr>
          <w:p w14:paraId="0510D678" w14:textId="77777777" w:rsidR="006921F3" w:rsidRDefault="006921F3" w:rsidP="005F22EF">
            <w:pPr>
              <w:pStyle w:val="Tablecentre"/>
              <w:spacing w:before="0" w:after="0"/>
            </w:pPr>
            <w:r w:rsidRPr="00277635">
              <w:t>-</w:t>
            </w:r>
          </w:p>
        </w:tc>
      </w:tr>
      <w:tr w:rsidR="006921F3" w14:paraId="7700B873" w14:textId="77777777" w:rsidTr="005F22EF">
        <w:trPr>
          <w:trHeight w:val="20"/>
        </w:trPr>
        <w:tc>
          <w:tcPr>
            <w:tcW w:w="1785" w:type="dxa"/>
            <w:shd w:val="clear" w:color="auto" w:fill="auto"/>
          </w:tcPr>
          <w:p w14:paraId="13C17018" w14:textId="77777777" w:rsidR="006921F3" w:rsidRDefault="006921F3" w:rsidP="005F22EF">
            <w:pPr>
              <w:pStyle w:val="TableText0"/>
            </w:pPr>
            <w:r>
              <w:t>Yasmeen 2022</w:t>
            </w:r>
          </w:p>
        </w:tc>
        <w:tc>
          <w:tcPr>
            <w:tcW w:w="1896" w:type="dxa"/>
            <w:shd w:val="clear" w:color="auto" w:fill="auto"/>
          </w:tcPr>
          <w:p w14:paraId="7EF615F7" w14:textId="77777777" w:rsidR="006921F3" w:rsidRDefault="006921F3" w:rsidP="005F22EF">
            <w:pPr>
              <w:pStyle w:val="TableHeading0"/>
              <w:spacing w:before="0" w:after="0"/>
            </w:pPr>
            <w:r>
              <w:t>1.51 (1.19, 2.22)</w:t>
            </w:r>
          </w:p>
        </w:tc>
        <w:tc>
          <w:tcPr>
            <w:tcW w:w="1793" w:type="dxa"/>
            <w:shd w:val="clear" w:color="auto" w:fill="auto"/>
          </w:tcPr>
          <w:p w14:paraId="41B5AF59" w14:textId="77777777" w:rsidR="006921F3" w:rsidRDefault="006921F3" w:rsidP="005F22EF">
            <w:pPr>
              <w:pStyle w:val="TableHeading0"/>
              <w:spacing w:before="0" w:after="0"/>
            </w:pPr>
            <w:r>
              <w:t>1.43 (1.17, 1.94)</w:t>
            </w:r>
          </w:p>
        </w:tc>
        <w:tc>
          <w:tcPr>
            <w:tcW w:w="1794" w:type="dxa"/>
            <w:shd w:val="clear" w:color="auto" w:fill="auto"/>
          </w:tcPr>
          <w:p w14:paraId="7214C484" w14:textId="77777777" w:rsidR="006921F3" w:rsidRDefault="006921F3" w:rsidP="005F22EF">
            <w:pPr>
              <w:pStyle w:val="TableHeading0"/>
              <w:spacing w:before="0" w:after="0"/>
            </w:pPr>
            <w:r>
              <w:t>2.05 (1.40, 3.58)</w:t>
            </w:r>
          </w:p>
        </w:tc>
        <w:tc>
          <w:tcPr>
            <w:tcW w:w="1794" w:type="dxa"/>
            <w:shd w:val="clear" w:color="auto" w:fill="auto"/>
          </w:tcPr>
          <w:p w14:paraId="21C3FE55" w14:textId="77777777" w:rsidR="006921F3" w:rsidRDefault="006921F3" w:rsidP="005F22EF">
            <w:pPr>
              <w:pStyle w:val="Tablecentre"/>
              <w:spacing w:before="0" w:after="0"/>
            </w:pPr>
            <w:r>
              <w:t>-</w:t>
            </w:r>
          </w:p>
        </w:tc>
      </w:tr>
      <w:tr w:rsidR="006921F3" w14:paraId="19E71BAA" w14:textId="77777777" w:rsidTr="005F22EF">
        <w:trPr>
          <w:trHeight w:val="20"/>
        </w:trPr>
        <w:tc>
          <w:tcPr>
            <w:tcW w:w="1785" w:type="dxa"/>
            <w:shd w:val="clear" w:color="auto" w:fill="auto"/>
          </w:tcPr>
          <w:p w14:paraId="71B10F1B" w14:textId="77777777" w:rsidR="006921F3" w:rsidRDefault="006921F3" w:rsidP="005F22EF">
            <w:pPr>
              <w:pStyle w:val="TableText0"/>
            </w:pPr>
            <w:r>
              <w:t>VOYAGE-1*</w:t>
            </w:r>
          </w:p>
        </w:tc>
        <w:tc>
          <w:tcPr>
            <w:tcW w:w="1896" w:type="dxa"/>
            <w:shd w:val="clear" w:color="auto" w:fill="auto"/>
          </w:tcPr>
          <w:p w14:paraId="309D7E43" w14:textId="77777777" w:rsidR="006921F3" w:rsidRDefault="006921F3" w:rsidP="005F22EF">
            <w:pPr>
              <w:pStyle w:val="TableHeading0"/>
              <w:spacing w:before="0" w:after="0"/>
            </w:pPr>
            <w:r>
              <w:t>1.59 (1.40, 1.81)</w:t>
            </w:r>
          </w:p>
        </w:tc>
        <w:tc>
          <w:tcPr>
            <w:tcW w:w="1793" w:type="dxa"/>
            <w:shd w:val="clear" w:color="auto" w:fill="auto"/>
          </w:tcPr>
          <w:p w14:paraId="2501A922" w14:textId="77777777" w:rsidR="006921F3" w:rsidRDefault="006921F3" w:rsidP="005F22EF">
            <w:pPr>
              <w:pStyle w:val="Tablecentre"/>
              <w:spacing w:before="0" w:after="0"/>
            </w:pPr>
            <w:r w:rsidRPr="009A44C9">
              <w:t>-</w:t>
            </w:r>
          </w:p>
        </w:tc>
        <w:tc>
          <w:tcPr>
            <w:tcW w:w="1794" w:type="dxa"/>
            <w:shd w:val="clear" w:color="auto" w:fill="auto"/>
          </w:tcPr>
          <w:p w14:paraId="4BC23A31" w14:textId="77777777" w:rsidR="006921F3" w:rsidRDefault="006921F3" w:rsidP="005F22EF">
            <w:pPr>
              <w:pStyle w:val="Tablecentre"/>
              <w:spacing w:before="0" w:after="0"/>
            </w:pPr>
            <w:r w:rsidRPr="009A44C9">
              <w:t>-</w:t>
            </w:r>
          </w:p>
        </w:tc>
        <w:tc>
          <w:tcPr>
            <w:tcW w:w="1794" w:type="dxa"/>
            <w:shd w:val="clear" w:color="auto" w:fill="auto"/>
          </w:tcPr>
          <w:p w14:paraId="753F5685" w14:textId="77777777" w:rsidR="006921F3" w:rsidRDefault="006921F3" w:rsidP="005F22EF">
            <w:pPr>
              <w:pStyle w:val="Tablecentre"/>
              <w:spacing w:before="0" w:after="0"/>
            </w:pPr>
            <w:r w:rsidRPr="009A44C9">
              <w:t>-</w:t>
            </w:r>
          </w:p>
        </w:tc>
      </w:tr>
    </w:tbl>
    <w:p w14:paraId="1F77CB19" w14:textId="354E4311" w:rsidR="00E33834" w:rsidRDefault="006921F3" w:rsidP="005F22EF">
      <w:pPr>
        <w:pStyle w:val="TableFigureFooter"/>
        <w:jc w:val="both"/>
        <w:rPr>
          <w:rFonts w:eastAsia="SimSun"/>
        </w:rPr>
      </w:pPr>
      <w:r w:rsidRPr="00DA17E2">
        <w:rPr>
          <w:rFonts w:eastAsia="SimSun"/>
        </w:rPr>
        <w:t xml:space="preserve">Source: </w:t>
      </w:r>
      <w:r w:rsidR="00E33834">
        <w:rPr>
          <w:rFonts w:eastAsia="SimSun"/>
        </w:rPr>
        <w:t>Table 2.108, p262 of the submission.</w:t>
      </w:r>
    </w:p>
    <w:p w14:paraId="521CF916" w14:textId="41670B92" w:rsidR="006921F3" w:rsidRPr="00DA17E2" w:rsidRDefault="00E33834" w:rsidP="005F22EF">
      <w:pPr>
        <w:pStyle w:val="TableFigureFooter"/>
        <w:jc w:val="both"/>
        <w:rPr>
          <w:rFonts w:eastAsia="SimSun"/>
        </w:rPr>
      </w:pPr>
      <w:r>
        <w:rPr>
          <w:rFonts w:eastAsia="SimSun"/>
        </w:rPr>
        <w:t>I</w:t>
      </w:r>
      <w:r w:rsidR="006921F3" w:rsidRPr="00DA17E2">
        <w:rPr>
          <w:rFonts w:eastAsia="SimSun"/>
        </w:rPr>
        <w:t xml:space="preserve">TC spreadsheet; </w:t>
      </w:r>
      <w:r w:rsidR="006921F3" w:rsidRPr="00DA17E2">
        <w:rPr>
          <w:rFonts w:eastAsia="SimSun"/>
        </w:rPr>
        <w:fldChar w:fldCharType="begin">
          <w:fldData xml:space="preserve">PEVuZE5vdGU+PENpdGUgQXV0aG9yWWVhcj0iMSI+PEF1dGhvcj5Bcm1zdHJvbmc8L0F1dGhvcj48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</w:fldData>
        </w:fldChar>
      </w:r>
      <w:r w:rsidR="006921F3" w:rsidRPr="00DA17E2">
        <w:rPr>
          <w:rFonts w:eastAsia="SimSun"/>
        </w:rPr>
        <w:instrText xml:space="preserve"> ADDIN EN.CITE </w:instrText>
      </w:r>
      <w:r w:rsidR="006921F3" w:rsidRPr="00DA17E2">
        <w:rPr>
          <w:rFonts w:eastAsia="SimSun"/>
        </w:rPr>
        <w:fldChar w:fldCharType="begin">
          <w:fldData xml:space="preserve">PEVuZE5vdGU+PENpdGUgQXV0aG9yWWVhcj0iMSI+PEF1dGhvcj5Bcm1zdHJvbmc8L0F1dGhvcj48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</w:fldData>
        </w:fldChar>
      </w:r>
      <w:r w:rsidR="006921F3" w:rsidRPr="00DA17E2">
        <w:rPr>
          <w:rFonts w:eastAsia="SimSun"/>
        </w:rPr>
        <w:instrText xml:space="preserve"> ADDIN EN.CITE.DATA </w:instrText>
      </w:r>
      <w:r w:rsidR="006921F3" w:rsidRPr="00DA17E2">
        <w:rPr>
          <w:rFonts w:eastAsia="SimSun"/>
        </w:rPr>
      </w:r>
      <w:r w:rsidR="006921F3" w:rsidRPr="00DA17E2">
        <w:rPr>
          <w:rFonts w:eastAsia="SimSun"/>
        </w:rPr>
        <w:fldChar w:fldCharType="end"/>
      </w:r>
      <w:r w:rsidR="006921F3" w:rsidRPr="00DA17E2">
        <w:rPr>
          <w:rFonts w:eastAsia="SimSun"/>
        </w:rPr>
      </w:r>
      <w:r w:rsidR="006921F3" w:rsidRPr="00DA17E2">
        <w:rPr>
          <w:rFonts w:eastAsia="SimSun"/>
        </w:rPr>
        <w:fldChar w:fldCharType="separate"/>
      </w:r>
      <w:r w:rsidR="006921F3" w:rsidRPr="00DA17E2">
        <w:rPr>
          <w:rFonts w:eastAsia="SimSun"/>
          <w:noProof/>
        </w:rPr>
        <w:t>Armstrong</w:t>
      </w:r>
      <w:r w:rsidR="006921F3" w:rsidRPr="00DA17E2">
        <w:rPr>
          <w:rFonts w:eastAsia="SimSun"/>
          <w:i/>
          <w:noProof/>
        </w:rPr>
        <w:t xml:space="preserve"> et al.</w:t>
      </w:r>
      <w:r w:rsidR="006921F3" w:rsidRPr="00DA17E2">
        <w:rPr>
          <w:rFonts w:eastAsia="SimSun"/>
          <w:noProof/>
        </w:rPr>
        <w:t xml:space="preserve"> (2020)</w:t>
      </w:r>
      <w:r w:rsidR="006921F3" w:rsidRPr="00DA17E2">
        <w:rPr>
          <w:rFonts w:eastAsia="SimSun"/>
        </w:rPr>
        <w:fldChar w:fldCharType="end"/>
      </w:r>
      <w:r w:rsidR="006921F3" w:rsidRPr="00DA17E2">
        <w:rPr>
          <w:rFonts w:eastAsia="SimSun"/>
        </w:rPr>
        <w:t xml:space="preserve"> Suppl </w:t>
      </w:r>
      <w:r w:rsidR="00FF3FB9" w:rsidRPr="00DA17E2">
        <w:rPr>
          <w:rFonts w:eastAsia="SimSun"/>
        </w:rPr>
        <w:t>Figure</w:t>
      </w:r>
      <w:r w:rsidR="006921F3" w:rsidRPr="00DA17E2">
        <w:rPr>
          <w:rFonts w:eastAsia="SimSun"/>
        </w:rPr>
        <w:t xml:space="preserve"> 2 p 24; </w:t>
      </w:r>
      <w:r w:rsidR="006921F3" w:rsidRPr="00DA17E2">
        <w:rPr>
          <w:rFonts w:eastAsia="SimSun"/>
        </w:rPr>
        <w:fldChar w:fldCharType="begin">
          <w:fldData xml:space="preserve">PEVuZE5vdGU+PENpdGUgQXV0aG9yWWVhcj0iMSI+PEF1dGhvcj5Bcm1zdHJvbmc8L0F1dGhvcj48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</w:fldData>
        </w:fldChar>
      </w:r>
      <w:r w:rsidR="006921F3" w:rsidRPr="00DA17E2">
        <w:rPr>
          <w:rFonts w:eastAsia="SimSun"/>
        </w:rPr>
        <w:instrText xml:space="preserve"> ADDIN EN.CITE </w:instrText>
      </w:r>
      <w:r w:rsidR="006921F3" w:rsidRPr="00DA17E2">
        <w:rPr>
          <w:rFonts w:eastAsia="SimSun"/>
        </w:rPr>
        <w:fldChar w:fldCharType="begin">
          <w:fldData xml:space="preserve">PEVuZE5vdGU+PENpdGUgQXV0aG9yWWVhcj0iMSI+PEF1dGhvcj5Bcm1zdHJvbmc8L0F1dGhvcj48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</w:fldData>
        </w:fldChar>
      </w:r>
      <w:r w:rsidR="006921F3" w:rsidRPr="00DA17E2">
        <w:rPr>
          <w:rFonts w:eastAsia="SimSun"/>
        </w:rPr>
        <w:instrText xml:space="preserve"> ADDIN EN.CITE.DATA </w:instrText>
      </w:r>
      <w:r w:rsidR="006921F3" w:rsidRPr="00DA17E2">
        <w:rPr>
          <w:rFonts w:eastAsia="SimSun"/>
        </w:rPr>
      </w:r>
      <w:r w:rsidR="006921F3" w:rsidRPr="00DA17E2">
        <w:rPr>
          <w:rFonts w:eastAsia="SimSun"/>
        </w:rPr>
        <w:fldChar w:fldCharType="end"/>
      </w:r>
      <w:r w:rsidR="006921F3" w:rsidRPr="00DA17E2">
        <w:rPr>
          <w:rFonts w:eastAsia="SimSun"/>
        </w:rPr>
      </w:r>
      <w:r w:rsidR="006921F3" w:rsidRPr="00DA17E2">
        <w:rPr>
          <w:rFonts w:eastAsia="SimSun"/>
        </w:rPr>
        <w:fldChar w:fldCharType="separate"/>
      </w:r>
      <w:r w:rsidR="006921F3" w:rsidRPr="00DA17E2">
        <w:rPr>
          <w:rFonts w:eastAsia="SimSun"/>
          <w:noProof/>
        </w:rPr>
        <w:t>Armstrong</w:t>
      </w:r>
      <w:r w:rsidR="006921F3" w:rsidRPr="00DA17E2">
        <w:rPr>
          <w:rFonts w:eastAsia="SimSun"/>
          <w:i/>
          <w:noProof/>
        </w:rPr>
        <w:t xml:space="preserve"> et al.</w:t>
      </w:r>
      <w:r w:rsidR="006921F3" w:rsidRPr="00DA17E2">
        <w:rPr>
          <w:rFonts w:eastAsia="SimSun"/>
          <w:noProof/>
        </w:rPr>
        <w:t xml:space="preserve"> (2022b)</w:t>
      </w:r>
      <w:r w:rsidR="006921F3" w:rsidRPr="00DA17E2">
        <w:rPr>
          <w:rFonts w:eastAsia="SimSun"/>
        </w:rPr>
        <w:fldChar w:fldCharType="end"/>
      </w:r>
      <w:r w:rsidR="006921F3" w:rsidRPr="00DA17E2">
        <w:rPr>
          <w:rFonts w:eastAsia="SimSun"/>
        </w:rPr>
        <w:t xml:space="preserve"> Table 2 p 11-12, Suppl Table 2 p 5; Armstrong et al, 2021 Table 4 p 15, Suppl Table S4 p 27; </w:t>
      </w:r>
      <w:r w:rsidR="006921F3" w:rsidRPr="00DA17E2">
        <w:rPr>
          <w:rFonts w:eastAsia="SimSun"/>
        </w:rPr>
        <w:fldChar w:fldCharType="begin">
          <w:fldData xml:space="preserve">PEVuZE5vdGU+PENpdGUgQXV0aG9yWWVhcj0iMSI+PEF1dGhvcj5CbGF1dmVsdDwvQXV0aG9yPjxZ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</w:fldData>
        </w:fldChar>
      </w:r>
      <w:r w:rsidR="006921F3" w:rsidRPr="00DA17E2">
        <w:rPr>
          <w:rFonts w:eastAsia="SimSun"/>
        </w:rPr>
        <w:instrText xml:space="preserve"> ADDIN EN.CITE </w:instrText>
      </w:r>
      <w:r w:rsidR="006921F3" w:rsidRPr="00DA17E2">
        <w:rPr>
          <w:rFonts w:eastAsia="SimSun"/>
        </w:rPr>
        <w:fldChar w:fldCharType="begin">
          <w:fldData xml:space="preserve">PEVuZE5vdGU+PENpdGUgQXV0aG9yWWVhcj0iMSI+PEF1dGhvcj5CbGF1dmVsdDwvQXV0aG9yPjxZ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</w:fldData>
        </w:fldChar>
      </w:r>
      <w:r w:rsidR="006921F3" w:rsidRPr="00DA17E2">
        <w:rPr>
          <w:rFonts w:eastAsia="SimSun"/>
        </w:rPr>
        <w:instrText xml:space="preserve"> ADDIN EN.CITE.DATA </w:instrText>
      </w:r>
      <w:r w:rsidR="006921F3" w:rsidRPr="00DA17E2">
        <w:rPr>
          <w:rFonts w:eastAsia="SimSun"/>
        </w:rPr>
      </w:r>
      <w:r w:rsidR="006921F3" w:rsidRPr="00DA17E2">
        <w:rPr>
          <w:rFonts w:eastAsia="SimSun"/>
        </w:rPr>
        <w:fldChar w:fldCharType="end"/>
      </w:r>
      <w:r w:rsidR="006921F3" w:rsidRPr="00DA17E2">
        <w:rPr>
          <w:rFonts w:eastAsia="SimSun"/>
        </w:rPr>
      </w:r>
      <w:r w:rsidR="006921F3" w:rsidRPr="00DA17E2">
        <w:rPr>
          <w:rFonts w:eastAsia="SimSun"/>
        </w:rPr>
        <w:fldChar w:fldCharType="separate"/>
      </w:r>
      <w:r w:rsidR="006921F3" w:rsidRPr="00DA17E2">
        <w:rPr>
          <w:rFonts w:eastAsia="SimSun"/>
          <w:noProof/>
        </w:rPr>
        <w:t>Blauvelt</w:t>
      </w:r>
      <w:r w:rsidR="006921F3" w:rsidRPr="00DA17E2">
        <w:rPr>
          <w:rFonts w:eastAsia="SimSun"/>
          <w:i/>
          <w:noProof/>
        </w:rPr>
        <w:t xml:space="preserve"> et al.</w:t>
      </w:r>
      <w:r w:rsidR="006921F3" w:rsidRPr="00DA17E2">
        <w:rPr>
          <w:rFonts w:eastAsia="SimSun"/>
          <w:noProof/>
        </w:rPr>
        <w:t xml:space="preserve"> (2022)</w:t>
      </w:r>
      <w:r w:rsidR="006921F3" w:rsidRPr="00DA17E2">
        <w:rPr>
          <w:rFonts w:eastAsia="SimSun"/>
        </w:rPr>
        <w:fldChar w:fldCharType="end"/>
      </w:r>
      <w:r w:rsidR="006921F3" w:rsidRPr="00DA17E2">
        <w:rPr>
          <w:rFonts w:eastAsia="SimSun"/>
        </w:rPr>
        <w:t xml:space="preserve"> Fig 3 p 9; </w:t>
      </w:r>
      <w:r w:rsidR="006921F3" w:rsidRPr="00DA17E2">
        <w:rPr>
          <w:rFonts w:eastAsia="SimSun"/>
        </w:rPr>
        <w:fldChar w:fldCharType="begin"/>
      </w:r>
      <w:r w:rsidR="006921F3" w:rsidRPr="00DA17E2">
        <w:rPr>
          <w:rFonts w:eastAsia="SimSun"/>
        </w:rPr>
        <w:instrText xml:space="preserve"> ADDIN EN.CITE &lt;EndNote&gt;&lt;Cite AuthorYear="1"&gt;&lt;Author&gt;Yasmeen&lt;/Author&gt;&lt;Year&gt;2022&lt;/Year&gt;&lt;RecNum&gt;34&lt;/RecNum&gt;&lt;DisplayText&gt;Yasmeen&lt;style face="italic"&gt; et al.&lt;/style&gt; (2022)&lt;/DisplayText&gt;&lt;record&gt;&lt;rec-number&gt;34&lt;/rec-number&gt;&lt;foreign-keys&gt;&lt;key app="EN" db-id="vvtp5e5fztr22ie2zen5xprdx0a0v0xteate" timestamp="1727306222"&gt;34&lt;/key&gt;&lt;/foreign-keys&gt;&lt;ref-type name="Journal Article"&gt;17&lt;/ref-type&gt;&lt;contributors&gt;&lt;authors&gt;&lt;author&gt;Yasmeen, N.&lt;/author&gt;&lt;author&gt;Sawyer, L. M.&lt;/author&gt;&lt;author&gt;Malottki, K.&lt;/author&gt;&lt;author&gt;Levin, LÅ&lt;/author&gt;&lt;author&gt;Didriksen Apol, E.&lt;/author&gt;&lt;author&gt;Jemec, G. B.&lt;/author&gt;&lt;/authors&gt;&lt;/contributors&gt;&lt;auth-address&gt;Symmetron Limited, London, United Kingdom.&amp;#xD;Institute of Health and Medicine, University of Linköping, Linköping, Sweden.&amp;#xD;LEO Pharma A/S, Ballerup, Denmark.&amp;#xD;Department of Dermatology, Sjaellands Universitetshospital, Roskilde, Denmark.&lt;/auth-address&gt;&lt;titles&gt;&lt;title&gt;Targeted therapies for patients with moderate-to-severe psoriasis: a systematic review and network meta-analysis of PASI response at 1 year&lt;/title&gt;&lt;secondary-title&gt;J Dermatolog Treat&lt;/secondary-title&gt;&lt;/titles&gt;&lt;periodical&gt;&lt;full-title&gt;J Dermatolog Treat&lt;/full-title&gt;&lt;/periodical&gt;&lt;pages&gt;204-218&lt;/pages&gt;&lt;volume&gt;33&lt;/volume&gt;&lt;number&gt;1&lt;/number&gt;&lt;edition&gt;20200402&lt;/edition&gt;&lt;keywords&gt;&lt;keyword&gt;Adult&lt;/keyword&gt;&lt;keyword&gt;Bayes Theorem&lt;/keyword&gt;&lt;keyword&gt;Humans&lt;/keyword&gt;&lt;keyword&gt;Network Meta-Analysis&lt;/keyword&gt;&lt;keyword&gt;*Psoriasis/drug therapy&lt;/keyword&gt;&lt;keyword&gt;Severity of Illness Index&lt;/keyword&gt;&lt;keyword&gt;Treatment Outcome&lt;/keyword&gt;&lt;keyword&gt;Psoriasis&lt;/keyword&gt;&lt;keyword&gt;biological therapy&lt;/keyword&gt;&lt;keyword&gt;systematic literature review&lt;/keyword&gt;&lt;/keywords&gt;&lt;dates&gt;&lt;year&gt;2022&lt;/year&gt;&lt;pub-dates&gt;&lt;date&gt;Feb&lt;/date&gt;&lt;/pub-dates&gt;&lt;/dates&gt;&lt;isbn&gt;0954-6634&lt;/isbn&gt;&lt;accession-num&gt;32202445&lt;/accession-num&gt;&lt;urls&gt;&lt;/urls&gt;&lt;electronic-resource-num&gt;10.1080/09546634.2020.1743811&lt;/electronic-resource-num&gt;&lt;remote-database-provider&gt;NLM&lt;/remote-database-provider&gt;&lt;language&gt;eng&lt;/language&gt;&lt;/record&gt;&lt;/Cite&gt;&lt;/EndNote&gt;</w:instrText>
      </w:r>
      <w:r w:rsidR="006921F3" w:rsidRPr="00DA17E2">
        <w:rPr>
          <w:rFonts w:eastAsia="SimSun"/>
        </w:rPr>
        <w:fldChar w:fldCharType="separate"/>
      </w:r>
      <w:r w:rsidR="006921F3" w:rsidRPr="00DA17E2">
        <w:rPr>
          <w:rFonts w:eastAsia="SimSun"/>
          <w:noProof/>
        </w:rPr>
        <w:t>Yasmeen</w:t>
      </w:r>
      <w:r w:rsidR="006921F3" w:rsidRPr="00DA17E2">
        <w:rPr>
          <w:rFonts w:eastAsia="SimSun"/>
          <w:i/>
          <w:noProof/>
        </w:rPr>
        <w:t xml:space="preserve"> et al.</w:t>
      </w:r>
      <w:r w:rsidR="006921F3" w:rsidRPr="00DA17E2">
        <w:rPr>
          <w:rFonts w:eastAsia="SimSun"/>
          <w:noProof/>
        </w:rPr>
        <w:t xml:space="preserve"> (2022)</w:t>
      </w:r>
      <w:r w:rsidR="006921F3" w:rsidRPr="00DA17E2">
        <w:rPr>
          <w:rFonts w:eastAsia="SimSun"/>
        </w:rPr>
        <w:fldChar w:fldCharType="end"/>
      </w:r>
      <w:r w:rsidR="006921F3" w:rsidRPr="00DA17E2">
        <w:rPr>
          <w:rFonts w:eastAsia="SimSun"/>
        </w:rPr>
        <w:t xml:space="preserve"> Table 2 p 10; </w:t>
      </w:r>
      <w:r w:rsidR="006921F3" w:rsidRPr="00DA17E2">
        <w:rPr>
          <w:rFonts w:eastAsia="SimSun"/>
        </w:rPr>
        <w:fldChar w:fldCharType="begin">
          <w:fldData xml:space="preserve">PEVuZE5vdGU+PENpdGUgQXV0aG9yWWVhcj0iMSI+PEF1dGhvcj5TYmlkaWFuPC9BdXRob3I+PFll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</w:fldData>
        </w:fldChar>
      </w:r>
      <w:r w:rsidR="006921F3" w:rsidRPr="00DA17E2">
        <w:rPr>
          <w:rFonts w:eastAsia="SimSun"/>
        </w:rPr>
        <w:instrText xml:space="preserve"> ADDIN EN.CITE </w:instrText>
      </w:r>
      <w:r w:rsidR="006921F3" w:rsidRPr="00DA17E2">
        <w:rPr>
          <w:rFonts w:eastAsia="SimSun"/>
        </w:rPr>
        <w:fldChar w:fldCharType="begin">
          <w:fldData xml:space="preserve">PEVuZE5vdGU+PENpdGUgQXV0aG9yWWVhcj0iMSI+PEF1dGhvcj5TYmlkaWFuPC9BdXRob3I+PFll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</w:fldData>
        </w:fldChar>
      </w:r>
      <w:r w:rsidR="006921F3" w:rsidRPr="00DA17E2">
        <w:rPr>
          <w:rFonts w:eastAsia="SimSun"/>
        </w:rPr>
        <w:instrText xml:space="preserve"> ADDIN EN.CITE.DATA </w:instrText>
      </w:r>
      <w:r w:rsidR="006921F3" w:rsidRPr="00DA17E2">
        <w:rPr>
          <w:rFonts w:eastAsia="SimSun"/>
        </w:rPr>
      </w:r>
      <w:r w:rsidR="006921F3" w:rsidRPr="00DA17E2">
        <w:rPr>
          <w:rFonts w:eastAsia="SimSun"/>
        </w:rPr>
        <w:fldChar w:fldCharType="end"/>
      </w:r>
      <w:r w:rsidR="006921F3" w:rsidRPr="00DA17E2">
        <w:rPr>
          <w:rFonts w:eastAsia="SimSun"/>
        </w:rPr>
      </w:r>
      <w:r w:rsidR="006921F3" w:rsidRPr="00DA17E2">
        <w:rPr>
          <w:rFonts w:eastAsia="SimSun"/>
        </w:rPr>
        <w:fldChar w:fldCharType="separate"/>
      </w:r>
      <w:r w:rsidR="006921F3" w:rsidRPr="00DA17E2">
        <w:rPr>
          <w:rFonts w:eastAsia="SimSun"/>
          <w:noProof/>
        </w:rPr>
        <w:t>Sbidian</w:t>
      </w:r>
      <w:r w:rsidR="006921F3" w:rsidRPr="00DA17E2">
        <w:rPr>
          <w:rFonts w:eastAsia="SimSun"/>
          <w:i/>
          <w:noProof/>
        </w:rPr>
        <w:t xml:space="preserve"> et al.</w:t>
      </w:r>
      <w:r w:rsidR="006921F3" w:rsidRPr="00DA17E2">
        <w:rPr>
          <w:rFonts w:eastAsia="SimSun"/>
          <w:noProof/>
        </w:rPr>
        <w:t xml:space="preserve"> (2023)</w:t>
      </w:r>
      <w:r w:rsidR="006921F3" w:rsidRPr="00DA17E2">
        <w:rPr>
          <w:rFonts w:eastAsia="SimSun"/>
        </w:rPr>
        <w:fldChar w:fldCharType="end"/>
      </w:r>
      <w:r w:rsidR="006921F3" w:rsidRPr="00DA17E2">
        <w:rPr>
          <w:rFonts w:eastAsia="SimSun"/>
        </w:rPr>
        <w:t xml:space="preserve"> p 46</w:t>
      </w:r>
    </w:p>
    <w:p w14:paraId="3C8CA0E7" w14:textId="77777777" w:rsidR="006921F3" w:rsidRDefault="006921F3" w:rsidP="005F22EF">
      <w:pPr>
        <w:pStyle w:val="TableFigureFooter"/>
        <w:jc w:val="both"/>
        <w:rPr>
          <w:rFonts w:eastAsia="SimSun"/>
          <w:szCs w:val="18"/>
        </w:rPr>
      </w:pPr>
      <w:r w:rsidRPr="00DA17E2">
        <w:rPr>
          <w:rFonts w:eastAsia="SimSun"/>
          <w:szCs w:val="18"/>
        </w:rPr>
        <w:t>Abbreviations: ADA = adalimumab; CI = confidence interval; ETN = etanercept; GUS = guselkumab; IFX = infliximab; NMA = network meta-analysis; OR = odds ratio; PASI = psoriasis area and severity index; RR = relative risk; UST = ustekinumab</w:t>
      </w:r>
    </w:p>
    <w:p w14:paraId="7A058492" w14:textId="77777777" w:rsidR="006921F3" w:rsidRDefault="006921F3" w:rsidP="005F22EF">
      <w:pPr>
        <w:pStyle w:val="TableFigureFooter"/>
        <w:jc w:val="both"/>
      </w:pPr>
      <w:r>
        <w:t>* Calculated using RevMan v5.3 for the purpose of this submission</w:t>
      </w:r>
    </w:p>
    <w:p w14:paraId="2870F601" w14:textId="47926C73" w:rsidR="0027345C" w:rsidRPr="0027345C" w:rsidRDefault="006921F3" w:rsidP="005F22EF">
      <w:pPr>
        <w:pStyle w:val="TableFigureFooter"/>
        <w:jc w:val="both"/>
      </w:pPr>
      <w:r w:rsidRPr="00DA17E2">
        <w:rPr>
          <w:rFonts w:eastAsia="SimSun"/>
          <w:szCs w:val="18"/>
        </w:rPr>
        <w:t>Blue shaded NMAs had previously been considered by the PBAC (Risankizumab PSD November 2023, Attachment 2.2; Bimekizumab PSD March 2023; Attachment 2.3)</w:t>
      </w:r>
    </w:p>
    <w:p w14:paraId="1452C351" w14:textId="533D398B" w:rsidR="00B60939" w:rsidRPr="00E30359" w:rsidRDefault="00B60939" w:rsidP="00E30359">
      <w:pPr>
        <w:pStyle w:val="4-SubsectionHeading"/>
      </w:pPr>
      <w:bookmarkStart w:id="42" w:name="_Toc22897642"/>
      <w:bookmarkStart w:id="43" w:name="_Toc192774234"/>
      <w:r w:rsidRPr="00350D50">
        <w:t>Comparative harms</w:t>
      </w:r>
      <w:bookmarkEnd w:id="42"/>
      <w:bookmarkEnd w:id="43"/>
    </w:p>
    <w:p w14:paraId="4D6D446F" w14:textId="31653EE6" w:rsidR="004232B5" w:rsidRDefault="00E33834" w:rsidP="004150C4">
      <w:pPr>
        <w:pStyle w:val="3-BodyText"/>
      </w:pPr>
      <w:r w:rsidRPr="00837AF5">
        <w:t xml:space="preserve">A summary of the extensive data for comparative harms </w:t>
      </w:r>
      <w:r w:rsidR="00837AF5" w:rsidRPr="00837AF5">
        <w:t>was provided during the evaluation</w:t>
      </w:r>
      <w:r w:rsidR="00595BC5" w:rsidRPr="00837AF5">
        <w:t>.</w:t>
      </w:r>
      <w:r w:rsidR="004232B5">
        <w:t xml:space="preserve"> </w:t>
      </w:r>
      <w:r w:rsidR="000827AE" w:rsidRPr="00837AF5">
        <w:t xml:space="preserve">However, as the comparators were not relevant </w:t>
      </w:r>
      <w:r w:rsidR="0046503E" w:rsidRPr="00837AF5">
        <w:t>the data are</w:t>
      </w:r>
      <w:r w:rsidR="000827AE" w:rsidRPr="00837AF5">
        <w:t xml:space="preserve"> not material to the PBAC’s assessment of the submission.</w:t>
      </w:r>
    </w:p>
    <w:p w14:paraId="7C4336C8" w14:textId="77777777" w:rsidR="004232B5" w:rsidRDefault="007F1017" w:rsidP="00D86231">
      <w:pPr>
        <w:pStyle w:val="4-SubsectionHeading"/>
      </w:pPr>
      <w:bookmarkStart w:id="44" w:name="_Toc22897643"/>
      <w:bookmarkStart w:id="45" w:name="_Toc192774235"/>
      <w:r w:rsidRPr="0098262F">
        <w:t>Benefits/harms</w:t>
      </w:r>
      <w:bookmarkEnd w:id="44"/>
      <w:bookmarkEnd w:id="45"/>
    </w:p>
    <w:p w14:paraId="2FB07167" w14:textId="7390275E" w:rsidR="002441D2" w:rsidRPr="00172F2B" w:rsidRDefault="000827AE" w:rsidP="00BE0C9A">
      <w:pPr>
        <w:pStyle w:val="3-BodyText"/>
      </w:pPr>
      <w:r w:rsidRPr="00172F2B">
        <w:t xml:space="preserve">The submission made a claim of non-inferiority </w:t>
      </w:r>
      <w:r w:rsidR="00BD1F20" w:rsidRPr="00172F2B">
        <w:t xml:space="preserve">of the PFP </w:t>
      </w:r>
      <w:r w:rsidRPr="00172F2B">
        <w:t>with re</w:t>
      </w:r>
      <w:r w:rsidR="004468B2" w:rsidRPr="00172F2B">
        <w:t>s</w:t>
      </w:r>
      <w:r w:rsidRPr="00172F2B">
        <w:t>p</w:t>
      </w:r>
      <w:r w:rsidR="004468B2" w:rsidRPr="00172F2B">
        <w:t>e</w:t>
      </w:r>
      <w:r w:rsidRPr="00172F2B">
        <w:t>ct to the PF</w:t>
      </w:r>
      <w:r w:rsidR="00BD1F20" w:rsidRPr="00172F2B">
        <w:t>S</w:t>
      </w:r>
      <w:r w:rsidRPr="00172F2B">
        <w:t xml:space="preserve"> so a benefits/harms comparison is not presented. A </w:t>
      </w:r>
      <w:r w:rsidR="00311D9B" w:rsidRPr="00172F2B">
        <w:t xml:space="preserve">benefits and harms table is not presented </w:t>
      </w:r>
      <w:r w:rsidRPr="00172F2B">
        <w:t>for the other comparators</w:t>
      </w:r>
      <w:r w:rsidR="00235A91" w:rsidRPr="00172F2B">
        <w:t>.</w:t>
      </w:r>
    </w:p>
    <w:p w14:paraId="7A1772B6" w14:textId="70C1C848" w:rsidR="00B60939" w:rsidRPr="0098262F" w:rsidRDefault="00B60939" w:rsidP="00E9094A">
      <w:pPr>
        <w:pStyle w:val="4-SubsectionHeading"/>
      </w:pPr>
      <w:bookmarkStart w:id="46" w:name="_Toc22897644"/>
      <w:bookmarkStart w:id="47" w:name="_Toc192774236"/>
      <w:r w:rsidRPr="0098262F">
        <w:t>Clinical claim</w:t>
      </w:r>
      <w:bookmarkEnd w:id="46"/>
      <w:bookmarkEnd w:id="47"/>
    </w:p>
    <w:p w14:paraId="7C07A2EE" w14:textId="77777777" w:rsidR="004232B5" w:rsidRDefault="005F7588" w:rsidP="00453DE0">
      <w:pPr>
        <w:pStyle w:val="3-BodyText"/>
        <w:rPr>
          <w:rFonts w:eastAsia="Calibri"/>
        </w:rPr>
      </w:pPr>
      <w:r w:rsidRPr="00172F2B">
        <w:rPr>
          <w:rFonts w:eastAsia="Calibri"/>
        </w:rPr>
        <w:t xml:space="preserve">The submission described </w:t>
      </w:r>
      <w:r w:rsidR="008C7A7D" w:rsidRPr="00172F2B">
        <w:rPr>
          <w:rFonts w:eastAsia="Calibri"/>
        </w:rPr>
        <w:t>the guselkumab PFP as non-inferior in efficacy and safety to the guselkumab PFS. This has previously been accepted by the PBAC.</w:t>
      </w:r>
    </w:p>
    <w:p w14:paraId="1B1AA6D0" w14:textId="0B20952D" w:rsidR="004232B5" w:rsidRDefault="008C7A7D" w:rsidP="00453DE0">
      <w:pPr>
        <w:pStyle w:val="3-BodyText"/>
        <w:rPr>
          <w:rFonts w:eastAsia="Calibri"/>
        </w:rPr>
      </w:pPr>
      <w:r w:rsidRPr="00172F2B">
        <w:rPr>
          <w:rFonts w:eastAsia="Calibri"/>
        </w:rPr>
        <w:t>The submission described guselkumab as having superior efficacy versus adalimumab, ustekinumab, etanercept and infliximab based on the efficacy outcomes of PASI 75 and PASI 90.</w:t>
      </w:r>
    </w:p>
    <w:p w14:paraId="04EE4BA3" w14:textId="77777777" w:rsidR="004232B5" w:rsidRDefault="008C7A7D" w:rsidP="00453DE0">
      <w:pPr>
        <w:pStyle w:val="3-BodyText"/>
        <w:rPr>
          <w:rFonts w:eastAsia="Calibri"/>
        </w:rPr>
      </w:pPr>
      <w:r w:rsidRPr="00172F2B">
        <w:rPr>
          <w:rFonts w:eastAsia="Calibri"/>
        </w:rPr>
        <w:lastRenderedPageBreak/>
        <w:t>Th</w:t>
      </w:r>
      <w:r w:rsidR="004468B2" w:rsidRPr="00172F2B">
        <w:rPr>
          <w:rFonts w:eastAsia="Calibri"/>
        </w:rPr>
        <w:t>e</w:t>
      </w:r>
      <w:r w:rsidRPr="00172F2B">
        <w:rPr>
          <w:rFonts w:eastAsia="Calibri"/>
        </w:rPr>
        <w:t xml:space="preserve"> claim </w:t>
      </w:r>
      <w:r w:rsidR="004468B2" w:rsidRPr="00172F2B">
        <w:rPr>
          <w:rFonts w:eastAsia="Calibri"/>
        </w:rPr>
        <w:t>has been accepted previously for adalimumab.</w:t>
      </w:r>
    </w:p>
    <w:p w14:paraId="3654FE77" w14:textId="77777777" w:rsidR="004232B5" w:rsidRDefault="004468B2" w:rsidP="00453DE0">
      <w:pPr>
        <w:pStyle w:val="3-BodyText"/>
        <w:rPr>
          <w:rFonts w:eastAsia="Calibri"/>
        </w:rPr>
      </w:pPr>
      <w:r w:rsidRPr="00172F2B">
        <w:rPr>
          <w:rFonts w:eastAsia="Calibri"/>
        </w:rPr>
        <w:t>The claim was</w:t>
      </w:r>
      <w:r w:rsidR="008C7A7D" w:rsidRPr="00172F2B">
        <w:rPr>
          <w:rFonts w:eastAsia="Calibri"/>
        </w:rPr>
        <w:t xml:space="preserve"> adequately supported </w:t>
      </w:r>
      <w:r w:rsidRPr="00172F2B">
        <w:rPr>
          <w:rFonts w:eastAsia="Calibri"/>
        </w:rPr>
        <w:t>for etanercept.</w:t>
      </w:r>
    </w:p>
    <w:p w14:paraId="6E2AFCD2" w14:textId="77777777" w:rsidR="004232B5" w:rsidRDefault="00F15570" w:rsidP="00453DE0">
      <w:pPr>
        <w:pStyle w:val="3-BodyText"/>
        <w:rPr>
          <w:rFonts w:eastAsia="Calibri"/>
        </w:rPr>
      </w:pPr>
      <w:r w:rsidRPr="00172F2B">
        <w:rPr>
          <w:rFonts w:eastAsia="Calibri"/>
        </w:rPr>
        <w:t xml:space="preserve">The claim for infliximab is </w:t>
      </w:r>
      <w:r w:rsidR="00BF6CAC">
        <w:rPr>
          <w:rFonts w:eastAsia="Calibri"/>
        </w:rPr>
        <w:t xml:space="preserve">difficult to assess, but the therapeutic conclusion that infliximab has inferior safety to </w:t>
      </w:r>
      <w:r w:rsidR="00A20FE5">
        <w:rPr>
          <w:rFonts w:eastAsia="Calibri"/>
        </w:rPr>
        <w:t xml:space="preserve">risankizumab </w:t>
      </w:r>
      <w:r w:rsidR="00F5669E" w:rsidRPr="00172F2B">
        <w:rPr>
          <w:rFonts w:eastAsia="Calibri"/>
        </w:rPr>
        <w:t>(as discussed in paragraph 7.5, risankizumab PSD, November 2023 PBAC meeting)</w:t>
      </w:r>
      <w:r w:rsidR="00A20FE5">
        <w:rPr>
          <w:rFonts w:eastAsia="Calibri"/>
        </w:rPr>
        <w:t xml:space="preserve"> is also likely applicable to guselkumab</w:t>
      </w:r>
      <w:r w:rsidRPr="00172F2B">
        <w:rPr>
          <w:rFonts w:eastAsia="Calibri"/>
        </w:rPr>
        <w:t>.</w:t>
      </w:r>
    </w:p>
    <w:p w14:paraId="4C47EF17" w14:textId="6CED7EEB" w:rsidR="00350D50" w:rsidRPr="00172F2B" w:rsidRDefault="004468B2" w:rsidP="00453DE0">
      <w:pPr>
        <w:pStyle w:val="3-BodyText"/>
        <w:rPr>
          <w:color w:val="0066FF"/>
        </w:rPr>
      </w:pPr>
      <w:r w:rsidRPr="00172F2B">
        <w:rPr>
          <w:rFonts w:eastAsia="Calibri"/>
        </w:rPr>
        <w:t>The</w:t>
      </w:r>
      <w:r w:rsidR="00AB315C">
        <w:rPr>
          <w:rFonts w:eastAsia="Calibri"/>
        </w:rPr>
        <w:t xml:space="preserve"> evaluation considered the</w:t>
      </w:r>
      <w:r w:rsidRPr="00172F2B">
        <w:rPr>
          <w:rFonts w:eastAsia="Calibri"/>
        </w:rPr>
        <w:t xml:space="preserve"> claim for ustekinumab</w:t>
      </w:r>
      <w:r w:rsidR="00E44CB4" w:rsidRPr="00172F2B">
        <w:rPr>
          <w:rFonts w:eastAsia="Calibri"/>
        </w:rPr>
        <w:t xml:space="preserve"> was, as in 2018, uncertain. Although evidence from guselkumab trials not available in 2018 increases the estimated</w:t>
      </w:r>
      <w:r w:rsidR="0089132D" w:rsidRPr="00172F2B">
        <w:rPr>
          <w:rFonts w:eastAsia="Calibri"/>
        </w:rPr>
        <w:t xml:space="preserve"> difference in </w:t>
      </w:r>
      <w:r w:rsidR="00E44CB4" w:rsidRPr="00172F2B">
        <w:rPr>
          <w:rFonts w:eastAsia="Calibri"/>
        </w:rPr>
        <w:t>effect</w:t>
      </w:r>
      <w:r w:rsidR="0089132D" w:rsidRPr="00172F2B">
        <w:rPr>
          <w:rFonts w:eastAsia="Calibri"/>
        </w:rPr>
        <w:t xml:space="preserve"> </w:t>
      </w:r>
      <w:r w:rsidR="00FF3FB9" w:rsidRPr="00172F2B">
        <w:rPr>
          <w:rFonts w:eastAsia="Calibri"/>
        </w:rPr>
        <w:t>size of</w:t>
      </w:r>
      <w:r w:rsidR="00E44CB4" w:rsidRPr="00172F2B">
        <w:rPr>
          <w:rFonts w:eastAsia="Calibri"/>
        </w:rPr>
        <w:t xml:space="preserve"> guselkumab vs ustekinumab, the</w:t>
      </w:r>
      <w:r w:rsidR="004F6DEE" w:rsidRPr="00172F2B">
        <w:rPr>
          <w:rFonts w:eastAsia="Calibri"/>
        </w:rPr>
        <w:t xml:space="preserve"> claim relies on an indirect comparison</w:t>
      </w:r>
      <w:r w:rsidR="0033763A" w:rsidRPr="00172F2B">
        <w:rPr>
          <w:rFonts w:eastAsia="Calibri"/>
        </w:rPr>
        <w:t xml:space="preserve"> for which the transitivity assumption is uncertain,</w:t>
      </w:r>
      <w:r w:rsidR="004F6DEE" w:rsidRPr="00172F2B">
        <w:rPr>
          <w:rFonts w:eastAsia="Calibri"/>
        </w:rPr>
        <w:t xml:space="preserve"> from which some trials which PBAC has previously determined </w:t>
      </w:r>
      <w:r w:rsidR="00E44CB4" w:rsidRPr="00172F2B">
        <w:rPr>
          <w:rFonts w:eastAsia="Calibri"/>
        </w:rPr>
        <w:t>to be</w:t>
      </w:r>
      <w:r w:rsidR="004F6DEE" w:rsidRPr="00172F2B">
        <w:rPr>
          <w:rFonts w:eastAsia="Calibri"/>
        </w:rPr>
        <w:t xml:space="preserve"> relevant were excluded</w:t>
      </w:r>
      <w:r w:rsidR="00F32498" w:rsidRPr="00172F2B">
        <w:rPr>
          <w:rFonts w:eastAsia="Calibri"/>
        </w:rPr>
        <w:t>, and</w:t>
      </w:r>
      <w:r w:rsidR="00BD1F20" w:rsidRPr="00172F2B">
        <w:rPr>
          <w:rFonts w:eastAsia="Calibri"/>
        </w:rPr>
        <w:t xml:space="preserve"> in which some estimates of relative effect do not show superiority. </w:t>
      </w:r>
      <w:r w:rsidR="00401E08" w:rsidRPr="00172F2B">
        <w:rPr>
          <w:rFonts w:eastAsia="Calibri"/>
        </w:rPr>
        <w:t>The PBAC has accepted that bimekizumab and risankizumab are superior to ustekinumab (paragraph 7.1, bimekizumab PSD, March 2023 PBAC Meeting; paragraph 7.1, risankizumab PSD, November 2023 PBAC Meeting). However,</w:t>
      </w:r>
      <w:r w:rsidR="00C06E68">
        <w:rPr>
          <w:rFonts w:eastAsia="Calibri"/>
        </w:rPr>
        <w:t xml:space="preserve"> the evaluation considered</w:t>
      </w:r>
      <w:r w:rsidR="00401E08" w:rsidRPr="00172F2B">
        <w:rPr>
          <w:rFonts w:eastAsia="Calibri"/>
        </w:rPr>
        <w:t xml:space="preserve"> accepting the superiority claims for </w:t>
      </w:r>
      <w:r w:rsidR="00011B99" w:rsidRPr="00172F2B">
        <w:rPr>
          <w:rFonts w:eastAsia="Calibri"/>
        </w:rPr>
        <w:t>bimekizumab and risankizumab over ustekinumab does not</w:t>
      </w:r>
      <w:r w:rsidR="00401E08" w:rsidRPr="00172F2B">
        <w:rPr>
          <w:rFonts w:eastAsia="Calibri"/>
        </w:rPr>
        <w:t xml:space="preserve"> establish that guselkumab is superior to ustekinumab</w:t>
      </w:r>
      <w:r w:rsidR="00A20FE5">
        <w:rPr>
          <w:rFonts w:eastAsia="Calibri"/>
        </w:rPr>
        <w:t>.</w:t>
      </w:r>
    </w:p>
    <w:p w14:paraId="2A574CE0" w14:textId="4519EDBD" w:rsidR="00F15570" w:rsidRPr="00172F2B" w:rsidRDefault="00F15570" w:rsidP="002D620E">
      <w:pPr>
        <w:pStyle w:val="3-BodyText"/>
        <w:rPr>
          <w:rFonts w:eastAsia="Calibri"/>
        </w:rPr>
      </w:pPr>
      <w:r w:rsidRPr="00172F2B">
        <w:rPr>
          <w:rFonts w:eastAsia="Calibri"/>
        </w:rPr>
        <w:t>No data were presented to support a claim that guselkumab is non-inferior to bimekizumab, risankizumab, tildrakizumab, secukinumab and/or ixeki</w:t>
      </w:r>
      <w:r w:rsidR="000D31E6" w:rsidRPr="00172F2B">
        <w:rPr>
          <w:rFonts w:eastAsia="Calibri"/>
        </w:rPr>
        <w:t>z</w:t>
      </w:r>
      <w:r w:rsidRPr="00172F2B">
        <w:rPr>
          <w:rFonts w:eastAsia="Calibri"/>
        </w:rPr>
        <w:t>umab. Rather, it was assumed th</w:t>
      </w:r>
      <w:r w:rsidR="000D31E6" w:rsidRPr="00172F2B">
        <w:rPr>
          <w:rFonts w:eastAsia="Calibri"/>
        </w:rPr>
        <w:t xml:space="preserve">is was established by </w:t>
      </w:r>
      <w:r w:rsidRPr="00172F2B">
        <w:rPr>
          <w:rFonts w:eastAsia="Calibri"/>
        </w:rPr>
        <w:t>PBAC's</w:t>
      </w:r>
      <w:r w:rsidR="008A0449" w:rsidRPr="00172F2B">
        <w:rPr>
          <w:rFonts w:eastAsia="Calibri"/>
        </w:rPr>
        <w:t xml:space="preserve"> previous</w:t>
      </w:r>
      <w:r w:rsidRPr="00172F2B">
        <w:rPr>
          <w:rFonts w:eastAsia="Calibri"/>
        </w:rPr>
        <w:t xml:space="preserve"> advice that bimekizumab and risankizumab were non-inferior to one </w:t>
      </w:r>
      <w:r w:rsidR="00BD6142">
        <w:rPr>
          <w:rFonts w:eastAsia="Calibri"/>
        </w:rPr>
        <w:t xml:space="preserve">or </w:t>
      </w:r>
      <w:r w:rsidR="00052DDF" w:rsidRPr="00172F2B">
        <w:rPr>
          <w:rFonts w:eastAsia="Calibri"/>
        </w:rPr>
        <w:t xml:space="preserve">several other agents, including </w:t>
      </w:r>
      <w:r w:rsidR="004E475C" w:rsidRPr="00172F2B">
        <w:rPr>
          <w:rFonts w:eastAsia="Calibri"/>
        </w:rPr>
        <w:t xml:space="preserve">guselkumab (see paragraph </w:t>
      </w:r>
      <w:r w:rsidR="004E475C" w:rsidRPr="00172F2B">
        <w:rPr>
          <w:rFonts w:eastAsia="Calibri"/>
        </w:rPr>
        <w:fldChar w:fldCharType="begin"/>
      </w:r>
      <w:r w:rsidR="004E475C" w:rsidRPr="00172F2B">
        <w:rPr>
          <w:rFonts w:eastAsia="Calibri"/>
        </w:rPr>
        <w:instrText xml:space="preserve"> REF _Ref192591974 \r \h </w:instrText>
      </w:r>
      <w:r w:rsidR="00172F2B" w:rsidRPr="00172F2B">
        <w:rPr>
          <w:rFonts w:eastAsia="Calibri"/>
        </w:rPr>
        <w:instrText xml:space="preserve"> \* MERGEFORMAT </w:instrText>
      </w:r>
      <w:r w:rsidR="004E475C" w:rsidRPr="00172F2B">
        <w:rPr>
          <w:rFonts w:eastAsia="Calibri"/>
        </w:rPr>
      </w:r>
      <w:r w:rsidR="004E475C" w:rsidRPr="00172F2B">
        <w:rPr>
          <w:rFonts w:eastAsia="Calibri"/>
        </w:rPr>
        <w:fldChar w:fldCharType="separate"/>
      </w:r>
      <w:r w:rsidR="004E475C" w:rsidRPr="00172F2B">
        <w:rPr>
          <w:rFonts w:eastAsia="Calibri"/>
        </w:rPr>
        <w:t>2.13</w:t>
      </w:r>
      <w:r w:rsidR="004E475C" w:rsidRPr="00172F2B">
        <w:rPr>
          <w:rFonts w:eastAsia="Calibri"/>
        </w:rPr>
        <w:fldChar w:fldCharType="end"/>
      </w:r>
      <w:r w:rsidR="004E475C" w:rsidRPr="00172F2B">
        <w:rPr>
          <w:rFonts w:eastAsia="Calibri"/>
        </w:rPr>
        <w:t>).</w:t>
      </w:r>
    </w:p>
    <w:p w14:paraId="44E34E52" w14:textId="77777777" w:rsidR="004232B5" w:rsidRDefault="005F7588" w:rsidP="003D3AF1">
      <w:pPr>
        <w:pStyle w:val="3-BodyText"/>
      </w:pPr>
      <w:r w:rsidRPr="00172F2B">
        <w:t xml:space="preserve">The submission described </w:t>
      </w:r>
      <w:r w:rsidR="008C7A7D" w:rsidRPr="00172F2B">
        <w:t xml:space="preserve">guselkumab as having non-inferior safety versus adalimumab, ustekinumab and etanercept and likely superior safety versus infliximab. </w:t>
      </w:r>
      <w:r w:rsidR="00624158" w:rsidRPr="00172F2B">
        <w:t>This claim has been accepted previously for adalimumab, etanercept and ustekinumab</w:t>
      </w:r>
      <w:r w:rsidR="00EC49CF" w:rsidRPr="00172F2B">
        <w:t xml:space="preserve"> a</w:t>
      </w:r>
      <w:r w:rsidR="008D299E" w:rsidRPr="00172F2B">
        <w:t>nd</w:t>
      </w:r>
      <w:r w:rsidR="00213C3A" w:rsidRPr="00172F2B">
        <w:t xml:space="preserve"> PBAC has previously considered IFX</w:t>
      </w:r>
      <w:r w:rsidR="00FE27C3" w:rsidRPr="00172F2B">
        <w:t xml:space="preserve"> to have </w:t>
      </w:r>
      <w:r w:rsidR="00FF3FB9" w:rsidRPr="00172F2B">
        <w:t>relatively</w:t>
      </w:r>
      <w:r w:rsidR="00FE27C3" w:rsidRPr="00172F2B">
        <w:t xml:space="preserve"> poor tolerability </w:t>
      </w:r>
      <w:r w:rsidR="00CA64E6" w:rsidRPr="00172F2B">
        <w:t>(paragraph 7.5, risankizumab PSD, November 2023 PBAC meeting)</w:t>
      </w:r>
      <w:r w:rsidR="00624158" w:rsidRPr="00172F2B">
        <w:t>.</w:t>
      </w:r>
    </w:p>
    <w:p w14:paraId="4B33A2D6" w14:textId="77777777" w:rsidR="004232B5" w:rsidRDefault="008C49AC" w:rsidP="00460367">
      <w:pPr>
        <w:pStyle w:val="3-BodyText"/>
        <w:rPr>
          <w:snapToGrid w:val="0"/>
        </w:rPr>
      </w:pPr>
      <w:bookmarkStart w:id="48" w:name="_Hlk76376200"/>
      <w:r w:rsidRPr="003F7148">
        <w:rPr>
          <w:iCs/>
          <w:snapToGrid w:val="0"/>
        </w:rPr>
        <w:t>The</w:t>
      </w:r>
      <w:r w:rsidRPr="003F7148">
        <w:rPr>
          <w:snapToGrid w:val="0"/>
        </w:rPr>
        <w:t xml:space="preserve"> PBAC considered that the claim</w:t>
      </w:r>
      <w:r w:rsidR="00523255">
        <w:rPr>
          <w:snapToGrid w:val="0"/>
        </w:rPr>
        <w:t>s</w:t>
      </w:r>
      <w:r w:rsidRPr="003F7148">
        <w:rPr>
          <w:snapToGrid w:val="0"/>
        </w:rPr>
        <w:t xml:space="preserve"> of superior comparative effectiveness</w:t>
      </w:r>
      <w:r w:rsidR="00523255">
        <w:rPr>
          <w:snapToGrid w:val="0"/>
        </w:rPr>
        <w:t xml:space="preserve"> and non-inferior comparative safety</w:t>
      </w:r>
      <w:r w:rsidRPr="003F7148">
        <w:rPr>
          <w:snapToGrid w:val="0"/>
        </w:rPr>
        <w:t xml:space="preserve"> </w:t>
      </w:r>
      <w:r w:rsidR="00CE6668" w:rsidRPr="003F7148">
        <w:rPr>
          <w:snapToGrid w:val="0"/>
        </w:rPr>
        <w:t xml:space="preserve">to </w:t>
      </w:r>
      <w:r w:rsidR="00485FD4" w:rsidRPr="003F7148">
        <w:rPr>
          <w:snapToGrid w:val="0"/>
        </w:rPr>
        <w:t>adalimumab, etanercept</w:t>
      </w:r>
      <w:r w:rsidR="005C1106" w:rsidRPr="003F7148">
        <w:rPr>
          <w:snapToGrid w:val="0"/>
        </w:rPr>
        <w:t xml:space="preserve"> and </w:t>
      </w:r>
      <w:r w:rsidR="00DD5923" w:rsidRPr="003F7148">
        <w:rPr>
          <w:snapToGrid w:val="0"/>
        </w:rPr>
        <w:t>ustekinumab</w:t>
      </w:r>
      <w:r w:rsidR="005C1106" w:rsidRPr="003F7148">
        <w:rPr>
          <w:snapToGrid w:val="0"/>
        </w:rPr>
        <w:t xml:space="preserve"> </w:t>
      </w:r>
      <w:r w:rsidRPr="003F7148">
        <w:rPr>
          <w:snapToGrid w:val="0"/>
        </w:rPr>
        <w:t>w</w:t>
      </w:r>
      <w:r w:rsidR="00523255">
        <w:rPr>
          <w:snapToGrid w:val="0"/>
        </w:rPr>
        <w:t>ere</w:t>
      </w:r>
      <w:r w:rsidRPr="003F7148">
        <w:rPr>
          <w:snapToGrid w:val="0"/>
        </w:rPr>
        <w:t xml:space="preserve"> reasonable.</w:t>
      </w:r>
      <w:r w:rsidR="00523255">
        <w:rPr>
          <w:snapToGrid w:val="0"/>
        </w:rPr>
        <w:t xml:space="preserve"> In addition,</w:t>
      </w:r>
      <w:r w:rsidR="003F7148">
        <w:rPr>
          <w:snapToGrid w:val="0"/>
        </w:rPr>
        <w:t xml:space="preserve"> </w:t>
      </w:r>
      <w:r w:rsidR="003F7148" w:rsidRPr="003F7148">
        <w:rPr>
          <w:snapToGrid w:val="0"/>
        </w:rPr>
        <w:t>the PBAC considered it was reasonable for infliximab to not be considered an alternative therapy to guselkumab PFP for CPP</w:t>
      </w:r>
      <w:r w:rsidR="003873A5">
        <w:rPr>
          <w:snapToGrid w:val="0"/>
        </w:rPr>
        <w:t xml:space="preserve"> and therefore it was not necessary to draw conclusions with respect to the clinical claim versus infliximab</w:t>
      </w:r>
      <w:r w:rsidR="00523255">
        <w:rPr>
          <w:snapToGrid w:val="0"/>
        </w:rPr>
        <w:t>.</w:t>
      </w:r>
      <w:bookmarkEnd w:id="48"/>
    </w:p>
    <w:p w14:paraId="2367CFB4" w14:textId="77777777" w:rsidR="004232B5" w:rsidRDefault="00B60939" w:rsidP="00E9094A">
      <w:pPr>
        <w:pStyle w:val="4-SubsectionHeading"/>
      </w:pPr>
      <w:bookmarkStart w:id="49" w:name="_Toc22897645"/>
      <w:bookmarkStart w:id="50" w:name="_Toc192774237"/>
      <w:r w:rsidRPr="0098262F">
        <w:t>Economic analysis</w:t>
      </w:r>
      <w:bookmarkEnd w:id="49"/>
      <w:bookmarkEnd w:id="50"/>
    </w:p>
    <w:p w14:paraId="04B5964C" w14:textId="77777777" w:rsidR="004232B5" w:rsidRDefault="00F64609" w:rsidP="00641FB3">
      <w:pPr>
        <w:pStyle w:val="3-BodyText"/>
      </w:pPr>
      <w:r w:rsidRPr="00172F2B">
        <w:t>The submission presented a cost minimisation approach for the guselkumab 100</w:t>
      </w:r>
      <w:r w:rsidR="00460367">
        <w:t> </w:t>
      </w:r>
      <w:r w:rsidRPr="00172F2B">
        <w:t>mg/mL PFP compared to the 100</w:t>
      </w:r>
      <w:r w:rsidR="00460367">
        <w:t> </w:t>
      </w:r>
      <w:r w:rsidRPr="00172F2B">
        <w:t>mg/mL PFS, proposing that the PFP be listed at th</w:t>
      </w:r>
      <w:r w:rsidR="00BE0C9A" w:rsidRPr="00172F2B">
        <w:t>e</w:t>
      </w:r>
      <w:r w:rsidRPr="00172F2B">
        <w:t xml:space="preserve"> same published and effective AEMP as the PFS.</w:t>
      </w:r>
    </w:p>
    <w:p w14:paraId="14C1E8F9" w14:textId="49655D12" w:rsidR="00275C5A" w:rsidRPr="00172F2B" w:rsidRDefault="00F64609" w:rsidP="00641FB3">
      <w:pPr>
        <w:pStyle w:val="3-BodyText"/>
        <w:rPr>
          <w:b/>
          <w:bCs/>
          <w:color w:val="0066FF"/>
        </w:rPr>
      </w:pPr>
      <w:r w:rsidRPr="00172F2B">
        <w:t>The submission claimed that the clinical evidence supported the clinical claim that guselkumab has superior efficacy to adalimumab, ustekinumab, etanercept and infliximab (based on the outcomes of PASI</w:t>
      </w:r>
      <w:r w:rsidR="002D2AD1" w:rsidRPr="00172F2B">
        <w:t xml:space="preserve"> </w:t>
      </w:r>
      <w:r w:rsidRPr="00172F2B">
        <w:t>75 and PASI</w:t>
      </w:r>
      <w:r w:rsidR="002D2AD1" w:rsidRPr="00172F2B">
        <w:t xml:space="preserve"> </w:t>
      </w:r>
      <w:r w:rsidRPr="00172F2B">
        <w:t xml:space="preserve">90), non-inferior safety versus </w:t>
      </w:r>
      <w:r w:rsidRPr="00172F2B">
        <w:lastRenderedPageBreak/>
        <w:t xml:space="preserve">adalimumab, ustekinumab and etanercept and likely superior safety versus infliximab. The </w:t>
      </w:r>
      <w:r w:rsidR="00BE0C9A" w:rsidRPr="00172F2B">
        <w:t>submission</w:t>
      </w:r>
      <w:r w:rsidRPr="00172F2B">
        <w:t xml:space="preserve"> stated that the sponsor</w:t>
      </w:r>
      <w:r w:rsidR="004232B5">
        <w:t xml:space="preserve"> </w:t>
      </w:r>
      <w:r w:rsidRPr="00172F2B">
        <w:t>‘consider</w:t>
      </w:r>
      <w:r w:rsidR="00BE0C9A" w:rsidRPr="00172F2B">
        <w:t>[s]</w:t>
      </w:r>
      <w:r w:rsidRPr="00172F2B">
        <w:t xml:space="preserve"> that the current effective AEMP of guselkumab PFS for adult severe CPP is likely reflective of the price of the least costly biologic amongst those biologics that PBAC will likely consider that guselkumab PFP be cost-minimised to (as no evidence was provided to support a claim of superior efficacy and/or safety) including guselkumab PFS, bimekizumab, risankizumab, ixekizumab, secukinumab and tildrakizumab. This is because the prices of these biologics were most recently aligned through reference pricing changes following the initial PBS listing of risankizumab in December 2019 with no price changes subsequently’</w:t>
      </w:r>
      <w:r w:rsidR="00C36C4F">
        <w:t>.</w:t>
      </w:r>
    </w:p>
    <w:p w14:paraId="0CE8E050" w14:textId="77777777" w:rsidR="004232B5" w:rsidRDefault="00F4219C" w:rsidP="00460367">
      <w:pPr>
        <w:pStyle w:val="3-BodyText"/>
      </w:pPr>
      <w:r w:rsidRPr="00172F2B">
        <w:t xml:space="preserve">The proposed </w:t>
      </w:r>
      <w:r w:rsidR="00BE0C9A" w:rsidRPr="00172F2B">
        <w:t xml:space="preserve">current and effective </w:t>
      </w:r>
      <w:r w:rsidRPr="00172F2B">
        <w:t xml:space="preserve">prices </w:t>
      </w:r>
      <w:r w:rsidR="00BE0C9A" w:rsidRPr="00172F2B">
        <w:t>(AEMP) for guselkumab PFS and PFP are shown in</w:t>
      </w:r>
      <w:r w:rsidR="006E7607" w:rsidRPr="00172F2B">
        <w:t xml:space="preserve"> </w:t>
      </w:r>
      <w:r w:rsidR="00350D50" w:rsidRPr="00172F2B">
        <w:fldChar w:fldCharType="begin"/>
      </w:r>
      <w:r w:rsidR="00350D50" w:rsidRPr="00172F2B">
        <w:instrText xml:space="preserve"> REF _Ref190265141 \h </w:instrText>
      </w:r>
      <w:r w:rsidR="00172F2B" w:rsidRPr="00172F2B">
        <w:instrText xml:space="preserve"> \* MERGEFORMAT </w:instrText>
      </w:r>
      <w:r w:rsidR="00350D50" w:rsidRPr="00172F2B">
        <w:fldChar w:fldCharType="separate"/>
      </w:r>
      <w:r w:rsidR="00350D50" w:rsidRPr="00172F2B">
        <w:t xml:space="preserve">Table </w:t>
      </w:r>
      <w:r w:rsidR="00FD1011" w:rsidRPr="00172F2B">
        <w:t>7</w:t>
      </w:r>
      <w:r w:rsidR="00350D50" w:rsidRPr="00172F2B">
        <w:fldChar w:fldCharType="end"/>
      </w:r>
      <w:r w:rsidR="009E4F8E" w:rsidRPr="00172F2B">
        <w:t>. Equi</w:t>
      </w:r>
      <w:r w:rsidR="006E7607" w:rsidRPr="00172F2B">
        <w:t>-</w:t>
      </w:r>
      <w:r w:rsidR="009E4F8E" w:rsidRPr="00172F2B">
        <w:t>effective doses were assumed to be 1:1</w:t>
      </w:r>
      <w:r w:rsidR="000827AE" w:rsidRPr="00172F2B">
        <w:t>, as previously accepted by the PBAC.</w:t>
      </w:r>
    </w:p>
    <w:p w14:paraId="76CFBDA8" w14:textId="236C4D94" w:rsidR="00F4219C" w:rsidRPr="00172F2B" w:rsidRDefault="00350D50" w:rsidP="00350D50">
      <w:pPr>
        <w:pStyle w:val="Caption"/>
        <w:rPr>
          <w:rFonts w:eastAsia="Cambria Math" w:cs="Cambria Math"/>
        </w:rPr>
      </w:pPr>
      <w:bookmarkStart w:id="51" w:name="_Ref190265141"/>
      <w:r w:rsidRPr="00172F2B">
        <w:t xml:space="preserve">Table </w:t>
      </w:r>
      <w:r w:rsidR="00B12608">
        <w:fldChar w:fldCharType="begin"/>
      </w:r>
      <w:r w:rsidR="00B12608">
        <w:instrText xml:space="preserve"> SEQ Table \* ARABIC </w:instrText>
      </w:r>
      <w:r w:rsidR="00B12608">
        <w:fldChar w:fldCharType="separate"/>
      </w:r>
      <w:r w:rsidR="00B12608" w:rsidRPr="00172F2B">
        <w:rPr>
          <w:noProof/>
        </w:rPr>
        <w:t>7</w:t>
      </w:r>
      <w:r w:rsidR="00B12608">
        <w:rPr>
          <w:noProof/>
        </w:rPr>
        <w:fldChar w:fldCharType="end"/>
      </w:r>
      <w:bookmarkEnd w:id="51"/>
      <w:r w:rsidRPr="00172F2B">
        <w:t xml:space="preserve">: </w:t>
      </w:r>
      <w:r w:rsidR="00F4219C" w:rsidRPr="00172F2B">
        <w:t>Current and proposed published and effective ex-manufacturer prices of guselkumab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690"/>
        <w:gridCol w:w="1555"/>
        <w:gridCol w:w="1835"/>
        <w:gridCol w:w="2108"/>
      </w:tblGrid>
      <w:tr w:rsidR="00F4219C" w:rsidRPr="00172F2B" w14:paraId="727EE5B9" w14:textId="77777777" w:rsidTr="00460367">
        <w:trPr>
          <w:trHeight w:val="20"/>
        </w:trPr>
        <w:tc>
          <w:tcPr>
            <w:tcW w:w="1838" w:type="dxa"/>
            <w:shd w:val="clear" w:color="auto" w:fill="auto"/>
          </w:tcPr>
          <w:p w14:paraId="1AABDF9A" w14:textId="77777777" w:rsidR="00F4219C" w:rsidRPr="00172F2B" w:rsidRDefault="00F4219C" w:rsidP="00D80F2B">
            <w:pPr>
              <w:pStyle w:val="In-tableHeading"/>
            </w:pPr>
          </w:p>
        </w:tc>
        <w:tc>
          <w:tcPr>
            <w:tcW w:w="1701" w:type="dxa"/>
            <w:shd w:val="clear" w:color="auto" w:fill="auto"/>
            <w:vAlign w:val="center"/>
          </w:tcPr>
          <w:p w14:paraId="4EADDD4D" w14:textId="77777777" w:rsidR="00F4219C" w:rsidRPr="00172F2B" w:rsidRDefault="00F4219C" w:rsidP="00D80F2B">
            <w:pPr>
              <w:pStyle w:val="In-tableHeading"/>
            </w:pPr>
            <w:r w:rsidRPr="00172F2B">
              <w:t>Strength</w:t>
            </w:r>
          </w:p>
        </w:tc>
        <w:tc>
          <w:tcPr>
            <w:tcW w:w="1559" w:type="dxa"/>
            <w:shd w:val="clear" w:color="auto" w:fill="auto"/>
          </w:tcPr>
          <w:p w14:paraId="7F0FC250" w14:textId="77777777" w:rsidR="00F4219C" w:rsidRPr="00172F2B" w:rsidRDefault="00F4219C" w:rsidP="00D80F2B">
            <w:pPr>
              <w:pStyle w:val="In-tableHeading"/>
            </w:pPr>
            <w:r w:rsidRPr="00172F2B">
              <w:t>Manufacturer pack size</w:t>
            </w:r>
          </w:p>
        </w:tc>
        <w:tc>
          <w:tcPr>
            <w:tcW w:w="1843" w:type="dxa"/>
            <w:shd w:val="clear" w:color="auto" w:fill="auto"/>
          </w:tcPr>
          <w:p w14:paraId="1A9E741F" w14:textId="77777777" w:rsidR="00F4219C" w:rsidRPr="00172F2B" w:rsidRDefault="00F4219C" w:rsidP="00D80F2B">
            <w:pPr>
              <w:pStyle w:val="In-tableHeading"/>
            </w:pPr>
            <w:r w:rsidRPr="00172F2B">
              <w:t>Published ex-manufacturer price</w:t>
            </w:r>
          </w:p>
        </w:tc>
        <w:tc>
          <w:tcPr>
            <w:tcW w:w="2120" w:type="dxa"/>
            <w:shd w:val="clear" w:color="auto" w:fill="auto"/>
          </w:tcPr>
          <w:p w14:paraId="4BD982E2" w14:textId="77777777" w:rsidR="00F4219C" w:rsidRPr="00172F2B" w:rsidRDefault="00F4219C" w:rsidP="00D80F2B">
            <w:pPr>
              <w:pStyle w:val="In-tableHeading"/>
            </w:pPr>
            <w:r w:rsidRPr="00172F2B">
              <w:t>Effective ex-manufacturer price</w:t>
            </w:r>
          </w:p>
        </w:tc>
      </w:tr>
      <w:tr w:rsidR="00F4219C" w:rsidRPr="00172F2B" w14:paraId="656BF6F9" w14:textId="77777777" w:rsidTr="00460367">
        <w:trPr>
          <w:trHeight w:val="20"/>
        </w:trPr>
        <w:tc>
          <w:tcPr>
            <w:tcW w:w="1838" w:type="dxa"/>
            <w:shd w:val="clear" w:color="auto" w:fill="auto"/>
          </w:tcPr>
          <w:p w14:paraId="093FF14E" w14:textId="77777777" w:rsidR="00F4219C" w:rsidRPr="00172F2B" w:rsidRDefault="00F4219C" w:rsidP="006921F3">
            <w:pPr>
              <w:pStyle w:val="TableText0"/>
              <w:rPr>
                <w:vertAlign w:val="superscript"/>
              </w:rPr>
            </w:pPr>
            <w:r w:rsidRPr="00172F2B">
              <w:t xml:space="preserve">Guselkumab PFS </w:t>
            </w:r>
            <w:r w:rsidRPr="00172F2B">
              <w:rPr>
                <w:vertAlign w:val="superscript"/>
              </w:rPr>
              <w:t>a</w:t>
            </w:r>
          </w:p>
        </w:tc>
        <w:tc>
          <w:tcPr>
            <w:tcW w:w="1701" w:type="dxa"/>
            <w:shd w:val="clear" w:color="auto" w:fill="auto"/>
            <w:vAlign w:val="center"/>
          </w:tcPr>
          <w:p w14:paraId="751903FE" w14:textId="0E06BDBB" w:rsidR="00F4219C" w:rsidRPr="00172F2B" w:rsidRDefault="00F4219C" w:rsidP="006921F3">
            <w:pPr>
              <w:pStyle w:val="TableText0"/>
            </w:pPr>
            <w:r w:rsidRPr="00172F2B">
              <w:t>100</w:t>
            </w:r>
            <w:r w:rsidR="00460367">
              <w:t> </w:t>
            </w:r>
            <w:r w:rsidRPr="00172F2B">
              <w:t>mg</w:t>
            </w:r>
          </w:p>
        </w:tc>
        <w:tc>
          <w:tcPr>
            <w:tcW w:w="1559" w:type="dxa"/>
            <w:shd w:val="clear" w:color="auto" w:fill="auto"/>
            <w:vAlign w:val="center"/>
          </w:tcPr>
          <w:p w14:paraId="5BBB0C20" w14:textId="77777777" w:rsidR="00F4219C" w:rsidRPr="00172F2B" w:rsidRDefault="00F4219C" w:rsidP="006921F3">
            <w:pPr>
              <w:pStyle w:val="TableText0"/>
            </w:pPr>
            <w:r w:rsidRPr="00172F2B">
              <w:t>1</w:t>
            </w:r>
          </w:p>
        </w:tc>
        <w:tc>
          <w:tcPr>
            <w:tcW w:w="1843" w:type="dxa"/>
            <w:shd w:val="clear" w:color="auto" w:fill="auto"/>
            <w:vAlign w:val="center"/>
          </w:tcPr>
          <w:p w14:paraId="31CD1433" w14:textId="77777777" w:rsidR="00F4219C" w:rsidRPr="00172F2B" w:rsidRDefault="00F4219C" w:rsidP="006921F3">
            <w:pPr>
              <w:pStyle w:val="TableText0"/>
            </w:pPr>
            <w:r w:rsidRPr="00172F2B">
              <w:t>$3,452.89</w:t>
            </w:r>
          </w:p>
        </w:tc>
        <w:tc>
          <w:tcPr>
            <w:tcW w:w="2120" w:type="dxa"/>
            <w:shd w:val="clear" w:color="auto" w:fill="auto"/>
            <w:vAlign w:val="center"/>
          </w:tcPr>
          <w:p w14:paraId="238CA393" w14:textId="72B72376" w:rsidR="00F4219C" w:rsidRPr="00172F2B" w:rsidRDefault="00F4219C" w:rsidP="006921F3">
            <w:pPr>
              <w:pStyle w:val="TableText0"/>
            </w:pPr>
            <w:r w:rsidRPr="00172F2B">
              <w:t>$</w:t>
            </w:r>
            <w:r w:rsidR="00677898">
              <w:rPr>
                <w:color w:val="000000"/>
                <w:spacing w:val="52"/>
                <w:shd w:val="solid" w:color="000000" w:fill="000000"/>
                <w:fitText w:val="330" w:id="-663982591"/>
                <w14:textFill>
                  <w14:solidFill>
                    <w14:srgbClr w14:val="000000">
                      <w14:alpha w14:val="100000"/>
                    </w14:srgbClr>
                  </w14:solidFill>
                </w14:textFill>
              </w:rPr>
              <w:t>|||</w:t>
            </w:r>
            <w:r w:rsidR="00677898">
              <w:rPr>
                <w:color w:val="000000"/>
                <w:spacing w:val="2"/>
                <w:shd w:val="solid" w:color="000000" w:fill="000000"/>
                <w:fitText w:val="330" w:id="-663982591"/>
                <w14:textFill>
                  <w14:solidFill>
                    <w14:srgbClr w14:val="000000">
                      <w14:alpha w14:val="100000"/>
                    </w14:srgbClr>
                  </w14:solidFill>
                </w14:textFill>
              </w:rPr>
              <w:t>|</w:t>
            </w:r>
          </w:p>
        </w:tc>
      </w:tr>
      <w:tr w:rsidR="00F4219C" w:rsidRPr="00172F2B" w14:paraId="7298D1EC" w14:textId="77777777" w:rsidTr="00460367">
        <w:trPr>
          <w:trHeight w:val="20"/>
        </w:trPr>
        <w:tc>
          <w:tcPr>
            <w:tcW w:w="1838" w:type="dxa"/>
            <w:shd w:val="clear" w:color="auto" w:fill="auto"/>
          </w:tcPr>
          <w:p w14:paraId="79EE8D9D" w14:textId="77777777" w:rsidR="00F4219C" w:rsidRPr="00172F2B" w:rsidRDefault="00F4219C" w:rsidP="006921F3">
            <w:pPr>
              <w:pStyle w:val="TableText0"/>
            </w:pPr>
            <w:r w:rsidRPr="00172F2B">
              <w:t xml:space="preserve">Guselkumab PFP </w:t>
            </w:r>
          </w:p>
        </w:tc>
        <w:tc>
          <w:tcPr>
            <w:tcW w:w="1701" w:type="dxa"/>
            <w:shd w:val="clear" w:color="auto" w:fill="auto"/>
            <w:vAlign w:val="center"/>
          </w:tcPr>
          <w:p w14:paraId="4FBBB419" w14:textId="57B9D521" w:rsidR="00F4219C" w:rsidRPr="00172F2B" w:rsidRDefault="00F4219C" w:rsidP="006921F3">
            <w:pPr>
              <w:pStyle w:val="TableText0"/>
            </w:pPr>
            <w:r w:rsidRPr="00172F2B">
              <w:t>100</w:t>
            </w:r>
            <w:r w:rsidR="00460367">
              <w:t> </w:t>
            </w:r>
            <w:r w:rsidRPr="00172F2B">
              <w:t>mg</w:t>
            </w:r>
          </w:p>
        </w:tc>
        <w:tc>
          <w:tcPr>
            <w:tcW w:w="1559" w:type="dxa"/>
            <w:shd w:val="clear" w:color="auto" w:fill="auto"/>
            <w:vAlign w:val="center"/>
          </w:tcPr>
          <w:p w14:paraId="6EF90ADB" w14:textId="77777777" w:rsidR="00F4219C" w:rsidRPr="00172F2B" w:rsidRDefault="00F4219C" w:rsidP="006921F3">
            <w:pPr>
              <w:pStyle w:val="TableText0"/>
            </w:pPr>
            <w:r w:rsidRPr="00172F2B">
              <w:t>1</w:t>
            </w:r>
          </w:p>
        </w:tc>
        <w:tc>
          <w:tcPr>
            <w:tcW w:w="1843" w:type="dxa"/>
            <w:shd w:val="clear" w:color="auto" w:fill="auto"/>
            <w:vAlign w:val="center"/>
          </w:tcPr>
          <w:p w14:paraId="6322635A" w14:textId="77777777" w:rsidR="00F4219C" w:rsidRPr="00172F2B" w:rsidRDefault="00F4219C" w:rsidP="006921F3">
            <w:pPr>
              <w:pStyle w:val="TableText0"/>
            </w:pPr>
            <w:r w:rsidRPr="00172F2B">
              <w:t>$3,452.89</w:t>
            </w:r>
          </w:p>
        </w:tc>
        <w:tc>
          <w:tcPr>
            <w:tcW w:w="2120" w:type="dxa"/>
            <w:shd w:val="clear" w:color="auto" w:fill="auto"/>
            <w:vAlign w:val="center"/>
          </w:tcPr>
          <w:p w14:paraId="394A4DD6" w14:textId="0AAF8AD1" w:rsidR="00F4219C" w:rsidRPr="00172F2B" w:rsidRDefault="00F4219C" w:rsidP="006921F3">
            <w:pPr>
              <w:pStyle w:val="TableText0"/>
            </w:pPr>
            <w:r w:rsidRPr="00172F2B">
              <w:t>$</w:t>
            </w:r>
            <w:r w:rsidR="00677898">
              <w:rPr>
                <w:color w:val="000000"/>
                <w:spacing w:val="52"/>
                <w:shd w:val="solid" w:color="000000" w:fill="000000"/>
                <w:fitText w:val="330" w:id="-663982590"/>
                <w14:textFill>
                  <w14:solidFill>
                    <w14:srgbClr w14:val="000000">
                      <w14:alpha w14:val="100000"/>
                    </w14:srgbClr>
                  </w14:solidFill>
                </w14:textFill>
              </w:rPr>
              <w:t>|||</w:t>
            </w:r>
            <w:r w:rsidR="00677898">
              <w:rPr>
                <w:color w:val="000000"/>
                <w:spacing w:val="2"/>
                <w:shd w:val="solid" w:color="000000" w:fill="000000"/>
                <w:fitText w:val="330" w:id="-663982590"/>
                <w14:textFill>
                  <w14:solidFill>
                    <w14:srgbClr w14:val="000000">
                      <w14:alpha w14:val="100000"/>
                    </w14:srgbClr>
                  </w14:solidFill>
                </w14:textFill>
              </w:rPr>
              <w:t>|</w:t>
            </w:r>
          </w:p>
        </w:tc>
      </w:tr>
    </w:tbl>
    <w:p w14:paraId="594BDF04" w14:textId="1709991D" w:rsidR="00E64DB0" w:rsidRPr="00E64DB0" w:rsidRDefault="00F4219C" w:rsidP="00460367">
      <w:pPr>
        <w:pStyle w:val="TableFigureFooter"/>
      </w:pPr>
      <w:r w:rsidRPr="00172F2B">
        <w:t xml:space="preserve">Source: Table 3.1, p 287 of the submission. PFP = pre-filled pen; PFS = pre-filled syringe. </w:t>
      </w:r>
      <w:r w:rsidRPr="00172F2B">
        <w:rPr>
          <w:vertAlign w:val="superscript"/>
        </w:rPr>
        <w:t>a</w:t>
      </w:r>
      <w:r w:rsidRPr="00172F2B">
        <w:t xml:space="preserve"> as of 1 October 2024</w:t>
      </w:r>
    </w:p>
    <w:p w14:paraId="030F32FA" w14:textId="77777777" w:rsidR="004232B5" w:rsidRDefault="001E2F24">
      <w:pPr>
        <w:pStyle w:val="3-BodyText"/>
      </w:pPr>
      <w:r w:rsidRPr="00172F2B">
        <w:t xml:space="preserve">Should the PBAC accept the clinical claim of overall non-inferior effectiveness and safety, the cost-minimisation approach must establish that the cost per patient for treatment with </w:t>
      </w:r>
      <w:r w:rsidR="00822578" w:rsidRPr="00172F2B">
        <w:t>the PFS</w:t>
      </w:r>
      <w:r w:rsidRPr="00172F2B">
        <w:t xml:space="preserve"> would be no more than the cost per patient of </w:t>
      </w:r>
      <w:r w:rsidR="00822578" w:rsidRPr="00172F2B">
        <w:t>the PFP and alternative therapies.</w:t>
      </w:r>
      <w:r w:rsidRPr="00172F2B">
        <w:t xml:space="preserve"> Where these cost per patient calculations are uncertain, the guiding principle is that the Australian Government should not bear the financial risk of this uncertainty because the Australian population already has access to therapy that is at least as effective and safe.</w:t>
      </w:r>
      <w:r w:rsidR="002A7943" w:rsidRPr="00172F2B">
        <w:t xml:space="preserve"> In this case, the PBAC should consider the following parameters:</w:t>
      </w:r>
      <w:r w:rsidR="00FE318F" w:rsidRPr="00172F2B">
        <w:t xml:space="preserve"> Alternative PBS listed bDMARDs for CPP that are of non-inferior comparative effectiveness and safety to GUS may be less costly.</w:t>
      </w:r>
    </w:p>
    <w:p w14:paraId="472842D7" w14:textId="574B6930" w:rsidR="00C25D9C" w:rsidRDefault="00C25D9C" w:rsidP="00822578">
      <w:pPr>
        <w:pStyle w:val="4-SubsectionHeading"/>
      </w:pPr>
      <w:bookmarkStart w:id="52" w:name="_Toc22897646"/>
      <w:bookmarkStart w:id="53" w:name="_Toc192774238"/>
      <w:r w:rsidRPr="0098262F">
        <w:t>Drug</w:t>
      </w:r>
      <w:r w:rsidR="00595BC5">
        <w:t xml:space="preserve"> </w:t>
      </w:r>
      <w:r w:rsidRPr="0098262F">
        <w:t>cost/patient/year</w:t>
      </w:r>
      <w:bookmarkEnd w:id="52"/>
      <w:bookmarkEnd w:id="53"/>
    </w:p>
    <w:p w14:paraId="16264793" w14:textId="08D413B1" w:rsidR="00822578" w:rsidRPr="00822578" w:rsidRDefault="00822578" w:rsidP="00822578">
      <w:pPr>
        <w:pStyle w:val="3-BodyText"/>
        <w:rPr>
          <w:lang w:eastAsia="en-US"/>
        </w:rPr>
      </w:pPr>
      <w:r>
        <w:rPr>
          <w:lang w:eastAsia="en-US"/>
        </w:rPr>
        <w:t>Based on the effective ex-manufacture</w:t>
      </w:r>
      <w:r w:rsidR="00CF2C50">
        <w:rPr>
          <w:lang w:eastAsia="en-US"/>
        </w:rPr>
        <w:t>r</w:t>
      </w:r>
      <w:r>
        <w:rPr>
          <w:lang w:eastAsia="en-US"/>
        </w:rPr>
        <w:t xml:space="preserve"> price, the cost per patient per year would be $</w:t>
      </w:r>
      <w:r w:rsidR="00677898" w:rsidRPr="00802FBA">
        <w:rPr>
          <w:color w:val="000000"/>
          <w:w w:val="15"/>
          <w:shd w:val="solid" w:color="000000" w:fill="000000"/>
          <w:fitText w:val="-20" w:id="-663982589"/>
          <w:lang w:eastAsia="en-US"/>
          <w14:textFill>
            <w14:solidFill>
              <w14:srgbClr w14:val="000000">
                <w14:alpha w14:val="100000"/>
              </w14:srgbClr>
            </w14:solidFill>
          </w14:textFill>
        </w:rPr>
        <w:t xml:space="preserve">|  </w:t>
      </w:r>
      <w:r w:rsidR="00677898" w:rsidRPr="00802FBA">
        <w:rPr>
          <w:color w:val="000000"/>
          <w:spacing w:val="-69"/>
          <w:w w:val="15"/>
          <w:shd w:val="solid" w:color="000000" w:fill="000000"/>
          <w:fitText w:val="-20" w:id="-663982589"/>
          <w:lang w:eastAsia="en-US"/>
          <w14:textFill>
            <w14:solidFill>
              <w14:srgbClr w14:val="000000">
                <w14:alpha w14:val="100000"/>
              </w14:srgbClr>
            </w14:solidFill>
          </w14:textFill>
        </w:rPr>
        <w:t>|</w:t>
      </w:r>
      <w:r>
        <w:rPr>
          <w:lang w:eastAsia="en-US"/>
        </w:rPr>
        <w:t xml:space="preserve"> in the first year allowing for the loading doses and in subsequent years would be $</w:t>
      </w:r>
      <w:r w:rsidR="00677898" w:rsidRPr="00802FBA">
        <w:rPr>
          <w:color w:val="000000"/>
          <w:w w:val="15"/>
          <w:shd w:val="solid" w:color="000000" w:fill="000000"/>
          <w:fitText w:val="-20" w:id="-663982588"/>
          <w:lang w:eastAsia="en-US"/>
          <w14:textFill>
            <w14:solidFill>
              <w14:srgbClr w14:val="000000">
                <w14:alpha w14:val="100000"/>
              </w14:srgbClr>
            </w14:solidFill>
          </w14:textFill>
        </w:rPr>
        <w:t xml:space="preserve">|  </w:t>
      </w:r>
      <w:r w:rsidR="00677898" w:rsidRPr="00802FBA">
        <w:rPr>
          <w:color w:val="000000"/>
          <w:spacing w:val="-69"/>
          <w:w w:val="15"/>
          <w:shd w:val="solid" w:color="000000" w:fill="000000"/>
          <w:fitText w:val="-20" w:id="-663982588"/>
          <w:lang w:eastAsia="en-US"/>
          <w14:textFill>
            <w14:solidFill>
              <w14:srgbClr w14:val="000000">
                <w14:alpha w14:val="100000"/>
              </w14:srgbClr>
            </w14:solidFill>
          </w14:textFill>
        </w:rPr>
        <w:t>|</w:t>
      </w:r>
      <w:r w:rsidR="00CF2C50">
        <w:rPr>
          <w:lang w:eastAsia="en-US"/>
        </w:rPr>
        <w:t>.</w:t>
      </w:r>
    </w:p>
    <w:p w14:paraId="268768EF" w14:textId="3626F292" w:rsidR="00B60939" w:rsidRPr="0098262F" w:rsidRDefault="00B60939" w:rsidP="002B05A1">
      <w:pPr>
        <w:pStyle w:val="4-SubsectionHeading"/>
      </w:pPr>
      <w:bookmarkStart w:id="54" w:name="_Toc22897647"/>
      <w:bookmarkStart w:id="55" w:name="_Toc192774239"/>
      <w:r w:rsidRPr="0098262F">
        <w:t>Estimated PBS usage &amp; financial implications</w:t>
      </w:r>
      <w:bookmarkEnd w:id="54"/>
      <w:bookmarkEnd w:id="55"/>
    </w:p>
    <w:p w14:paraId="2A782CDE" w14:textId="77777777" w:rsidR="004232B5" w:rsidRDefault="00C25D9C" w:rsidP="00460367">
      <w:pPr>
        <w:pStyle w:val="3-BodyText"/>
        <w:rPr>
          <w:color w:val="0066FF"/>
        </w:rPr>
      </w:pPr>
      <w:r w:rsidRPr="0098262F">
        <w:t xml:space="preserve">This submission </w:t>
      </w:r>
      <w:r w:rsidR="00172F2B">
        <w:t>was not</w:t>
      </w:r>
      <w:r w:rsidR="00D23D11" w:rsidRPr="0098262F">
        <w:t xml:space="preserve"> </w:t>
      </w:r>
      <w:r w:rsidRPr="0098262F">
        <w:t>considered by DUSC</w:t>
      </w:r>
      <w:r w:rsidRPr="00967EC9">
        <w:rPr>
          <w:color w:val="0070C0"/>
        </w:rPr>
        <w:t>.</w:t>
      </w:r>
      <w:r w:rsidR="00967EC9" w:rsidRPr="00967EC9">
        <w:rPr>
          <w:color w:val="0070C0"/>
        </w:rPr>
        <w:t xml:space="preserve"> </w:t>
      </w:r>
      <w:r w:rsidR="00967EC9">
        <w:t xml:space="preserve">The submission presented </w:t>
      </w:r>
      <w:r w:rsidR="00967EC9" w:rsidRPr="00967EC9">
        <w:t>a market share approach</w:t>
      </w:r>
      <w:r w:rsidR="00967EC9">
        <w:t xml:space="preserve"> to the estimates of use and financial impact of listing guselkumab PFP, assuming that it would only substitute for the guselkumab PFS. </w:t>
      </w:r>
      <w:r w:rsidR="00587A46">
        <w:t xml:space="preserve">This approach was accepted by the PBAC for </w:t>
      </w:r>
      <w:r w:rsidR="0078654A">
        <w:t>r</w:t>
      </w:r>
      <w:r w:rsidR="00587A46">
        <w:t>isankizumab in November 2023</w:t>
      </w:r>
      <w:r w:rsidR="002240CD">
        <w:rPr>
          <w:color w:val="0066FF"/>
        </w:rPr>
        <w:t>.</w:t>
      </w:r>
    </w:p>
    <w:p w14:paraId="3393BCE7" w14:textId="04A43454" w:rsidR="00E42F73" w:rsidRPr="0098262F" w:rsidRDefault="00E16AD8" w:rsidP="00E16AD8">
      <w:pPr>
        <w:pStyle w:val="Caption"/>
        <w:rPr>
          <w:rStyle w:val="CommentReference"/>
          <w:b/>
          <w:szCs w:val="24"/>
        </w:rPr>
      </w:pPr>
      <w:bookmarkStart w:id="56" w:name="_Ref104805262"/>
      <w:r w:rsidRPr="0098262F">
        <w:lastRenderedPageBreak/>
        <w:t xml:space="preserve">Table </w:t>
      </w:r>
      <w:r w:rsidR="00B12608">
        <w:fldChar w:fldCharType="begin"/>
      </w:r>
      <w:r w:rsidR="00B12608">
        <w:instrText xml:space="preserve"> SEQ Table \* ARABIC </w:instrText>
      </w:r>
      <w:r w:rsidR="00B12608">
        <w:fldChar w:fldCharType="separate"/>
      </w:r>
      <w:r w:rsidR="00B12608">
        <w:rPr>
          <w:noProof/>
        </w:rPr>
        <w:t>8</w:t>
      </w:r>
      <w:r w:rsidR="00B12608">
        <w:rPr>
          <w:noProof/>
        </w:rPr>
        <w:fldChar w:fldCharType="end"/>
      </w:r>
      <w:bookmarkEnd w:id="56"/>
      <w:r w:rsidRPr="0098262F">
        <w:t>:</w:t>
      </w:r>
      <w:r w:rsidR="00E42F73" w:rsidRPr="0098262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379"/>
        <w:gridCol w:w="2925"/>
      </w:tblGrid>
      <w:tr w:rsidR="00E42F73" w:rsidRPr="00172F2B" w14:paraId="7AFD013A" w14:textId="77777777" w:rsidTr="00E64DB0">
        <w:trPr>
          <w:tblHeader/>
        </w:trPr>
        <w:tc>
          <w:tcPr>
            <w:tcW w:w="950" w:type="pct"/>
            <w:shd w:val="clear" w:color="auto" w:fill="auto"/>
            <w:vAlign w:val="center"/>
          </w:tcPr>
          <w:p w14:paraId="45C2C4CE" w14:textId="370E9AAB" w:rsidR="00E42F73" w:rsidRPr="00172F2B" w:rsidRDefault="004658B5" w:rsidP="00D80F2B">
            <w:pPr>
              <w:pStyle w:val="In-tableHeading"/>
            </w:pPr>
            <w:r w:rsidRPr="00172F2B">
              <w:t>Parameter</w:t>
            </w:r>
          </w:p>
        </w:tc>
        <w:tc>
          <w:tcPr>
            <w:tcW w:w="2428" w:type="pct"/>
            <w:shd w:val="clear" w:color="auto" w:fill="auto"/>
            <w:vAlign w:val="center"/>
          </w:tcPr>
          <w:p w14:paraId="5C04F956" w14:textId="559E8DB1" w:rsidR="00E42F73" w:rsidRPr="00172F2B" w:rsidRDefault="004658B5" w:rsidP="00D80F2B">
            <w:pPr>
              <w:pStyle w:val="In-tableHeading"/>
            </w:pPr>
            <w:r w:rsidRPr="00172F2B">
              <w:t>Value applied and source</w:t>
            </w:r>
          </w:p>
        </w:tc>
        <w:tc>
          <w:tcPr>
            <w:tcW w:w="1622" w:type="pct"/>
            <w:shd w:val="clear" w:color="auto" w:fill="auto"/>
            <w:vAlign w:val="center"/>
          </w:tcPr>
          <w:p w14:paraId="45DE44AA" w14:textId="4713F72E" w:rsidR="00E42F73" w:rsidRPr="00172F2B" w:rsidRDefault="004658B5" w:rsidP="00D80F2B">
            <w:pPr>
              <w:pStyle w:val="In-tableHeading"/>
            </w:pPr>
            <w:r w:rsidRPr="00172F2B">
              <w:t>Comment</w:t>
            </w:r>
          </w:p>
        </w:tc>
      </w:tr>
      <w:tr w:rsidR="00E42F73" w:rsidRPr="00172F2B" w14:paraId="4BEF206D" w14:textId="77777777" w:rsidTr="00E64DB0">
        <w:tc>
          <w:tcPr>
            <w:tcW w:w="950" w:type="pct"/>
            <w:shd w:val="clear" w:color="auto" w:fill="auto"/>
            <w:vAlign w:val="center"/>
          </w:tcPr>
          <w:p w14:paraId="5724F53F" w14:textId="6B8101AF" w:rsidR="00E42F73" w:rsidRPr="00172F2B" w:rsidRDefault="009369B2" w:rsidP="006921F3">
            <w:pPr>
              <w:pStyle w:val="TableText0"/>
            </w:pPr>
            <w:r w:rsidRPr="00172F2B">
              <w:t>Predicted prescriptions for</w:t>
            </w:r>
            <w:r w:rsidR="009449AC" w:rsidRPr="00172F2B">
              <w:t xml:space="preserve"> </w:t>
            </w:r>
            <w:r w:rsidRPr="00172F2B">
              <w:t>guselkumab PFS</w:t>
            </w:r>
          </w:p>
        </w:tc>
        <w:tc>
          <w:tcPr>
            <w:tcW w:w="2428" w:type="pct"/>
            <w:shd w:val="clear" w:color="auto" w:fill="auto"/>
            <w:vAlign w:val="center"/>
          </w:tcPr>
          <w:p w14:paraId="3B72291A" w14:textId="713273E9" w:rsidR="009369B2" w:rsidRPr="00172F2B" w:rsidRDefault="009369B2" w:rsidP="006921F3">
            <w:pPr>
              <w:pStyle w:val="TableText0"/>
            </w:pPr>
            <w:r w:rsidRPr="00172F2B">
              <w:t xml:space="preserve">Services Australia PBS </w:t>
            </w:r>
            <w:r w:rsidR="009449AC" w:rsidRPr="00172F2B">
              <w:t>statistics</w:t>
            </w:r>
            <w:r w:rsidRPr="00172F2B">
              <w:t xml:space="preserve"> for item </w:t>
            </w:r>
            <w:r w:rsidR="009449AC" w:rsidRPr="00172F2B">
              <w:t>11614G fore Feb 2019-August 2024, extrapolated using logarithmic trend analysis.</w:t>
            </w:r>
          </w:p>
          <w:p w14:paraId="418178AB" w14:textId="6080776B" w:rsidR="009369B2" w:rsidRPr="00172F2B" w:rsidRDefault="009369B2" w:rsidP="006921F3">
            <w:pPr>
              <w:pStyle w:val="TableText0"/>
            </w:pPr>
            <w:r w:rsidRPr="00172F2B">
              <w:t>Prescriptions</w:t>
            </w:r>
          </w:p>
          <w:p w14:paraId="1EFF21FF" w14:textId="5BFF1B2F" w:rsidR="009369B2" w:rsidRPr="005221BE" w:rsidRDefault="009369B2" w:rsidP="006921F3">
            <w:pPr>
              <w:pStyle w:val="TableText0"/>
              <w:rPr>
                <w:vertAlign w:val="superscript"/>
              </w:rPr>
            </w:pPr>
            <w:r w:rsidRPr="00172F2B">
              <w:t>2024:</w:t>
            </w:r>
            <w:r w:rsidR="004232B5">
              <w:t xml:space="preserve"> </w:t>
            </w:r>
            <w:r w:rsidR="00677898" w:rsidRPr="00677898">
              <w:rPr>
                <w:color w:val="000000"/>
                <w:spacing w:val="49"/>
                <w:shd w:val="solid" w:color="000000" w:fill="000000"/>
                <w:fitText w:val="320" w:id="-663982587"/>
                <w14:textFill>
                  <w14:solidFill>
                    <w14:srgbClr w14:val="000000">
                      <w14:alpha w14:val="100000"/>
                    </w14:srgbClr>
                  </w14:solidFill>
                </w14:textFill>
              </w:rPr>
              <w:t>|||</w:t>
            </w:r>
            <w:r w:rsidR="00677898" w:rsidRPr="00677898">
              <w:rPr>
                <w:color w:val="000000"/>
                <w:spacing w:val="3"/>
                <w:shd w:val="solid" w:color="000000" w:fill="000000"/>
                <w:fitText w:val="320" w:id="-663982587"/>
                <w14:textFill>
                  <w14:solidFill>
                    <w14:srgbClr w14:val="000000">
                      <w14:alpha w14:val="100000"/>
                    </w14:srgbClr>
                  </w14:solidFill>
                </w14:textFill>
              </w:rPr>
              <w:t>|</w:t>
            </w:r>
            <w:r w:rsidR="005221BE">
              <w:t xml:space="preserve"> </w:t>
            </w:r>
            <w:r w:rsidR="005221BE">
              <w:rPr>
                <w:vertAlign w:val="superscript"/>
              </w:rPr>
              <w:t>1</w:t>
            </w:r>
          </w:p>
          <w:p w14:paraId="3CC8005D" w14:textId="15264DEF" w:rsidR="009369B2" w:rsidRPr="00172F2B" w:rsidRDefault="009369B2" w:rsidP="006921F3">
            <w:pPr>
              <w:pStyle w:val="TableText0"/>
            </w:pPr>
            <w:r w:rsidRPr="00172F2B">
              <w:t>2025:</w:t>
            </w:r>
            <w:r w:rsidR="004232B5">
              <w:t xml:space="preserve"> </w:t>
            </w:r>
            <w:r w:rsidR="00677898" w:rsidRPr="00677898">
              <w:rPr>
                <w:color w:val="000000"/>
                <w:spacing w:val="49"/>
                <w:shd w:val="solid" w:color="000000" w:fill="000000"/>
                <w:fitText w:val="320" w:id="-663982586"/>
                <w14:textFill>
                  <w14:solidFill>
                    <w14:srgbClr w14:val="000000">
                      <w14:alpha w14:val="100000"/>
                    </w14:srgbClr>
                  </w14:solidFill>
                </w14:textFill>
              </w:rPr>
              <w:t>|||</w:t>
            </w:r>
            <w:r w:rsidR="00677898" w:rsidRPr="00677898">
              <w:rPr>
                <w:color w:val="000000"/>
                <w:spacing w:val="3"/>
                <w:shd w:val="solid" w:color="000000" w:fill="000000"/>
                <w:fitText w:val="320" w:id="-663982586"/>
                <w14:textFill>
                  <w14:solidFill>
                    <w14:srgbClr w14:val="000000">
                      <w14:alpha w14:val="100000"/>
                    </w14:srgbClr>
                  </w14:solidFill>
                </w14:textFill>
              </w:rPr>
              <w:t>|</w:t>
            </w:r>
            <w:r w:rsidR="005221BE">
              <w:t xml:space="preserve"> </w:t>
            </w:r>
            <w:r w:rsidR="005221BE">
              <w:rPr>
                <w:vertAlign w:val="superscript"/>
              </w:rPr>
              <w:t>2</w:t>
            </w:r>
          </w:p>
          <w:p w14:paraId="5FC2C99F" w14:textId="508682BA" w:rsidR="009369B2" w:rsidRPr="00172F2B" w:rsidRDefault="009369B2" w:rsidP="006921F3">
            <w:pPr>
              <w:pStyle w:val="TableText0"/>
            </w:pPr>
            <w:r w:rsidRPr="00172F2B">
              <w:t>2026</w:t>
            </w:r>
            <w:r w:rsidRPr="005221BE">
              <w:t>:</w:t>
            </w:r>
            <w:r w:rsidR="004232B5">
              <w:t xml:space="preserve"> </w:t>
            </w:r>
            <w:r w:rsidR="00677898" w:rsidRPr="00677898">
              <w:rPr>
                <w:color w:val="000000"/>
                <w:spacing w:val="49"/>
                <w:shd w:val="solid" w:color="000000" w:fill="000000"/>
                <w:fitText w:val="320" w:id="-663982585"/>
                <w14:textFill>
                  <w14:solidFill>
                    <w14:srgbClr w14:val="000000">
                      <w14:alpha w14:val="100000"/>
                    </w14:srgbClr>
                  </w14:solidFill>
                </w14:textFill>
              </w:rPr>
              <w:t>|||</w:t>
            </w:r>
            <w:r w:rsidR="00677898" w:rsidRPr="00677898">
              <w:rPr>
                <w:color w:val="000000"/>
                <w:spacing w:val="3"/>
                <w:shd w:val="solid" w:color="000000" w:fill="000000"/>
                <w:fitText w:val="320" w:id="-663982585"/>
                <w14:textFill>
                  <w14:solidFill>
                    <w14:srgbClr w14:val="000000">
                      <w14:alpha w14:val="100000"/>
                    </w14:srgbClr>
                  </w14:solidFill>
                </w14:textFill>
              </w:rPr>
              <w:t>|</w:t>
            </w:r>
            <w:r w:rsidR="005221BE">
              <w:t xml:space="preserve"> </w:t>
            </w:r>
            <w:r w:rsidR="005221BE">
              <w:rPr>
                <w:vertAlign w:val="superscript"/>
              </w:rPr>
              <w:t>2</w:t>
            </w:r>
          </w:p>
          <w:p w14:paraId="4EBDD0CC" w14:textId="36E8C05D" w:rsidR="009369B2" w:rsidRPr="00172F2B" w:rsidRDefault="009369B2" w:rsidP="006921F3">
            <w:pPr>
              <w:pStyle w:val="TableText0"/>
            </w:pPr>
            <w:r w:rsidRPr="00172F2B">
              <w:t>2027:</w:t>
            </w:r>
            <w:r w:rsidR="004232B5">
              <w:t xml:space="preserve"> </w:t>
            </w:r>
            <w:r w:rsidR="00677898" w:rsidRPr="00677898">
              <w:rPr>
                <w:color w:val="000000"/>
                <w:spacing w:val="49"/>
                <w:shd w:val="solid" w:color="000000" w:fill="000000"/>
                <w:fitText w:val="320" w:id="-663982584"/>
                <w14:textFill>
                  <w14:solidFill>
                    <w14:srgbClr w14:val="000000">
                      <w14:alpha w14:val="100000"/>
                    </w14:srgbClr>
                  </w14:solidFill>
                </w14:textFill>
              </w:rPr>
              <w:t>|||</w:t>
            </w:r>
            <w:r w:rsidR="00677898" w:rsidRPr="00677898">
              <w:rPr>
                <w:color w:val="000000"/>
                <w:spacing w:val="3"/>
                <w:shd w:val="solid" w:color="000000" w:fill="000000"/>
                <w:fitText w:val="320" w:id="-663982584"/>
                <w14:textFill>
                  <w14:solidFill>
                    <w14:srgbClr w14:val="000000">
                      <w14:alpha w14:val="100000"/>
                    </w14:srgbClr>
                  </w14:solidFill>
                </w14:textFill>
              </w:rPr>
              <w:t>|</w:t>
            </w:r>
            <w:r w:rsidR="005221BE">
              <w:t xml:space="preserve"> </w:t>
            </w:r>
            <w:r w:rsidR="005221BE">
              <w:rPr>
                <w:vertAlign w:val="superscript"/>
              </w:rPr>
              <w:t>2</w:t>
            </w:r>
          </w:p>
          <w:p w14:paraId="62FFFB7F" w14:textId="5B324470" w:rsidR="009369B2" w:rsidRPr="00172F2B" w:rsidRDefault="009369B2" w:rsidP="006921F3">
            <w:pPr>
              <w:pStyle w:val="TableText0"/>
            </w:pPr>
            <w:r w:rsidRPr="00172F2B">
              <w:t>2028:</w:t>
            </w:r>
            <w:r w:rsidR="004232B5">
              <w:t xml:space="preserve"> </w:t>
            </w:r>
            <w:r w:rsidR="00677898" w:rsidRPr="00677898">
              <w:rPr>
                <w:color w:val="000000"/>
                <w:spacing w:val="49"/>
                <w:shd w:val="solid" w:color="000000" w:fill="000000"/>
                <w:fitText w:val="320" w:id="-663982583"/>
                <w14:textFill>
                  <w14:solidFill>
                    <w14:srgbClr w14:val="000000">
                      <w14:alpha w14:val="100000"/>
                    </w14:srgbClr>
                  </w14:solidFill>
                </w14:textFill>
              </w:rPr>
              <w:t>|||</w:t>
            </w:r>
            <w:r w:rsidR="00677898" w:rsidRPr="00677898">
              <w:rPr>
                <w:color w:val="000000"/>
                <w:spacing w:val="3"/>
                <w:shd w:val="solid" w:color="000000" w:fill="000000"/>
                <w:fitText w:val="320" w:id="-663982583"/>
                <w14:textFill>
                  <w14:solidFill>
                    <w14:srgbClr w14:val="000000">
                      <w14:alpha w14:val="100000"/>
                    </w14:srgbClr>
                  </w14:solidFill>
                </w14:textFill>
              </w:rPr>
              <w:t>|</w:t>
            </w:r>
            <w:r w:rsidR="005221BE">
              <w:t xml:space="preserve"> </w:t>
            </w:r>
            <w:r w:rsidR="005221BE">
              <w:rPr>
                <w:vertAlign w:val="superscript"/>
              </w:rPr>
              <w:t>2</w:t>
            </w:r>
          </w:p>
          <w:p w14:paraId="11602BBA" w14:textId="480E9BC2" w:rsidR="009369B2" w:rsidRPr="00172F2B" w:rsidRDefault="009369B2" w:rsidP="006921F3">
            <w:pPr>
              <w:pStyle w:val="TableText0"/>
            </w:pPr>
            <w:r w:rsidRPr="00172F2B">
              <w:t>2029:</w:t>
            </w:r>
            <w:r w:rsidR="004232B5">
              <w:t xml:space="preserve"> </w:t>
            </w:r>
            <w:r w:rsidR="00677898" w:rsidRPr="00677898">
              <w:rPr>
                <w:color w:val="000000"/>
                <w:spacing w:val="49"/>
                <w:shd w:val="solid" w:color="000000" w:fill="000000"/>
                <w:fitText w:val="320" w:id="-663982582"/>
                <w14:textFill>
                  <w14:solidFill>
                    <w14:srgbClr w14:val="000000">
                      <w14:alpha w14:val="100000"/>
                    </w14:srgbClr>
                  </w14:solidFill>
                </w14:textFill>
              </w:rPr>
              <w:t>|||</w:t>
            </w:r>
            <w:r w:rsidR="00677898" w:rsidRPr="00677898">
              <w:rPr>
                <w:color w:val="000000"/>
                <w:spacing w:val="3"/>
                <w:shd w:val="solid" w:color="000000" w:fill="000000"/>
                <w:fitText w:val="320" w:id="-663982582"/>
                <w14:textFill>
                  <w14:solidFill>
                    <w14:srgbClr w14:val="000000">
                      <w14:alpha w14:val="100000"/>
                    </w14:srgbClr>
                  </w14:solidFill>
                </w14:textFill>
              </w:rPr>
              <w:t>|</w:t>
            </w:r>
            <w:r w:rsidR="005221BE">
              <w:t xml:space="preserve"> </w:t>
            </w:r>
            <w:r w:rsidR="005221BE">
              <w:rPr>
                <w:vertAlign w:val="superscript"/>
              </w:rPr>
              <w:t>2</w:t>
            </w:r>
          </w:p>
          <w:p w14:paraId="2974F923" w14:textId="65F23951" w:rsidR="00E42F73" w:rsidRPr="00172F2B" w:rsidRDefault="009369B2" w:rsidP="006921F3">
            <w:pPr>
              <w:pStyle w:val="TableText0"/>
            </w:pPr>
            <w:r w:rsidRPr="00172F2B">
              <w:t>2030:</w:t>
            </w:r>
            <w:r w:rsidR="004232B5">
              <w:t xml:space="preserve"> </w:t>
            </w:r>
            <w:r w:rsidR="00677898" w:rsidRPr="00677898">
              <w:rPr>
                <w:color w:val="000000"/>
                <w:spacing w:val="49"/>
                <w:shd w:val="solid" w:color="000000" w:fill="000000"/>
                <w:fitText w:val="320" w:id="-663982581"/>
                <w14:textFill>
                  <w14:solidFill>
                    <w14:srgbClr w14:val="000000">
                      <w14:alpha w14:val="100000"/>
                    </w14:srgbClr>
                  </w14:solidFill>
                </w14:textFill>
              </w:rPr>
              <w:t>|||</w:t>
            </w:r>
            <w:r w:rsidR="00677898" w:rsidRPr="00677898">
              <w:rPr>
                <w:color w:val="000000"/>
                <w:spacing w:val="3"/>
                <w:shd w:val="solid" w:color="000000" w:fill="000000"/>
                <w:fitText w:val="320" w:id="-663982581"/>
                <w14:textFill>
                  <w14:solidFill>
                    <w14:srgbClr w14:val="000000">
                      <w14:alpha w14:val="100000"/>
                    </w14:srgbClr>
                  </w14:solidFill>
                </w14:textFill>
              </w:rPr>
              <w:t>|</w:t>
            </w:r>
            <w:r w:rsidR="005221BE">
              <w:t xml:space="preserve"> </w:t>
            </w:r>
            <w:r w:rsidR="005221BE">
              <w:rPr>
                <w:vertAlign w:val="superscript"/>
              </w:rPr>
              <w:t>2</w:t>
            </w:r>
          </w:p>
        </w:tc>
        <w:tc>
          <w:tcPr>
            <w:tcW w:w="1622" w:type="pct"/>
            <w:shd w:val="clear" w:color="auto" w:fill="auto"/>
            <w:vAlign w:val="center"/>
          </w:tcPr>
          <w:p w14:paraId="078672CF" w14:textId="505783DB" w:rsidR="00E42F73" w:rsidRPr="00172F2B" w:rsidRDefault="009449AC" w:rsidP="006921F3">
            <w:pPr>
              <w:pStyle w:val="TableText0"/>
            </w:pPr>
            <w:r w:rsidRPr="00172F2B">
              <w:t>Appropriate</w:t>
            </w:r>
          </w:p>
        </w:tc>
      </w:tr>
      <w:tr w:rsidR="00E42F73" w:rsidRPr="00172F2B" w14:paraId="72C9FBDD" w14:textId="77777777" w:rsidTr="00E64DB0">
        <w:tc>
          <w:tcPr>
            <w:tcW w:w="950" w:type="pct"/>
            <w:shd w:val="clear" w:color="auto" w:fill="auto"/>
            <w:vAlign w:val="center"/>
          </w:tcPr>
          <w:p w14:paraId="2FBBDC67" w14:textId="2684C622" w:rsidR="00E42F73" w:rsidRPr="00172F2B" w:rsidRDefault="004658B5" w:rsidP="006921F3">
            <w:pPr>
              <w:pStyle w:val="TableText0"/>
            </w:pPr>
            <w:r w:rsidRPr="00172F2B">
              <w:t>Uptake rate</w:t>
            </w:r>
            <w:r w:rsidR="009449AC" w:rsidRPr="00172F2B">
              <w:t xml:space="preserve"> for guselkumab PFP</w:t>
            </w:r>
          </w:p>
        </w:tc>
        <w:tc>
          <w:tcPr>
            <w:tcW w:w="2428" w:type="pct"/>
            <w:shd w:val="clear" w:color="auto" w:fill="auto"/>
            <w:vAlign w:val="center"/>
          </w:tcPr>
          <w:p w14:paraId="6D2F0276" w14:textId="397E9A80" w:rsidR="009449AC" w:rsidRPr="00172F2B" w:rsidRDefault="009449AC" w:rsidP="006921F3">
            <w:pPr>
              <w:pStyle w:val="TableText0"/>
            </w:pPr>
            <w:r w:rsidRPr="00172F2B">
              <w:t xml:space="preserve">Uptake rate, based on observed distribution of use of guselkumab PFS and PFP for psoriatic arthritis from 2021-2024 </w:t>
            </w:r>
            <w:r w:rsidR="00FF3FB9" w:rsidRPr="00172F2B">
              <w:t>YTD</w:t>
            </w:r>
            <w:r w:rsidRPr="00172F2B">
              <w:t>.</w:t>
            </w:r>
          </w:p>
          <w:p w14:paraId="3F7E561D" w14:textId="74A266FA" w:rsidR="009449AC" w:rsidRPr="00172F2B" w:rsidRDefault="009449AC" w:rsidP="006921F3">
            <w:pPr>
              <w:pStyle w:val="TableText0"/>
            </w:pPr>
            <w:r w:rsidRPr="00172F2B">
              <w:t>2025:</w:t>
            </w:r>
            <w:r w:rsidR="004232B5">
              <w:t xml:space="preserve"> </w:t>
            </w:r>
            <w:r w:rsidR="00677898" w:rsidRPr="00677898">
              <w:rPr>
                <w:color w:val="000000"/>
                <w:spacing w:val="49"/>
                <w:shd w:val="solid" w:color="000000" w:fill="000000"/>
                <w:fitText w:val="320" w:id="-663982580"/>
                <w14:textFill>
                  <w14:solidFill>
                    <w14:srgbClr w14:val="000000">
                      <w14:alpha w14:val="100000"/>
                    </w14:srgbClr>
                  </w14:solidFill>
                </w14:textFill>
              </w:rPr>
              <w:t>|||</w:t>
            </w:r>
            <w:r w:rsidR="00677898" w:rsidRPr="00677898">
              <w:rPr>
                <w:color w:val="000000"/>
                <w:spacing w:val="3"/>
                <w:shd w:val="solid" w:color="000000" w:fill="000000"/>
                <w:fitText w:val="320" w:id="-663982580"/>
                <w14:textFill>
                  <w14:solidFill>
                    <w14:srgbClr w14:val="000000">
                      <w14:alpha w14:val="100000"/>
                    </w14:srgbClr>
                  </w14:solidFill>
                </w14:textFill>
              </w:rPr>
              <w:t>|</w:t>
            </w:r>
            <w:r w:rsidRPr="00172F2B">
              <w:t>%</w:t>
            </w:r>
          </w:p>
          <w:p w14:paraId="6CBA69EE" w14:textId="2A0BDB83" w:rsidR="009449AC" w:rsidRPr="00172F2B" w:rsidRDefault="009449AC" w:rsidP="006921F3">
            <w:pPr>
              <w:pStyle w:val="TableText0"/>
            </w:pPr>
            <w:r w:rsidRPr="00172F2B">
              <w:t>2026:</w:t>
            </w:r>
            <w:r w:rsidR="004232B5">
              <w:t xml:space="preserve"> </w:t>
            </w:r>
            <w:r w:rsidR="00677898" w:rsidRPr="00677898">
              <w:rPr>
                <w:color w:val="000000"/>
                <w:spacing w:val="49"/>
                <w:shd w:val="solid" w:color="000000" w:fill="000000"/>
                <w:fitText w:val="320" w:id="-663982579"/>
                <w14:textFill>
                  <w14:solidFill>
                    <w14:srgbClr w14:val="000000">
                      <w14:alpha w14:val="100000"/>
                    </w14:srgbClr>
                  </w14:solidFill>
                </w14:textFill>
              </w:rPr>
              <w:t>|||</w:t>
            </w:r>
            <w:r w:rsidR="00677898" w:rsidRPr="00677898">
              <w:rPr>
                <w:color w:val="000000"/>
                <w:spacing w:val="3"/>
                <w:shd w:val="solid" w:color="000000" w:fill="000000"/>
                <w:fitText w:val="320" w:id="-663982579"/>
                <w14:textFill>
                  <w14:solidFill>
                    <w14:srgbClr w14:val="000000">
                      <w14:alpha w14:val="100000"/>
                    </w14:srgbClr>
                  </w14:solidFill>
                </w14:textFill>
              </w:rPr>
              <w:t>|</w:t>
            </w:r>
            <w:r w:rsidRPr="00172F2B">
              <w:t>%</w:t>
            </w:r>
          </w:p>
          <w:p w14:paraId="467EAFAB" w14:textId="0709433A" w:rsidR="009449AC" w:rsidRPr="00172F2B" w:rsidRDefault="009449AC" w:rsidP="006921F3">
            <w:pPr>
              <w:pStyle w:val="TableText0"/>
            </w:pPr>
            <w:r w:rsidRPr="00172F2B">
              <w:t>2027:</w:t>
            </w:r>
            <w:r w:rsidR="004232B5">
              <w:t xml:space="preserve"> </w:t>
            </w:r>
            <w:r w:rsidR="00677898" w:rsidRPr="00677898">
              <w:rPr>
                <w:color w:val="000000"/>
                <w:spacing w:val="49"/>
                <w:shd w:val="solid" w:color="000000" w:fill="000000"/>
                <w:fitText w:val="320" w:id="-663982578"/>
                <w14:textFill>
                  <w14:solidFill>
                    <w14:srgbClr w14:val="000000">
                      <w14:alpha w14:val="100000"/>
                    </w14:srgbClr>
                  </w14:solidFill>
                </w14:textFill>
              </w:rPr>
              <w:t>|||</w:t>
            </w:r>
            <w:r w:rsidR="00677898" w:rsidRPr="00677898">
              <w:rPr>
                <w:color w:val="000000"/>
                <w:spacing w:val="3"/>
                <w:shd w:val="solid" w:color="000000" w:fill="000000"/>
                <w:fitText w:val="320" w:id="-663982578"/>
                <w14:textFill>
                  <w14:solidFill>
                    <w14:srgbClr w14:val="000000">
                      <w14:alpha w14:val="100000"/>
                    </w14:srgbClr>
                  </w14:solidFill>
                </w14:textFill>
              </w:rPr>
              <w:t>|</w:t>
            </w:r>
            <w:r w:rsidRPr="00172F2B">
              <w:t>%</w:t>
            </w:r>
          </w:p>
          <w:p w14:paraId="052615A8" w14:textId="47BE45D1" w:rsidR="009449AC" w:rsidRPr="00172F2B" w:rsidRDefault="009449AC" w:rsidP="006921F3">
            <w:pPr>
              <w:pStyle w:val="TableText0"/>
            </w:pPr>
            <w:r w:rsidRPr="00172F2B">
              <w:t>2028</w:t>
            </w:r>
            <w:r w:rsidRPr="00A10B90">
              <w:t>:</w:t>
            </w:r>
            <w:r w:rsidR="004232B5">
              <w:t xml:space="preserve"> </w:t>
            </w:r>
            <w:r w:rsidR="00677898" w:rsidRPr="00677898">
              <w:rPr>
                <w:color w:val="000000"/>
                <w:spacing w:val="49"/>
                <w:shd w:val="solid" w:color="000000" w:fill="000000"/>
                <w:fitText w:val="320" w:id="-663982577"/>
                <w14:textFill>
                  <w14:solidFill>
                    <w14:srgbClr w14:val="000000">
                      <w14:alpha w14:val="100000"/>
                    </w14:srgbClr>
                  </w14:solidFill>
                </w14:textFill>
              </w:rPr>
              <w:t>|||</w:t>
            </w:r>
            <w:r w:rsidR="00677898" w:rsidRPr="00677898">
              <w:rPr>
                <w:color w:val="000000"/>
                <w:spacing w:val="3"/>
                <w:shd w:val="solid" w:color="000000" w:fill="000000"/>
                <w:fitText w:val="320" w:id="-663982577"/>
                <w14:textFill>
                  <w14:solidFill>
                    <w14:srgbClr w14:val="000000">
                      <w14:alpha w14:val="100000"/>
                    </w14:srgbClr>
                  </w14:solidFill>
                </w14:textFill>
              </w:rPr>
              <w:t>|</w:t>
            </w:r>
            <w:r w:rsidRPr="00172F2B">
              <w:t>%</w:t>
            </w:r>
          </w:p>
          <w:p w14:paraId="21197C0A" w14:textId="49EFDD28" w:rsidR="009449AC" w:rsidRPr="00172F2B" w:rsidRDefault="009449AC" w:rsidP="006921F3">
            <w:pPr>
              <w:pStyle w:val="TableText0"/>
            </w:pPr>
            <w:r w:rsidRPr="00172F2B">
              <w:t>2029:</w:t>
            </w:r>
            <w:r w:rsidR="004232B5">
              <w:t xml:space="preserve"> </w:t>
            </w:r>
            <w:r w:rsidR="00677898" w:rsidRPr="00677898">
              <w:rPr>
                <w:color w:val="000000"/>
                <w:spacing w:val="49"/>
                <w:shd w:val="solid" w:color="000000" w:fill="000000"/>
                <w:fitText w:val="320" w:id="-663982576"/>
                <w14:textFill>
                  <w14:solidFill>
                    <w14:srgbClr w14:val="000000">
                      <w14:alpha w14:val="100000"/>
                    </w14:srgbClr>
                  </w14:solidFill>
                </w14:textFill>
              </w:rPr>
              <w:t>|||</w:t>
            </w:r>
            <w:r w:rsidR="00677898" w:rsidRPr="00677898">
              <w:rPr>
                <w:color w:val="000000"/>
                <w:spacing w:val="3"/>
                <w:shd w:val="solid" w:color="000000" w:fill="000000"/>
                <w:fitText w:val="320" w:id="-663982576"/>
                <w14:textFill>
                  <w14:solidFill>
                    <w14:srgbClr w14:val="000000">
                      <w14:alpha w14:val="100000"/>
                    </w14:srgbClr>
                  </w14:solidFill>
                </w14:textFill>
              </w:rPr>
              <w:t>|</w:t>
            </w:r>
            <w:r w:rsidRPr="00172F2B">
              <w:t>%</w:t>
            </w:r>
          </w:p>
          <w:p w14:paraId="550316FC" w14:textId="34855882" w:rsidR="00E42F73" w:rsidRPr="00172F2B" w:rsidRDefault="009449AC" w:rsidP="006921F3">
            <w:pPr>
              <w:pStyle w:val="TableText0"/>
            </w:pPr>
            <w:r w:rsidRPr="00172F2B">
              <w:t>2030:</w:t>
            </w:r>
            <w:r w:rsidR="004232B5">
              <w:t xml:space="preserve"> </w:t>
            </w:r>
            <w:r w:rsidR="00677898" w:rsidRPr="00677898">
              <w:rPr>
                <w:color w:val="000000"/>
                <w:spacing w:val="49"/>
                <w:shd w:val="solid" w:color="000000" w:fill="000000"/>
                <w:fitText w:val="320" w:id="-663982592"/>
                <w14:textFill>
                  <w14:solidFill>
                    <w14:srgbClr w14:val="000000">
                      <w14:alpha w14:val="100000"/>
                    </w14:srgbClr>
                  </w14:solidFill>
                </w14:textFill>
              </w:rPr>
              <w:t>|||</w:t>
            </w:r>
            <w:r w:rsidR="00677898" w:rsidRPr="00677898">
              <w:rPr>
                <w:color w:val="000000"/>
                <w:spacing w:val="3"/>
                <w:shd w:val="solid" w:color="000000" w:fill="000000"/>
                <w:fitText w:val="320" w:id="-663982592"/>
                <w14:textFill>
                  <w14:solidFill>
                    <w14:srgbClr w14:val="000000">
                      <w14:alpha w14:val="100000"/>
                    </w14:srgbClr>
                  </w14:solidFill>
                </w14:textFill>
              </w:rPr>
              <w:t>|</w:t>
            </w:r>
            <w:r w:rsidRPr="00172F2B">
              <w:t>%</w:t>
            </w:r>
          </w:p>
        </w:tc>
        <w:tc>
          <w:tcPr>
            <w:tcW w:w="1622" w:type="pct"/>
            <w:shd w:val="clear" w:color="auto" w:fill="auto"/>
            <w:vAlign w:val="center"/>
          </w:tcPr>
          <w:p w14:paraId="7295AAE5" w14:textId="22BBF828" w:rsidR="00E42F73" w:rsidRPr="00172F2B" w:rsidRDefault="009449AC" w:rsidP="006921F3">
            <w:pPr>
              <w:pStyle w:val="TableText0"/>
            </w:pPr>
            <w:r w:rsidRPr="00172F2B">
              <w:t xml:space="preserve">Reasonable but there may be patients switching from other drugs. </w:t>
            </w:r>
          </w:p>
        </w:tc>
      </w:tr>
      <w:tr w:rsidR="00A05C32" w:rsidRPr="00172F2B" w14:paraId="512A8938" w14:textId="77777777" w:rsidTr="00E64DB0">
        <w:tc>
          <w:tcPr>
            <w:tcW w:w="950" w:type="pct"/>
            <w:shd w:val="clear" w:color="auto" w:fill="auto"/>
            <w:vAlign w:val="center"/>
          </w:tcPr>
          <w:p w14:paraId="1F4C70A3" w14:textId="78576839" w:rsidR="00A05C32" w:rsidRPr="00172F2B" w:rsidRDefault="009449AC" w:rsidP="006921F3">
            <w:pPr>
              <w:pStyle w:val="TableText0"/>
            </w:pPr>
            <w:r w:rsidRPr="00172F2B">
              <w:t>Prices of PFS and PFP, AEMP</w:t>
            </w:r>
          </w:p>
        </w:tc>
        <w:tc>
          <w:tcPr>
            <w:tcW w:w="2428" w:type="pct"/>
            <w:shd w:val="clear" w:color="auto" w:fill="auto"/>
            <w:vAlign w:val="center"/>
          </w:tcPr>
          <w:p w14:paraId="51D281C0" w14:textId="77777777" w:rsidR="009449AC" w:rsidRPr="00172F2B" w:rsidRDefault="009449AC" w:rsidP="006921F3">
            <w:pPr>
              <w:pStyle w:val="TableText0"/>
            </w:pPr>
          </w:p>
          <w:tbl>
            <w:tblPr>
              <w:tblStyle w:val="TableGrid"/>
              <w:tblW w:w="0" w:type="auto"/>
              <w:tblLook w:val="04A0" w:firstRow="1" w:lastRow="0" w:firstColumn="1" w:lastColumn="0" w:noHBand="0" w:noVBand="1"/>
            </w:tblPr>
            <w:tblGrid>
              <w:gridCol w:w="1342"/>
              <w:gridCol w:w="1343"/>
              <w:gridCol w:w="1343"/>
            </w:tblGrid>
            <w:tr w:rsidR="009449AC" w:rsidRPr="00172F2B" w14:paraId="408FA8A4" w14:textId="77777777" w:rsidTr="009449AC">
              <w:tc>
                <w:tcPr>
                  <w:tcW w:w="1342" w:type="dxa"/>
                </w:tcPr>
                <w:p w14:paraId="02E93FCA" w14:textId="77777777" w:rsidR="009449AC" w:rsidRPr="00172F2B" w:rsidRDefault="009449AC" w:rsidP="006921F3">
                  <w:pPr>
                    <w:pStyle w:val="TableText0"/>
                  </w:pPr>
                </w:p>
              </w:tc>
              <w:tc>
                <w:tcPr>
                  <w:tcW w:w="1343" w:type="dxa"/>
                </w:tcPr>
                <w:p w14:paraId="4940D869" w14:textId="10732315" w:rsidR="009449AC" w:rsidRPr="00172F2B" w:rsidRDefault="009449AC" w:rsidP="006921F3">
                  <w:pPr>
                    <w:pStyle w:val="TableText0"/>
                  </w:pPr>
                  <w:r w:rsidRPr="00172F2B">
                    <w:t>PFS</w:t>
                  </w:r>
                </w:p>
              </w:tc>
              <w:tc>
                <w:tcPr>
                  <w:tcW w:w="1343" w:type="dxa"/>
                </w:tcPr>
                <w:p w14:paraId="57BB1E8B" w14:textId="516DD5A1" w:rsidR="009449AC" w:rsidRPr="00172F2B" w:rsidRDefault="009449AC" w:rsidP="006921F3">
                  <w:pPr>
                    <w:pStyle w:val="TableText0"/>
                  </w:pPr>
                  <w:r w:rsidRPr="00172F2B">
                    <w:t>PFP</w:t>
                  </w:r>
                </w:p>
              </w:tc>
            </w:tr>
            <w:tr w:rsidR="009449AC" w:rsidRPr="00172F2B" w14:paraId="643EFFE8" w14:textId="77777777" w:rsidTr="009449AC">
              <w:tc>
                <w:tcPr>
                  <w:tcW w:w="1342" w:type="dxa"/>
                </w:tcPr>
                <w:p w14:paraId="624575DD" w14:textId="2429F0CE" w:rsidR="009449AC" w:rsidRPr="00172F2B" w:rsidRDefault="009449AC" w:rsidP="006921F3">
                  <w:pPr>
                    <w:pStyle w:val="TableText0"/>
                  </w:pPr>
                  <w:r w:rsidRPr="00172F2B">
                    <w:t>Published:</w:t>
                  </w:r>
                  <w:r w:rsidR="004232B5">
                    <w:t xml:space="preserve"> </w:t>
                  </w:r>
                </w:p>
              </w:tc>
              <w:tc>
                <w:tcPr>
                  <w:tcW w:w="1343" w:type="dxa"/>
                </w:tcPr>
                <w:p w14:paraId="1DC79AC5" w14:textId="08647CB3" w:rsidR="009449AC" w:rsidRPr="00172F2B" w:rsidRDefault="009449AC" w:rsidP="006921F3">
                  <w:pPr>
                    <w:pStyle w:val="TableText0"/>
                  </w:pPr>
                  <w:r w:rsidRPr="00172F2B">
                    <w:t>$3,452.89</w:t>
                  </w:r>
                </w:p>
              </w:tc>
              <w:tc>
                <w:tcPr>
                  <w:tcW w:w="1343" w:type="dxa"/>
                </w:tcPr>
                <w:p w14:paraId="0D89383C" w14:textId="417E037E" w:rsidR="009449AC" w:rsidRPr="00172F2B" w:rsidRDefault="009449AC" w:rsidP="006921F3">
                  <w:pPr>
                    <w:pStyle w:val="TableText0"/>
                  </w:pPr>
                  <w:r w:rsidRPr="00172F2B">
                    <w:t>$3,452.89</w:t>
                  </w:r>
                </w:p>
              </w:tc>
            </w:tr>
            <w:tr w:rsidR="009449AC" w:rsidRPr="00172F2B" w14:paraId="73BCE1B8" w14:textId="77777777" w:rsidTr="009449AC">
              <w:tc>
                <w:tcPr>
                  <w:tcW w:w="1342" w:type="dxa"/>
                </w:tcPr>
                <w:p w14:paraId="5FEC4444" w14:textId="4CA41C32" w:rsidR="009449AC" w:rsidRPr="00172F2B" w:rsidRDefault="009449AC" w:rsidP="006921F3">
                  <w:pPr>
                    <w:pStyle w:val="TableText0"/>
                  </w:pPr>
                  <w:r w:rsidRPr="00172F2B">
                    <w:t>Effective:</w:t>
                  </w:r>
                  <w:r w:rsidR="004232B5">
                    <w:t xml:space="preserve"> </w:t>
                  </w:r>
                </w:p>
              </w:tc>
              <w:tc>
                <w:tcPr>
                  <w:tcW w:w="1343" w:type="dxa"/>
                </w:tcPr>
                <w:p w14:paraId="0603CE81" w14:textId="11F73FE8" w:rsidR="009449AC" w:rsidRPr="00172F2B" w:rsidRDefault="009449AC" w:rsidP="006921F3">
                  <w:pPr>
                    <w:pStyle w:val="TableText0"/>
                  </w:pPr>
                  <w:r w:rsidRPr="00172F2B">
                    <w:t>$</w:t>
                  </w:r>
                  <w:r w:rsidR="00677898" w:rsidRPr="00677898">
                    <w:rPr>
                      <w:color w:val="000000"/>
                      <w:spacing w:val="53"/>
                      <w:shd w:val="solid" w:color="000000" w:fill="000000"/>
                      <w:fitText w:val="330" w:id="-663982591"/>
                      <w14:textFill>
                        <w14:solidFill>
                          <w14:srgbClr w14:val="000000">
                            <w14:alpha w14:val="100000"/>
                          </w14:srgbClr>
                        </w14:solidFill>
                      </w14:textFill>
                    </w:rPr>
                    <w:t>|||</w:t>
                  </w:r>
                  <w:r w:rsidR="00677898" w:rsidRPr="00677898">
                    <w:rPr>
                      <w:color w:val="000000"/>
                      <w:spacing w:val="1"/>
                      <w:shd w:val="solid" w:color="000000" w:fill="000000"/>
                      <w:fitText w:val="330" w:id="-663982591"/>
                      <w14:textFill>
                        <w14:solidFill>
                          <w14:srgbClr w14:val="000000">
                            <w14:alpha w14:val="100000"/>
                          </w14:srgbClr>
                        </w14:solidFill>
                      </w14:textFill>
                    </w:rPr>
                    <w:t>|</w:t>
                  </w:r>
                </w:p>
              </w:tc>
              <w:tc>
                <w:tcPr>
                  <w:tcW w:w="1343" w:type="dxa"/>
                </w:tcPr>
                <w:p w14:paraId="5B15F09F" w14:textId="734D6647" w:rsidR="009449AC" w:rsidRPr="00172F2B" w:rsidRDefault="009449AC" w:rsidP="006921F3">
                  <w:pPr>
                    <w:pStyle w:val="TableText0"/>
                  </w:pPr>
                  <w:r w:rsidRPr="00172F2B">
                    <w:t>$</w:t>
                  </w:r>
                  <w:r w:rsidR="00677898" w:rsidRPr="00677898">
                    <w:rPr>
                      <w:color w:val="000000"/>
                      <w:spacing w:val="53"/>
                      <w:shd w:val="solid" w:color="000000" w:fill="000000"/>
                      <w:fitText w:val="330" w:id="-663982590"/>
                      <w14:textFill>
                        <w14:solidFill>
                          <w14:srgbClr w14:val="000000">
                            <w14:alpha w14:val="100000"/>
                          </w14:srgbClr>
                        </w14:solidFill>
                      </w14:textFill>
                    </w:rPr>
                    <w:t>|||</w:t>
                  </w:r>
                  <w:r w:rsidR="00677898" w:rsidRPr="00677898">
                    <w:rPr>
                      <w:color w:val="000000"/>
                      <w:spacing w:val="1"/>
                      <w:shd w:val="solid" w:color="000000" w:fill="000000"/>
                      <w:fitText w:val="330" w:id="-663982590"/>
                      <w14:textFill>
                        <w14:solidFill>
                          <w14:srgbClr w14:val="000000">
                            <w14:alpha w14:val="100000"/>
                          </w14:srgbClr>
                        </w14:solidFill>
                      </w14:textFill>
                    </w:rPr>
                    <w:t>|</w:t>
                  </w:r>
                </w:p>
              </w:tc>
            </w:tr>
          </w:tbl>
          <w:p w14:paraId="5289CDB1" w14:textId="38FC3653" w:rsidR="009449AC" w:rsidRPr="00172F2B" w:rsidRDefault="009449AC" w:rsidP="006921F3">
            <w:pPr>
              <w:pStyle w:val="TableText0"/>
            </w:pPr>
          </w:p>
        </w:tc>
        <w:tc>
          <w:tcPr>
            <w:tcW w:w="1622" w:type="pct"/>
            <w:shd w:val="clear" w:color="auto" w:fill="auto"/>
            <w:vAlign w:val="center"/>
          </w:tcPr>
          <w:p w14:paraId="0BA4ED26" w14:textId="6C442120" w:rsidR="00A05C32" w:rsidRPr="00172F2B" w:rsidRDefault="009449AC" w:rsidP="006921F3">
            <w:pPr>
              <w:pStyle w:val="TableText0"/>
            </w:pPr>
            <w:r w:rsidRPr="00172F2B">
              <w:t>Appropriate</w:t>
            </w:r>
            <w:r w:rsidR="000B348A" w:rsidRPr="00172F2B">
              <w:t>, if basis for cost minimisation approach is accepted</w:t>
            </w:r>
          </w:p>
        </w:tc>
      </w:tr>
      <w:tr w:rsidR="00D244B6" w:rsidRPr="00172F2B" w14:paraId="18F4FF1F" w14:textId="77777777" w:rsidTr="00E64DB0">
        <w:tc>
          <w:tcPr>
            <w:tcW w:w="950" w:type="pct"/>
            <w:shd w:val="clear" w:color="auto" w:fill="auto"/>
            <w:vAlign w:val="center"/>
          </w:tcPr>
          <w:p w14:paraId="09A388E2" w14:textId="42E3DE8C" w:rsidR="009449AC" w:rsidRPr="00172F2B" w:rsidRDefault="009449AC" w:rsidP="006921F3">
            <w:pPr>
              <w:pStyle w:val="TableText0"/>
            </w:pPr>
            <w:r w:rsidRPr="00172F2B">
              <w:t>Copayments</w:t>
            </w:r>
          </w:p>
        </w:tc>
        <w:tc>
          <w:tcPr>
            <w:tcW w:w="2428" w:type="pct"/>
            <w:shd w:val="clear" w:color="auto" w:fill="auto"/>
            <w:vAlign w:val="center"/>
          </w:tcPr>
          <w:tbl>
            <w:tblPr>
              <w:tblStyle w:val="TableGrid"/>
              <w:tblW w:w="0" w:type="auto"/>
              <w:tblLook w:val="04A0" w:firstRow="1" w:lastRow="0" w:firstColumn="1" w:lastColumn="0" w:noHBand="0" w:noVBand="1"/>
            </w:tblPr>
            <w:tblGrid>
              <w:gridCol w:w="1342"/>
              <w:gridCol w:w="1343"/>
              <w:gridCol w:w="1343"/>
            </w:tblGrid>
            <w:tr w:rsidR="009449AC" w:rsidRPr="00172F2B" w14:paraId="4B26AEE1" w14:textId="77777777" w:rsidTr="009449AC">
              <w:tc>
                <w:tcPr>
                  <w:tcW w:w="1342" w:type="dxa"/>
                </w:tcPr>
                <w:p w14:paraId="78C99E1D" w14:textId="4B6FDAE5" w:rsidR="009449AC" w:rsidRPr="00172F2B" w:rsidRDefault="009449AC" w:rsidP="006921F3">
                  <w:pPr>
                    <w:pStyle w:val="TableText0"/>
                  </w:pPr>
                </w:p>
              </w:tc>
              <w:tc>
                <w:tcPr>
                  <w:tcW w:w="1343" w:type="dxa"/>
                </w:tcPr>
                <w:p w14:paraId="69C3AF26" w14:textId="1F6930FA" w:rsidR="009449AC" w:rsidRPr="00172F2B" w:rsidRDefault="009449AC" w:rsidP="006921F3">
                  <w:pPr>
                    <w:pStyle w:val="TableText0"/>
                  </w:pPr>
                  <w:r w:rsidRPr="00172F2B">
                    <w:t>PBS</w:t>
                  </w:r>
                </w:p>
              </w:tc>
              <w:tc>
                <w:tcPr>
                  <w:tcW w:w="1343" w:type="dxa"/>
                </w:tcPr>
                <w:p w14:paraId="1323454F" w14:textId="067B0EFA" w:rsidR="009449AC" w:rsidRPr="00172F2B" w:rsidRDefault="009449AC" w:rsidP="006921F3">
                  <w:pPr>
                    <w:pStyle w:val="TableText0"/>
                  </w:pPr>
                  <w:r w:rsidRPr="00172F2B">
                    <w:t>RPBS</w:t>
                  </w:r>
                </w:p>
              </w:tc>
            </w:tr>
            <w:tr w:rsidR="009449AC" w:rsidRPr="00172F2B" w14:paraId="06A55B7C" w14:textId="77777777" w:rsidTr="009449AC">
              <w:tc>
                <w:tcPr>
                  <w:tcW w:w="1342" w:type="dxa"/>
                </w:tcPr>
                <w:p w14:paraId="260FDD02" w14:textId="19E26D58" w:rsidR="009449AC" w:rsidRPr="00172F2B" w:rsidRDefault="009449AC" w:rsidP="006921F3">
                  <w:pPr>
                    <w:pStyle w:val="TableText0"/>
                  </w:pPr>
                  <w:r w:rsidRPr="00172F2B">
                    <w:t>%use</w:t>
                  </w:r>
                </w:p>
              </w:tc>
              <w:tc>
                <w:tcPr>
                  <w:tcW w:w="1343" w:type="dxa"/>
                </w:tcPr>
                <w:p w14:paraId="499E6573" w14:textId="2B99D37A" w:rsidR="009449AC" w:rsidRPr="00172F2B" w:rsidRDefault="009449AC" w:rsidP="006921F3">
                  <w:pPr>
                    <w:pStyle w:val="TableText0"/>
                  </w:pPr>
                  <w:r w:rsidRPr="00172F2B">
                    <w:t>99.31%</w:t>
                  </w:r>
                </w:p>
              </w:tc>
              <w:tc>
                <w:tcPr>
                  <w:tcW w:w="1343" w:type="dxa"/>
                </w:tcPr>
                <w:p w14:paraId="5CA6D0CE" w14:textId="3CF54BBD" w:rsidR="009449AC" w:rsidRPr="00172F2B" w:rsidRDefault="009449AC" w:rsidP="006921F3">
                  <w:pPr>
                    <w:pStyle w:val="TableText0"/>
                  </w:pPr>
                  <w:r w:rsidRPr="00172F2B">
                    <w:t>0.69%</w:t>
                  </w:r>
                </w:p>
              </w:tc>
            </w:tr>
            <w:tr w:rsidR="009449AC" w:rsidRPr="00172F2B" w14:paraId="3155688E" w14:textId="77777777" w:rsidTr="009449AC">
              <w:tc>
                <w:tcPr>
                  <w:tcW w:w="1342" w:type="dxa"/>
                </w:tcPr>
                <w:p w14:paraId="10B36610" w14:textId="695B5DFD" w:rsidR="009449AC" w:rsidRPr="00172F2B" w:rsidRDefault="009449AC" w:rsidP="006921F3">
                  <w:pPr>
                    <w:pStyle w:val="TableText0"/>
                  </w:pPr>
                  <w:r w:rsidRPr="00172F2B">
                    <w:t>Average copayment</w:t>
                  </w:r>
                </w:p>
              </w:tc>
              <w:tc>
                <w:tcPr>
                  <w:tcW w:w="1343" w:type="dxa"/>
                </w:tcPr>
                <w:p w14:paraId="4D5F2843" w14:textId="56758348" w:rsidR="009449AC" w:rsidRPr="00172F2B" w:rsidRDefault="009449AC" w:rsidP="006921F3">
                  <w:pPr>
                    <w:pStyle w:val="TableText0"/>
                  </w:pPr>
                  <w:r w:rsidRPr="00172F2B">
                    <w:t>$24.58</w:t>
                  </w:r>
                </w:p>
              </w:tc>
              <w:tc>
                <w:tcPr>
                  <w:tcW w:w="1343" w:type="dxa"/>
                </w:tcPr>
                <w:p w14:paraId="569871DF" w14:textId="4B2C26C0" w:rsidR="009449AC" w:rsidRPr="00172F2B" w:rsidRDefault="009449AC" w:rsidP="006921F3">
                  <w:pPr>
                    <w:pStyle w:val="TableText0"/>
                  </w:pPr>
                  <w:r w:rsidRPr="00172F2B">
                    <w:t>$6.16</w:t>
                  </w:r>
                </w:p>
              </w:tc>
            </w:tr>
          </w:tbl>
          <w:p w14:paraId="61C6F202" w14:textId="77777777" w:rsidR="00D244B6" w:rsidRPr="00172F2B" w:rsidRDefault="00D244B6" w:rsidP="006921F3">
            <w:pPr>
              <w:pStyle w:val="TableText0"/>
            </w:pPr>
          </w:p>
        </w:tc>
        <w:tc>
          <w:tcPr>
            <w:tcW w:w="1622" w:type="pct"/>
            <w:shd w:val="clear" w:color="auto" w:fill="auto"/>
            <w:vAlign w:val="center"/>
          </w:tcPr>
          <w:p w14:paraId="283F2180" w14:textId="2542B39B" w:rsidR="00D244B6" w:rsidRPr="00172F2B" w:rsidRDefault="009449AC" w:rsidP="006921F3">
            <w:pPr>
              <w:pStyle w:val="TableText0"/>
            </w:pPr>
            <w:r w:rsidRPr="00172F2B">
              <w:t>Appropriate</w:t>
            </w:r>
          </w:p>
        </w:tc>
      </w:tr>
    </w:tbl>
    <w:p w14:paraId="648849CA" w14:textId="1D50D0C4" w:rsidR="003D2D5E" w:rsidRDefault="00E42F73" w:rsidP="00FA32F1">
      <w:pPr>
        <w:pStyle w:val="FooterTableFigure"/>
        <w:spacing w:after="0"/>
      </w:pPr>
      <w:r w:rsidRPr="0098262F">
        <w:t>Source: Table</w:t>
      </w:r>
      <w:r w:rsidR="009449AC">
        <w:t xml:space="preserve"> 4.1</w:t>
      </w:r>
      <w:r w:rsidRPr="0098262F">
        <w:t>, p</w:t>
      </w:r>
      <w:r w:rsidR="009449AC">
        <w:t>290</w:t>
      </w:r>
      <w:r w:rsidRPr="0098262F">
        <w:t xml:space="preserve"> of the submission</w:t>
      </w:r>
      <w:r w:rsidR="009449AC">
        <w:t xml:space="preserve">. </w:t>
      </w:r>
      <w:r w:rsidR="009449AC" w:rsidRPr="009449AC">
        <w:t>AEMP = approved ex-manufacturer price, PFS = pre-filled syringe, PFP = pre-filled pen, PBS = Pharmaceutical Benefits Scheme, RPBS = Repatriation Pharmaceutical Benefits Scheme, YTD = year to date</w:t>
      </w:r>
    </w:p>
    <w:p w14:paraId="7D3A282E" w14:textId="77777777" w:rsidR="004232B5" w:rsidRDefault="00FA32F1" w:rsidP="00FA32F1">
      <w:pPr>
        <w:rPr>
          <w:rFonts w:ascii="Arial Narrow" w:hAnsi="Arial Narrow"/>
          <w:i/>
          <w:sz w:val="18"/>
          <w:szCs w:val="18"/>
        </w:rPr>
      </w:pPr>
      <w:r w:rsidRPr="009A6D58">
        <w:rPr>
          <w:rFonts w:ascii="Arial Narrow" w:hAnsi="Arial Narrow"/>
          <w:i/>
          <w:sz w:val="18"/>
          <w:szCs w:val="18"/>
        </w:rPr>
        <w:t>The redacted values correspond to the following ranges:</w:t>
      </w:r>
    </w:p>
    <w:p w14:paraId="6BDF843A" w14:textId="20E7F1F6" w:rsidR="00FA32F1" w:rsidRPr="009A6D58" w:rsidRDefault="00FA32F1" w:rsidP="00FA32F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B632B7" w:rsidRPr="00B632B7">
        <w:rPr>
          <w:rFonts w:ascii="Arial Narrow" w:hAnsi="Arial Narrow"/>
          <w:i/>
          <w:sz w:val="18"/>
          <w:szCs w:val="18"/>
        </w:rPr>
        <w:t>20,000 to &lt; 30,000</w:t>
      </w:r>
    </w:p>
    <w:p w14:paraId="187783DB" w14:textId="15E472BF" w:rsidR="003D2D5E" w:rsidRPr="00FA32F1" w:rsidRDefault="00FA32F1" w:rsidP="00FA32F1">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536990" w:rsidRPr="00536990">
        <w:rPr>
          <w:rFonts w:ascii="Arial Narrow" w:hAnsi="Arial Narrow"/>
          <w:i/>
          <w:sz w:val="18"/>
          <w:szCs w:val="18"/>
        </w:rPr>
        <w:t>30,000 to &lt; 40,000</w:t>
      </w:r>
    </w:p>
    <w:p w14:paraId="05A52706" w14:textId="6652F0C4" w:rsidR="00E64DB0" w:rsidRPr="00066565" w:rsidRDefault="00066565" w:rsidP="005221BE">
      <w:pPr>
        <w:pStyle w:val="3-BodyText"/>
      </w:pPr>
      <w:r w:rsidRPr="00066565">
        <w:t>The estimated use and fina</w:t>
      </w:r>
      <w:r>
        <w:t>nc</w:t>
      </w:r>
      <w:r w:rsidRPr="00066565">
        <w:t>ial implications, using the effective DPM</w:t>
      </w:r>
      <w:r w:rsidR="002240CD">
        <w:t>Q</w:t>
      </w:r>
      <w:r w:rsidRPr="00066565">
        <w:t xml:space="preserve">, is </w:t>
      </w:r>
      <w:r>
        <w:t xml:space="preserve">shown </w:t>
      </w:r>
      <w:r w:rsidRPr="00066565">
        <w:t xml:space="preserve">in </w:t>
      </w:r>
      <w:r w:rsidR="00822578">
        <w:fldChar w:fldCharType="begin"/>
      </w:r>
      <w:r w:rsidR="00822578">
        <w:instrText xml:space="preserve"> REF _Ref104805295 \h </w:instrText>
      </w:r>
      <w:r w:rsidR="00822578">
        <w:fldChar w:fldCharType="separate"/>
      </w:r>
      <w:r w:rsidR="00822578" w:rsidRPr="0098262F">
        <w:t xml:space="preserve">Table </w:t>
      </w:r>
      <w:r w:rsidR="00822578">
        <w:rPr>
          <w:noProof/>
        </w:rPr>
        <w:t>9</w:t>
      </w:r>
      <w:r w:rsidR="00822578">
        <w:fldChar w:fldCharType="end"/>
      </w:r>
      <w:r w:rsidR="00822578">
        <w:t>.</w:t>
      </w:r>
    </w:p>
    <w:p w14:paraId="38EC053C" w14:textId="34EEEA12" w:rsidR="00C25D9C" w:rsidRPr="0098262F" w:rsidRDefault="00E16AD8" w:rsidP="00015CDF">
      <w:pPr>
        <w:pStyle w:val="Caption"/>
      </w:pPr>
      <w:bookmarkStart w:id="57" w:name="_Ref104805295"/>
      <w:r w:rsidRPr="0098262F">
        <w:lastRenderedPageBreak/>
        <w:t xml:space="preserve">Table </w:t>
      </w:r>
      <w:r w:rsidR="00B12608">
        <w:fldChar w:fldCharType="begin"/>
      </w:r>
      <w:r w:rsidR="00B12608">
        <w:instrText xml:space="preserve"> SEQ Table \* ARABIC </w:instrText>
      </w:r>
      <w:r w:rsidR="00B12608">
        <w:fldChar w:fldCharType="separate"/>
      </w:r>
      <w:r w:rsidR="00B12608">
        <w:rPr>
          <w:noProof/>
        </w:rPr>
        <w:t>9</w:t>
      </w:r>
      <w:r w:rsidR="00B12608">
        <w:rPr>
          <w:noProof/>
        </w:rPr>
        <w:fldChar w:fldCharType="end"/>
      </w:r>
      <w:bookmarkEnd w:id="57"/>
      <w:r w:rsidRPr="0098262F">
        <w:t>:</w:t>
      </w:r>
      <w:r w:rsidR="002A2F50" w:rsidRPr="0098262F">
        <w:rPr>
          <w:rStyle w:val="CommentReference"/>
          <w:b/>
          <w:szCs w:val="24"/>
        </w:rPr>
        <w:t xml:space="preserve"> Estimated use and financial implications</w:t>
      </w:r>
      <w:r w:rsidR="000968BF">
        <w:rPr>
          <w:rStyle w:val="CommentReference"/>
          <w:b/>
          <w:szCs w:val="24"/>
        </w:rPr>
        <w:t>, effective DPMQ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98262F" w14:paraId="43A2A3A1" w14:textId="77777777" w:rsidTr="00015CDF">
        <w:trPr>
          <w:tblHeader/>
        </w:trPr>
        <w:tc>
          <w:tcPr>
            <w:tcW w:w="1334" w:type="pct"/>
            <w:shd w:val="clear" w:color="auto" w:fill="auto"/>
            <w:vAlign w:val="center"/>
          </w:tcPr>
          <w:p w14:paraId="0A4E41E1" w14:textId="77777777" w:rsidR="00385A9D" w:rsidRPr="0098262F" w:rsidRDefault="00385A9D" w:rsidP="00015CDF">
            <w:pPr>
              <w:pStyle w:val="In-tableHeading"/>
            </w:pPr>
          </w:p>
        </w:tc>
        <w:tc>
          <w:tcPr>
            <w:tcW w:w="611" w:type="pct"/>
            <w:shd w:val="clear" w:color="auto" w:fill="auto"/>
            <w:vAlign w:val="center"/>
          </w:tcPr>
          <w:p w14:paraId="77420B6F" w14:textId="77777777" w:rsidR="00385A9D" w:rsidRPr="0098262F" w:rsidRDefault="00385A9D" w:rsidP="00015CDF">
            <w:pPr>
              <w:pStyle w:val="In-tableHeading"/>
              <w:jc w:val="center"/>
            </w:pPr>
            <w:r w:rsidRPr="0098262F">
              <w:t>Year 1</w:t>
            </w:r>
          </w:p>
        </w:tc>
        <w:tc>
          <w:tcPr>
            <w:tcW w:w="611" w:type="pct"/>
            <w:shd w:val="clear" w:color="auto" w:fill="auto"/>
            <w:vAlign w:val="center"/>
          </w:tcPr>
          <w:p w14:paraId="3BBD9218" w14:textId="77777777" w:rsidR="00385A9D" w:rsidRPr="0098262F" w:rsidRDefault="00385A9D" w:rsidP="00015CDF">
            <w:pPr>
              <w:pStyle w:val="In-tableHeading"/>
              <w:jc w:val="center"/>
            </w:pPr>
            <w:r w:rsidRPr="0098262F">
              <w:t>Year 2</w:t>
            </w:r>
          </w:p>
        </w:tc>
        <w:tc>
          <w:tcPr>
            <w:tcW w:w="611" w:type="pct"/>
            <w:shd w:val="clear" w:color="auto" w:fill="auto"/>
            <w:vAlign w:val="center"/>
          </w:tcPr>
          <w:p w14:paraId="729A646E" w14:textId="77777777" w:rsidR="00385A9D" w:rsidRPr="0098262F" w:rsidRDefault="00385A9D" w:rsidP="00015CDF">
            <w:pPr>
              <w:pStyle w:val="In-tableHeading"/>
              <w:jc w:val="center"/>
            </w:pPr>
            <w:r w:rsidRPr="0098262F">
              <w:t>Year 3</w:t>
            </w:r>
          </w:p>
        </w:tc>
        <w:tc>
          <w:tcPr>
            <w:tcW w:w="611" w:type="pct"/>
            <w:shd w:val="clear" w:color="auto" w:fill="auto"/>
            <w:vAlign w:val="center"/>
          </w:tcPr>
          <w:p w14:paraId="280BB544" w14:textId="77777777" w:rsidR="00385A9D" w:rsidRPr="0098262F" w:rsidRDefault="00385A9D" w:rsidP="00015CDF">
            <w:pPr>
              <w:pStyle w:val="In-tableHeading"/>
              <w:jc w:val="center"/>
            </w:pPr>
            <w:r w:rsidRPr="0098262F">
              <w:t>Year 4</w:t>
            </w:r>
          </w:p>
        </w:tc>
        <w:tc>
          <w:tcPr>
            <w:tcW w:w="611" w:type="pct"/>
            <w:shd w:val="clear" w:color="auto" w:fill="auto"/>
            <w:vAlign w:val="center"/>
          </w:tcPr>
          <w:p w14:paraId="6435BB5B" w14:textId="77777777" w:rsidR="00385A9D" w:rsidRPr="0098262F" w:rsidRDefault="00385A9D" w:rsidP="00015CDF">
            <w:pPr>
              <w:pStyle w:val="In-tableHeading"/>
              <w:jc w:val="center"/>
            </w:pPr>
            <w:r w:rsidRPr="0098262F">
              <w:t>Year 5</w:t>
            </w:r>
          </w:p>
        </w:tc>
        <w:tc>
          <w:tcPr>
            <w:tcW w:w="611" w:type="pct"/>
            <w:vAlign w:val="center"/>
          </w:tcPr>
          <w:p w14:paraId="7C618119" w14:textId="77777777" w:rsidR="00385A9D" w:rsidRPr="0098262F" w:rsidRDefault="00385A9D" w:rsidP="00015CDF">
            <w:pPr>
              <w:pStyle w:val="In-tableHeading"/>
              <w:jc w:val="center"/>
            </w:pPr>
            <w:r w:rsidRPr="0098262F">
              <w:t>Year 6</w:t>
            </w:r>
          </w:p>
        </w:tc>
      </w:tr>
      <w:tr w:rsidR="00385A9D" w:rsidRPr="0098262F" w14:paraId="3C519059" w14:textId="77777777" w:rsidTr="009C3A3A">
        <w:tc>
          <w:tcPr>
            <w:tcW w:w="5000" w:type="pct"/>
            <w:gridSpan w:val="7"/>
            <w:shd w:val="clear" w:color="auto" w:fill="auto"/>
            <w:vAlign w:val="center"/>
          </w:tcPr>
          <w:p w14:paraId="516C2197" w14:textId="77777777" w:rsidR="00385A9D" w:rsidRPr="0098262F" w:rsidRDefault="00385A9D" w:rsidP="00015CDF">
            <w:pPr>
              <w:pStyle w:val="In-tableHeading"/>
            </w:pPr>
            <w:r w:rsidRPr="0098262F">
              <w:t>Estimated extent of use</w:t>
            </w:r>
          </w:p>
        </w:tc>
      </w:tr>
      <w:tr w:rsidR="00385A9D" w:rsidRPr="0098262F" w14:paraId="148A8EEF" w14:textId="77777777" w:rsidTr="008A3158">
        <w:tc>
          <w:tcPr>
            <w:tcW w:w="1334" w:type="pct"/>
            <w:shd w:val="clear" w:color="auto" w:fill="auto"/>
            <w:vAlign w:val="center"/>
          </w:tcPr>
          <w:p w14:paraId="201B6ECA" w14:textId="77777777" w:rsidR="00385A9D" w:rsidRPr="0098262F" w:rsidRDefault="00385A9D" w:rsidP="00015CDF">
            <w:pPr>
              <w:pStyle w:val="TableText0"/>
              <w:rPr>
                <w:rFonts w:ascii="Times" w:hAnsi="Times"/>
              </w:rPr>
            </w:pPr>
            <w:r w:rsidRPr="0098262F">
              <w:t>Number of patients treated</w:t>
            </w:r>
          </w:p>
        </w:tc>
        <w:tc>
          <w:tcPr>
            <w:tcW w:w="611" w:type="pct"/>
            <w:shd w:val="clear" w:color="auto" w:fill="auto"/>
            <w:vAlign w:val="center"/>
          </w:tcPr>
          <w:p w14:paraId="577607A9" w14:textId="77777777" w:rsidR="00385A9D" w:rsidRPr="0098262F" w:rsidRDefault="00385A9D" w:rsidP="00015CDF">
            <w:pPr>
              <w:pStyle w:val="TableText0"/>
            </w:pPr>
          </w:p>
        </w:tc>
        <w:tc>
          <w:tcPr>
            <w:tcW w:w="611" w:type="pct"/>
            <w:shd w:val="clear" w:color="auto" w:fill="auto"/>
            <w:vAlign w:val="center"/>
          </w:tcPr>
          <w:p w14:paraId="6610B4C9" w14:textId="77777777" w:rsidR="00385A9D" w:rsidRPr="0098262F" w:rsidRDefault="00385A9D" w:rsidP="00015CDF">
            <w:pPr>
              <w:pStyle w:val="TableText0"/>
            </w:pPr>
          </w:p>
        </w:tc>
        <w:tc>
          <w:tcPr>
            <w:tcW w:w="611" w:type="pct"/>
            <w:shd w:val="clear" w:color="auto" w:fill="auto"/>
            <w:vAlign w:val="center"/>
          </w:tcPr>
          <w:p w14:paraId="29F46D6B" w14:textId="77777777" w:rsidR="00385A9D" w:rsidRPr="0098262F" w:rsidRDefault="00385A9D" w:rsidP="00015CDF">
            <w:pPr>
              <w:pStyle w:val="TableText0"/>
            </w:pPr>
          </w:p>
        </w:tc>
        <w:tc>
          <w:tcPr>
            <w:tcW w:w="611" w:type="pct"/>
            <w:shd w:val="clear" w:color="auto" w:fill="auto"/>
            <w:vAlign w:val="center"/>
          </w:tcPr>
          <w:p w14:paraId="21167904" w14:textId="77777777" w:rsidR="00385A9D" w:rsidRPr="0098262F" w:rsidRDefault="00385A9D" w:rsidP="00015CDF">
            <w:pPr>
              <w:pStyle w:val="TableText0"/>
            </w:pPr>
          </w:p>
        </w:tc>
        <w:tc>
          <w:tcPr>
            <w:tcW w:w="611" w:type="pct"/>
            <w:shd w:val="clear" w:color="auto" w:fill="auto"/>
            <w:vAlign w:val="center"/>
          </w:tcPr>
          <w:p w14:paraId="762D4B71" w14:textId="77777777" w:rsidR="00385A9D" w:rsidRPr="0098262F" w:rsidRDefault="00385A9D" w:rsidP="00015CDF">
            <w:pPr>
              <w:pStyle w:val="TableText0"/>
            </w:pPr>
          </w:p>
        </w:tc>
        <w:tc>
          <w:tcPr>
            <w:tcW w:w="611" w:type="pct"/>
          </w:tcPr>
          <w:p w14:paraId="42B428B5" w14:textId="77777777" w:rsidR="00385A9D" w:rsidRPr="0098262F" w:rsidRDefault="00385A9D" w:rsidP="00015CDF">
            <w:pPr>
              <w:pStyle w:val="TableText0"/>
            </w:pPr>
          </w:p>
        </w:tc>
      </w:tr>
      <w:tr w:rsidR="009449AC" w:rsidRPr="0098262F" w14:paraId="1CEE4D09" w14:textId="77777777" w:rsidTr="00015CDF">
        <w:tc>
          <w:tcPr>
            <w:tcW w:w="1334" w:type="pct"/>
            <w:shd w:val="clear" w:color="auto" w:fill="auto"/>
            <w:vAlign w:val="center"/>
          </w:tcPr>
          <w:p w14:paraId="229A1EDF" w14:textId="77777777" w:rsidR="009449AC" w:rsidRPr="0098262F" w:rsidRDefault="009449AC" w:rsidP="00015CDF">
            <w:pPr>
              <w:pStyle w:val="TableText0"/>
              <w:rPr>
                <w:rFonts w:ascii="Times" w:hAnsi="Times"/>
              </w:rPr>
            </w:pPr>
            <w:r w:rsidRPr="0098262F">
              <w:t>Number of scripts dispensed</w:t>
            </w:r>
            <w:r w:rsidRPr="0098262F">
              <w:rPr>
                <w:vertAlign w:val="superscript"/>
              </w:rPr>
              <w:t>a</w:t>
            </w:r>
          </w:p>
        </w:tc>
        <w:tc>
          <w:tcPr>
            <w:tcW w:w="611" w:type="pct"/>
            <w:shd w:val="clear" w:color="auto" w:fill="auto"/>
            <w:vAlign w:val="center"/>
          </w:tcPr>
          <w:p w14:paraId="0D9F25C2" w14:textId="12689A28" w:rsidR="009449AC" w:rsidRPr="00536990" w:rsidRDefault="00677898" w:rsidP="00015CDF">
            <w:pPr>
              <w:pStyle w:val="TableText0"/>
              <w:jc w:val="center"/>
              <w:rPr>
                <w:vertAlign w:val="superscript"/>
              </w:rPr>
            </w:pPr>
            <w:r w:rsidRPr="00677898">
              <w:rPr>
                <w:rFonts w:hint="eastAsia"/>
                <w:color w:val="000000"/>
                <w:w w:val="18"/>
                <w:shd w:val="solid" w:color="000000" w:fill="000000"/>
                <w:fitText w:val="80" w:id="-663982589"/>
                <w14:textFill>
                  <w14:solidFill>
                    <w14:srgbClr w14:val="000000">
                      <w14:alpha w14:val="100000"/>
                    </w14:srgbClr>
                  </w14:solidFill>
                </w14:textFill>
              </w:rPr>
              <w:t xml:space="preserve">　</w:t>
            </w:r>
            <w:r w:rsidRPr="00677898">
              <w:rPr>
                <w:color w:val="000000"/>
                <w:w w:val="18"/>
                <w:shd w:val="solid" w:color="000000" w:fill="000000"/>
                <w:fitText w:val="80" w:id="-663982589"/>
                <w14:textFill>
                  <w14:solidFill>
                    <w14:srgbClr w14:val="000000">
                      <w14:alpha w14:val="100000"/>
                    </w14:srgbClr>
                  </w14:solidFill>
                </w14:textFill>
              </w:rPr>
              <w:t>|</w:t>
            </w:r>
            <w:r w:rsidRPr="00677898">
              <w:rPr>
                <w:rFonts w:hint="eastAsia"/>
                <w:color w:val="000000"/>
                <w:w w:val="18"/>
                <w:shd w:val="solid" w:color="000000" w:fill="000000"/>
                <w:fitText w:val="80" w:id="-663982589"/>
                <w14:textFill>
                  <w14:solidFill>
                    <w14:srgbClr w14:val="000000">
                      <w14:alpha w14:val="100000"/>
                    </w14:srgbClr>
                  </w14:solidFill>
                </w14:textFill>
              </w:rPr>
              <w:t xml:space="preserve">　</w:t>
            </w:r>
            <w:r w:rsidR="00536990">
              <w:t xml:space="preserve"> </w:t>
            </w:r>
            <w:r w:rsidR="00536990">
              <w:rPr>
                <w:vertAlign w:val="superscript"/>
              </w:rPr>
              <w:t>1</w:t>
            </w:r>
          </w:p>
        </w:tc>
        <w:tc>
          <w:tcPr>
            <w:tcW w:w="611" w:type="pct"/>
            <w:shd w:val="clear" w:color="auto" w:fill="auto"/>
            <w:vAlign w:val="center"/>
          </w:tcPr>
          <w:p w14:paraId="2D7847AA" w14:textId="31A2D830" w:rsidR="009449AC" w:rsidRPr="0098262F" w:rsidRDefault="00677898" w:rsidP="00015CDF">
            <w:pPr>
              <w:pStyle w:val="TableText0"/>
              <w:jc w:val="center"/>
            </w:pPr>
            <w:r w:rsidRPr="00677898">
              <w:rPr>
                <w:rFonts w:hint="eastAsia"/>
                <w:color w:val="000000"/>
                <w:w w:val="18"/>
                <w:shd w:val="solid" w:color="000000" w:fill="000000"/>
                <w:fitText w:val="80" w:id="-663982588"/>
                <w14:textFill>
                  <w14:solidFill>
                    <w14:srgbClr w14:val="000000">
                      <w14:alpha w14:val="100000"/>
                    </w14:srgbClr>
                  </w14:solidFill>
                </w14:textFill>
              </w:rPr>
              <w:t xml:space="preserve">　</w:t>
            </w:r>
            <w:r w:rsidRPr="00677898">
              <w:rPr>
                <w:color w:val="000000"/>
                <w:w w:val="18"/>
                <w:shd w:val="solid" w:color="000000" w:fill="000000"/>
                <w:fitText w:val="80" w:id="-663982588"/>
                <w14:textFill>
                  <w14:solidFill>
                    <w14:srgbClr w14:val="000000">
                      <w14:alpha w14:val="100000"/>
                    </w14:srgbClr>
                  </w14:solidFill>
                </w14:textFill>
              </w:rPr>
              <w:t>|</w:t>
            </w:r>
            <w:r w:rsidRPr="00677898">
              <w:rPr>
                <w:rFonts w:hint="eastAsia"/>
                <w:color w:val="000000"/>
                <w:w w:val="18"/>
                <w:shd w:val="solid" w:color="000000" w:fill="000000"/>
                <w:fitText w:val="80" w:id="-663982588"/>
                <w14:textFill>
                  <w14:solidFill>
                    <w14:srgbClr w14:val="000000">
                      <w14:alpha w14:val="100000"/>
                    </w14:srgbClr>
                  </w14:solidFill>
                </w14:textFill>
              </w:rPr>
              <w:t xml:space="preserve">　</w:t>
            </w:r>
            <w:r w:rsidR="00536990">
              <w:t xml:space="preserve"> </w:t>
            </w:r>
            <w:r w:rsidR="00536990">
              <w:rPr>
                <w:vertAlign w:val="superscript"/>
              </w:rPr>
              <w:t>1</w:t>
            </w:r>
          </w:p>
        </w:tc>
        <w:tc>
          <w:tcPr>
            <w:tcW w:w="611" w:type="pct"/>
            <w:shd w:val="clear" w:color="auto" w:fill="auto"/>
            <w:vAlign w:val="center"/>
          </w:tcPr>
          <w:p w14:paraId="7A620378" w14:textId="26A1B3D7" w:rsidR="009449AC" w:rsidRPr="0098262F" w:rsidRDefault="00677898" w:rsidP="00015CDF">
            <w:pPr>
              <w:pStyle w:val="TableText0"/>
              <w:jc w:val="center"/>
            </w:pPr>
            <w:r w:rsidRPr="00677898">
              <w:rPr>
                <w:rFonts w:hint="eastAsia"/>
                <w:color w:val="000000"/>
                <w:w w:val="18"/>
                <w:shd w:val="solid" w:color="000000" w:fill="000000"/>
                <w:fitText w:val="80" w:id="-663982587"/>
                <w14:textFill>
                  <w14:solidFill>
                    <w14:srgbClr w14:val="000000">
                      <w14:alpha w14:val="100000"/>
                    </w14:srgbClr>
                  </w14:solidFill>
                </w14:textFill>
              </w:rPr>
              <w:t xml:space="preserve">　</w:t>
            </w:r>
            <w:r w:rsidRPr="00677898">
              <w:rPr>
                <w:color w:val="000000"/>
                <w:w w:val="18"/>
                <w:shd w:val="solid" w:color="000000" w:fill="000000"/>
                <w:fitText w:val="80" w:id="-663982587"/>
                <w14:textFill>
                  <w14:solidFill>
                    <w14:srgbClr w14:val="000000">
                      <w14:alpha w14:val="100000"/>
                    </w14:srgbClr>
                  </w14:solidFill>
                </w14:textFill>
              </w:rPr>
              <w:t>|</w:t>
            </w:r>
            <w:r w:rsidRPr="00677898">
              <w:rPr>
                <w:rFonts w:hint="eastAsia"/>
                <w:color w:val="000000"/>
                <w:w w:val="18"/>
                <w:shd w:val="solid" w:color="000000" w:fill="000000"/>
                <w:fitText w:val="80" w:id="-663982587"/>
                <w14:textFill>
                  <w14:solidFill>
                    <w14:srgbClr w14:val="000000">
                      <w14:alpha w14:val="100000"/>
                    </w14:srgbClr>
                  </w14:solidFill>
                </w14:textFill>
              </w:rPr>
              <w:t xml:space="preserve">　</w:t>
            </w:r>
            <w:r w:rsidR="00536990">
              <w:t xml:space="preserve"> </w:t>
            </w:r>
            <w:r w:rsidR="00536990">
              <w:rPr>
                <w:vertAlign w:val="superscript"/>
              </w:rPr>
              <w:t>1</w:t>
            </w:r>
          </w:p>
        </w:tc>
        <w:tc>
          <w:tcPr>
            <w:tcW w:w="611" w:type="pct"/>
            <w:shd w:val="clear" w:color="auto" w:fill="auto"/>
            <w:vAlign w:val="center"/>
          </w:tcPr>
          <w:p w14:paraId="1D2C1413" w14:textId="08C25B98" w:rsidR="009449AC" w:rsidRPr="0098262F" w:rsidRDefault="00677898" w:rsidP="00015CDF">
            <w:pPr>
              <w:pStyle w:val="TableText0"/>
              <w:jc w:val="center"/>
            </w:pPr>
            <w:r w:rsidRPr="00677898">
              <w:rPr>
                <w:rFonts w:hint="eastAsia"/>
                <w:color w:val="000000"/>
                <w:w w:val="18"/>
                <w:shd w:val="solid" w:color="000000" w:fill="000000"/>
                <w:fitText w:val="80" w:id="-663982586"/>
                <w14:textFill>
                  <w14:solidFill>
                    <w14:srgbClr w14:val="000000">
                      <w14:alpha w14:val="100000"/>
                    </w14:srgbClr>
                  </w14:solidFill>
                </w14:textFill>
              </w:rPr>
              <w:t xml:space="preserve">　</w:t>
            </w:r>
            <w:r w:rsidRPr="00677898">
              <w:rPr>
                <w:color w:val="000000"/>
                <w:w w:val="18"/>
                <w:shd w:val="solid" w:color="000000" w:fill="000000"/>
                <w:fitText w:val="80" w:id="-663982586"/>
                <w14:textFill>
                  <w14:solidFill>
                    <w14:srgbClr w14:val="000000">
                      <w14:alpha w14:val="100000"/>
                    </w14:srgbClr>
                  </w14:solidFill>
                </w14:textFill>
              </w:rPr>
              <w:t>|</w:t>
            </w:r>
            <w:r w:rsidRPr="00677898">
              <w:rPr>
                <w:rFonts w:hint="eastAsia"/>
                <w:color w:val="000000"/>
                <w:w w:val="18"/>
                <w:shd w:val="solid" w:color="000000" w:fill="000000"/>
                <w:fitText w:val="80" w:id="-663982586"/>
                <w14:textFill>
                  <w14:solidFill>
                    <w14:srgbClr w14:val="000000">
                      <w14:alpha w14:val="100000"/>
                    </w14:srgbClr>
                  </w14:solidFill>
                </w14:textFill>
              </w:rPr>
              <w:t xml:space="preserve">　</w:t>
            </w:r>
            <w:r w:rsidR="00536990">
              <w:t xml:space="preserve"> </w:t>
            </w:r>
            <w:r w:rsidR="00536990">
              <w:rPr>
                <w:vertAlign w:val="superscript"/>
              </w:rPr>
              <w:t>2</w:t>
            </w:r>
          </w:p>
        </w:tc>
        <w:tc>
          <w:tcPr>
            <w:tcW w:w="611" w:type="pct"/>
            <w:shd w:val="clear" w:color="auto" w:fill="auto"/>
            <w:vAlign w:val="center"/>
          </w:tcPr>
          <w:p w14:paraId="3F0ACB95" w14:textId="30D343EE" w:rsidR="009449AC" w:rsidRPr="0098262F" w:rsidRDefault="00677898" w:rsidP="00015CDF">
            <w:pPr>
              <w:pStyle w:val="TableText0"/>
              <w:jc w:val="center"/>
            </w:pPr>
            <w:r w:rsidRPr="00677898">
              <w:rPr>
                <w:rFonts w:hint="eastAsia"/>
                <w:color w:val="000000"/>
                <w:w w:val="18"/>
                <w:shd w:val="solid" w:color="000000" w:fill="000000"/>
                <w:fitText w:val="80" w:id="-663982585"/>
                <w14:textFill>
                  <w14:solidFill>
                    <w14:srgbClr w14:val="000000">
                      <w14:alpha w14:val="100000"/>
                    </w14:srgbClr>
                  </w14:solidFill>
                </w14:textFill>
              </w:rPr>
              <w:t xml:space="preserve">　</w:t>
            </w:r>
            <w:r w:rsidRPr="00677898">
              <w:rPr>
                <w:color w:val="000000"/>
                <w:w w:val="18"/>
                <w:shd w:val="solid" w:color="000000" w:fill="000000"/>
                <w:fitText w:val="80" w:id="-663982585"/>
                <w14:textFill>
                  <w14:solidFill>
                    <w14:srgbClr w14:val="000000">
                      <w14:alpha w14:val="100000"/>
                    </w14:srgbClr>
                  </w14:solidFill>
                </w14:textFill>
              </w:rPr>
              <w:t>|</w:t>
            </w:r>
            <w:r w:rsidRPr="00677898">
              <w:rPr>
                <w:rFonts w:hint="eastAsia"/>
                <w:color w:val="000000"/>
                <w:w w:val="18"/>
                <w:shd w:val="solid" w:color="000000" w:fill="000000"/>
                <w:fitText w:val="80" w:id="-663982585"/>
                <w14:textFill>
                  <w14:solidFill>
                    <w14:srgbClr w14:val="000000">
                      <w14:alpha w14:val="100000"/>
                    </w14:srgbClr>
                  </w14:solidFill>
                </w14:textFill>
              </w:rPr>
              <w:t xml:space="preserve">　</w:t>
            </w:r>
            <w:r w:rsidR="00536990">
              <w:t xml:space="preserve"> </w:t>
            </w:r>
            <w:r w:rsidR="00536990">
              <w:rPr>
                <w:vertAlign w:val="superscript"/>
              </w:rPr>
              <w:t>2</w:t>
            </w:r>
          </w:p>
        </w:tc>
        <w:tc>
          <w:tcPr>
            <w:tcW w:w="611" w:type="pct"/>
            <w:vAlign w:val="center"/>
          </w:tcPr>
          <w:p w14:paraId="1C30F331" w14:textId="2183E341" w:rsidR="009449AC" w:rsidRPr="0098262F" w:rsidRDefault="00677898" w:rsidP="00015CDF">
            <w:pPr>
              <w:pStyle w:val="TableText0"/>
              <w:jc w:val="center"/>
            </w:pPr>
            <w:r w:rsidRPr="00677898">
              <w:rPr>
                <w:rFonts w:hint="eastAsia"/>
                <w:color w:val="000000"/>
                <w:w w:val="18"/>
                <w:shd w:val="solid" w:color="000000" w:fill="000000"/>
                <w:fitText w:val="80" w:id="-663982584"/>
                <w14:textFill>
                  <w14:solidFill>
                    <w14:srgbClr w14:val="000000">
                      <w14:alpha w14:val="100000"/>
                    </w14:srgbClr>
                  </w14:solidFill>
                </w14:textFill>
              </w:rPr>
              <w:t xml:space="preserve">　</w:t>
            </w:r>
            <w:r w:rsidRPr="00677898">
              <w:rPr>
                <w:color w:val="000000"/>
                <w:w w:val="18"/>
                <w:shd w:val="solid" w:color="000000" w:fill="000000"/>
                <w:fitText w:val="80" w:id="-663982584"/>
                <w14:textFill>
                  <w14:solidFill>
                    <w14:srgbClr w14:val="000000">
                      <w14:alpha w14:val="100000"/>
                    </w14:srgbClr>
                  </w14:solidFill>
                </w14:textFill>
              </w:rPr>
              <w:t>|</w:t>
            </w:r>
            <w:r w:rsidRPr="00677898">
              <w:rPr>
                <w:rFonts w:hint="eastAsia"/>
                <w:color w:val="000000"/>
                <w:w w:val="18"/>
                <w:shd w:val="solid" w:color="000000" w:fill="000000"/>
                <w:fitText w:val="80" w:id="-663982584"/>
                <w14:textFill>
                  <w14:solidFill>
                    <w14:srgbClr w14:val="000000">
                      <w14:alpha w14:val="100000"/>
                    </w14:srgbClr>
                  </w14:solidFill>
                </w14:textFill>
              </w:rPr>
              <w:t xml:space="preserve">　</w:t>
            </w:r>
            <w:r w:rsidR="00536990">
              <w:t xml:space="preserve"> </w:t>
            </w:r>
            <w:r w:rsidR="00536990">
              <w:rPr>
                <w:vertAlign w:val="superscript"/>
              </w:rPr>
              <w:t>2</w:t>
            </w:r>
          </w:p>
        </w:tc>
      </w:tr>
      <w:tr w:rsidR="009449AC" w:rsidRPr="0098262F" w14:paraId="1E699D47" w14:textId="77777777" w:rsidTr="009C3A3A">
        <w:tc>
          <w:tcPr>
            <w:tcW w:w="5000" w:type="pct"/>
            <w:gridSpan w:val="7"/>
            <w:shd w:val="clear" w:color="auto" w:fill="auto"/>
            <w:vAlign w:val="center"/>
          </w:tcPr>
          <w:p w14:paraId="7D0E0884" w14:textId="674E6FCB" w:rsidR="009449AC" w:rsidRPr="0098262F" w:rsidRDefault="009449AC" w:rsidP="00015CDF">
            <w:pPr>
              <w:pStyle w:val="In-tableHeading"/>
            </w:pPr>
            <w:r w:rsidRPr="0098262F">
              <w:t xml:space="preserve">Estimated financial implications of </w:t>
            </w:r>
            <w:r w:rsidR="000968BF">
              <w:t>guselkumab PFP</w:t>
            </w:r>
          </w:p>
        </w:tc>
      </w:tr>
      <w:tr w:rsidR="000968BF" w:rsidRPr="0098262F" w14:paraId="4B4ACF1A" w14:textId="77777777" w:rsidTr="00015CDF">
        <w:tc>
          <w:tcPr>
            <w:tcW w:w="1334" w:type="pct"/>
            <w:shd w:val="clear" w:color="auto" w:fill="auto"/>
            <w:vAlign w:val="center"/>
          </w:tcPr>
          <w:p w14:paraId="467993BD" w14:textId="618A57F1" w:rsidR="000968BF" w:rsidRPr="0098262F" w:rsidRDefault="000968BF" w:rsidP="00015CDF">
            <w:pPr>
              <w:pStyle w:val="TableText0"/>
            </w:pPr>
            <w:r w:rsidRPr="0098262F">
              <w:t>Cost to PBS/RPBS less copayments</w:t>
            </w:r>
          </w:p>
        </w:tc>
        <w:tc>
          <w:tcPr>
            <w:tcW w:w="611" w:type="pct"/>
            <w:shd w:val="clear" w:color="auto" w:fill="auto"/>
            <w:vAlign w:val="center"/>
          </w:tcPr>
          <w:p w14:paraId="4125A2B6" w14:textId="35A07394"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83"/>
                <w14:textFill>
                  <w14:solidFill>
                    <w14:srgbClr w14:val="000000">
                      <w14:alpha w14:val="100000"/>
                    </w14:srgbClr>
                  </w14:solidFill>
                </w14:textFill>
              </w:rPr>
              <w:t xml:space="preserve">　</w:t>
            </w:r>
            <w:r w:rsidR="00677898" w:rsidRPr="00677898">
              <w:rPr>
                <w:color w:val="000000"/>
                <w:w w:val="24"/>
                <w:shd w:val="solid" w:color="000000" w:fill="000000"/>
                <w:fitText w:val="110" w:id="-663982583"/>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83"/>
                <w14:textFill>
                  <w14:solidFill>
                    <w14:srgbClr w14:val="000000">
                      <w14:alpha w14:val="100000"/>
                    </w14:srgbClr>
                  </w14:solidFill>
                </w14:textFill>
              </w:rPr>
              <w:t xml:space="preserve">　</w:t>
            </w:r>
            <w:r w:rsidR="00536990">
              <w:t xml:space="preserve"> </w:t>
            </w:r>
            <w:r w:rsidR="00536990">
              <w:rPr>
                <w:vertAlign w:val="superscript"/>
              </w:rPr>
              <w:t>3</w:t>
            </w:r>
          </w:p>
        </w:tc>
        <w:tc>
          <w:tcPr>
            <w:tcW w:w="611" w:type="pct"/>
            <w:shd w:val="clear" w:color="auto" w:fill="auto"/>
            <w:vAlign w:val="center"/>
          </w:tcPr>
          <w:p w14:paraId="5BDFECEB" w14:textId="2E2B216E"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82"/>
                <w14:textFill>
                  <w14:solidFill>
                    <w14:srgbClr w14:val="000000">
                      <w14:alpha w14:val="100000"/>
                    </w14:srgbClr>
                  </w14:solidFill>
                </w14:textFill>
              </w:rPr>
              <w:t xml:space="preserve">　</w:t>
            </w:r>
            <w:r w:rsidR="00677898" w:rsidRPr="00677898">
              <w:rPr>
                <w:color w:val="000000"/>
                <w:w w:val="24"/>
                <w:shd w:val="solid" w:color="000000" w:fill="000000"/>
                <w:fitText w:val="110" w:id="-663982582"/>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82"/>
                <w14:textFill>
                  <w14:solidFill>
                    <w14:srgbClr w14:val="000000">
                      <w14:alpha w14:val="100000"/>
                    </w14:srgbClr>
                  </w14:solidFill>
                </w14:textFill>
              </w:rPr>
              <w:t xml:space="preserve">　</w:t>
            </w:r>
            <w:r w:rsidR="00536990">
              <w:t xml:space="preserve"> </w:t>
            </w:r>
            <w:r w:rsidR="00536990">
              <w:rPr>
                <w:vertAlign w:val="superscript"/>
              </w:rPr>
              <w:t>3</w:t>
            </w:r>
          </w:p>
        </w:tc>
        <w:tc>
          <w:tcPr>
            <w:tcW w:w="611" w:type="pct"/>
            <w:shd w:val="clear" w:color="auto" w:fill="auto"/>
            <w:vAlign w:val="center"/>
          </w:tcPr>
          <w:p w14:paraId="3890D42E" w14:textId="16024EB7"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81"/>
                <w14:textFill>
                  <w14:solidFill>
                    <w14:srgbClr w14:val="000000">
                      <w14:alpha w14:val="100000"/>
                    </w14:srgbClr>
                  </w14:solidFill>
                </w14:textFill>
              </w:rPr>
              <w:t xml:space="preserve">　</w:t>
            </w:r>
            <w:r w:rsidR="00677898" w:rsidRPr="00677898">
              <w:rPr>
                <w:color w:val="000000"/>
                <w:w w:val="24"/>
                <w:shd w:val="solid" w:color="000000" w:fill="000000"/>
                <w:fitText w:val="110" w:id="-663982581"/>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81"/>
                <w14:textFill>
                  <w14:solidFill>
                    <w14:srgbClr w14:val="000000">
                      <w14:alpha w14:val="100000"/>
                    </w14:srgbClr>
                  </w14:solidFill>
                </w14:textFill>
              </w:rPr>
              <w:t xml:space="preserve">　</w:t>
            </w:r>
            <w:r w:rsidR="00536990">
              <w:t xml:space="preserve"> </w:t>
            </w:r>
            <w:r w:rsidR="00536990">
              <w:rPr>
                <w:vertAlign w:val="superscript"/>
              </w:rPr>
              <w:t>4</w:t>
            </w:r>
          </w:p>
        </w:tc>
        <w:tc>
          <w:tcPr>
            <w:tcW w:w="611" w:type="pct"/>
            <w:shd w:val="clear" w:color="auto" w:fill="auto"/>
            <w:vAlign w:val="center"/>
          </w:tcPr>
          <w:p w14:paraId="2728B643" w14:textId="1CC57E1F"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80"/>
                <w14:textFill>
                  <w14:solidFill>
                    <w14:srgbClr w14:val="000000">
                      <w14:alpha w14:val="100000"/>
                    </w14:srgbClr>
                  </w14:solidFill>
                </w14:textFill>
              </w:rPr>
              <w:t xml:space="preserve">　</w:t>
            </w:r>
            <w:r w:rsidR="00677898" w:rsidRPr="00677898">
              <w:rPr>
                <w:color w:val="000000"/>
                <w:w w:val="24"/>
                <w:shd w:val="solid" w:color="000000" w:fill="000000"/>
                <w:fitText w:val="110" w:id="-663982580"/>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80"/>
                <w14:textFill>
                  <w14:solidFill>
                    <w14:srgbClr w14:val="000000">
                      <w14:alpha w14:val="100000"/>
                    </w14:srgbClr>
                  </w14:solidFill>
                </w14:textFill>
              </w:rPr>
              <w:t xml:space="preserve">　</w:t>
            </w:r>
            <w:r w:rsidR="00536990">
              <w:t xml:space="preserve"> </w:t>
            </w:r>
            <w:r w:rsidR="00536990">
              <w:rPr>
                <w:vertAlign w:val="superscript"/>
              </w:rPr>
              <w:t>4</w:t>
            </w:r>
          </w:p>
        </w:tc>
        <w:tc>
          <w:tcPr>
            <w:tcW w:w="611" w:type="pct"/>
            <w:shd w:val="clear" w:color="auto" w:fill="auto"/>
            <w:vAlign w:val="center"/>
          </w:tcPr>
          <w:p w14:paraId="5FE5021A" w14:textId="1DC21D49"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79"/>
                <w14:textFill>
                  <w14:solidFill>
                    <w14:srgbClr w14:val="000000">
                      <w14:alpha w14:val="100000"/>
                    </w14:srgbClr>
                  </w14:solidFill>
                </w14:textFill>
              </w:rPr>
              <w:t xml:space="preserve">　</w:t>
            </w:r>
            <w:r w:rsidR="00677898" w:rsidRPr="00677898">
              <w:rPr>
                <w:color w:val="000000"/>
                <w:w w:val="24"/>
                <w:shd w:val="solid" w:color="000000" w:fill="000000"/>
                <w:fitText w:val="110" w:id="-663982579"/>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79"/>
                <w14:textFill>
                  <w14:solidFill>
                    <w14:srgbClr w14:val="000000">
                      <w14:alpha w14:val="100000"/>
                    </w14:srgbClr>
                  </w14:solidFill>
                </w14:textFill>
              </w:rPr>
              <w:t xml:space="preserve">　</w:t>
            </w:r>
            <w:r w:rsidR="00536990">
              <w:t xml:space="preserve"> </w:t>
            </w:r>
            <w:r w:rsidR="00536990">
              <w:rPr>
                <w:vertAlign w:val="superscript"/>
              </w:rPr>
              <w:t>4</w:t>
            </w:r>
          </w:p>
        </w:tc>
        <w:tc>
          <w:tcPr>
            <w:tcW w:w="611" w:type="pct"/>
            <w:vAlign w:val="center"/>
          </w:tcPr>
          <w:p w14:paraId="6F8E9082" w14:textId="1BF7736D"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78"/>
                <w14:textFill>
                  <w14:solidFill>
                    <w14:srgbClr w14:val="000000">
                      <w14:alpha w14:val="100000"/>
                    </w14:srgbClr>
                  </w14:solidFill>
                </w14:textFill>
              </w:rPr>
              <w:t xml:space="preserve">　</w:t>
            </w:r>
            <w:r w:rsidR="00677898" w:rsidRPr="00677898">
              <w:rPr>
                <w:color w:val="000000"/>
                <w:w w:val="24"/>
                <w:shd w:val="solid" w:color="000000" w:fill="000000"/>
                <w:fitText w:val="110" w:id="-663982578"/>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78"/>
                <w14:textFill>
                  <w14:solidFill>
                    <w14:srgbClr w14:val="000000">
                      <w14:alpha w14:val="100000"/>
                    </w14:srgbClr>
                  </w14:solidFill>
                </w14:textFill>
              </w:rPr>
              <w:t xml:space="preserve">　</w:t>
            </w:r>
            <w:r w:rsidR="00536990">
              <w:t xml:space="preserve"> </w:t>
            </w:r>
            <w:r w:rsidR="00536990">
              <w:rPr>
                <w:vertAlign w:val="superscript"/>
              </w:rPr>
              <w:t>5</w:t>
            </w:r>
          </w:p>
        </w:tc>
      </w:tr>
      <w:tr w:rsidR="000968BF" w:rsidRPr="0098262F" w14:paraId="344AC0E2" w14:textId="77777777" w:rsidTr="009C3A3A">
        <w:tc>
          <w:tcPr>
            <w:tcW w:w="5000" w:type="pct"/>
            <w:gridSpan w:val="7"/>
            <w:shd w:val="clear" w:color="auto" w:fill="auto"/>
            <w:vAlign w:val="center"/>
          </w:tcPr>
          <w:p w14:paraId="0FF7E64D" w14:textId="6C60D7B0" w:rsidR="000968BF" w:rsidRPr="0098262F" w:rsidRDefault="000968BF" w:rsidP="00015CDF">
            <w:pPr>
              <w:pStyle w:val="In-tableHeading"/>
            </w:pPr>
            <w:r w:rsidRPr="0098262F">
              <w:t xml:space="preserve">Estimated financial implications for </w:t>
            </w:r>
            <w:r>
              <w:t>guselkumab PFS</w:t>
            </w:r>
          </w:p>
        </w:tc>
      </w:tr>
      <w:tr w:rsidR="000968BF" w:rsidRPr="0098262F" w14:paraId="0CE077D9" w14:textId="77777777" w:rsidTr="00015CDF">
        <w:tc>
          <w:tcPr>
            <w:tcW w:w="1334" w:type="pct"/>
            <w:shd w:val="clear" w:color="auto" w:fill="auto"/>
            <w:vAlign w:val="center"/>
          </w:tcPr>
          <w:p w14:paraId="40F6A2C5" w14:textId="558E3156" w:rsidR="000968BF" w:rsidRPr="0098262F" w:rsidRDefault="000968BF" w:rsidP="00015CDF">
            <w:pPr>
              <w:pStyle w:val="TableText0"/>
            </w:pPr>
            <w:r w:rsidRPr="0098262F">
              <w:t>Number of scripts dispensed</w:t>
            </w:r>
            <w:r w:rsidRPr="0098262F">
              <w:rPr>
                <w:vertAlign w:val="superscript"/>
              </w:rPr>
              <w:t>a</w:t>
            </w:r>
          </w:p>
        </w:tc>
        <w:tc>
          <w:tcPr>
            <w:tcW w:w="611" w:type="pct"/>
            <w:shd w:val="clear" w:color="auto" w:fill="auto"/>
            <w:vAlign w:val="center"/>
          </w:tcPr>
          <w:p w14:paraId="50CF2446" w14:textId="257B443E" w:rsidR="000968BF" w:rsidRPr="0098262F" w:rsidRDefault="00677898" w:rsidP="00015CDF">
            <w:pPr>
              <w:pStyle w:val="TableText0"/>
              <w:jc w:val="center"/>
            </w:pPr>
            <w:r w:rsidRPr="00677898">
              <w:rPr>
                <w:rFonts w:hint="eastAsia"/>
                <w:color w:val="000000"/>
                <w:w w:val="18"/>
                <w:shd w:val="solid" w:color="000000" w:fill="000000"/>
                <w:fitText w:val="80" w:id="-663982577"/>
                <w14:textFill>
                  <w14:solidFill>
                    <w14:srgbClr w14:val="000000">
                      <w14:alpha w14:val="100000"/>
                    </w14:srgbClr>
                  </w14:solidFill>
                </w14:textFill>
              </w:rPr>
              <w:t xml:space="preserve">　</w:t>
            </w:r>
            <w:r w:rsidRPr="00677898">
              <w:rPr>
                <w:color w:val="000000"/>
                <w:w w:val="18"/>
                <w:shd w:val="solid" w:color="000000" w:fill="000000"/>
                <w:fitText w:val="80" w:id="-663982577"/>
                <w14:textFill>
                  <w14:solidFill>
                    <w14:srgbClr w14:val="000000">
                      <w14:alpha w14:val="100000"/>
                    </w14:srgbClr>
                  </w14:solidFill>
                </w14:textFill>
              </w:rPr>
              <w:t>|</w:t>
            </w:r>
            <w:r w:rsidRPr="00677898">
              <w:rPr>
                <w:rFonts w:hint="eastAsia"/>
                <w:color w:val="000000"/>
                <w:w w:val="18"/>
                <w:shd w:val="solid" w:color="000000" w:fill="000000"/>
                <w:fitText w:val="80" w:id="-663982577"/>
                <w14:textFill>
                  <w14:solidFill>
                    <w14:srgbClr w14:val="000000">
                      <w14:alpha w14:val="100000"/>
                    </w14:srgbClr>
                  </w14:solidFill>
                </w14:textFill>
              </w:rPr>
              <w:t xml:space="preserve">　</w:t>
            </w:r>
            <w:r w:rsidR="00536990">
              <w:t xml:space="preserve"> </w:t>
            </w:r>
            <w:r w:rsidR="00536990">
              <w:rPr>
                <w:vertAlign w:val="superscript"/>
              </w:rPr>
              <w:t>1</w:t>
            </w:r>
          </w:p>
        </w:tc>
        <w:tc>
          <w:tcPr>
            <w:tcW w:w="611" w:type="pct"/>
            <w:shd w:val="clear" w:color="auto" w:fill="auto"/>
            <w:vAlign w:val="center"/>
          </w:tcPr>
          <w:p w14:paraId="35AF80ED" w14:textId="7DBD48B7" w:rsidR="000968BF" w:rsidRPr="0098262F" w:rsidRDefault="00677898" w:rsidP="00015CDF">
            <w:pPr>
              <w:pStyle w:val="TableText0"/>
              <w:jc w:val="center"/>
            </w:pPr>
            <w:r w:rsidRPr="00677898">
              <w:rPr>
                <w:rFonts w:hint="eastAsia"/>
                <w:color w:val="000000"/>
                <w:w w:val="18"/>
                <w:shd w:val="solid" w:color="000000" w:fill="000000"/>
                <w:fitText w:val="80" w:id="-663982576"/>
                <w14:textFill>
                  <w14:solidFill>
                    <w14:srgbClr w14:val="000000">
                      <w14:alpha w14:val="100000"/>
                    </w14:srgbClr>
                  </w14:solidFill>
                </w14:textFill>
              </w:rPr>
              <w:t xml:space="preserve">　</w:t>
            </w:r>
            <w:r w:rsidRPr="00677898">
              <w:rPr>
                <w:color w:val="000000"/>
                <w:w w:val="18"/>
                <w:shd w:val="solid" w:color="000000" w:fill="000000"/>
                <w:fitText w:val="80" w:id="-663982576"/>
                <w14:textFill>
                  <w14:solidFill>
                    <w14:srgbClr w14:val="000000">
                      <w14:alpha w14:val="100000"/>
                    </w14:srgbClr>
                  </w14:solidFill>
                </w14:textFill>
              </w:rPr>
              <w:t>|</w:t>
            </w:r>
            <w:r w:rsidRPr="00677898">
              <w:rPr>
                <w:rFonts w:hint="eastAsia"/>
                <w:color w:val="000000"/>
                <w:w w:val="18"/>
                <w:shd w:val="solid" w:color="000000" w:fill="000000"/>
                <w:fitText w:val="80" w:id="-663982576"/>
                <w14:textFill>
                  <w14:solidFill>
                    <w14:srgbClr w14:val="000000">
                      <w14:alpha w14:val="100000"/>
                    </w14:srgbClr>
                  </w14:solidFill>
                </w14:textFill>
              </w:rPr>
              <w:t xml:space="preserve">　</w:t>
            </w:r>
            <w:r w:rsidR="00536990">
              <w:t xml:space="preserve"> </w:t>
            </w:r>
            <w:r w:rsidR="00536990">
              <w:rPr>
                <w:vertAlign w:val="superscript"/>
              </w:rPr>
              <w:t>1</w:t>
            </w:r>
          </w:p>
        </w:tc>
        <w:tc>
          <w:tcPr>
            <w:tcW w:w="611" w:type="pct"/>
            <w:shd w:val="clear" w:color="auto" w:fill="auto"/>
            <w:vAlign w:val="center"/>
          </w:tcPr>
          <w:p w14:paraId="28F1C25D" w14:textId="2A78AF3B" w:rsidR="000968BF" w:rsidRPr="0098262F" w:rsidRDefault="00677898" w:rsidP="00015CDF">
            <w:pPr>
              <w:pStyle w:val="TableText0"/>
              <w:jc w:val="center"/>
            </w:pPr>
            <w:r w:rsidRPr="00677898">
              <w:rPr>
                <w:rFonts w:hint="eastAsia"/>
                <w:color w:val="000000"/>
                <w:w w:val="18"/>
                <w:shd w:val="solid" w:color="000000" w:fill="000000"/>
                <w:fitText w:val="80" w:id="-663982592"/>
                <w14:textFill>
                  <w14:solidFill>
                    <w14:srgbClr w14:val="000000">
                      <w14:alpha w14:val="100000"/>
                    </w14:srgbClr>
                  </w14:solidFill>
                </w14:textFill>
              </w:rPr>
              <w:t xml:space="preserve">　</w:t>
            </w:r>
            <w:r w:rsidRPr="00677898">
              <w:rPr>
                <w:color w:val="000000"/>
                <w:w w:val="18"/>
                <w:shd w:val="solid" w:color="000000" w:fill="000000"/>
                <w:fitText w:val="80" w:id="-663982592"/>
                <w14:textFill>
                  <w14:solidFill>
                    <w14:srgbClr w14:val="000000">
                      <w14:alpha w14:val="100000"/>
                    </w14:srgbClr>
                  </w14:solidFill>
                </w14:textFill>
              </w:rPr>
              <w:t>|</w:t>
            </w:r>
            <w:r w:rsidRPr="00677898">
              <w:rPr>
                <w:rFonts w:hint="eastAsia"/>
                <w:color w:val="000000"/>
                <w:w w:val="18"/>
                <w:shd w:val="solid" w:color="000000" w:fill="000000"/>
                <w:fitText w:val="80" w:id="-663982592"/>
                <w14:textFill>
                  <w14:solidFill>
                    <w14:srgbClr w14:val="000000">
                      <w14:alpha w14:val="100000"/>
                    </w14:srgbClr>
                  </w14:solidFill>
                </w14:textFill>
              </w:rPr>
              <w:t xml:space="preserve">　</w:t>
            </w:r>
            <w:r w:rsidR="00536990">
              <w:t xml:space="preserve"> </w:t>
            </w:r>
            <w:r w:rsidR="00536990">
              <w:rPr>
                <w:vertAlign w:val="superscript"/>
              </w:rPr>
              <w:t>1</w:t>
            </w:r>
          </w:p>
        </w:tc>
        <w:tc>
          <w:tcPr>
            <w:tcW w:w="611" w:type="pct"/>
            <w:shd w:val="clear" w:color="auto" w:fill="auto"/>
            <w:vAlign w:val="center"/>
          </w:tcPr>
          <w:p w14:paraId="5DBA4173" w14:textId="178C672C" w:rsidR="000968BF" w:rsidRPr="0098262F" w:rsidRDefault="00677898" w:rsidP="00015CDF">
            <w:pPr>
              <w:pStyle w:val="TableText0"/>
              <w:jc w:val="center"/>
            </w:pPr>
            <w:r w:rsidRPr="00677898">
              <w:rPr>
                <w:rFonts w:hint="eastAsia"/>
                <w:color w:val="000000"/>
                <w:w w:val="18"/>
                <w:shd w:val="solid" w:color="000000" w:fill="000000"/>
                <w:fitText w:val="80" w:id="-663982591"/>
                <w14:textFill>
                  <w14:solidFill>
                    <w14:srgbClr w14:val="000000">
                      <w14:alpha w14:val="100000"/>
                    </w14:srgbClr>
                  </w14:solidFill>
                </w14:textFill>
              </w:rPr>
              <w:t xml:space="preserve">　</w:t>
            </w:r>
            <w:r w:rsidRPr="00677898">
              <w:rPr>
                <w:color w:val="000000"/>
                <w:w w:val="18"/>
                <w:shd w:val="solid" w:color="000000" w:fill="000000"/>
                <w:fitText w:val="80" w:id="-663982591"/>
                <w14:textFill>
                  <w14:solidFill>
                    <w14:srgbClr w14:val="000000">
                      <w14:alpha w14:val="100000"/>
                    </w14:srgbClr>
                  </w14:solidFill>
                </w14:textFill>
              </w:rPr>
              <w:t>|</w:t>
            </w:r>
            <w:r w:rsidRPr="00677898">
              <w:rPr>
                <w:rFonts w:hint="eastAsia"/>
                <w:color w:val="000000"/>
                <w:w w:val="18"/>
                <w:shd w:val="solid" w:color="000000" w:fill="000000"/>
                <w:fitText w:val="80" w:id="-663982591"/>
                <w14:textFill>
                  <w14:solidFill>
                    <w14:srgbClr w14:val="000000">
                      <w14:alpha w14:val="100000"/>
                    </w14:srgbClr>
                  </w14:solidFill>
                </w14:textFill>
              </w:rPr>
              <w:t xml:space="preserve">　</w:t>
            </w:r>
            <w:r w:rsidR="00536990">
              <w:t xml:space="preserve"> </w:t>
            </w:r>
            <w:r w:rsidR="00536990">
              <w:rPr>
                <w:vertAlign w:val="superscript"/>
              </w:rPr>
              <w:t>2</w:t>
            </w:r>
          </w:p>
        </w:tc>
        <w:tc>
          <w:tcPr>
            <w:tcW w:w="611" w:type="pct"/>
            <w:shd w:val="clear" w:color="auto" w:fill="auto"/>
            <w:vAlign w:val="center"/>
          </w:tcPr>
          <w:p w14:paraId="4D6DC68C" w14:textId="726EBF09" w:rsidR="000968BF" w:rsidRPr="0098262F" w:rsidRDefault="00677898" w:rsidP="00015CDF">
            <w:pPr>
              <w:pStyle w:val="TableText0"/>
              <w:jc w:val="center"/>
            </w:pPr>
            <w:r w:rsidRPr="00677898">
              <w:rPr>
                <w:rFonts w:hint="eastAsia"/>
                <w:color w:val="000000"/>
                <w:w w:val="18"/>
                <w:shd w:val="solid" w:color="000000" w:fill="000000"/>
                <w:fitText w:val="80" w:id="-663982590"/>
                <w14:textFill>
                  <w14:solidFill>
                    <w14:srgbClr w14:val="000000">
                      <w14:alpha w14:val="100000"/>
                    </w14:srgbClr>
                  </w14:solidFill>
                </w14:textFill>
              </w:rPr>
              <w:t xml:space="preserve">　</w:t>
            </w:r>
            <w:r w:rsidRPr="00677898">
              <w:rPr>
                <w:color w:val="000000"/>
                <w:w w:val="18"/>
                <w:shd w:val="solid" w:color="000000" w:fill="000000"/>
                <w:fitText w:val="80" w:id="-663982590"/>
                <w14:textFill>
                  <w14:solidFill>
                    <w14:srgbClr w14:val="000000">
                      <w14:alpha w14:val="100000"/>
                    </w14:srgbClr>
                  </w14:solidFill>
                </w14:textFill>
              </w:rPr>
              <w:t>|</w:t>
            </w:r>
            <w:r w:rsidRPr="00677898">
              <w:rPr>
                <w:rFonts w:hint="eastAsia"/>
                <w:color w:val="000000"/>
                <w:w w:val="18"/>
                <w:shd w:val="solid" w:color="000000" w:fill="000000"/>
                <w:fitText w:val="80" w:id="-663982590"/>
                <w14:textFill>
                  <w14:solidFill>
                    <w14:srgbClr w14:val="000000">
                      <w14:alpha w14:val="100000"/>
                    </w14:srgbClr>
                  </w14:solidFill>
                </w14:textFill>
              </w:rPr>
              <w:t xml:space="preserve">　</w:t>
            </w:r>
            <w:r w:rsidR="00536990">
              <w:t xml:space="preserve"> </w:t>
            </w:r>
            <w:r w:rsidR="00536990">
              <w:rPr>
                <w:vertAlign w:val="superscript"/>
              </w:rPr>
              <w:t>2</w:t>
            </w:r>
          </w:p>
        </w:tc>
        <w:tc>
          <w:tcPr>
            <w:tcW w:w="611" w:type="pct"/>
            <w:vAlign w:val="center"/>
          </w:tcPr>
          <w:p w14:paraId="0766C6AC" w14:textId="6B631A59" w:rsidR="000968BF" w:rsidRPr="0098262F" w:rsidRDefault="00677898" w:rsidP="00015CDF">
            <w:pPr>
              <w:pStyle w:val="TableText0"/>
              <w:jc w:val="center"/>
            </w:pPr>
            <w:r w:rsidRPr="00677898">
              <w:rPr>
                <w:rFonts w:hint="eastAsia"/>
                <w:color w:val="000000"/>
                <w:w w:val="18"/>
                <w:shd w:val="solid" w:color="000000" w:fill="000000"/>
                <w:fitText w:val="80" w:id="-663982589"/>
                <w14:textFill>
                  <w14:solidFill>
                    <w14:srgbClr w14:val="000000">
                      <w14:alpha w14:val="100000"/>
                    </w14:srgbClr>
                  </w14:solidFill>
                </w14:textFill>
              </w:rPr>
              <w:t xml:space="preserve">　</w:t>
            </w:r>
            <w:r w:rsidRPr="00677898">
              <w:rPr>
                <w:color w:val="000000"/>
                <w:w w:val="18"/>
                <w:shd w:val="solid" w:color="000000" w:fill="000000"/>
                <w:fitText w:val="80" w:id="-663982589"/>
                <w14:textFill>
                  <w14:solidFill>
                    <w14:srgbClr w14:val="000000">
                      <w14:alpha w14:val="100000"/>
                    </w14:srgbClr>
                  </w14:solidFill>
                </w14:textFill>
              </w:rPr>
              <w:t>|</w:t>
            </w:r>
            <w:r w:rsidRPr="00677898">
              <w:rPr>
                <w:rFonts w:hint="eastAsia"/>
                <w:color w:val="000000"/>
                <w:w w:val="18"/>
                <w:shd w:val="solid" w:color="000000" w:fill="000000"/>
                <w:fitText w:val="80" w:id="-663982589"/>
                <w14:textFill>
                  <w14:solidFill>
                    <w14:srgbClr w14:val="000000">
                      <w14:alpha w14:val="100000"/>
                    </w14:srgbClr>
                  </w14:solidFill>
                </w14:textFill>
              </w:rPr>
              <w:t xml:space="preserve">　</w:t>
            </w:r>
            <w:r w:rsidR="00536990">
              <w:t xml:space="preserve"> </w:t>
            </w:r>
            <w:r w:rsidR="00536990">
              <w:rPr>
                <w:vertAlign w:val="superscript"/>
              </w:rPr>
              <w:t>2</w:t>
            </w:r>
          </w:p>
        </w:tc>
      </w:tr>
      <w:tr w:rsidR="000968BF" w:rsidRPr="0098262F" w14:paraId="43FA20F6" w14:textId="77777777" w:rsidTr="00015CDF">
        <w:tc>
          <w:tcPr>
            <w:tcW w:w="1334" w:type="pct"/>
            <w:shd w:val="clear" w:color="auto" w:fill="auto"/>
            <w:vAlign w:val="center"/>
          </w:tcPr>
          <w:p w14:paraId="70CC5D3A" w14:textId="5948CBE7" w:rsidR="000968BF" w:rsidRPr="0098262F" w:rsidRDefault="000968BF" w:rsidP="00015CDF">
            <w:pPr>
              <w:pStyle w:val="TableText0"/>
            </w:pPr>
            <w:r w:rsidRPr="0098262F">
              <w:t>Cost to PBS/RPBS less copayments</w:t>
            </w:r>
          </w:p>
        </w:tc>
        <w:tc>
          <w:tcPr>
            <w:tcW w:w="611" w:type="pct"/>
            <w:shd w:val="clear" w:color="auto" w:fill="auto"/>
            <w:vAlign w:val="center"/>
          </w:tcPr>
          <w:p w14:paraId="6B21697D" w14:textId="45134907"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88"/>
                <w14:textFill>
                  <w14:solidFill>
                    <w14:srgbClr w14:val="000000">
                      <w14:alpha w14:val="100000"/>
                    </w14:srgbClr>
                  </w14:solidFill>
                </w14:textFill>
              </w:rPr>
              <w:t xml:space="preserve">　</w:t>
            </w:r>
            <w:r w:rsidR="00677898" w:rsidRPr="00677898">
              <w:rPr>
                <w:color w:val="000000"/>
                <w:w w:val="24"/>
                <w:shd w:val="solid" w:color="000000" w:fill="000000"/>
                <w:fitText w:val="110" w:id="-663982588"/>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88"/>
                <w14:textFill>
                  <w14:solidFill>
                    <w14:srgbClr w14:val="000000">
                      <w14:alpha w14:val="100000"/>
                    </w14:srgbClr>
                  </w14:solidFill>
                </w14:textFill>
              </w:rPr>
              <w:t xml:space="preserve">　</w:t>
            </w:r>
            <w:r w:rsidR="00536990">
              <w:t xml:space="preserve"> </w:t>
            </w:r>
            <w:r w:rsidR="00536990">
              <w:rPr>
                <w:vertAlign w:val="superscript"/>
              </w:rPr>
              <w:t>3</w:t>
            </w:r>
          </w:p>
        </w:tc>
        <w:tc>
          <w:tcPr>
            <w:tcW w:w="611" w:type="pct"/>
            <w:shd w:val="clear" w:color="auto" w:fill="auto"/>
            <w:vAlign w:val="center"/>
          </w:tcPr>
          <w:p w14:paraId="7BD8BE24" w14:textId="6B7CBC88"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87"/>
                <w14:textFill>
                  <w14:solidFill>
                    <w14:srgbClr w14:val="000000">
                      <w14:alpha w14:val="100000"/>
                    </w14:srgbClr>
                  </w14:solidFill>
                </w14:textFill>
              </w:rPr>
              <w:t xml:space="preserve">　</w:t>
            </w:r>
            <w:r w:rsidR="00677898" w:rsidRPr="00677898">
              <w:rPr>
                <w:color w:val="000000"/>
                <w:w w:val="24"/>
                <w:shd w:val="solid" w:color="000000" w:fill="000000"/>
                <w:fitText w:val="110" w:id="-663982587"/>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87"/>
                <w14:textFill>
                  <w14:solidFill>
                    <w14:srgbClr w14:val="000000">
                      <w14:alpha w14:val="100000"/>
                    </w14:srgbClr>
                  </w14:solidFill>
                </w14:textFill>
              </w:rPr>
              <w:t xml:space="preserve">　</w:t>
            </w:r>
            <w:r w:rsidR="00536990">
              <w:t xml:space="preserve"> </w:t>
            </w:r>
            <w:r w:rsidR="00536990">
              <w:rPr>
                <w:vertAlign w:val="superscript"/>
              </w:rPr>
              <w:t>3</w:t>
            </w:r>
          </w:p>
        </w:tc>
        <w:tc>
          <w:tcPr>
            <w:tcW w:w="611" w:type="pct"/>
            <w:shd w:val="clear" w:color="auto" w:fill="auto"/>
            <w:vAlign w:val="center"/>
          </w:tcPr>
          <w:p w14:paraId="45037446" w14:textId="1855D8BD"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86"/>
                <w14:textFill>
                  <w14:solidFill>
                    <w14:srgbClr w14:val="000000">
                      <w14:alpha w14:val="100000"/>
                    </w14:srgbClr>
                  </w14:solidFill>
                </w14:textFill>
              </w:rPr>
              <w:t xml:space="preserve">　</w:t>
            </w:r>
            <w:r w:rsidR="00677898" w:rsidRPr="00677898">
              <w:rPr>
                <w:color w:val="000000"/>
                <w:w w:val="24"/>
                <w:shd w:val="solid" w:color="000000" w:fill="000000"/>
                <w:fitText w:val="110" w:id="-663982586"/>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86"/>
                <w14:textFill>
                  <w14:solidFill>
                    <w14:srgbClr w14:val="000000">
                      <w14:alpha w14:val="100000"/>
                    </w14:srgbClr>
                  </w14:solidFill>
                </w14:textFill>
              </w:rPr>
              <w:t xml:space="preserve">　</w:t>
            </w:r>
            <w:r w:rsidR="00536990">
              <w:t xml:space="preserve"> </w:t>
            </w:r>
            <w:r w:rsidR="00536990">
              <w:rPr>
                <w:vertAlign w:val="superscript"/>
              </w:rPr>
              <w:t>4</w:t>
            </w:r>
          </w:p>
        </w:tc>
        <w:tc>
          <w:tcPr>
            <w:tcW w:w="611" w:type="pct"/>
            <w:shd w:val="clear" w:color="auto" w:fill="auto"/>
            <w:vAlign w:val="center"/>
          </w:tcPr>
          <w:p w14:paraId="30906B63" w14:textId="1BEF6C83"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85"/>
                <w14:textFill>
                  <w14:solidFill>
                    <w14:srgbClr w14:val="000000">
                      <w14:alpha w14:val="100000"/>
                    </w14:srgbClr>
                  </w14:solidFill>
                </w14:textFill>
              </w:rPr>
              <w:t xml:space="preserve">　</w:t>
            </w:r>
            <w:r w:rsidR="00677898" w:rsidRPr="00677898">
              <w:rPr>
                <w:color w:val="000000"/>
                <w:w w:val="24"/>
                <w:shd w:val="solid" w:color="000000" w:fill="000000"/>
                <w:fitText w:val="110" w:id="-663982585"/>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85"/>
                <w14:textFill>
                  <w14:solidFill>
                    <w14:srgbClr w14:val="000000">
                      <w14:alpha w14:val="100000"/>
                    </w14:srgbClr>
                  </w14:solidFill>
                </w14:textFill>
              </w:rPr>
              <w:t xml:space="preserve">　</w:t>
            </w:r>
            <w:r w:rsidR="00536990">
              <w:t xml:space="preserve"> </w:t>
            </w:r>
            <w:r w:rsidR="00536990">
              <w:rPr>
                <w:vertAlign w:val="superscript"/>
              </w:rPr>
              <w:t>4</w:t>
            </w:r>
          </w:p>
        </w:tc>
        <w:tc>
          <w:tcPr>
            <w:tcW w:w="611" w:type="pct"/>
            <w:shd w:val="clear" w:color="auto" w:fill="auto"/>
            <w:vAlign w:val="center"/>
          </w:tcPr>
          <w:p w14:paraId="2F747328" w14:textId="4C68AC2F" w:rsidR="000968BF" w:rsidRPr="0098262F" w:rsidRDefault="000968BF" w:rsidP="00015CDF">
            <w:pPr>
              <w:pStyle w:val="TableText0"/>
              <w:jc w:val="center"/>
            </w:pPr>
            <w:r w:rsidRPr="0090589D">
              <w:t>$</w:t>
            </w:r>
            <w:r w:rsidR="00677898" w:rsidRPr="00677898">
              <w:rPr>
                <w:rFonts w:hint="eastAsia"/>
                <w:color w:val="000000"/>
                <w:w w:val="24"/>
                <w:shd w:val="solid" w:color="000000" w:fill="000000"/>
                <w:fitText w:val="110" w:id="-663982584"/>
                <w14:textFill>
                  <w14:solidFill>
                    <w14:srgbClr w14:val="000000">
                      <w14:alpha w14:val="100000"/>
                    </w14:srgbClr>
                  </w14:solidFill>
                </w14:textFill>
              </w:rPr>
              <w:t xml:space="preserve">　</w:t>
            </w:r>
            <w:r w:rsidR="00677898" w:rsidRPr="00677898">
              <w:rPr>
                <w:color w:val="000000"/>
                <w:w w:val="24"/>
                <w:shd w:val="solid" w:color="000000" w:fill="000000"/>
                <w:fitText w:val="110" w:id="-663982584"/>
                <w14:textFill>
                  <w14:solidFill>
                    <w14:srgbClr w14:val="000000">
                      <w14:alpha w14:val="100000"/>
                    </w14:srgbClr>
                  </w14:solidFill>
                </w14:textFill>
              </w:rPr>
              <w:t>|</w:t>
            </w:r>
            <w:r w:rsidR="00677898" w:rsidRPr="00677898">
              <w:rPr>
                <w:rFonts w:hint="eastAsia"/>
                <w:color w:val="000000"/>
                <w:spacing w:val="6"/>
                <w:w w:val="24"/>
                <w:shd w:val="solid" w:color="000000" w:fill="000000"/>
                <w:fitText w:val="110" w:id="-663982584"/>
                <w14:textFill>
                  <w14:solidFill>
                    <w14:srgbClr w14:val="000000">
                      <w14:alpha w14:val="100000"/>
                    </w14:srgbClr>
                  </w14:solidFill>
                </w14:textFill>
              </w:rPr>
              <w:t xml:space="preserve">　</w:t>
            </w:r>
            <w:r w:rsidR="00536990">
              <w:t xml:space="preserve"> </w:t>
            </w:r>
            <w:r w:rsidR="00536990">
              <w:rPr>
                <w:vertAlign w:val="superscript"/>
              </w:rPr>
              <w:t>4</w:t>
            </w:r>
          </w:p>
        </w:tc>
        <w:tc>
          <w:tcPr>
            <w:tcW w:w="611" w:type="pct"/>
            <w:vAlign w:val="center"/>
          </w:tcPr>
          <w:p w14:paraId="2172963B" w14:textId="0B800024" w:rsidR="000968BF" w:rsidRPr="0098262F" w:rsidRDefault="000968BF" w:rsidP="00015CDF">
            <w:pPr>
              <w:pStyle w:val="TableText0"/>
              <w:jc w:val="center"/>
            </w:pPr>
            <w:r w:rsidRPr="0090589D">
              <w:t>$</w:t>
            </w:r>
            <w:r w:rsidR="00677898">
              <w:rPr>
                <w:rFonts w:hint="eastAsia"/>
                <w:color w:val="000000"/>
                <w:w w:val="24"/>
                <w:shd w:val="solid" w:color="000000" w:fill="000000"/>
                <w:fitText w:val="110" w:id="-663982583"/>
                <w14:textFill>
                  <w14:solidFill>
                    <w14:srgbClr w14:val="000000">
                      <w14:alpha w14:val="100000"/>
                    </w14:srgbClr>
                  </w14:solidFill>
                </w14:textFill>
              </w:rPr>
              <w:t xml:space="preserve">　</w:t>
            </w:r>
            <w:r w:rsidR="00677898">
              <w:rPr>
                <w:color w:val="000000"/>
                <w:w w:val="24"/>
                <w:shd w:val="solid" w:color="000000" w:fill="000000"/>
                <w:fitText w:val="110" w:id="-663982583"/>
                <w14:textFill>
                  <w14:solidFill>
                    <w14:srgbClr w14:val="000000">
                      <w14:alpha w14:val="100000"/>
                    </w14:srgbClr>
                  </w14:solidFill>
                </w14:textFill>
              </w:rPr>
              <w:t>|</w:t>
            </w:r>
            <w:r w:rsidR="00677898">
              <w:rPr>
                <w:rFonts w:hint="eastAsia"/>
                <w:color w:val="000000"/>
                <w:spacing w:val="4"/>
                <w:w w:val="24"/>
                <w:shd w:val="solid" w:color="000000" w:fill="000000"/>
                <w:fitText w:val="110" w:id="-663982583"/>
                <w14:textFill>
                  <w14:solidFill>
                    <w14:srgbClr w14:val="000000">
                      <w14:alpha w14:val="100000"/>
                    </w14:srgbClr>
                  </w14:solidFill>
                </w14:textFill>
              </w:rPr>
              <w:t xml:space="preserve">　</w:t>
            </w:r>
            <w:r w:rsidR="00536990">
              <w:t xml:space="preserve"> </w:t>
            </w:r>
            <w:r w:rsidR="00536990">
              <w:rPr>
                <w:vertAlign w:val="superscript"/>
              </w:rPr>
              <w:t>5</w:t>
            </w:r>
          </w:p>
        </w:tc>
      </w:tr>
      <w:tr w:rsidR="000968BF" w:rsidRPr="0098262F" w14:paraId="4FA07BD8" w14:textId="77777777" w:rsidTr="009C3A3A">
        <w:tc>
          <w:tcPr>
            <w:tcW w:w="5000" w:type="pct"/>
            <w:gridSpan w:val="7"/>
            <w:shd w:val="clear" w:color="auto" w:fill="auto"/>
            <w:vAlign w:val="center"/>
          </w:tcPr>
          <w:p w14:paraId="1A627EA0" w14:textId="5DE9C310" w:rsidR="000968BF" w:rsidRPr="0098262F" w:rsidRDefault="000968BF" w:rsidP="00015CDF">
            <w:pPr>
              <w:pStyle w:val="In-tableHeading"/>
            </w:pPr>
            <w:r w:rsidRPr="0098262F">
              <w:t>Net financial implications</w:t>
            </w:r>
            <w:r w:rsidRPr="0098262F">
              <w:rPr>
                <w:color w:val="4BACC6" w:themeColor="accent5"/>
              </w:rPr>
              <w:t xml:space="preserve"> </w:t>
            </w:r>
          </w:p>
        </w:tc>
      </w:tr>
      <w:tr w:rsidR="000968BF" w:rsidRPr="0098262F" w14:paraId="3F33D4C6" w14:textId="77777777" w:rsidTr="00015CDF">
        <w:tc>
          <w:tcPr>
            <w:tcW w:w="1334" w:type="pct"/>
            <w:shd w:val="clear" w:color="auto" w:fill="auto"/>
            <w:vAlign w:val="center"/>
          </w:tcPr>
          <w:p w14:paraId="5ABBDE64" w14:textId="77777777" w:rsidR="000968BF" w:rsidRPr="0098262F" w:rsidRDefault="000968BF" w:rsidP="00015CDF">
            <w:pPr>
              <w:pStyle w:val="TableText0"/>
            </w:pPr>
            <w:r w:rsidRPr="0098262F">
              <w:t>Net cost to PBS/RPBS</w:t>
            </w:r>
          </w:p>
        </w:tc>
        <w:tc>
          <w:tcPr>
            <w:tcW w:w="611" w:type="pct"/>
            <w:shd w:val="clear" w:color="auto" w:fill="auto"/>
            <w:vAlign w:val="center"/>
          </w:tcPr>
          <w:p w14:paraId="744F82C2" w14:textId="52B3A461" w:rsidR="000968BF" w:rsidRPr="0098262F" w:rsidRDefault="000968BF" w:rsidP="00015CDF">
            <w:pPr>
              <w:pStyle w:val="TableText0"/>
              <w:jc w:val="center"/>
            </w:pPr>
            <w:r w:rsidRPr="0090589D">
              <w:t>$0</w:t>
            </w:r>
          </w:p>
        </w:tc>
        <w:tc>
          <w:tcPr>
            <w:tcW w:w="611" w:type="pct"/>
            <w:shd w:val="clear" w:color="auto" w:fill="auto"/>
            <w:vAlign w:val="center"/>
          </w:tcPr>
          <w:p w14:paraId="295843EA" w14:textId="50B5F1AF" w:rsidR="000968BF" w:rsidRPr="0098262F" w:rsidRDefault="000968BF" w:rsidP="00015CDF">
            <w:pPr>
              <w:pStyle w:val="TableText0"/>
              <w:jc w:val="center"/>
            </w:pPr>
            <w:r w:rsidRPr="0090589D">
              <w:t>$0</w:t>
            </w:r>
          </w:p>
        </w:tc>
        <w:tc>
          <w:tcPr>
            <w:tcW w:w="611" w:type="pct"/>
            <w:shd w:val="clear" w:color="auto" w:fill="auto"/>
            <w:vAlign w:val="center"/>
          </w:tcPr>
          <w:p w14:paraId="3A32302A" w14:textId="6F05953F" w:rsidR="000968BF" w:rsidRPr="0098262F" w:rsidRDefault="000968BF" w:rsidP="00015CDF">
            <w:pPr>
              <w:pStyle w:val="TableText0"/>
              <w:jc w:val="center"/>
            </w:pPr>
            <w:r w:rsidRPr="0090589D">
              <w:t>$0</w:t>
            </w:r>
          </w:p>
        </w:tc>
        <w:tc>
          <w:tcPr>
            <w:tcW w:w="611" w:type="pct"/>
            <w:shd w:val="clear" w:color="auto" w:fill="auto"/>
            <w:vAlign w:val="center"/>
          </w:tcPr>
          <w:p w14:paraId="326E9207" w14:textId="443B8773" w:rsidR="000968BF" w:rsidRPr="0098262F" w:rsidRDefault="000968BF" w:rsidP="00015CDF">
            <w:pPr>
              <w:pStyle w:val="TableText0"/>
              <w:jc w:val="center"/>
            </w:pPr>
            <w:r w:rsidRPr="0090589D">
              <w:t>$0</w:t>
            </w:r>
          </w:p>
        </w:tc>
        <w:tc>
          <w:tcPr>
            <w:tcW w:w="611" w:type="pct"/>
            <w:shd w:val="clear" w:color="auto" w:fill="auto"/>
            <w:vAlign w:val="center"/>
          </w:tcPr>
          <w:p w14:paraId="56E4D70E" w14:textId="3AC82078" w:rsidR="000968BF" w:rsidRPr="0098262F" w:rsidRDefault="000968BF" w:rsidP="00015CDF">
            <w:pPr>
              <w:pStyle w:val="TableText0"/>
              <w:jc w:val="center"/>
            </w:pPr>
            <w:r w:rsidRPr="0090589D">
              <w:t>$0</w:t>
            </w:r>
          </w:p>
        </w:tc>
        <w:tc>
          <w:tcPr>
            <w:tcW w:w="611" w:type="pct"/>
            <w:vAlign w:val="center"/>
          </w:tcPr>
          <w:p w14:paraId="241B1CFD" w14:textId="2A925F55" w:rsidR="000968BF" w:rsidRPr="0098262F" w:rsidRDefault="000968BF" w:rsidP="00015CDF">
            <w:pPr>
              <w:pStyle w:val="TableText0"/>
              <w:jc w:val="center"/>
            </w:pPr>
            <w:r w:rsidRPr="0090589D">
              <w:t>$0</w:t>
            </w:r>
          </w:p>
        </w:tc>
      </w:tr>
    </w:tbl>
    <w:p w14:paraId="484CF5B6" w14:textId="4A00FA23" w:rsidR="00620C25" w:rsidRPr="0098262F" w:rsidRDefault="00620C25" w:rsidP="00015CDF">
      <w:pPr>
        <w:pStyle w:val="FooterTableFigure"/>
        <w:keepNext/>
        <w:keepLines/>
        <w:rPr>
          <w:rStyle w:val="CommentReference"/>
        </w:rPr>
      </w:pPr>
      <w:r w:rsidRPr="0098262F">
        <w:t>Source: Table</w:t>
      </w:r>
      <w:r w:rsidR="002240CD">
        <w:t>s 4.4, 4.5</w:t>
      </w:r>
      <w:r w:rsidRPr="0098262F">
        <w:t>,</w:t>
      </w:r>
      <w:r w:rsidR="002240CD">
        <w:t xml:space="preserve"> 4.7, 4.8, 4.11, 4.12, </w:t>
      </w:r>
      <w:r w:rsidRPr="0098262F">
        <w:t>pp</w:t>
      </w:r>
      <w:r w:rsidR="002240CD">
        <w:t>292, 294, 295, 297, 298</w:t>
      </w:r>
      <w:r w:rsidRPr="0098262F">
        <w:t xml:space="preserve"> of the submission.</w:t>
      </w:r>
    </w:p>
    <w:p w14:paraId="65E99FBE" w14:textId="499C77F9" w:rsidR="00E466F3" w:rsidRDefault="00E466F3" w:rsidP="00015CDF">
      <w:pPr>
        <w:pStyle w:val="FooterTableFigure"/>
        <w:keepNext/>
        <w:keepLines/>
        <w:spacing w:after="0"/>
      </w:pPr>
      <w:r w:rsidRPr="0098262F">
        <w:rPr>
          <w:vertAlign w:val="superscript"/>
        </w:rPr>
        <w:t>a</w:t>
      </w:r>
      <w:r w:rsidR="00606FBA" w:rsidRPr="0098262F">
        <w:t xml:space="preserve"> </w:t>
      </w:r>
      <w:r w:rsidRPr="0098262F">
        <w:t>Assuming {number of scripts} per year as estimated by the submission.</w:t>
      </w:r>
    </w:p>
    <w:p w14:paraId="387CAD1D" w14:textId="77777777" w:rsidR="004232B5" w:rsidRDefault="00015CDF" w:rsidP="00015CDF">
      <w:pPr>
        <w:keepNext/>
        <w:keepLines/>
        <w:rPr>
          <w:rFonts w:ascii="Arial Narrow" w:hAnsi="Arial Narrow"/>
          <w:i/>
          <w:sz w:val="18"/>
          <w:szCs w:val="18"/>
        </w:rPr>
      </w:pPr>
      <w:r w:rsidRPr="009A6D58">
        <w:rPr>
          <w:rFonts w:ascii="Arial Narrow" w:hAnsi="Arial Narrow"/>
          <w:i/>
          <w:sz w:val="18"/>
          <w:szCs w:val="18"/>
        </w:rPr>
        <w:t>The redacted values correspond to the following ranges:</w:t>
      </w:r>
    </w:p>
    <w:p w14:paraId="5CF2256F" w14:textId="2FCBCCCD" w:rsidR="00953DC1" w:rsidRPr="009A6D58" w:rsidRDefault="00953DC1" w:rsidP="00953DC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632B7">
        <w:rPr>
          <w:rFonts w:ascii="Arial Narrow" w:hAnsi="Arial Narrow"/>
          <w:i/>
          <w:sz w:val="18"/>
          <w:szCs w:val="18"/>
        </w:rPr>
        <w:t>20,000 to &lt; 30,000</w:t>
      </w:r>
    </w:p>
    <w:p w14:paraId="5092FA93" w14:textId="77777777" w:rsidR="00953DC1" w:rsidRPr="00FA32F1" w:rsidRDefault="00953DC1" w:rsidP="00953DC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36990">
        <w:rPr>
          <w:rFonts w:ascii="Arial Narrow" w:hAnsi="Arial Narrow"/>
          <w:i/>
          <w:sz w:val="18"/>
          <w:szCs w:val="18"/>
        </w:rPr>
        <w:t>30,000 to &lt; 40,000</w:t>
      </w:r>
    </w:p>
    <w:p w14:paraId="356D87DD" w14:textId="4E958EA7" w:rsidR="00015CDF" w:rsidRDefault="00015CDF" w:rsidP="00015CDF">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1D5747" w:rsidRPr="001D5747">
        <w:rPr>
          <w:rFonts w:ascii="Arial Narrow" w:hAnsi="Arial Narrow"/>
          <w:i/>
          <w:sz w:val="18"/>
          <w:szCs w:val="18"/>
        </w:rPr>
        <w:t>$30 million to &lt; $40 million</w:t>
      </w:r>
    </w:p>
    <w:p w14:paraId="46020692" w14:textId="548FBD9C" w:rsidR="00015CDF" w:rsidRDefault="00015CDF" w:rsidP="00015CDF">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412950" w:rsidRPr="00412950">
        <w:rPr>
          <w:rFonts w:ascii="Arial Narrow" w:hAnsi="Arial Narrow"/>
          <w:i/>
          <w:sz w:val="18"/>
          <w:szCs w:val="18"/>
        </w:rPr>
        <w:t>$40 million to &lt; $50 million</w:t>
      </w:r>
    </w:p>
    <w:p w14:paraId="7DD1F4DF" w14:textId="009D448E" w:rsidR="003D2D5E" w:rsidRPr="0098262F" w:rsidRDefault="00015CDF" w:rsidP="00015CDF">
      <w:pPr>
        <w:spacing w:after="120"/>
      </w:pPr>
      <w:r>
        <w:rPr>
          <w:rFonts w:ascii="Arial Narrow" w:hAnsi="Arial Narrow"/>
          <w:i/>
          <w:sz w:val="18"/>
          <w:szCs w:val="18"/>
          <w:vertAlign w:val="superscript"/>
        </w:rPr>
        <w:t>5</w:t>
      </w:r>
      <w:r>
        <w:rPr>
          <w:rFonts w:ascii="Arial Narrow" w:hAnsi="Arial Narrow"/>
          <w:i/>
          <w:sz w:val="18"/>
          <w:szCs w:val="18"/>
        </w:rPr>
        <w:t xml:space="preserve"> </w:t>
      </w:r>
      <w:r w:rsidR="0063694F" w:rsidRPr="0063694F">
        <w:rPr>
          <w:rFonts w:ascii="Arial Narrow" w:hAnsi="Arial Narrow"/>
          <w:i/>
          <w:sz w:val="18"/>
          <w:szCs w:val="18"/>
        </w:rPr>
        <w:t>$50 million to &lt; $60 million</w:t>
      </w:r>
    </w:p>
    <w:p w14:paraId="4D282BAD" w14:textId="77777777" w:rsidR="004232B5" w:rsidRDefault="000902D9" w:rsidP="00D244B6">
      <w:pPr>
        <w:pStyle w:val="3-BodyText"/>
      </w:pPr>
      <w:r w:rsidRPr="00172F2B">
        <w:t xml:space="preserve">The total cost to the PBS/RPBS of listing </w:t>
      </w:r>
      <w:r w:rsidR="002240CD" w:rsidRPr="00172F2B">
        <w:t>guselkumab PFP</w:t>
      </w:r>
      <w:r w:rsidRPr="00172F2B">
        <w:t xml:space="preserve"> was estimated </w:t>
      </w:r>
      <w:r w:rsidR="00A05C32" w:rsidRPr="00172F2B">
        <w:t>to be</w:t>
      </w:r>
      <w:r w:rsidRPr="00172F2B">
        <w:t xml:space="preserve"> </w:t>
      </w:r>
      <w:r w:rsidR="0063694F" w:rsidRPr="0063694F">
        <w:t>$50 million to &lt; $60 million</w:t>
      </w:r>
      <w:r w:rsidR="0063694F" w:rsidRPr="0063694F" w:rsidDel="0063694F">
        <w:t xml:space="preserve"> </w:t>
      </w:r>
      <w:r w:rsidRPr="00172F2B">
        <w:t xml:space="preserve">in Year 6, and a total of </w:t>
      </w:r>
      <w:r w:rsidR="00670BF3" w:rsidRPr="00670BF3">
        <w:t>$200 million to &lt; $300 million</w:t>
      </w:r>
      <w:r w:rsidR="00670BF3" w:rsidRPr="00670BF3" w:rsidDel="00670BF3">
        <w:t xml:space="preserve"> </w:t>
      </w:r>
      <w:r w:rsidRPr="00172F2B">
        <w:t>in the first 6 years of listing</w:t>
      </w:r>
      <w:r w:rsidRPr="00172F2B">
        <w:rPr>
          <w:color w:val="3366FF"/>
        </w:rPr>
        <w:t>.</w:t>
      </w:r>
      <w:r w:rsidR="00FB2296" w:rsidRPr="00172F2B">
        <w:rPr>
          <w:color w:val="3366FF"/>
        </w:rPr>
        <w:t xml:space="preserve"> </w:t>
      </w:r>
      <w:r w:rsidR="00FB2296" w:rsidRPr="00172F2B">
        <w:t>The submission stated that this would be completely offset by the reduction in the cost of prescriptions for the PFS.</w:t>
      </w:r>
      <w:r w:rsidRPr="00172F2B">
        <w:t xml:space="preserve"> </w:t>
      </w:r>
      <w:r w:rsidR="00FB2296" w:rsidRPr="00172F2B">
        <w:t>The net cost, taking account of the Special Pricing Arrangement, was estimated to be zero.</w:t>
      </w:r>
    </w:p>
    <w:p w14:paraId="48193BA0" w14:textId="435C7603" w:rsidR="004232B5" w:rsidRDefault="00FB2296" w:rsidP="00606FBA">
      <w:pPr>
        <w:pStyle w:val="3-BodyText"/>
      </w:pPr>
      <w:r w:rsidRPr="00172F2B">
        <w:t>The submission did not provide any sensitivity analyses for the estimates.</w:t>
      </w:r>
    </w:p>
    <w:p w14:paraId="2238DEE9" w14:textId="3D001B04" w:rsidR="00576972" w:rsidRPr="0098262F" w:rsidRDefault="00576972" w:rsidP="00606FBA">
      <w:pPr>
        <w:pStyle w:val="4-SubsectionHeading"/>
      </w:pPr>
      <w:bookmarkStart w:id="58" w:name="_Toc22897648"/>
      <w:bookmarkStart w:id="59" w:name="_Toc192774240"/>
      <w:r w:rsidRPr="0098262F">
        <w:t>Quality Use of Medicines</w:t>
      </w:r>
      <w:bookmarkEnd w:id="58"/>
      <w:bookmarkEnd w:id="59"/>
    </w:p>
    <w:p w14:paraId="5B6DD5B1" w14:textId="789C7C7B" w:rsidR="00253877" w:rsidRDefault="00253877" w:rsidP="00253877">
      <w:pPr>
        <w:pStyle w:val="3-BodyText"/>
      </w:pPr>
      <w:bookmarkStart w:id="60" w:name="_Toc22897649"/>
      <w:r>
        <w:t xml:space="preserve">The submission stated that appropriate education, resources and support will be provided to </w:t>
      </w:r>
      <w:r w:rsidRPr="00253877">
        <w:t>patients, prescribers, dispensers and dermatology nurses</w:t>
      </w:r>
      <w:r>
        <w:t xml:space="preserve"> to ensure quality use of the guselkumab PFP</w:t>
      </w:r>
      <w:r w:rsidRPr="00253877">
        <w:t>.</w:t>
      </w:r>
    </w:p>
    <w:bookmarkEnd w:id="60"/>
    <w:p w14:paraId="01890342" w14:textId="185068C6" w:rsidR="00564C30" w:rsidRDefault="00AE56DD" w:rsidP="00330BCA">
      <w:pPr>
        <w:ind w:left="720"/>
        <w:jc w:val="left"/>
        <w:rPr>
          <w:rFonts w:asciiTheme="minorHAnsi" w:hAnsiTheme="minorHAnsi"/>
          <w:i/>
        </w:rPr>
      </w:pPr>
      <w:r w:rsidRPr="00C33D30">
        <w:rPr>
          <w:rFonts w:asciiTheme="minorHAnsi" w:hAnsiTheme="minorHAnsi"/>
          <w:i/>
        </w:rPr>
        <w:t>For more detail on PBAC’s view, see section 7 PBAC outcome.</w:t>
      </w:r>
    </w:p>
    <w:p w14:paraId="055E0367" w14:textId="77777777" w:rsidR="00564C30" w:rsidRPr="0090150D" w:rsidRDefault="00564C30" w:rsidP="00564C30">
      <w:pPr>
        <w:pStyle w:val="2-SectionHeading"/>
        <w:numPr>
          <w:ilvl w:val="0"/>
          <w:numId w:val="1"/>
        </w:numPr>
      </w:pPr>
      <w:bookmarkStart w:id="61" w:name="_Hlk76381249"/>
      <w:r w:rsidRPr="0090150D">
        <w:t>PBAC Outcome</w:t>
      </w:r>
    </w:p>
    <w:p w14:paraId="12682D2B" w14:textId="5BBD659E" w:rsidR="0087356F" w:rsidRPr="003F4E9E" w:rsidRDefault="0087356F" w:rsidP="003F4E9E">
      <w:pPr>
        <w:widowControl w:val="0"/>
        <w:numPr>
          <w:ilvl w:val="1"/>
          <w:numId w:val="1"/>
        </w:numPr>
        <w:spacing w:after="120"/>
        <w:rPr>
          <w:rFonts w:asciiTheme="minorHAnsi" w:hAnsiTheme="minorHAnsi"/>
          <w:snapToGrid w:val="0"/>
          <w:lang w:val="en-GB"/>
        </w:rPr>
      </w:pPr>
      <w:bookmarkStart w:id="62" w:name="_Hlk111543188"/>
      <w:r>
        <w:rPr>
          <w:rFonts w:asciiTheme="minorHAnsi" w:hAnsiTheme="minorHAnsi"/>
          <w:snapToGrid w:val="0"/>
          <w:lang w:val="en-GB"/>
        </w:rPr>
        <w:t>The PBAC recommended the</w:t>
      </w:r>
      <w:r w:rsidR="003E707B">
        <w:rPr>
          <w:rFonts w:asciiTheme="minorHAnsi" w:hAnsiTheme="minorHAnsi"/>
          <w:snapToGrid w:val="0"/>
          <w:lang w:val="en-GB"/>
        </w:rPr>
        <w:t xml:space="preserve"> General Schedule</w:t>
      </w:r>
      <w:r w:rsidR="00D06B08">
        <w:rPr>
          <w:rFonts w:asciiTheme="minorHAnsi" w:hAnsiTheme="minorHAnsi"/>
          <w:snapToGrid w:val="0"/>
          <w:lang w:val="en-GB"/>
        </w:rPr>
        <w:t>,</w:t>
      </w:r>
      <w:r w:rsidR="003E707B">
        <w:rPr>
          <w:rFonts w:asciiTheme="minorHAnsi" w:hAnsiTheme="minorHAnsi"/>
          <w:snapToGrid w:val="0"/>
          <w:lang w:val="en-GB"/>
        </w:rPr>
        <w:t xml:space="preserve"> Authority </w:t>
      </w:r>
      <w:r w:rsidR="00D06B08">
        <w:rPr>
          <w:rFonts w:asciiTheme="minorHAnsi" w:hAnsiTheme="minorHAnsi"/>
          <w:snapToGrid w:val="0"/>
          <w:lang w:val="en-GB"/>
        </w:rPr>
        <w:t>Required (in writing)</w:t>
      </w:r>
      <w:r>
        <w:rPr>
          <w:rFonts w:asciiTheme="minorHAnsi" w:hAnsiTheme="minorHAnsi"/>
          <w:snapToGrid w:val="0"/>
          <w:lang w:val="en-GB"/>
        </w:rPr>
        <w:t xml:space="preserve"> listing of guselkumab 100 mg pre-filled pen (PFP), under the same arrangements as the currently listed guselkumab pre-filled syringe (PFS), for the treatment of severe chronic plaque psoriasis (CPP). </w:t>
      </w:r>
      <w:r w:rsidRPr="003F4E9E">
        <w:rPr>
          <w:rFonts w:asciiTheme="minorHAnsi" w:hAnsiTheme="minorHAnsi"/>
          <w:snapToGrid w:val="0"/>
          <w:lang w:val="en-GB"/>
        </w:rPr>
        <w:t>The PBAC’s recommendation for listing was based on, among other matters, its assessment that the cost effectiveness of guselkumab PFP would be acceptable if it were cost-minimised to the least costly alternative therapy of guselkumab PFS, bimekizumab, ixekizumab, tildrakizumab, risankizumab and secukinumab</w:t>
      </w:r>
      <w:r w:rsidR="003F4E9E">
        <w:rPr>
          <w:rFonts w:asciiTheme="minorHAnsi" w:hAnsiTheme="minorHAnsi"/>
          <w:snapToGrid w:val="0"/>
          <w:lang w:val="en-GB"/>
        </w:rPr>
        <w:t>.</w:t>
      </w:r>
    </w:p>
    <w:p w14:paraId="6B112CB9" w14:textId="77777777" w:rsidR="004232B5" w:rsidRDefault="003F4E9E" w:rsidP="0020242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recalled at its March 2021 meeting that it reaffirmed its recommendation made in July 2020 that guselkumab PFP be listed on a cost minimisation basis with the </w:t>
      </w:r>
      <w:r>
        <w:rPr>
          <w:rFonts w:asciiTheme="minorHAnsi" w:hAnsiTheme="minorHAnsi"/>
          <w:snapToGrid w:val="0"/>
          <w:lang w:val="en-GB"/>
        </w:rPr>
        <w:lastRenderedPageBreak/>
        <w:t>lowest cost PBS-listed biologic for the treatment of CPP</w:t>
      </w:r>
      <w:r w:rsidR="00A9642C">
        <w:rPr>
          <w:rFonts w:asciiTheme="minorHAnsi" w:hAnsiTheme="minorHAnsi"/>
          <w:snapToGrid w:val="0"/>
          <w:lang w:val="en-GB"/>
        </w:rPr>
        <w:t xml:space="preserve"> </w:t>
      </w:r>
      <w:r w:rsidR="007D3213">
        <w:rPr>
          <w:rFonts w:asciiTheme="minorHAnsi" w:hAnsiTheme="minorHAnsi"/>
          <w:snapToGrid w:val="0"/>
          <w:lang w:val="en-GB"/>
        </w:rPr>
        <w:t>and advised the basis of this recommendation differed to that of the previous outcome. Overall, the PBAC considered there</w:t>
      </w:r>
      <w:r>
        <w:rPr>
          <w:rFonts w:asciiTheme="minorHAnsi" w:hAnsiTheme="minorHAnsi"/>
          <w:snapToGrid w:val="0"/>
          <w:lang w:val="en-GB"/>
        </w:rPr>
        <w:t xml:space="preserve"> was sufficient evidence presented to conclude that guselkumab provides, for some patients, a significant improvement in efficacy over adalimumab, etanercept and ustekinumab</w:t>
      </w:r>
      <w:r w:rsidR="00022F84">
        <w:rPr>
          <w:rFonts w:asciiTheme="minorHAnsi" w:hAnsiTheme="minorHAnsi"/>
          <w:snapToGrid w:val="0"/>
          <w:lang w:val="en-GB"/>
        </w:rPr>
        <w:t xml:space="preserve"> (these claims are discussed further below)</w:t>
      </w:r>
      <w:r>
        <w:rPr>
          <w:rFonts w:asciiTheme="minorHAnsi" w:hAnsiTheme="minorHAnsi"/>
          <w:snapToGrid w:val="0"/>
          <w:lang w:val="en-GB"/>
        </w:rPr>
        <w:t>.</w:t>
      </w:r>
    </w:p>
    <w:p w14:paraId="628DE443" w14:textId="77777777" w:rsidR="004232B5" w:rsidRDefault="00202425" w:rsidP="0020242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submission nominated the PFS form of guselkumab as the main comparator, and </w:t>
      </w:r>
      <w:r w:rsidRPr="00202425">
        <w:rPr>
          <w:rFonts w:asciiTheme="minorHAnsi" w:hAnsiTheme="minorHAnsi"/>
          <w:snapToGrid w:val="0"/>
          <w:lang w:val="en-GB"/>
        </w:rPr>
        <w:t>adalimumab, etanercept, ustekinumab and infliximab as</w:t>
      </w:r>
      <w:r>
        <w:rPr>
          <w:rFonts w:asciiTheme="minorHAnsi" w:hAnsiTheme="minorHAnsi"/>
          <w:snapToGrid w:val="0"/>
          <w:lang w:val="en-GB"/>
        </w:rPr>
        <w:t xml:space="preserve"> additional comparators. The PBAC considered this was reasonable</w:t>
      </w:r>
      <w:r w:rsidR="00181358">
        <w:rPr>
          <w:rFonts w:asciiTheme="minorHAnsi" w:hAnsiTheme="minorHAnsi"/>
          <w:snapToGrid w:val="0"/>
          <w:lang w:val="en-GB"/>
        </w:rPr>
        <w:t>.</w:t>
      </w:r>
      <w:r>
        <w:rPr>
          <w:rFonts w:asciiTheme="minorHAnsi" w:hAnsiTheme="minorHAnsi"/>
          <w:snapToGrid w:val="0"/>
          <w:lang w:val="en-GB"/>
        </w:rPr>
        <w:t xml:space="preserve"> </w:t>
      </w:r>
      <w:r w:rsidR="008302AE" w:rsidRPr="008302AE">
        <w:rPr>
          <w:rFonts w:asciiTheme="minorHAnsi" w:hAnsiTheme="minorHAnsi"/>
          <w:snapToGrid w:val="0"/>
          <w:lang w:val="en-GB"/>
        </w:rPr>
        <w:t>However, the PBAC also considered the other therapies listed on the PBS for CPP, including bimekizumab, ixekizumab, risankizumab, secukinumab and tildrakizumab were alternative therapies for guselkumab, and the submission did not seek to alter therapeutic relativities</w:t>
      </w:r>
      <w:r w:rsidR="008302AE">
        <w:rPr>
          <w:rFonts w:asciiTheme="minorHAnsi" w:hAnsiTheme="minorHAnsi"/>
          <w:snapToGrid w:val="0"/>
          <w:lang w:val="en-GB"/>
        </w:rPr>
        <w:t xml:space="preserve"> for these therapies</w:t>
      </w:r>
      <w:r w:rsidR="008302AE" w:rsidRPr="008302AE">
        <w:rPr>
          <w:rFonts w:asciiTheme="minorHAnsi" w:hAnsiTheme="minorHAnsi"/>
          <w:snapToGrid w:val="0"/>
          <w:lang w:val="en-GB"/>
        </w:rPr>
        <w:t xml:space="preserve"> established when the PBAC considered risankizumab 150 mg in November 2023</w:t>
      </w:r>
      <w:r w:rsidR="008302AE">
        <w:rPr>
          <w:rFonts w:asciiTheme="minorHAnsi" w:hAnsiTheme="minorHAnsi"/>
          <w:snapToGrid w:val="0"/>
          <w:lang w:val="en-GB"/>
        </w:rPr>
        <w:t xml:space="preserve"> (paragraphs </w:t>
      </w:r>
      <w:r w:rsidR="00181358">
        <w:rPr>
          <w:rFonts w:asciiTheme="minorHAnsi" w:hAnsiTheme="minorHAnsi"/>
          <w:snapToGrid w:val="0"/>
          <w:lang w:val="en-GB"/>
        </w:rPr>
        <w:t>7.8-7.12, risankizumab PSD, November 2023 PBAC meeting)</w:t>
      </w:r>
      <w:r w:rsidR="008302AE" w:rsidRPr="008302AE">
        <w:rPr>
          <w:rFonts w:asciiTheme="minorHAnsi" w:hAnsiTheme="minorHAnsi"/>
          <w:snapToGrid w:val="0"/>
          <w:lang w:val="en-GB"/>
        </w:rPr>
        <w:t>.</w:t>
      </w:r>
    </w:p>
    <w:p w14:paraId="078F9C91" w14:textId="4E3F041E" w:rsidR="001308BE" w:rsidRPr="001308BE" w:rsidRDefault="001308BE" w:rsidP="001308BE">
      <w:pPr>
        <w:pStyle w:val="3-BodyText"/>
        <w:rPr>
          <w:rFonts w:eastAsia="Times New Roman" w:cs="Arial"/>
          <w:snapToGrid w:val="0"/>
          <w:szCs w:val="24"/>
          <w:lang w:val="en-GB"/>
        </w:rPr>
      </w:pPr>
      <w:r w:rsidRPr="001308BE">
        <w:rPr>
          <w:rFonts w:eastAsia="Times New Roman" w:cs="Arial"/>
          <w:snapToGrid w:val="0"/>
          <w:szCs w:val="24"/>
          <w:lang w:val="en-GB"/>
        </w:rPr>
        <w:t>With respect to the comparative effectiveness claims versus the other biologic therapies nominated as comparators by the submission:</w:t>
      </w:r>
    </w:p>
    <w:p w14:paraId="6AF6116F" w14:textId="4C62D01C" w:rsidR="001308BE" w:rsidRPr="001308BE" w:rsidRDefault="001308BE" w:rsidP="001308BE">
      <w:pPr>
        <w:pStyle w:val="3-BodyText"/>
        <w:numPr>
          <w:ilvl w:val="0"/>
          <w:numId w:val="29"/>
        </w:numPr>
        <w:rPr>
          <w:rFonts w:eastAsia="Times New Roman" w:cs="Arial"/>
          <w:snapToGrid w:val="0"/>
          <w:szCs w:val="24"/>
          <w:lang w:val="en-GB"/>
        </w:rPr>
      </w:pPr>
      <w:r w:rsidRPr="001308BE">
        <w:rPr>
          <w:rFonts w:eastAsia="Times New Roman" w:cs="Arial"/>
          <w:snapToGrid w:val="0"/>
          <w:szCs w:val="24"/>
          <w:lang w:val="en-GB"/>
        </w:rPr>
        <w:t xml:space="preserve">The PBAC recalled it has previously considered the PFP and PFS forms of guselkumab are equivalent (paragraph </w:t>
      </w:r>
      <w:r w:rsidR="0090764D">
        <w:rPr>
          <w:rFonts w:eastAsia="Times New Roman" w:cs="Arial"/>
          <w:snapToGrid w:val="0"/>
          <w:szCs w:val="24"/>
          <w:lang w:val="en-GB"/>
        </w:rPr>
        <w:fldChar w:fldCharType="begin"/>
      </w:r>
      <w:r w:rsidR="0090764D">
        <w:rPr>
          <w:rFonts w:eastAsia="Times New Roman" w:cs="Arial"/>
          <w:snapToGrid w:val="0"/>
          <w:szCs w:val="24"/>
          <w:lang w:val="en-GB"/>
        </w:rPr>
        <w:instrText xml:space="preserve"> REF _Ref198632564 \r \h </w:instrText>
      </w:r>
      <w:r w:rsidR="0090764D">
        <w:rPr>
          <w:rFonts w:eastAsia="Times New Roman" w:cs="Arial"/>
          <w:snapToGrid w:val="0"/>
          <w:szCs w:val="24"/>
          <w:lang w:val="en-GB"/>
        </w:rPr>
      </w:r>
      <w:r w:rsidR="0090764D">
        <w:rPr>
          <w:rFonts w:eastAsia="Times New Roman" w:cs="Arial"/>
          <w:snapToGrid w:val="0"/>
          <w:szCs w:val="24"/>
          <w:lang w:val="en-GB"/>
        </w:rPr>
        <w:fldChar w:fldCharType="separate"/>
      </w:r>
      <w:r w:rsidR="0090764D">
        <w:rPr>
          <w:rFonts w:eastAsia="Times New Roman" w:cs="Arial"/>
          <w:snapToGrid w:val="0"/>
          <w:szCs w:val="24"/>
          <w:lang w:val="en-GB"/>
        </w:rPr>
        <w:t>6.11</w:t>
      </w:r>
      <w:r w:rsidR="0090764D">
        <w:rPr>
          <w:rFonts w:eastAsia="Times New Roman" w:cs="Arial"/>
          <w:snapToGrid w:val="0"/>
          <w:szCs w:val="24"/>
          <w:lang w:val="en-GB"/>
        </w:rPr>
        <w:fldChar w:fldCharType="end"/>
      </w:r>
      <w:r w:rsidR="0090764D">
        <w:rPr>
          <w:rFonts w:eastAsia="Times New Roman" w:cs="Arial"/>
          <w:snapToGrid w:val="0"/>
          <w:szCs w:val="24"/>
          <w:lang w:val="en-GB"/>
        </w:rPr>
        <w:t xml:space="preserve"> </w:t>
      </w:r>
      <w:r w:rsidRPr="001308BE">
        <w:rPr>
          <w:rFonts w:eastAsia="Times New Roman" w:cs="Arial"/>
          <w:snapToGrid w:val="0"/>
          <w:szCs w:val="24"/>
          <w:lang w:val="en-GB"/>
        </w:rPr>
        <w:t>refers).</w:t>
      </w:r>
    </w:p>
    <w:p w14:paraId="2F46E4A7" w14:textId="697E470D" w:rsidR="001308BE" w:rsidRPr="001308BE" w:rsidRDefault="001308BE" w:rsidP="001308BE">
      <w:pPr>
        <w:pStyle w:val="3-BodyText"/>
        <w:numPr>
          <w:ilvl w:val="0"/>
          <w:numId w:val="29"/>
        </w:numPr>
        <w:rPr>
          <w:rFonts w:eastAsia="Times New Roman" w:cs="Arial"/>
          <w:snapToGrid w:val="0"/>
          <w:szCs w:val="24"/>
          <w:lang w:val="en-GB"/>
        </w:rPr>
      </w:pPr>
      <w:r w:rsidRPr="001308BE">
        <w:rPr>
          <w:rFonts w:eastAsia="Times New Roman" w:cs="Arial"/>
          <w:snapToGrid w:val="0"/>
          <w:szCs w:val="24"/>
          <w:lang w:val="en-GB"/>
        </w:rPr>
        <w:t xml:space="preserve">The PBAC recalled that in its original consideration of guselkumab PFS that a claim of superior effectiveness over adalimumab (paragraphs </w:t>
      </w:r>
      <w:r w:rsidR="006D5C2D">
        <w:rPr>
          <w:rFonts w:eastAsia="Times New Roman" w:cs="Arial"/>
          <w:snapToGrid w:val="0"/>
          <w:szCs w:val="24"/>
          <w:lang w:val="en-GB"/>
        </w:rPr>
        <w:fldChar w:fldCharType="begin"/>
      </w:r>
      <w:r w:rsidR="006D5C2D">
        <w:rPr>
          <w:rFonts w:eastAsia="Times New Roman" w:cs="Arial"/>
          <w:snapToGrid w:val="0"/>
          <w:szCs w:val="24"/>
          <w:lang w:val="en-GB"/>
        </w:rPr>
        <w:instrText xml:space="preserve"> REF _Ref198733548 \r \h </w:instrText>
      </w:r>
      <w:r w:rsidR="006D5C2D">
        <w:rPr>
          <w:rFonts w:eastAsia="Times New Roman" w:cs="Arial"/>
          <w:snapToGrid w:val="0"/>
          <w:szCs w:val="24"/>
          <w:lang w:val="en-GB"/>
        </w:rPr>
      </w:r>
      <w:r w:rsidR="006D5C2D">
        <w:rPr>
          <w:rFonts w:eastAsia="Times New Roman" w:cs="Arial"/>
          <w:snapToGrid w:val="0"/>
          <w:szCs w:val="24"/>
          <w:lang w:val="en-GB"/>
        </w:rPr>
        <w:fldChar w:fldCharType="separate"/>
      </w:r>
      <w:r w:rsidR="006D5C2D">
        <w:rPr>
          <w:rFonts w:eastAsia="Times New Roman" w:cs="Arial"/>
          <w:snapToGrid w:val="0"/>
          <w:szCs w:val="24"/>
          <w:lang w:val="en-GB"/>
        </w:rPr>
        <w:t>6.17</w:t>
      </w:r>
      <w:r w:rsidR="006D5C2D">
        <w:rPr>
          <w:rFonts w:eastAsia="Times New Roman" w:cs="Arial"/>
          <w:snapToGrid w:val="0"/>
          <w:szCs w:val="24"/>
          <w:lang w:val="en-GB"/>
        </w:rPr>
        <w:fldChar w:fldCharType="end"/>
      </w:r>
      <w:r w:rsidR="0090764D">
        <w:rPr>
          <w:rFonts w:eastAsia="Times New Roman" w:cs="Arial"/>
          <w:snapToGrid w:val="0"/>
          <w:szCs w:val="24"/>
          <w:lang w:val="en-GB"/>
        </w:rPr>
        <w:t xml:space="preserve"> </w:t>
      </w:r>
      <w:r w:rsidRPr="001308BE">
        <w:rPr>
          <w:rFonts w:eastAsia="Times New Roman" w:cs="Arial"/>
          <w:snapToGrid w:val="0"/>
          <w:szCs w:val="24"/>
          <w:lang w:val="en-GB"/>
        </w:rPr>
        <w:t>refers) was adequately supported.</w:t>
      </w:r>
    </w:p>
    <w:p w14:paraId="72E389BB" w14:textId="77777777" w:rsidR="004232B5" w:rsidRDefault="001308BE" w:rsidP="001308BE">
      <w:pPr>
        <w:pStyle w:val="3-BodyText"/>
        <w:numPr>
          <w:ilvl w:val="0"/>
          <w:numId w:val="29"/>
        </w:numPr>
        <w:rPr>
          <w:rFonts w:eastAsia="Times New Roman" w:cs="Arial"/>
          <w:snapToGrid w:val="0"/>
          <w:szCs w:val="24"/>
          <w:lang w:val="en-GB"/>
        </w:rPr>
      </w:pPr>
      <w:r w:rsidRPr="001308BE">
        <w:rPr>
          <w:rFonts w:eastAsia="Times New Roman" w:cs="Arial"/>
          <w:snapToGrid w:val="0"/>
          <w:szCs w:val="24"/>
          <w:lang w:val="en-GB"/>
        </w:rPr>
        <w:t xml:space="preserve">The PBAC noted no formal comparison of guselkumab and etanercept has been undertaken in previous submissions and the current submission presented </w:t>
      </w:r>
      <w:r w:rsidR="00965E35">
        <w:rPr>
          <w:rFonts w:eastAsia="Times New Roman" w:cs="Arial"/>
          <w:snapToGrid w:val="0"/>
          <w:szCs w:val="24"/>
          <w:lang w:val="en-GB"/>
        </w:rPr>
        <w:t>a</w:t>
      </w:r>
      <w:r w:rsidRPr="001308BE">
        <w:rPr>
          <w:rFonts w:eastAsia="Times New Roman" w:cs="Arial"/>
          <w:snapToGrid w:val="0"/>
          <w:szCs w:val="24"/>
          <w:lang w:val="en-GB"/>
        </w:rPr>
        <w:t xml:space="preserve">n indirect treatment comparison (paragraph </w:t>
      </w:r>
      <w:r w:rsidR="00965E35">
        <w:rPr>
          <w:rFonts w:eastAsia="Times New Roman" w:cs="Arial"/>
          <w:snapToGrid w:val="0"/>
          <w:szCs w:val="24"/>
          <w:lang w:val="en-GB"/>
        </w:rPr>
        <w:fldChar w:fldCharType="begin"/>
      </w:r>
      <w:r w:rsidR="00965E35">
        <w:rPr>
          <w:rFonts w:eastAsia="Times New Roman" w:cs="Arial"/>
          <w:snapToGrid w:val="0"/>
          <w:szCs w:val="24"/>
          <w:lang w:val="en-GB"/>
        </w:rPr>
        <w:instrText xml:space="preserve"> REF _Ref198632603 \r \h </w:instrText>
      </w:r>
      <w:r w:rsidR="00965E35">
        <w:rPr>
          <w:rFonts w:eastAsia="Times New Roman" w:cs="Arial"/>
          <w:snapToGrid w:val="0"/>
          <w:szCs w:val="24"/>
          <w:lang w:val="en-GB"/>
        </w:rPr>
      </w:r>
      <w:r w:rsidR="00965E35">
        <w:rPr>
          <w:rFonts w:eastAsia="Times New Roman" w:cs="Arial"/>
          <w:snapToGrid w:val="0"/>
          <w:szCs w:val="24"/>
          <w:lang w:val="en-GB"/>
        </w:rPr>
        <w:fldChar w:fldCharType="separate"/>
      </w:r>
      <w:r w:rsidR="00965E35">
        <w:rPr>
          <w:rFonts w:eastAsia="Times New Roman" w:cs="Arial"/>
          <w:snapToGrid w:val="0"/>
          <w:szCs w:val="24"/>
          <w:lang w:val="en-GB"/>
        </w:rPr>
        <w:t>6.25</w:t>
      </w:r>
      <w:r w:rsidR="00965E35">
        <w:rPr>
          <w:rFonts w:eastAsia="Times New Roman" w:cs="Arial"/>
          <w:snapToGrid w:val="0"/>
          <w:szCs w:val="24"/>
          <w:lang w:val="en-GB"/>
        </w:rPr>
        <w:fldChar w:fldCharType="end"/>
      </w:r>
      <w:r w:rsidR="00965E35">
        <w:rPr>
          <w:rFonts w:eastAsia="Times New Roman" w:cs="Arial"/>
          <w:snapToGrid w:val="0"/>
          <w:szCs w:val="24"/>
          <w:lang w:val="en-GB"/>
        </w:rPr>
        <w:t xml:space="preserve"> </w:t>
      </w:r>
      <w:r w:rsidRPr="001308BE">
        <w:rPr>
          <w:rFonts w:eastAsia="Times New Roman" w:cs="Arial"/>
          <w:snapToGrid w:val="0"/>
          <w:szCs w:val="24"/>
          <w:lang w:val="en-GB"/>
        </w:rPr>
        <w:t xml:space="preserve">refers), and also recalled it has previously considered other therapies, including ustekinumab, have superior efficacy compared to etanercept (paragraph </w:t>
      </w:r>
      <w:r w:rsidR="00965E35">
        <w:rPr>
          <w:rFonts w:eastAsia="Times New Roman" w:cs="Arial"/>
          <w:snapToGrid w:val="0"/>
          <w:szCs w:val="24"/>
          <w:lang w:val="en-GB"/>
        </w:rPr>
        <w:fldChar w:fldCharType="begin"/>
      </w:r>
      <w:r w:rsidR="00965E35">
        <w:rPr>
          <w:rFonts w:eastAsia="Times New Roman" w:cs="Arial"/>
          <w:snapToGrid w:val="0"/>
          <w:szCs w:val="24"/>
          <w:lang w:val="en-GB"/>
        </w:rPr>
        <w:instrText xml:space="preserve"> REF _Ref198632613 \r \h </w:instrText>
      </w:r>
      <w:r w:rsidR="00965E35">
        <w:rPr>
          <w:rFonts w:eastAsia="Times New Roman" w:cs="Arial"/>
          <w:snapToGrid w:val="0"/>
          <w:szCs w:val="24"/>
          <w:lang w:val="en-GB"/>
        </w:rPr>
      </w:r>
      <w:r w:rsidR="00965E35">
        <w:rPr>
          <w:rFonts w:eastAsia="Times New Roman" w:cs="Arial"/>
          <w:snapToGrid w:val="0"/>
          <w:szCs w:val="24"/>
          <w:lang w:val="en-GB"/>
        </w:rPr>
        <w:fldChar w:fldCharType="separate"/>
      </w:r>
      <w:r w:rsidR="00965E35">
        <w:rPr>
          <w:rFonts w:eastAsia="Times New Roman" w:cs="Arial"/>
          <w:snapToGrid w:val="0"/>
          <w:szCs w:val="24"/>
          <w:lang w:val="en-GB"/>
        </w:rPr>
        <w:t>6.26</w:t>
      </w:r>
      <w:r w:rsidR="00965E35">
        <w:rPr>
          <w:rFonts w:eastAsia="Times New Roman" w:cs="Arial"/>
          <w:snapToGrid w:val="0"/>
          <w:szCs w:val="24"/>
          <w:lang w:val="en-GB"/>
        </w:rPr>
        <w:fldChar w:fldCharType="end"/>
      </w:r>
      <w:r w:rsidRPr="001308BE">
        <w:rPr>
          <w:rFonts w:eastAsia="Times New Roman" w:cs="Arial"/>
          <w:snapToGrid w:val="0"/>
          <w:szCs w:val="24"/>
          <w:lang w:val="en-GB"/>
        </w:rPr>
        <w:t xml:space="preserve"> refers). The PBAC considered that it was reasonable to conclude that guselkumab likely has superior comparative effectiveness to etanercept.</w:t>
      </w:r>
    </w:p>
    <w:p w14:paraId="374B889B" w14:textId="77777777" w:rsidR="004232B5" w:rsidRDefault="001308BE" w:rsidP="001308BE">
      <w:pPr>
        <w:pStyle w:val="3-BodyText"/>
        <w:numPr>
          <w:ilvl w:val="0"/>
          <w:numId w:val="29"/>
        </w:numPr>
        <w:rPr>
          <w:rFonts w:eastAsia="Times New Roman" w:cs="Arial"/>
          <w:snapToGrid w:val="0"/>
          <w:szCs w:val="24"/>
          <w:lang w:val="en-GB"/>
        </w:rPr>
      </w:pPr>
      <w:r w:rsidRPr="001308BE">
        <w:rPr>
          <w:rFonts w:eastAsia="Times New Roman" w:cs="Arial"/>
          <w:snapToGrid w:val="0"/>
          <w:szCs w:val="24"/>
          <w:lang w:val="en-GB"/>
        </w:rPr>
        <w:t>The PBAC recalled when it considered risankizumab 150 mg pre-filled pen and syringe in November 2023 that it considered infliximab to be associated with serious adverse events and that very few new patients initiate that therapy (paragraph 7.5, risankizumab PSD, November 2023 PBAC meeting), and considered that advice was also likely applicable to guselkumab.</w:t>
      </w:r>
    </w:p>
    <w:p w14:paraId="7435AD8D" w14:textId="6D1E1D00" w:rsidR="00021D2F" w:rsidRPr="005F3A10" w:rsidRDefault="009712C2" w:rsidP="00D75FB2">
      <w:pPr>
        <w:pStyle w:val="3-BodyText"/>
        <w:widowControl w:val="0"/>
        <w:numPr>
          <w:ilvl w:val="1"/>
          <w:numId w:val="1"/>
        </w:numPr>
        <w:rPr>
          <w:snapToGrid w:val="0"/>
          <w:lang w:val="en-GB"/>
        </w:rPr>
      </w:pPr>
      <w:r w:rsidRPr="005F3A10">
        <w:rPr>
          <w:snapToGrid w:val="0"/>
          <w:lang w:val="en-GB"/>
        </w:rPr>
        <w:t xml:space="preserve">The PBAC considered the claim of superior comparative effectiveness to </w:t>
      </w:r>
      <w:r w:rsidR="00AC545D" w:rsidRPr="005F3A10">
        <w:rPr>
          <w:snapToGrid w:val="0"/>
          <w:lang w:val="en-GB"/>
        </w:rPr>
        <w:t>ustekinumab</w:t>
      </w:r>
      <w:r w:rsidR="00021D2F" w:rsidRPr="005F3A10">
        <w:rPr>
          <w:snapToGrid w:val="0"/>
          <w:lang w:val="en-GB"/>
        </w:rPr>
        <w:t xml:space="preserve"> </w:t>
      </w:r>
      <w:r w:rsidR="005F3A10">
        <w:rPr>
          <w:snapToGrid w:val="0"/>
          <w:lang w:val="en-GB"/>
        </w:rPr>
        <w:t>to be the least certain, however</w:t>
      </w:r>
      <w:r w:rsidR="00021D2F" w:rsidRPr="005F3A10">
        <w:rPr>
          <w:snapToGrid w:val="0"/>
          <w:lang w:val="en-GB"/>
        </w:rPr>
        <w:t xml:space="preserve"> </w:t>
      </w:r>
      <w:r w:rsidR="005F3A10">
        <w:rPr>
          <w:snapToGrid w:val="0"/>
          <w:lang w:val="en-GB"/>
        </w:rPr>
        <w:t>formed the view that based on the</w:t>
      </w:r>
      <w:r w:rsidR="00021D2F" w:rsidRPr="005F3A10">
        <w:rPr>
          <w:snapToGrid w:val="0"/>
          <w:lang w:val="en-GB"/>
        </w:rPr>
        <w:t xml:space="preserve"> totality of the evidence that it may be reasonable to support such a claim. Specifically:</w:t>
      </w:r>
    </w:p>
    <w:p w14:paraId="49FA45D8" w14:textId="663705E3" w:rsidR="00E932CB" w:rsidRPr="005B6BA7" w:rsidRDefault="00E932CB" w:rsidP="005B6BA7">
      <w:pPr>
        <w:pStyle w:val="3-BodyText"/>
        <w:numPr>
          <w:ilvl w:val="0"/>
          <w:numId w:val="29"/>
        </w:numPr>
        <w:rPr>
          <w:rFonts w:eastAsia="Times New Roman" w:cs="Arial"/>
          <w:snapToGrid w:val="0"/>
          <w:szCs w:val="24"/>
          <w:lang w:val="en-GB"/>
        </w:rPr>
      </w:pPr>
      <w:r w:rsidRPr="005B6BA7">
        <w:rPr>
          <w:rFonts w:eastAsia="Times New Roman" w:cs="Arial"/>
          <w:snapToGrid w:val="0"/>
          <w:szCs w:val="24"/>
          <w:lang w:val="en-GB"/>
        </w:rPr>
        <w:t xml:space="preserve">The PBAC noted statistical significance in the ITC data provided in the PSCR and the Pre-PBAC Response, with most results favouring guselkumab over ustekinumab for the outcomes of PASI75 and PASI90 based on odds ratio (OD) and </w:t>
      </w:r>
      <w:r w:rsidRPr="005B6BA7">
        <w:rPr>
          <w:rFonts w:eastAsia="Times New Roman" w:cs="Arial"/>
          <w:snapToGrid w:val="0"/>
          <w:szCs w:val="24"/>
          <w:lang w:val="en-GB"/>
        </w:rPr>
        <w:lastRenderedPageBreak/>
        <w:t xml:space="preserve">risk difference (RD), but noting the inconsistent results based on relative risk (RR) (Table 4 and </w:t>
      </w:r>
      <w:r w:rsidR="004B77DD" w:rsidRPr="005B6BA7">
        <w:rPr>
          <w:rFonts w:eastAsia="Times New Roman" w:cs="Arial"/>
          <w:snapToGrid w:val="0"/>
          <w:szCs w:val="24"/>
          <w:lang w:val="en-GB"/>
        </w:rPr>
        <w:t>paragraph</w:t>
      </w:r>
      <w:r w:rsidRPr="005B6BA7">
        <w:rPr>
          <w:rFonts w:eastAsia="Times New Roman" w:cs="Arial"/>
          <w:snapToGrid w:val="0"/>
          <w:szCs w:val="24"/>
          <w:lang w:val="en-GB"/>
        </w:rPr>
        <w:t xml:space="preserve"> 6.23 refer).</w:t>
      </w:r>
    </w:p>
    <w:p w14:paraId="17F8D37B" w14:textId="77777777" w:rsidR="004232B5" w:rsidRDefault="005B6BA7" w:rsidP="007E5398">
      <w:pPr>
        <w:pStyle w:val="3-BodyText"/>
        <w:numPr>
          <w:ilvl w:val="0"/>
          <w:numId w:val="29"/>
        </w:numPr>
        <w:rPr>
          <w:rFonts w:eastAsia="Times New Roman" w:cs="Arial"/>
          <w:snapToGrid w:val="0"/>
          <w:szCs w:val="24"/>
          <w:lang w:val="en-GB"/>
        </w:rPr>
      </w:pPr>
      <w:r w:rsidRPr="005B6BA7">
        <w:rPr>
          <w:rFonts w:eastAsia="Times New Roman" w:cs="Arial"/>
          <w:snapToGrid w:val="0"/>
          <w:szCs w:val="24"/>
          <w:lang w:val="en-GB"/>
        </w:rPr>
        <w:t>The PBAC noted the network meta-analyses (NMAs) presented and considered that whilst there are underlying differences in the approaches between the Armstrong</w:t>
      </w:r>
      <w:r w:rsidR="007E5398">
        <w:rPr>
          <w:rFonts w:eastAsia="Times New Roman" w:cs="Arial"/>
          <w:snapToGrid w:val="0"/>
          <w:szCs w:val="24"/>
          <w:lang w:val="en-GB"/>
        </w:rPr>
        <w:t xml:space="preserve"> 2022</w:t>
      </w:r>
      <w:r w:rsidRPr="005B6BA7">
        <w:rPr>
          <w:rFonts w:eastAsia="Times New Roman" w:cs="Arial"/>
          <w:snapToGrid w:val="0"/>
          <w:szCs w:val="24"/>
          <w:lang w:val="en-GB"/>
        </w:rPr>
        <w:t xml:space="preserve"> and Sbidian</w:t>
      </w:r>
      <w:r w:rsidR="007E5398">
        <w:rPr>
          <w:rFonts w:eastAsia="Times New Roman" w:cs="Arial"/>
          <w:snapToGrid w:val="0"/>
          <w:szCs w:val="24"/>
          <w:lang w:val="en-GB"/>
        </w:rPr>
        <w:t xml:space="preserve"> 2023</w:t>
      </w:r>
      <w:r w:rsidRPr="005B6BA7">
        <w:rPr>
          <w:rFonts w:eastAsia="Times New Roman" w:cs="Arial"/>
          <w:snapToGrid w:val="0"/>
          <w:szCs w:val="24"/>
          <w:lang w:val="en-GB"/>
        </w:rPr>
        <w:t xml:space="preserve"> analyses, that overall the evidence was also generally supportive of the claim of superior comparative effectiveness to ustekinumab (Table 5 and paragraph 6.30 refer).</w:t>
      </w:r>
      <w:r w:rsidR="00021D2F" w:rsidRPr="005B6BA7">
        <w:rPr>
          <w:rFonts w:eastAsia="Times New Roman" w:cs="Arial"/>
          <w:snapToGrid w:val="0"/>
          <w:szCs w:val="24"/>
          <w:lang w:val="en-GB"/>
        </w:rPr>
        <w:t>The PBAC noted the submission described guselkumab as having non-inferior safety versus adalimumab, ustekinumab and etanercept and likely superior safety versus infliximab. The PBAC considered this to be reasonable with reference to past recommendations.</w:t>
      </w:r>
    </w:p>
    <w:p w14:paraId="6ECC6DE3" w14:textId="479771E2" w:rsidR="00E734ED" w:rsidRPr="00E734ED" w:rsidRDefault="00E734ED" w:rsidP="00E734ED">
      <w:pPr>
        <w:pStyle w:val="3-BodyText"/>
        <w:rPr>
          <w:snapToGrid w:val="0"/>
        </w:rPr>
      </w:pPr>
      <w:r>
        <w:rPr>
          <w:snapToGrid w:val="0"/>
        </w:rPr>
        <w:t xml:space="preserve">The PBAC noted the submission did not make explicit clinical claims versus the other PBS listed therapies for CPP, including </w:t>
      </w:r>
      <w:r w:rsidRPr="003F023A">
        <w:rPr>
          <w:snapToGrid w:val="0"/>
        </w:rPr>
        <w:t>bimekizumab, ixekizumab, risankizumab, secukinumab and tildrakizumab</w:t>
      </w:r>
      <w:r>
        <w:rPr>
          <w:snapToGrid w:val="0"/>
        </w:rPr>
        <w:t xml:space="preserve"> and did not seek to alter the conclusions of non-inferior comparative effectiveness and safety of these agents (plus guselkumab) established when the PBAC considered risankizumab in November 2023 (as discussed above).</w:t>
      </w:r>
      <w:r w:rsidRPr="003F023A">
        <w:rPr>
          <w:snapToGrid w:val="0"/>
        </w:rPr>
        <w:t xml:space="preserve"> </w:t>
      </w:r>
      <w:r>
        <w:rPr>
          <w:snapToGrid w:val="0"/>
        </w:rPr>
        <w:t>The PBAC considered that in the absence of any data to the contrary, it was reasonable for these therapeutic relativities to be maintained, and recalled it had previously considered that risankizumab and guselkumab were of non-inferior comparative effectiveness to each other (paragraph 7.11, risankizumab PSD, November 2023 PBAC meeting) and that risankizumab was also non-inferior to bimekizumab, ixekizumab, tildrakizumab and secukinumab.</w:t>
      </w:r>
    </w:p>
    <w:p w14:paraId="2FDA681A" w14:textId="020125D4" w:rsidR="00120339" w:rsidRPr="000A6D87" w:rsidRDefault="00B00876" w:rsidP="000A6D87">
      <w:pPr>
        <w:pStyle w:val="3-BodyText"/>
        <w:rPr>
          <w:snapToGrid w:val="0"/>
        </w:rPr>
      </w:pPr>
      <w:r>
        <w:rPr>
          <w:snapToGrid w:val="0"/>
        </w:rPr>
        <w:t xml:space="preserve">The PBAC noted the submission described guselkumab as having non-inferior comparative safety to </w:t>
      </w:r>
      <w:r w:rsidR="00A3691E">
        <w:rPr>
          <w:snapToGrid w:val="0"/>
        </w:rPr>
        <w:t>adalimumab, etanercept and ustekinumab</w:t>
      </w:r>
      <w:r w:rsidR="00C66605">
        <w:rPr>
          <w:snapToGrid w:val="0"/>
        </w:rPr>
        <w:t xml:space="preserve">. The PBAC recalled when it considered risankizumab in November 2023 that </w:t>
      </w:r>
      <w:r w:rsidR="000660D6">
        <w:rPr>
          <w:snapToGrid w:val="0"/>
        </w:rPr>
        <w:t xml:space="preserve">the available evidence supported a conclusion that bimekizumab, guselkumab, ixekizumab, secukinumab, </w:t>
      </w:r>
      <w:r w:rsidR="00F13608">
        <w:rPr>
          <w:snapToGrid w:val="0"/>
        </w:rPr>
        <w:t xml:space="preserve">risankizumab, </w:t>
      </w:r>
      <w:r w:rsidR="000660D6">
        <w:rPr>
          <w:snapToGrid w:val="0"/>
        </w:rPr>
        <w:t>tildrakizumab</w:t>
      </w:r>
      <w:r w:rsidR="00F13608">
        <w:rPr>
          <w:snapToGrid w:val="0"/>
        </w:rPr>
        <w:t>,</w:t>
      </w:r>
      <w:r w:rsidR="000660D6">
        <w:rPr>
          <w:snapToGrid w:val="0"/>
        </w:rPr>
        <w:t xml:space="preserve"> adalimumab, ustekinumab and etanercept </w:t>
      </w:r>
      <w:r w:rsidR="00F13608">
        <w:rPr>
          <w:snapToGrid w:val="0"/>
        </w:rPr>
        <w:t>were of non-inferior comparative safety</w:t>
      </w:r>
      <w:r w:rsidR="00501EA6">
        <w:rPr>
          <w:snapToGrid w:val="0"/>
        </w:rPr>
        <w:t xml:space="preserve"> (paragraph 7.12, risankizumab PSD, November 2023 PBAC meeting)</w:t>
      </w:r>
      <w:r w:rsidR="00F13608">
        <w:rPr>
          <w:snapToGrid w:val="0"/>
        </w:rPr>
        <w:t xml:space="preserve"> and considered </w:t>
      </w:r>
      <w:r w:rsidR="00501EA6">
        <w:rPr>
          <w:snapToGrid w:val="0"/>
        </w:rPr>
        <w:t>no evidence was presented which would alter this conclusion.</w:t>
      </w:r>
    </w:p>
    <w:p w14:paraId="2E6D86B2" w14:textId="1B52668E" w:rsidR="004232B5" w:rsidRDefault="008D4206" w:rsidP="003B48D8">
      <w:pPr>
        <w:widowControl w:val="0"/>
        <w:numPr>
          <w:ilvl w:val="1"/>
          <w:numId w:val="1"/>
        </w:numPr>
        <w:spacing w:after="120"/>
        <w:rPr>
          <w:rFonts w:asciiTheme="minorHAnsi" w:hAnsiTheme="minorHAnsi"/>
          <w:snapToGrid w:val="0"/>
        </w:rPr>
      </w:pPr>
      <w:r>
        <w:rPr>
          <w:rFonts w:asciiTheme="minorHAnsi" w:hAnsiTheme="minorHAnsi"/>
          <w:snapToGrid w:val="0"/>
        </w:rPr>
        <w:t>The PBAC considered a standard cost minimisation approach with costs over two years was appropriate, consistent with the previous approach for biologics for CPP.</w:t>
      </w:r>
      <w:r w:rsidR="0090634D">
        <w:rPr>
          <w:rFonts w:asciiTheme="minorHAnsi" w:hAnsiTheme="minorHAnsi"/>
          <w:snapToGrid w:val="0"/>
        </w:rPr>
        <w:t xml:space="preserve"> Whilst the PBAC considered it was reasonable for the guselkumab PFP to be listed on a cost</w:t>
      </w:r>
      <w:r w:rsidR="004232B5">
        <w:rPr>
          <w:rFonts w:asciiTheme="minorHAnsi" w:hAnsiTheme="minorHAnsi"/>
          <w:snapToGrid w:val="0"/>
        </w:rPr>
        <w:t xml:space="preserve"> </w:t>
      </w:r>
      <w:r w:rsidR="0090634D">
        <w:rPr>
          <w:rFonts w:asciiTheme="minorHAnsi" w:hAnsiTheme="minorHAnsi"/>
          <w:snapToGrid w:val="0"/>
        </w:rPr>
        <w:t xml:space="preserve">minimisation basis with the PFS, the PBAC considered the listing should also not be more costly than </w:t>
      </w:r>
      <w:r w:rsidR="0090634D" w:rsidRPr="00E13CEC">
        <w:t>bimekizumab, ixekizumab, secukinumab</w:t>
      </w:r>
      <w:r w:rsidR="007B5674">
        <w:t>,</w:t>
      </w:r>
      <w:r w:rsidR="0090634D">
        <w:t xml:space="preserve"> risankizumab</w:t>
      </w:r>
      <w:r w:rsidR="007B5674">
        <w:t xml:space="preserve">, or </w:t>
      </w:r>
      <w:r w:rsidR="0090634D" w:rsidRPr="00E13CEC">
        <w:t>tildrakizumab</w:t>
      </w:r>
      <w:r w:rsidR="007B5674">
        <w:t>.</w:t>
      </w:r>
      <w:r w:rsidR="0090634D" w:rsidRPr="00850A36">
        <w:rPr>
          <w:rFonts w:asciiTheme="minorHAnsi" w:hAnsiTheme="minorHAnsi"/>
          <w:snapToGrid w:val="0"/>
        </w:rPr>
        <w:t xml:space="preserve"> </w:t>
      </w:r>
      <w:r w:rsidR="003B48D8" w:rsidRPr="00850A36">
        <w:rPr>
          <w:rFonts w:asciiTheme="minorHAnsi" w:hAnsiTheme="minorHAnsi"/>
          <w:snapToGrid w:val="0"/>
        </w:rPr>
        <w:t xml:space="preserve">The PBAC </w:t>
      </w:r>
      <w:r w:rsidR="00E903D6">
        <w:t>accepted</w:t>
      </w:r>
      <w:r w:rsidR="003B48D8">
        <w:t xml:space="preserve"> the equi-effective doses of guselkumab PFP and guselkumab PFS to be</w:t>
      </w:r>
      <w:r w:rsidR="003B48D8" w:rsidRPr="00172F2B">
        <w:t xml:space="preserve"> 1:1 </w:t>
      </w:r>
      <w:r w:rsidR="003B48D8" w:rsidRPr="00850A36">
        <w:rPr>
          <w:rFonts w:asciiTheme="minorHAnsi" w:hAnsiTheme="minorHAnsi"/>
          <w:snapToGrid w:val="0"/>
        </w:rPr>
        <w:t xml:space="preserve">(100 mg at week 0 and 4 then every 8 weeks) </w:t>
      </w:r>
      <w:r w:rsidR="003B48D8">
        <w:rPr>
          <w:rFonts w:asciiTheme="minorHAnsi" w:hAnsiTheme="minorHAnsi"/>
          <w:snapToGrid w:val="0"/>
        </w:rPr>
        <w:t xml:space="preserve">and further advised that equi-effective dosing for the </w:t>
      </w:r>
      <w:r w:rsidR="003B48D8" w:rsidRPr="00850A36">
        <w:rPr>
          <w:rFonts w:asciiTheme="minorHAnsi" w:hAnsiTheme="minorHAnsi"/>
          <w:snapToGrid w:val="0"/>
        </w:rPr>
        <w:t>alternative b</w:t>
      </w:r>
      <w:r w:rsidR="000A7C7E">
        <w:rPr>
          <w:rFonts w:asciiTheme="minorHAnsi" w:hAnsiTheme="minorHAnsi"/>
          <w:snapToGrid w:val="0"/>
        </w:rPr>
        <w:t>iologics</w:t>
      </w:r>
      <w:r w:rsidR="003B48D8" w:rsidRPr="00850A36">
        <w:rPr>
          <w:rFonts w:asciiTheme="minorHAnsi" w:hAnsiTheme="minorHAnsi"/>
          <w:snapToGrid w:val="0"/>
        </w:rPr>
        <w:t xml:space="preserve"> </w:t>
      </w:r>
      <w:r w:rsidR="003B48D8">
        <w:rPr>
          <w:rFonts w:asciiTheme="minorHAnsi" w:hAnsiTheme="minorHAnsi"/>
          <w:snapToGrid w:val="0"/>
        </w:rPr>
        <w:t xml:space="preserve">(in order to determine least costly) </w:t>
      </w:r>
      <w:r w:rsidR="003B48D8" w:rsidRPr="00850A36">
        <w:rPr>
          <w:rFonts w:asciiTheme="minorHAnsi" w:hAnsiTheme="minorHAnsi"/>
          <w:snapToGrid w:val="0"/>
        </w:rPr>
        <w:t>could be derived from the</w:t>
      </w:r>
      <w:r w:rsidR="003B48D8">
        <w:rPr>
          <w:rFonts w:asciiTheme="minorHAnsi" w:hAnsiTheme="minorHAnsi"/>
          <w:snapToGrid w:val="0"/>
        </w:rPr>
        <w:t xml:space="preserve"> respective P</w:t>
      </w:r>
      <w:r w:rsidR="003B48D8" w:rsidRPr="00850A36">
        <w:rPr>
          <w:rFonts w:asciiTheme="minorHAnsi" w:hAnsiTheme="minorHAnsi"/>
          <w:snapToGrid w:val="0"/>
        </w:rPr>
        <w:t xml:space="preserve">roduct </w:t>
      </w:r>
      <w:r w:rsidR="003B48D8">
        <w:rPr>
          <w:rFonts w:asciiTheme="minorHAnsi" w:hAnsiTheme="minorHAnsi"/>
          <w:snapToGrid w:val="0"/>
        </w:rPr>
        <w:t>I</w:t>
      </w:r>
      <w:r w:rsidR="003B48D8" w:rsidRPr="00850A36">
        <w:rPr>
          <w:rFonts w:asciiTheme="minorHAnsi" w:hAnsiTheme="minorHAnsi"/>
          <w:snapToGrid w:val="0"/>
        </w:rPr>
        <w:t xml:space="preserve">nformation and with reference to </w:t>
      </w:r>
      <w:r w:rsidR="003B48D8">
        <w:rPr>
          <w:rFonts w:asciiTheme="minorHAnsi" w:hAnsiTheme="minorHAnsi"/>
          <w:snapToGrid w:val="0"/>
        </w:rPr>
        <w:t xml:space="preserve">available Public Summary Documents for </w:t>
      </w:r>
      <w:r w:rsidR="003B48D8">
        <w:rPr>
          <w:rFonts w:asciiTheme="minorHAnsi" w:hAnsiTheme="minorHAnsi"/>
          <w:snapToGrid w:val="0"/>
          <w:lang w:val="en-GB"/>
        </w:rPr>
        <w:t>bimekizumab, ixekizumab, tildrakizumab, risankizumab and secukinumab</w:t>
      </w:r>
      <w:r w:rsidR="003B48D8" w:rsidRPr="00850A36">
        <w:rPr>
          <w:rFonts w:asciiTheme="minorHAnsi" w:hAnsiTheme="minorHAnsi"/>
          <w:snapToGrid w:val="0"/>
        </w:rPr>
        <w:t>.</w:t>
      </w:r>
    </w:p>
    <w:p w14:paraId="04D91CC6" w14:textId="64A52446" w:rsidR="004232B5" w:rsidRDefault="0024154A" w:rsidP="00F54650">
      <w:pPr>
        <w:widowControl w:val="0"/>
        <w:numPr>
          <w:ilvl w:val="1"/>
          <w:numId w:val="1"/>
        </w:numPr>
        <w:spacing w:after="120"/>
        <w:rPr>
          <w:rFonts w:asciiTheme="minorHAnsi" w:hAnsiTheme="minorHAnsi"/>
          <w:snapToGrid w:val="0"/>
        </w:rPr>
      </w:pPr>
      <w:r>
        <w:rPr>
          <w:rFonts w:asciiTheme="minorHAnsi" w:hAnsiTheme="minorHAnsi"/>
          <w:snapToGrid w:val="0"/>
        </w:rPr>
        <w:t xml:space="preserve">The PBAC considered that GUS PFP will predominantly replace GUS PFS in practice and </w:t>
      </w:r>
      <w:r>
        <w:rPr>
          <w:rFonts w:asciiTheme="minorHAnsi" w:hAnsiTheme="minorHAnsi"/>
          <w:snapToGrid w:val="0"/>
        </w:rPr>
        <w:lastRenderedPageBreak/>
        <w:t>given its recommendation was on a cost minimisation with the least costly alternative therapy (not including adalimumab, etanercept, ustekinumab or infliximab)</w:t>
      </w:r>
      <w:r w:rsidR="00390548">
        <w:rPr>
          <w:rFonts w:asciiTheme="minorHAnsi" w:hAnsiTheme="minorHAnsi"/>
          <w:snapToGrid w:val="0"/>
        </w:rPr>
        <w:t>, that the listing of GUS PFP would likely be cost neutral.</w:t>
      </w:r>
    </w:p>
    <w:p w14:paraId="4E0F29A5" w14:textId="097FBF43" w:rsidR="008A6035" w:rsidRPr="00F54650" w:rsidRDefault="00120339" w:rsidP="00F54650">
      <w:pPr>
        <w:pStyle w:val="3-BodyText"/>
        <w:rPr>
          <w:snapToGrid w:val="0"/>
          <w:lang w:val="en-GB"/>
        </w:rPr>
      </w:pPr>
      <w:r w:rsidRPr="00C10BC5">
        <w:rPr>
          <w:snapToGrid w:val="0"/>
        </w:rPr>
        <w:t>The PBAC</w:t>
      </w:r>
      <w:r w:rsidR="00CD2271">
        <w:rPr>
          <w:snapToGrid w:val="0"/>
        </w:rPr>
        <w:t xml:space="preserve"> recalled in its recommendation for risankizumab in November 2023 that it considered it would be tim</w:t>
      </w:r>
      <w:r w:rsidR="00F54650">
        <w:rPr>
          <w:snapToGrid w:val="0"/>
        </w:rPr>
        <w:t>ely</w:t>
      </w:r>
      <w:r w:rsidRPr="00C10BC5">
        <w:rPr>
          <w:snapToGrid w:val="0"/>
        </w:rPr>
        <w:t xml:space="preserve"> to review its approach to considering applications for new forms of listed drugs</w:t>
      </w:r>
      <w:r w:rsidR="00CD2271">
        <w:rPr>
          <w:snapToGrid w:val="0"/>
        </w:rPr>
        <w:t xml:space="preserve"> (paragraph 7.15, risankizumab PSD, November 2023 PBAC meeting). The Committee </w:t>
      </w:r>
      <w:r w:rsidR="00C33552">
        <w:rPr>
          <w:snapToGrid w:val="0"/>
        </w:rPr>
        <w:t>considered</w:t>
      </w:r>
      <w:r w:rsidR="00F54650">
        <w:rPr>
          <w:snapToGrid w:val="0"/>
        </w:rPr>
        <w:t xml:space="preserve"> that such a review</w:t>
      </w:r>
      <w:r w:rsidR="00C33552">
        <w:rPr>
          <w:snapToGrid w:val="0"/>
        </w:rPr>
        <w:t xml:space="preserve"> would be informative.</w:t>
      </w:r>
    </w:p>
    <w:p w14:paraId="14844F3D" w14:textId="77777777" w:rsidR="003B48D8" w:rsidRDefault="003B48D8" w:rsidP="001C7E43">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under Section 101 (4AACD) of the </w:t>
      </w:r>
      <w:r w:rsidRPr="00763DFB">
        <w:rPr>
          <w:rFonts w:asciiTheme="minorHAnsi" w:hAnsiTheme="minorHAnsi"/>
          <w:bCs/>
          <w:i/>
          <w:iCs/>
          <w:snapToGrid w:val="0"/>
          <w:lang w:val="en-GB"/>
        </w:rPr>
        <w:t>National Health Act</w:t>
      </w:r>
      <w:r w:rsidRPr="00525B39">
        <w:rPr>
          <w:rFonts w:asciiTheme="minorHAnsi" w:hAnsiTheme="minorHAnsi"/>
          <w:bCs/>
          <w:snapToGrid w:val="0"/>
          <w:lang w:val="en-GB"/>
        </w:rPr>
        <w:t xml:space="preserve">, that </w:t>
      </w:r>
      <w:r>
        <w:rPr>
          <w:rFonts w:asciiTheme="minorHAnsi" w:hAnsiTheme="minorHAnsi"/>
          <w:bCs/>
          <w:snapToGrid w:val="0"/>
          <w:lang w:val="en-GB"/>
        </w:rPr>
        <w:t>guselkumab PFP</w:t>
      </w:r>
      <w:r w:rsidRPr="00525B39">
        <w:rPr>
          <w:rFonts w:asciiTheme="minorHAnsi" w:hAnsiTheme="minorHAnsi"/>
          <w:bCs/>
          <w:snapToGrid w:val="0"/>
          <w:lang w:val="en-GB"/>
        </w:rPr>
        <w:t xml:space="preserve"> and </w:t>
      </w:r>
      <w:r>
        <w:rPr>
          <w:rFonts w:asciiTheme="minorHAnsi" w:hAnsiTheme="minorHAnsi"/>
          <w:bCs/>
          <w:snapToGrid w:val="0"/>
          <w:lang w:val="en-GB"/>
        </w:rPr>
        <w:t>guselkumab PFS</w:t>
      </w:r>
      <w:r w:rsidRPr="00525B39">
        <w:rPr>
          <w:rFonts w:asciiTheme="minorHAnsi" w:hAnsiTheme="minorHAnsi"/>
          <w:bCs/>
          <w:snapToGrid w:val="0"/>
          <w:lang w:val="en-GB"/>
        </w:rPr>
        <w:t xml:space="preserve"> should be considered equivalent for the purposes of substitution (i.e., ‘a’ flagged in the Schedule with a NOTE stating PBS of one form and PBS of another form are equivalent for the purposes of substitution)</w:t>
      </w:r>
      <w:r>
        <w:rPr>
          <w:rFonts w:asciiTheme="minorHAnsi" w:hAnsiTheme="minorHAnsi"/>
          <w:bCs/>
          <w:snapToGrid w:val="0"/>
          <w:lang w:val="en-GB"/>
        </w:rPr>
        <w:t>.</w:t>
      </w:r>
    </w:p>
    <w:p w14:paraId="267EC267" w14:textId="77777777" w:rsidR="004232B5" w:rsidRDefault="00D06B08" w:rsidP="003B48D8">
      <w:pPr>
        <w:widowControl w:val="0"/>
        <w:numPr>
          <w:ilvl w:val="1"/>
          <w:numId w:val="1"/>
        </w:numPr>
        <w:spacing w:after="120"/>
        <w:rPr>
          <w:rFonts w:asciiTheme="minorHAnsi" w:hAnsiTheme="minorHAnsi"/>
          <w:snapToGrid w:val="0"/>
        </w:rPr>
      </w:pPr>
      <w:r w:rsidRPr="00D06B08">
        <w:rPr>
          <w:rFonts w:asciiTheme="minorHAnsi" w:hAnsiTheme="minorHAnsi"/>
          <w:snapToGrid w:val="0"/>
        </w:rPr>
        <w:t xml:space="preserve">The PBAC noted that its recommendation was on a cost-minimisation basis and advised that, because guselkumab PFP is not expected to provide a substantial and clinically relevant improvement in efficacy, or reduction of toxicity, over guselkumab PFS, bimekizumab, ixekizumab, tildrakizumab, risankizumab or secukinumab, or not expected to address a high and urgent unmet clinical need given the presence of an alternative therapy, the criteria prescribed by the </w:t>
      </w:r>
      <w:r w:rsidRPr="008B3ED0">
        <w:rPr>
          <w:rFonts w:asciiTheme="minorHAnsi" w:hAnsiTheme="minorHAnsi"/>
          <w:i/>
          <w:snapToGrid w:val="0"/>
        </w:rPr>
        <w:t>National Health (Pharmaceuticals and Vaccines – Cost Recovery) Regulations 2022</w:t>
      </w:r>
      <w:r w:rsidRPr="00D06B08">
        <w:rPr>
          <w:rFonts w:asciiTheme="minorHAnsi" w:hAnsiTheme="minorHAnsi"/>
          <w:snapToGrid w:val="0"/>
        </w:rPr>
        <w:t xml:space="preserve"> for Pricing Pathway A were not met</w:t>
      </w:r>
      <w:r>
        <w:rPr>
          <w:rFonts w:asciiTheme="minorHAnsi" w:hAnsiTheme="minorHAnsi"/>
          <w:snapToGrid w:val="0"/>
        </w:rPr>
        <w:t>.</w:t>
      </w:r>
    </w:p>
    <w:p w14:paraId="6B64D55C" w14:textId="36383CBC" w:rsidR="00CD66F0" w:rsidRPr="00AB2769" w:rsidRDefault="003B48D8" w:rsidP="00AB2769">
      <w:pPr>
        <w:widowControl w:val="0"/>
        <w:numPr>
          <w:ilvl w:val="1"/>
          <w:numId w:val="1"/>
        </w:numPr>
        <w:spacing w:after="120"/>
        <w:rPr>
          <w:rFonts w:asciiTheme="minorHAnsi" w:hAnsiTheme="minorHAnsi"/>
          <w:bCs/>
          <w:snapToGrid w:val="0"/>
          <w:lang w:eastAsia="en-US"/>
        </w:rPr>
      </w:pPr>
      <w:r w:rsidRPr="00D26312">
        <w:rPr>
          <w:rFonts w:asciiTheme="minorHAnsi" w:hAnsiTheme="minorHAnsi"/>
          <w:bCs/>
          <w:snapToGrid w:val="0"/>
          <w:lang w:eastAsia="en-US"/>
        </w:rPr>
        <w:t>The PBAC noted that this submission is not eligible for an Independent Review</w:t>
      </w:r>
      <w:r w:rsidR="00946F37">
        <w:rPr>
          <w:rFonts w:asciiTheme="minorHAnsi" w:hAnsiTheme="minorHAnsi"/>
          <w:bCs/>
          <w:snapToGrid w:val="0"/>
          <w:lang w:eastAsia="en-US"/>
        </w:rPr>
        <w:t xml:space="preserve"> as it received a positive recommendation</w:t>
      </w:r>
      <w:r w:rsidR="00AB2769">
        <w:rPr>
          <w:rFonts w:asciiTheme="minorHAnsi" w:hAnsiTheme="minorHAnsi"/>
          <w:bCs/>
          <w:snapToGrid w:val="0"/>
          <w:lang w:eastAsia="en-US"/>
        </w:rPr>
        <w:t>.</w:t>
      </w:r>
    </w:p>
    <w:bookmarkEnd w:id="62"/>
    <w:p w14:paraId="29599E6D" w14:textId="77777777" w:rsidR="00564C30" w:rsidRPr="00525B39" w:rsidRDefault="00564C30" w:rsidP="00564C30">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98A1FD4" w14:textId="6FA75A50" w:rsidR="00782CE2" w:rsidRDefault="00564C30" w:rsidP="007620B5">
      <w:pPr>
        <w:rPr>
          <w:rFonts w:asciiTheme="minorHAnsi" w:hAnsiTheme="minorHAnsi"/>
          <w:b/>
          <w:bCs/>
          <w:snapToGrid w:val="0"/>
        </w:rPr>
      </w:pPr>
      <w:r w:rsidRPr="00525B39">
        <w:rPr>
          <w:rFonts w:asciiTheme="minorHAnsi" w:hAnsiTheme="minorHAnsi"/>
          <w:bCs/>
          <w:snapToGrid w:val="0"/>
          <w:lang w:val="en-GB"/>
        </w:rPr>
        <w:t>Recommended</w:t>
      </w:r>
    </w:p>
    <w:bookmarkEnd w:id="61"/>
    <w:p w14:paraId="11056696" w14:textId="77777777" w:rsidR="00564C30" w:rsidRPr="00907671" w:rsidRDefault="00564C30" w:rsidP="00564C30">
      <w:pPr>
        <w:pStyle w:val="2-SectionHeading"/>
        <w:numPr>
          <w:ilvl w:val="0"/>
          <w:numId w:val="1"/>
        </w:numPr>
      </w:pPr>
      <w:r w:rsidRPr="00907671">
        <w:t>Recommended listing</w:t>
      </w:r>
    </w:p>
    <w:p w14:paraId="23B0E514" w14:textId="7D744126" w:rsidR="00564C30" w:rsidRPr="00DF037C" w:rsidRDefault="000D43C2" w:rsidP="007620B5">
      <w:pPr>
        <w:pStyle w:val="3-BodyText"/>
        <w:rPr>
          <w:b/>
          <w:snapToGrid w:val="0"/>
        </w:rPr>
      </w:pPr>
      <w:r>
        <w:rPr>
          <w:snapToGrid w:val="0"/>
        </w:rPr>
        <w:t>Amend existing item</w:t>
      </w:r>
      <w:r w:rsidR="00564C30" w:rsidRPr="00DF037C">
        <w:rPr>
          <w:snapToGrid w:val="0"/>
        </w:rPr>
        <w:t>:</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3937"/>
        <w:gridCol w:w="811"/>
        <w:gridCol w:w="812"/>
        <w:gridCol w:w="811"/>
        <w:gridCol w:w="812"/>
        <w:gridCol w:w="1825"/>
      </w:tblGrid>
      <w:tr w:rsidR="00DF037C" w:rsidRPr="000130DA" w14:paraId="793A5F11" w14:textId="77777777" w:rsidTr="009E49C2">
        <w:trPr>
          <w:gridBefore w:val="1"/>
          <w:wBefore w:w="7" w:type="dxa"/>
          <w:cantSplit/>
          <w:trHeight w:val="20"/>
        </w:trPr>
        <w:tc>
          <w:tcPr>
            <w:tcW w:w="3937" w:type="dxa"/>
            <w:vAlign w:val="center"/>
          </w:tcPr>
          <w:p w14:paraId="2454580E" w14:textId="77777777" w:rsidR="00DF037C" w:rsidRPr="00AC34FF" w:rsidRDefault="00DF037C" w:rsidP="007620B5">
            <w:pPr>
              <w:keepNext/>
              <w:keepLines/>
              <w:jc w:val="left"/>
              <w:rPr>
                <w:rFonts w:ascii="Arial Narrow" w:eastAsiaTheme="minorHAnsi" w:hAnsi="Arial Narrow"/>
                <w:b/>
                <w:bCs/>
                <w:sz w:val="20"/>
                <w:szCs w:val="20"/>
                <w:lang w:eastAsia="en-US"/>
              </w:rPr>
            </w:pPr>
            <w:r w:rsidRPr="00AC34FF">
              <w:rPr>
                <w:rFonts w:ascii="Arial Narrow" w:eastAsiaTheme="minorHAnsi" w:hAnsi="Arial Narrow"/>
                <w:b/>
                <w:bCs/>
                <w:sz w:val="20"/>
                <w:szCs w:val="20"/>
                <w:lang w:eastAsia="en-US"/>
              </w:rPr>
              <w:t>MEDICINAL PRODUCT</w:t>
            </w:r>
          </w:p>
          <w:p w14:paraId="52C2D545" w14:textId="77777777" w:rsidR="00DF037C" w:rsidRPr="000130DA" w:rsidRDefault="00DF037C" w:rsidP="007620B5">
            <w:pPr>
              <w:keepNext/>
              <w:keepLines/>
              <w:jc w:val="left"/>
            </w:pPr>
            <w:r w:rsidRPr="00AC34FF">
              <w:rPr>
                <w:rFonts w:ascii="Arial Narrow" w:eastAsiaTheme="minorHAnsi" w:hAnsi="Arial Narrow"/>
                <w:b/>
                <w:bCs/>
                <w:sz w:val="20"/>
                <w:szCs w:val="20"/>
                <w:lang w:eastAsia="en-US"/>
              </w:rPr>
              <w:t>medicinal product pack</w:t>
            </w:r>
          </w:p>
        </w:tc>
        <w:tc>
          <w:tcPr>
            <w:tcW w:w="811" w:type="dxa"/>
            <w:vAlign w:val="center"/>
          </w:tcPr>
          <w:p w14:paraId="177C9D26" w14:textId="77777777" w:rsidR="00DF037C" w:rsidRPr="000130DA" w:rsidRDefault="00DF037C" w:rsidP="007620B5">
            <w:pPr>
              <w:keepNext/>
              <w:keepLines/>
              <w:jc w:val="center"/>
              <w:rPr>
                <w:rFonts w:ascii="Arial Narrow" w:hAnsi="Arial Narrow"/>
                <w:b/>
                <w:sz w:val="20"/>
                <w:szCs w:val="20"/>
              </w:rPr>
            </w:pPr>
            <w:r w:rsidRPr="000130DA">
              <w:rPr>
                <w:rFonts w:ascii="Arial Narrow" w:hAnsi="Arial Narrow"/>
                <w:b/>
                <w:sz w:val="20"/>
                <w:szCs w:val="20"/>
              </w:rPr>
              <w:t>PBS item code</w:t>
            </w:r>
          </w:p>
        </w:tc>
        <w:tc>
          <w:tcPr>
            <w:tcW w:w="812" w:type="dxa"/>
            <w:vAlign w:val="center"/>
          </w:tcPr>
          <w:p w14:paraId="22A56F8E" w14:textId="77777777" w:rsidR="00DF037C" w:rsidRPr="000130DA" w:rsidRDefault="00DF037C" w:rsidP="007620B5">
            <w:pPr>
              <w:keepNext/>
              <w:keepLines/>
              <w:jc w:val="center"/>
              <w:rPr>
                <w:rFonts w:ascii="Arial Narrow" w:hAnsi="Arial Narrow"/>
                <w:b/>
                <w:sz w:val="20"/>
                <w:szCs w:val="20"/>
              </w:rPr>
            </w:pPr>
            <w:r w:rsidRPr="000130DA">
              <w:rPr>
                <w:rFonts w:ascii="Arial Narrow" w:hAnsi="Arial Narrow"/>
                <w:b/>
                <w:sz w:val="20"/>
                <w:szCs w:val="20"/>
              </w:rPr>
              <w:t>Max. qty packs</w:t>
            </w:r>
          </w:p>
        </w:tc>
        <w:tc>
          <w:tcPr>
            <w:tcW w:w="811" w:type="dxa"/>
            <w:vAlign w:val="center"/>
          </w:tcPr>
          <w:p w14:paraId="3FB56FA1" w14:textId="77777777" w:rsidR="00DF037C" w:rsidRPr="000130DA" w:rsidRDefault="00DF037C" w:rsidP="007620B5">
            <w:pPr>
              <w:keepNext/>
              <w:keepLines/>
              <w:jc w:val="center"/>
              <w:rPr>
                <w:rFonts w:ascii="Arial Narrow" w:hAnsi="Arial Narrow"/>
                <w:b/>
                <w:sz w:val="20"/>
                <w:szCs w:val="20"/>
              </w:rPr>
            </w:pPr>
            <w:r w:rsidRPr="000130DA">
              <w:rPr>
                <w:rFonts w:ascii="Arial Narrow" w:hAnsi="Arial Narrow"/>
                <w:b/>
                <w:sz w:val="20"/>
                <w:szCs w:val="20"/>
              </w:rPr>
              <w:t>Max. qty units</w:t>
            </w:r>
          </w:p>
        </w:tc>
        <w:tc>
          <w:tcPr>
            <w:tcW w:w="812" w:type="dxa"/>
            <w:vAlign w:val="center"/>
          </w:tcPr>
          <w:p w14:paraId="2E88538C" w14:textId="77777777" w:rsidR="00DF037C" w:rsidRPr="000130DA" w:rsidRDefault="00DF037C" w:rsidP="007620B5">
            <w:pPr>
              <w:keepNext/>
              <w:keepLines/>
              <w:jc w:val="center"/>
              <w:rPr>
                <w:rFonts w:ascii="Arial Narrow" w:hAnsi="Arial Narrow"/>
                <w:b/>
                <w:bCs/>
                <w:sz w:val="20"/>
                <w:szCs w:val="20"/>
              </w:rPr>
            </w:pPr>
            <w:r w:rsidRPr="000130DA">
              <w:rPr>
                <w:rFonts w:ascii="Arial Narrow" w:hAnsi="Arial Narrow"/>
                <w:b/>
                <w:bCs/>
                <w:sz w:val="20"/>
                <w:szCs w:val="20"/>
              </w:rPr>
              <w:t>№. of</w:t>
            </w:r>
          </w:p>
          <w:p w14:paraId="3EF9F674" w14:textId="77777777" w:rsidR="00DF037C" w:rsidRPr="000130DA" w:rsidRDefault="00DF037C" w:rsidP="007620B5">
            <w:pPr>
              <w:keepNext/>
              <w:keepLines/>
              <w:jc w:val="center"/>
              <w:rPr>
                <w:rFonts w:ascii="Arial Narrow" w:hAnsi="Arial Narrow"/>
                <w:b/>
                <w:bCs/>
                <w:sz w:val="20"/>
                <w:szCs w:val="20"/>
              </w:rPr>
            </w:pPr>
            <w:r w:rsidRPr="000130DA">
              <w:rPr>
                <w:rFonts w:ascii="Arial Narrow" w:hAnsi="Arial Narrow"/>
                <w:b/>
                <w:bCs/>
                <w:sz w:val="20"/>
                <w:szCs w:val="20"/>
              </w:rPr>
              <w:t>Rpts</w:t>
            </w:r>
          </w:p>
        </w:tc>
        <w:tc>
          <w:tcPr>
            <w:tcW w:w="1825" w:type="dxa"/>
            <w:vAlign w:val="center"/>
          </w:tcPr>
          <w:p w14:paraId="16709CC1" w14:textId="77777777" w:rsidR="00DF037C" w:rsidRPr="000130DA" w:rsidRDefault="00DF037C" w:rsidP="007620B5">
            <w:pPr>
              <w:keepNext/>
              <w:keepLines/>
              <w:rPr>
                <w:rFonts w:ascii="Arial Narrow" w:hAnsi="Arial Narrow"/>
                <w:b/>
                <w:sz w:val="20"/>
                <w:szCs w:val="20"/>
                <w:lang w:val="fr-FR"/>
              </w:rPr>
            </w:pPr>
            <w:r w:rsidRPr="000130DA">
              <w:rPr>
                <w:rFonts w:ascii="Arial Narrow" w:hAnsi="Arial Narrow"/>
                <w:b/>
                <w:sz w:val="20"/>
                <w:szCs w:val="20"/>
              </w:rPr>
              <w:t>Available brands</w:t>
            </w:r>
          </w:p>
        </w:tc>
      </w:tr>
      <w:tr w:rsidR="00DF037C" w:rsidRPr="000130DA" w14:paraId="6694ED27" w14:textId="77777777" w:rsidTr="009E49C2">
        <w:trPr>
          <w:gridBefore w:val="1"/>
          <w:wBefore w:w="7" w:type="dxa"/>
          <w:cantSplit/>
          <w:trHeight w:val="20"/>
        </w:trPr>
        <w:tc>
          <w:tcPr>
            <w:tcW w:w="9008" w:type="dxa"/>
            <w:gridSpan w:val="6"/>
            <w:vAlign w:val="center"/>
          </w:tcPr>
          <w:p w14:paraId="4F5E0FE7" w14:textId="77777777" w:rsidR="00DF037C" w:rsidRPr="000130DA" w:rsidRDefault="00DF037C" w:rsidP="007620B5">
            <w:pPr>
              <w:keepNext/>
              <w:keepLines/>
              <w:rPr>
                <w:rFonts w:ascii="Arial Narrow" w:hAnsi="Arial Narrow"/>
                <w:sz w:val="20"/>
                <w:szCs w:val="20"/>
              </w:rPr>
            </w:pPr>
            <w:r w:rsidRPr="000130DA">
              <w:rPr>
                <w:rFonts w:ascii="Arial Narrow" w:hAnsi="Arial Narrow"/>
                <w:sz w:val="20"/>
                <w:szCs w:val="20"/>
              </w:rPr>
              <w:t>GUSELKUMAB</w:t>
            </w:r>
          </w:p>
        </w:tc>
      </w:tr>
      <w:tr w:rsidR="00DF037C" w:rsidRPr="000130DA" w14:paraId="142FC262" w14:textId="77777777" w:rsidTr="009E49C2">
        <w:trPr>
          <w:gridBefore w:val="1"/>
          <w:wBefore w:w="7" w:type="dxa"/>
          <w:cantSplit/>
          <w:trHeight w:val="20"/>
        </w:trPr>
        <w:tc>
          <w:tcPr>
            <w:tcW w:w="3937" w:type="dxa"/>
            <w:vAlign w:val="center"/>
          </w:tcPr>
          <w:p w14:paraId="7A5AE202" w14:textId="77777777" w:rsidR="00DF037C" w:rsidRPr="000130DA" w:rsidRDefault="00DF037C" w:rsidP="00B37B3F">
            <w:pPr>
              <w:keepLines/>
              <w:rPr>
                <w:rFonts w:ascii="Arial Narrow" w:hAnsi="Arial Narrow"/>
                <w:sz w:val="20"/>
                <w:szCs w:val="20"/>
              </w:rPr>
            </w:pPr>
            <w:r w:rsidRPr="000130DA">
              <w:rPr>
                <w:rFonts w:ascii="Arial Narrow" w:hAnsi="Arial Narrow"/>
                <w:sz w:val="20"/>
                <w:szCs w:val="20"/>
              </w:rPr>
              <w:t>guselkumab, 100 mg/mL injection, 1 x 1mL syringe</w:t>
            </w:r>
          </w:p>
        </w:tc>
        <w:tc>
          <w:tcPr>
            <w:tcW w:w="811" w:type="dxa"/>
            <w:vAlign w:val="center"/>
          </w:tcPr>
          <w:p w14:paraId="0B9D55B3" w14:textId="77777777" w:rsidR="00DF037C" w:rsidRPr="000130DA" w:rsidRDefault="00DF037C" w:rsidP="00B37B3F">
            <w:pPr>
              <w:keepLines/>
              <w:jc w:val="center"/>
              <w:rPr>
                <w:rFonts w:ascii="Arial Narrow" w:hAnsi="Arial Narrow"/>
                <w:sz w:val="20"/>
                <w:szCs w:val="20"/>
              </w:rPr>
            </w:pPr>
            <w:r w:rsidRPr="000130DA">
              <w:rPr>
                <w:rFonts w:ascii="Arial Narrow" w:hAnsi="Arial Narrow"/>
                <w:sz w:val="20"/>
                <w:szCs w:val="20"/>
              </w:rPr>
              <w:t>11614G</w:t>
            </w:r>
          </w:p>
        </w:tc>
        <w:tc>
          <w:tcPr>
            <w:tcW w:w="812" w:type="dxa"/>
            <w:vAlign w:val="center"/>
          </w:tcPr>
          <w:p w14:paraId="2DED67F4" w14:textId="77777777" w:rsidR="00DF037C" w:rsidRPr="000130DA" w:rsidRDefault="00DF037C" w:rsidP="00B37B3F">
            <w:pPr>
              <w:keepLines/>
              <w:jc w:val="center"/>
              <w:rPr>
                <w:rFonts w:ascii="Arial Narrow" w:hAnsi="Arial Narrow"/>
                <w:sz w:val="20"/>
                <w:szCs w:val="20"/>
              </w:rPr>
            </w:pPr>
            <w:r w:rsidRPr="000130DA">
              <w:rPr>
                <w:rFonts w:ascii="Arial Narrow" w:hAnsi="Arial Narrow"/>
                <w:sz w:val="20"/>
                <w:szCs w:val="20"/>
              </w:rPr>
              <w:t>1</w:t>
            </w:r>
          </w:p>
        </w:tc>
        <w:tc>
          <w:tcPr>
            <w:tcW w:w="811" w:type="dxa"/>
            <w:vAlign w:val="center"/>
          </w:tcPr>
          <w:p w14:paraId="07B9D0C3" w14:textId="77777777" w:rsidR="00DF037C" w:rsidRPr="000130DA" w:rsidRDefault="00DF037C" w:rsidP="00B37B3F">
            <w:pPr>
              <w:keepLines/>
              <w:jc w:val="center"/>
              <w:rPr>
                <w:rFonts w:ascii="Arial Narrow" w:hAnsi="Arial Narrow"/>
                <w:sz w:val="20"/>
                <w:szCs w:val="20"/>
              </w:rPr>
            </w:pPr>
            <w:r w:rsidRPr="000130DA">
              <w:rPr>
                <w:rFonts w:ascii="Arial Narrow" w:hAnsi="Arial Narrow"/>
                <w:sz w:val="20"/>
                <w:szCs w:val="20"/>
              </w:rPr>
              <w:t>1</w:t>
            </w:r>
          </w:p>
        </w:tc>
        <w:tc>
          <w:tcPr>
            <w:tcW w:w="812" w:type="dxa"/>
            <w:vAlign w:val="center"/>
          </w:tcPr>
          <w:p w14:paraId="7E8A8980" w14:textId="77777777" w:rsidR="00DF037C" w:rsidRPr="000130DA" w:rsidRDefault="00DF037C" w:rsidP="00B37B3F">
            <w:pPr>
              <w:keepLines/>
              <w:jc w:val="center"/>
              <w:rPr>
                <w:rFonts w:ascii="Arial Narrow" w:hAnsi="Arial Narrow"/>
                <w:sz w:val="20"/>
                <w:szCs w:val="20"/>
              </w:rPr>
            </w:pPr>
            <w:r w:rsidRPr="000130DA">
              <w:rPr>
                <w:rFonts w:ascii="Arial Narrow" w:hAnsi="Arial Narrow"/>
                <w:sz w:val="20"/>
                <w:szCs w:val="20"/>
              </w:rPr>
              <w:t>2</w:t>
            </w:r>
          </w:p>
        </w:tc>
        <w:tc>
          <w:tcPr>
            <w:tcW w:w="1825" w:type="dxa"/>
            <w:vAlign w:val="center"/>
          </w:tcPr>
          <w:p w14:paraId="23C9EA57" w14:textId="77777777" w:rsidR="00DF037C" w:rsidRPr="000130DA" w:rsidRDefault="00DF037C" w:rsidP="00B37B3F">
            <w:pPr>
              <w:keepLines/>
              <w:rPr>
                <w:rFonts w:ascii="Arial Narrow" w:hAnsi="Arial Narrow"/>
                <w:sz w:val="20"/>
                <w:szCs w:val="20"/>
              </w:rPr>
            </w:pPr>
            <w:r w:rsidRPr="000130DA">
              <w:rPr>
                <w:rFonts w:ascii="Arial Narrow" w:hAnsi="Arial Narrow"/>
                <w:sz w:val="20"/>
                <w:szCs w:val="20"/>
              </w:rPr>
              <w:t>Tremfya</w:t>
            </w:r>
          </w:p>
        </w:tc>
      </w:tr>
      <w:tr w:rsidR="00DF037C" w:rsidRPr="000130DA" w14:paraId="0C040DC0" w14:textId="77777777" w:rsidTr="009E49C2">
        <w:trPr>
          <w:gridBefore w:val="1"/>
          <w:wBefore w:w="7" w:type="dxa"/>
          <w:cantSplit/>
          <w:trHeight w:val="20"/>
        </w:trPr>
        <w:tc>
          <w:tcPr>
            <w:tcW w:w="3937" w:type="dxa"/>
            <w:vAlign w:val="center"/>
          </w:tcPr>
          <w:p w14:paraId="0740D49D" w14:textId="77777777" w:rsidR="00DF037C" w:rsidRPr="000130DA" w:rsidRDefault="00DF037C" w:rsidP="00B37B3F">
            <w:pPr>
              <w:keepLines/>
              <w:rPr>
                <w:rFonts w:ascii="Arial Narrow" w:hAnsi="Arial Narrow"/>
                <w:sz w:val="20"/>
                <w:szCs w:val="20"/>
              </w:rPr>
            </w:pPr>
            <w:r w:rsidRPr="000130DA">
              <w:rPr>
                <w:rFonts w:ascii="Arial Narrow" w:hAnsi="Arial Narrow"/>
                <w:i/>
                <w:iCs/>
                <w:sz w:val="20"/>
                <w:szCs w:val="20"/>
              </w:rPr>
              <w:t>guselkumab, 100 mg/mL, 1 x 1mL pen device</w:t>
            </w:r>
          </w:p>
        </w:tc>
        <w:tc>
          <w:tcPr>
            <w:tcW w:w="811" w:type="dxa"/>
            <w:vAlign w:val="center"/>
          </w:tcPr>
          <w:p w14:paraId="5D29488D" w14:textId="77777777" w:rsidR="00DF037C" w:rsidRPr="000130DA" w:rsidRDefault="00DF037C" w:rsidP="00B37B3F">
            <w:pPr>
              <w:keepLines/>
              <w:jc w:val="center"/>
              <w:rPr>
                <w:rFonts w:ascii="Arial Narrow" w:hAnsi="Arial Narrow"/>
                <w:sz w:val="20"/>
                <w:szCs w:val="20"/>
              </w:rPr>
            </w:pPr>
            <w:r w:rsidRPr="000130DA">
              <w:rPr>
                <w:rFonts w:ascii="Arial Narrow" w:hAnsi="Arial Narrow"/>
                <w:i/>
                <w:iCs/>
                <w:sz w:val="20"/>
                <w:szCs w:val="20"/>
              </w:rPr>
              <w:t>New</w:t>
            </w:r>
          </w:p>
        </w:tc>
        <w:tc>
          <w:tcPr>
            <w:tcW w:w="812" w:type="dxa"/>
            <w:vAlign w:val="center"/>
          </w:tcPr>
          <w:p w14:paraId="13D127EF" w14:textId="77777777" w:rsidR="00DF037C" w:rsidRPr="000130DA" w:rsidRDefault="00DF037C" w:rsidP="00B37B3F">
            <w:pPr>
              <w:keepLines/>
              <w:jc w:val="center"/>
              <w:rPr>
                <w:rFonts w:ascii="Arial Narrow" w:hAnsi="Arial Narrow"/>
                <w:sz w:val="20"/>
                <w:szCs w:val="20"/>
              </w:rPr>
            </w:pPr>
            <w:r w:rsidRPr="000130DA">
              <w:rPr>
                <w:rFonts w:ascii="Arial Narrow" w:hAnsi="Arial Narrow"/>
                <w:i/>
                <w:iCs/>
                <w:sz w:val="20"/>
                <w:szCs w:val="20"/>
              </w:rPr>
              <w:t>1</w:t>
            </w:r>
          </w:p>
        </w:tc>
        <w:tc>
          <w:tcPr>
            <w:tcW w:w="811" w:type="dxa"/>
            <w:vAlign w:val="center"/>
          </w:tcPr>
          <w:p w14:paraId="59F5C614" w14:textId="77777777" w:rsidR="00DF037C" w:rsidRPr="000130DA" w:rsidRDefault="00DF037C" w:rsidP="00B37B3F">
            <w:pPr>
              <w:keepLines/>
              <w:jc w:val="center"/>
              <w:rPr>
                <w:rFonts w:ascii="Arial Narrow" w:hAnsi="Arial Narrow"/>
                <w:sz w:val="20"/>
                <w:szCs w:val="20"/>
              </w:rPr>
            </w:pPr>
            <w:r w:rsidRPr="000130DA">
              <w:rPr>
                <w:rFonts w:ascii="Arial Narrow" w:hAnsi="Arial Narrow"/>
                <w:i/>
                <w:iCs/>
                <w:sz w:val="20"/>
                <w:szCs w:val="20"/>
              </w:rPr>
              <w:t>1</w:t>
            </w:r>
          </w:p>
        </w:tc>
        <w:tc>
          <w:tcPr>
            <w:tcW w:w="812" w:type="dxa"/>
            <w:vAlign w:val="center"/>
          </w:tcPr>
          <w:p w14:paraId="44BCC754" w14:textId="77777777" w:rsidR="00DF037C" w:rsidRPr="000130DA" w:rsidRDefault="00DF037C" w:rsidP="00B37B3F">
            <w:pPr>
              <w:keepLines/>
              <w:jc w:val="center"/>
              <w:rPr>
                <w:rFonts w:ascii="Arial Narrow" w:hAnsi="Arial Narrow"/>
                <w:sz w:val="20"/>
                <w:szCs w:val="20"/>
              </w:rPr>
            </w:pPr>
            <w:r w:rsidRPr="000130DA">
              <w:rPr>
                <w:rFonts w:ascii="Arial Narrow" w:hAnsi="Arial Narrow"/>
                <w:i/>
                <w:iCs/>
                <w:sz w:val="20"/>
                <w:szCs w:val="20"/>
              </w:rPr>
              <w:t>2</w:t>
            </w:r>
          </w:p>
        </w:tc>
        <w:tc>
          <w:tcPr>
            <w:tcW w:w="1825" w:type="dxa"/>
            <w:vAlign w:val="center"/>
          </w:tcPr>
          <w:p w14:paraId="1937C818" w14:textId="77777777" w:rsidR="00DF037C" w:rsidRPr="000130DA" w:rsidRDefault="00DF037C" w:rsidP="00B37B3F">
            <w:pPr>
              <w:keepLines/>
              <w:rPr>
                <w:rFonts w:ascii="Arial Narrow" w:hAnsi="Arial Narrow"/>
                <w:sz w:val="20"/>
                <w:szCs w:val="20"/>
              </w:rPr>
            </w:pPr>
            <w:r w:rsidRPr="000130DA">
              <w:rPr>
                <w:rFonts w:ascii="Arial Narrow" w:hAnsi="Arial Narrow"/>
                <w:i/>
                <w:iCs/>
                <w:sz w:val="20"/>
                <w:szCs w:val="20"/>
              </w:rPr>
              <w:t xml:space="preserve">Tremfya </w:t>
            </w:r>
          </w:p>
        </w:tc>
      </w:tr>
      <w:tr w:rsidR="00DF037C" w:rsidRPr="000130DA" w14:paraId="3F513ED9" w14:textId="77777777" w:rsidTr="009E49C2">
        <w:trPr>
          <w:gridBefore w:val="1"/>
          <w:wBefore w:w="7" w:type="dxa"/>
          <w:cantSplit/>
          <w:trHeight w:val="20"/>
        </w:trPr>
        <w:tc>
          <w:tcPr>
            <w:tcW w:w="9008" w:type="dxa"/>
            <w:gridSpan w:val="6"/>
            <w:vAlign w:val="center"/>
          </w:tcPr>
          <w:p w14:paraId="129027BD" w14:textId="77777777" w:rsidR="00DF037C" w:rsidRPr="000130DA" w:rsidRDefault="00DF037C" w:rsidP="00B37B3F">
            <w:pPr>
              <w:keepLines/>
              <w:rPr>
                <w:rFonts w:ascii="Arial Narrow" w:hAnsi="Arial Narrow"/>
                <w:sz w:val="20"/>
                <w:szCs w:val="20"/>
              </w:rPr>
            </w:pPr>
          </w:p>
        </w:tc>
      </w:tr>
      <w:tr w:rsidR="009E49C2" w:rsidRPr="0017506A" w14:paraId="257FFA4A" w14:textId="77777777" w:rsidTr="009E49C2">
        <w:tblPrEx>
          <w:tblCellMar>
            <w:top w:w="15" w:type="dxa"/>
            <w:bottom w:w="15" w:type="dxa"/>
          </w:tblCellMar>
        </w:tblPrEx>
        <w:trPr>
          <w:trHeight w:val="20"/>
        </w:trPr>
        <w:tc>
          <w:tcPr>
            <w:tcW w:w="9015" w:type="dxa"/>
            <w:gridSpan w:val="7"/>
            <w:vAlign w:val="center"/>
          </w:tcPr>
          <w:p w14:paraId="0412699F" w14:textId="77777777" w:rsidR="004232B5" w:rsidRDefault="009E49C2" w:rsidP="00B37B3F">
            <w:pPr>
              <w:rPr>
                <w:i/>
                <w:iCs/>
              </w:rPr>
            </w:pPr>
            <w:r w:rsidRPr="000130DA">
              <w:rPr>
                <w:rFonts w:ascii="Arial Narrow" w:hAnsi="Arial Narrow"/>
                <w:b/>
                <w:bCs/>
                <w:i/>
                <w:iCs/>
                <w:sz w:val="20"/>
                <w:szCs w:val="20"/>
              </w:rPr>
              <w:t>Administrative Advice:</w:t>
            </w:r>
          </w:p>
          <w:p w14:paraId="373C75CD" w14:textId="2CD50AF7" w:rsidR="009E49C2" w:rsidRPr="0017506A" w:rsidRDefault="009E49C2" w:rsidP="00B37B3F">
            <w:pPr>
              <w:rPr>
                <w:rFonts w:ascii="Arial Narrow" w:hAnsi="Arial Narrow"/>
                <w:sz w:val="20"/>
                <w:szCs w:val="20"/>
              </w:rPr>
            </w:pPr>
            <w:r w:rsidRPr="000130DA">
              <w:rPr>
                <w:rFonts w:ascii="Arial Narrow" w:hAnsi="Arial Narrow"/>
                <w:i/>
                <w:iCs/>
                <w:sz w:val="20"/>
                <w:szCs w:val="20"/>
              </w:rPr>
              <w:t>Pharmaceutical benefits that have the form guselkumab 100mg/mL syringes and pharmaceutical benefits that have the form guselkumab 100mg/mL pen devices are equivalent for the purposes of substitution.</w:t>
            </w:r>
          </w:p>
        </w:tc>
      </w:tr>
      <w:tr w:rsidR="009E49C2" w:rsidRPr="0017506A" w14:paraId="2E506985" w14:textId="77777777" w:rsidTr="009E49C2">
        <w:tblPrEx>
          <w:tblCellMar>
            <w:top w:w="15" w:type="dxa"/>
            <w:bottom w:w="15" w:type="dxa"/>
          </w:tblCellMar>
        </w:tblPrEx>
        <w:trPr>
          <w:trHeight w:val="20"/>
        </w:trPr>
        <w:tc>
          <w:tcPr>
            <w:tcW w:w="9015" w:type="dxa"/>
            <w:gridSpan w:val="7"/>
            <w:vAlign w:val="center"/>
          </w:tcPr>
          <w:p w14:paraId="125DAA06" w14:textId="5AABC86C" w:rsidR="009E49C2" w:rsidRPr="00533004" w:rsidRDefault="009E49C2" w:rsidP="00993E3A">
            <w:pPr>
              <w:rPr>
                <w:rFonts w:ascii="Arial Narrow" w:hAnsi="Arial Narrow"/>
                <w:b/>
                <w:bCs/>
                <w:sz w:val="20"/>
                <w:szCs w:val="20"/>
              </w:rPr>
            </w:pPr>
            <w:r w:rsidRPr="00497DF3">
              <w:rPr>
                <w:rFonts w:ascii="Arial Narrow" w:hAnsi="Arial Narrow"/>
                <w:b/>
                <w:bCs/>
                <w:sz w:val="20"/>
                <w:szCs w:val="20"/>
              </w:rPr>
              <w:t>Restriction type</w:t>
            </w:r>
            <w:r w:rsidRPr="00497DF3">
              <w:rPr>
                <w:rFonts w:ascii="Arial Narrow" w:hAnsi="Arial Narrow"/>
                <w:sz w:val="20"/>
                <w:szCs w:val="20"/>
              </w:rPr>
              <w:t xml:space="preserve">: </w:t>
            </w:r>
            <w:r w:rsidRPr="00497DF3">
              <w:rPr>
                <w:rFonts w:ascii="Arial Narrow" w:hAnsi="Arial Narrow"/>
                <w:sz w:val="20"/>
                <w:szCs w:val="20"/>
              </w:rPr>
              <w:fldChar w:fldCharType="begin" w:fldLock="1">
                <w:ffData>
                  <w:name w:val=""/>
                  <w:enabled/>
                  <w:calcOnExit w:val="0"/>
                  <w:checkBox>
                    <w:sizeAuto/>
                    <w:default w:val="1"/>
                  </w:checkBox>
                </w:ffData>
              </w:fldChar>
            </w:r>
            <w:r w:rsidRPr="00497DF3">
              <w:rPr>
                <w:rFonts w:ascii="Arial Narrow" w:hAnsi="Arial Narrow"/>
                <w:sz w:val="20"/>
                <w:szCs w:val="20"/>
              </w:rPr>
              <w:instrText xml:space="preserve"> FORMCHECKBOX </w:instrText>
            </w:r>
            <w:r w:rsidRPr="00497DF3">
              <w:rPr>
                <w:rFonts w:ascii="Arial Narrow" w:hAnsi="Arial Narrow"/>
                <w:sz w:val="20"/>
                <w:szCs w:val="20"/>
              </w:rPr>
            </w:r>
            <w:r w:rsidRPr="00497DF3">
              <w:rPr>
                <w:rFonts w:ascii="Arial Narrow" w:hAnsi="Arial Narrow"/>
                <w:sz w:val="20"/>
                <w:szCs w:val="20"/>
              </w:rPr>
              <w:fldChar w:fldCharType="separate"/>
            </w:r>
            <w:r w:rsidRPr="00497DF3">
              <w:rPr>
                <w:rFonts w:ascii="Arial Narrow" w:hAnsi="Arial Narrow"/>
                <w:sz w:val="20"/>
                <w:szCs w:val="20"/>
              </w:rPr>
              <w:fldChar w:fldCharType="end"/>
            </w:r>
            <w:r w:rsidRPr="001428E9">
              <w:rPr>
                <w:rFonts w:ascii="Arial Narrow" w:eastAsia="Calibri" w:hAnsi="Arial Narrow"/>
                <w:sz w:val="20"/>
                <w:szCs w:val="20"/>
              </w:rPr>
              <w:t xml:space="preserve"> Authority Required (</w:t>
            </w:r>
            <w:r>
              <w:rPr>
                <w:rFonts w:ascii="Arial Narrow" w:eastAsia="Calibri" w:hAnsi="Arial Narrow"/>
                <w:sz w:val="20"/>
                <w:szCs w:val="20"/>
              </w:rPr>
              <w:t xml:space="preserve"> FULL assessment) </w:t>
            </w:r>
            <w:r w:rsidRPr="001428E9">
              <w:rPr>
                <w:rFonts w:ascii="Arial Narrow" w:eastAsia="Calibri" w:hAnsi="Arial Narrow"/>
                <w:sz w:val="20"/>
                <w:szCs w:val="20"/>
              </w:rPr>
              <w:t>in writing only via post/HPOS upload)</w:t>
            </w:r>
          </w:p>
        </w:tc>
      </w:tr>
      <w:tr w:rsidR="009E49C2" w:rsidRPr="0017506A" w14:paraId="197B185D" w14:textId="77777777" w:rsidTr="009E49C2">
        <w:tblPrEx>
          <w:tblCellMar>
            <w:top w:w="15" w:type="dxa"/>
            <w:bottom w:w="15" w:type="dxa"/>
          </w:tblCellMar>
        </w:tblPrEx>
        <w:trPr>
          <w:trHeight w:val="20"/>
        </w:trPr>
        <w:tc>
          <w:tcPr>
            <w:tcW w:w="9015" w:type="dxa"/>
            <w:gridSpan w:val="7"/>
            <w:vAlign w:val="center"/>
          </w:tcPr>
          <w:p w14:paraId="50E5C31D" w14:textId="1F53B6E9" w:rsidR="009E49C2" w:rsidRPr="00533004" w:rsidRDefault="009E49C2" w:rsidP="00993E3A">
            <w:pPr>
              <w:rPr>
                <w:rFonts w:ascii="Arial Narrow" w:hAnsi="Arial Narrow"/>
                <w:sz w:val="20"/>
                <w:szCs w:val="20"/>
              </w:rPr>
            </w:pPr>
            <w:r w:rsidRPr="00533004">
              <w:rPr>
                <w:rFonts w:ascii="Arial Narrow" w:hAnsi="Arial Narrow"/>
                <w:b/>
                <w:bCs/>
                <w:sz w:val="20"/>
                <w:szCs w:val="20"/>
              </w:rPr>
              <w:t>Severity:</w:t>
            </w:r>
            <w:r w:rsidRPr="00533004">
              <w:rPr>
                <w:rFonts w:ascii="Arial Narrow" w:hAnsi="Arial Narrow"/>
                <w:sz w:val="20"/>
                <w:szCs w:val="20"/>
              </w:rPr>
              <w:t xml:space="preserve"> Severe</w:t>
            </w:r>
          </w:p>
        </w:tc>
      </w:tr>
      <w:tr w:rsidR="009E49C2" w:rsidRPr="0017506A" w14:paraId="16A05A25" w14:textId="77777777" w:rsidTr="009E49C2">
        <w:tblPrEx>
          <w:tblCellMar>
            <w:top w:w="15" w:type="dxa"/>
            <w:bottom w:w="15" w:type="dxa"/>
          </w:tblCellMar>
        </w:tblPrEx>
        <w:trPr>
          <w:trHeight w:val="20"/>
        </w:trPr>
        <w:tc>
          <w:tcPr>
            <w:tcW w:w="9015" w:type="dxa"/>
            <w:gridSpan w:val="7"/>
            <w:vAlign w:val="center"/>
          </w:tcPr>
          <w:p w14:paraId="491DC877" w14:textId="37967F92" w:rsidR="009E49C2" w:rsidRPr="00533004" w:rsidRDefault="009E49C2" w:rsidP="00993E3A">
            <w:pPr>
              <w:rPr>
                <w:rFonts w:ascii="Arial Narrow" w:hAnsi="Arial Narrow"/>
                <w:sz w:val="20"/>
                <w:szCs w:val="20"/>
              </w:rPr>
            </w:pPr>
            <w:r w:rsidRPr="00993E3A">
              <w:rPr>
                <w:rFonts w:ascii="Arial Narrow" w:hAnsi="Arial Narrow"/>
                <w:b/>
                <w:bCs/>
                <w:sz w:val="20"/>
                <w:szCs w:val="20"/>
              </w:rPr>
              <w:t>Condition:</w:t>
            </w:r>
            <w:r w:rsidRPr="00533004">
              <w:rPr>
                <w:rFonts w:ascii="Arial Narrow" w:hAnsi="Arial Narrow"/>
                <w:sz w:val="20"/>
                <w:szCs w:val="20"/>
              </w:rPr>
              <w:t xml:space="preserve"> Chronic plaque psoriasis</w:t>
            </w:r>
          </w:p>
        </w:tc>
      </w:tr>
      <w:tr w:rsidR="009E49C2" w:rsidRPr="0017506A" w14:paraId="685D5FB4" w14:textId="77777777" w:rsidTr="009E49C2">
        <w:tblPrEx>
          <w:tblCellMar>
            <w:top w:w="15" w:type="dxa"/>
            <w:bottom w:w="15" w:type="dxa"/>
          </w:tblCellMar>
        </w:tblPrEx>
        <w:trPr>
          <w:trHeight w:val="20"/>
        </w:trPr>
        <w:tc>
          <w:tcPr>
            <w:tcW w:w="9015" w:type="dxa"/>
            <w:gridSpan w:val="7"/>
            <w:vAlign w:val="center"/>
          </w:tcPr>
          <w:p w14:paraId="47462099" w14:textId="466EAE74" w:rsidR="009E49C2" w:rsidRPr="00533004" w:rsidRDefault="009E49C2" w:rsidP="00993E3A">
            <w:pPr>
              <w:rPr>
                <w:rFonts w:ascii="Arial Narrow" w:hAnsi="Arial Narrow"/>
                <w:sz w:val="20"/>
                <w:szCs w:val="20"/>
              </w:rPr>
            </w:pPr>
            <w:r w:rsidRPr="00993E3A">
              <w:rPr>
                <w:rFonts w:ascii="Arial Narrow" w:hAnsi="Arial Narrow"/>
                <w:b/>
                <w:bCs/>
                <w:sz w:val="20"/>
                <w:szCs w:val="20"/>
              </w:rPr>
              <w:t>Treatment Phase:</w:t>
            </w:r>
            <w:r w:rsidRPr="00533004">
              <w:rPr>
                <w:rFonts w:ascii="Arial Narrow" w:hAnsi="Arial Narrow"/>
                <w:sz w:val="20"/>
                <w:szCs w:val="20"/>
              </w:rPr>
              <w:t xml:space="preserve"> Initial treatment</w:t>
            </w:r>
            <w:r>
              <w:rPr>
                <w:rFonts w:ascii="Arial Narrow" w:hAnsi="Arial Narrow"/>
                <w:sz w:val="20"/>
                <w:szCs w:val="20"/>
              </w:rPr>
              <w:t>, continuing treatment</w:t>
            </w:r>
          </w:p>
        </w:tc>
      </w:tr>
      <w:tr w:rsidR="009E49C2" w:rsidRPr="0017506A" w14:paraId="2A0B18A1" w14:textId="77777777" w:rsidTr="009E49C2">
        <w:tblPrEx>
          <w:tblCellMar>
            <w:top w:w="15" w:type="dxa"/>
            <w:bottom w:w="15" w:type="dxa"/>
          </w:tblCellMar>
        </w:tblPrEx>
        <w:trPr>
          <w:trHeight w:val="20"/>
        </w:trPr>
        <w:tc>
          <w:tcPr>
            <w:tcW w:w="9015" w:type="dxa"/>
            <w:gridSpan w:val="7"/>
            <w:vAlign w:val="center"/>
          </w:tcPr>
          <w:p w14:paraId="01FB8ADE" w14:textId="107A92E6" w:rsidR="009E49C2" w:rsidRPr="00533004" w:rsidRDefault="009E49C2" w:rsidP="00993E3A">
            <w:pPr>
              <w:rPr>
                <w:rFonts w:ascii="Arial Narrow" w:hAnsi="Arial Narrow"/>
                <w:sz w:val="20"/>
                <w:szCs w:val="20"/>
              </w:rPr>
            </w:pPr>
            <w:r>
              <w:rPr>
                <w:rFonts w:ascii="Arial Narrow" w:hAnsi="Arial Narrow"/>
                <w:b/>
                <w:bCs/>
                <w:sz w:val="20"/>
                <w:szCs w:val="20"/>
              </w:rPr>
              <w:t>Restriction</w:t>
            </w:r>
            <w:r w:rsidRPr="003C27EE">
              <w:rPr>
                <w:rFonts w:ascii="Arial Narrow" w:hAnsi="Arial Narrow"/>
                <w:b/>
                <w:bCs/>
                <w:sz w:val="20"/>
                <w:szCs w:val="20"/>
              </w:rPr>
              <w:t xml:space="preserve"> criteria:</w:t>
            </w:r>
            <w:r w:rsidRPr="00876812">
              <w:rPr>
                <w:rFonts w:ascii="Arial Narrow" w:hAnsi="Arial Narrow"/>
                <w:sz w:val="20"/>
                <w:szCs w:val="20"/>
              </w:rPr>
              <w:t xml:space="preserve"> As per current guselkumab listing</w:t>
            </w:r>
            <w:r>
              <w:rPr>
                <w:rFonts w:ascii="Arial Narrow" w:hAnsi="Arial Narrow"/>
                <w:sz w:val="20"/>
                <w:szCs w:val="20"/>
              </w:rPr>
              <w:t xml:space="preserve"> (not included in full for brevity)</w:t>
            </w:r>
          </w:p>
        </w:tc>
      </w:tr>
    </w:tbl>
    <w:p w14:paraId="4176B00A" w14:textId="2B9B8A95" w:rsidR="00836009" w:rsidRDefault="00DA50D3" w:rsidP="007620B5">
      <w:pPr>
        <w:spacing w:before="120" w:after="120"/>
      </w:pPr>
      <w:r w:rsidRPr="00907671">
        <w:rPr>
          <w:rFonts w:asciiTheme="minorHAnsi" w:hAnsiTheme="minorHAnsi"/>
          <w:b/>
          <w:i/>
          <w:iCs/>
          <w:snapToGrid w:val="0"/>
          <w:lang w:val="en-GB"/>
        </w:rPr>
        <w:t>These restrictions may be subject to further review. Should there be any changes made to the restriction the sponsor will be informed.</w:t>
      </w:r>
    </w:p>
    <w:p w14:paraId="014C4295" w14:textId="77777777" w:rsidR="00836009" w:rsidRPr="00061CBE" w:rsidRDefault="00836009" w:rsidP="00836009">
      <w:pPr>
        <w:pStyle w:val="2-SectionHeading"/>
        <w:numPr>
          <w:ilvl w:val="0"/>
          <w:numId w:val="0"/>
        </w:numPr>
        <w:ind w:left="720" w:hanging="720"/>
        <w:rPr>
          <w:lang w:val="en-GB"/>
        </w:rPr>
      </w:pPr>
      <w:bookmarkStart w:id="63" w:name="_Hlk199859688"/>
      <w:r w:rsidRPr="00061CBE">
        <w:lastRenderedPageBreak/>
        <w:t>9</w:t>
      </w:r>
      <w:r w:rsidRPr="00061CBE">
        <w:tab/>
        <w:t>Context for Decision</w:t>
      </w:r>
    </w:p>
    <w:p w14:paraId="65A30486" w14:textId="77777777" w:rsidR="00836009" w:rsidRPr="00061CBE" w:rsidRDefault="00836009" w:rsidP="00836009">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9F183F0" w14:textId="77777777" w:rsidR="00836009" w:rsidRPr="00061CBE" w:rsidRDefault="00836009" w:rsidP="00836009">
      <w:pPr>
        <w:pStyle w:val="2-SectionHeading"/>
        <w:numPr>
          <w:ilvl w:val="0"/>
          <w:numId w:val="0"/>
        </w:numPr>
        <w:ind w:left="720" w:hanging="720"/>
      </w:pPr>
      <w:r w:rsidRPr="00061CBE">
        <w:t>10</w:t>
      </w:r>
      <w:r w:rsidRPr="00061CBE">
        <w:tab/>
        <w:t>Sponsor’s Comment</w:t>
      </w:r>
    </w:p>
    <w:p w14:paraId="5983A1EF" w14:textId="4D16E911" w:rsidR="0064121E" w:rsidRDefault="00836009" w:rsidP="0064121E">
      <w:pPr>
        <w:ind w:left="720"/>
        <w:rPr>
          <w:bCs/>
        </w:rPr>
      </w:pPr>
      <w:r>
        <w:rPr>
          <w:bCs/>
        </w:rPr>
        <w:t>The sponsor had no comment.</w:t>
      </w:r>
      <w:bookmarkEnd w:id="63"/>
    </w:p>
    <w:p w14:paraId="02F81283" w14:textId="77777777" w:rsidR="0064121E" w:rsidRDefault="0064121E">
      <w:pPr>
        <w:jc w:val="left"/>
        <w:rPr>
          <w:bCs/>
        </w:rPr>
      </w:pPr>
      <w:r>
        <w:rPr>
          <w:bCs/>
        </w:rPr>
        <w:br w:type="page"/>
      </w:r>
    </w:p>
    <w:p w14:paraId="5B174302" w14:textId="1A2FF6DE" w:rsidR="00EF4C9E" w:rsidRDefault="00EF4C9E" w:rsidP="00DD28A2">
      <w:pPr>
        <w:pStyle w:val="2-SectionHeading"/>
        <w:numPr>
          <w:ilvl w:val="0"/>
          <w:numId w:val="0"/>
        </w:numPr>
      </w:pPr>
      <w:bookmarkStart w:id="64" w:name="_Toc192774245"/>
      <w:r>
        <w:lastRenderedPageBreak/>
        <w:t xml:space="preserve">ATTACHMENT 1: Trials and associated reports presented in the </w:t>
      </w:r>
      <w:r w:rsidR="00BE6991">
        <w:t>submission</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4"/>
        <w:gridCol w:w="3120"/>
        <w:gridCol w:w="2837"/>
        <w:gridCol w:w="1506"/>
      </w:tblGrid>
      <w:tr w:rsidR="00760C7D" w:rsidRPr="00DD28A2" w14:paraId="7EF90D12" w14:textId="0C0F1002" w:rsidTr="0088501F">
        <w:trPr>
          <w:trHeight w:val="227"/>
          <w:tblHeader/>
        </w:trPr>
        <w:tc>
          <w:tcPr>
            <w:tcW w:w="862" w:type="pct"/>
            <w:tcBorders>
              <w:top w:val="single" w:sz="4" w:space="0" w:color="auto"/>
              <w:left w:val="single" w:sz="4" w:space="0" w:color="auto"/>
              <w:bottom w:val="single" w:sz="4" w:space="0" w:color="auto"/>
              <w:right w:val="single" w:sz="4" w:space="0" w:color="auto"/>
            </w:tcBorders>
            <w:shd w:val="clear" w:color="auto" w:fill="auto"/>
          </w:tcPr>
          <w:p w14:paraId="1CB908F9" w14:textId="3A57CF43" w:rsidR="00760C7D" w:rsidRPr="00DD28A2" w:rsidRDefault="00760C7D" w:rsidP="0088501F">
            <w:pPr>
              <w:pStyle w:val="TableHeading0"/>
              <w:spacing w:before="0" w:after="0"/>
              <w:rPr>
                <w:szCs w:val="20"/>
              </w:rPr>
            </w:pPr>
            <w:r w:rsidRPr="00DD28A2">
              <w:rPr>
                <w:szCs w:val="20"/>
              </w:rPr>
              <w:t>Trial</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019A0470" w14:textId="6C48EE26" w:rsidR="00760C7D" w:rsidRPr="00DD28A2" w:rsidRDefault="00760C7D" w:rsidP="0088501F">
            <w:pPr>
              <w:pStyle w:val="TableHeading0"/>
              <w:spacing w:before="0" w:after="0"/>
              <w:rPr>
                <w:szCs w:val="20"/>
              </w:rPr>
            </w:pPr>
            <w:r w:rsidRPr="00DD28A2">
              <w:rPr>
                <w:szCs w:val="20"/>
              </w:rPr>
              <w:t>Protocol title/ Publication title</w:t>
            </w:r>
          </w:p>
        </w:tc>
        <w:tc>
          <w:tcPr>
            <w:tcW w:w="1573" w:type="pct"/>
            <w:tcBorders>
              <w:top w:val="single" w:sz="4" w:space="0" w:color="auto"/>
              <w:left w:val="single" w:sz="4" w:space="0" w:color="auto"/>
              <w:bottom w:val="single" w:sz="4" w:space="0" w:color="auto"/>
              <w:right w:val="single" w:sz="4" w:space="0" w:color="auto"/>
            </w:tcBorders>
            <w:shd w:val="clear" w:color="auto" w:fill="auto"/>
          </w:tcPr>
          <w:p w14:paraId="0CA8F736" w14:textId="223A74B8" w:rsidR="00760C7D" w:rsidRPr="00DD28A2" w:rsidRDefault="00760C7D" w:rsidP="0088501F">
            <w:pPr>
              <w:pStyle w:val="TableHeading0"/>
              <w:spacing w:before="0" w:after="0"/>
              <w:rPr>
                <w:szCs w:val="20"/>
              </w:rPr>
            </w:pPr>
            <w:r w:rsidRPr="00DD28A2">
              <w:rPr>
                <w:szCs w:val="20"/>
              </w:rPr>
              <w:t>Publication citation</w:t>
            </w:r>
          </w:p>
        </w:tc>
        <w:tc>
          <w:tcPr>
            <w:tcW w:w="836" w:type="pct"/>
            <w:tcBorders>
              <w:top w:val="single" w:sz="4" w:space="0" w:color="auto"/>
              <w:left w:val="single" w:sz="4" w:space="0" w:color="auto"/>
              <w:bottom w:val="single" w:sz="4" w:space="0" w:color="auto"/>
              <w:right w:val="single" w:sz="4" w:space="0" w:color="auto"/>
            </w:tcBorders>
          </w:tcPr>
          <w:p w14:paraId="492080C6" w14:textId="0AAF8F09" w:rsidR="00760C7D" w:rsidRPr="00DD28A2" w:rsidRDefault="00760C7D" w:rsidP="0088501F">
            <w:pPr>
              <w:pStyle w:val="TableHeading0"/>
              <w:spacing w:before="0" w:after="0"/>
              <w:rPr>
                <w:szCs w:val="20"/>
              </w:rPr>
            </w:pPr>
            <w:r w:rsidRPr="00DD28A2">
              <w:rPr>
                <w:szCs w:val="20"/>
              </w:rPr>
              <w:t>PBAC consideration</w:t>
            </w:r>
          </w:p>
        </w:tc>
      </w:tr>
      <w:tr w:rsidR="00760C7D" w:rsidRPr="00DD28A2" w14:paraId="328949E4" w14:textId="3C8FB387"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33776BAB" w14:textId="649C1F1C" w:rsidR="00760C7D" w:rsidRPr="00DD28A2" w:rsidRDefault="00760C7D" w:rsidP="0088501F">
            <w:pPr>
              <w:pStyle w:val="Tablebold"/>
              <w:spacing w:before="0" w:after="0"/>
              <w:rPr>
                <w:szCs w:val="20"/>
              </w:rPr>
            </w:pPr>
            <w:r w:rsidRPr="00DD28A2">
              <w:rPr>
                <w:szCs w:val="20"/>
              </w:rPr>
              <w:t>GUS</w:t>
            </w:r>
          </w:p>
        </w:tc>
        <w:tc>
          <w:tcPr>
            <w:tcW w:w="3302" w:type="pct"/>
            <w:gridSpan w:val="2"/>
            <w:tcBorders>
              <w:top w:val="single" w:sz="4" w:space="0" w:color="auto"/>
              <w:left w:val="single" w:sz="4" w:space="0" w:color="auto"/>
              <w:bottom w:val="single" w:sz="4" w:space="0" w:color="auto"/>
              <w:right w:val="single" w:sz="4" w:space="0" w:color="auto"/>
            </w:tcBorders>
            <w:shd w:val="clear" w:color="auto" w:fill="auto"/>
          </w:tcPr>
          <w:p w14:paraId="076A49FA" w14:textId="54626E54" w:rsidR="00760C7D" w:rsidRPr="00DD28A2" w:rsidRDefault="00760C7D" w:rsidP="0088501F">
            <w:pPr>
              <w:pStyle w:val="Tablebold"/>
              <w:spacing w:before="0" w:after="0"/>
              <w:rPr>
                <w:szCs w:val="20"/>
              </w:rPr>
            </w:pPr>
          </w:p>
        </w:tc>
        <w:tc>
          <w:tcPr>
            <w:tcW w:w="836" w:type="pct"/>
            <w:tcBorders>
              <w:top w:val="single" w:sz="4" w:space="0" w:color="auto"/>
              <w:left w:val="single" w:sz="4" w:space="0" w:color="auto"/>
              <w:bottom w:val="single" w:sz="4" w:space="0" w:color="auto"/>
              <w:right w:val="single" w:sz="4" w:space="0" w:color="auto"/>
            </w:tcBorders>
          </w:tcPr>
          <w:p w14:paraId="13A4C0E8" w14:textId="5F2F81B4" w:rsidR="00760C7D" w:rsidRPr="00DD28A2" w:rsidRDefault="00760C7D" w:rsidP="0088501F">
            <w:pPr>
              <w:pStyle w:val="Tablebold"/>
              <w:spacing w:before="0" w:after="0"/>
              <w:rPr>
                <w:szCs w:val="20"/>
              </w:rPr>
            </w:pPr>
          </w:p>
        </w:tc>
      </w:tr>
      <w:tr w:rsidR="00760C7D" w:rsidRPr="00DD28A2" w14:paraId="65157987" w14:textId="16C15967"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47FDA" w14:textId="0EE0AD64" w:rsidR="00760C7D" w:rsidRPr="00DD28A2" w:rsidRDefault="00760C7D" w:rsidP="0088501F">
            <w:pPr>
              <w:pStyle w:val="Tablebold"/>
              <w:spacing w:before="0" w:after="0"/>
              <w:rPr>
                <w:szCs w:val="20"/>
              </w:rPr>
            </w:pPr>
            <w:r w:rsidRPr="00DD28A2">
              <w:rPr>
                <w:szCs w:val="20"/>
              </w:rPr>
              <w:t xml:space="preserve">GUS versus PBO </w:t>
            </w:r>
          </w:p>
        </w:tc>
        <w:tc>
          <w:tcPr>
            <w:tcW w:w="330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09A7BB" w14:textId="5C688DBF" w:rsidR="00760C7D" w:rsidRPr="00DD28A2" w:rsidRDefault="00760C7D" w:rsidP="0088501F">
            <w:pPr>
              <w:pStyle w:val="Tablebold"/>
              <w:spacing w:before="0" w:after="0"/>
              <w:rPr>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4B376" w14:textId="3212CFF9" w:rsidR="00760C7D" w:rsidRPr="00DD28A2" w:rsidRDefault="00760C7D" w:rsidP="0088501F">
            <w:pPr>
              <w:pStyle w:val="Tablebold"/>
              <w:spacing w:before="0" w:after="0"/>
              <w:rPr>
                <w:szCs w:val="20"/>
              </w:rPr>
            </w:pPr>
          </w:p>
        </w:tc>
      </w:tr>
      <w:tr w:rsidR="00760C7D" w:rsidRPr="00DD28A2" w14:paraId="43EAFCE1" w14:textId="5BFA0ED7"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EBB3C8" w14:textId="77777777" w:rsidR="004232B5" w:rsidRDefault="00760C7D" w:rsidP="0088501F">
            <w:pPr>
              <w:pStyle w:val="TableText0"/>
              <w:keepNext w:val="0"/>
              <w:keepLines w:val="0"/>
            </w:pPr>
            <w:r w:rsidRPr="00DD28A2">
              <w:t>ORION</w:t>
            </w:r>
          </w:p>
          <w:p w14:paraId="5E7B9359" w14:textId="1531FE0B" w:rsidR="00760C7D" w:rsidRPr="00DD28A2" w:rsidRDefault="00760C7D" w:rsidP="0088501F">
            <w:pPr>
              <w:pStyle w:val="TableText0"/>
              <w:keepNext w:val="0"/>
              <w:keepLines w:val="0"/>
            </w:pPr>
            <w:r w:rsidRPr="00DD28A2">
              <w:t>NCT02905331</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D0B61E" w14:textId="08C7DCA4" w:rsidR="00760C7D" w:rsidRPr="00DD28A2" w:rsidRDefault="00760C7D" w:rsidP="0088501F">
            <w:pPr>
              <w:pStyle w:val="TableText0"/>
              <w:keepNext w:val="0"/>
              <w:keepLines w:val="0"/>
            </w:pPr>
            <w:r w:rsidRPr="00DD28A2">
              <w:t>Efficacy and Safety Study of Guselkumab in the Treatment of Participants With Moderate to Severe Plaque-Type Psoriasis</w:t>
            </w:r>
          </w:p>
          <w:p w14:paraId="33435ABB" w14:textId="77777777" w:rsidR="004232B5" w:rsidRDefault="00760C7D" w:rsidP="0088501F">
            <w:pPr>
              <w:pStyle w:val="Tableunderline"/>
              <w:keepNext w:val="0"/>
              <w:spacing w:before="0" w:after="0"/>
              <w:rPr>
                <w:szCs w:val="20"/>
              </w:rPr>
            </w:pPr>
            <w:r w:rsidRPr="00DD28A2">
              <w:rPr>
                <w:szCs w:val="20"/>
              </w:rPr>
              <w:t>Published as:</w:t>
            </w:r>
          </w:p>
          <w:p w14:paraId="33A38F44" w14:textId="6552C458" w:rsidR="00760C7D" w:rsidRPr="00DD28A2" w:rsidRDefault="00760C7D" w:rsidP="0088501F">
            <w:pPr>
              <w:pStyle w:val="Tablebullet1"/>
              <w:numPr>
                <w:ilvl w:val="0"/>
                <w:numId w:val="0"/>
              </w:numPr>
              <w:spacing w:before="0" w:after="0"/>
              <w:rPr>
                <w:szCs w:val="20"/>
              </w:rPr>
            </w:pPr>
            <w:r w:rsidRPr="00DD28A2">
              <w:rPr>
                <w:szCs w:val="20"/>
              </w:rPr>
              <w:fldChar w:fldCharType="begin">
                <w:fldData xml:space="preserve">PEVuZE5vdGU+PENpdGUgQXV0aG9yWWVhcj0iMSI+PEF1dGhvcj5GZXJyaXM8L0F1dGhvcj48WWVh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</w:fldData>
              </w:fldChar>
            </w:r>
            <w:r w:rsidRPr="00DD28A2">
              <w:rPr>
                <w:szCs w:val="20"/>
              </w:rPr>
              <w:instrText xml:space="preserve"> ADDIN EN.CITE </w:instrText>
            </w:r>
            <w:r w:rsidRPr="00DD28A2">
              <w:rPr>
                <w:szCs w:val="20"/>
              </w:rPr>
              <w:fldChar w:fldCharType="begin">
                <w:fldData xml:space="preserve">PEVuZE5vdGU+PENpdGUgQXV0aG9yWWVhcj0iMSI+PEF1dGhvcj5GZXJyaXM8L0F1dGhvcj48WWVh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</w:fldData>
              </w:fldChar>
            </w:r>
            <w:r w:rsidRPr="00DD28A2">
              <w:rPr>
                <w:szCs w:val="20"/>
              </w:rPr>
              <w:instrText xml:space="preserve"> ADDIN EN.CITE.DATA </w:instrText>
            </w:r>
            <w:r w:rsidRPr="00DD28A2">
              <w:rPr>
                <w:szCs w:val="20"/>
              </w:rPr>
            </w:r>
            <w:r w:rsidRPr="00DD28A2">
              <w:rPr>
                <w:szCs w:val="20"/>
              </w:rPr>
              <w:fldChar w:fldCharType="end"/>
            </w:r>
            <w:r w:rsidRPr="00DD28A2">
              <w:rPr>
                <w:szCs w:val="20"/>
              </w:rPr>
            </w:r>
            <w:r w:rsidRPr="00DD28A2">
              <w:rPr>
                <w:szCs w:val="20"/>
              </w:rPr>
              <w:fldChar w:fldCharType="separate"/>
            </w:r>
            <w:r w:rsidRPr="00DD28A2">
              <w:rPr>
                <w:noProof/>
                <w:szCs w:val="20"/>
              </w:rPr>
              <w:t>Ferris et al. (2020)</w:t>
            </w:r>
            <w:r w:rsidRPr="00DD28A2">
              <w:rPr>
                <w:szCs w:val="20"/>
              </w:rPr>
              <w:fldChar w:fldCharType="end"/>
            </w:r>
            <w:r w:rsidRPr="00DD28A2">
              <w:rPr>
                <w:szCs w:val="20"/>
              </w:rPr>
              <w:t xml:space="preserve">. Efficacy and safety of guselkumab, administered with a novel patient-controlled injector (One-Press), for moderate-to-severe psoriasis: results from the phase 3 ORION study.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BF35B" w14:textId="5497F9ED" w:rsidR="00760C7D" w:rsidRPr="00DD28A2" w:rsidRDefault="00760C7D" w:rsidP="0088501F">
            <w:pPr>
              <w:pStyle w:val="TableText0"/>
              <w:keepNext w:val="0"/>
              <w:keepLines w:val="0"/>
            </w:pPr>
            <w:r w:rsidRPr="00DD28A2">
              <w:t>J Dermatolog Treat. 2020 Mar;31(2):152-159. doi: 10.1080/09546634.2019.1587145. Epub 2019 Mar 19. PMID: 30887876.</w:t>
            </w:r>
          </w:p>
        </w:tc>
        <w:tc>
          <w:tcPr>
            <w:tcW w:w="8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78DAEC" w14:textId="0D5962A4" w:rsidR="00760C7D" w:rsidRPr="00DD28A2" w:rsidRDefault="00760C7D" w:rsidP="0088501F">
            <w:pPr>
              <w:pStyle w:val="TableText0"/>
              <w:keepNext w:val="0"/>
              <w:keepLines w:val="0"/>
            </w:pPr>
            <w:r w:rsidRPr="00DD28A2">
              <w:t>Risankizumab November 2023</w:t>
            </w:r>
          </w:p>
          <w:p w14:paraId="574A593B" w14:textId="3929E4A7" w:rsidR="008F1B70" w:rsidRPr="00DD28A2" w:rsidRDefault="008F1B70" w:rsidP="0088501F">
            <w:pPr>
              <w:pStyle w:val="TableText0"/>
              <w:keepNext w:val="0"/>
              <w:keepLines w:val="0"/>
            </w:pPr>
          </w:p>
          <w:p w14:paraId="5973A0C1" w14:textId="70AA9A9B" w:rsidR="008F1B70" w:rsidRPr="00DD28A2" w:rsidRDefault="008F1B70" w:rsidP="0088501F">
            <w:pPr>
              <w:pStyle w:val="TableText0"/>
              <w:keepNext w:val="0"/>
              <w:keepLines w:val="0"/>
            </w:pPr>
            <w:r w:rsidRPr="00DD28A2">
              <w:t xml:space="preserve">(In TGA PI, not presented to PBAC in </w:t>
            </w:r>
            <w:r w:rsidR="00E378A9" w:rsidRPr="00DD28A2">
              <w:t>GUS PFP 2020 sub - lodged as Committee Sec)</w:t>
            </w:r>
          </w:p>
        </w:tc>
      </w:tr>
      <w:tr w:rsidR="00760C7D" w:rsidRPr="00DD28A2" w14:paraId="2FE808E4" w14:textId="2A98CE1E"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F42BBE" w14:textId="6FF249E5" w:rsidR="00760C7D" w:rsidRPr="00DD28A2" w:rsidRDefault="00760C7D" w:rsidP="0088501F">
            <w:pPr>
              <w:pStyle w:val="TableText0"/>
              <w:keepNext w:val="0"/>
              <w:keepLines w:val="0"/>
            </w:pPr>
            <w:r w:rsidRPr="00DD28A2">
              <w:t>Ohtsuki 2018</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3ECFFF" w14:textId="49259692" w:rsidR="00760C7D" w:rsidRPr="00DD28A2" w:rsidRDefault="00760C7D" w:rsidP="0088501F">
            <w:pPr>
              <w:pStyle w:val="TableText0"/>
              <w:keepNext w:val="0"/>
              <w:keepLines w:val="0"/>
            </w:pPr>
            <w:r w:rsidRPr="00DD28A2">
              <w:t>A Phase 3, Multicenter, Randomized, Double-blind, Placebo-controlled Study Evaluating the Efficacy and Safety of CNTO 1959 (guselkumab) in the Treatment of Subjects With Moderate to Severe Plaque-type Psoriasis</w:t>
            </w:r>
          </w:p>
          <w:p w14:paraId="0FFCCA21" w14:textId="77777777" w:rsidR="004232B5" w:rsidRDefault="00760C7D" w:rsidP="0088501F">
            <w:pPr>
              <w:pStyle w:val="Tableunderline"/>
              <w:keepNext w:val="0"/>
              <w:spacing w:before="0" w:after="0"/>
              <w:rPr>
                <w:szCs w:val="20"/>
              </w:rPr>
            </w:pPr>
            <w:r w:rsidRPr="00DD28A2">
              <w:rPr>
                <w:szCs w:val="20"/>
              </w:rPr>
              <w:t>Published as:</w:t>
            </w:r>
          </w:p>
          <w:p w14:paraId="1A60A5D1" w14:textId="7D7516E8" w:rsidR="00760C7D" w:rsidRPr="00DD28A2" w:rsidRDefault="00760C7D" w:rsidP="0088501F">
            <w:pPr>
              <w:pStyle w:val="Tablebullet1"/>
              <w:numPr>
                <w:ilvl w:val="0"/>
                <w:numId w:val="0"/>
              </w:numPr>
              <w:spacing w:before="0" w:after="0"/>
              <w:rPr>
                <w:szCs w:val="20"/>
              </w:rPr>
            </w:pPr>
            <w:r w:rsidRPr="00DD28A2">
              <w:rPr>
                <w:szCs w:val="20"/>
              </w:rPr>
              <w:fldChar w:fldCharType="begin">
                <w:fldData xml:space="preserve">PEVuZE5vdGU+PENpdGUgQXV0aG9yWWVhcj0iMSI+PEF1dGhvcj5PaHRzdWtpPC9BdXRob3I+PFll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</w:fldData>
              </w:fldChar>
            </w:r>
            <w:r w:rsidRPr="00DD28A2">
              <w:rPr>
                <w:szCs w:val="20"/>
              </w:rPr>
              <w:instrText xml:space="preserve"> ADDIN EN.CITE </w:instrText>
            </w:r>
            <w:r w:rsidRPr="00DD28A2">
              <w:rPr>
                <w:szCs w:val="20"/>
              </w:rPr>
              <w:fldChar w:fldCharType="begin">
                <w:fldData xml:space="preserve">PEVuZE5vdGU+PENpdGUgQXV0aG9yWWVhcj0iMSI+PEF1dGhvcj5PaHRzdWtpPC9BdXRob3I+PFll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</w:fldData>
              </w:fldChar>
            </w:r>
            <w:r w:rsidRPr="00DD28A2">
              <w:rPr>
                <w:szCs w:val="20"/>
              </w:rPr>
              <w:instrText xml:space="preserve"> ADDIN EN.CITE.DATA </w:instrText>
            </w:r>
            <w:r w:rsidRPr="00DD28A2">
              <w:rPr>
                <w:szCs w:val="20"/>
              </w:rPr>
            </w:r>
            <w:r w:rsidRPr="00DD28A2">
              <w:rPr>
                <w:szCs w:val="20"/>
              </w:rPr>
              <w:fldChar w:fldCharType="end"/>
            </w:r>
            <w:r w:rsidRPr="00DD28A2">
              <w:rPr>
                <w:szCs w:val="20"/>
              </w:rPr>
            </w:r>
            <w:r w:rsidRPr="00DD28A2">
              <w:rPr>
                <w:szCs w:val="20"/>
              </w:rPr>
              <w:fldChar w:fldCharType="separate"/>
            </w:r>
            <w:r w:rsidRPr="00DD28A2">
              <w:rPr>
                <w:noProof/>
                <w:szCs w:val="20"/>
              </w:rPr>
              <w:t>Ohtsuki et al. (2018)</w:t>
            </w:r>
            <w:r w:rsidRPr="00DD28A2">
              <w:rPr>
                <w:szCs w:val="20"/>
              </w:rPr>
              <w:fldChar w:fldCharType="end"/>
            </w:r>
            <w:r w:rsidRPr="00DD28A2">
              <w:rPr>
                <w:szCs w:val="20"/>
              </w:rPr>
              <w:t>. Guselkumab, an anti-interleukin-23 monoclonal antibody, for the treatment of moderate to severe plaque-type psoriasis in Japanese patients: Efficacy and safety results from a phase 3, randomized, double-blind, placebo-controlled study.</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C60145" w14:textId="59049CA2" w:rsidR="00760C7D" w:rsidRPr="00DD28A2" w:rsidRDefault="00760C7D" w:rsidP="0088501F">
            <w:pPr>
              <w:pStyle w:val="TableText0"/>
              <w:keepNext w:val="0"/>
              <w:keepLines w:val="0"/>
            </w:pPr>
            <w:r w:rsidRPr="00DD28A2">
              <w:t>J Dermatol. 2018 Sep;45(9):1053-1062. doi: 10.1111/1346-8138.14504. Epub 2018 Jun 15. PMID: 29905383; PMCID: PMC6175099</w:t>
            </w:r>
          </w:p>
        </w:tc>
        <w:tc>
          <w:tcPr>
            <w:tcW w:w="8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D119D9" w14:textId="77777777" w:rsidR="004232B5" w:rsidRDefault="00760C7D" w:rsidP="0088501F">
            <w:pPr>
              <w:pStyle w:val="TableText0"/>
              <w:keepNext w:val="0"/>
              <w:keepLines w:val="0"/>
            </w:pPr>
            <w:r w:rsidRPr="00DD28A2">
              <w:t>Risankizumab November 2023</w:t>
            </w:r>
          </w:p>
          <w:p w14:paraId="1E2EE113" w14:textId="78F04697" w:rsidR="00E378A9" w:rsidRPr="00DD28A2" w:rsidRDefault="00E378A9" w:rsidP="0088501F">
            <w:pPr>
              <w:pStyle w:val="TableText0"/>
              <w:keepNext w:val="0"/>
              <w:keepLines w:val="0"/>
            </w:pPr>
          </w:p>
          <w:p w14:paraId="2F2B6C57" w14:textId="5511E55C" w:rsidR="00E378A9" w:rsidRPr="00DD28A2" w:rsidRDefault="00E378A9" w:rsidP="0088501F">
            <w:pPr>
              <w:pStyle w:val="TableText0"/>
              <w:keepNext w:val="0"/>
              <w:keepLines w:val="0"/>
            </w:pPr>
            <w:r w:rsidRPr="00DD28A2">
              <w:t>(In TGA PI, not presented to PBAC in GUS PFP 2020 sub - lodged as Committee Sec)</w:t>
            </w:r>
          </w:p>
        </w:tc>
      </w:tr>
      <w:tr w:rsidR="00760C7D" w:rsidRPr="00DD28A2" w14:paraId="202D9842" w14:textId="3EA7ECA8"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73A9F103" w14:textId="76F7C171" w:rsidR="00760C7D" w:rsidRPr="00DD28A2" w:rsidRDefault="00760C7D" w:rsidP="0088501F">
            <w:pPr>
              <w:pStyle w:val="TableText0"/>
              <w:keepNext w:val="0"/>
              <w:keepLines w:val="0"/>
            </w:pPr>
            <w:r w:rsidRPr="00DD28A2">
              <w:t>Zheng 2024</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598FE64A" w14:textId="36DB924A" w:rsidR="00760C7D" w:rsidRPr="00DD28A2" w:rsidRDefault="00760C7D" w:rsidP="0088501F">
            <w:pPr>
              <w:pStyle w:val="TableText0"/>
              <w:keepNext w:val="0"/>
              <w:keepLines w:val="0"/>
            </w:pPr>
            <w:r w:rsidRPr="00DD28A2">
              <w:t>A Phase 4, Randomized, Double-blind, Placebo-controlled, Parallel-group, Multicenter study to evaluate the efficacy and safety of guselkumab (TREMFYA®) in Chinese participants with moderate to severe plaque psoriasis</w:t>
            </w:r>
          </w:p>
          <w:p w14:paraId="00829BCC" w14:textId="1BEC79E8" w:rsidR="00760C7D" w:rsidRPr="00DD28A2" w:rsidRDefault="00760C7D" w:rsidP="0088501F">
            <w:pPr>
              <w:pStyle w:val="Tableunderline"/>
              <w:keepNext w:val="0"/>
              <w:spacing w:before="0" w:after="0"/>
              <w:rPr>
                <w:szCs w:val="20"/>
              </w:rPr>
            </w:pPr>
            <w:r w:rsidRPr="00DD28A2">
              <w:rPr>
                <w:szCs w:val="20"/>
              </w:rPr>
              <w:t>Published as:</w:t>
            </w:r>
          </w:p>
          <w:p w14:paraId="2D9F9EB4" w14:textId="07D3F7F2" w:rsidR="00760C7D" w:rsidRPr="00DD28A2" w:rsidRDefault="00760C7D" w:rsidP="0088501F">
            <w:pPr>
              <w:pStyle w:val="Tablebullet1"/>
              <w:numPr>
                <w:ilvl w:val="0"/>
                <w:numId w:val="0"/>
              </w:numPr>
              <w:spacing w:before="0" w:after="0"/>
              <w:rPr>
                <w:szCs w:val="20"/>
              </w:rPr>
            </w:pPr>
            <w:r w:rsidRPr="00DD28A2">
              <w:rPr>
                <w:szCs w:val="20"/>
              </w:rPr>
              <w:fldChar w:fldCharType="begin"/>
            </w:r>
            <w:r w:rsidRPr="00DD28A2">
              <w:rPr>
                <w:szCs w:val="20"/>
              </w:rPr>
              <w:instrText xml:space="preserve"> ADDIN EN.CITE &lt;EndNote&gt;&lt;Cite AuthorYear="1"&gt;&lt;Author&gt;Zheng&lt;/Author&gt;&lt;Year&gt;2024&lt;/Year&gt;&lt;RecNum&gt;37&lt;/RecNum&gt;&lt;DisplayText&gt;Zheng&lt;style face="italic"&gt; et al.&lt;/style&gt; (2024a)&lt;/DisplayText&gt;&lt;record&gt;&lt;rec-number&gt;37&lt;/rec-number&gt;&lt;foreign-keys&gt;&lt;key app="EN" db-id="vvtp5e5fztr22ie2zen5xprdx0a0v0xteate" timestamp="1727306807"&gt;37&lt;/key&gt;&lt;/foreign-keys&gt;&lt;ref-type name="Conference Paper"&gt;47&lt;/ref-type&gt;&lt;contributors&gt;&lt;authors&gt;&lt;author&gt;Zheng, M.&lt;/author&gt;&lt;author&gt;Lu, Q. J.&lt;/author&gt;&lt;author&gt;Li, X. &lt;/author&gt;&lt;author&gt;Wang, H. P. &lt;/author&gt;&lt;author&gt;Shi, Y. L.&lt;/author&gt;&lt;author&gt;Di, X. X.&lt;/author&gt;&lt;author&gt;Wang, R.  &lt;/author&gt;&lt;author&gt;Zhao, W. L.&lt;/author&gt;&lt;/authors&gt;&lt;/contributors&gt;&lt;titles&gt;&lt;title&gt;EP-064. Efficacy of Guselkumab in Chinese Patients with Moderate-to-Severe Plaque Psoriasis: Subgroup Analysis of a Randomized, Double-Blind, Placebo Controlled Phase 4 Study According to Prior Systemic Treatment&lt;/title&gt;&lt;/titles&gt;&lt;dates&gt;&lt;year&gt;2024&lt;/year&gt;&lt;/dates&gt;&lt;urls&gt;&lt;/urls&gt;&lt;/record&gt;&lt;/Cite&gt;&lt;/EndNote&gt;</w:instrText>
            </w:r>
            <w:r w:rsidRPr="00DD28A2">
              <w:rPr>
                <w:szCs w:val="20"/>
              </w:rPr>
              <w:fldChar w:fldCharType="separate"/>
            </w:r>
            <w:r w:rsidRPr="00DD28A2">
              <w:rPr>
                <w:noProof/>
                <w:szCs w:val="20"/>
              </w:rPr>
              <w:t>Zheng et al. (2024a)</w:t>
            </w:r>
            <w:r w:rsidRPr="00DD28A2">
              <w:rPr>
                <w:szCs w:val="20"/>
              </w:rPr>
              <w:fldChar w:fldCharType="end"/>
            </w:r>
            <w:r w:rsidRPr="00DD28A2">
              <w:rPr>
                <w:szCs w:val="20"/>
              </w:rPr>
              <w:t>. Efficacy of Guselkumab in Chinese Patients with Moderate-to-Severe Plaque Psoriasis: Subgroup Analysis of a Randomized, Double-Blind, Placebo-Controlled Phase 4 Study According to Prior Systemic Treatment.</w:t>
            </w:r>
          </w:p>
          <w:p w14:paraId="5F981EB4" w14:textId="2CEDFFEC" w:rsidR="00760C7D" w:rsidRPr="00DD28A2" w:rsidRDefault="00760C7D" w:rsidP="0088501F">
            <w:pPr>
              <w:pStyle w:val="Tablebullet1"/>
              <w:numPr>
                <w:ilvl w:val="0"/>
                <w:numId w:val="0"/>
              </w:numPr>
              <w:spacing w:before="0" w:after="0"/>
              <w:rPr>
                <w:szCs w:val="20"/>
              </w:rPr>
            </w:pPr>
            <w:r w:rsidRPr="00DD28A2">
              <w:rPr>
                <w:szCs w:val="20"/>
              </w:rPr>
              <w:fldChar w:fldCharType="begin"/>
            </w:r>
            <w:r w:rsidRPr="00DD28A2">
              <w:rPr>
                <w:szCs w:val="20"/>
              </w:rPr>
              <w:instrText xml:space="preserve"> ADDIN EN.CITE &lt;EndNote&gt;&lt;Cite AuthorYear="1"&gt;&lt;Author&gt;Zheng&lt;/Author&gt;&lt;Year&gt;2024&lt;/Year&gt;&lt;RecNum&gt;36&lt;/RecNum&gt;&lt;DisplayText&gt;Zheng&lt;style face="italic"&gt; et al.&lt;/style&gt; (2024b)&lt;/DisplayText&gt;&lt;record&gt;&lt;rec-number&gt;36&lt;/rec-number&gt;&lt;foreign-keys&gt;&lt;key app="EN" db-id="vvtp5e5fztr22ie2zen5xprdx0a0v0xteate" timestamp="1727306722"&gt;36&lt;/key&gt;&lt;/foreign-keys&gt;&lt;ref-type name="Conference Paper"&gt;47&lt;/ref-type&gt;&lt;contributors&gt;&lt;authors&gt;&lt;author&gt;Zheng, M.&lt;/author&gt;&lt;author&gt;Yang, B.&lt;/author&gt;&lt;author&gt;Lu, Y.&lt;/author&gt;&lt;author&gt;Xiao, R. &lt;/author&gt;&lt;author&gt;Zhang, C. L.&lt;/author&gt;&lt;author&gt;Zhang, F. R.&lt;/author&gt;&lt;author&gt;Di, X. X.&lt;/author&gt;&lt;author&gt;Wang, R.&lt;/author&gt;&lt;author&gt;Zhao, W. L.&lt;/author&gt;&lt;/authors&gt;&lt;/contributors&gt;&lt;titles&gt;&lt;title&gt;EP-072. Impact of Guselkumab on Health-Related Quality of Life in Chinese Patients with Moderate-to-Severe Plaque Psoriasis: Results From a Randomized, Double-Blind, Placebo-Controlled Phase 4 Study&lt;/title&gt;&lt;/titles&gt;&lt;dates&gt;&lt;year&gt;2024&lt;/year&gt;&lt;/dates&gt;&lt;urls&gt;&lt;/urls&gt;&lt;/record&gt;&lt;/Cite&gt;&lt;/EndNote&gt;</w:instrText>
            </w:r>
            <w:r w:rsidRPr="00DD28A2">
              <w:rPr>
                <w:szCs w:val="20"/>
              </w:rPr>
              <w:fldChar w:fldCharType="separate"/>
            </w:r>
            <w:r w:rsidRPr="00DD28A2">
              <w:rPr>
                <w:noProof/>
                <w:szCs w:val="20"/>
              </w:rPr>
              <w:t>Zheng et al. (2024b)</w:t>
            </w:r>
            <w:r w:rsidRPr="00DD28A2">
              <w:rPr>
                <w:szCs w:val="20"/>
              </w:rPr>
              <w:fldChar w:fldCharType="end"/>
            </w:r>
            <w:r w:rsidRPr="00DD28A2">
              <w:rPr>
                <w:szCs w:val="20"/>
              </w:rPr>
              <w:t xml:space="preserve">. Impact of Guselkumab on Health-Related Quality of Life in Chinese Patients with Moderate-to-Severe Plaque Psoriasis: Results From a Randomized, Double-Blind, Placebo-Controlled Phase 4 Study. </w:t>
            </w:r>
          </w:p>
        </w:tc>
        <w:tc>
          <w:tcPr>
            <w:tcW w:w="1573" w:type="pct"/>
            <w:tcBorders>
              <w:top w:val="single" w:sz="4" w:space="0" w:color="auto"/>
              <w:left w:val="single" w:sz="4" w:space="0" w:color="auto"/>
              <w:bottom w:val="single" w:sz="4" w:space="0" w:color="auto"/>
              <w:right w:val="single" w:sz="4" w:space="0" w:color="auto"/>
            </w:tcBorders>
          </w:tcPr>
          <w:p w14:paraId="69DED763" w14:textId="5DA11139" w:rsidR="00760C7D" w:rsidRPr="00DD28A2" w:rsidRDefault="00760C7D" w:rsidP="0088501F">
            <w:pPr>
              <w:pStyle w:val="TableText0"/>
              <w:keepNext w:val="0"/>
              <w:keepLines w:val="0"/>
            </w:pPr>
            <w:r w:rsidRPr="00DD28A2">
              <w:t>29 Feb 2024</w:t>
            </w:r>
          </w:p>
        </w:tc>
        <w:tc>
          <w:tcPr>
            <w:tcW w:w="836" w:type="pct"/>
            <w:tcBorders>
              <w:top w:val="single" w:sz="4" w:space="0" w:color="auto"/>
              <w:left w:val="single" w:sz="4" w:space="0" w:color="auto"/>
              <w:bottom w:val="single" w:sz="4" w:space="0" w:color="auto"/>
              <w:right w:val="single" w:sz="4" w:space="0" w:color="auto"/>
            </w:tcBorders>
          </w:tcPr>
          <w:p w14:paraId="24F9DA04" w14:textId="071EAB8D" w:rsidR="00760C7D" w:rsidRPr="00DD28A2" w:rsidRDefault="00760C7D" w:rsidP="0088501F">
            <w:pPr>
              <w:pStyle w:val="TableText0"/>
              <w:keepNext w:val="0"/>
              <w:keepLines w:val="0"/>
            </w:pPr>
          </w:p>
        </w:tc>
      </w:tr>
    </w:tbl>
    <w:p w14:paraId="4A1993BA" w14:textId="4B2EB7DB" w:rsidR="00760C7D" w:rsidRDefault="00760C7D">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4"/>
        <w:gridCol w:w="3120"/>
        <w:gridCol w:w="2837"/>
        <w:gridCol w:w="1506"/>
      </w:tblGrid>
      <w:tr w:rsidR="00760C7D" w:rsidRPr="0088501F" w14:paraId="4140A142" w14:textId="239926AF" w:rsidTr="0088501F">
        <w:trPr>
          <w:trHeight w:val="227"/>
          <w:tblHeader/>
        </w:trPr>
        <w:tc>
          <w:tcPr>
            <w:tcW w:w="862" w:type="pct"/>
            <w:tcBorders>
              <w:top w:val="single" w:sz="4" w:space="0" w:color="auto"/>
              <w:left w:val="single" w:sz="4" w:space="0" w:color="auto"/>
              <w:bottom w:val="single" w:sz="4" w:space="0" w:color="auto"/>
              <w:right w:val="single" w:sz="4" w:space="0" w:color="auto"/>
            </w:tcBorders>
            <w:shd w:val="clear" w:color="auto" w:fill="auto"/>
          </w:tcPr>
          <w:p w14:paraId="0B2EAE0C" w14:textId="505C6309" w:rsidR="00760C7D" w:rsidRPr="0088501F" w:rsidRDefault="00760C7D" w:rsidP="0088501F">
            <w:pPr>
              <w:pStyle w:val="TableHeading0"/>
              <w:spacing w:before="0" w:after="0"/>
              <w:rPr>
                <w:szCs w:val="20"/>
              </w:rPr>
            </w:pPr>
            <w:r w:rsidRPr="0088501F">
              <w:rPr>
                <w:szCs w:val="20"/>
              </w:rPr>
              <w:lastRenderedPageBreak/>
              <w:t>Trial</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18D7AD25" w14:textId="4E9BB635" w:rsidR="00760C7D" w:rsidRPr="0088501F" w:rsidRDefault="00760C7D" w:rsidP="0088501F">
            <w:pPr>
              <w:pStyle w:val="TableHeading0"/>
              <w:spacing w:before="0" w:after="0"/>
              <w:rPr>
                <w:szCs w:val="20"/>
              </w:rPr>
            </w:pPr>
            <w:r w:rsidRPr="0088501F">
              <w:rPr>
                <w:szCs w:val="20"/>
              </w:rPr>
              <w:t>Protocol title/ Publication title</w:t>
            </w:r>
          </w:p>
        </w:tc>
        <w:tc>
          <w:tcPr>
            <w:tcW w:w="1573" w:type="pct"/>
            <w:tcBorders>
              <w:top w:val="single" w:sz="4" w:space="0" w:color="auto"/>
              <w:left w:val="single" w:sz="4" w:space="0" w:color="auto"/>
              <w:bottom w:val="single" w:sz="4" w:space="0" w:color="auto"/>
              <w:right w:val="single" w:sz="4" w:space="0" w:color="auto"/>
            </w:tcBorders>
            <w:shd w:val="clear" w:color="auto" w:fill="auto"/>
          </w:tcPr>
          <w:p w14:paraId="251A336B" w14:textId="02DB274E" w:rsidR="00760C7D" w:rsidRPr="0088501F" w:rsidRDefault="00760C7D" w:rsidP="0088501F">
            <w:pPr>
              <w:pStyle w:val="TableHeading0"/>
              <w:spacing w:before="0" w:after="0"/>
              <w:rPr>
                <w:szCs w:val="20"/>
              </w:rPr>
            </w:pPr>
            <w:r w:rsidRPr="0088501F">
              <w:rPr>
                <w:szCs w:val="20"/>
              </w:rPr>
              <w:t>Publication citation</w:t>
            </w:r>
          </w:p>
        </w:tc>
        <w:tc>
          <w:tcPr>
            <w:tcW w:w="836" w:type="pct"/>
            <w:tcBorders>
              <w:top w:val="single" w:sz="4" w:space="0" w:color="auto"/>
              <w:left w:val="single" w:sz="4" w:space="0" w:color="auto"/>
              <w:bottom w:val="single" w:sz="4" w:space="0" w:color="auto"/>
              <w:right w:val="single" w:sz="4" w:space="0" w:color="auto"/>
            </w:tcBorders>
          </w:tcPr>
          <w:p w14:paraId="79335494" w14:textId="32CAA7EE" w:rsidR="00760C7D" w:rsidRPr="0088501F" w:rsidRDefault="00760C7D" w:rsidP="0088501F">
            <w:pPr>
              <w:pStyle w:val="TableHeading0"/>
              <w:spacing w:before="0" w:after="0"/>
              <w:rPr>
                <w:szCs w:val="20"/>
              </w:rPr>
            </w:pPr>
            <w:r w:rsidRPr="0088501F">
              <w:rPr>
                <w:szCs w:val="20"/>
              </w:rPr>
              <w:t>PBAC consideration</w:t>
            </w:r>
          </w:p>
        </w:tc>
      </w:tr>
      <w:tr w:rsidR="00760C7D" w:rsidRPr="0088501F" w14:paraId="22A4C6E2" w14:textId="7E4F3D0C"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6777459A" w14:textId="22D7F7E8" w:rsidR="00760C7D" w:rsidRPr="0088501F" w:rsidRDefault="00760C7D" w:rsidP="0088501F">
            <w:pPr>
              <w:pStyle w:val="Tablebold"/>
              <w:spacing w:before="0" w:after="0"/>
              <w:rPr>
                <w:szCs w:val="20"/>
              </w:rPr>
            </w:pPr>
            <w:r w:rsidRPr="0088501F">
              <w:rPr>
                <w:szCs w:val="20"/>
              </w:rPr>
              <w:t>GUS versus PBO versus ADA</w:t>
            </w:r>
          </w:p>
        </w:tc>
        <w:tc>
          <w:tcPr>
            <w:tcW w:w="3302" w:type="pct"/>
            <w:gridSpan w:val="2"/>
            <w:tcBorders>
              <w:top w:val="single" w:sz="4" w:space="0" w:color="auto"/>
              <w:left w:val="single" w:sz="4" w:space="0" w:color="auto"/>
              <w:bottom w:val="single" w:sz="4" w:space="0" w:color="auto"/>
              <w:right w:val="single" w:sz="4" w:space="0" w:color="auto"/>
            </w:tcBorders>
            <w:shd w:val="clear" w:color="auto" w:fill="auto"/>
          </w:tcPr>
          <w:p w14:paraId="65B622F9" w14:textId="524E48C9" w:rsidR="00760C7D" w:rsidRPr="0088501F" w:rsidRDefault="00760C7D" w:rsidP="0088501F">
            <w:pPr>
              <w:pStyle w:val="Tablebold"/>
              <w:spacing w:before="0" w:after="0"/>
              <w:rPr>
                <w:szCs w:val="20"/>
              </w:rPr>
            </w:pPr>
          </w:p>
        </w:tc>
        <w:tc>
          <w:tcPr>
            <w:tcW w:w="836" w:type="pct"/>
            <w:tcBorders>
              <w:top w:val="single" w:sz="4" w:space="0" w:color="auto"/>
              <w:left w:val="single" w:sz="4" w:space="0" w:color="auto"/>
              <w:bottom w:val="single" w:sz="4" w:space="0" w:color="auto"/>
              <w:right w:val="single" w:sz="4" w:space="0" w:color="auto"/>
            </w:tcBorders>
          </w:tcPr>
          <w:p w14:paraId="1768983B" w14:textId="204B2821" w:rsidR="00760C7D" w:rsidRPr="0088501F" w:rsidRDefault="00760C7D" w:rsidP="0088501F">
            <w:pPr>
              <w:pStyle w:val="Tablebold"/>
              <w:spacing w:before="0" w:after="0"/>
              <w:rPr>
                <w:szCs w:val="20"/>
              </w:rPr>
            </w:pPr>
          </w:p>
        </w:tc>
      </w:tr>
      <w:tr w:rsidR="00760C7D" w:rsidRPr="0088501F" w14:paraId="4AEB9889" w14:textId="74E0A8C4"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E8F77" w14:textId="645A00D7" w:rsidR="00760C7D" w:rsidRPr="0088501F" w:rsidRDefault="00760C7D" w:rsidP="0088501F">
            <w:pPr>
              <w:pStyle w:val="TableText0"/>
              <w:keepNext w:val="0"/>
              <w:keepLines w:val="0"/>
            </w:pPr>
            <w:r w:rsidRPr="0088501F">
              <w:t>VOYAGE-1</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828704" w14:textId="576FF7BB" w:rsidR="00760C7D" w:rsidRPr="0088501F" w:rsidRDefault="00760C7D" w:rsidP="0088501F">
            <w:pPr>
              <w:pStyle w:val="TableText0"/>
              <w:keepNext w:val="0"/>
              <w:keepLines w:val="0"/>
            </w:pPr>
            <w:r w:rsidRPr="0088501F">
              <w:t>Phase 3, Multicenter, Randomised, Double-blind, Placebo and Active Comparator-controlled Study Evaluating the Efficacy and Safety of Guselkumab in the Treatment of Subjects With Moderate to Severe Plaque-type Psoriasis</w:t>
            </w:r>
          </w:p>
          <w:p w14:paraId="7C82ACE5" w14:textId="2535FA86" w:rsidR="00760C7D" w:rsidRPr="0088501F" w:rsidRDefault="00760C7D" w:rsidP="0088501F">
            <w:pPr>
              <w:pStyle w:val="Tableunderline"/>
              <w:keepNext w:val="0"/>
              <w:spacing w:before="0" w:after="0"/>
              <w:rPr>
                <w:szCs w:val="20"/>
              </w:rPr>
            </w:pPr>
            <w:r w:rsidRPr="0088501F">
              <w:rPr>
                <w:szCs w:val="20"/>
              </w:rPr>
              <w:t>Published as:</w:t>
            </w:r>
          </w:p>
          <w:p w14:paraId="3C2FC48E" w14:textId="0EFBF72F" w:rsidR="00760C7D" w:rsidRPr="0088501F" w:rsidRDefault="00760C7D" w:rsidP="0088501F">
            <w:pPr>
              <w:pStyle w:val="Tablebullet1"/>
              <w:numPr>
                <w:ilvl w:val="0"/>
                <w:numId w:val="0"/>
              </w:numPr>
              <w:spacing w:before="0" w:after="0"/>
              <w:rPr>
                <w:szCs w:val="20"/>
              </w:rPr>
            </w:pPr>
            <w:r w:rsidRPr="0088501F">
              <w:rPr>
                <w:noProof/>
                <w:szCs w:val="20"/>
              </w:rPr>
              <w:t>B</w:t>
            </w:r>
            <w:r w:rsidRPr="0088501F">
              <w:rPr>
                <w:szCs w:val="20"/>
              </w:rPr>
              <w:fldChar w:fldCharType="begin">
                <w:fldData xml:space="preserve">PEVuZE5vdGU+PENpdGUgQXV0aG9yWWVhcj0iMSI+PEF1dGhvcj5CbGF1dmVsdDwvQXV0aG9yPjxZ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</w:fldData>
              </w:fldChar>
            </w:r>
            <w:r w:rsidRPr="0088501F">
              <w:rPr>
                <w:szCs w:val="20"/>
              </w:rPr>
              <w:instrText xml:space="preserve"> ADDIN EN.CITE </w:instrText>
            </w:r>
            <w:r w:rsidRPr="0088501F">
              <w:rPr>
                <w:szCs w:val="20"/>
              </w:rPr>
              <w:fldChar w:fldCharType="begin">
                <w:fldData xml:space="preserve">PEVuZE5vdGU+PENpdGUgQXV0aG9yWWVhcj0iMSI+PEF1dGhvcj5CbGF1dmVsdDwvQXV0aG9yPjxZ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lauvelt</w:t>
            </w:r>
            <w:r w:rsidRPr="0088501F">
              <w:rPr>
                <w:i/>
                <w:noProof/>
                <w:szCs w:val="20"/>
              </w:rPr>
              <w:t xml:space="preserve"> et al.</w:t>
            </w:r>
            <w:r w:rsidRPr="0088501F">
              <w:rPr>
                <w:noProof/>
                <w:szCs w:val="20"/>
              </w:rPr>
              <w:t xml:space="preserve"> (2017)</w:t>
            </w:r>
            <w:r w:rsidRPr="0088501F">
              <w:rPr>
                <w:szCs w:val="20"/>
              </w:rPr>
              <w:fldChar w:fldCharType="end"/>
            </w:r>
            <w:r w:rsidRPr="0088501F">
              <w:rPr>
                <w:szCs w:val="20"/>
              </w:rPr>
              <w:t>. Efficacy and safety of guselkumab, an anti-interleukin-23 monoclonal antibody, compared with adalimumab for the continuous treatment of patients with moderate to severe psoriasis: Results from the phase III, double-blinded, placebo- and active comparator-controlled VOYAGE-1 trial.</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943CB4" w14:textId="7321D757" w:rsidR="00760C7D" w:rsidRPr="0088501F" w:rsidRDefault="00760C7D" w:rsidP="0088501F">
            <w:pPr>
              <w:pStyle w:val="TableText0"/>
              <w:keepNext w:val="0"/>
              <w:keepLines w:val="0"/>
            </w:pPr>
            <w:r w:rsidRPr="0088501F">
              <w:t>Journal of the American Academy of Dermatology. 76 (3) (pp 405-417), 2017. Date of Publication: 01 Mar 2017</w:t>
            </w:r>
          </w:p>
        </w:tc>
        <w:tc>
          <w:tcPr>
            <w:tcW w:w="8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E972F2" w14:textId="16E89D21" w:rsidR="00760C7D" w:rsidRPr="0088501F" w:rsidRDefault="00760C7D" w:rsidP="0088501F">
            <w:pPr>
              <w:pStyle w:val="TableText0"/>
              <w:keepNext w:val="0"/>
              <w:keepLines w:val="0"/>
            </w:pPr>
            <w:r w:rsidRPr="0088501F">
              <w:t>Risankizumab November 2023</w:t>
            </w:r>
          </w:p>
        </w:tc>
      </w:tr>
      <w:tr w:rsidR="00760C7D" w:rsidRPr="0088501F" w14:paraId="255E2E04" w14:textId="38C7D169"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7ABD1" w14:textId="0C508C42" w:rsidR="00760C7D" w:rsidRPr="0088501F" w:rsidRDefault="00760C7D" w:rsidP="0088501F">
            <w:pPr>
              <w:pStyle w:val="TableText0"/>
              <w:keepNext w:val="0"/>
              <w:keepLines w:val="0"/>
            </w:pPr>
            <w:r w:rsidRPr="0088501F">
              <w:t>VOYAGE-2</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9747EC" w14:textId="659BA0B0" w:rsidR="00760C7D" w:rsidRPr="0088501F" w:rsidRDefault="00760C7D" w:rsidP="0088501F">
            <w:pPr>
              <w:pStyle w:val="TableText0"/>
              <w:keepNext w:val="0"/>
              <w:keepLines w:val="0"/>
            </w:pPr>
            <w:r w:rsidRPr="0088501F">
              <w:t>A Phase 3, Multicenter, Randomised, Double-blind, Placebo and Active Comparator-controlled Study Evaluating the Efficacy and Safety of guselkumab for the Treatment of Subjects With Moderate to Severe Plaque-type Psoriasis With Randomized Withdrawal and Retreatment</w:t>
            </w:r>
          </w:p>
          <w:p w14:paraId="21AED7CB" w14:textId="58DA65D3" w:rsidR="00760C7D" w:rsidRPr="0088501F" w:rsidRDefault="00760C7D" w:rsidP="0088501F">
            <w:pPr>
              <w:pStyle w:val="Tableunderline"/>
              <w:keepNext w:val="0"/>
              <w:spacing w:before="0" w:after="0"/>
              <w:rPr>
                <w:szCs w:val="20"/>
              </w:rPr>
            </w:pPr>
            <w:r w:rsidRPr="0088501F">
              <w:rPr>
                <w:szCs w:val="20"/>
              </w:rPr>
              <w:t>Published as:</w:t>
            </w:r>
          </w:p>
          <w:p w14:paraId="4B993CEB" w14:textId="2E58E0B4" w:rsidR="00760C7D" w:rsidRPr="0088501F" w:rsidRDefault="00760C7D"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PEVuZE5vdGU+PENpdGUgQXV0aG9yWWVhcj0iMSI+PEF1dGhvcj5SZWljaDwvQXV0aG9yPjxZZWFy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</w:fldData>
              </w:fldChar>
            </w:r>
            <w:r w:rsidRPr="0088501F">
              <w:rPr>
                <w:szCs w:val="20"/>
              </w:rPr>
              <w:instrText xml:space="preserve"> ADDIN EN.CITE </w:instrText>
            </w:r>
            <w:r w:rsidRPr="0088501F">
              <w:rPr>
                <w:szCs w:val="20"/>
              </w:rPr>
              <w:fldChar w:fldCharType="begin">
                <w:fldData xml:space="preserve">PEVuZE5vdGU+PENpdGUgQXV0aG9yWWVhcj0iMSI+PEF1dGhvcj5SZWljaDwvQXV0aG9yPjxZZWFy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Reich</w:t>
            </w:r>
            <w:r w:rsidRPr="0088501F">
              <w:rPr>
                <w:i/>
                <w:noProof/>
                <w:szCs w:val="20"/>
              </w:rPr>
              <w:t xml:space="preserve"> et al.</w:t>
            </w:r>
            <w:r w:rsidRPr="0088501F">
              <w:rPr>
                <w:noProof/>
                <w:szCs w:val="20"/>
              </w:rPr>
              <w:t xml:space="preserve"> (2017)</w:t>
            </w:r>
            <w:r w:rsidRPr="0088501F">
              <w:rPr>
                <w:szCs w:val="20"/>
              </w:rPr>
              <w:fldChar w:fldCharType="end"/>
            </w:r>
            <w:r w:rsidRPr="0088501F">
              <w:rPr>
                <w:szCs w:val="20"/>
              </w:rPr>
              <w:t xml:space="preserve">. Efficacy and safety of guselkumab, an anti-interleukin-23 monoclonal antibody, compared with adalimumab for the treatment of patients with moderate to severe psoriasis with randomized withdrawal and retreatment: Results from the phase III, double-blind, placebo- and active comparator-controlled VOYAGE-2 trial.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C2E9B9" w14:textId="017A81F5" w:rsidR="00760C7D" w:rsidRPr="0088501F" w:rsidRDefault="00760C7D" w:rsidP="0088501F">
            <w:pPr>
              <w:pStyle w:val="TableText0"/>
              <w:keepNext w:val="0"/>
              <w:keepLines w:val="0"/>
            </w:pPr>
            <w:r w:rsidRPr="0088501F">
              <w:t>Journal of the American Academy of Dermatology. 76 (3) (pp 418-431), 2017. Date of Publication: 01 Mar 2017.</w:t>
            </w:r>
          </w:p>
        </w:tc>
        <w:tc>
          <w:tcPr>
            <w:tcW w:w="8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8D3CB1" w14:textId="2A2717C6" w:rsidR="00760C7D" w:rsidRPr="0088501F" w:rsidRDefault="00760C7D" w:rsidP="0088501F">
            <w:pPr>
              <w:pStyle w:val="TableText0"/>
              <w:keepNext w:val="0"/>
              <w:keepLines w:val="0"/>
            </w:pPr>
            <w:r w:rsidRPr="0088501F">
              <w:t>Risankizumab November 2023</w:t>
            </w:r>
          </w:p>
        </w:tc>
      </w:tr>
      <w:tr w:rsidR="00760C7D" w:rsidRPr="0088501F" w14:paraId="799D5B9F" w14:textId="27493753" w:rsidTr="0088501F">
        <w:trPr>
          <w:trHeight w:val="227"/>
        </w:trPr>
        <w:tc>
          <w:tcPr>
            <w:tcW w:w="862" w:type="pct"/>
            <w:tcBorders>
              <w:top w:val="single" w:sz="4" w:space="0" w:color="auto"/>
              <w:left w:val="single" w:sz="4" w:space="0" w:color="auto"/>
              <w:bottom w:val="nil"/>
              <w:right w:val="single" w:sz="4" w:space="0" w:color="auto"/>
            </w:tcBorders>
            <w:shd w:val="clear" w:color="auto" w:fill="DAEEF3" w:themeFill="accent5" w:themeFillTint="33"/>
          </w:tcPr>
          <w:p w14:paraId="29180F85" w14:textId="394DACF7" w:rsidR="00760C7D" w:rsidRPr="0088501F" w:rsidRDefault="00760C7D" w:rsidP="0088501F">
            <w:pPr>
              <w:pStyle w:val="TableText0"/>
              <w:keepNext w:val="0"/>
              <w:keepLines w:val="0"/>
            </w:pPr>
            <w:r w:rsidRPr="0088501F">
              <w:t>VOYAGE-1 and 2</w:t>
            </w:r>
          </w:p>
        </w:tc>
        <w:tc>
          <w:tcPr>
            <w:tcW w:w="1730" w:type="pct"/>
            <w:tcBorders>
              <w:top w:val="single" w:sz="4" w:space="0" w:color="auto"/>
              <w:left w:val="single" w:sz="4" w:space="0" w:color="auto"/>
              <w:bottom w:val="nil"/>
              <w:right w:val="single" w:sz="4" w:space="0" w:color="auto"/>
            </w:tcBorders>
            <w:shd w:val="clear" w:color="auto" w:fill="DAEEF3" w:themeFill="accent5" w:themeFillTint="33"/>
          </w:tcPr>
          <w:p w14:paraId="1B182069" w14:textId="0B459BE4" w:rsidR="00760C7D" w:rsidRPr="0088501F" w:rsidRDefault="00760C7D" w:rsidP="0088501F">
            <w:pPr>
              <w:pStyle w:val="Tableunderline"/>
              <w:keepNext w:val="0"/>
              <w:spacing w:before="0" w:after="0"/>
              <w:rPr>
                <w:szCs w:val="20"/>
              </w:rPr>
            </w:pPr>
            <w:r w:rsidRPr="0088501F">
              <w:rPr>
                <w:szCs w:val="20"/>
              </w:rPr>
              <w:t>Published as:</w:t>
            </w:r>
          </w:p>
          <w:p w14:paraId="07A00D60" w14:textId="3438DE79" w:rsidR="00760C7D" w:rsidRPr="0088501F" w:rsidRDefault="00760C7D"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PEVuZE5vdGU+PENpdGUgQXV0aG9yWWVhcj0iMSI+PEF1dGhvcj5SZWljaDwvQXV0aG9yPjxZZWFy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</w:fldData>
              </w:fldChar>
            </w:r>
            <w:r w:rsidRPr="0088501F">
              <w:rPr>
                <w:szCs w:val="20"/>
              </w:rPr>
              <w:instrText xml:space="preserve"> ADDIN EN.CITE </w:instrText>
            </w:r>
            <w:r w:rsidRPr="0088501F">
              <w:rPr>
                <w:szCs w:val="20"/>
              </w:rPr>
              <w:fldChar w:fldCharType="begin">
                <w:fldData xml:space="preserve">PEVuZE5vdGU+PENpdGUgQXV0aG9yWWVhcj0iMSI+PEF1dGhvcj5SZWljaDwvQXV0aG9yPjxZZWFy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Reich</w:t>
            </w:r>
            <w:r w:rsidRPr="0088501F">
              <w:rPr>
                <w:i/>
                <w:noProof/>
                <w:szCs w:val="20"/>
              </w:rPr>
              <w:t xml:space="preserve"> et al.</w:t>
            </w:r>
            <w:r w:rsidRPr="0088501F">
              <w:rPr>
                <w:noProof/>
                <w:szCs w:val="20"/>
              </w:rPr>
              <w:t xml:space="preserve"> (2020)</w:t>
            </w:r>
            <w:r w:rsidRPr="0088501F">
              <w:rPr>
                <w:szCs w:val="20"/>
              </w:rPr>
              <w:fldChar w:fldCharType="end"/>
            </w:r>
            <w:r w:rsidRPr="0088501F">
              <w:rPr>
                <w:szCs w:val="20"/>
              </w:rPr>
              <w:t xml:space="preserve">. Maintenance of clinical response and consistent safety profile with up to 3 years of continuous treatment with guselkumab: Results from the VOYAGE-1 and VOYAGE-2 trials. </w:t>
            </w:r>
          </w:p>
        </w:tc>
        <w:tc>
          <w:tcPr>
            <w:tcW w:w="1573" w:type="pct"/>
            <w:tcBorders>
              <w:top w:val="single" w:sz="4" w:space="0" w:color="auto"/>
              <w:left w:val="single" w:sz="4" w:space="0" w:color="auto"/>
              <w:bottom w:val="nil"/>
              <w:right w:val="single" w:sz="4" w:space="0" w:color="auto"/>
            </w:tcBorders>
            <w:shd w:val="clear" w:color="auto" w:fill="DAEEF3" w:themeFill="accent5" w:themeFillTint="33"/>
          </w:tcPr>
          <w:p w14:paraId="222DDC51" w14:textId="36DC62E5" w:rsidR="00760C7D" w:rsidRPr="0088501F" w:rsidRDefault="00760C7D" w:rsidP="0088501F">
            <w:pPr>
              <w:pStyle w:val="Tableunderline"/>
              <w:keepNext w:val="0"/>
              <w:spacing w:before="0" w:after="0"/>
              <w:rPr>
                <w:szCs w:val="20"/>
              </w:rPr>
            </w:pPr>
            <w:r w:rsidRPr="0088501F">
              <w:rPr>
                <w:szCs w:val="20"/>
              </w:rPr>
              <w:t>J Am Acad Dermatol. 2020 Apr;82(4):936-945. doi: 10.1016/j.jaad.2019.11.040. Epub 2019 Dec 4. PMID: 31809827.</w:t>
            </w:r>
          </w:p>
        </w:tc>
        <w:tc>
          <w:tcPr>
            <w:tcW w:w="836" w:type="pct"/>
            <w:tcBorders>
              <w:top w:val="single" w:sz="4" w:space="0" w:color="auto"/>
              <w:left w:val="single" w:sz="4" w:space="0" w:color="auto"/>
              <w:bottom w:val="nil"/>
              <w:right w:val="single" w:sz="4" w:space="0" w:color="auto"/>
            </w:tcBorders>
            <w:shd w:val="clear" w:color="auto" w:fill="DAEEF3" w:themeFill="accent5" w:themeFillTint="33"/>
          </w:tcPr>
          <w:p w14:paraId="5469CAFE" w14:textId="5F3249E1" w:rsidR="00760C7D" w:rsidRPr="0088501F" w:rsidRDefault="00760C7D" w:rsidP="0088501F">
            <w:pPr>
              <w:pStyle w:val="Tableunderline"/>
              <w:keepNext w:val="0"/>
              <w:spacing w:before="0" w:after="0"/>
              <w:rPr>
                <w:szCs w:val="20"/>
              </w:rPr>
            </w:pPr>
            <w:r w:rsidRPr="0088501F">
              <w:rPr>
                <w:szCs w:val="20"/>
              </w:rPr>
              <w:t>Risankizumab November 2023</w:t>
            </w:r>
          </w:p>
        </w:tc>
      </w:tr>
      <w:tr w:rsidR="00760C7D" w:rsidRPr="0088501F" w14:paraId="1E9321B1" w14:textId="489E0053" w:rsidTr="0088501F">
        <w:trPr>
          <w:trHeight w:val="227"/>
        </w:trPr>
        <w:tc>
          <w:tcPr>
            <w:tcW w:w="862" w:type="pct"/>
            <w:tcBorders>
              <w:top w:val="nil"/>
              <w:left w:val="single" w:sz="4" w:space="0" w:color="auto"/>
              <w:bottom w:val="single" w:sz="4" w:space="0" w:color="auto"/>
              <w:right w:val="single" w:sz="4" w:space="0" w:color="auto"/>
            </w:tcBorders>
            <w:shd w:val="clear" w:color="auto" w:fill="auto"/>
          </w:tcPr>
          <w:p w14:paraId="24D0CB70" w14:textId="3EDC24EC" w:rsidR="00760C7D" w:rsidRPr="0088501F" w:rsidRDefault="00760C7D" w:rsidP="0088501F">
            <w:pPr>
              <w:pStyle w:val="TableText0"/>
              <w:keepNext w:val="0"/>
              <w:keepLines w:val="0"/>
            </w:pPr>
          </w:p>
        </w:tc>
        <w:tc>
          <w:tcPr>
            <w:tcW w:w="1730" w:type="pct"/>
            <w:tcBorders>
              <w:top w:val="nil"/>
              <w:left w:val="single" w:sz="4" w:space="0" w:color="auto"/>
              <w:bottom w:val="single" w:sz="4" w:space="0" w:color="auto"/>
              <w:right w:val="single" w:sz="4" w:space="0" w:color="auto"/>
            </w:tcBorders>
            <w:shd w:val="clear" w:color="auto" w:fill="auto"/>
          </w:tcPr>
          <w:p w14:paraId="79195815" w14:textId="5ED59F55" w:rsidR="00760C7D" w:rsidRPr="0088501F" w:rsidRDefault="00760C7D"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PEVuZE5vdGU+PENpdGUgQXV0aG9yWWVhcj0iMSI+PEF1dGhvcj5SZWljaDwvQXV0aG9yPjxZZWFy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</w:fldData>
              </w:fldChar>
            </w:r>
            <w:r w:rsidRPr="0088501F">
              <w:rPr>
                <w:szCs w:val="20"/>
              </w:rPr>
              <w:instrText xml:space="preserve"> ADDIN EN.CITE </w:instrText>
            </w:r>
            <w:r w:rsidRPr="0088501F">
              <w:rPr>
                <w:szCs w:val="20"/>
              </w:rPr>
              <w:fldChar w:fldCharType="begin">
                <w:fldData xml:space="preserve">PEVuZE5vdGU+PENpdGUgQXV0aG9yWWVhcj0iMSI+PEF1dGhvcj5SZWljaDwvQXV0aG9yPjxZZWFy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Reich</w:t>
            </w:r>
            <w:r w:rsidRPr="0088501F">
              <w:rPr>
                <w:i/>
                <w:noProof/>
                <w:szCs w:val="20"/>
              </w:rPr>
              <w:t xml:space="preserve"> et al.</w:t>
            </w:r>
            <w:r w:rsidRPr="0088501F">
              <w:rPr>
                <w:noProof/>
                <w:szCs w:val="20"/>
              </w:rPr>
              <w:t xml:space="preserve"> (2021a)</w:t>
            </w:r>
            <w:r w:rsidRPr="0088501F">
              <w:rPr>
                <w:szCs w:val="20"/>
              </w:rPr>
              <w:fldChar w:fldCharType="end"/>
            </w:r>
            <w:r w:rsidRPr="0088501F">
              <w:rPr>
                <w:szCs w:val="20"/>
              </w:rPr>
              <w:t xml:space="preserve">. Five-year maintenance of clinical response and health-related quality of life improvements in patients with moderate-to-severe psoriasis treated with guselkumab: results from VOYAGE-1 and VOYAGE-2. </w:t>
            </w:r>
          </w:p>
        </w:tc>
        <w:tc>
          <w:tcPr>
            <w:tcW w:w="1573" w:type="pct"/>
            <w:tcBorders>
              <w:top w:val="nil"/>
              <w:left w:val="single" w:sz="4" w:space="0" w:color="auto"/>
              <w:bottom w:val="single" w:sz="4" w:space="0" w:color="auto"/>
              <w:right w:val="single" w:sz="4" w:space="0" w:color="auto"/>
            </w:tcBorders>
          </w:tcPr>
          <w:p w14:paraId="5C551A02" w14:textId="109A8E11" w:rsidR="00760C7D" w:rsidRPr="0088501F" w:rsidRDefault="00760C7D" w:rsidP="0088501F">
            <w:pPr>
              <w:pStyle w:val="Tablebullet1"/>
              <w:numPr>
                <w:ilvl w:val="0"/>
                <w:numId w:val="0"/>
              </w:numPr>
              <w:spacing w:before="0" w:after="0"/>
              <w:rPr>
                <w:szCs w:val="20"/>
              </w:rPr>
            </w:pPr>
            <w:r w:rsidRPr="0088501F">
              <w:rPr>
                <w:szCs w:val="20"/>
              </w:rPr>
              <w:t>Br J Dermatol. 2021 Dec;185(6):1146-1159. doi: 10.1111/bjd.20568. Epub 2021 Sep 8. PMID: 34105767.</w:t>
            </w:r>
          </w:p>
        </w:tc>
        <w:tc>
          <w:tcPr>
            <w:tcW w:w="836" w:type="pct"/>
            <w:tcBorders>
              <w:top w:val="nil"/>
              <w:left w:val="single" w:sz="4" w:space="0" w:color="auto"/>
              <w:bottom w:val="single" w:sz="4" w:space="0" w:color="auto"/>
              <w:right w:val="single" w:sz="4" w:space="0" w:color="auto"/>
            </w:tcBorders>
          </w:tcPr>
          <w:p w14:paraId="47D3ACA5" w14:textId="1448D19C" w:rsidR="00760C7D" w:rsidRPr="0088501F" w:rsidRDefault="00760C7D" w:rsidP="0088501F">
            <w:pPr>
              <w:pStyle w:val="Tablebullet1"/>
              <w:numPr>
                <w:ilvl w:val="0"/>
                <w:numId w:val="0"/>
              </w:numPr>
              <w:spacing w:before="0" w:after="0"/>
              <w:ind w:left="360"/>
              <w:rPr>
                <w:szCs w:val="20"/>
              </w:rPr>
            </w:pPr>
          </w:p>
        </w:tc>
      </w:tr>
    </w:tbl>
    <w:p w14:paraId="6C1F633B" w14:textId="707F41E5" w:rsidR="00760C7D" w:rsidRDefault="00760C7D">
      <w:pPr>
        <w:jc w:val="left"/>
      </w:pPr>
    </w:p>
    <w:p w14:paraId="403133E1" w14:textId="48337F43" w:rsidR="00760C7D" w:rsidRDefault="00760C7D">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4"/>
        <w:gridCol w:w="3120"/>
        <w:gridCol w:w="2837"/>
        <w:gridCol w:w="1506"/>
      </w:tblGrid>
      <w:tr w:rsidR="00760C7D" w:rsidRPr="0098262F" w14:paraId="57F71D96" w14:textId="4B90387C" w:rsidTr="0088501F">
        <w:trPr>
          <w:trHeight w:val="227"/>
          <w:tblHeader/>
        </w:trPr>
        <w:tc>
          <w:tcPr>
            <w:tcW w:w="862" w:type="pct"/>
            <w:tcBorders>
              <w:top w:val="single" w:sz="4" w:space="0" w:color="auto"/>
              <w:left w:val="single" w:sz="4" w:space="0" w:color="auto"/>
              <w:bottom w:val="single" w:sz="4" w:space="0" w:color="auto"/>
              <w:right w:val="single" w:sz="4" w:space="0" w:color="auto"/>
            </w:tcBorders>
            <w:shd w:val="clear" w:color="auto" w:fill="auto"/>
          </w:tcPr>
          <w:p w14:paraId="1E0EF69D" w14:textId="4E76E0FF" w:rsidR="00760C7D" w:rsidRPr="0028189E" w:rsidRDefault="00760C7D" w:rsidP="0088501F">
            <w:pPr>
              <w:pStyle w:val="TableHeading0"/>
              <w:spacing w:before="0" w:after="0"/>
            </w:pPr>
            <w:r w:rsidRPr="0028189E">
              <w:lastRenderedPageBreak/>
              <w:t>Trial</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3F17A420" w14:textId="0DD91FFB" w:rsidR="00760C7D" w:rsidRPr="0028189E" w:rsidRDefault="00760C7D" w:rsidP="0088501F">
            <w:pPr>
              <w:pStyle w:val="TableHeading0"/>
              <w:spacing w:before="0" w:after="0"/>
            </w:pPr>
            <w:r w:rsidRPr="0098262F">
              <w:t>Protocol title/ Publication title</w:t>
            </w:r>
          </w:p>
        </w:tc>
        <w:tc>
          <w:tcPr>
            <w:tcW w:w="1573" w:type="pct"/>
            <w:tcBorders>
              <w:top w:val="single" w:sz="4" w:space="0" w:color="auto"/>
              <w:left w:val="single" w:sz="4" w:space="0" w:color="auto"/>
              <w:bottom w:val="single" w:sz="4" w:space="0" w:color="auto"/>
              <w:right w:val="single" w:sz="4" w:space="0" w:color="auto"/>
            </w:tcBorders>
            <w:shd w:val="clear" w:color="auto" w:fill="auto"/>
          </w:tcPr>
          <w:p w14:paraId="09003738" w14:textId="42197B83" w:rsidR="00760C7D" w:rsidRPr="0028189E" w:rsidRDefault="00760C7D" w:rsidP="0088501F">
            <w:pPr>
              <w:pStyle w:val="TableHeading0"/>
              <w:spacing w:before="0" w:after="0"/>
            </w:pPr>
            <w:r w:rsidRPr="0098262F">
              <w:t>Publication citation</w:t>
            </w:r>
          </w:p>
        </w:tc>
        <w:tc>
          <w:tcPr>
            <w:tcW w:w="836" w:type="pct"/>
            <w:tcBorders>
              <w:top w:val="single" w:sz="4" w:space="0" w:color="auto"/>
              <w:left w:val="single" w:sz="4" w:space="0" w:color="auto"/>
              <w:bottom w:val="single" w:sz="4" w:space="0" w:color="auto"/>
              <w:right w:val="single" w:sz="4" w:space="0" w:color="auto"/>
            </w:tcBorders>
          </w:tcPr>
          <w:p w14:paraId="68531FC8" w14:textId="7BAD89E6" w:rsidR="00760C7D" w:rsidRPr="0098262F" w:rsidRDefault="00760C7D" w:rsidP="0088501F">
            <w:pPr>
              <w:pStyle w:val="TableHeading0"/>
              <w:spacing w:before="0" w:after="0"/>
            </w:pPr>
            <w:r>
              <w:t>PBAC consideration</w:t>
            </w:r>
          </w:p>
        </w:tc>
      </w:tr>
      <w:tr w:rsidR="00760C7D" w:rsidRPr="0028189E" w14:paraId="7DEDD03B" w14:textId="17684976"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3E36ECD8" w14:textId="3805A72B" w:rsidR="00760C7D" w:rsidRPr="0028189E" w:rsidRDefault="00760C7D" w:rsidP="0088501F">
            <w:pPr>
              <w:pStyle w:val="Tablebold"/>
              <w:spacing w:before="0" w:after="0"/>
            </w:pPr>
            <w:r w:rsidRPr="0028189E">
              <w:t>UST</w:t>
            </w:r>
          </w:p>
        </w:tc>
        <w:tc>
          <w:tcPr>
            <w:tcW w:w="3302" w:type="pct"/>
            <w:gridSpan w:val="2"/>
            <w:tcBorders>
              <w:top w:val="single" w:sz="4" w:space="0" w:color="auto"/>
              <w:left w:val="single" w:sz="4" w:space="0" w:color="auto"/>
              <w:bottom w:val="single" w:sz="4" w:space="0" w:color="auto"/>
              <w:right w:val="single" w:sz="4" w:space="0" w:color="auto"/>
            </w:tcBorders>
            <w:shd w:val="clear" w:color="auto" w:fill="auto"/>
          </w:tcPr>
          <w:p w14:paraId="5C28DCC7" w14:textId="4BEAF3C3" w:rsidR="00760C7D" w:rsidRPr="0028189E" w:rsidRDefault="00760C7D" w:rsidP="0088501F">
            <w:pPr>
              <w:pStyle w:val="Tablebold"/>
              <w:spacing w:before="0" w:after="0"/>
            </w:pPr>
          </w:p>
        </w:tc>
        <w:tc>
          <w:tcPr>
            <w:tcW w:w="836" w:type="pct"/>
            <w:tcBorders>
              <w:top w:val="single" w:sz="4" w:space="0" w:color="auto"/>
              <w:left w:val="single" w:sz="4" w:space="0" w:color="auto"/>
              <w:bottom w:val="single" w:sz="4" w:space="0" w:color="auto"/>
              <w:right w:val="single" w:sz="4" w:space="0" w:color="auto"/>
            </w:tcBorders>
          </w:tcPr>
          <w:p w14:paraId="26AAB4FB" w14:textId="0F966333" w:rsidR="00760C7D" w:rsidRPr="0028189E" w:rsidRDefault="00760C7D" w:rsidP="0088501F">
            <w:pPr>
              <w:pStyle w:val="Tablebold"/>
              <w:spacing w:before="0" w:after="0"/>
            </w:pPr>
          </w:p>
        </w:tc>
      </w:tr>
      <w:tr w:rsidR="00760C7D" w:rsidRPr="0028189E" w14:paraId="3877373E" w14:textId="29107DEE"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275A597A" w14:textId="4F72B5C0" w:rsidR="00760C7D" w:rsidRPr="0028189E" w:rsidRDefault="00760C7D" w:rsidP="0088501F">
            <w:pPr>
              <w:pStyle w:val="Tablebold"/>
              <w:spacing w:before="0" w:after="0"/>
            </w:pPr>
            <w:r w:rsidRPr="0028189E">
              <w:t>UST versus PBO</w:t>
            </w:r>
          </w:p>
        </w:tc>
        <w:tc>
          <w:tcPr>
            <w:tcW w:w="3302" w:type="pct"/>
            <w:gridSpan w:val="2"/>
            <w:tcBorders>
              <w:top w:val="single" w:sz="4" w:space="0" w:color="auto"/>
              <w:left w:val="single" w:sz="4" w:space="0" w:color="auto"/>
              <w:bottom w:val="single" w:sz="4" w:space="0" w:color="auto"/>
              <w:right w:val="single" w:sz="4" w:space="0" w:color="auto"/>
            </w:tcBorders>
            <w:shd w:val="clear" w:color="auto" w:fill="auto"/>
          </w:tcPr>
          <w:p w14:paraId="5027627A" w14:textId="7EB35F9D" w:rsidR="00760C7D" w:rsidRPr="0028189E" w:rsidRDefault="00760C7D" w:rsidP="0088501F">
            <w:pPr>
              <w:pStyle w:val="Tablebold"/>
              <w:spacing w:before="0" w:after="0"/>
            </w:pPr>
          </w:p>
        </w:tc>
        <w:tc>
          <w:tcPr>
            <w:tcW w:w="836" w:type="pct"/>
            <w:tcBorders>
              <w:top w:val="single" w:sz="4" w:space="0" w:color="auto"/>
              <w:left w:val="single" w:sz="4" w:space="0" w:color="auto"/>
              <w:bottom w:val="single" w:sz="4" w:space="0" w:color="auto"/>
              <w:right w:val="single" w:sz="4" w:space="0" w:color="auto"/>
            </w:tcBorders>
          </w:tcPr>
          <w:p w14:paraId="11F9D543" w14:textId="4267F435" w:rsidR="00760C7D" w:rsidRPr="0028189E" w:rsidRDefault="00760C7D" w:rsidP="0088501F">
            <w:pPr>
              <w:pStyle w:val="Tablebold"/>
              <w:spacing w:before="0" w:after="0"/>
            </w:pPr>
          </w:p>
        </w:tc>
      </w:tr>
      <w:tr w:rsidR="00760C7D" w:rsidRPr="0028189E" w14:paraId="35AE687C" w14:textId="0635D6E6"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8F1F70" w14:textId="5B1E6511" w:rsidR="00760C7D" w:rsidRPr="0028189E" w:rsidRDefault="00760C7D" w:rsidP="0088501F">
            <w:pPr>
              <w:pStyle w:val="TableText0"/>
              <w:keepNext w:val="0"/>
              <w:keepLines w:val="0"/>
            </w:pPr>
            <w:r w:rsidRPr="0028189E">
              <w:t>PHOENIX-1</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B5E455" w14:textId="43524885" w:rsidR="00760C7D" w:rsidRPr="0028189E" w:rsidRDefault="00760C7D" w:rsidP="0088501F">
            <w:pPr>
              <w:pStyle w:val="TableText0"/>
              <w:keepNext w:val="0"/>
              <w:keepLines w:val="0"/>
            </w:pPr>
            <w:r w:rsidRPr="0028189E">
              <w:t xml:space="preserve">C0743T08. A Phase 3, Multicenter, Randomised, Double-blind, </w:t>
            </w:r>
            <w:r>
              <w:t>placebo</w:t>
            </w:r>
            <w:r w:rsidRPr="0028189E">
              <w:t>-controlled Trial Evaluating the Efficacy and Safety of CNTO 1275 in the Treatment of Subjects With Moderate to Severe Plaque-type Psoriasis. October 9, 2007. Clinical Study Report: Weeks 52, 76 and 264</w:t>
            </w:r>
          </w:p>
          <w:p w14:paraId="66053FC8" w14:textId="2437B9AF" w:rsidR="00760C7D" w:rsidRPr="0028189E" w:rsidRDefault="00760C7D" w:rsidP="0088501F">
            <w:pPr>
              <w:pStyle w:val="Tableunderline"/>
              <w:keepNext w:val="0"/>
              <w:spacing w:before="0" w:after="0"/>
            </w:pPr>
            <w:r w:rsidRPr="0028189E">
              <w:t>Published as:</w:t>
            </w:r>
          </w:p>
          <w:p w14:paraId="726CD09E" w14:textId="6A4ED0AE" w:rsidR="00760C7D" w:rsidRPr="0028189E" w:rsidRDefault="00760C7D" w:rsidP="0088501F">
            <w:pPr>
              <w:pStyle w:val="Tablebullet1"/>
              <w:numPr>
                <w:ilvl w:val="0"/>
                <w:numId w:val="0"/>
              </w:numPr>
              <w:spacing w:before="0" w:after="0"/>
            </w:pPr>
            <w:r>
              <w:fldChar w:fldCharType="begin">
                <w:fldData xml:space="preserve">PEVuZE5vdGU+PENpdGUgQXV0aG9yWWVhcj0iMSI+PEF1dGhvcj5MZW9uYXJkaTwvQXV0aG9yPjxZ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</w:fldData>
              </w:fldChar>
            </w:r>
            <w:r>
              <w:instrText xml:space="preserve"> ADDIN EN.CITE </w:instrText>
            </w:r>
            <w:r>
              <w:fldChar w:fldCharType="begin">
                <w:fldData xml:space="preserve">PEVuZE5vdGU+PENpdGUgQXV0aG9yWWVhcj0iMSI+PEF1dGhvcj5MZW9uYXJkaTwvQXV0aG9yPjxZ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</w:fldData>
              </w:fldChar>
            </w:r>
            <w:r>
              <w:instrText xml:space="preserve"> ADDIN EN.CITE.DATA </w:instrText>
            </w:r>
            <w:r>
              <w:fldChar w:fldCharType="end"/>
            </w:r>
            <w:r>
              <w:fldChar w:fldCharType="separate"/>
            </w:r>
            <w:r>
              <w:rPr>
                <w:noProof/>
              </w:rPr>
              <w:t>Leonardi</w:t>
            </w:r>
            <w:r w:rsidRPr="00A75EA6">
              <w:rPr>
                <w:i/>
                <w:noProof/>
              </w:rPr>
              <w:t xml:space="preserve"> et al.</w:t>
            </w:r>
            <w:r>
              <w:rPr>
                <w:noProof/>
              </w:rPr>
              <w:t xml:space="preserve"> (2008)</w:t>
            </w:r>
            <w:r>
              <w:fldChar w:fldCharType="end"/>
            </w:r>
            <w:r w:rsidRPr="0028189E">
              <w:t xml:space="preserve">. Efficacy and safety of </w:t>
            </w:r>
            <w:r>
              <w:t>ustekinumab</w:t>
            </w:r>
            <w:r w:rsidRPr="0028189E">
              <w:t xml:space="preserve">, a human interleukin-12/23 monoclonal antibody, in patients with psoriasis: 76 week results from a randomised, double-blind, </w:t>
            </w:r>
            <w:r>
              <w:t>placebo</w:t>
            </w:r>
            <w:r w:rsidRPr="0028189E">
              <w:t>-controlled trial (</w:t>
            </w:r>
            <w:r>
              <w:t>PHOENIX-1</w:t>
            </w:r>
            <w:r w:rsidRPr="0028189E">
              <w:t xml:space="preserve">).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8C2BFE" w14:textId="18FFD44F" w:rsidR="00760C7D" w:rsidRPr="0028189E" w:rsidRDefault="00760C7D" w:rsidP="0088501F">
            <w:pPr>
              <w:pStyle w:val="TableText0"/>
              <w:keepNext w:val="0"/>
              <w:keepLines w:val="0"/>
            </w:pPr>
            <w:r w:rsidRPr="0028189E">
              <w:t>Lancet 2008; 371:1675-1684.</w:t>
            </w:r>
          </w:p>
        </w:tc>
        <w:tc>
          <w:tcPr>
            <w:tcW w:w="8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808D02" w14:textId="44B59C31" w:rsidR="00760C7D" w:rsidRPr="0028189E" w:rsidRDefault="00760C7D" w:rsidP="0088501F">
            <w:pPr>
              <w:pStyle w:val="TableText0"/>
              <w:keepNext w:val="0"/>
              <w:keepLines w:val="0"/>
            </w:pPr>
            <w:r>
              <w:t>Guselkumab March 2018</w:t>
            </w:r>
          </w:p>
        </w:tc>
      </w:tr>
      <w:tr w:rsidR="00760C7D" w:rsidRPr="0028189E" w14:paraId="05902C34" w14:textId="57095049"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EB1FF4" w14:textId="475C6C7B" w:rsidR="00760C7D" w:rsidRPr="0028189E" w:rsidRDefault="00760C7D" w:rsidP="0088501F">
            <w:pPr>
              <w:pStyle w:val="TableText0"/>
              <w:keepNext w:val="0"/>
              <w:keepLines w:val="0"/>
            </w:pPr>
            <w:r w:rsidRPr="0028189E">
              <w:t>PHOENIX-2</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35DBB6" w14:textId="1C135F5D" w:rsidR="00760C7D" w:rsidRPr="0028189E" w:rsidRDefault="00760C7D" w:rsidP="0088501F">
            <w:pPr>
              <w:pStyle w:val="TableText0"/>
              <w:keepNext w:val="0"/>
              <w:keepLines w:val="0"/>
            </w:pPr>
            <w:r w:rsidRPr="0028189E">
              <w:t xml:space="preserve">C0743T09. A Phase 3, Multicenter, Randomised, Double-blind, </w:t>
            </w:r>
            <w:r>
              <w:t>placebo</w:t>
            </w:r>
            <w:r w:rsidRPr="0028189E">
              <w:t xml:space="preserve"> controlled Trial Evaluating the Efficacy and Safety of CNTO 1275 in the Treatment of Subjects with Moderate to Severe Plaque-type Psoriasis. October 9, 2007. Clinical Study Report: Weeks 28 and 52 and 264</w:t>
            </w:r>
          </w:p>
          <w:p w14:paraId="363AA990" w14:textId="2248CA44" w:rsidR="00760C7D" w:rsidRPr="0028189E" w:rsidRDefault="00760C7D" w:rsidP="0088501F">
            <w:pPr>
              <w:pStyle w:val="Tableunderline"/>
              <w:keepNext w:val="0"/>
              <w:spacing w:before="0" w:after="0"/>
            </w:pPr>
            <w:r w:rsidRPr="0028189E">
              <w:t>Published as:</w:t>
            </w:r>
          </w:p>
          <w:p w14:paraId="6B361848" w14:textId="77777777" w:rsidR="004232B5" w:rsidRDefault="00760C7D" w:rsidP="0088501F">
            <w:pPr>
              <w:pStyle w:val="Tablebullet1"/>
              <w:numPr>
                <w:ilvl w:val="0"/>
                <w:numId w:val="0"/>
              </w:numPr>
              <w:spacing w:before="0" w:after="0"/>
            </w:pPr>
            <w:r>
              <w:fldChar w:fldCharType="begin">
                <w:fldData xml:space="preserve">PEVuZE5vdGU+PENpdGUgQXV0aG9yWWVhcj0iMSI+PEF1dGhvcj5QYXBwPC9BdXRob3I+PFllYXI+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</w:fldData>
              </w:fldChar>
            </w:r>
            <w:r>
              <w:instrText xml:space="preserve"> ADDIN EN.CITE </w:instrText>
            </w:r>
            <w:r>
              <w:fldChar w:fldCharType="begin">
                <w:fldData xml:space="preserve">PEVuZE5vdGU+PENpdGUgQXV0aG9yWWVhcj0iMSI+PEF1dGhvcj5QYXBwPC9BdXRob3I+PFllYXI+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</w:fldData>
              </w:fldChar>
            </w:r>
            <w:r>
              <w:instrText xml:space="preserve"> ADDIN EN.CITE.DATA </w:instrText>
            </w:r>
            <w:r>
              <w:fldChar w:fldCharType="end"/>
            </w:r>
            <w:r>
              <w:fldChar w:fldCharType="separate"/>
            </w:r>
            <w:r>
              <w:rPr>
                <w:noProof/>
              </w:rPr>
              <w:t>Papp</w:t>
            </w:r>
            <w:r w:rsidRPr="00A75EA6">
              <w:rPr>
                <w:i/>
                <w:noProof/>
              </w:rPr>
              <w:t xml:space="preserve"> et al.</w:t>
            </w:r>
            <w:r>
              <w:rPr>
                <w:noProof/>
              </w:rPr>
              <w:t xml:space="preserve"> (2008)</w:t>
            </w:r>
            <w:r>
              <w:fldChar w:fldCharType="end"/>
            </w:r>
            <w:r w:rsidRPr="0028189E">
              <w:t xml:space="preserve">. Efficacy and safety of </w:t>
            </w:r>
            <w:r>
              <w:t>ustekinumab</w:t>
            </w:r>
            <w:r w:rsidRPr="0028189E">
              <w:t xml:space="preserve">, a human interleukin-12/23 monoclonal antibody, in patients with psoriasis: 52 week results from a randomised, double-blind, </w:t>
            </w:r>
            <w:r>
              <w:t>placebo</w:t>
            </w:r>
            <w:r w:rsidRPr="0028189E">
              <w:t>-controlled trial (</w:t>
            </w:r>
            <w:r>
              <w:t>PHOENIX-2</w:t>
            </w:r>
            <w:r w:rsidRPr="0028189E">
              <w:t>).</w:t>
            </w:r>
          </w:p>
          <w:p w14:paraId="0B10041D" w14:textId="1896C5FC" w:rsidR="00760C7D" w:rsidRPr="0028189E" w:rsidRDefault="00760C7D" w:rsidP="0088501F">
            <w:pPr>
              <w:pStyle w:val="Tablebullet1"/>
              <w:numPr>
                <w:ilvl w:val="0"/>
                <w:numId w:val="0"/>
              </w:numPr>
              <w:spacing w:before="0" w:after="0"/>
            </w:pPr>
            <w:r>
              <w:fldChar w:fldCharType="begin">
                <w:fldData xml:space="preserve">PEVuZE5vdGU+PENpdGUgQXV0aG9yWWVhcj0iMSI+PEF1dGhvcj5MYW5nbGV5PC9BdXRob3I+PFll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</w:fldData>
              </w:fldChar>
            </w:r>
            <w:r>
              <w:instrText xml:space="preserve"> ADDIN EN.CITE </w:instrText>
            </w:r>
            <w:r>
              <w:fldChar w:fldCharType="begin">
                <w:fldData xml:space="preserve">PEVuZE5vdGU+PENpdGUgQXV0aG9yWWVhcj0iMSI+PEF1dGhvcj5MYW5nbGV5PC9BdXRob3I+PFll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</w:fldData>
              </w:fldChar>
            </w:r>
            <w:r>
              <w:instrText xml:space="preserve"> ADDIN EN.CITE.DATA </w:instrText>
            </w:r>
            <w:r>
              <w:fldChar w:fldCharType="end"/>
            </w:r>
            <w:r>
              <w:fldChar w:fldCharType="separate"/>
            </w:r>
            <w:r>
              <w:rPr>
                <w:noProof/>
              </w:rPr>
              <w:t>Langley</w:t>
            </w:r>
            <w:r w:rsidRPr="00A75EA6">
              <w:rPr>
                <w:i/>
                <w:noProof/>
              </w:rPr>
              <w:t xml:space="preserve"> et al.</w:t>
            </w:r>
            <w:r>
              <w:rPr>
                <w:noProof/>
              </w:rPr>
              <w:t xml:space="preserve"> (2010)</w:t>
            </w:r>
            <w:r>
              <w:fldChar w:fldCharType="end"/>
            </w:r>
            <w:r w:rsidRPr="0028189E">
              <w:t xml:space="preserve">. </w:t>
            </w:r>
            <w:r>
              <w:t>Ustekinumab</w:t>
            </w:r>
            <w:r w:rsidRPr="0028189E">
              <w:t xml:space="preserve"> significantly improves symptoms of anxiety, depression and skin-related quality of life in patients with moderate-to-severe psoriasis: results from a randomised, double-blind, </w:t>
            </w:r>
            <w:r>
              <w:t>placebo</w:t>
            </w:r>
            <w:r w:rsidRPr="0028189E">
              <w:t xml:space="preserve">-controlled phase III trial.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083EB6" w14:textId="77777777" w:rsidR="004232B5" w:rsidRDefault="00760C7D" w:rsidP="0088501F">
            <w:pPr>
              <w:pStyle w:val="TableText0"/>
              <w:keepNext w:val="0"/>
              <w:keepLines w:val="0"/>
            </w:pPr>
            <w:r w:rsidRPr="0028189E">
              <w:t>Lancet 2008; 371:1665-1674.</w:t>
            </w:r>
          </w:p>
          <w:p w14:paraId="76852526" w14:textId="5524EF96" w:rsidR="00760C7D" w:rsidRDefault="00760C7D" w:rsidP="0088501F">
            <w:pPr>
              <w:pStyle w:val="TableText0"/>
              <w:keepNext w:val="0"/>
              <w:keepLines w:val="0"/>
            </w:pPr>
          </w:p>
          <w:p w14:paraId="6CEF088E" w14:textId="06F0315B" w:rsidR="00760C7D" w:rsidRPr="0028189E" w:rsidRDefault="00760C7D" w:rsidP="0088501F">
            <w:pPr>
              <w:pStyle w:val="TableText0"/>
              <w:keepNext w:val="0"/>
              <w:keepLines w:val="0"/>
            </w:pPr>
            <w:r w:rsidRPr="0028189E">
              <w:t>J Am Acad Dermatol 2010; 63: 457-65.</w:t>
            </w:r>
          </w:p>
        </w:tc>
        <w:tc>
          <w:tcPr>
            <w:tcW w:w="8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82E97" w14:textId="32A74B87" w:rsidR="00760C7D" w:rsidRPr="0028189E" w:rsidRDefault="00760C7D" w:rsidP="0088501F">
            <w:pPr>
              <w:pStyle w:val="TableText0"/>
              <w:keepNext w:val="0"/>
              <w:keepLines w:val="0"/>
            </w:pPr>
            <w:r>
              <w:t>Guselkumab March 2018</w:t>
            </w:r>
          </w:p>
        </w:tc>
      </w:tr>
    </w:tbl>
    <w:p w14:paraId="1F410FFC" w14:textId="1B59DCFC" w:rsidR="00760C7D" w:rsidRDefault="00760C7D">
      <w:pPr>
        <w:jc w:val="left"/>
      </w:pPr>
    </w:p>
    <w:p w14:paraId="697352EF" w14:textId="6FDB6547" w:rsidR="00760C7D" w:rsidRDefault="00760C7D">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4"/>
        <w:gridCol w:w="3120"/>
        <w:gridCol w:w="2837"/>
        <w:gridCol w:w="1506"/>
      </w:tblGrid>
      <w:tr w:rsidR="00760C7D" w:rsidRPr="0098262F" w14:paraId="1121C77F" w14:textId="021318EE" w:rsidTr="0088501F">
        <w:trPr>
          <w:trHeight w:val="227"/>
          <w:tblHeader/>
        </w:trPr>
        <w:tc>
          <w:tcPr>
            <w:tcW w:w="862" w:type="pct"/>
            <w:tcBorders>
              <w:top w:val="single" w:sz="4" w:space="0" w:color="auto"/>
              <w:left w:val="single" w:sz="4" w:space="0" w:color="auto"/>
              <w:bottom w:val="single" w:sz="4" w:space="0" w:color="auto"/>
              <w:right w:val="single" w:sz="4" w:space="0" w:color="auto"/>
            </w:tcBorders>
            <w:shd w:val="clear" w:color="auto" w:fill="auto"/>
          </w:tcPr>
          <w:p w14:paraId="19935640" w14:textId="1D0809CD" w:rsidR="00760C7D" w:rsidRPr="0028189E" w:rsidRDefault="00760C7D" w:rsidP="0088501F">
            <w:pPr>
              <w:pStyle w:val="TableHeading0"/>
              <w:spacing w:before="0" w:after="0"/>
            </w:pPr>
            <w:r w:rsidRPr="0028189E">
              <w:lastRenderedPageBreak/>
              <w:t>Trial</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44609A8F" w14:textId="5CECCA86" w:rsidR="00760C7D" w:rsidRPr="0028189E" w:rsidRDefault="00760C7D" w:rsidP="0088501F">
            <w:pPr>
              <w:pStyle w:val="TableHeading0"/>
              <w:spacing w:before="0" w:after="0"/>
            </w:pPr>
            <w:r w:rsidRPr="0098262F">
              <w:t>Protocol title/ Publication title</w:t>
            </w:r>
          </w:p>
        </w:tc>
        <w:tc>
          <w:tcPr>
            <w:tcW w:w="1573" w:type="pct"/>
            <w:tcBorders>
              <w:top w:val="single" w:sz="4" w:space="0" w:color="auto"/>
              <w:left w:val="single" w:sz="4" w:space="0" w:color="auto"/>
              <w:bottom w:val="single" w:sz="4" w:space="0" w:color="auto"/>
              <w:right w:val="single" w:sz="4" w:space="0" w:color="auto"/>
            </w:tcBorders>
            <w:shd w:val="clear" w:color="auto" w:fill="auto"/>
          </w:tcPr>
          <w:p w14:paraId="49163A76" w14:textId="350BCB26" w:rsidR="00760C7D" w:rsidRPr="0028189E" w:rsidRDefault="00760C7D" w:rsidP="0088501F">
            <w:pPr>
              <w:pStyle w:val="TableHeading0"/>
              <w:spacing w:before="0" w:after="0"/>
            </w:pPr>
            <w:r w:rsidRPr="0098262F">
              <w:t>Publication citation</w:t>
            </w:r>
          </w:p>
        </w:tc>
        <w:tc>
          <w:tcPr>
            <w:tcW w:w="836" w:type="pct"/>
            <w:tcBorders>
              <w:top w:val="single" w:sz="4" w:space="0" w:color="auto"/>
              <w:left w:val="single" w:sz="4" w:space="0" w:color="auto"/>
              <w:bottom w:val="single" w:sz="4" w:space="0" w:color="auto"/>
              <w:right w:val="single" w:sz="4" w:space="0" w:color="auto"/>
            </w:tcBorders>
          </w:tcPr>
          <w:p w14:paraId="74CDAAE3" w14:textId="7DCB79F8" w:rsidR="00760C7D" w:rsidRPr="0098262F" w:rsidRDefault="00760C7D" w:rsidP="0088501F">
            <w:pPr>
              <w:pStyle w:val="TableHeading0"/>
              <w:spacing w:before="0" w:after="0"/>
            </w:pPr>
            <w:r>
              <w:t>PBAC consideration</w:t>
            </w:r>
          </w:p>
        </w:tc>
      </w:tr>
      <w:tr w:rsidR="00760C7D" w:rsidRPr="0028189E" w14:paraId="36382EC5" w14:textId="27723291"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57EEFE85" w14:textId="4D4BD295" w:rsidR="00760C7D" w:rsidRPr="0028189E" w:rsidRDefault="00760C7D" w:rsidP="0088501F">
            <w:pPr>
              <w:pStyle w:val="Tablebold"/>
              <w:spacing w:before="0" w:after="0"/>
            </w:pPr>
            <w:r w:rsidRPr="0028189E">
              <w:t>UST</w:t>
            </w:r>
          </w:p>
        </w:tc>
        <w:tc>
          <w:tcPr>
            <w:tcW w:w="3302" w:type="pct"/>
            <w:gridSpan w:val="2"/>
            <w:tcBorders>
              <w:top w:val="single" w:sz="4" w:space="0" w:color="auto"/>
              <w:left w:val="single" w:sz="4" w:space="0" w:color="auto"/>
              <w:bottom w:val="single" w:sz="4" w:space="0" w:color="auto"/>
              <w:right w:val="single" w:sz="4" w:space="0" w:color="auto"/>
            </w:tcBorders>
            <w:shd w:val="clear" w:color="auto" w:fill="auto"/>
          </w:tcPr>
          <w:p w14:paraId="06A714AE" w14:textId="70DA81A2" w:rsidR="00760C7D" w:rsidRPr="0028189E" w:rsidRDefault="00760C7D" w:rsidP="0088501F">
            <w:pPr>
              <w:pStyle w:val="Tablebold"/>
              <w:spacing w:before="0" w:after="0"/>
            </w:pPr>
          </w:p>
        </w:tc>
        <w:tc>
          <w:tcPr>
            <w:tcW w:w="836" w:type="pct"/>
            <w:tcBorders>
              <w:top w:val="single" w:sz="4" w:space="0" w:color="auto"/>
              <w:left w:val="single" w:sz="4" w:space="0" w:color="auto"/>
              <w:bottom w:val="single" w:sz="4" w:space="0" w:color="auto"/>
              <w:right w:val="single" w:sz="4" w:space="0" w:color="auto"/>
            </w:tcBorders>
          </w:tcPr>
          <w:p w14:paraId="52D0FAF3" w14:textId="09AC0616" w:rsidR="00760C7D" w:rsidRPr="0028189E" w:rsidRDefault="00760C7D" w:rsidP="0088501F">
            <w:pPr>
              <w:pStyle w:val="Tablebold"/>
              <w:spacing w:before="0" w:after="0"/>
            </w:pPr>
          </w:p>
        </w:tc>
      </w:tr>
      <w:tr w:rsidR="00760C7D" w:rsidRPr="0028189E" w14:paraId="1C793798" w14:textId="562DF2BC"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24670406" w14:textId="2947F8A9" w:rsidR="00760C7D" w:rsidRPr="0028189E" w:rsidRDefault="00760C7D" w:rsidP="0088501F">
            <w:pPr>
              <w:pStyle w:val="Tablebold"/>
              <w:spacing w:before="0" w:after="0"/>
            </w:pPr>
            <w:r w:rsidRPr="0028189E">
              <w:t>UST versus PBO</w:t>
            </w:r>
          </w:p>
        </w:tc>
        <w:tc>
          <w:tcPr>
            <w:tcW w:w="3302" w:type="pct"/>
            <w:gridSpan w:val="2"/>
            <w:tcBorders>
              <w:top w:val="single" w:sz="4" w:space="0" w:color="auto"/>
              <w:left w:val="single" w:sz="4" w:space="0" w:color="auto"/>
              <w:bottom w:val="single" w:sz="4" w:space="0" w:color="auto"/>
              <w:right w:val="single" w:sz="4" w:space="0" w:color="auto"/>
            </w:tcBorders>
            <w:shd w:val="clear" w:color="auto" w:fill="auto"/>
          </w:tcPr>
          <w:p w14:paraId="1F122676" w14:textId="491B2CBB" w:rsidR="00760C7D" w:rsidRPr="0028189E" w:rsidRDefault="00760C7D" w:rsidP="0088501F">
            <w:pPr>
              <w:pStyle w:val="Tablebold"/>
              <w:spacing w:before="0" w:after="0"/>
            </w:pPr>
          </w:p>
        </w:tc>
        <w:tc>
          <w:tcPr>
            <w:tcW w:w="836" w:type="pct"/>
            <w:tcBorders>
              <w:top w:val="single" w:sz="4" w:space="0" w:color="auto"/>
              <w:left w:val="single" w:sz="4" w:space="0" w:color="auto"/>
              <w:bottom w:val="single" w:sz="4" w:space="0" w:color="auto"/>
              <w:right w:val="single" w:sz="4" w:space="0" w:color="auto"/>
            </w:tcBorders>
          </w:tcPr>
          <w:p w14:paraId="165A2CE6" w14:textId="328FEAC2" w:rsidR="00760C7D" w:rsidRPr="0028189E" w:rsidRDefault="00760C7D" w:rsidP="0088501F">
            <w:pPr>
              <w:pStyle w:val="Tablebold"/>
              <w:spacing w:before="0" w:after="0"/>
            </w:pPr>
          </w:p>
        </w:tc>
      </w:tr>
      <w:tr w:rsidR="00760C7D" w:rsidRPr="0028189E" w14:paraId="15458376" w14:textId="0C2786E1"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5672FF" w14:textId="367FDF06" w:rsidR="00760C7D" w:rsidRPr="0028189E" w:rsidRDefault="00760C7D" w:rsidP="0088501F">
            <w:pPr>
              <w:pStyle w:val="TableText0"/>
              <w:keepNext w:val="0"/>
              <w:keepLines w:val="0"/>
            </w:pPr>
            <w:r w:rsidRPr="0028189E">
              <w:t>PHOENIX-1</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8683FE" w14:textId="065C9384" w:rsidR="00760C7D" w:rsidRPr="0028189E" w:rsidRDefault="00760C7D" w:rsidP="0088501F">
            <w:pPr>
              <w:pStyle w:val="TableText0"/>
              <w:keepNext w:val="0"/>
              <w:keepLines w:val="0"/>
            </w:pPr>
            <w:r w:rsidRPr="0028189E">
              <w:t xml:space="preserve">C0743T08. A Phase 3, Multicenter, Randomised, Double-blind, </w:t>
            </w:r>
            <w:r>
              <w:t>placebo</w:t>
            </w:r>
            <w:r w:rsidRPr="0028189E">
              <w:t>-controlled Trial Evaluating the Efficacy and Safety of CNTO 1275 in the Treatment of Subjects With Moderate to Severe Plaque-type Psoriasis. October 9, 2007. Clinical Study Report: Weeks 52, 76 and 264</w:t>
            </w:r>
          </w:p>
          <w:p w14:paraId="6F827BB7" w14:textId="4EEEEA46" w:rsidR="00760C7D" w:rsidRPr="0028189E" w:rsidRDefault="00760C7D" w:rsidP="0088501F">
            <w:pPr>
              <w:pStyle w:val="Tableunderline"/>
              <w:keepNext w:val="0"/>
              <w:spacing w:before="0" w:after="0"/>
            </w:pPr>
            <w:r w:rsidRPr="0028189E">
              <w:t>Published as:</w:t>
            </w:r>
          </w:p>
          <w:p w14:paraId="7BD11084" w14:textId="7F3DAAB4" w:rsidR="00760C7D" w:rsidRPr="0028189E" w:rsidRDefault="00760C7D" w:rsidP="0088501F">
            <w:pPr>
              <w:pStyle w:val="Tablebullet1"/>
              <w:numPr>
                <w:ilvl w:val="0"/>
                <w:numId w:val="0"/>
              </w:numPr>
              <w:spacing w:before="0" w:after="0"/>
            </w:pPr>
            <w:r>
              <w:fldChar w:fldCharType="begin">
                <w:fldData xml:space="preserve">PEVuZE5vdGU+PENpdGUgQXV0aG9yWWVhcj0iMSI+PEF1dGhvcj5MZW9uYXJkaTwvQXV0aG9yPjxZ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</w:fldData>
              </w:fldChar>
            </w:r>
            <w:r>
              <w:instrText xml:space="preserve"> ADDIN EN.CITE </w:instrText>
            </w:r>
            <w:r>
              <w:fldChar w:fldCharType="begin">
                <w:fldData xml:space="preserve">PEVuZE5vdGU+PENpdGUgQXV0aG9yWWVhcj0iMSI+PEF1dGhvcj5MZW9uYXJkaTwvQXV0aG9yPjxZ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</w:fldData>
              </w:fldChar>
            </w:r>
            <w:r>
              <w:instrText xml:space="preserve"> ADDIN EN.CITE.DATA </w:instrText>
            </w:r>
            <w:r>
              <w:fldChar w:fldCharType="end"/>
            </w:r>
            <w:r>
              <w:fldChar w:fldCharType="separate"/>
            </w:r>
            <w:r>
              <w:rPr>
                <w:noProof/>
              </w:rPr>
              <w:t>Leonardi</w:t>
            </w:r>
            <w:r w:rsidRPr="00A75EA6">
              <w:rPr>
                <w:i/>
                <w:noProof/>
              </w:rPr>
              <w:t xml:space="preserve"> et al.</w:t>
            </w:r>
            <w:r>
              <w:rPr>
                <w:noProof/>
              </w:rPr>
              <w:t xml:space="preserve"> (2008)</w:t>
            </w:r>
            <w:r>
              <w:fldChar w:fldCharType="end"/>
            </w:r>
            <w:r w:rsidRPr="0028189E">
              <w:t xml:space="preserve">. Efficacy and safety of </w:t>
            </w:r>
            <w:r>
              <w:t>ustekinumab</w:t>
            </w:r>
            <w:r w:rsidRPr="0028189E">
              <w:t xml:space="preserve">, a human interleukin-12/23 monoclonal antibody, in patients with psoriasis: 76 week results from a randomised, double-blind, </w:t>
            </w:r>
            <w:r>
              <w:t>placebo</w:t>
            </w:r>
            <w:r w:rsidRPr="0028189E">
              <w:t>-controlled trial (</w:t>
            </w:r>
            <w:r>
              <w:t>PHOENIX-1</w:t>
            </w:r>
            <w:r w:rsidRPr="0028189E">
              <w:t xml:space="preserve">).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738DAB" w14:textId="2DAAE687" w:rsidR="00760C7D" w:rsidRPr="0028189E" w:rsidRDefault="00760C7D" w:rsidP="0088501F">
            <w:pPr>
              <w:pStyle w:val="TableText0"/>
              <w:keepNext w:val="0"/>
              <w:keepLines w:val="0"/>
            </w:pPr>
            <w:r w:rsidRPr="0028189E">
              <w:t>Lancet 2008; 371:1675-1684.</w:t>
            </w:r>
          </w:p>
        </w:tc>
        <w:tc>
          <w:tcPr>
            <w:tcW w:w="8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0E9A62" w14:textId="7E0B2215" w:rsidR="00760C7D" w:rsidRPr="0028189E" w:rsidRDefault="00760C7D" w:rsidP="0088501F">
            <w:pPr>
              <w:pStyle w:val="TableText0"/>
              <w:keepNext w:val="0"/>
              <w:keepLines w:val="0"/>
            </w:pPr>
            <w:r>
              <w:t>Guselkumab March 2018</w:t>
            </w:r>
          </w:p>
        </w:tc>
      </w:tr>
      <w:tr w:rsidR="00760C7D" w:rsidRPr="0028189E" w14:paraId="1997103B" w14:textId="297CF7CF" w:rsidTr="0088501F">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D101E3" w14:textId="1100EDB5" w:rsidR="00760C7D" w:rsidRPr="0028189E" w:rsidRDefault="00760C7D" w:rsidP="0088501F">
            <w:pPr>
              <w:pStyle w:val="TableText0"/>
              <w:keepNext w:val="0"/>
              <w:keepLines w:val="0"/>
            </w:pPr>
            <w:r w:rsidRPr="0028189E">
              <w:t>PHOENIX-2</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4227E6" w14:textId="133F2537" w:rsidR="00760C7D" w:rsidRPr="0028189E" w:rsidRDefault="00760C7D" w:rsidP="0088501F">
            <w:pPr>
              <w:pStyle w:val="TableText0"/>
              <w:keepNext w:val="0"/>
              <w:keepLines w:val="0"/>
            </w:pPr>
            <w:r w:rsidRPr="0028189E">
              <w:t xml:space="preserve">C0743T09. A Phase 3, Multicenter, Randomised, Double-blind, </w:t>
            </w:r>
            <w:r>
              <w:t>placebo</w:t>
            </w:r>
            <w:r w:rsidRPr="0028189E">
              <w:t xml:space="preserve"> controlled Trial Evaluating the Efficacy and Safety of CNTO 1275 in the Treatment of Subjects with Moderate to Severe Plaque-type Psoriasis. October 9, 2007. Clinical Study Report: Weeks 28 and 52 and 264</w:t>
            </w:r>
          </w:p>
          <w:p w14:paraId="74017280" w14:textId="668F8FB4" w:rsidR="00760C7D" w:rsidRPr="0028189E" w:rsidRDefault="00760C7D" w:rsidP="0088501F">
            <w:pPr>
              <w:pStyle w:val="Tableunderline"/>
              <w:keepNext w:val="0"/>
              <w:spacing w:before="0" w:after="0"/>
            </w:pPr>
            <w:r w:rsidRPr="0028189E">
              <w:t>Published as:</w:t>
            </w:r>
          </w:p>
          <w:p w14:paraId="24F61939" w14:textId="77777777" w:rsidR="004232B5" w:rsidRDefault="00760C7D" w:rsidP="0088501F">
            <w:pPr>
              <w:pStyle w:val="Tablebullet1"/>
              <w:numPr>
                <w:ilvl w:val="0"/>
                <w:numId w:val="0"/>
              </w:numPr>
              <w:spacing w:before="0" w:after="0"/>
            </w:pPr>
            <w:r>
              <w:fldChar w:fldCharType="begin">
                <w:fldData xml:space="preserve">PEVuZE5vdGU+PENpdGUgQXV0aG9yWWVhcj0iMSI+PEF1dGhvcj5QYXBwPC9BdXRob3I+PFllYXI+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</w:fldData>
              </w:fldChar>
            </w:r>
            <w:r>
              <w:instrText xml:space="preserve"> ADDIN EN.CITE </w:instrText>
            </w:r>
            <w:r>
              <w:fldChar w:fldCharType="begin">
                <w:fldData xml:space="preserve">PEVuZE5vdGU+PENpdGUgQXV0aG9yWWVhcj0iMSI+PEF1dGhvcj5QYXBwPC9BdXRob3I+PFllYXI+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</w:fldData>
              </w:fldChar>
            </w:r>
            <w:r>
              <w:instrText xml:space="preserve"> ADDIN EN.CITE.DATA </w:instrText>
            </w:r>
            <w:r>
              <w:fldChar w:fldCharType="end"/>
            </w:r>
            <w:r>
              <w:fldChar w:fldCharType="separate"/>
            </w:r>
            <w:r>
              <w:rPr>
                <w:noProof/>
              </w:rPr>
              <w:t>Papp</w:t>
            </w:r>
            <w:r w:rsidRPr="00A75EA6">
              <w:rPr>
                <w:i/>
                <w:noProof/>
              </w:rPr>
              <w:t xml:space="preserve"> et al.</w:t>
            </w:r>
            <w:r>
              <w:rPr>
                <w:noProof/>
              </w:rPr>
              <w:t xml:space="preserve"> (2008)</w:t>
            </w:r>
            <w:r>
              <w:fldChar w:fldCharType="end"/>
            </w:r>
            <w:r w:rsidRPr="0028189E">
              <w:t xml:space="preserve">. Efficacy and safety of </w:t>
            </w:r>
            <w:r>
              <w:t>ustekinumab</w:t>
            </w:r>
            <w:r w:rsidRPr="0028189E">
              <w:t xml:space="preserve">, a human interleukin-12/23 monoclonal antibody, in patients with psoriasis: 52 week results from a randomised, double-blind, </w:t>
            </w:r>
            <w:r>
              <w:t>placebo</w:t>
            </w:r>
            <w:r w:rsidRPr="0028189E">
              <w:t>-controlled trial (</w:t>
            </w:r>
            <w:r>
              <w:t>PHOENIX-2</w:t>
            </w:r>
            <w:r w:rsidRPr="0028189E">
              <w:t>).</w:t>
            </w:r>
          </w:p>
          <w:p w14:paraId="6FE22FC1" w14:textId="3A212786" w:rsidR="00760C7D" w:rsidRPr="0028189E" w:rsidRDefault="00760C7D" w:rsidP="0088501F">
            <w:pPr>
              <w:pStyle w:val="Tablebullet1"/>
              <w:numPr>
                <w:ilvl w:val="0"/>
                <w:numId w:val="0"/>
              </w:numPr>
              <w:spacing w:before="0" w:after="0"/>
            </w:pPr>
            <w:r>
              <w:fldChar w:fldCharType="begin">
                <w:fldData xml:space="preserve">PEVuZE5vdGU+PENpdGUgQXV0aG9yWWVhcj0iMSI+PEF1dGhvcj5MYW5nbGV5PC9BdXRob3I+PFll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</w:fldData>
              </w:fldChar>
            </w:r>
            <w:r>
              <w:instrText xml:space="preserve"> ADDIN EN.CITE </w:instrText>
            </w:r>
            <w:r>
              <w:fldChar w:fldCharType="begin">
                <w:fldData xml:space="preserve">PEVuZE5vdGU+PENpdGUgQXV0aG9yWWVhcj0iMSI+PEF1dGhvcj5MYW5nbGV5PC9BdXRob3I+PFll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</w:fldData>
              </w:fldChar>
            </w:r>
            <w:r>
              <w:instrText xml:space="preserve"> ADDIN EN.CITE.DATA </w:instrText>
            </w:r>
            <w:r>
              <w:fldChar w:fldCharType="end"/>
            </w:r>
            <w:r>
              <w:fldChar w:fldCharType="separate"/>
            </w:r>
            <w:r>
              <w:rPr>
                <w:noProof/>
              </w:rPr>
              <w:t>Langley</w:t>
            </w:r>
            <w:r w:rsidRPr="00A75EA6">
              <w:rPr>
                <w:i/>
                <w:noProof/>
              </w:rPr>
              <w:t xml:space="preserve"> et al.</w:t>
            </w:r>
            <w:r>
              <w:rPr>
                <w:noProof/>
              </w:rPr>
              <w:t xml:space="preserve"> (2010)</w:t>
            </w:r>
            <w:r>
              <w:fldChar w:fldCharType="end"/>
            </w:r>
            <w:r w:rsidRPr="0028189E">
              <w:t xml:space="preserve">. </w:t>
            </w:r>
            <w:r>
              <w:t>Ustekinumab</w:t>
            </w:r>
            <w:r w:rsidRPr="0028189E">
              <w:t xml:space="preserve"> significantly improves symptoms of anxiety, depression and skin-related quality of life in patients with moderate-to-severe psoriasis: results from a randomised, double-blind, </w:t>
            </w:r>
            <w:r>
              <w:t>placebo</w:t>
            </w:r>
            <w:r w:rsidRPr="0028189E">
              <w:t xml:space="preserve">-controlled phase III trial.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2049CE" w14:textId="77777777" w:rsidR="004232B5" w:rsidRDefault="00760C7D" w:rsidP="0088501F">
            <w:pPr>
              <w:pStyle w:val="TableText0"/>
              <w:keepNext w:val="0"/>
              <w:keepLines w:val="0"/>
            </w:pPr>
            <w:r w:rsidRPr="0028189E">
              <w:t>Lancet 2008; 371:1665-1674.</w:t>
            </w:r>
          </w:p>
          <w:p w14:paraId="1758272D" w14:textId="0A596264" w:rsidR="00760C7D" w:rsidRDefault="00760C7D" w:rsidP="0088501F">
            <w:pPr>
              <w:pStyle w:val="TableText0"/>
              <w:keepNext w:val="0"/>
              <w:keepLines w:val="0"/>
            </w:pPr>
          </w:p>
          <w:p w14:paraId="2BE3B507" w14:textId="25268E4E" w:rsidR="00760C7D" w:rsidRPr="0028189E" w:rsidRDefault="00760C7D" w:rsidP="0088501F">
            <w:pPr>
              <w:pStyle w:val="TableText0"/>
              <w:keepNext w:val="0"/>
              <w:keepLines w:val="0"/>
            </w:pPr>
            <w:r w:rsidRPr="0028189E">
              <w:t>J Am Acad Dermatol 2010; 63: 457-65.</w:t>
            </w:r>
          </w:p>
        </w:tc>
        <w:tc>
          <w:tcPr>
            <w:tcW w:w="8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A4928D" w14:textId="290E6D1F" w:rsidR="00760C7D" w:rsidRPr="0028189E" w:rsidRDefault="00760C7D" w:rsidP="0088501F">
            <w:pPr>
              <w:pStyle w:val="TableText0"/>
              <w:keepNext w:val="0"/>
              <w:keepLines w:val="0"/>
            </w:pPr>
            <w:r>
              <w:t>Guselkumab March 2018</w:t>
            </w:r>
          </w:p>
        </w:tc>
      </w:tr>
    </w:tbl>
    <w:p w14:paraId="40E7EE98" w14:textId="18B1646A" w:rsidR="00760C7D" w:rsidRDefault="00760C7D">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4"/>
        <w:gridCol w:w="3120"/>
        <w:gridCol w:w="2837"/>
        <w:gridCol w:w="1506"/>
      </w:tblGrid>
      <w:tr w:rsidR="0089132D" w:rsidRPr="0088501F" w14:paraId="05106762" w14:textId="5648E393" w:rsidTr="00A129FD">
        <w:trPr>
          <w:trHeight w:val="227"/>
          <w:tblHeader/>
        </w:trPr>
        <w:tc>
          <w:tcPr>
            <w:tcW w:w="862" w:type="pct"/>
            <w:tcBorders>
              <w:top w:val="single" w:sz="4" w:space="0" w:color="auto"/>
              <w:left w:val="single" w:sz="4" w:space="0" w:color="auto"/>
              <w:bottom w:val="single" w:sz="4" w:space="0" w:color="auto"/>
              <w:right w:val="single" w:sz="4" w:space="0" w:color="auto"/>
            </w:tcBorders>
            <w:shd w:val="clear" w:color="auto" w:fill="auto"/>
          </w:tcPr>
          <w:p w14:paraId="45C4A572" w14:textId="2B9CD9E4" w:rsidR="00BE6991" w:rsidRPr="0088501F" w:rsidRDefault="00BE6991" w:rsidP="0088501F">
            <w:pPr>
              <w:pStyle w:val="TableHeading0"/>
              <w:spacing w:before="0" w:after="0"/>
              <w:rPr>
                <w:szCs w:val="20"/>
              </w:rPr>
            </w:pPr>
            <w:r w:rsidRPr="0088501F">
              <w:rPr>
                <w:szCs w:val="20"/>
              </w:rPr>
              <w:lastRenderedPageBreak/>
              <w:t>Trial</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240BE14E" w14:textId="62320036" w:rsidR="00BE6991" w:rsidRPr="0088501F" w:rsidRDefault="00BE6991" w:rsidP="0088501F">
            <w:pPr>
              <w:pStyle w:val="TableHeading0"/>
              <w:spacing w:before="0" w:after="0"/>
              <w:rPr>
                <w:szCs w:val="20"/>
              </w:rPr>
            </w:pPr>
            <w:r w:rsidRPr="0088501F">
              <w:rPr>
                <w:szCs w:val="20"/>
              </w:rPr>
              <w:t>Protocol title/ Publication title</w:t>
            </w:r>
          </w:p>
        </w:tc>
        <w:tc>
          <w:tcPr>
            <w:tcW w:w="1573" w:type="pct"/>
            <w:tcBorders>
              <w:top w:val="single" w:sz="4" w:space="0" w:color="auto"/>
              <w:left w:val="single" w:sz="4" w:space="0" w:color="auto"/>
              <w:bottom w:val="single" w:sz="4" w:space="0" w:color="auto"/>
              <w:right w:val="single" w:sz="4" w:space="0" w:color="auto"/>
            </w:tcBorders>
            <w:shd w:val="clear" w:color="auto" w:fill="auto"/>
          </w:tcPr>
          <w:p w14:paraId="76CF2D79" w14:textId="3E134878" w:rsidR="00BE6991" w:rsidRPr="0088501F" w:rsidRDefault="00BE6991" w:rsidP="0088501F">
            <w:pPr>
              <w:pStyle w:val="TableHeading0"/>
              <w:spacing w:before="0" w:after="0"/>
              <w:rPr>
                <w:szCs w:val="20"/>
              </w:rPr>
            </w:pPr>
            <w:r w:rsidRPr="0088501F">
              <w:rPr>
                <w:szCs w:val="20"/>
              </w:rPr>
              <w:t>Publication citation</w:t>
            </w:r>
          </w:p>
        </w:tc>
        <w:tc>
          <w:tcPr>
            <w:tcW w:w="835" w:type="pct"/>
            <w:tcBorders>
              <w:top w:val="single" w:sz="4" w:space="0" w:color="auto"/>
              <w:left w:val="single" w:sz="4" w:space="0" w:color="auto"/>
              <w:bottom w:val="single" w:sz="4" w:space="0" w:color="auto"/>
              <w:right w:val="single" w:sz="4" w:space="0" w:color="auto"/>
            </w:tcBorders>
          </w:tcPr>
          <w:p w14:paraId="0130E613" w14:textId="3AE3F55E" w:rsidR="00BE6991" w:rsidRPr="0088501F" w:rsidRDefault="00BE6991" w:rsidP="0088501F">
            <w:pPr>
              <w:pStyle w:val="TableHeading0"/>
              <w:spacing w:before="0" w:after="0"/>
              <w:rPr>
                <w:szCs w:val="20"/>
              </w:rPr>
            </w:pPr>
            <w:r w:rsidRPr="0088501F">
              <w:rPr>
                <w:szCs w:val="20"/>
              </w:rPr>
              <w:t>PBAC consideration</w:t>
            </w:r>
          </w:p>
        </w:tc>
      </w:tr>
      <w:tr w:rsidR="0088501F" w:rsidRPr="0088501F" w14:paraId="5D4EF1BD" w14:textId="1CAEC54F" w:rsidTr="0088501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86EA69" w14:textId="0A2B95EB" w:rsidR="0088501F" w:rsidRPr="0088501F" w:rsidRDefault="0088501F" w:rsidP="0088501F">
            <w:pPr>
              <w:pStyle w:val="Tablebold"/>
              <w:spacing w:before="0" w:after="0"/>
              <w:rPr>
                <w:szCs w:val="20"/>
              </w:rPr>
            </w:pPr>
            <w:r w:rsidRPr="0088501F">
              <w:rPr>
                <w:szCs w:val="20"/>
              </w:rPr>
              <w:t>Risankizumab versus UST versus PBO</w:t>
            </w:r>
          </w:p>
        </w:tc>
      </w:tr>
      <w:tr w:rsidR="0089132D" w:rsidRPr="0088501F" w14:paraId="21DDEB6E" w14:textId="75597DA8"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CC57D" w14:textId="1F401DBB" w:rsidR="00BE6991" w:rsidRPr="0088501F" w:rsidRDefault="00BE6991" w:rsidP="0088501F">
            <w:pPr>
              <w:pStyle w:val="TableText0"/>
              <w:keepNext w:val="0"/>
              <w:keepLines w:val="0"/>
            </w:pPr>
            <w:r w:rsidRPr="0088501F">
              <w:t>ULTIMMA-1 NCT02684370.</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51207A" w14:textId="636EACBB" w:rsidR="00BE6991" w:rsidRPr="0088501F" w:rsidRDefault="00BE6991" w:rsidP="0088501F">
            <w:pPr>
              <w:pStyle w:val="TableText0"/>
              <w:keepNext w:val="0"/>
              <w:keepLines w:val="0"/>
            </w:pPr>
            <w:r w:rsidRPr="0088501F">
              <w:t>BI 655066 (Risankizumab) Compared to Placebo and Active Comparator (Ustekinumab) in Patients With Moderate to Severe Chronic Plaque Psoriasis</w:t>
            </w:r>
          </w:p>
          <w:p w14:paraId="5057E0E1" w14:textId="29E3D438" w:rsidR="00BE6991" w:rsidRPr="0088501F" w:rsidRDefault="00BE6991" w:rsidP="0088501F">
            <w:pPr>
              <w:pStyle w:val="Tableunderline"/>
              <w:keepNext w:val="0"/>
              <w:spacing w:before="0" w:after="0"/>
              <w:rPr>
                <w:szCs w:val="20"/>
              </w:rPr>
            </w:pPr>
            <w:r w:rsidRPr="0088501F">
              <w:rPr>
                <w:szCs w:val="20"/>
              </w:rPr>
              <w:t>Published as:</w:t>
            </w:r>
          </w:p>
          <w:p w14:paraId="565AFB9E" w14:textId="6AA4D19F"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PEVuZE5vdGU+PENpdGUgQXV0aG9yWWVhcj0iMSI+PEF1dGhvcj5Hb3Jkb248L0F1dGhvcj48WWVh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</w:fldData>
              </w:fldChar>
            </w:r>
            <w:r w:rsidRPr="0088501F">
              <w:rPr>
                <w:szCs w:val="20"/>
              </w:rPr>
              <w:instrText xml:space="preserve"> ADDIN EN.CITE </w:instrText>
            </w:r>
            <w:r w:rsidRPr="0088501F">
              <w:rPr>
                <w:szCs w:val="20"/>
              </w:rPr>
              <w:fldChar w:fldCharType="begin">
                <w:fldData xml:space="preserve">PEVuZE5vdGU+PENpdGUgQXV0aG9yWWVhcj0iMSI+PEF1dGhvcj5Hb3Jkb248L0F1dGhvcj48WWVh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Gordon</w:t>
            </w:r>
            <w:r w:rsidRPr="0088501F">
              <w:rPr>
                <w:i/>
                <w:noProof/>
                <w:szCs w:val="20"/>
              </w:rPr>
              <w:t xml:space="preserve"> et al.</w:t>
            </w:r>
            <w:r w:rsidRPr="0088501F">
              <w:rPr>
                <w:noProof/>
                <w:szCs w:val="20"/>
              </w:rPr>
              <w:t xml:space="preserve"> (2018)</w:t>
            </w:r>
            <w:r w:rsidRPr="0088501F">
              <w:rPr>
                <w:szCs w:val="20"/>
              </w:rPr>
              <w:fldChar w:fldCharType="end"/>
            </w:r>
            <w:r w:rsidRPr="0088501F">
              <w:rPr>
                <w:szCs w:val="20"/>
              </w:rPr>
              <w:t xml:space="preserve">. Efficacy and safety of risankizumab in moderate-to-severe plaque psoriasis (UltIMMa-1 and UltIMMa-2): results from two double-blind, randomised, placebo-controlled and ustekinumab-controlled phase 3 trials.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73BB1B" w14:textId="45634EE1" w:rsidR="00BE6991" w:rsidRPr="0088501F" w:rsidRDefault="00BE6991" w:rsidP="0088501F">
            <w:pPr>
              <w:pStyle w:val="TableText0"/>
              <w:keepNext w:val="0"/>
              <w:keepLines w:val="0"/>
            </w:pPr>
            <w:r w:rsidRPr="0088501F">
              <w:t>Lancet. 2018 Aug 25;392(10148):650-661. doi: 10.1016/S0140-6736(18)31713-6. Epub 2018 Aug 7. PMID: 30097359.</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8E3C53" w14:textId="62FF407A" w:rsidR="00BE6991" w:rsidRPr="0088501F" w:rsidRDefault="009C14FA" w:rsidP="0088501F">
            <w:pPr>
              <w:pStyle w:val="TableText0"/>
              <w:keepNext w:val="0"/>
              <w:keepLines w:val="0"/>
            </w:pPr>
            <w:r w:rsidRPr="0088501F">
              <w:t>Risankizumab November 2023</w:t>
            </w:r>
          </w:p>
        </w:tc>
      </w:tr>
      <w:tr w:rsidR="0089132D" w:rsidRPr="0088501F" w14:paraId="6A8C1E51" w14:textId="73A6D83F"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9D8EBC" w14:textId="1703B204" w:rsidR="00BE6991" w:rsidRPr="0088501F" w:rsidRDefault="00BE6991" w:rsidP="0088501F">
            <w:pPr>
              <w:pStyle w:val="TableText0"/>
              <w:keepNext w:val="0"/>
              <w:keepLines w:val="0"/>
            </w:pPr>
            <w:r w:rsidRPr="0088501F">
              <w:t>ULTIMMA-2 NCT02684357.</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79AFD8" w14:textId="2597482B" w:rsidR="00BE6991" w:rsidRPr="0088501F" w:rsidRDefault="00BE6991" w:rsidP="0088501F">
            <w:pPr>
              <w:pStyle w:val="TableText0"/>
              <w:keepNext w:val="0"/>
              <w:keepLines w:val="0"/>
            </w:pPr>
            <w:r w:rsidRPr="0088501F">
              <w:t>BI 655066 Versus Placebo &amp; Active Comparator (Ustekinumab) in Patients With Moderate to Severe Chronic Plaque Psoriasis</w:t>
            </w:r>
          </w:p>
          <w:p w14:paraId="335BBA60" w14:textId="38CAF7B5" w:rsidR="00BE6991" w:rsidRPr="0088501F" w:rsidRDefault="00BE6991" w:rsidP="0088501F">
            <w:pPr>
              <w:pStyle w:val="Tableunderline"/>
              <w:keepNext w:val="0"/>
              <w:spacing w:before="0" w:after="0"/>
              <w:rPr>
                <w:szCs w:val="20"/>
              </w:rPr>
            </w:pPr>
            <w:r w:rsidRPr="0088501F">
              <w:rPr>
                <w:szCs w:val="20"/>
              </w:rPr>
              <w:t>Published as:</w:t>
            </w:r>
          </w:p>
          <w:p w14:paraId="6109C499" w14:textId="17A120DC"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PEVuZE5vdGU+PENpdGUgQXV0aG9yWWVhcj0iMSI+PEF1dGhvcj5Hb3Jkb248L0F1dGhvcj48WWVh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</w:fldData>
              </w:fldChar>
            </w:r>
            <w:r w:rsidRPr="0088501F">
              <w:rPr>
                <w:szCs w:val="20"/>
              </w:rPr>
              <w:instrText xml:space="preserve"> ADDIN EN.CITE </w:instrText>
            </w:r>
            <w:r w:rsidRPr="0088501F">
              <w:rPr>
                <w:szCs w:val="20"/>
              </w:rPr>
              <w:fldChar w:fldCharType="begin">
                <w:fldData xml:space="preserve">PEVuZE5vdGU+PENpdGUgQXV0aG9yWWVhcj0iMSI+PEF1dGhvcj5Hb3Jkb248L0F1dGhvcj48WWVh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Gordon</w:t>
            </w:r>
            <w:r w:rsidRPr="0088501F">
              <w:rPr>
                <w:i/>
                <w:noProof/>
                <w:szCs w:val="20"/>
              </w:rPr>
              <w:t xml:space="preserve"> et al.</w:t>
            </w:r>
            <w:r w:rsidRPr="0088501F">
              <w:rPr>
                <w:noProof/>
                <w:szCs w:val="20"/>
              </w:rPr>
              <w:t xml:space="preserve"> (2018)</w:t>
            </w:r>
            <w:r w:rsidRPr="0088501F">
              <w:rPr>
                <w:szCs w:val="20"/>
              </w:rPr>
              <w:fldChar w:fldCharType="end"/>
            </w:r>
            <w:r w:rsidRPr="0088501F">
              <w:rPr>
                <w:szCs w:val="20"/>
              </w:rPr>
              <w:t xml:space="preserve">. Efficacy and safety of risankizumab in moderate-to-severe plaque psoriasis (UltIMMa-1 and UltIMMa-2): results from two double-blind, randomised, placebo-controlled and ustekinumab-controlled phase 3 trials.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C8059C" w14:textId="289B4729" w:rsidR="00BE6991" w:rsidRPr="0088501F" w:rsidRDefault="00BE6991" w:rsidP="0088501F">
            <w:pPr>
              <w:pStyle w:val="TableText0"/>
              <w:keepNext w:val="0"/>
              <w:keepLines w:val="0"/>
            </w:pPr>
            <w:r w:rsidRPr="0088501F">
              <w:t>Lancet. 2018 Aug 25;392(10148):650-661. doi: 10.1016/S0140-6736(18)31713-6. Epub 2018 Aug 7. PMID: 30097359.</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413E61" w14:textId="4104E3E0" w:rsidR="00BE6991" w:rsidRPr="0088501F" w:rsidRDefault="009C14FA" w:rsidP="0088501F">
            <w:pPr>
              <w:pStyle w:val="TableText0"/>
              <w:keepNext w:val="0"/>
              <w:keepLines w:val="0"/>
            </w:pPr>
            <w:r w:rsidRPr="0088501F">
              <w:t>Risankizumab November 2023</w:t>
            </w:r>
          </w:p>
        </w:tc>
      </w:tr>
      <w:tr w:rsidR="0088501F" w:rsidRPr="0088501F" w14:paraId="30B3700E" w14:textId="1B895392" w:rsidTr="0088501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559A35" w14:textId="167E5046" w:rsidR="0088501F" w:rsidRPr="0088501F" w:rsidRDefault="0088501F" w:rsidP="0088501F">
            <w:pPr>
              <w:pStyle w:val="Tablebold"/>
              <w:spacing w:before="0" w:after="0"/>
              <w:rPr>
                <w:szCs w:val="20"/>
              </w:rPr>
            </w:pPr>
            <w:r w:rsidRPr="0088501F">
              <w:rPr>
                <w:szCs w:val="20"/>
              </w:rPr>
              <w:t>Bimekizumab versus UST versus PBO</w:t>
            </w:r>
          </w:p>
        </w:tc>
      </w:tr>
      <w:tr w:rsidR="0089132D" w:rsidRPr="0088501F" w14:paraId="414AF110" w14:textId="3EF3222C"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2271E0" w14:textId="77777777" w:rsidR="004232B5" w:rsidRDefault="00BE6991" w:rsidP="0088501F">
            <w:pPr>
              <w:pStyle w:val="TableText0"/>
              <w:keepNext w:val="0"/>
              <w:keepLines w:val="0"/>
            </w:pPr>
            <w:r w:rsidRPr="0088501F">
              <w:t>Be VIVID</w:t>
            </w:r>
          </w:p>
          <w:p w14:paraId="6EDE9343" w14:textId="37419CA0" w:rsidR="00BE6991" w:rsidRPr="0088501F" w:rsidRDefault="00BE6991" w:rsidP="0088501F">
            <w:pPr>
              <w:pStyle w:val="TableText0"/>
              <w:keepNext w:val="0"/>
              <w:keepLines w:val="0"/>
            </w:pPr>
            <w:r w:rsidRPr="0088501F">
              <w:t>NCT03370133.</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C46ACC" w14:textId="035DE3DC" w:rsidR="00BE6991" w:rsidRPr="0088501F" w:rsidRDefault="00BE6991" w:rsidP="0088501F">
            <w:pPr>
              <w:pStyle w:val="TableText0"/>
              <w:keepNext w:val="0"/>
              <w:keepLines w:val="0"/>
            </w:pPr>
            <w:r w:rsidRPr="0088501F">
              <w:t>A Study to Evaluate the Efficacy and Safety of Bimekizumab Compared to Placebo and an Active Comparator in Adult Subjects With Moderate to Severe Chronic Plaque Psoriasis (Be VIVID)</w:t>
            </w:r>
          </w:p>
          <w:p w14:paraId="6941FEE1" w14:textId="15E78345" w:rsidR="00BE6991" w:rsidRPr="0088501F" w:rsidRDefault="00BE6991" w:rsidP="0088501F">
            <w:pPr>
              <w:pStyle w:val="Tableunderline"/>
              <w:keepNext w:val="0"/>
              <w:spacing w:before="0" w:after="0"/>
              <w:rPr>
                <w:szCs w:val="20"/>
              </w:rPr>
            </w:pPr>
            <w:r w:rsidRPr="0088501F">
              <w:rPr>
                <w:szCs w:val="20"/>
              </w:rPr>
              <w:t>Published as:</w:t>
            </w:r>
          </w:p>
          <w:p w14:paraId="23DBF7CC" w14:textId="6F23C890"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PEVuZE5vdGU+PENpdGUgQXV0aG9yWWVhcj0iMSI+PEF1dGhvcj5SZWljaDwvQXV0aG9yPjxZZWFy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</w:fldData>
              </w:fldChar>
            </w:r>
            <w:r w:rsidRPr="0088501F">
              <w:rPr>
                <w:szCs w:val="20"/>
              </w:rPr>
              <w:instrText xml:space="preserve"> ADDIN EN.CITE </w:instrText>
            </w:r>
            <w:r w:rsidRPr="0088501F">
              <w:rPr>
                <w:szCs w:val="20"/>
              </w:rPr>
              <w:fldChar w:fldCharType="begin">
                <w:fldData xml:space="preserve">PEVuZE5vdGU+PENpdGUgQXV0aG9yWWVhcj0iMSI+PEF1dGhvcj5SZWljaDwvQXV0aG9yPjxZZWFy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Reich</w:t>
            </w:r>
            <w:r w:rsidRPr="0088501F">
              <w:rPr>
                <w:i/>
                <w:noProof/>
                <w:szCs w:val="20"/>
              </w:rPr>
              <w:t xml:space="preserve"> et al.</w:t>
            </w:r>
            <w:r w:rsidRPr="0088501F">
              <w:rPr>
                <w:noProof/>
                <w:szCs w:val="20"/>
              </w:rPr>
              <w:t xml:space="preserve"> (2021b)</w:t>
            </w:r>
            <w:r w:rsidRPr="0088501F">
              <w:rPr>
                <w:szCs w:val="20"/>
              </w:rPr>
              <w:fldChar w:fldCharType="end"/>
            </w:r>
            <w:r w:rsidRPr="0088501F">
              <w:rPr>
                <w:szCs w:val="20"/>
              </w:rPr>
              <w:t xml:space="preserve">. Bimekizumab versus ustekinumab for the treatment of moderate to severe plaque psoriasis (Be VIVID): efficacy and safety from a 52-week, multicentre, double-blind, active comparator and placebo controlled phase 3 trial.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BE22D4" w14:textId="7CFE35FE" w:rsidR="00BE6991" w:rsidRPr="0088501F" w:rsidRDefault="00BE6991" w:rsidP="0088501F">
            <w:pPr>
              <w:pStyle w:val="TableText0"/>
              <w:keepNext w:val="0"/>
              <w:keepLines w:val="0"/>
            </w:pPr>
            <w:r w:rsidRPr="0088501F">
              <w:t>Lancet. 2021 Feb 6;397(10273):487-498. doi: 10.1016/S0140-6736(21)00125-2. Erratum in: Lancet. 2021 Feb 20;397(10275):670. doi: 10.1016/S0140-6736(21)00387-1. PMID: 33549193.</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F9124D" w14:textId="6B127A85" w:rsidR="00BE6991" w:rsidRPr="0088501F" w:rsidRDefault="009C14FA" w:rsidP="0088501F">
            <w:pPr>
              <w:pStyle w:val="TableText0"/>
              <w:keepNext w:val="0"/>
              <w:keepLines w:val="0"/>
            </w:pPr>
            <w:r w:rsidRPr="0088501F">
              <w:t>Risankizumab November 2023</w:t>
            </w:r>
          </w:p>
        </w:tc>
      </w:tr>
      <w:tr w:rsidR="0088501F" w:rsidRPr="0088501F" w14:paraId="388F9ADE" w14:textId="6AD031C3" w:rsidTr="0088501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A1CC9C" w14:textId="7028AB21" w:rsidR="0088501F" w:rsidRPr="0088501F" w:rsidRDefault="0088501F" w:rsidP="0088501F">
            <w:pPr>
              <w:pStyle w:val="Tablebold"/>
              <w:spacing w:before="0" w:after="0"/>
              <w:rPr>
                <w:szCs w:val="20"/>
              </w:rPr>
            </w:pPr>
            <w:r w:rsidRPr="0088501F">
              <w:rPr>
                <w:szCs w:val="20"/>
              </w:rPr>
              <w:t>Brodalumab versus UST versus PBO</w:t>
            </w:r>
          </w:p>
        </w:tc>
      </w:tr>
      <w:tr w:rsidR="0089132D" w:rsidRPr="0088501F" w14:paraId="02779951" w14:textId="56F97903"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34F7FC" w14:textId="5AAA71EB" w:rsidR="00BE6991" w:rsidRPr="0088501F" w:rsidRDefault="00BE6991" w:rsidP="0088501F">
            <w:pPr>
              <w:pStyle w:val="TableText0"/>
              <w:keepNext w:val="0"/>
              <w:keepLines w:val="0"/>
            </w:pPr>
            <w:r w:rsidRPr="0088501F">
              <w:t>AMAGINE-2</w:t>
            </w:r>
          </w:p>
          <w:p w14:paraId="231A6760" w14:textId="252D3D88" w:rsidR="00BE6991" w:rsidRPr="0088501F" w:rsidRDefault="00BE6991" w:rsidP="0088501F">
            <w:pPr>
              <w:pStyle w:val="TableText0"/>
              <w:keepNext w:val="0"/>
              <w:keepLines w:val="0"/>
            </w:pPr>
            <w:hyperlink r:id="rId8">
              <w:r w:rsidRPr="0088501F">
                <w:t>NCT01708603</w:t>
              </w:r>
            </w:hyperlink>
            <w:r w:rsidRPr="0088501F">
              <w:t>.</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9D2C3" w14:textId="77777777" w:rsidR="004232B5" w:rsidRDefault="00BE6991" w:rsidP="0088501F">
            <w:pPr>
              <w:pStyle w:val="TableText0"/>
              <w:keepNext w:val="0"/>
              <w:keepLines w:val="0"/>
            </w:pPr>
            <w:r w:rsidRPr="0088501F">
              <w:t>A Phase 3 Study to Evaluate the Efficacy and Safety of Induction and Maintenance Regimens of Brodalumab Compared With Placebo and Ustekinumab in Subjects With Moderate to Severe Plaque Psoriasis: AMAGINE-2</w:t>
            </w:r>
          </w:p>
          <w:p w14:paraId="60A7A39B" w14:textId="02628D0D" w:rsidR="00BE6991" w:rsidRPr="0088501F" w:rsidRDefault="00BE6991" w:rsidP="0088501F">
            <w:pPr>
              <w:pStyle w:val="Tableunderline"/>
              <w:keepNext w:val="0"/>
              <w:spacing w:before="0" w:after="0"/>
              <w:rPr>
                <w:szCs w:val="20"/>
              </w:rPr>
            </w:pPr>
            <w:r w:rsidRPr="0088501F">
              <w:rPr>
                <w:szCs w:val="20"/>
              </w:rPr>
              <w:t>Published as:</w:t>
            </w:r>
          </w:p>
          <w:p w14:paraId="1A3C5FFB" w14:textId="07A25527"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PEVuZE5vdGU+PENpdGUgQXV0aG9yWWVhcj0iMSI+PEF1dGhvcj5MZWJ3b2hsPC9BdXRob3I+PFll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</w:fldData>
              </w:fldChar>
            </w:r>
            <w:r w:rsidRPr="0088501F">
              <w:rPr>
                <w:szCs w:val="20"/>
              </w:rPr>
              <w:instrText xml:space="preserve"> ADDIN EN.CITE </w:instrText>
            </w:r>
            <w:r w:rsidRPr="0088501F">
              <w:rPr>
                <w:szCs w:val="20"/>
              </w:rPr>
              <w:fldChar w:fldCharType="begin">
                <w:fldData xml:space="preserve">PEVuZE5vdGU+PENpdGUgQXV0aG9yWWVhcj0iMSI+PEF1dGhvcj5MZWJ3b2hsPC9BdXRob3I+PFll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Lebwohl</w:t>
            </w:r>
            <w:r w:rsidRPr="0088501F">
              <w:rPr>
                <w:i/>
                <w:noProof/>
                <w:szCs w:val="20"/>
              </w:rPr>
              <w:t xml:space="preserve"> et al.</w:t>
            </w:r>
            <w:r w:rsidRPr="0088501F">
              <w:rPr>
                <w:noProof/>
                <w:szCs w:val="20"/>
              </w:rPr>
              <w:t xml:space="preserve"> (2015)</w:t>
            </w:r>
            <w:r w:rsidRPr="0088501F">
              <w:rPr>
                <w:szCs w:val="20"/>
              </w:rPr>
              <w:fldChar w:fldCharType="end"/>
            </w:r>
            <w:r w:rsidRPr="0088501F">
              <w:rPr>
                <w:szCs w:val="20"/>
              </w:rPr>
              <w:t xml:space="preserve">. Phase 3 studies comparing brodalumab with ustekinumab in psoriasis.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3ADE87" w14:textId="72863573" w:rsidR="00BE6991" w:rsidRPr="0088501F" w:rsidRDefault="00BE6991" w:rsidP="0088501F">
            <w:pPr>
              <w:pStyle w:val="TableText0"/>
              <w:keepNext w:val="0"/>
              <w:keepLines w:val="0"/>
            </w:pPr>
            <w:r w:rsidRPr="0088501F">
              <w:t>The New England Journal of Medicine 2016; 373:1318-28.</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152D96" w14:textId="268BA9AF" w:rsidR="00BE6991" w:rsidRPr="0088501F" w:rsidRDefault="009C14FA" w:rsidP="0088501F">
            <w:pPr>
              <w:pStyle w:val="TableText0"/>
              <w:keepNext w:val="0"/>
              <w:keepLines w:val="0"/>
            </w:pPr>
            <w:r w:rsidRPr="0088501F">
              <w:t xml:space="preserve">Guselkumab </w:t>
            </w:r>
            <w:r w:rsidR="00FF3FB9" w:rsidRPr="0088501F">
              <w:t>March 2018</w:t>
            </w:r>
          </w:p>
        </w:tc>
      </w:tr>
      <w:tr w:rsidR="0089132D" w:rsidRPr="0088501F" w14:paraId="70F9D15E" w14:textId="5FBF0E39"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417BB6" w14:textId="28E3A93A" w:rsidR="00BE6991" w:rsidRPr="0088501F" w:rsidRDefault="00BE6991" w:rsidP="0088501F">
            <w:pPr>
              <w:pStyle w:val="TableText0"/>
              <w:keepNext w:val="0"/>
              <w:keepLines w:val="0"/>
            </w:pPr>
            <w:r w:rsidRPr="0088501F">
              <w:t>AMAGINE-3 NCT01708629.</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33D34F" w14:textId="144A1D79" w:rsidR="00BE6991" w:rsidRPr="0088501F" w:rsidRDefault="00BE6991" w:rsidP="0088501F">
            <w:pPr>
              <w:pStyle w:val="TableText0"/>
              <w:keepNext w:val="0"/>
              <w:keepLines w:val="0"/>
            </w:pPr>
            <w:r w:rsidRPr="0088501F">
              <w:t>Study of Efficacy and Safety of Brodalumab Compared With Placebo and Ustekinumab in Moderate to Severe Plaque Psoriasis Subjects (AMAGINE-3)</w:t>
            </w:r>
          </w:p>
          <w:p w14:paraId="473E2E2D" w14:textId="54CD2204" w:rsidR="00BE6991" w:rsidRPr="0088501F" w:rsidRDefault="00BE6991" w:rsidP="0088501F">
            <w:pPr>
              <w:pStyle w:val="Tableunderline"/>
              <w:keepNext w:val="0"/>
              <w:spacing w:before="0" w:after="0"/>
              <w:rPr>
                <w:szCs w:val="20"/>
              </w:rPr>
            </w:pPr>
            <w:r w:rsidRPr="0088501F">
              <w:rPr>
                <w:szCs w:val="20"/>
              </w:rPr>
              <w:t>Published as:</w:t>
            </w:r>
          </w:p>
          <w:p w14:paraId="377E6232" w14:textId="3A9114BD" w:rsidR="00BE6991" w:rsidRPr="0088501F" w:rsidRDefault="00BE6991" w:rsidP="0088501F">
            <w:pPr>
              <w:pStyle w:val="Tablebullet1"/>
              <w:numPr>
                <w:ilvl w:val="0"/>
                <w:numId w:val="0"/>
              </w:numPr>
              <w:spacing w:before="0" w:after="0"/>
              <w:rPr>
                <w:szCs w:val="20"/>
              </w:rPr>
            </w:pPr>
            <w:r w:rsidRPr="0088501F">
              <w:rPr>
                <w:szCs w:val="20"/>
              </w:rPr>
              <w:lastRenderedPageBreak/>
              <w:fldChar w:fldCharType="begin">
                <w:fldData xml:space="preserve">PEVuZE5vdGU+PENpdGUgQXV0aG9yWWVhcj0iMSI+PEF1dGhvcj5MZWJ3b2hsPC9BdXRob3I+PFll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</w:fldData>
              </w:fldChar>
            </w:r>
            <w:r w:rsidRPr="0088501F">
              <w:rPr>
                <w:szCs w:val="20"/>
              </w:rPr>
              <w:instrText xml:space="preserve"> ADDIN EN.CITE </w:instrText>
            </w:r>
            <w:r w:rsidRPr="0088501F">
              <w:rPr>
                <w:szCs w:val="20"/>
              </w:rPr>
              <w:fldChar w:fldCharType="begin">
                <w:fldData xml:space="preserve">PEVuZE5vdGU+PENpdGUgQXV0aG9yWWVhcj0iMSI+PEF1dGhvcj5MZWJ3b2hsPC9BdXRob3I+PFll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Lebwohl</w:t>
            </w:r>
            <w:r w:rsidRPr="0088501F">
              <w:rPr>
                <w:i/>
                <w:noProof/>
                <w:szCs w:val="20"/>
              </w:rPr>
              <w:t xml:space="preserve"> et al.</w:t>
            </w:r>
            <w:r w:rsidRPr="0088501F">
              <w:rPr>
                <w:noProof/>
                <w:szCs w:val="20"/>
              </w:rPr>
              <w:t xml:space="preserve"> (2015)</w:t>
            </w:r>
            <w:r w:rsidRPr="0088501F">
              <w:rPr>
                <w:szCs w:val="20"/>
              </w:rPr>
              <w:fldChar w:fldCharType="end"/>
            </w:r>
            <w:r w:rsidRPr="0088501F">
              <w:rPr>
                <w:szCs w:val="20"/>
              </w:rPr>
              <w:t xml:space="preserve">. Phase 3 studies comparing brodalumab with ustekinumab in psoriasis.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89D695" w14:textId="15A65A14" w:rsidR="00BE6991" w:rsidRPr="0088501F" w:rsidRDefault="00BE6991" w:rsidP="0088501F">
            <w:pPr>
              <w:pStyle w:val="TableText0"/>
              <w:keepNext w:val="0"/>
              <w:keepLines w:val="0"/>
            </w:pPr>
            <w:r w:rsidRPr="0088501F">
              <w:lastRenderedPageBreak/>
              <w:t>The New England Journal of Medicine 2016; 373:1318-28.</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74A7C2" w14:textId="01D4E76E" w:rsidR="00BE6991" w:rsidRPr="0088501F" w:rsidRDefault="009C14FA" w:rsidP="0088501F">
            <w:pPr>
              <w:pStyle w:val="TableText0"/>
              <w:keepNext w:val="0"/>
              <w:keepLines w:val="0"/>
            </w:pPr>
            <w:r w:rsidRPr="0088501F">
              <w:t xml:space="preserve">Guselkumab </w:t>
            </w:r>
            <w:r w:rsidR="00FF3FB9" w:rsidRPr="0088501F">
              <w:t>March 2018</w:t>
            </w:r>
          </w:p>
        </w:tc>
      </w:tr>
      <w:tr w:rsidR="0089132D" w:rsidRPr="0088501F" w14:paraId="56003F55" w14:textId="1C394345"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3AE1E8AD" w14:textId="4C1FA9A3" w:rsidR="00BE6991" w:rsidRPr="0088501F" w:rsidRDefault="00BE6991" w:rsidP="0088501F">
            <w:pPr>
              <w:pStyle w:val="Tablebold"/>
              <w:spacing w:before="0" w:after="0"/>
              <w:rPr>
                <w:szCs w:val="20"/>
              </w:rPr>
            </w:pPr>
            <w:r w:rsidRPr="0088501F">
              <w:rPr>
                <w:szCs w:val="20"/>
              </w:rPr>
              <w:t>ETN</w:t>
            </w:r>
          </w:p>
        </w:tc>
        <w:tc>
          <w:tcPr>
            <w:tcW w:w="3303" w:type="pct"/>
            <w:gridSpan w:val="2"/>
            <w:tcBorders>
              <w:top w:val="single" w:sz="4" w:space="0" w:color="auto"/>
              <w:left w:val="single" w:sz="4" w:space="0" w:color="auto"/>
              <w:bottom w:val="single" w:sz="4" w:space="0" w:color="auto"/>
              <w:right w:val="single" w:sz="4" w:space="0" w:color="auto"/>
            </w:tcBorders>
            <w:shd w:val="clear" w:color="auto" w:fill="auto"/>
          </w:tcPr>
          <w:p w14:paraId="07A8137C" w14:textId="75BBA708" w:rsidR="00BE6991" w:rsidRPr="0088501F" w:rsidRDefault="00BE6991" w:rsidP="0088501F">
            <w:pPr>
              <w:pStyle w:val="Tablebold"/>
              <w:spacing w:before="0" w:after="0"/>
              <w:rPr>
                <w:szCs w:val="20"/>
              </w:rPr>
            </w:pPr>
          </w:p>
        </w:tc>
        <w:tc>
          <w:tcPr>
            <w:tcW w:w="835" w:type="pct"/>
            <w:tcBorders>
              <w:top w:val="single" w:sz="4" w:space="0" w:color="auto"/>
              <w:left w:val="single" w:sz="4" w:space="0" w:color="auto"/>
              <w:bottom w:val="single" w:sz="4" w:space="0" w:color="auto"/>
              <w:right w:val="single" w:sz="4" w:space="0" w:color="auto"/>
            </w:tcBorders>
          </w:tcPr>
          <w:p w14:paraId="3DFA03C6" w14:textId="3B03CF6C" w:rsidR="00BE6991" w:rsidRPr="0088501F" w:rsidRDefault="00BE6991" w:rsidP="0088501F">
            <w:pPr>
              <w:pStyle w:val="Tablebold"/>
              <w:spacing w:before="0" w:after="0"/>
              <w:rPr>
                <w:szCs w:val="20"/>
              </w:rPr>
            </w:pPr>
          </w:p>
        </w:tc>
      </w:tr>
      <w:tr w:rsidR="0089132D" w:rsidRPr="0088501F" w14:paraId="54A6F400" w14:textId="54B99D9D"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628A7E10" w14:textId="4BB3744C" w:rsidR="00BE6991" w:rsidRPr="0088501F" w:rsidRDefault="00BE6991" w:rsidP="0088501F">
            <w:pPr>
              <w:pStyle w:val="Tablebold"/>
              <w:spacing w:before="0" w:after="0"/>
              <w:rPr>
                <w:szCs w:val="20"/>
              </w:rPr>
            </w:pPr>
            <w:r w:rsidRPr="0088501F">
              <w:rPr>
                <w:szCs w:val="20"/>
              </w:rPr>
              <w:t>ETN versus PBO</w:t>
            </w:r>
          </w:p>
        </w:tc>
        <w:tc>
          <w:tcPr>
            <w:tcW w:w="3303" w:type="pct"/>
            <w:gridSpan w:val="2"/>
            <w:tcBorders>
              <w:top w:val="single" w:sz="4" w:space="0" w:color="auto"/>
              <w:left w:val="single" w:sz="4" w:space="0" w:color="auto"/>
              <w:bottom w:val="single" w:sz="4" w:space="0" w:color="auto"/>
              <w:right w:val="single" w:sz="4" w:space="0" w:color="auto"/>
            </w:tcBorders>
            <w:shd w:val="clear" w:color="auto" w:fill="auto"/>
          </w:tcPr>
          <w:p w14:paraId="76131203" w14:textId="3E815370" w:rsidR="00BE6991" w:rsidRPr="0088501F" w:rsidRDefault="00BE6991" w:rsidP="0088501F">
            <w:pPr>
              <w:pStyle w:val="Tablebold"/>
              <w:spacing w:before="0" w:after="0"/>
              <w:rPr>
                <w:szCs w:val="20"/>
              </w:rPr>
            </w:pPr>
          </w:p>
        </w:tc>
        <w:tc>
          <w:tcPr>
            <w:tcW w:w="835" w:type="pct"/>
            <w:tcBorders>
              <w:top w:val="single" w:sz="4" w:space="0" w:color="auto"/>
              <w:left w:val="single" w:sz="4" w:space="0" w:color="auto"/>
              <w:bottom w:val="single" w:sz="4" w:space="0" w:color="auto"/>
              <w:right w:val="single" w:sz="4" w:space="0" w:color="auto"/>
            </w:tcBorders>
          </w:tcPr>
          <w:p w14:paraId="40EFC4FE" w14:textId="026AC2A3" w:rsidR="00BE6991" w:rsidRPr="0088501F" w:rsidRDefault="00BE6991" w:rsidP="0088501F">
            <w:pPr>
              <w:pStyle w:val="Tablebold"/>
              <w:spacing w:before="0" w:after="0"/>
              <w:rPr>
                <w:szCs w:val="20"/>
              </w:rPr>
            </w:pPr>
          </w:p>
        </w:tc>
      </w:tr>
      <w:tr w:rsidR="0089132D" w:rsidRPr="0088501F" w14:paraId="10D64461" w14:textId="5A1B8866"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EB8808" w14:textId="0E8CE797" w:rsidR="00BE6991" w:rsidRPr="0088501F" w:rsidRDefault="00BE6991" w:rsidP="0088501F">
            <w:pPr>
              <w:pStyle w:val="TableText0"/>
              <w:keepNext w:val="0"/>
              <w:keepLines w:val="0"/>
            </w:pPr>
            <w:r w:rsidRPr="0088501F">
              <w:t>Gottlieb 2003</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CE6131" w14:textId="79ADA207"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PEVuZE5vdGU+PENpdGUgQXV0aG9yWWVhcj0iMSI+PEF1dGhvcj5Hb3R0bGllYjwvQXV0aG9yPjxZ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</w:fldData>
              </w:fldChar>
            </w:r>
            <w:r w:rsidRPr="0088501F">
              <w:rPr>
                <w:szCs w:val="20"/>
              </w:rPr>
              <w:instrText xml:space="preserve"> ADDIN EN.CITE </w:instrText>
            </w:r>
            <w:r w:rsidRPr="0088501F">
              <w:rPr>
                <w:szCs w:val="20"/>
              </w:rPr>
              <w:fldChar w:fldCharType="begin">
                <w:fldData xml:space="preserve">PEVuZE5vdGU+PENpdGUgQXV0aG9yWWVhcj0iMSI+PEF1dGhvcj5Hb3R0bGllYjwvQXV0aG9yPjxZ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Gottlieb</w:t>
            </w:r>
            <w:r w:rsidRPr="0088501F">
              <w:rPr>
                <w:i/>
                <w:noProof/>
                <w:szCs w:val="20"/>
              </w:rPr>
              <w:t xml:space="preserve"> et al.</w:t>
            </w:r>
            <w:r w:rsidRPr="0088501F">
              <w:rPr>
                <w:noProof/>
                <w:szCs w:val="20"/>
              </w:rPr>
              <w:t xml:space="preserve"> (2003b)</w:t>
            </w:r>
            <w:r w:rsidRPr="0088501F">
              <w:rPr>
                <w:szCs w:val="20"/>
              </w:rPr>
              <w:fldChar w:fldCharType="end"/>
            </w:r>
            <w:r w:rsidRPr="0088501F">
              <w:rPr>
                <w:szCs w:val="20"/>
              </w:rPr>
              <w:t xml:space="preserve">. A randomized trial of etanercept as monotherapy for psoriasis.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7356D1" w14:textId="197087CD" w:rsidR="00BE6991" w:rsidRPr="0088501F" w:rsidRDefault="00BE6991" w:rsidP="0088501F">
            <w:pPr>
              <w:pStyle w:val="Tableunderline"/>
              <w:keepNext w:val="0"/>
              <w:spacing w:before="0" w:after="0"/>
              <w:rPr>
                <w:szCs w:val="20"/>
                <w:u w:val="none"/>
              </w:rPr>
            </w:pPr>
            <w:r w:rsidRPr="0088501F">
              <w:rPr>
                <w:szCs w:val="20"/>
                <w:u w:val="none"/>
              </w:rPr>
              <w:t>Arch Dermatol. 2003 Dec;139(12):1627-32; discussion 1632. doi: 10.1001/archderm.139.12.1627. PMID: 14676082.</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666E87" w14:textId="30DE4576" w:rsidR="00BE6991" w:rsidRPr="0088501F" w:rsidRDefault="009C14FA" w:rsidP="0088501F">
            <w:pPr>
              <w:pStyle w:val="Tableunderline"/>
              <w:keepNext w:val="0"/>
              <w:spacing w:before="0" w:after="0"/>
              <w:rPr>
                <w:szCs w:val="20"/>
                <w:u w:val="none"/>
              </w:rPr>
            </w:pPr>
            <w:r w:rsidRPr="0088501F">
              <w:rPr>
                <w:szCs w:val="20"/>
              </w:rPr>
              <w:t>Risankizumab November 2023</w:t>
            </w:r>
          </w:p>
        </w:tc>
      </w:tr>
      <w:tr w:rsidR="0089132D" w:rsidRPr="0088501F" w14:paraId="32EAB696" w14:textId="66D61225"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09F66A" w14:textId="2B7C503F" w:rsidR="00BE6991" w:rsidRPr="0088501F" w:rsidRDefault="00BE6991" w:rsidP="0088501F">
            <w:pPr>
              <w:pStyle w:val="TableText0"/>
              <w:keepNext w:val="0"/>
              <w:keepLines w:val="0"/>
            </w:pPr>
            <w:r w:rsidRPr="0088501F">
              <w:t>Leonardi 2003</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3EE453" w14:textId="7DDB0A46" w:rsidR="00BE6991" w:rsidRPr="0088501F" w:rsidRDefault="00BE6991" w:rsidP="0088501F">
            <w:pPr>
              <w:pStyle w:val="Tablebullet1"/>
              <w:numPr>
                <w:ilvl w:val="0"/>
                <w:numId w:val="0"/>
              </w:numPr>
              <w:spacing w:before="0" w:after="0"/>
              <w:rPr>
                <w:szCs w:val="20"/>
              </w:rPr>
            </w:pPr>
            <w:r w:rsidRPr="0088501F">
              <w:rPr>
                <w:szCs w:val="20"/>
              </w:rPr>
              <w:fldChar w:fldCharType="begin"/>
            </w:r>
            <w:r w:rsidRPr="0088501F">
              <w:rPr>
                <w:szCs w:val="20"/>
              </w:rPr>
              <w:instrText xml:space="preserve"> ADDIN EN.CITE &lt;EndNote&gt;&lt;Cite AuthorYear="1"&gt;&lt;Author&gt;Leonardi&lt;/Author&gt;&lt;Year&gt;2003&lt;/Year&gt;&lt;RecNum&gt;14&lt;/RecNum&gt;&lt;DisplayText&gt;Leonardi&lt;style face="italic"&gt; et al.&lt;/style&gt; (2003)&lt;/DisplayText&gt;&lt;record&gt;&lt;rec-number&gt;14&lt;/rec-number&gt;&lt;foreign-keys&gt;&lt;key app="EN" db-id="vvtp5e5fztr22ie2zen5xprdx0a0v0xteate" timestamp="1727306222"&gt;14&lt;/key&gt;&lt;/foreign-keys&gt;&lt;ref-type name="Journal Article"&gt;17&lt;/ref-type&gt;&lt;contributors&gt;&lt;authors&gt;&lt;author&gt;Leonardi, C. L.&lt;/author&gt;&lt;author&gt;Powers, J. L.&lt;/author&gt;&lt;author&gt;Matheson, R. T.&lt;/author&gt;&lt;author&gt;Goffe, B. S.&lt;/author&gt;&lt;author&gt;Zitnik, R.&lt;/author&gt;&lt;author&gt;Wang, A.&lt;/author&gt;&lt;author&gt;Gottlieb, A. B.&lt;/author&gt;&lt;/authors&gt;&lt;/contributors&gt;&lt;auth-address&gt;Saint Louis University School of Medicine, St. Louis, USA.&lt;/auth-address&gt;&lt;titles&gt;&lt;title&gt;Etanercept as monotherapy in patients with psoriasis&lt;/title&gt;&lt;secondary-title&gt;N Engl J Med&lt;/secondary-title&gt;&lt;/titles&gt;&lt;periodical&gt;&lt;full-title&gt;N Engl J Med&lt;/full-title&gt;&lt;/periodical&gt;&lt;pages&gt;2014-22&lt;/pages&gt;&lt;volume&gt;349&lt;/volume&gt;&lt;number&gt;21&lt;/number&gt;&lt;keywords&gt;&lt;keyword&gt;Adult&lt;/keyword&gt;&lt;keyword&gt;Aged&lt;/keyword&gt;&lt;keyword&gt;Double-Blind Method&lt;/keyword&gt;&lt;keyword&gt;Etanercept&lt;/keyword&gt;&lt;keyword&gt;Female&lt;/keyword&gt;&lt;keyword&gt;Humans&lt;/keyword&gt;&lt;keyword&gt;Immunoglobulin G/adverse effects/*therapeutic use&lt;/keyword&gt;&lt;keyword&gt;Immunosuppressive Agents/adverse effects/*therapeutic use&lt;/keyword&gt;&lt;keyword&gt;Injections, Subcutaneous&lt;/keyword&gt;&lt;keyword&gt;Male&lt;/keyword&gt;&lt;keyword&gt;Middle Aged&lt;/keyword&gt;&lt;keyword&gt;Psoriasis/classification/*drug therapy&lt;/keyword&gt;&lt;keyword&gt;Receptors, Tumor Necrosis Factor/*therapeutic use&lt;/keyword&gt;&lt;keyword&gt;Recombinant Fusion Proteins/adverse effects/*therapeutic use&lt;/keyword&gt;&lt;keyword&gt;Severity of Illness Index&lt;/keyword&gt;&lt;/keywords&gt;&lt;dates&gt;&lt;year&gt;2003&lt;/year&gt;&lt;pub-dates&gt;&lt;date&gt;Nov 20&lt;/date&gt;&lt;/pub-dates&gt;&lt;/dates&gt;&lt;isbn&gt;0028-4793&lt;/isbn&gt;&lt;accession-num&gt;14627786&lt;/accession-num&gt;&lt;urls&gt;&lt;/urls&gt;&lt;electronic-resource-num&gt;10.1056/NEJMoa030409&lt;/electronic-resource-num&gt;&lt;remote-database-provider&gt;NLM&lt;/remote-database-provider&gt;&lt;language&gt;eng&lt;/language&gt;&lt;/record&gt;&lt;/Cite&gt;&lt;/EndNote&gt;</w:instrText>
            </w:r>
            <w:r w:rsidRPr="0088501F">
              <w:rPr>
                <w:szCs w:val="20"/>
              </w:rPr>
              <w:fldChar w:fldCharType="separate"/>
            </w:r>
            <w:r w:rsidRPr="0088501F">
              <w:rPr>
                <w:noProof/>
                <w:szCs w:val="20"/>
              </w:rPr>
              <w:t>Leonardi</w:t>
            </w:r>
            <w:r w:rsidRPr="0088501F">
              <w:rPr>
                <w:i/>
                <w:noProof/>
                <w:szCs w:val="20"/>
              </w:rPr>
              <w:t xml:space="preserve"> et al.</w:t>
            </w:r>
            <w:r w:rsidRPr="0088501F">
              <w:rPr>
                <w:noProof/>
                <w:szCs w:val="20"/>
              </w:rPr>
              <w:t xml:space="preserve"> (2003)</w:t>
            </w:r>
            <w:r w:rsidRPr="0088501F">
              <w:rPr>
                <w:szCs w:val="20"/>
              </w:rPr>
              <w:fldChar w:fldCharType="end"/>
            </w:r>
            <w:r w:rsidRPr="0088501F">
              <w:rPr>
                <w:szCs w:val="20"/>
              </w:rPr>
              <w:t>. Etanercept as monotherapy in patients with psoriasis</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CA1740" w14:textId="6A22D7D8" w:rsidR="00BE6991" w:rsidRPr="0088501F" w:rsidRDefault="00BE6991" w:rsidP="0088501F">
            <w:pPr>
              <w:pStyle w:val="Tableunderline"/>
              <w:keepNext w:val="0"/>
              <w:spacing w:before="0" w:after="0"/>
              <w:rPr>
                <w:szCs w:val="20"/>
                <w:u w:val="none"/>
              </w:rPr>
            </w:pPr>
            <w:r w:rsidRPr="0088501F">
              <w:rPr>
                <w:szCs w:val="20"/>
                <w:u w:val="none"/>
              </w:rPr>
              <w:t>N Engl J Med. 2003 Nov 20;349(21):2014-22. doi: 10.1056/NEJMoa030409. PMID.: 14627786.</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748CCE" w14:textId="2ADFCD5C" w:rsidR="00BE6991" w:rsidRPr="0088501F" w:rsidRDefault="009C14FA" w:rsidP="0088501F">
            <w:pPr>
              <w:pStyle w:val="Tableunderline"/>
              <w:keepNext w:val="0"/>
              <w:spacing w:before="0" w:after="0"/>
              <w:rPr>
                <w:szCs w:val="20"/>
                <w:u w:val="none"/>
              </w:rPr>
            </w:pPr>
            <w:r w:rsidRPr="0088501F">
              <w:rPr>
                <w:szCs w:val="20"/>
              </w:rPr>
              <w:t>Risankizumab November 2023</w:t>
            </w:r>
          </w:p>
        </w:tc>
      </w:tr>
      <w:tr w:rsidR="0089132D" w:rsidRPr="0088501F" w14:paraId="7230BB92" w14:textId="2E8DA346"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6B6524" w14:textId="64A95D3D" w:rsidR="00BE6991" w:rsidRPr="0088501F" w:rsidRDefault="00BE6991" w:rsidP="0088501F">
            <w:pPr>
              <w:pStyle w:val="TableText0"/>
              <w:keepNext w:val="0"/>
              <w:keepLines w:val="0"/>
            </w:pPr>
            <w:r w:rsidRPr="0088501F">
              <w:t>Papp 2005</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140F50" w14:textId="21883666"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PEVuZE5vdGU+PENpdGUgQXV0aG9yWWVhcj0iMSI+PEF1dGhvcj5QYXBwPC9BdXRob3I+PFllYXI+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</w:fldData>
              </w:fldChar>
            </w:r>
            <w:r w:rsidRPr="0088501F">
              <w:rPr>
                <w:szCs w:val="20"/>
              </w:rPr>
              <w:instrText xml:space="preserve"> ADDIN EN.CITE </w:instrText>
            </w:r>
            <w:r w:rsidRPr="0088501F">
              <w:rPr>
                <w:szCs w:val="20"/>
              </w:rPr>
              <w:fldChar w:fldCharType="begin">
                <w:fldData xml:space="preserve">PEVuZE5vdGU+PENpdGUgQXV0aG9yWWVhcj0iMSI+PEF1dGhvcj5QYXBwPC9BdXRob3I+PFllYXI+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Papp</w:t>
            </w:r>
            <w:r w:rsidRPr="0088501F">
              <w:rPr>
                <w:i/>
                <w:noProof/>
                <w:szCs w:val="20"/>
              </w:rPr>
              <w:t xml:space="preserve"> et al.</w:t>
            </w:r>
            <w:r w:rsidRPr="0088501F">
              <w:rPr>
                <w:noProof/>
                <w:szCs w:val="20"/>
              </w:rPr>
              <w:t xml:space="preserve"> (2005)</w:t>
            </w:r>
            <w:r w:rsidRPr="0088501F">
              <w:rPr>
                <w:szCs w:val="20"/>
              </w:rPr>
              <w:fldChar w:fldCharType="end"/>
            </w:r>
            <w:r w:rsidRPr="0088501F">
              <w:rPr>
                <w:szCs w:val="20"/>
              </w:rPr>
              <w:t xml:space="preserve">. A global phase III randomized controlled trial of etanercept in psoriasis: safety, efficacy, and effect of dose reduction.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9C45DB" w14:textId="4B614F9C" w:rsidR="00BE6991" w:rsidRPr="0088501F" w:rsidRDefault="00BE6991" w:rsidP="0088501F">
            <w:pPr>
              <w:pStyle w:val="Tableunderline"/>
              <w:keepNext w:val="0"/>
              <w:spacing w:before="0" w:after="0"/>
              <w:rPr>
                <w:szCs w:val="20"/>
                <w:u w:val="none"/>
              </w:rPr>
            </w:pPr>
            <w:r w:rsidRPr="0088501F">
              <w:rPr>
                <w:szCs w:val="20"/>
                <w:u w:val="none"/>
              </w:rPr>
              <w:t>Br J Dermatol. 2005 Jun;152(6):1304-12. doi: 10.1111/j.1365-2133.2005.06688.x. PMID: 15948997.</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D87A4" w14:textId="50858D61" w:rsidR="00BE6991" w:rsidRPr="0088501F" w:rsidRDefault="009C14FA" w:rsidP="0088501F">
            <w:pPr>
              <w:pStyle w:val="Tableunderline"/>
              <w:keepNext w:val="0"/>
              <w:spacing w:before="0" w:after="0"/>
              <w:rPr>
                <w:szCs w:val="20"/>
                <w:u w:val="none"/>
              </w:rPr>
            </w:pPr>
            <w:r w:rsidRPr="0088501F">
              <w:rPr>
                <w:szCs w:val="20"/>
              </w:rPr>
              <w:t>Risankizumab November 2023</w:t>
            </w:r>
          </w:p>
        </w:tc>
      </w:tr>
      <w:tr w:rsidR="0089132D" w:rsidRPr="0088501F" w14:paraId="6B0850CD" w14:textId="5351671D"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98C826" w14:textId="048D8A74" w:rsidR="00BE6991" w:rsidRPr="0088501F" w:rsidRDefault="00BE6991" w:rsidP="0088501F">
            <w:pPr>
              <w:pStyle w:val="TableText0"/>
              <w:keepNext w:val="0"/>
              <w:keepLines w:val="0"/>
            </w:pPr>
            <w:r w:rsidRPr="0088501F">
              <w:t>Van de Kerkoff 2008</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33A3D" w14:textId="52ABB678"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PEVuZE5vdGU+PENpdGUgQXV0aG9yWWVhcj0iMSI+PEF1dGhvcj52YW4gZGUgS2Vya2hvZjwvQXV0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</w:fldData>
              </w:fldChar>
            </w:r>
            <w:r w:rsidRPr="0088501F">
              <w:rPr>
                <w:szCs w:val="20"/>
              </w:rPr>
              <w:instrText xml:space="preserve"> ADDIN EN.CITE </w:instrText>
            </w:r>
            <w:r w:rsidRPr="0088501F">
              <w:rPr>
                <w:szCs w:val="20"/>
              </w:rPr>
              <w:fldChar w:fldCharType="begin">
                <w:fldData xml:space="preserve">PEVuZE5vdGU+PENpdGUgQXV0aG9yWWVhcj0iMSI+PEF1dGhvcj52YW4gZGUgS2Vya2hvZjwvQXV0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van de Kerkhof</w:t>
            </w:r>
            <w:r w:rsidRPr="0088501F">
              <w:rPr>
                <w:i/>
                <w:noProof/>
                <w:szCs w:val="20"/>
              </w:rPr>
              <w:t xml:space="preserve"> et al.</w:t>
            </w:r>
            <w:r w:rsidRPr="0088501F">
              <w:rPr>
                <w:noProof/>
                <w:szCs w:val="20"/>
              </w:rPr>
              <w:t xml:space="preserve"> (2008)</w:t>
            </w:r>
            <w:r w:rsidRPr="0088501F">
              <w:rPr>
                <w:szCs w:val="20"/>
              </w:rPr>
              <w:fldChar w:fldCharType="end"/>
            </w:r>
            <w:r w:rsidRPr="0088501F">
              <w:rPr>
                <w:szCs w:val="20"/>
              </w:rPr>
              <w:t xml:space="preserve">. Once weekly administration of etanercept 50 mg is efficacious and well tolerated in patients with moderate-to-severe plaque psoriasis: a randomized controlled trial with open-label extension.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1E073C" w14:textId="02358E75" w:rsidR="00BE6991" w:rsidRPr="0088501F" w:rsidRDefault="00BE6991" w:rsidP="0088501F">
            <w:pPr>
              <w:pStyle w:val="Tableunderline"/>
              <w:keepNext w:val="0"/>
              <w:spacing w:before="0" w:after="0"/>
              <w:rPr>
                <w:szCs w:val="20"/>
                <w:u w:val="none"/>
              </w:rPr>
            </w:pPr>
            <w:r w:rsidRPr="0088501F">
              <w:rPr>
                <w:szCs w:val="20"/>
                <w:u w:val="none"/>
              </w:rPr>
              <w:t>Br J Dermatol. 2008 Nov;159(5):1177-85. doi: 10.1111/j.1365-2133.2008.08771.x. Epub 2008 Jul 31. PMID: 18673365.</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D260CA" w14:textId="27571871" w:rsidR="00BE6991" w:rsidRPr="0088501F" w:rsidRDefault="009C14FA" w:rsidP="0088501F">
            <w:pPr>
              <w:pStyle w:val="Tableunderline"/>
              <w:keepNext w:val="0"/>
              <w:spacing w:before="0" w:after="0"/>
              <w:rPr>
                <w:szCs w:val="20"/>
                <w:u w:val="none"/>
              </w:rPr>
            </w:pPr>
            <w:r w:rsidRPr="0088501F">
              <w:rPr>
                <w:szCs w:val="20"/>
              </w:rPr>
              <w:t>Risankizumab November 2023</w:t>
            </w:r>
          </w:p>
        </w:tc>
      </w:tr>
      <w:tr w:rsidR="0089132D" w:rsidRPr="0088501F" w14:paraId="59CCF086" w14:textId="7E4C3A28"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3910B7AB" w14:textId="5C78C980" w:rsidR="00BE6991" w:rsidRPr="0088501F" w:rsidRDefault="00BE6991" w:rsidP="0088501F">
            <w:pPr>
              <w:pStyle w:val="Tablebold"/>
              <w:spacing w:before="0" w:after="0"/>
              <w:rPr>
                <w:szCs w:val="20"/>
              </w:rPr>
            </w:pPr>
            <w:r w:rsidRPr="0088501F">
              <w:rPr>
                <w:szCs w:val="20"/>
              </w:rPr>
              <w:t>IFX</w:t>
            </w:r>
          </w:p>
        </w:tc>
        <w:tc>
          <w:tcPr>
            <w:tcW w:w="3303" w:type="pct"/>
            <w:gridSpan w:val="2"/>
            <w:tcBorders>
              <w:top w:val="single" w:sz="4" w:space="0" w:color="auto"/>
              <w:left w:val="single" w:sz="4" w:space="0" w:color="auto"/>
              <w:bottom w:val="single" w:sz="4" w:space="0" w:color="auto"/>
              <w:right w:val="single" w:sz="4" w:space="0" w:color="auto"/>
            </w:tcBorders>
            <w:shd w:val="clear" w:color="auto" w:fill="auto"/>
          </w:tcPr>
          <w:p w14:paraId="5162E3E0" w14:textId="20D71A61" w:rsidR="00BE6991" w:rsidRPr="0088501F" w:rsidRDefault="00BE6991" w:rsidP="0088501F">
            <w:pPr>
              <w:pStyle w:val="Tablebold"/>
              <w:spacing w:before="0" w:after="0"/>
              <w:rPr>
                <w:szCs w:val="20"/>
              </w:rPr>
            </w:pPr>
          </w:p>
        </w:tc>
        <w:tc>
          <w:tcPr>
            <w:tcW w:w="835" w:type="pct"/>
            <w:tcBorders>
              <w:top w:val="single" w:sz="4" w:space="0" w:color="auto"/>
              <w:left w:val="single" w:sz="4" w:space="0" w:color="auto"/>
              <w:bottom w:val="single" w:sz="4" w:space="0" w:color="auto"/>
              <w:right w:val="single" w:sz="4" w:space="0" w:color="auto"/>
            </w:tcBorders>
          </w:tcPr>
          <w:p w14:paraId="3687B162" w14:textId="771BBDC6" w:rsidR="00BE6991" w:rsidRPr="0088501F" w:rsidRDefault="00BE6991" w:rsidP="0088501F">
            <w:pPr>
              <w:pStyle w:val="Tablebold"/>
              <w:spacing w:before="0" w:after="0"/>
              <w:rPr>
                <w:szCs w:val="20"/>
              </w:rPr>
            </w:pPr>
          </w:p>
        </w:tc>
      </w:tr>
      <w:tr w:rsidR="0089132D" w:rsidRPr="0088501F" w14:paraId="252D7568" w14:textId="11CC8E8E"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263430F4" w14:textId="75F975DF" w:rsidR="00BE6991" w:rsidRPr="0088501F" w:rsidRDefault="00BE6991" w:rsidP="0088501F">
            <w:pPr>
              <w:pStyle w:val="Tablebold"/>
              <w:spacing w:before="0" w:after="0"/>
              <w:rPr>
                <w:szCs w:val="20"/>
              </w:rPr>
            </w:pPr>
            <w:r w:rsidRPr="0088501F">
              <w:rPr>
                <w:szCs w:val="20"/>
              </w:rPr>
              <w:t>IFX versus PBO</w:t>
            </w:r>
          </w:p>
        </w:tc>
        <w:tc>
          <w:tcPr>
            <w:tcW w:w="3303" w:type="pct"/>
            <w:gridSpan w:val="2"/>
            <w:tcBorders>
              <w:top w:val="single" w:sz="4" w:space="0" w:color="auto"/>
              <w:left w:val="single" w:sz="4" w:space="0" w:color="auto"/>
              <w:bottom w:val="single" w:sz="4" w:space="0" w:color="auto"/>
              <w:right w:val="single" w:sz="4" w:space="0" w:color="auto"/>
            </w:tcBorders>
            <w:shd w:val="clear" w:color="auto" w:fill="auto"/>
          </w:tcPr>
          <w:p w14:paraId="3B46C62D" w14:textId="7E2BF607" w:rsidR="00BE6991" w:rsidRPr="0088501F" w:rsidRDefault="00BE6991" w:rsidP="0088501F">
            <w:pPr>
              <w:pStyle w:val="Tablebold"/>
              <w:spacing w:before="0" w:after="0"/>
              <w:rPr>
                <w:szCs w:val="20"/>
              </w:rPr>
            </w:pPr>
          </w:p>
        </w:tc>
        <w:tc>
          <w:tcPr>
            <w:tcW w:w="835" w:type="pct"/>
            <w:tcBorders>
              <w:top w:val="single" w:sz="4" w:space="0" w:color="auto"/>
              <w:left w:val="single" w:sz="4" w:space="0" w:color="auto"/>
              <w:bottom w:val="single" w:sz="4" w:space="0" w:color="auto"/>
              <w:right w:val="single" w:sz="4" w:space="0" w:color="auto"/>
            </w:tcBorders>
          </w:tcPr>
          <w:p w14:paraId="191B6E2C" w14:textId="778A5ADB" w:rsidR="00BE6991" w:rsidRPr="0088501F" w:rsidRDefault="00BE6991" w:rsidP="0088501F">
            <w:pPr>
              <w:pStyle w:val="Tablebold"/>
              <w:spacing w:before="0" w:after="0"/>
              <w:rPr>
                <w:szCs w:val="20"/>
              </w:rPr>
            </w:pPr>
          </w:p>
        </w:tc>
      </w:tr>
      <w:tr w:rsidR="0089132D" w:rsidRPr="0088501F" w14:paraId="0F140057" w14:textId="2A3CBA8A"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FC2142" w14:textId="77777777" w:rsidR="004232B5" w:rsidRDefault="00BE6991" w:rsidP="0088501F">
            <w:pPr>
              <w:pStyle w:val="TableText0"/>
              <w:keepNext w:val="0"/>
              <w:keepLines w:val="0"/>
            </w:pPr>
            <w:r w:rsidRPr="0088501F">
              <w:t>EXPRESS</w:t>
            </w:r>
          </w:p>
          <w:p w14:paraId="5BFDCE14" w14:textId="487DE662" w:rsidR="00BE6991" w:rsidRPr="0088501F" w:rsidRDefault="00BE6991" w:rsidP="0088501F">
            <w:pPr>
              <w:pStyle w:val="TableText0"/>
              <w:keepNext w:val="0"/>
              <w:keepLines w:val="0"/>
            </w:pPr>
            <w:r w:rsidRPr="0088501F">
              <w:t>EudraCT 2004-000447-23.</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D7B10E" w14:textId="21DE76E7" w:rsidR="00BE6991" w:rsidRPr="0088501F" w:rsidRDefault="00BE6991" w:rsidP="0088501F">
            <w:pPr>
              <w:pStyle w:val="TableText0"/>
              <w:keepNext w:val="0"/>
              <w:keepLines w:val="0"/>
            </w:pPr>
            <w:r w:rsidRPr="0088501F">
              <w:t>A Phase 3, Multicenter, Randomized, Double-blind, Placebo-controlled Trial Evaluating the Efficacy and Safety of Infliximab Induction and Maintenance Therapy in Patients with Moderate to Severe Plaque Psoriasis</w:t>
            </w:r>
          </w:p>
          <w:p w14:paraId="17B02D1F" w14:textId="62D2A811" w:rsidR="00BE6991" w:rsidRPr="0088501F" w:rsidRDefault="00BE6991" w:rsidP="0088501F">
            <w:pPr>
              <w:pStyle w:val="Tableunderline"/>
              <w:keepNext w:val="0"/>
              <w:spacing w:before="0" w:after="0"/>
              <w:rPr>
                <w:szCs w:val="20"/>
              </w:rPr>
            </w:pPr>
            <w:r w:rsidRPr="0088501F">
              <w:rPr>
                <w:szCs w:val="20"/>
              </w:rPr>
              <w:t>Published as:</w:t>
            </w:r>
          </w:p>
          <w:p w14:paraId="5CBFB93B" w14:textId="3D445BCC" w:rsidR="00BE6991" w:rsidRPr="0088501F" w:rsidRDefault="00BE6991" w:rsidP="0088501F">
            <w:pPr>
              <w:pStyle w:val="Tablebullet1"/>
              <w:numPr>
                <w:ilvl w:val="0"/>
                <w:numId w:val="0"/>
              </w:numPr>
              <w:spacing w:before="0" w:after="0"/>
              <w:rPr>
                <w:szCs w:val="20"/>
              </w:rPr>
            </w:pPr>
            <w:r w:rsidRPr="0088501F">
              <w:rPr>
                <w:szCs w:val="20"/>
              </w:rPr>
              <w:fldChar w:fldCharType="begin"/>
            </w:r>
            <w:r w:rsidRPr="0088501F">
              <w:rPr>
                <w:szCs w:val="20"/>
              </w:rPr>
              <w:instrText xml:space="preserve"> ADDIN EN.CITE &lt;EndNote&gt;&lt;Cite AuthorYear="1"&gt;&lt;Author&gt;Reich&lt;/Author&gt;&lt;Year&gt;2005&lt;/Year&gt;&lt;RecNum&gt;17&lt;/RecNum&gt;&lt;DisplayText&gt;Reich&lt;style face="italic"&gt; et al.&lt;/style&gt; (2005)&lt;/DisplayText&gt;&lt;record&gt;&lt;rec-number&gt;17&lt;/rec-number&gt;&lt;foreign-keys&gt;&lt;key app="EN" db-id="vvtp5e5fztr22ie2zen5xprdx0a0v0xteate" timestamp="1727306222"&gt;17&lt;/key&gt;&lt;/foreign-keys&gt;&lt;ref-type name="Journal Article"&gt;17&lt;/ref-type&gt;&lt;contributors&gt;&lt;authors&gt;&lt;author&gt;Reich, K.&lt;/author&gt;&lt;author&gt;Nestle, F. O.&lt;/author&gt;&lt;author&gt;Papp, K.&lt;/author&gt;&lt;author&gt;Ortonne, J. P.&lt;/author&gt;&lt;author&gt;Evans, R.&lt;/author&gt;&lt;author&gt;Guzzo, C.&lt;/author&gt;&lt;author&gt;Li, S.&lt;/author&gt;&lt;author&gt;Dooley, L. T.&lt;/author&gt;&lt;author&gt;Griffiths, C. E.&lt;/author&gt;&lt;/authors&gt;&lt;/contributors&gt;&lt;auth-address&gt;Department of Dermatology, Georg-August University, Göttingen, Germany.&lt;/auth-address&gt;&lt;titles&gt;&lt;title&gt;Infliximab induction and maintenance therapy for moderate-to-severe psoriasis: a phase III, multicentre, double-blind trial&lt;/title&gt;&lt;secondary-title&gt;Lancet&lt;/secondary-title&gt;&lt;/titles&gt;&lt;periodical&gt;&lt;full-title&gt;Lancet&lt;/full-title&gt;&lt;/periodical&gt;&lt;pages&gt;1367-74&lt;/pages&gt;&lt;volume&gt;366&lt;/volume&gt;&lt;number&gt;9494&lt;/number&gt;&lt;keywords&gt;&lt;keyword&gt;Adult&lt;/keyword&gt;&lt;keyword&gt;Antibodies/blood&lt;/keyword&gt;&lt;keyword&gt;Antibodies, Monoclonal/*administration &amp;amp; dosage/adverse effects/immunology&lt;/keyword&gt;&lt;keyword&gt;Dermatologic Agents/*administration &amp;amp; dosage/adverse effects/immunology&lt;/keyword&gt;&lt;keyword&gt;Double-Blind Method&lt;/keyword&gt;&lt;keyword&gt;Drug Administration Schedule&lt;/keyword&gt;&lt;keyword&gt;Female&lt;/keyword&gt;&lt;keyword&gt;Humans&lt;/keyword&gt;&lt;keyword&gt;Infliximab&lt;/keyword&gt;&lt;keyword&gt;Infusions, Intravenous&lt;/keyword&gt;&lt;keyword&gt;Male&lt;/keyword&gt;&lt;keyword&gt;Psoriasis/*drug therapy/pathology&lt;/keyword&gt;&lt;keyword&gt;Tumor Necrosis Factor-alpha/metabolism&lt;/keyword&gt;&lt;/keywords&gt;&lt;dates&gt;&lt;year&gt;2005&lt;/year&gt;&lt;pub-dates&gt;&lt;date&gt;Oct 15-21&lt;/date&gt;&lt;/pub-dates&gt;&lt;/dates&gt;&lt;isbn&gt;0140-6736&lt;/isbn&gt;&lt;accession-num&gt;16226614&lt;/accession-num&gt;&lt;urls&gt;&lt;/urls&gt;&lt;electronic-resource-num&gt;10.1016/s0140-6736(05)67566-6&lt;/electronic-resource-num&gt;&lt;remote-database-provider&gt;NLM&lt;/remote-database-provider&gt;&lt;language&gt;eng&lt;/language&gt;&lt;/record&gt;&lt;/Cite&gt;&lt;/EndNote&gt;</w:instrText>
            </w:r>
            <w:r w:rsidRPr="0088501F">
              <w:rPr>
                <w:szCs w:val="20"/>
              </w:rPr>
              <w:fldChar w:fldCharType="separate"/>
            </w:r>
            <w:r w:rsidRPr="0088501F">
              <w:rPr>
                <w:noProof/>
                <w:szCs w:val="20"/>
              </w:rPr>
              <w:t>Reich</w:t>
            </w:r>
            <w:r w:rsidRPr="0088501F">
              <w:rPr>
                <w:i/>
                <w:noProof/>
                <w:szCs w:val="20"/>
              </w:rPr>
              <w:t xml:space="preserve"> et al.</w:t>
            </w:r>
            <w:r w:rsidRPr="0088501F">
              <w:rPr>
                <w:noProof/>
                <w:szCs w:val="20"/>
              </w:rPr>
              <w:t xml:space="preserve"> (2005)</w:t>
            </w:r>
            <w:r w:rsidRPr="0088501F">
              <w:rPr>
                <w:szCs w:val="20"/>
              </w:rPr>
              <w:fldChar w:fldCharType="end"/>
            </w:r>
            <w:r w:rsidRPr="0088501F">
              <w:rPr>
                <w:szCs w:val="20"/>
              </w:rPr>
              <w:t xml:space="preserve">. Infliximab induction and maintenance therapy for moderate-to-severe psoriasis: a phase III, multicentre, double-blind trial.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1E466" w14:textId="5F9A31A4" w:rsidR="00BE6991" w:rsidRPr="0088501F" w:rsidRDefault="00BE6991" w:rsidP="0088501F">
            <w:pPr>
              <w:pStyle w:val="TableText0"/>
              <w:keepNext w:val="0"/>
              <w:keepLines w:val="0"/>
            </w:pPr>
            <w:r w:rsidRPr="0088501F">
              <w:t>Lancet. 2005 Oct 15-21;366(9494):1367-74. doi: 10.1016/S0140-6736(05)67566-6. PMID: 16226614.</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60CDC3" w14:textId="7ECA1962" w:rsidR="00BE6991" w:rsidRPr="0088501F" w:rsidRDefault="009C14FA" w:rsidP="0088501F">
            <w:pPr>
              <w:pStyle w:val="TableText0"/>
              <w:keepNext w:val="0"/>
              <w:keepLines w:val="0"/>
            </w:pPr>
            <w:r w:rsidRPr="0088501F">
              <w:t>Secukinumab March 2015</w:t>
            </w:r>
          </w:p>
        </w:tc>
      </w:tr>
      <w:tr w:rsidR="0089132D" w:rsidRPr="0088501F" w14:paraId="50FB4C81" w14:textId="4855B424"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801E5E" w14:textId="77777777" w:rsidR="004232B5" w:rsidRDefault="00BE6991" w:rsidP="0088501F">
            <w:pPr>
              <w:pStyle w:val="TableText0"/>
              <w:keepNext w:val="0"/>
              <w:keepLines w:val="0"/>
            </w:pPr>
            <w:r w:rsidRPr="0088501F">
              <w:t>EXPRESS II</w:t>
            </w:r>
          </w:p>
          <w:p w14:paraId="0D5DB092" w14:textId="3B9A035F" w:rsidR="00BE6991" w:rsidRPr="0088501F" w:rsidRDefault="00BE6991" w:rsidP="0088501F">
            <w:pPr>
              <w:pStyle w:val="TableText0"/>
              <w:keepNext w:val="0"/>
              <w:keepLines w:val="0"/>
            </w:pPr>
            <w:r w:rsidRPr="0088501F">
              <w:t>EudraCT 2004-000553-30.</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4B95E6" w14:textId="7760777F" w:rsidR="00BE6991" w:rsidRPr="0088501F" w:rsidRDefault="00BE6991" w:rsidP="0088501F">
            <w:pPr>
              <w:pStyle w:val="TableText0"/>
              <w:keepNext w:val="0"/>
              <w:keepLines w:val="0"/>
            </w:pPr>
            <w:r w:rsidRPr="0088501F">
              <w:t>A Phase 3, Multicenter, Randomized, Double-blind, Placebo-controlled Trial Evaluating the Efficacy and Safety of Infliximab Induction Therapy Followed by Multiple Regimens of Maintenance Infliximab Therapy in Subjects with Plaque-type</w:t>
            </w:r>
          </w:p>
          <w:p w14:paraId="14C26FA0" w14:textId="6FEA6748" w:rsidR="00BE6991" w:rsidRPr="0088501F" w:rsidRDefault="00BE6991" w:rsidP="0088501F">
            <w:pPr>
              <w:pStyle w:val="TableText0"/>
              <w:keepNext w:val="0"/>
              <w:keepLines w:val="0"/>
            </w:pPr>
            <w:r w:rsidRPr="0088501F">
              <w:t>Psoriasis</w:t>
            </w:r>
          </w:p>
          <w:p w14:paraId="33D04960" w14:textId="77777777" w:rsidR="004232B5" w:rsidRDefault="00BE6991" w:rsidP="0088501F">
            <w:pPr>
              <w:pStyle w:val="Tableunderline"/>
              <w:keepNext w:val="0"/>
              <w:spacing w:before="0" w:after="0"/>
              <w:rPr>
                <w:szCs w:val="20"/>
              </w:rPr>
            </w:pPr>
            <w:r w:rsidRPr="0088501F">
              <w:rPr>
                <w:szCs w:val="20"/>
              </w:rPr>
              <w:t>Published as:</w:t>
            </w:r>
          </w:p>
          <w:p w14:paraId="1322A139" w14:textId="17ABC5CF"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PEVuZE5vdGU+PENpdGUgQXV0aG9yWWVhcj0iMSI+PEF1dGhvcj5NZW50ZXI8L0F1dGhvcj48WWVh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</w:fldData>
              </w:fldChar>
            </w:r>
            <w:r w:rsidRPr="0088501F">
              <w:rPr>
                <w:szCs w:val="20"/>
              </w:rPr>
              <w:instrText xml:space="preserve"> ADDIN EN.CITE </w:instrText>
            </w:r>
            <w:r w:rsidRPr="0088501F">
              <w:rPr>
                <w:szCs w:val="20"/>
              </w:rPr>
              <w:fldChar w:fldCharType="begin">
                <w:fldData xml:space="preserve">PEVuZE5vdGU+PENpdGUgQXV0aG9yWWVhcj0iMSI+PEF1dGhvcj5NZW50ZXI8L0F1dGhvcj48WWVh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Menter</w:t>
            </w:r>
            <w:r w:rsidRPr="0088501F">
              <w:rPr>
                <w:i/>
                <w:noProof/>
                <w:szCs w:val="20"/>
              </w:rPr>
              <w:t xml:space="preserve"> et al.</w:t>
            </w:r>
            <w:r w:rsidRPr="0088501F">
              <w:rPr>
                <w:noProof/>
                <w:szCs w:val="20"/>
              </w:rPr>
              <w:t xml:space="preserve"> (2007)</w:t>
            </w:r>
            <w:r w:rsidRPr="0088501F">
              <w:rPr>
                <w:szCs w:val="20"/>
              </w:rPr>
              <w:fldChar w:fldCharType="end"/>
            </w:r>
            <w:r w:rsidRPr="0088501F">
              <w:rPr>
                <w:szCs w:val="20"/>
              </w:rPr>
              <w:t xml:space="preserve">. A randomized comparison of continuous vs. intermittent infliximab maintenance regimens over 1 year in the treatment of moderate-to-severe plaque psoriasis.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8FC813" w14:textId="071B5678" w:rsidR="00BE6991" w:rsidRPr="0088501F" w:rsidRDefault="00BE6991" w:rsidP="0088501F">
            <w:pPr>
              <w:pStyle w:val="TableText0"/>
              <w:keepNext w:val="0"/>
              <w:keepLines w:val="0"/>
            </w:pPr>
            <w:r w:rsidRPr="0088501F">
              <w:t>J Am Acad Dermatol. 2007 Jan;56(1):31.e1-15. doi: 10.1016/j.jaad.2006.07.017. Epub 2006 Sep 6. PMID: 17097378.</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C8EBA5" w14:textId="72628358" w:rsidR="00BE6991" w:rsidRPr="0088501F" w:rsidRDefault="009C14FA" w:rsidP="0088501F">
            <w:pPr>
              <w:pStyle w:val="TableText0"/>
              <w:keepNext w:val="0"/>
              <w:keepLines w:val="0"/>
            </w:pPr>
            <w:r w:rsidRPr="0088501F">
              <w:t>Secukinumab March 2015</w:t>
            </w:r>
          </w:p>
        </w:tc>
      </w:tr>
      <w:tr w:rsidR="0089132D" w:rsidRPr="0088501F" w14:paraId="0168A775" w14:textId="75FD2CDE"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B2D544" w14:textId="01333A11" w:rsidR="00BE6991" w:rsidRPr="0088501F" w:rsidRDefault="00BE6991" w:rsidP="0088501F">
            <w:pPr>
              <w:pStyle w:val="TableText0"/>
              <w:keepNext w:val="0"/>
              <w:keepLines w:val="0"/>
            </w:pPr>
            <w:r w:rsidRPr="0088501F">
              <w:t>SPIRIT</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A1B275" w14:textId="77777777" w:rsidR="004232B5"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PEVuZE5vdGU+PENpdGUgQXV0aG9yWWVhcj0iMSI+PEF1dGhvcj5Hb3R0bGllYjwvQXV0aG9yPjxZ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</w:fldData>
              </w:fldChar>
            </w:r>
            <w:r w:rsidRPr="0088501F">
              <w:rPr>
                <w:szCs w:val="20"/>
              </w:rPr>
              <w:instrText xml:space="preserve"> ADDIN EN.CITE </w:instrText>
            </w:r>
            <w:r w:rsidRPr="0088501F">
              <w:rPr>
                <w:szCs w:val="20"/>
              </w:rPr>
              <w:fldChar w:fldCharType="begin">
                <w:fldData xml:space="preserve">PEVuZE5vdGU+PENpdGUgQXV0aG9yWWVhcj0iMSI+PEF1dGhvcj5Hb3R0bGllYjwvQXV0aG9yPjxZ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Gottlieb</w:t>
            </w:r>
            <w:r w:rsidRPr="0088501F">
              <w:rPr>
                <w:i/>
                <w:noProof/>
                <w:szCs w:val="20"/>
              </w:rPr>
              <w:t xml:space="preserve"> et al.</w:t>
            </w:r>
            <w:r w:rsidRPr="0088501F">
              <w:rPr>
                <w:noProof/>
                <w:szCs w:val="20"/>
              </w:rPr>
              <w:t xml:space="preserve"> (2004)</w:t>
            </w:r>
            <w:r w:rsidRPr="0088501F">
              <w:rPr>
                <w:szCs w:val="20"/>
              </w:rPr>
              <w:fldChar w:fldCharType="end"/>
            </w:r>
            <w:r w:rsidRPr="0088501F">
              <w:rPr>
                <w:szCs w:val="20"/>
              </w:rPr>
              <w:t>. Infliximab induction therapy for patients with severe plaque-</w:t>
            </w:r>
            <w:r w:rsidRPr="0088501F">
              <w:rPr>
                <w:szCs w:val="20"/>
              </w:rPr>
              <w:lastRenderedPageBreak/>
              <w:t>type psoriasis: a randomized, double-blind, placebo-controlled trial.</w:t>
            </w:r>
          </w:p>
          <w:p w14:paraId="09F0EACA" w14:textId="5B33932B"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PEVuZE5vdGU+PENpdGUgQXV0aG9yWWVhcj0iMSI+PEF1dGhvcj5GZWxkbWFuPC9BdXRob3I+PFll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</w:fldData>
              </w:fldChar>
            </w:r>
            <w:r w:rsidRPr="0088501F">
              <w:rPr>
                <w:szCs w:val="20"/>
              </w:rPr>
              <w:instrText xml:space="preserve"> ADDIN EN.CITE </w:instrText>
            </w:r>
            <w:r w:rsidRPr="0088501F">
              <w:rPr>
                <w:szCs w:val="20"/>
              </w:rPr>
              <w:fldChar w:fldCharType="begin">
                <w:fldData xml:space="preserve">PEVuZE5vdGU+PENpdGUgQXV0aG9yWWVhcj0iMSI+PEF1dGhvcj5GZWxkbWFuPC9BdXRob3I+PFll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Feldman</w:t>
            </w:r>
            <w:r w:rsidRPr="0088501F">
              <w:rPr>
                <w:i/>
                <w:noProof/>
                <w:szCs w:val="20"/>
              </w:rPr>
              <w:t xml:space="preserve"> et al.</w:t>
            </w:r>
            <w:r w:rsidRPr="0088501F">
              <w:rPr>
                <w:noProof/>
                <w:szCs w:val="20"/>
              </w:rPr>
              <w:t xml:space="preserve"> (2005)</w:t>
            </w:r>
            <w:r w:rsidRPr="0088501F">
              <w:rPr>
                <w:szCs w:val="20"/>
              </w:rPr>
              <w:fldChar w:fldCharType="end"/>
            </w:r>
            <w:r w:rsidRPr="0088501F">
              <w:rPr>
                <w:szCs w:val="20"/>
              </w:rPr>
              <w:t xml:space="preserve">. Infliximab treatment results in significant improvement in the quality of life of patients with severe psoriasis: a double-blind placebo-controlled trial.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E47B08" w14:textId="77777777" w:rsidR="004232B5" w:rsidRDefault="00BE6991" w:rsidP="0088501F">
            <w:pPr>
              <w:pStyle w:val="Tableunderline"/>
              <w:keepNext w:val="0"/>
              <w:spacing w:before="0" w:after="0"/>
              <w:jc w:val="left"/>
              <w:rPr>
                <w:szCs w:val="20"/>
                <w:u w:val="none"/>
              </w:rPr>
            </w:pPr>
            <w:r w:rsidRPr="0088501F">
              <w:rPr>
                <w:szCs w:val="20"/>
                <w:u w:val="none"/>
              </w:rPr>
              <w:lastRenderedPageBreak/>
              <w:t xml:space="preserve">J Am Acad Dermatol. 2004 Oct;51(4):534-42. doi: </w:t>
            </w:r>
            <w:r w:rsidRPr="0088501F">
              <w:rPr>
                <w:szCs w:val="20"/>
                <w:u w:val="none"/>
              </w:rPr>
              <w:lastRenderedPageBreak/>
              <w:t>10.1016/j.jaad.2004.02.021. PMID: 15389187.</w:t>
            </w:r>
          </w:p>
          <w:p w14:paraId="6BCC1F10" w14:textId="4003E7E8" w:rsidR="009C14FA" w:rsidRPr="0088501F" w:rsidRDefault="009C14FA" w:rsidP="0088501F">
            <w:pPr>
              <w:pStyle w:val="TableText0"/>
              <w:keepNext w:val="0"/>
              <w:keepLines w:val="0"/>
              <w:rPr>
                <w:lang w:eastAsia="en-US"/>
              </w:rPr>
            </w:pPr>
          </w:p>
          <w:p w14:paraId="15C4D8A6" w14:textId="2BF1221C" w:rsidR="009C14FA" w:rsidRPr="0088501F" w:rsidRDefault="009C14FA" w:rsidP="0088501F">
            <w:pPr>
              <w:pStyle w:val="TableText0"/>
              <w:keepNext w:val="0"/>
              <w:keepLines w:val="0"/>
              <w:rPr>
                <w:lang w:eastAsia="en-US"/>
              </w:rPr>
            </w:pPr>
          </w:p>
          <w:p w14:paraId="1BF0D6AF" w14:textId="5A29ED25" w:rsidR="00BE6991" w:rsidRPr="0088501F" w:rsidRDefault="00BE6991" w:rsidP="0088501F">
            <w:pPr>
              <w:pStyle w:val="Tableunderline"/>
              <w:keepNext w:val="0"/>
              <w:spacing w:before="0" w:after="0"/>
              <w:jc w:val="left"/>
              <w:rPr>
                <w:szCs w:val="20"/>
                <w:u w:val="none"/>
              </w:rPr>
            </w:pPr>
            <w:r w:rsidRPr="0088501F">
              <w:rPr>
                <w:szCs w:val="20"/>
                <w:u w:val="none"/>
              </w:rPr>
              <w:t>Br J Dermatol. 2005 May;152(5):954-60. doi: 10.1111/j.1365-2133.2005.06510.x. PMID: 15888152.</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A119D5" w14:textId="3D18A84B" w:rsidR="00BE6991" w:rsidRPr="0088501F" w:rsidRDefault="009C14FA" w:rsidP="0088501F">
            <w:pPr>
              <w:pStyle w:val="Tableunderline"/>
              <w:keepNext w:val="0"/>
              <w:spacing w:before="0" w:after="0"/>
              <w:rPr>
                <w:szCs w:val="20"/>
                <w:u w:val="none"/>
              </w:rPr>
            </w:pPr>
            <w:r w:rsidRPr="0088501F">
              <w:rPr>
                <w:szCs w:val="20"/>
              </w:rPr>
              <w:lastRenderedPageBreak/>
              <w:t>Secukinumab March 2015</w:t>
            </w:r>
          </w:p>
        </w:tc>
      </w:tr>
      <w:tr w:rsidR="0089132D" w:rsidRPr="0088501F" w14:paraId="474B09C9" w14:textId="7D1C5748"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ECE99B" w14:textId="3B8B4F2E" w:rsidR="00BE6991" w:rsidRPr="0088501F" w:rsidRDefault="00BE6991" w:rsidP="0088501F">
            <w:pPr>
              <w:pStyle w:val="TableText0"/>
              <w:keepNext w:val="0"/>
              <w:keepLines w:val="0"/>
            </w:pPr>
            <w:r w:rsidRPr="0088501F">
              <w:t>Torri 2010</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CA9854" w14:textId="12436406"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PEVuZE5vdGU+PENpdGUgQXV0aG9yWWVhcj0iMSI+PEF1dGhvcj5Ub3JpaTwvQXV0aG9yPjxZZWFy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</w:fldData>
              </w:fldChar>
            </w:r>
            <w:r w:rsidRPr="0088501F">
              <w:rPr>
                <w:szCs w:val="20"/>
              </w:rPr>
              <w:instrText xml:space="preserve"> ADDIN EN.CITE </w:instrText>
            </w:r>
            <w:r w:rsidRPr="0088501F">
              <w:rPr>
                <w:szCs w:val="20"/>
              </w:rPr>
              <w:fldChar w:fldCharType="begin">
                <w:fldData xml:space="preserve">PEVuZE5vdGU+PENpdGUgQXV0aG9yWWVhcj0iMSI+PEF1dGhvcj5Ub3JpaTwvQXV0aG9yPjxZZWFy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Torii and Nakagawa (2010)</w:t>
            </w:r>
            <w:r w:rsidRPr="0088501F">
              <w:rPr>
                <w:szCs w:val="20"/>
              </w:rPr>
              <w:fldChar w:fldCharType="end"/>
            </w:r>
            <w:r w:rsidRPr="0088501F">
              <w:rPr>
                <w:szCs w:val="20"/>
              </w:rPr>
              <w:t xml:space="preserve">. Infliximab monotherapy in Japanese patients with moderate-to-severe plaque psoriasis and psoriatic arthritis. A randomized, double-blind, placebo-controlled multicenter trial.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42BCA0" w14:textId="29C61DF8" w:rsidR="00BE6991" w:rsidRPr="0088501F" w:rsidRDefault="00BE6991" w:rsidP="0088501F">
            <w:pPr>
              <w:pStyle w:val="Tableunderline"/>
              <w:keepNext w:val="0"/>
              <w:spacing w:before="0" w:after="0"/>
              <w:rPr>
                <w:szCs w:val="20"/>
                <w:u w:val="none"/>
              </w:rPr>
            </w:pPr>
            <w:r w:rsidRPr="0088501F">
              <w:rPr>
                <w:szCs w:val="20"/>
                <w:u w:val="none"/>
              </w:rPr>
              <w:t>J Dermatol Sci. 2010 Jul;59(1):40-9. doi: 10.1016/j.jdermsci.2010.04.014. Epub 2010 May 4. PMID: 20547039.</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75EB5" w14:textId="1987783C" w:rsidR="00BE6991" w:rsidRPr="0088501F" w:rsidRDefault="009C14FA" w:rsidP="0088501F">
            <w:pPr>
              <w:pStyle w:val="Tableunderline"/>
              <w:keepNext w:val="0"/>
              <w:spacing w:before="0" w:after="0"/>
              <w:rPr>
                <w:szCs w:val="20"/>
                <w:u w:val="none"/>
              </w:rPr>
            </w:pPr>
            <w:r w:rsidRPr="0088501F">
              <w:rPr>
                <w:szCs w:val="20"/>
              </w:rPr>
              <w:t>Secukinumab March 2015</w:t>
            </w:r>
          </w:p>
        </w:tc>
      </w:tr>
      <w:tr w:rsidR="0089132D" w:rsidRPr="0088501F" w14:paraId="06ECC322" w14:textId="3862B589"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33EAF" w14:textId="09CC1C78" w:rsidR="00BE6991" w:rsidRPr="0088501F" w:rsidRDefault="00BE6991" w:rsidP="0088501F">
            <w:pPr>
              <w:pStyle w:val="TableText0"/>
              <w:keepNext w:val="0"/>
              <w:keepLines w:val="0"/>
            </w:pPr>
            <w:r w:rsidRPr="0088501F">
              <w:t>Yang 2012</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48912B" w14:textId="73A49B1C"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PEVuZE5vdGU+PENpdGUgQXV0aG9yWWVhcj0iMSI+PEF1dGhvcj5ZYW5nPC9BdXRob3I+PFllYXI+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</w:fldData>
              </w:fldChar>
            </w:r>
            <w:r w:rsidRPr="0088501F">
              <w:rPr>
                <w:szCs w:val="20"/>
              </w:rPr>
              <w:instrText xml:space="preserve"> ADDIN EN.CITE </w:instrText>
            </w:r>
            <w:r w:rsidRPr="0088501F">
              <w:rPr>
                <w:szCs w:val="20"/>
              </w:rPr>
              <w:fldChar w:fldCharType="begin">
                <w:fldData xml:space="preserve">PEVuZE5vdGU+PENpdGUgQXV0aG9yWWVhcj0iMSI+PEF1dGhvcj5ZYW5nPC9BdXRob3I+PFllYXI+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Yang</w:t>
            </w:r>
            <w:r w:rsidRPr="0088501F">
              <w:rPr>
                <w:i/>
                <w:noProof/>
                <w:szCs w:val="20"/>
              </w:rPr>
              <w:t xml:space="preserve"> et al.</w:t>
            </w:r>
            <w:r w:rsidRPr="0088501F">
              <w:rPr>
                <w:noProof/>
                <w:szCs w:val="20"/>
              </w:rPr>
              <w:t xml:space="preserve"> (2012)</w:t>
            </w:r>
            <w:r w:rsidRPr="0088501F">
              <w:rPr>
                <w:szCs w:val="20"/>
              </w:rPr>
              <w:fldChar w:fldCharType="end"/>
            </w:r>
            <w:r w:rsidRPr="0088501F">
              <w:rPr>
                <w:szCs w:val="20"/>
              </w:rPr>
              <w:t xml:space="preserve">. Infliximab monotherapy for Chinese patients with moderate to severe plaque psoriasis: a randomized, double-blind, placebo-controlled multicenter trial.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F61769" w14:textId="72C130A8" w:rsidR="00BE6991" w:rsidRPr="0088501F" w:rsidRDefault="00BE6991" w:rsidP="0088501F">
            <w:pPr>
              <w:pStyle w:val="Tableunderline"/>
              <w:keepNext w:val="0"/>
              <w:spacing w:before="0" w:after="0"/>
              <w:rPr>
                <w:szCs w:val="20"/>
                <w:u w:val="none"/>
              </w:rPr>
            </w:pPr>
            <w:r w:rsidRPr="0088501F">
              <w:rPr>
                <w:szCs w:val="20"/>
                <w:u w:val="none"/>
              </w:rPr>
              <w:t>Chin Med J (Engl). 2012 Jun;125(11):1845-51. PMID: 22884040.</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53CD4B" w14:textId="2C78FBDA" w:rsidR="00BE6991" w:rsidRPr="0088501F" w:rsidRDefault="009C14FA" w:rsidP="0088501F">
            <w:pPr>
              <w:pStyle w:val="Tableunderline"/>
              <w:keepNext w:val="0"/>
              <w:spacing w:before="0" w:after="0"/>
              <w:rPr>
                <w:szCs w:val="20"/>
                <w:u w:val="none"/>
              </w:rPr>
            </w:pPr>
            <w:r w:rsidRPr="0088501F">
              <w:rPr>
                <w:szCs w:val="20"/>
              </w:rPr>
              <w:t>Secukinumab March 2015</w:t>
            </w:r>
          </w:p>
        </w:tc>
      </w:tr>
      <w:tr w:rsidR="0089132D" w:rsidRPr="0088501F" w14:paraId="2213F255" w14:textId="47417597"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06945E" w14:textId="1775D2C2" w:rsidR="00BE6991" w:rsidRPr="0088501F" w:rsidRDefault="00BE6991" w:rsidP="0088501F">
            <w:pPr>
              <w:pStyle w:val="TableText0"/>
              <w:keepNext w:val="0"/>
              <w:keepLines w:val="0"/>
            </w:pPr>
            <w:r w:rsidRPr="0088501F">
              <w:t>Charudhari 2001</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EB98C8" w14:textId="77777777" w:rsidR="004232B5" w:rsidRDefault="00BE6991" w:rsidP="0088501F">
            <w:pPr>
              <w:pStyle w:val="Tablebullet1"/>
              <w:numPr>
                <w:ilvl w:val="0"/>
                <w:numId w:val="0"/>
              </w:numPr>
              <w:spacing w:before="0" w:after="0"/>
              <w:rPr>
                <w:szCs w:val="20"/>
              </w:rPr>
            </w:pPr>
            <w:r w:rsidRPr="0088501F">
              <w:rPr>
                <w:szCs w:val="20"/>
              </w:rPr>
              <w:fldChar w:fldCharType="begin"/>
            </w:r>
            <w:r w:rsidRPr="0088501F">
              <w:rPr>
                <w:szCs w:val="20"/>
              </w:rPr>
              <w:instrText xml:space="preserve"> ADDIN EN.CITE &lt;EndNote&gt;&lt;Cite AuthorYear="1"&gt;&lt;Author&gt;Gottlieb&lt;/Author&gt;&lt;Year&gt;2003&lt;/Year&gt;&lt;RecNum&gt;23&lt;/RecNum&gt;&lt;DisplayText&gt;Gottlieb&lt;style face="italic"&gt; et al.&lt;/style&gt; (2003a)&lt;/DisplayText&gt;&lt;record&gt;&lt;rec-number&gt;23&lt;/rec-number&gt;&lt;foreign-keys&gt;&lt;key app="EN" db-id="vvtp5e5fztr22ie2zen5xprdx0a0v0xteate" timestamp="1727306222"&gt;23&lt;/key&gt;&lt;/foreign-keys&gt;&lt;ref-type name="Journal Article"&gt;17&lt;/ref-type&gt;&lt;contributors&gt;&lt;authors&gt;&lt;author&gt;Gottlieb, A. B.&lt;/author&gt;&lt;author&gt;Chaudhari, U.&lt;/author&gt;&lt;author&gt;Mulcahy, L. D.&lt;/author&gt;&lt;author&gt;Li, S.&lt;/author&gt;&lt;author&gt;Dooley, L. T.&lt;/author&gt;&lt;author&gt;Baker, D. G.&lt;/author&gt;&lt;/authors&gt;&lt;/contributors&gt;&lt;auth-address&gt;Clinical Research Center, University of Medicine and Dentistry of New Jersey-The Robert Wood Johnson Medical School, New Brunswick, NJ 08901-0019, USA. gottliab@umdnj.edu&lt;/auth-address&gt;&lt;titles&gt;&lt;title&gt;Infliximab monotherapy provides rapid and sustained benefit for plaque-type psoriasis&lt;/title&gt;&lt;secondary-title&gt;J Am Acad Dermatol&lt;/secondary-title&gt;&lt;/titles&gt;&lt;periodical&gt;&lt;full-title&gt;J Am Acad Dermatol&lt;/full-title&gt;&lt;/periodical&gt;&lt;pages&gt;829-35&lt;/pages&gt;&lt;volume&gt;48&lt;/volume&gt;&lt;number&gt;6&lt;/number&gt;&lt;keywords&gt;&lt;keyword&gt;Adult&lt;/keyword&gt;&lt;keyword&gt;Aged&lt;/keyword&gt;&lt;keyword&gt;Antibodies, Monoclonal/administration &amp;amp; dosage/adverse&lt;/keyword&gt;&lt;keyword&gt;effects/pharmacokinetics/*therapeutic use&lt;/keyword&gt;&lt;keyword&gt;Dermatologic Agents/administration &amp;amp; dosage/adverse&lt;/keyword&gt;&lt;keyword&gt;effects/pharmacokinetics/*therapeutic use&lt;/keyword&gt;&lt;keyword&gt;Dose-Response Relationship, Drug&lt;/keyword&gt;&lt;keyword&gt;Double-Blind Method&lt;/keyword&gt;&lt;keyword&gt;Female&lt;/keyword&gt;&lt;keyword&gt;Humans&lt;/keyword&gt;&lt;keyword&gt;Infliximab&lt;/keyword&gt;&lt;keyword&gt;Male&lt;/keyword&gt;&lt;keyword&gt;Middle Aged&lt;/keyword&gt;&lt;keyword&gt;Psoriasis/*drug therapy&lt;/keyword&gt;&lt;/keywords&gt;&lt;dates&gt;&lt;year&gt;2003&lt;/year&gt;&lt;pub-dates&gt;&lt;date&gt;Jun&lt;/date&gt;&lt;/pub-dates&gt;&lt;/dates&gt;&lt;isbn&gt;0190-9622 (Print)&amp;#xD;0190-9622&lt;/isbn&gt;&lt;accession-num&gt;12789171&lt;/accession-num&gt;&lt;urls&gt;&lt;/urls&gt;&lt;electronic-resource-num&gt;10.1067/mjd.2003.307&lt;/electronic-resource-num&gt;&lt;remote-database-provider&gt;NLM&lt;/remote-database-provider&gt;&lt;language&gt;eng&lt;/language&gt;&lt;/record&gt;&lt;/Cite&gt;&lt;/EndNote&gt;</w:instrText>
            </w:r>
            <w:r w:rsidRPr="0088501F">
              <w:rPr>
                <w:szCs w:val="20"/>
              </w:rPr>
              <w:fldChar w:fldCharType="separate"/>
            </w:r>
            <w:r w:rsidRPr="0088501F">
              <w:rPr>
                <w:noProof/>
                <w:szCs w:val="20"/>
              </w:rPr>
              <w:t>Gottlieb</w:t>
            </w:r>
            <w:r w:rsidRPr="0088501F">
              <w:rPr>
                <w:i/>
                <w:noProof/>
                <w:szCs w:val="20"/>
              </w:rPr>
              <w:t xml:space="preserve"> et al.</w:t>
            </w:r>
            <w:r w:rsidRPr="0088501F">
              <w:rPr>
                <w:noProof/>
                <w:szCs w:val="20"/>
              </w:rPr>
              <w:t xml:space="preserve"> (2003a)</w:t>
            </w:r>
            <w:r w:rsidRPr="0088501F">
              <w:rPr>
                <w:szCs w:val="20"/>
              </w:rPr>
              <w:fldChar w:fldCharType="end"/>
            </w:r>
            <w:r w:rsidRPr="0088501F">
              <w:rPr>
                <w:szCs w:val="20"/>
              </w:rPr>
              <w:t>. Infliximab monotherapy provides rapid and sustained benefit for plaque-type psoriasis.</w:t>
            </w:r>
          </w:p>
          <w:p w14:paraId="2257146E" w14:textId="50385397"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PEVuZE5vdGU+PENpdGUgQXV0aG9yWWVhcj0iMSI+PEF1dGhvcj5DaGF1ZGhhcmk8L0F1dGhvcj48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</w:fldData>
              </w:fldChar>
            </w:r>
            <w:r w:rsidRPr="0088501F">
              <w:rPr>
                <w:szCs w:val="20"/>
              </w:rPr>
              <w:instrText xml:space="preserve"> ADDIN EN.CITE </w:instrText>
            </w:r>
            <w:r w:rsidRPr="0088501F">
              <w:rPr>
                <w:szCs w:val="20"/>
              </w:rPr>
              <w:fldChar w:fldCharType="begin">
                <w:fldData xml:space="preserve">PEVuZE5vdGU+PENpdGUgQXV0aG9yWWVhcj0iMSI+PEF1dGhvcj5DaGF1ZGhhcmk8L0F1dGhvcj48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Chaudhari</w:t>
            </w:r>
            <w:r w:rsidRPr="0088501F">
              <w:rPr>
                <w:i/>
                <w:noProof/>
                <w:szCs w:val="20"/>
              </w:rPr>
              <w:t xml:space="preserve"> et al.</w:t>
            </w:r>
            <w:r w:rsidRPr="0088501F">
              <w:rPr>
                <w:noProof/>
                <w:szCs w:val="20"/>
              </w:rPr>
              <w:t xml:space="preserve"> (2001)</w:t>
            </w:r>
            <w:r w:rsidRPr="0088501F">
              <w:rPr>
                <w:szCs w:val="20"/>
              </w:rPr>
              <w:fldChar w:fldCharType="end"/>
            </w:r>
            <w:r w:rsidRPr="0088501F">
              <w:rPr>
                <w:szCs w:val="20"/>
              </w:rPr>
              <w:t xml:space="preserve">. Efficacy and safety of infliximab monotherapy for plaque-type psoriasis: a randomised trial.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3DD21B" w14:textId="77777777" w:rsidR="004232B5" w:rsidRDefault="00BE6991" w:rsidP="0088501F">
            <w:pPr>
              <w:pStyle w:val="Tableunderline"/>
              <w:keepNext w:val="0"/>
              <w:spacing w:before="0" w:after="0"/>
              <w:rPr>
                <w:szCs w:val="20"/>
                <w:u w:val="none"/>
              </w:rPr>
            </w:pPr>
            <w:r w:rsidRPr="0088501F">
              <w:rPr>
                <w:szCs w:val="20"/>
                <w:u w:val="none"/>
              </w:rPr>
              <w:t>J Am Acad Dermatol. 2003 Jun;48(6):829-35. doi: 10.1067/mjd.2003.307. PMID: 12789171.</w:t>
            </w:r>
          </w:p>
          <w:p w14:paraId="7A802B8E" w14:textId="0D572BF3" w:rsidR="00BE6991" w:rsidRPr="0088501F" w:rsidRDefault="00BE6991" w:rsidP="0088501F">
            <w:pPr>
              <w:pStyle w:val="Tableunderline"/>
              <w:keepNext w:val="0"/>
              <w:spacing w:before="0" w:after="0"/>
              <w:rPr>
                <w:szCs w:val="20"/>
                <w:u w:val="none"/>
              </w:rPr>
            </w:pPr>
            <w:r w:rsidRPr="0088501F">
              <w:rPr>
                <w:szCs w:val="20"/>
                <w:u w:val="none"/>
              </w:rPr>
              <w:t>Lancet. 2001 Jun 9;357(9271):1842-7. doi: 10.1016/s0140-6736(00)04954-0. PMID: 11410193.</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81EC1C" w14:textId="6E8A35DE" w:rsidR="00BE6991" w:rsidRPr="0088501F" w:rsidRDefault="009C14FA" w:rsidP="0088501F">
            <w:pPr>
              <w:pStyle w:val="Tableunderline"/>
              <w:keepNext w:val="0"/>
              <w:spacing w:before="0" w:after="0"/>
              <w:rPr>
                <w:szCs w:val="20"/>
                <w:u w:val="none"/>
              </w:rPr>
            </w:pPr>
            <w:r w:rsidRPr="0088501F">
              <w:rPr>
                <w:szCs w:val="20"/>
              </w:rPr>
              <w:t>Secukinumab March 2015</w:t>
            </w:r>
          </w:p>
        </w:tc>
      </w:tr>
      <w:tr w:rsidR="00A129FD" w:rsidRPr="0088501F" w14:paraId="77B5C934" w14:textId="760FEFDD" w:rsidTr="00A129FD">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649FE89" w14:textId="02A089FD" w:rsidR="00A129FD" w:rsidRPr="0088501F" w:rsidRDefault="00A129FD" w:rsidP="0088501F">
            <w:pPr>
              <w:pStyle w:val="Tablebold"/>
              <w:spacing w:before="0" w:after="0"/>
              <w:rPr>
                <w:szCs w:val="20"/>
              </w:rPr>
            </w:pPr>
            <w:r w:rsidRPr="0088501F">
              <w:rPr>
                <w:szCs w:val="20"/>
              </w:rPr>
              <w:t>Network meta-analyses</w:t>
            </w:r>
          </w:p>
        </w:tc>
      </w:tr>
      <w:tr w:rsidR="0089132D" w:rsidRPr="0088501F" w14:paraId="4A1AE78D" w14:textId="4028D1F4"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4BCB1" w14:textId="177E5A70" w:rsidR="00BE6991" w:rsidRPr="0088501F" w:rsidRDefault="00BE6991" w:rsidP="0088501F">
            <w:pPr>
              <w:pStyle w:val="TableText0"/>
              <w:keepNext w:val="0"/>
              <w:keepLines w:val="0"/>
            </w:pPr>
            <w:r w:rsidRPr="0088501F">
              <w:t>Armstrong 2020</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F77BE3" w14:textId="361B77A0"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PEVuZE5vdGU+PENpdGUgQXV0aG9yWWVhcj0iMSI+PEF1dGhvcj5Bcm1zdHJvbmc8L0F1dGhvcj48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</w:fldData>
              </w:fldChar>
            </w:r>
            <w:r w:rsidRPr="0088501F">
              <w:rPr>
                <w:szCs w:val="20"/>
              </w:rPr>
              <w:instrText xml:space="preserve"> ADDIN EN.CITE </w:instrText>
            </w:r>
            <w:r w:rsidRPr="0088501F">
              <w:rPr>
                <w:szCs w:val="20"/>
              </w:rPr>
              <w:fldChar w:fldCharType="begin">
                <w:fldData xml:space="preserve">PEVuZE5vdGU+PENpdGUgQXV0aG9yWWVhcj0iMSI+PEF1dGhvcj5Bcm1zdHJvbmc8L0F1dGhvcj48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Armstrong</w:t>
            </w:r>
            <w:r w:rsidRPr="0088501F">
              <w:rPr>
                <w:i/>
                <w:noProof/>
                <w:szCs w:val="20"/>
              </w:rPr>
              <w:t xml:space="preserve"> et al.</w:t>
            </w:r>
            <w:r w:rsidRPr="0088501F">
              <w:rPr>
                <w:noProof/>
                <w:szCs w:val="20"/>
              </w:rPr>
              <w:t xml:space="preserve"> (2020)</w:t>
            </w:r>
            <w:r w:rsidRPr="0088501F">
              <w:rPr>
                <w:szCs w:val="20"/>
              </w:rPr>
              <w:fldChar w:fldCharType="end"/>
            </w:r>
            <w:r w:rsidRPr="0088501F">
              <w:rPr>
                <w:szCs w:val="20"/>
              </w:rPr>
              <w:t xml:space="preserve">. Comparison of Biologics and Oral Treatments for Plaque Psoriasis: A Meta-analysis.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588609" w14:textId="76229B82" w:rsidR="00BE6991" w:rsidRPr="0088501F" w:rsidRDefault="00BE6991" w:rsidP="0088501F">
            <w:pPr>
              <w:pStyle w:val="Tablebullet1"/>
              <w:numPr>
                <w:ilvl w:val="0"/>
                <w:numId w:val="0"/>
              </w:numPr>
              <w:spacing w:before="0" w:after="0"/>
              <w:jc w:val="left"/>
              <w:rPr>
                <w:szCs w:val="20"/>
              </w:rPr>
            </w:pPr>
            <w:r w:rsidRPr="0088501F">
              <w:rPr>
                <w:szCs w:val="20"/>
              </w:rPr>
              <w:t>JAMA Dermatol. 2020 Mar 1;156(3):258-269. doi: 10.1001/jamadermatol.2019.4029. PMID: 32022825; PMCID: PMC7042876.</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620E23" w14:textId="3A7BF312" w:rsidR="00BE6991" w:rsidRPr="0088501F" w:rsidRDefault="009C14FA" w:rsidP="0088501F">
            <w:pPr>
              <w:pStyle w:val="Tablebullet1"/>
              <w:numPr>
                <w:ilvl w:val="0"/>
                <w:numId w:val="0"/>
              </w:numPr>
              <w:spacing w:before="0" w:after="0"/>
              <w:jc w:val="left"/>
              <w:rPr>
                <w:szCs w:val="20"/>
              </w:rPr>
            </w:pPr>
            <w:r w:rsidRPr="0088501F">
              <w:rPr>
                <w:szCs w:val="20"/>
              </w:rPr>
              <w:t>Risankizumab November 2023</w:t>
            </w:r>
          </w:p>
        </w:tc>
      </w:tr>
      <w:tr w:rsidR="0089132D" w:rsidRPr="0088501F" w14:paraId="7C60B44A" w14:textId="3E267E7C"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31F5BA" w14:textId="4516451D" w:rsidR="00BE6991" w:rsidRPr="0088501F" w:rsidRDefault="00BE6991" w:rsidP="0088501F">
            <w:pPr>
              <w:pStyle w:val="TableText0"/>
              <w:keepNext w:val="0"/>
              <w:keepLines w:val="0"/>
            </w:pPr>
            <w:r w:rsidRPr="0088501F">
              <w:t>Armstrong 2022</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AC8A74" w14:textId="04C2D37F"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PEVuZE5vdGU+PENpdGUgQXV0aG9yWWVhcj0iMSI+PEF1dGhvcj5Bcm1zdHJvbmc8L0F1dGhvcj48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</w:fldData>
              </w:fldChar>
            </w:r>
            <w:r w:rsidRPr="0088501F">
              <w:rPr>
                <w:szCs w:val="20"/>
              </w:rPr>
              <w:instrText xml:space="preserve"> ADDIN EN.CITE </w:instrText>
            </w:r>
            <w:r w:rsidRPr="0088501F">
              <w:rPr>
                <w:szCs w:val="20"/>
              </w:rPr>
              <w:fldChar w:fldCharType="begin">
                <w:fldData xml:space="preserve">PEVuZE5vdGU+PENpdGUgQXV0aG9yWWVhcj0iMSI+PEF1dGhvcj5Bcm1zdHJvbmc8L0F1dGhvcj48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Armstrong</w:t>
            </w:r>
            <w:r w:rsidRPr="0088501F">
              <w:rPr>
                <w:i/>
                <w:noProof/>
                <w:szCs w:val="20"/>
              </w:rPr>
              <w:t xml:space="preserve"> et al.</w:t>
            </w:r>
            <w:r w:rsidRPr="0088501F">
              <w:rPr>
                <w:noProof/>
                <w:szCs w:val="20"/>
              </w:rPr>
              <w:t xml:space="preserve"> (2022a)</w:t>
            </w:r>
            <w:r w:rsidRPr="0088501F">
              <w:rPr>
                <w:szCs w:val="20"/>
              </w:rPr>
              <w:fldChar w:fldCharType="end"/>
            </w:r>
            <w:r w:rsidRPr="0088501F">
              <w:rPr>
                <w:szCs w:val="20"/>
              </w:rPr>
              <w:t xml:space="preserve">. Efficacy of Bimekizumab and Other Biologics in Moderate to Severe Plaque Psoriasis: A Systematic Literature Review and a Network Meta-Analysis.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87296" w14:textId="2CD55F91" w:rsidR="00BE6991" w:rsidRPr="0088501F" w:rsidRDefault="00BE6991" w:rsidP="0088501F">
            <w:pPr>
              <w:pStyle w:val="Tablebullet1"/>
              <w:numPr>
                <w:ilvl w:val="0"/>
                <w:numId w:val="0"/>
              </w:numPr>
              <w:spacing w:before="0" w:after="0"/>
              <w:rPr>
                <w:szCs w:val="20"/>
              </w:rPr>
            </w:pPr>
            <w:r w:rsidRPr="0088501F">
              <w:rPr>
                <w:szCs w:val="20"/>
              </w:rPr>
              <w:t>Dermatol Ther (Heidelb). 2022 Aug;12(8):1777-1792. doi: 10.1007/s13555-022-00760-8. Epub 2022 Jul 7. PMID: 35798920; PMCID: PMC9357587.</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12BBA9" w14:textId="34D72EAD" w:rsidR="00BE6991" w:rsidRPr="0088501F" w:rsidRDefault="009C14FA" w:rsidP="0088501F">
            <w:pPr>
              <w:pStyle w:val="Tablebullet1"/>
              <w:numPr>
                <w:ilvl w:val="0"/>
                <w:numId w:val="0"/>
              </w:numPr>
              <w:spacing w:before="0" w:after="0"/>
              <w:rPr>
                <w:szCs w:val="20"/>
              </w:rPr>
            </w:pPr>
            <w:r w:rsidRPr="0088501F">
              <w:rPr>
                <w:szCs w:val="20"/>
              </w:rPr>
              <w:t>Risankizumab November 2023</w:t>
            </w:r>
          </w:p>
        </w:tc>
      </w:tr>
      <w:tr w:rsidR="0089132D" w:rsidRPr="0088501F" w14:paraId="0CD329A6" w14:textId="65B257D5"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165E2" w14:textId="728EAFE7" w:rsidR="00BE6991" w:rsidRPr="0088501F" w:rsidRDefault="00BE6991" w:rsidP="0088501F">
            <w:pPr>
              <w:pStyle w:val="TableText0"/>
              <w:keepNext w:val="0"/>
              <w:keepLines w:val="0"/>
            </w:pPr>
            <w:r w:rsidRPr="0088501F">
              <w:t>Sbidian 2023</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DE5143" w14:textId="5D194CEC"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PEVuZE5vdGU+PENpdGUgQXV0aG9yWWVhcj0iMSI+PEF1dGhvcj5TYmlkaWFuPC9BdXRob3I+PFll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</w:fldData>
              </w:fldChar>
            </w:r>
            <w:r w:rsidRPr="0088501F">
              <w:rPr>
                <w:szCs w:val="20"/>
              </w:rPr>
              <w:instrText xml:space="preserve"> ADDIN EN.CITE </w:instrText>
            </w:r>
            <w:r w:rsidRPr="0088501F">
              <w:rPr>
                <w:szCs w:val="20"/>
              </w:rPr>
              <w:fldChar w:fldCharType="begin">
                <w:fldData xml:space="preserve">PEVuZE5vdGU+PENpdGUgQXV0aG9yWWVhcj0iMSI+PEF1dGhvcj5TYmlkaWFuPC9BdXRob3I+PFll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Sbidian</w:t>
            </w:r>
            <w:r w:rsidRPr="0088501F">
              <w:rPr>
                <w:i/>
                <w:noProof/>
                <w:szCs w:val="20"/>
              </w:rPr>
              <w:t xml:space="preserve"> et al.</w:t>
            </w:r>
            <w:r w:rsidRPr="0088501F">
              <w:rPr>
                <w:noProof/>
                <w:szCs w:val="20"/>
              </w:rPr>
              <w:t xml:space="preserve"> (2023)</w:t>
            </w:r>
            <w:r w:rsidRPr="0088501F">
              <w:rPr>
                <w:szCs w:val="20"/>
              </w:rPr>
              <w:fldChar w:fldCharType="end"/>
            </w:r>
            <w:r w:rsidRPr="0088501F">
              <w:rPr>
                <w:szCs w:val="20"/>
              </w:rPr>
              <w:t xml:space="preserve">. Systemic pharmacological treatments for chronic plaque psoriasis: a network meta-analysis.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E06016" w14:textId="1F30CFE9" w:rsidR="00BE6991" w:rsidRPr="0088501F" w:rsidRDefault="00BE6991" w:rsidP="0088501F">
            <w:pPr>
              <w:pStyle w:val="Tablebullet1"/>
              <w:numPr>
                <w:ilvl w:val="0"/>
                <w:numId w:val="0"/>
              </w:numPr>
              <w:spacing w:before="0" w:after="0"/>
              <w:rPr>
                <w:szCs w:val="20"/>
              </w:rPr>
            </w:pPr>
            <w:r w:rsidRPr="0088501F">
              <w:rPr>
                <w:szCs w:val="20"/>
              </w:rPr>
              <w:t>Cochrane Database Syst Rev. 2023 Jul 12;7(7):CD011535. doi: 10.1002/14651858.CD011535.pub6. PMID: 37436070; PMCID: PMC10337265.</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611547" w14:textId="07305ED2" w:rsidR="00BE6991" w:rsidRPr="0088501F" w:rsidRDefault="009C14FA" w:rsidP="0088501F">
            <w:pPr>
              <w:pStyle w:val="Tablebullet1"/>
              <w:numPr>
                <w:ilvl w:val="0"/>
                <w:numId w:val="0"/>
              </w:numPr>
              <w:spacing w:before="0" w:after="0"/>
              <w:rPr>
                <w:szCs w:val="20"/>
              </w:rPr>
            </w:pPr>
            <w:r w:rsidRPr="0088501F">
              <w:rPr>
                <w:szCs w:val="20"/>
              </w:rPr>
              <w:t>Risankizumab November 2023</w:t>
            </w:r>
          </w:p>
        </w:tc>
      </w:tr>
      <w:tr w:rsidR="0089132D" w:rsidRPr="0088501F" w14:paraId="00B3372E" w14:textId="06732C6D"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F1904F" w14:textId="423B54DA" w:rsidR="00BE6991" w:rsidRPr="0088501F" w:rsidRDefault="00BE6991" w:rsidP="0088501F">
            <w:pPr>
              <w:pStyle w:val="TableText0"/>
              <w:keepNext w:val="0"/>
              <w:keepLines w:val="0"/>
            </w:pPr>
            <w:r w:rsidRPr="0088501F">
              <w:t>Armstrong 2022b</w:t>
            </w: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39F9B9" w14:textId="0619A067"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PEVuZE5vdGU+PENpdGUgQXV0aG9yWWVhcj0iMSI+PEF1dGhvcj5Bcm1zdHJvbmc8L0F1dGhvcj48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</w:fldData>
              </w:fldChar>
            </w:r>
            <w:r w:rsidRPr="0088501F">
              <w:rPr>
                <w:szCs w:val="20"/>
              </w:rPr>
              <w:instrText xml:space="preserve"> ADDIN EN.CITE </w:instrText>
            </w:r>
            <w:r w:rsidRPr="0088501F">
              <w:rPr>
                <w:szCs w:val="20"/>
              </w:rPr>
              <w:fldChar w:fldCharType="begin">
                <w:fldData xml:space="preserve">PEVuZE5vdGU+PENpdGUgQXV0aG9yWWVhcj0iMSI+PEF1dGhvcj5Bcm1zdHJvbmc8L0F1dGhvcj48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Armstrong</w:t>
            </w:r>
            <w:r w:rsidRPr="0088501F">
              <w:rPr>
                <w:i/>
                <w:noProof/>
                <w:szCs w:val="20"/>
              </w:rPr>
              <w:t xml:space="preserve"> et al.</w:t>
            </w:r>
            <w:r w:rsidRPr="0088501F">
              <w:rPr>
                <w:noProof/>
                <w:szCs w:val="20"/>
              </w:rPr>
              <w:t xml:space="preserve"> (2022b)</w:t>
            </w:r>
            <w:r w:rsidRPr="0088501F">
              <w:rPr>
                <w:szCs w:val="20"/>
              </w:rPr>
              <w:fldChar w:fldCharType="end"/>
            </w:r>
            <w:r w:rsidRPr="0088501F">
              <w:rPr>
                <w:szCs w:val="20"/>
              </w:rPr>
              <w:t xml:space="preserve">. Long-Term Benefit-Risk Profiles of Treatments for Moderate-to-Severe Plaque Psoriasis: A Network Meta-Analysis. </w:t>
            </w:r>
          </w:p>
        </w:tc>
        <w:tc>
          <w:tcPr>
            <w:tcW w:w="157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2DEB93" w14:textId="5C7BAD03" w:rsidR="00BE6991" w:rsidRPr="0088501F" w:rsidRDefault="00BE6991" w:rsidP="0088501F">
            <w:pPr>
              <w:pStyle w:val="Tablebullet1"/>
              <w:numPr>
                <w:ilvl w:val="0"/>
                <w:numId w:val="0"/>
              </w:numPr>
              <w:spacing w:before="0" w:after="0"/>
              <w:rPr>
                <w:szCs w:val="20"/>
              </w:rPr>
            </w:pPr>
            <w:r w:rsidRPr="0088501F">
              <w:rPr>
                <w:szCs w:val="20"/>
              </w:rPr>
              <w:t>Dermatol Ther (Heidelb). 2022 Jan;12(1):167-184. doi: 10.1007/s13555-021-00647-0. Epub 2021 Dec 4. PMID: 34862951; PMCID: PMC8776931.</w:t>
            </w:r>
          </w:p>
        </w:tc>
        <w:tc>
          <w:tcPr>
            <w:tcW w:w="8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B66A59" w14:textId="6A096BA3" w:rsidR="00BE6991" w:rsidRPr="0088501F" w:rsidRDefault="009C14FA" w:rsidP="0088501F">
            <w:pPr>
              <w:pStyle w:val="Tablebullet1"/>
              <w:numPr>
                <w:ilvl w:val="0"/>
                <w:numId w:val="0"/>
              </w:numPr>
              <w:spacing w:before="0" w:after="0"/>
              <w:rPr>
                <w:szCs w:val="20"/>
              </w:rPr>
            </w:pPr>
            <w:r w:rsidRPr="0088501F">
              <w:rPr>
                <w:szCs w:val="20"/>
              </w:rPr>
              <w:t>Risankizumab November 2023</w:t>
            </w:r>
          </w:p>
        </w:tc>
      </w:tr>
      <w:tr w:rsidR="0089132D" w:rsidRPr="0088501F" w14:paraId="27F993C1" w14:textId="5F481C98"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76588BD7" w14:textId="3128EC93" w:rsidR="00BE6991" w:rsidRPr="0088501F" w:rsidRDefault="00BE6991" w:rsidP="0088501F">
            <w:pPr>
              <w:pStyle w:val="TableText0"/>
              <w:keepNext w:val="0"/>
              <w:keepLines w:val="0"/>
            </w:pPr>
            <w:r w:rsidRPr="0088501F">
              <w:t>Sawyer 2019</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3DF9B6C9" w14:textId="1F6158E0"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PEVuZE5vdGU+PENpdGUgQXV0aG9yWWVhcj0iMSI+PEF1dGhvcj5TYXd5ZXI8L0F1dGhvcj48WWVh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</w:fldData>
              </w:fldChar>
            </w:r>
            <w:r w:rsidRPr="0088501F">
              <w:rPr>
                <w:szCs w:val="20"/>
              </w:rPr>
              <w:instrText xml:space="preserve"> ADDIN EN.CITE </w:instrText>
            </w:r>
            <w:r w:rsidRPr="0088501F">
              <w:rPr>
                <w:szCs w:val="20"/>
              </w:rPr>
              <w:fldChar w:fldCharType="begin">
                <w:fldData xml:space="preserve">PEVuZE5vdGU+PENpdGUgQXV0aG9yWWVhcj0iMSI+PEF1dGhvcj5TYXd5ZXI8L0F1dGhvcj48WWVh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Sawyer</w:t>
            </w:r>
            <w:r w:rsidRPr="0088501F">
              <w:rPr>
                <w:i/>
                <w:noProof/>
                <w:szCs w:val="20"/>
              </w:rPr>
              <w:t xml:space="preserve"> et al.</w:t>
            </w:r>
            <w:r w:rsidRPr="0088501F">
              <w:rPr>
                <w:noProof/>
                <w:szCs w:val="20"/>
              </w:rPr>
              <w:t xml:space="preserve"> (2019)</w:t>
            </w:r>
            <w:r w:rsidRPr="0088501F">
              <w:rPr>
                <w:szCs w:val="20"/>
              </w:rPr>
              <w:fldChar w:fldCharType="end"/>
            </w:r>
            <w:r w:rsidRPr="0088501F">
              <w:rPr>
                <w:szCs w:val="20"/>
              </w:rPr>
              <w:t xml:space="preserve">. Assessing the relative efficacy of interleukin-17 and interleukin-23 targeted treatments for moderate-to-severe plaque psoriasis: A systematic review and network meta-analysis of PASI response. </w:t>
            </w:r>
          </w:p>
        </w:tc>
        <w:tc>
          <w:tcPr>
            <w:tcW w:w="1573" w:type="pct"/>
            <w:tcBorders>
              <w:top w:val="single" w:sz="4" w:space="0" w:color="auto"/>
              <w:left w:val="single" w:sz="4" w:space="0" w:color="auto"/>
              <w:bottom w:val="single" w:sz="4" w:space="0" w:color="auto"/>
              <w:right w:val="single" w:sz="4" w:space="0" w:color="auto"/>
            </w:tcBorders>
          </w:tcPr>
          <w:p w14:paraId="2FE60FD1" w14:textId="052F09B4" w:rsidR="00BE6991" w:rsidRPr="0088501F" w:rsidRDefault="00BE6991" w:rsidP="0088501F">
            <w:pPr>
              <w:pStyle w:val="Tablebullet1"/>
              <w:numPr>
                <w:ilvl w:val="0"/>
                <w:numId w:val="0"/>
              </w:numPr>
              <w:spacing w:before="0" w:after="0"/>
              <w:rPr>
                <w:szCs w:val="20"/>
              </w:rPr>
            </w:pPr>
            <w:r w:rsidRPr="0088501F">
              <w:rPr>
                <w:szCs w:val="20"/>
              </w:rPr>
              <w:t>PLoS One. 2019 Aug 14;14(8):e0220868. doi: 10.1371/journal.pone.0220868. PMID: 31412060; PMCID: PMC6693782.</w:t>
            </w:r>
          </w:p>
        </w:tc>
        <w:tc>
          <w:tcPr>
            <w:tcW w:w="835" w:type="pct"/>
            <w:tcBorders>
              <w:top w:val="single" w:sz="4" w:space="0" w:color="auto"/>
              <w:left w:val="single" w:sz="4" w:space="0" w:color="auto"/>
              <w:bottom w:val="single" w:sz="4" w:space="0" w:color="auto"/>
              <w:right w:val="single" w:sz="4" w:space="0" w:color="auto"/>
            </w:tcBorders>
          </w:tcPr>
          <w:p w14:paraId="0B854466" w14:textId="7893F5C2" w:rsidR="00BE6991" w:rsidRPr="0088501F" w:rsidRDefault="00BE6991" w:rsidP="0088501F">
            <w:pPr>
              <w:pStyle w:val="Tablebullet1"/>
              <w:numPr>
                <w:ilvl w:val="0"/>
                <w:numId w:val="0"/>
              </w:numPr>
              <w:spacing w:before="0" w:after="0"/>
              <w:rPr>
                <w:szCs w:val="20"/>
              </w:rPr>
            </w:pPr>
          </w:p>
        </w:tc>
      </w:tr>
      <w:tr w:rsidR="0089132D" w:rsidRPr="0088501F" w14:paraId="7E241D8B" w14:textId="624FEBA2"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2CA609E3" w14:textId="33866F39" w:rsidR="00BE6991" w:rsidRPr="0088501F" w:rsidRDefault="00BE6991" w:rsidP="0088501F">
            <w:pPr>
              <w:pStyle w:val="TableText0"/>
              <w:keepNext w:val="0"/>
              <w:keepLines w:val="0"/>
            </w:pPr>
            <w:r w:rsidRPr="0088501F">
              <w:lastRenderedPageBreak/>
              <w:t>Erichsen 2020</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78D61AD5" w14:textId="1DE2D18E" w:rsidR="00BE6991" w:rsidRPr="0088501F" w:rsidRDefault="00BE6991" w:rsidP="0088501F">
            <w:pPr>
              <w:pStyle w:val="Tablebullet1"/>
              <w:numPr>
                <w:ilvl w:val="0"/>
                <w:numId w:val="0"/>
              </w:numPr>
              <w:spacing w:before="0" w:after="0"/>
              <w:rPr>
                <w:szCs w:val="20"/>
              </w:rPr>
            </w:pPr>
            <w:r w:rsidRPr="0088501F">
              <w:rPr>
                <w:szCs w:val="20"/>
              </w:rPr>
              <w:fldChar w:fldCharType="begin"/>
            </w:r>
            <w:r w:rsidRPr="0088501F">
              <w:rPr>
                <w:szCs w:val="20"/>
              </w:rPr>
              <w:instrText xml:space="preserve"> ADDIN EN.CITE &lt;EndNote&gt;&lt;Cite AuthorYear="1"&gt;&lt;Author&gt;Erichsen&lt;/Author&gt;&lt;Year&gt;2020&lt;/Year&gt;&lt;RecNum&gt;30&lt;/RecNum&gt;&lt;DisplayText&gt;Erichsen&lt;style face="italic"&gt; et al.&lt;/style&gt; (2020)&lt;/DisplayText&gt;&lt;record&gt;&lt;rec-number&gt;30&lt;/rec-number&gt;&lt;foreign-keys&gt;&lt;key app="EN" db-id="vvtp5e5fztr22ie2zen5xprdx0a0v0xteate" timestamp="1727306222"&gt;30&lt;/key&gt;&lt;/foreign-keys&gt;&lt;ref-type name="Journal Article"&gt;17&lt;/ref-type&gt;&lt;contributors&gt;&lt;authors&gt;&lt;author&gt;Erichsen, C. Y.&lt;/author&gt;&lt;author&gt;Jensen, P.&lt;/author&gt;&lt;author&gt;Kofoed, K.&lt;/author&gt;&lt;/authors&gt;&lt;/contributors&gt;&lt;auth-address&gt;Department of Dermato-allergology, Gentofte Hospital, University of Copenhagen, Copenhagen, Denmark.&lt;/auth-address&gt;&lt;titles&gt;&lt;title&gt;Biologic therapies targeting the interleukin (IL)-23/IL-17 immune axis for the treatment of moderate-to-severe plaque psoriasis: a systematic review and meta-analysis&lt;/title&gt;&lt;secondary-title&gt;J Eur Acad Dermatol Venereol&lt;/secondary-title&gt;&lt;/titles&gt;&lt;periodical&gt;&lt;full-title&gt;J Eur Acad Dermatol Venereol&lt;/full-title&gt;&lt;/periodical&gt;&lt;pages&gt;30-38&lt;/pages&gt;&lt;volume&gt;34&lt;/volume&gt;&lt;number&gt;1&lt;/number&gt;&lt;edition&gt;20190904&lt;/edition&gt;&lt;keywords&gt;&lt;keyword&gt;*Biological Therapy&lt;/keyword&gt;&lt;keyword&gt;Dermatologic Agents/*therapeutic use&lt;/keyword&gt;&lt;keyword&gt;Humans&lt;/keyword&gt;&lt;keyword&gt;Immunosuppressive Agents/*therapeutic use&lt;/keyword&gt;&lt;keyword&gt;Interleukin-17/*antagonists &amp;amp; inhibitors&lt;/keyword&gt;&lt;keyword&gt;Interleukin-23/*antagonists &amp;amp; inhibitors&lt;/keyword&gt;&lt;keyword&gt;Psoriasis/*drug therapy/immunology&lt;/keyword&gt;&lt;/keywords&gt;&lt;dates&gt;&lt;year&gt;2020&lt;/year&gt;&lt;pub-dates&gt;&lt;date&gt;Jan&lt;/date&gt;&lt;/pub-dates&gt;&lt;/dates&gt;&lt;isbn&gt;0926-9959&lt;/isbn&gt;&lt;accession-num&gt;31419343&lt;/accession-num&gt;&lt;urls&gt;&lt;/urls&gt;&lt;electronic-resource-num&gt;10.1111/jdv.15879&lt;/electronic-resource-num&gt;&lt;remote-database-provider&gt;NLM&lt;/remote-database-provider&gt;&lt;language&gt;eng&lt;/language&gt;&lt;/record&gt;&lt;/Cite&gt;&lt;/EndNote&gt;</w:instrText>
            </w:r>
            <w:r w:rsidRPr="0088501F">
              <w:rPr>
                <w:szCs w:val="20"/>
              </w:rPr>
              <w:fldChar w:fldCharType="separate"/>
            </w:r>
            <w:r w:rsidRPr="0088501F">
              <w:rPr>
                <w:noProof/>
                <w:szCs w:val="20"/>
              </w:rPr>
              <w:t>Erichsen</w:t>
            </w:r>
            <w:r w:rsidRPr="0088501F">
              <w:rPr>
                <w:i/>
                <w:noProof/>
                <w:szCs w:val="20"/>
              </w:rPr>
              <w:t xml:space="preserve"> et al.</w:t>
            </w:r>
            <w:r w:rsidRPr="0088501F">
              <w:rPr>
                <w:noProof/>
                <w:szCs w:val="20"/>
              </w:rPr>
              <w:t xml:space="preserve"> (2020)</w:t>
            </w:r>
            <w:r w:rsidRPr="0088501F">
              <w:rPr>
                <w:szCs w:val="20"/>
              </w:rPr>
              <w:fldChar w:fldCharType="end"/>
            </w:r>
            <w:r w:rsidRPr="0088501F">
              <w:rPr>
                <w:szCs w:val="20"/>
              </w:rPr>
              <w:t xml:space="preserve">. Biologic therapies targeting the interleukin (IL)-23/IL-17 immune axis for the treatment of moderate-to-severe plaque psoriasis: a systematic review and meta-analysis. </w:t>
            </w:r>
          </w:p>
        </w:tc>
        <w:tc>
          <w:tcPr>
            <w:tcW w:w="1573" w:type="pct"/>
            <w:tcBorders>
              <w:top w:val="single" w:sz="4" w:space="0" w:color="auto"/>
              <w:left w:val="single" w:sz="4" w:space="0" w:color="auto"/>
              <w:bottom w:val="single" w:sz="4" w:space="0" w:color="auto"/>
              <w:right w:val="single" w:sz="4" w:space="0" w:color="auto"/>
            </w:tcBorders>
          </w:tcPr>
          <w:p w14:paraId="48D0679F" w14:textId="5D5CD05A" w:rsidR="00BE6991" w:rsidRPr="0088501F" w:rsidRDefault="00BE6991" w:rsidP="0088501F">
            <w:pPr>
              <w:pStyle w:val="Tablebullet1"/>
              <w:numPr>
                <w:ilvl w:val="0"/>
                <w:numId w:val="0"/>
              </w:numPr>
              <w:spacing w:before="0" w:after="0"/>
              <w:rPr>
                <w:szCs w:val="20"/>
              </w:rPr>
            </w:pPr>
            <w:r w:rsidRPr="0088501F">
              <w:rPr>
                <w:szCs w:val="20"/>
              </w:rPr>
              <w:t>J Eur Acad Dermatol Venereol. 2020 Jan;34(1):30-38. doi: 10.1111/jdv.15879. Epub 2019 Sep 4. PMID: 31419343.</w:t>
            </w:r>
          </w:p>
        </w:tc>
        <w:tc>
          <w:tcPr>
            <w:tcW w:w="835" w:type="pct"/>
            <w:tcBorders>
              <w:top w:val="single" w:sz="4" w:space="0" w:color="auto"/>
              <w:left w:val="single" w:sz="4" w:space="0" w:color="auto"/>
              <w:bottom w:val="single" w:sz="4" w:space="0" w:color="auto"/>
              <w:right w:val="single" w:sz="4" w:space="0" w:color="auto"/>
            </w:tcBorders>
          </w:tcPr>
          <w:p w14:paraId="48560E63" w14:textId="4CB1F6A5" w:rsidR="00BE6991" w:rsidRPr="0088501F" w:rsidRDefault="00BE6991" w:rsidP="0088501F">
            <w:pPr>
              <w:pStyle w:val="Tablebullet1"/>
              <w:numPr>
                <w:ilvl w:val="0"/>
                <w:numId w:val="0"/>
              </w:numPr>
              <w:spacing w:before="0" w:after="0"/>
              <w:rPr>
                <w:szCs w:val="20"/>
              </w:rPr>
            </w:pPr>
          </w:p>
        </w:tc>
      </w:tr>
      <w:tr w:rsidR="0089132D" w:rsidRPr="0088501F" w14:paraId="2769E0C8" w14:textId="489B8DCB"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4A8E5515" w14:textId="05C41FE0" w:rsidR="00BE6991" w:rsidRPr="0088501F" w:rsidRDefault="00BE6991" w:rsidP="0088501F">
            <w:pPr>
              <w:pStyle w:val="TableText0"/>
              <w:keepNext w:val="0"/>
              <w:keepLines w:val="0"/>
            </w:pPr>
            <w:r w:rsidRPr="0088501F">
              <w:t>Xue 2020</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5162DC92" w14:textId="28C0AC4C"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PEVuZE5vdGU+PENpdGUgQXV0aG9yWWVhcj0iMSI+PEF1dGhvcj5YdWU8L0F1dGhvcj48WWVhcj4y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</w:fldData>
              </w:fldChar>
            </w:r>
            <w:r w:rsidRPr="0088501F">
              <w:rPr>
                <w:szCs w:val="20"/>
              </w:rPr>
              <w:instrText xml:space="preserve"> ADDIN EN.CITE </w:instrText>
            </w:r>
            <w:r w:rsidRPr="0088501F">
              <w:rPr>
                <w:szCs w:val="20"/>
              </w:rPr>
              <w:fldChar w:fldCharType="begin">
                <w:fldData xml:space="preserve">PEVuZE5vdGU+PENpdGUgQXV0aG9yWWVhcj0iMSI+PEF1dGhvcj5YdWU8L0F1dGhvcj48WWVhcj4y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Xue</w:t>
            </w:r>
            <w:r w:rsidRPr="0088501F">
              <w:rPr>
                <w:i/>
                <w:noProof/>
                <w:szCs w:val="20"/>
              </w:rPr>
              <w:t xml:space="preserve"> et al.</w:t>
            </w:r>
            <w:r w:rsidRPr="0088501F">
              <w:rPr>
                <w:noProof/>
                <w:szCs w:val="20"/>
              </w:rPr>
              <w:t xml:space="preserve"> (2020)</w:t>
            </w:r>
            <w:r w:rsidRPr="0088501F">
              <w:rPr>
                <w:szCs w:val="20"/>
              </w:rPr>
              <w:fldChar w:fldCharType="end"/>
            </w:r>
            <w:r w:rsidRPr="0088501F">
              <w:rPr>
                <w:szCs w:val="20"/>
              </w:rPr>
              <w:t xml:space="preserve">. Efficacy of Brodalumab for Moderate to Severe Plaque Psoriasis: A Canadian Network Meta-Analysis. </w:t>
            </w:r>
          </w:p>
        </w:tc>
        <w:tc>
          <w:tcPr>
            <w:tcW w:w="1573" w:type="pct"/>
            <w:tcBorders>
              <w:top w:val="single" w:sz="4" w:space="0" w:color="auto"/>
              <w:left w:val="single" w:sz="4" w:space="0" w:color="auto"/>
              <w:bottom w:val="single" w:sz="4" w:space="0" w:color="auto"/>
              <w:right w:val="single" w:sz="4" w:space="0" w:color="auto"/>
            </w:tcBorders>
          </w:tcPr>
          <w:p w14:paraId="58B4B3FD" w14:textId="19243D2A" w:rsidR="00BE6991" w:rsidRPr="0088501F" w:rsidRDefault="00BE6991" w:rsidP="0088501F">
            <w:pPr>
              <w:pStyle w:val="Tablebullet1"/>
              <w:numPr>
                <w:ilvl w:val="0"/>
                <w:numId w:val="0"/>
              </w:numPr>
              <w:spacing w:before="0" w:after="0"/>
              <w:rPr>
                <w:szCs w:val="20"/>
              </w:rPr>
            </w:pPr>
            <w:r w:rsidRPr="0088501F">
              <w:rPr>
                <w:szCs w:val="20"/>
              </w:rPr>
              <w:t>J Cutan Med Surg. 2020 Nov/Dec;24(6):561-572. doi: 10.1177/1203475420933174. Epub 2020 Jun 26. PMID: 32588642.</w:t>
            </w:r>
          </w:p>
        </w:tc>
        <w:tc>
          <w:tcPr>
            <w:tcW w:w="835" w:type="pct"/>
            <w:tcBorders>
              <w:top w:val="single" w:sz="4" w:space="0" w:color="auto"/>
              <w:left w:val="single" w:sz="4" w:space="0" w:color="auto"/>
              <w:bottom w:val="single" w:sz="4" w:space="0" w:color="auto"/>
              <w:right w:val="single" w:sz="4" w:space="0" w:color="auto"/>
            </w:tcBorders>
          </w:tcPr>
          <w:p w14:paraId="54F60EB3" w14:textId="1E4B44CF" w:rsidR="00BE6991" w:rsidRPr="0088501F" w:rsidRDefault="00BE6991" w:rsidP="0088501F">
            <w:pPr>
              <w:pStyle w:val="Tablebullet1"/>
              <w:numPr>
                <w:ilvl w:val="0"/>
                <w:numId w:val="0"/>
              </w:numPr>
              <w:spacing w:before="0" w:after="0"/>
              <w:rPr>
                <w:szCs w:val="20"/>
              </w:rPr>
            </w:pPr>
          </w:p>
        </w:tc>
      </w:tr>
      <w:tr w:rsidR="0089132D" w:rsidRPr="0088501F" w14:paraId="32FD6BEF" w14:textId="78F54E9D"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23E11367" w14:textId="72BE6D60" w:rsidR="00BE6991" w:rsidRPr="0088501F" w:rsidRDefault="00BE6991" w:rsidP="0088501F">
            <w:pPr>
              <w:pStyle w:val="TableText0"/>
              <w:keepNext w:val="0"/>
              <w:keepLines w:val="0"/>
            </w:pPr>
            <w:r w:rsidRPr="0088501F">
              <w:t>Armstrong 2021</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0CB2197B" w14:textId="004D7D9F" w:rsidR="00BE6991" w:rsidRPr="0088501F" w:rsidRDefault="00BE6991" w:rsidP="0088501F">
            <w:pPr>
              <w:pStyle w:val="Tablebullet1"/>
              <w:numPr>
                <w:ilvl w:val="0"/>
                <w:numId w:val="0"/>
              </w:numPr>
              <w:spacing w:before="0" w:after="0"/>
              <w:rPr>
                <w:szCs w:val="20"/>
              </w:rPr>
            </w:pPr>
            <w:r w:rsidRPr="0088501F">
              <w:rPr>
                <w:noProof/>
                <w:szCs w:val="20"/>
              </w:rPr>
              <w:t>A</w:t>
            </w:r>
            <w:r w:rsidRPr="0088501F">
              <w:rPr>
                <w:szCs w:val="20"/>
              </w:rPr>
              <w:fldChar w:fldCharType="begin">
                <w:fldData xml:space="preserve">PEVuZE5vdGU+PENpdGUgQXV0aG9yWWVhcj0iMSI+PEF1dGhvcj5Bcm1zdHJvbmc8L0F1dGhvcj48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</w:fldData>
              </w:fldChar>
            </w:r>
            <w:r w:rsidRPr="0088501F">
              <w:rPr>
                <w:szCs w:val="20"/>
              </w:rPr>
              <w:instrText xml:space="preserve"> ADDIN EN.CITE </w:instrText>
            </w:r>
            <w:r w:rsidRPr="0088501F">
              <w:rPr>
                <w:szCs w:val="20"/>
              </w:rPr>
              <w:fldChar w:fldCharType="begin">
                <w:fldData xml:space="preserve">PEVuZE5vdGU+PENpdGUgQXV0aG9yWWVhcj0iMSI+PEF1dGhvcj5Bcm1zdHJvbmc8L0F1dGhvcj48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rmstrong</w:t>
            </w:r>
            <w:r w:rsidRPr="0088501F">
              <w:rPr>
                <w:i/>
                <w:noProof/>
                <w:szCs w:val="20"/>
              </w:rPr>
              <w:t xml:space="preserve"> et al.</w:t>
            </w:r>
            <w:r w:rsidRPr="0088501F">
              <w:rPr>
                <w:noProof/>
                <w:szCs w:val="20"/>
              </w:rPr>
              <w:t xml:space="preserve"> (2021)</w:t>
            </w:r>
            <w:r w:rsidRPr="0088501F">
              <w:rPr>
                <w:szCs w:val="20"/>
              </w:rPr>
              <w:fldChar w:fldCharType="end"/>
            </w:r>
            <w:r w:rsidRPr="0088501F">
              <w:rPr>
                <w:szCs w:val="20"/>
              </w:rPr>
              <w:t xml:space="preserve">. Comparative Efficacy and Relative Ranking of Biologics and Oral Therapies for Moderate-to-Severe Plaque Psoriasis: A Network Meta-analysis. </w:t>
            </w:r>
          </w:p>
        </w:tc>
        <w:tc>
          <w:tcPr>
            <w:tcW w:w="1573" w:type="pct"/>
            <w:tcBorders>
              <w:top w:val="single" w:sz="4" w:space="0" w:color="auto"/>
              <w:left w:val="single" w:sz="4" w:space="0" w:color="auto"/>
              <w:bottom w:val="single" w:sz="4" w:space="0" w:color="auto"/>
              <w:right w:val="single" w:sz="4" w:space="0" w:color="auto"/>
            </w:tcBorders>
          </w:tcPr>
          <w:p w14:paraId="27884CF7" w14:textId="198D99F0" w:rsidR="00BE6991" w:rsidRPr="0088501F" w:rsidRDefault="00BE6991" w:rsidP="0088501F">
            <w:pPr>
              <w:pStyle w:val="Tablebullet1"/>
              <w:numPr>
                <w:ilvl w:val="0"/>
                <w:numId w:val="0"/>
              </w:numPr>
              <w:spacing w:before="0" w:after="0"/>
              <w:rPr>
                <w:szCs w:val="20"/>
              </w:rPr>
            </w:pPr>
            <w:r w:rsidRPr="0088501F">
              <w:rPr>
                <w:szCs w:val="20"/>
              </w:rPr>
              <w:t>Dermatol Ther (Heidelb). 2021 Jun;11(3):885-905. doi: 10.1007/s13555-021-00511-1. Epub 2021 Mar 31. PMID: 33788177; PMCID: PMC8163943.</w:t>
            </w:r>
          </w:p>
        </w:tc>
        <w:tc>
          <w:tcPr>
            <w:tcW w:w="835" w:type="pct"/>
            <w:tcBorders>
              <w:top w:val="single" w:sz="4" w:space="0" w:color="auto"/>
              <w:left w:val="single" w:sz="4" w:space="0" w:color="auto"/>
              <w:bottom w:val="single" w:sz="4" w:space="0" w:color="auto"/>
              <w:right w:val="single" w:sz="4" w:space="0" w:color="auto"/>
            </w:tcBorders>
          </w:tcPr>
          <w:p w14:paraId="2B5613F1" w14:textId="68575218" w:rsidR="00BE6991" w:rsidRPr="0088501F" w:rsidRDefault="00BE6991" w:rsidP="0088501F">
            <w:pPr>
              <w:pStyle w:val="Tablebullet1"/>
              <w:numPr>
                <w:ilvl w:val="0"/>
                <w:numId w:val="0"/>
              </w:numPr>
              <w:spacing w:before="0" w:after="0"/>
              <w:rPr>
                <w:szCs w:val="20"/>
              </w:rPr>
            </w:pPr>
          </w:p>
        </w:tc>
      </w:tr>
      <w:tr w:rsidR="0089132D" w:rsidRPr="0088501F" w14:paraId="32152FBD" w14:textId="5BC1E7B5"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3F227F40" w14:textId="26115BE1" w:rsidR="00BE6991" w:rsidRPr="0088501F" w:rsidRDefault="00BE6991" w:rsidP="0088501F">
            <w:pPr>
              <w:pStyle w:val="TableText0"/>
              <w:keepNext w:val="0"/>
              <w:keepLines w:val="0"/>
            </w:pPr>
            <w:r w:rsidRPr="0088501F">
              <w:t>Blauvelt 2022</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29788268" w14:textId="6622237B"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PEVuZE5vdGU+PENpdGUgQXV0aG9yWWVhcj0iMSI+PEF1dGhvcj5CbGF1dmVsdDwvQXV0aG9yPjxZ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</w:fldData>
              </w:fldChar>
            </w:r>
            <w:r w:rsidRPr="0088501F">
              <w:rPr>
                <w:szCs w:val="20"/>
              </w:rPr>
              <w:instrText xml:space="preserve"> ADDIN EN.CITE </w:instrText>
            </w:r>
            <w:r w:rsidRPr="0088501F">
              <w:rPr>
                <w:szCs w:val="20"/>
              </w:rPr>
              <w:fldChar w:fldCharType="begin">
                <w:fldData xml:space="preserve">PEVuZE5vdGU+PENpdGUgQXV0aG9yWWVhcj0iMSI+PEF1dGhvcj5CbGF1dmVsdDwvQXV0aG9yPjxZ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Blauvelt</w:t>
            </w:r>
            <w:r w:rsidRPr="0088501F">
              <w:rPr>
                <w:i/>
                <w:noProof/>
                <w:szCs w:val="20"/>
              </w:rPr>
              <w:t xml:space="preserve"> et al.</w:t>
            </w:r>
            <w:r w:rsidRPr="0088501F">
              <w:rPr>
                <w:noProof/>
                <w:szCs w:val="20"/>
              </w:rPr>
              <w:t xml:space="preserve"> (2022)</w:t>
            </w:r>
            <w:r w:rsidRPr="0088501F">
              <w:rPr>
                <w:szCs w:val="20"/>
              </w:rPr>
              <w:fldChar w:fldCharType="end"/>
            </w:r>
            <w:r w:rsidRPr="0088501F">
              <w:rPr>
                <w:szCs w:val="20"/>
              </w:rPr>
              <w:t xml:space="preserve">. Cumulative Clinical Benefits of Biologics in the Treatment of Patients with Moderate-to-Severe Psoriasis over 1 Year: a Network Meta-Analysis. </w:t>
            </w:r>
          </w:p>
        </w:tc>
        <w:tc>
          <w:tcPr>
            <w:tcW w:w="1573" w:type="pct"/>
            <w:tcBorders>
              <w:top w:val="single" w:sz="4" w:space="0" w:color="auto"/>
              <w:left w:val="single" w:sz="4" w:space="0" w:color="auto"/>
              <w:bottom w:val="single" w:sz="4" w:space="0" w:color="auto"/>
              <w:right w:val="single" w:sz="4" w:space="0" w:color="auto"/>
            </w:tcBorders>
          </w:tcPr>
          <w:p w14:paraId="0F2FA68D" w14:textId="210E0D16" w:rsidR="00BE6991" w:rsidRPr="0088501F" w:rsidRDefault="00BE6991" w:rsidP="0088501F">
            <w:pPr>
              <w:pStyle w:val="Tablebullet1"/>
              <w:numPr>
                <w:ilvl w:val="0"/>
                <w:numId w:val="0"/>
              </w:numPr>
              <w:spacing w:before="0" w:after="0"/>
              <w:rPr>
                <w:szCs w:val="20"/>
              </w:rPr>
            </w:pPr>
            <w:r w:rsidRPr="0088501F">
              <w:rPr>
                <w:szCs w:val="20"/>
              </w:rPr>
              <w:t>Dermatol Ther (Heidelb). 2022 Mar;12(3):727-740. doi: 10.1007/s13555-022-00690-5. Epub 2022 Feb 23. PMID: 35195887; PMCID: PMC8941028.</w:t>
            </w:r>
          </w:p>
        </w:tc>
        <w:tc>
          <w:tcPr>
            <w:tcW w:w="835" w:type="pct"/>
            <w:tcBorders>
              <w:top w:val="single" w:sz="4" w:space="0" w:color="auto"/>
              <w:left w:val="single" w:sz="4" w:space="0" w:color="auto"/>
              <w:bottom w:val="single" w:sz="4" w:space="0" w:color="auto"/>
              <w:right w:val="single" w:sz="4" w:space="0" w:color="auto"/>
            </w:tcBorders>
          </w:tcPr>
          <w:p w14:paraId="0025B443" w14:textId="3318DC23" w:rsidR="00BE6991" w:rsidRPr="0088501F" w:rsidRDefault="00BE6991" w:rsidP="0088501F">
            <w:pPr>
              <w:pStyle w:val="Tablebullet1"/>
              <w:numPr>
                <w:ilvl w:val="0"/>
                <w:numId w:val="0"/>
              </w:numPr>
              <w:spacing w:before="0" w:after="0"/>
              <w:rPr>
                <w:szCs w:val="20"/>
              </w:rPr>
            </w:pPr>
          </w:p>
        </w:tc>
      </w:tr>
      <w:tr w:rsidR="0089132D" w:rsidRPr="0088501F" w14:paraId="7DC0E9E8" w14:textId="5DC777CB"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71D52832" w14:textId="7293B675" w:rsidR="00BE6991" w:rsidRPr="0088501F" w:rsidRDefault="00BE6991" w:rsidP="0088501F">
            <w:pPr>
              <w:pStyle w:val="TableText0"/>
              <w:keepNext w:val="0"/>
              <w:keepLines w:val="0"/>
            </w:pPr>
            <w:r w:rsidRPr="0088501F">
              <w:t>Yasmeen 2022</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1973EB65" w14:textId="2ED52864" w:rsidR="00BE6991" w:rsidRPr="0088501F" w:rsidRDefault="00BE6991" w:rsidP="0088501F">
            <w:pPr>
              <w:pStyle w:val="Tablebullet1"/>
              <w:numPr>
                <w:ilvl w:val="0"/>
                <w:numId w:val="0"/>
              </w:numPr>
              <w:spacing w:before="0" w:after="0"/>
              <w:rPr>
                <w:szCs w:val="20"/>
              </w:rPr>
            </w:pPr>
            <w:r w:rsidRPr="0088501F">
              <w:rPr>
                <w:szCs w:val="20"/>
              </w:rPr>
              <w:fldChar w:fldCharType="begin"/>
            </w:r>
            <w:r w:rsidRPr="0088501F">
              <w:rPr>
                <w:szCs w:val="20"/>
              </w:rPr>
              <w:instrText xml:space="preserve"> ADDIN EN.CITE &lt;EndNote&gt;&lt;Cite AuthorYear="1"&gt;&lt;Author&gt;Yasmeen&lt;/Author&gt;&lt;Year&gt;2022&lt;/Year&gt;&lt;RecNum&gt;34&lt;/RecNum&gt;&lt;DisplayText&gt;Yasmeen&lt;style face="italic"&gt; et al.&lt;/style&gt; (2022)&lt;/DisplayText&gt;&lt;record&gt;&lt;rec-number&gt;34&lt;/rec-number&gt;&lt;foreign-keys&gt;&lt;key app="EN" db-id="vvtp5e5fztr22ie2zen5xprdx0a0v0xteate" timestamp="1727306222"&gt;34&lt;/key&gt;&lt;/foreign-keys&gt;&lt;ref-type name="Journal Article"&gt;17&lt;/ref-type&gt;&lt;contributors&gt;&lt;authors&gt;&lt;author&gt;Yasmeen, N.&lt;/author&gt;&lt;author&gt;Sawyer, L. M.&lt;/author&gt;&lt;author&gt;Malottki, K.&lt;/author&gt;&lt;author&gt;Levin, LÅ&lt;/author&gt;&lt;author&gt;Didriksen Apol, E.&lt;/author&gt;&lt;author&gt;Jemec, G. B.&lt;/author&gt;&lt;/authors&gt;&lt;/contributors&gt;&lt;auth-address&gt;Symmetron Limited, London, United Kingdom.&amp;#xD;Institute of Health and Medicine, University of Linköping, Linköping, Sweden.&amp;#xD;LEO Pharma A/S, Ballerup, Denmark.&amp;#xD;Department of Dermatology, Sjaellands Universitetshospital, Roskilde, Denmark.&lt;/auth-address&gt;&lt;titles&gt;&lt;title&gt;Targeted therapies for patients with moderate-to-severe psoriasis: a systematic review and network meta-analysis of PASI response at 1 year&lt;/title&gt;&lt;secondary-title&gt;J Dermatolog Treat&lt;/secondary-title&gt;&lt;/titles&gt;&lt;periodical&gt;&lt;full-title&gt;J Dermatolog Treat&lt;/full-title&gt;&lt;/periodical&gt;&lt;pages&gt;204-218&lt;/pages&gt;&lt;volume&gt;33&lt;/volume&gt;&lt;number&gt;1&lt;/number&gt;&lt;edition&gt;20200402&lt;/edition&gt;&lt;keywords&gt;&lt;keyword&gt;Adult&lt;/keyword&gt;&lt;keyword&gt;Bayes Theorem&lt;/keyword&gt;&lt;keyword&gt;Humans&lt;/keyword&gt;&lt;keyword&gt;Network Meta-Analysis&lt;/keyword&gt;&lt;keyword&gt;*Psoriasis/drug therapy&lt;/keyword&gt;&lt;keyword&gt;Severity of Illness Index&lt;/keyword&gt;&lt;keyword&gt;Treatment Outcome&lt;/keyword&gt;&lt;keyword&gt;Psoriasis&lt;/keyword&gt;&lt;keyword&gt;biological therapy&lt;/keyword&gt;&lt;keyword&gt;systematic literature review&lt;/keyword&gt;&lt;/keywords&gt;&lt;dates&gt;&lt;year&gt;2022&lt;/year&gt;&lt;pub-dates&gt;&lt;date&gt;Feb&lt;/date&gt;&lt;/pub-dates&gt;&lt;/dates&gt;&lt;isbn&gt;0954-6634&lt;/isbn&gt;&lt;accession-num&gt;32202445&lt;/accession-num&gt;&lt;urls&gt;&lt;/urls&gt;&lt;electronic-resource-num&gt;10.1080/09546634.2020.1743811&lt;/electronic-resource-num&gt;&lt;remote-database-provider&gt;NLM&lt;/remote-database-provider&gt;&lt;language&gt;eng&lt;/language&gt;&lt;/record&gt;&lt;/Cite&gt;&lt;/EndNote&gt;</w:instrText>
            </w:r>
            <w:r w:rsidRPr="0088501F">
              <w:rPr>
                <w:szCs w:val="20"/>
              </w:rPr>
              <w:fldChar w:fldCharType="separate"/>
            </w:r>
            <w:r w:rsidRPr="0088501F">
              <w:rPr>
                <w:noProof/>
                <w:szCs w:val="20"/>
              </w:rPr>
              <w:t>Yasmeen</w:t>
            </w:r>
            <w:r w:rsidRPr="0088501F">
              <w:rPr>
                <w:i/>
                <w:noProof/>
                <w:szCs w:val="20"/>
              </w:rPr>
              <w:t xml:space="preserve"> et al.</w:t>
            </w:r>
            <w:r w:rsidRPr="0088501F">
              <w:rPr>
                <w:noProof/>
                <w:szCs w:val="20"/>
              </w:rPr>
              <w:t xml:space="preserve"> (2022)</w:t>
            </w:r>
            <w:r w:rsidRPr="0088501F">
              <w:rPr>
                <w:szCs w:val="20"/>
              </w:rPr>
              <w:fldChar w:fldCharType="end"/>
            </w:r>
            <w:r w:rsidRPr="0088501F">
              <w:rPr>
                <w:szCs w:val="20"/>
              </w:rPr>
              <w:t xml:space="preserve">. Targeted therapies for patients with moderate-to-severe psoriasis: a systematic review and network meta-analysis of PASI response at 1 year. </w:t>
            </w:r>
          </w:p>
        </w:tc>
        <w:tc>
          <w:tcPr>
            <w:tcW w:w="1573" w:type="pct"/>
            <w:tcBorders>
              <w:top w:val="single" w:sz="4" w:space="0" w:color="auto"/>
              <w:left w:val="single" w:sz="4" w:space="0" w:color="auto"/>
              <w:bottom w:val="single" w:sz="4" w:space="0" w:color="auto"/>
              <w:right w:val="single" w:sz="4" w:space="0" w:color="auto"/>
            </w:tcBorders>
          </w:tcPr>
          <w:p w14:paraId="0F1A4475" w14:textId="0D7772BD" w:rsidR="00BE6991" w:rsidRPr="0088501F" w:rsidRDefault="00BE6991" w:rsidP="0088501F">
            <w:pPr>
              <w:pStyle w:val="Tablebullet1"/>
              <w:numPr>
                <w:ilvl w:val="0"/>
                <w:numId w:val="0"/>
              </w:numPr>
              <w:spacing w:before="0" w:after="0"/>
              <w:rPr>
                <w:szCs w:val="20"/>
              </w:rPr>
            </w:pPr>
            <w:r w:rsidRPr="0088501F">
              <w:rPr>
                <w:szCs w:val="20"/>
              </w:rPr>
              <w:t>J Dermatolog Treat. 2022 Feb;33(1):204-218. doi: 10.1080/09546634.2020.1743811. Epub 2020 Apr 2. PMID: 32202445.</w:t>
            </w:r>
          </w:p>
        </w:tc>
        <w:tc>
          <w:tcPr>
            <w:tcW w:w="835" w:type="pct"/>
            <w:tcBorders>
              <w:top w:val="single" w:sz="4" w:space="0" w:color="auto"/>
              <w:left w:val="single" w:sz="4" w:space="0" w:color="auto"/>
              <w:bottom w:val="single" w:sz="4" w:space="0" w:color="auto"/>
              <w:right w:val="single" w:sz="4" w:space="0" w:color="auto"/>
            </w:tcBorders>
          </w:tcPr>
          <w:p w14:paraId="13261327" w14:textId="3A796293" w:rsidR="00BE6991" w:rsidRPr="0088501F" w:rsidRDefault="00BE6991" w:rsidP="0088501F">
            <w:pPr>
              <w:pStyle w:val="Tablebullet1"/>
              <w:numPr>
                <w:ilvl w:val="0"/>
                <w:numId w:val="0"/>
              </w:numPr>
              <w:spacing w:before="0" w:after="0"/>
              <w:rPr>
                <w:szCs w:val="20"/>
              </w:rPr>
            </w:pPr>
          </w:p>
        </w:tc>
      </w:tr>
      <w:tr w:rsidR="0089132D" w:rsidRPr="0088501F" w14:paraId="45AB5C7D" w14:textId="40F98C40" w:rsidTr="00A129FD">
        <w:trPr>
          <w:trHeight w:val="227"/>
        </w:trPr>
        <w:tc>
          <w:tcPr>
            <w:tcW w:w="862" w:type="pct"/>
            <w:tcBorders>
              <w:top w:val="single" w:sz="4" w:space="0" w:color="auto"/>
              <w:left w:val="single" w:sz="4" w:space="0" w:color="auto"/>
              <w:bottom w:val="single" w:sz="4" w:space="0" w:color="auto"/>
              <w:right w:val="single" w:sz="4" w:space="0" w:color="auto"/>
            </w:tcBorders>
            <w:shd w:val="clear" w:color="auto" w:fill="auto"/>
          </w:tcPr>
          <w:p w14:paraId="6CDA6C54" w14:textId="160C0F96" w:rsidR="00BE6991" w:rsidRPr="0088501F" w:rsidRDefault="00BE6991" w:rsidP="0088501F">
            <w:pPr>
              <w:pStyle w:val="TableText0"/>
              <w:keepNext w:val="0"/>
              <w:keepLines w:val="0"/>
            </w:pPr>
            <w:r w:rsidRPr="0088501F">
              <w:t>Armstrong 2023</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127AC6E2" w14:textId="44AE74E6" w:rsidR="00BE6991" w:rsidRPr="0088501F" w:rsidRDefault="00BE6991" w:rsidP="0088501F">
            <w:pPr>
              <w:pStyle w:val="Tablebullet1"/>
              <w:numPr>
                <w:ilvl w:val="0"/>
                <w:numId w:val="0"/>
              </w:numPr>
              <w:spacing w:before="0" w:after="0"/>
              <w:rPr>
                <w:szCs w:val="20"/>
              </w:rPr>
            </w:pPr>
            <w:r w:rsidRPr="0088501F">
              <w:rPr>
                <w:szCs w:val="20"/>
              </w:rPr>
              <w:fldChar w:fldCharType="begin">
                <w:fldData xml:space="preserve">PEVuZE5vdGU+PENpdGUgQXV0aG9yWWVhcj0iMSI+PEF1dGhvcj5Bcm1zdHJvbmc8L0F1dGhvcj48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</w:fldData>
              </w:fldChar>
            </w:r>
            <w:r w:rsidRPr="0088501F">
              <w:rPr>
                <w:szCs w:val="20"/>
              </w:rPr>
              <w:instrText xml:space="preserve"> ADDIN EN.CITE </w:instrText>
            </w:r>
            <w:r w:rsidRPr="0088501F">
              <w:rPr>
                <w:szCs w:val="20"/>
              </w:rPr>
              <w:fldChar w:fldCharType="begin">
                <w:fldData xml:space="preserve">PEVuZE5vdGU+PENpdGUgQXV0aG9yWWVhcj0iMSI+PEF1dGhvcj5Bcm1zdHJvbmc8L0F1dGhvcj48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</w:fldData>
              </w:fldChar>
            </w:r>
            <w:r w:rsidRPr="0088501F">
              <w:rPr>
                <w:szCs w:val="20"/>
              </w:rPr>
              <w:instrText xml:space="preserve"> ADDIN EN.CITE.DATA </w:instrText>
            </w:r>
            <w:r w:rsidRPr="0088501F">
              <w:rPr>
                <w:szCs w:val="20"/>
              </w:rPr>
            </w:r>
            <w:r w:rsidRPr="0088501F">
              <w:rPr>
                <w:szCs w:val="20"/>
              </w:rPr>
              <w:fldChar w:fldCharType="end"/>
            </w:r>
            <w:r w:rsidRPr="0088501F">
              <w:rPr>
                <w:szCs w:val="20"/>
              </w:rPr>
            </w:r>
            <w:r w:rsidRPr="0088501F">
              <w:rPr>
                <w:szCs w:val="20"/>
              </w:rPr>
              <w:fldChar w:fldCharType="separate"/>
            </w:r>
            <w:r w:rsidRPr="0088501F">
              <w:rPr>
                <w:noProof/>
                <w:szCs w:val="20"/>
              </w:rPr>
              <w:t>Armstrong</w:t>
            </w:r>
            <w:r w:rsidRPr="0088501F">
              <w:rPr>
                <w:i/>
                <w:noProof/>
                <w:szCs w:val="20"/>
              </w:rPr>
              <w:t xml:space="preserve"> et al.</w:t>
            </w:r>
            <w:r w:rsidRPr="0088501F">
              <w:rPr>
                <w:noProof/>
                <w:szCs w:val="20"/>
              </w:rPr>
              <w:t xml:space="preserve"> (2023)</w:t>
            </w:r>
            <w:r w:rsidRPr="0088501F">
              <w:rPr>
                <w:szCs w:val="20"/>
              </w:rPr>
              <w:fldChar w:fldCharType="end"/>
            </w:r>
            <w:r w:rsidRPr="0088501F">
              <w:rPr>
                <w:szCs w:val="20"/>
              </w:rPr>
              <w:t>. Short-, Mid-, and Long-Term Efficacy of Deucravacitinib Versus Biologics and Non</w:t>
            </w:r>
            <w:r w:rsidR="00FF3FB9" w:rsidRPr="0088501F">
              <w:rPr>
                <w:szCs w:val="20"/>
              </w:rPr>
              <w:t>-</w:t>
            </w:r>
            <w:r w:rsidRPr="0088501F">
              <w:rPr>
                <w:szCs w:val="20"/>
              </w:rPr>
              <w:t xml:space="preserve">biologics for Plaque Psoriasis: A Network Meta-Analysis. </w:t>
            </w:r>
          </w:p>
        </w:tc>
        <w:tc>
          <w:tcPr>
            <w:tcW w:w="1573" w:type="pct"/>
            <w:tcBorders>
              <w:top w:val="single" w:sz="4" w:space="0" w:color="auto"/>
              <w:left w:val="single" w:sz="4" w:space="0" w:color="auto"/>
              <w:bottom w:val="single" w:sz="4" w:space="0" w:color="auto"/>
              <w:right w:val="single" w:sz="4" w:space="0" w:color="auto"/>
            </w:tcBorders>
          </w:tcPr>
          <w:p w14:paraId="0B2C8307" w14:textId="440C8B17" w:rsidR="00BE6991" w:rsidRPr="0088501F" w:rsidRDefault="00BE6991" w:rsidP="0088501F">
            <w:pPr>
              <w:pStyle w:val="Tablebullet1"/>
              <w:numPr>
                <w:ilvl w:val="0"/>
                <w:numId w:val="0"/>
              </w:numPr>
              <w:spacing w:before="0" w:after="0"/>
              <w:rPr>
                <w:szCs w:val="20"/>
              </w:rPr>
            </w:pPr>
            <w:r w:rsidRPr="0088501F">
              <w:rPr>
                <w:szCs w:val="20"/>
              </w:rPr>
              <w:t>Dermatol Ther (Heidelb). 2023 Nov;13(11):2839-2857. doi: 10.1007/s13555-023-01034-7. Epub 2023 Oct 6. PMID: 37801281; PMCID: PMC10613195.</w:t>
            </w:r>
          </w:p>
        </w:tc>
        <w:tc>
          <w:tcPr>
            <w:tcW w:w="835" w:type="pct"/>
            <w:tcBorders>
              <w:top w:val="single" w:sz="4" w:space="0" w:color="auto"/>
              <w:left w:val="single" w:sz="4" w:space="0" w:color="auto"/>
              <w:bottom w:val="single" w:sz="4" w:space="0" w:color="auto"/>
              <w:right w:val="single" w:sz="4" w:space="0" w:color="auto"/>
            </w:tcBorders>
          </w:tcPr>
          <w:p w14:paraId="0489A8F1" w14:textId="3040CCB2" w:rsidR="00BE6991" w:rsidRPr="0088501F" w:rsidRDefault="00BE6991" w:rsidP="0088501F">
            <w:pPr>
              <w:pStyle w:val="Tablebullet1"/>
              <w:numPr>
                <w:ilvl w:val="0"/>
                <w:numId w:val="0"/>
              </w:numPr>
              <w:spacing w:before="0" w:after="0"/>
              <w:rPr>
                <w:szCs w:val="20"/>
              </w:rPr>
            </w:pPr>
          </w:p>
        </w:tc>
      </w:tr>
    </w:tbl>
    <w:p w14:paraId="2916B61F" w14:textId="6DBA5E56" w:rsidR="00DF2A95" w:rsidRPr="00327EAB" w:rsidRDefault="009C14FA" w:rsidP="00327EAB">
      <w:pPr>
        <w:pStyle w:val="TableFigureFooter"/>
        <w:rPr>
          <w:rFonts w:asciiTheme="minorHAnsi" w:hAnsiTheme="minorHAnsi"/>
          <w:sz w:val="32"/>
          <w:szCs w:val="32"/>
        </w:rPr>
      </w:pPr>
      <w:r>
        <w:t>Source:</w:t>
      </w:r>
      <w:r w:rsidR="004232B5">
        <w:t xml:space="preserve"> </w:t>
      </w:r>
      <w:r>
        <w:t xml:space="preserve">Table 2.3, pp46-52 of the submission </w:t>
      </w:r>
      <w:r w:rsidR="00F823AF">
        <w:t>with additional information provided during the evaluation on</w:t>
      </w:r>
      <w:r>
        <w:t xml:space="preserve"> </w:t>
      </w:r>
      <w:r w:rsidR="0089132D">
        <w:t>Feb 3</w:t>
      </w:r>
      <w:r w:rsidR="00364236">
        <w:t>, 2025</w:t>
      </w:r>
      <w:r w:rsidR="0089132D">
        <w:t>. Shaded rows indicate trials and publications previously considered by the PBAC.</w:t>
      </w:r>
      <w:r w:rsidR="002D2AD1">
        <w:t xml:space="preserve"> ADA = adalimumab; ETN = etanercept; GUS = guselkumab; IFX = infliximab; PBO = placebo; UST = ustekinumab.</w:t>
      </w:r>
    </w:p>
    <w:sectPr w:rsidR="00DF2A95" w:rsidRPr="00327EAB" w:rsidSect="0025100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80E2E" w14:textId="77777777" w:rsidR="00793103" w:rsidRDefault="00793103" w:rsidP="00124A51">
      <w:r>
        <w:separator/>
      </w:r>
    </w:p>
    <w:p w14:paraId="1584C3D8" w14:textId="77777777" w:rsidR="00793103" w:rsidRDefault="00793103"/>
    <w:p w14:paraId="2159F3BD" w14:textId="77777777" w:rsidR="00793103" w:rsidRDefault="00793103"/>
  </w:endnote>
  <w:endnote w:type="continuationSeparator" w:id="0">
    <w:p w14:paraId="7490AD22" w14:textId="77777777" w:rsidR="00793103" w:rsidRDefault="00793103" w:rsidP="00124A51">
      <w:r>
        <w:continuationSeparator/>
      </w:r>
    </w:p>
    <w:p w14:paraId="6D4EF586" w14:textId="77777777" w:rsidR="00793103" w:rsidRDefault="00793103"/>
    <w:p w14:paraId="092DFF68" w14:textId="77777777" w:rsidR="00793103" w:rsidRDefault="00793103"/>
  </w:endnote>
  <w:endnote w:type="continuationNotice" w:id="1">
    <w:p w14:paraId="14485DFE" w14:textId="77777777" w:rsidR="00793103" w:rsidRDefault="00793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07517017">
    <w:altName w:val="Calibri"/>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DAD0" w14:textId="6B3407EA" w:rsidR="00677898" w:rsidRDefault="002609D9">
    <w:pPr>
      <w:pStyle w:val="Footer"/>
    </w:pPr>
    <w:r>
      <w:rPr>
        <w:noProof/>
      </w:rPr>
      <mc:AlternateContent>
        <mc:Choice Requires="wps">
          <w:drawing>
            <wp:anchor distT="0" distB="0" distL="0" distR="0" simplePos="0" relativeHeight="251668480" behindDoc="0" locked="0" layoutInCell="1" allowOverlap="1" wp14:anchorId="46209684" wp14:editId="2426EBA1">
              <wp:simplePos x="635" y="635"/>
              <wp:positionH relativeFrom="page">
                <wp:align>center</wp:align>
              </wp:positionH>
              <wp:positionV relativeFrom="page">
                <wp:align>bottom</wp:align>
              </wp:positionV>
              <wp:extent cx="551815" cy="376555"/>
              <wp:effectExtent l="0" t="0" r="635" b="0"/>
              <wp:wrapNone/>
              <wp:docPr id="113287410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288174" w14:textId="6AFB1348" w:rsidR="002609D9" w:rsidRPr="002609D9" w:rsidRDefault="002609D9" w:rsidP="002609D9">
                          <w:pPr>
                            <w:rPr>
                              <w:rFonts w:eastAsia="Calibri" w:cs="Calibri"/>
                              <w:noProof/>
                              <w:color w:val="FF0000"/>
                            </w:rPr>
                          </w:pPr>
                          <w:r w:rsidRPr="002609D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209684"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6288174" w14:textId="6AFB1348" w:rsidR="002609D9" w:rsidRPr="002609D9" w:rsidRDefault="002609D9" w:rsidP="002609D9">
                    <w:pPr>
                      <w:rPr>
                        <w:rFonts w:eastAsia="Calibri" w:cs="Calibri"/>
                        <w:noProof/>
                        <w:color w:val="FF0000"/>
                      </w:rPr>
                    </w:pPr>
                    <w:r w:rsidRPr="002609D9">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652DDA28" w:rsidR="00D843F2" w:rsidRDefault="002609D9" w:rsidP="00753B29">
    <w:pPr>
      <w:pStyle w:val="Footer"/>
      <w:jc w:val="center"/>
    </w:pPr>
    <w:r>
      <w:rPr>
        <w:noProof/>
      </w:rPr>
      <mc:AlternateContent>
        <mc:Choice Requires="wps">
          <w:drawing>
            <wp:anchor distT="0" distB="0" distL="0" distR="0" simplePos="0" relativeHeight="251669504" behindDoc="0" locked="0" layoutInCell="1" allowOverlap="1" wp14:anchorId="2B170C52" wp14:editId="7BFB173C">
              <wp:simplePos x="635" y="635"/>
              <wp:positionH relativeFrom="page">
                <wp:align>center</wp:align>
              </wp:positionH>
              <wp:positionV relativeFrom="page">
                <wp:align>bottom</wp:align>
              </wp:positionV>
              <wp:extent cx="551815" cy="376555"/>
              <wp:effectExtent l="0" t="0" r="635" b="0"/>
              <wp:wrapNone/>
              <wp:docPr id="168356669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9B959E" w14:textId="03C7CCBB" w:rsidR="002609D9" w:rsidRPr="002609D9" w:rsidRDefault="002609D9" w:rsidP="002609D9">
                          <w:pPr>
                            <w:rPr>
                              <w:rFonts w:eastAsia="Calibri" w:cs="Calibri"/>
                              <w:noProof/>
                              <w:color w:val="FF0000"/>
                            </w:rPr>
                          </w:pPr>
                          <w:r w:rsidRPr="002609D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170C52"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89B959E" w14:textId="03C7CCBB" w:rsidR="002609D9" w:rsidRPr="002609D9" w:rsidRDefault="002609D9" w:rsidP="002609D9">
                    <w:pPr>
                      <w:rPr>
                        <w:rFonts w:eastAsia="Calibri" w:cs="Calibri"/>
                        <w:noProof/>
                        <w:color w:val="FF0000"/>
                      </w:rPr>
                    </w:pPr>
                    <w:r w:rsidRPr="002609D9">
                      <w:rPr>
                        <w:rFonts w:eastAsia="Calibri" w:cs="Calibri"/>
                        <w:noProof/>
                        <w:color w:val="FF0000"/>
                      </w:rPr>
                      <w:t>OFFICIAL</w:t>
                    </w:r>
                  </w:p>
                </w:txbxContent>
              </v:textbox>
              <w10:wrap anchorx="page" anchory="page"/>
            </v:shape>
          </w:pict>
        </mc:Fallback>
      </mc:AlternateContent>
    </w:r>
  </w:p>
  <w:p w14:paraId="37484CD3" w14:textId="1EAABE4A" w:rsidR="00D843F2" w:rsidRPr="007C1CD9" w:rsidRDefault="00000000"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4C45" w14:textId="348C2517" w:rsidR="00677898" w:rsidRDefault="002609D9">
    <w:pPr>
      <w:pStyle w:val="Footer"/>
    </w:pPr>
    <w:r>
      <w:rPr>
        <w:noProof/>
      </w:rPr>
      <mc:AlternateContent>
        <mc:Choice Requires="wps">
          <w:drawing>
            <wp:anchor distT="0" distB="0" distL="0" distR="0" simplePos="0" relativeHeight="251667456" behindDoc="0" locked="0" layoutInCell="1" allowOverlap="1" wp14:anchorId="7F77B4F3" wp14:editId="3265F3B0">
              <wp:simplePos x="635" y="635"/>
              <wp:positionH relativeFrom="page">
                <wp:align>center</wp:align>
              </wp:positionH>
              <wp:positionV relativeFrom="page">
                <wp:align>bottom</wp:align>
              </wp:positionV>
              <wp:extent cx="551815" cy="376555"/>
              <wp:effectExtent l="0" t="0" r="635" b="0"/>
              <wp:wrapNone/>
              <wp:docPr id="209962671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928329" w14:textId="3CBE8746" w:rsidR="002609D9" w:rsidRPr="002609D9" w:rsidRDefault="002609D9" w:rsidP="002609D9">
                          <w:pPr>
                            <w:rPr>
                              <w:rFonts w:eastAsia="Calibri" w:cs="Calibri"/>
                              <w:noProof/>
                              <w:color w:val="FF0000"/>
                            </w:rPr>
                          </w:pPr>
                          <w:r w:rsidRPr="002609D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77B4F3"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1928329" w14:textId="3CBE8746" w:rsidR="002609D9" w:rsidRPr="002609D9" w:rsidRDefault="002609D9" w:rsidP="002609D9">
                    <w:pPr>
                      <w:rPr>
                        <w:rFonts w:eastAsia="Calibri" w:cs="Calibri"/>
                        <w:noProof/>
                        <w:color w:val="FF0000"/>
                      </w:rPr>
                    </w:pPr>
                    <w:r w:rsidRPr="002609D9">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EC0A1" w14:textId="77777777" w:rsidR="00793103" w:rsidRDefault="00793103" w:rsidP="00124A51">
      <w:r>
        <w:separator/>
      </w:r>
    </w:p>
    <w:p w14:paraId="3CB0D3A7" w14:textId="77777777" w:rsidR="00793103" w:rsidRDefault="00793103"/>
    <w:p w14:paraId="66B48E8C" w14:textId="77777777" w:rsidR="00793103" w:rsidRDefault="00793103"/>
  </w:footnote>
  <w:footnote w:type="continuationSeparator" w:id="0">
    <w:p w14:paraId="6376CDAA" w14:textId="77777777" w:rsidR="00793103" w:rsidRDefault="00793103" w:rsidP="00124A51">
      <w:r>
        <w:continuationSeparator/>
      </w:r>
    </w:p>
    <w:p w14:paraId="5FBCE433" w14:textId="77777777" w:rsidR="00793103" w:rsidRDefault="00793103"/>
    <w:p w14:paraId="6C8B5284" w14:textId="77777777" w:rsidR="00793103" w:rsidRDefault="00793103"/>
  </w:footnote>
  <w:footnote w:type="continuationNotice" w:id="1">
    <w:p w14:paraId="11B67277" w14:textId="77777777" w:rsidR="00793103" w:rsidRDefault="00793103"/>
  </w:footnote>
  <w:footnote w:id="2">
    <w:p w14:paraId="7C0B203F" w14:textId="77777777" w:rsidR="004232B5" w:rsidRDefault="00797F9A" w:rsidP="00797F9A">
      <w:pPr>
        <w:pStyle w:val="FootnoteText"/>
      </w:pPr>
      <w:r>
        <w:rPr>
          <w:rStyle w:val="FootnoteReference"/>
        </w:rPr>
        <w:footnoteRef/>
      </w:r>
      <w:r>
        <w:t xml:space="preserve"> Sbidian E, Chaimani A, Guelimi R, et al. </w:t>
      </w:r>
      <w:r w:rsidRPr="00FC1538">
        <w:rPr>
          <w:lang w:val="en"/>
        </w:rPr>
        <w:t>Systemic pharmacological treatments for chronic plaque psoriasis: a network meta‐analysis</w:t>
      </w:r>
      <w:r>
        <w:rPr>
          <w:lang w:val="en"/>
        </w:rPr>
        <w:t xml:space="preserve">. </w:t>
      </w:r>
      <w:r w:rsidRPr="00FC1538">
        <w:t>Cochrane Database of Systematic Reviews 2023, Issue 7. Art. No.: CD011535. DOI: 10.1002/14651858.CD011535.pub6. Accessed 01 February 2025.</w:t>
      </w:r>
      <w:r w:rsidR="0057183C">
        <w:t xml:space="preserve"> For PASI90 as the outcome, risk ratio (95% CI) for ixekizumab vs guselkumab was 1.29 (1.18, 1.42</w:t>
      </w:r>
      <w:r w:rsidR="003451CC">
        <w:t xml:space="preserve">); PBAC has accepted </w:t>
      </w:r>
      <w:r w:rsidR="00624158">
        <w:t xml:space="preserve">a risk difference of </w:t>
      </w:r>
      <w:r w:rsidR="003451CC">
        <w:t>-10% as the noninferiority margin for PASI90 (Paragraph 6.20, Guselkumab PSD, March 2018 PBAC Meeting).</w:t>
      </w:r>
    </w:p>
    <w:p w14:paraId="4DE4DFD2" w14:textId="32B244EE" w:rsidR="00797F9A" w:rsidRDefault="00797F9A" w:rsidP="00797F9A">
      <w:pPr>
        <w:pStyle w:val="FootnoteText"/>
      </w:pPr>
    </w:p>
  </w:footnote>
  <w:footnote w:id="3">
    <w:p w14:paraId="61314A57" w14:textId="4FC1BAA8" w:rsidR="000656C9" w:rsidRDefault="000656C9">
      <w:pPr>
        <w:pStyle w:val="FootnoteText"/>
      </w:pPr>
      <w:r>
        <w:rPr>
          <w:rStyle w:val="FootnoteReference"/>
        </w:rPr>
        <w:footnoteRef/>
      </w:r>
      <w:r>
        <w:t xml:space="preserve"> </w:t>
      </w:r>
      <w:r w:rsidRPr="00595BC5">
        <w:rPr>
          <w:i/>
        </w:rPr>
        <w:t>Paragraph 5.2, risankizumab PSD, March 2024 PBAC meeting</w:t>
      </w:r>
    </w:p>
  </w:footnote>
  <w:footnote w:id="4">
    <w:p w14:paraId="1D16B9AD" w14:textId="10A28C19" w:rsidR="00004766" w:rsidRDefault="00004766">
      <w:pPr>
        <w:pStyle w:val="FootnoteText"/>
      </w:pPr>
      <w:r>
        <w:rPr>
          <w:rStyle w:val="FootnoteReference"/>
        </w:rPr>
        <w:footnoteRef/>
      </w:r>
      <w:r>
        <w:t xml:space="preserve"> </w:t>
      </w:r>
      <w:r w:rsidRPr="00004766">
        <w:t xml:space="preserve">Keininger D, Coteur G. Assessment of self-injection experience in patients with rheumatoid arthritis: psychometric validation of the Self-Injection Assessment Questionnaire (SIAQ). </w:t>
      </w:r>
      <w:r w:rsidRPr="00004766">
        <w:rPr>
          <w:i/>
          <w:iCs/>
        </w:rPr>
        <w:t>Health Qual Life Outcomes</w:t>
      </w:r>
      <w:r w:rsidRPr="00004766">
        <w:t>. 2011</w:t>
      </w:r>
      <w:r>
        <w:t>;</w:t>
      </w:r>
      <w:r w:rsidRPr="00004766">
        <w:t xml:space="preserve"> doi: 10.1186/1477-7525-9-2.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CD84" w14:textId="01DE97E4" w:rsidR="00677898" w:rsidRDefault="002609D9">
    <w:pPr>
      <w:pStyle w:val="Header"/>
    </w:pPr>
    <w:r>
      <w:rPr>
        <w:noProof/>
      </w:rPr>
      <mc:AlternateContent>
        <mc:Choice Requires="wps">
          <w:drawing>
            <wp:anchor distT="0" distB="0" distL="0" distR="0" simplePos="0" relativeHeight="251665408" behindDoc="0" locked="0" layoutInCell="1" allowOverlap="1" wp14:anchorId="5375B8DA" wp14:editId="1885F736">
              <wp:simplePos x="635" y="635"/>
              <wp:positionH relativeFrom="page">
                <wp:align>center</wp:align>
              </wp:positionH>
              <wp:positionV relativeFrom="page">
                <wp:align>top</wp:align>
              </wp:positionV>
              <wp:extent cx="551815" cy="376555"/>
              <wp:effectExtent l="0" t="0" r="635" b="4445"/>
              <wp:wrapNone/>
              <wp:docPr id="204004761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9D3CC6" w14:textId="43316134" w:rsidR="002609D9" w:rsidRPr="002609D9" w:rsidRDefault="002609D9" w:rsidP="002609D9">
                          <w:pPr>
                            <w:rPr>
                              <w:rFonts w:eastAsia="Calibri" w:cs="Calibri"/>
                              <w:noProof/>
                              <w:color w:val="FF0000"/>
                            </w:rPr>
                          </w:pPr>
                          <w:r w:rsidRPr="002609D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75B8DA"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789D3CC6" w14:textId="43316134" w:rsidR="002609D9" w:rsidRPr="002609D9" w:rsidRDefault="002609D9" w:rsidP="002609D9">
                    <w:pPr>
                      <w:rPr>
                        <w:rFonts w:eastAsia="Calibri" w:cs="Calibri"/>
                        <w:noProof/>
                        <w:color w:val="FF0000"/>
                      </w:rPr>
                    </w:pPr>
                    <w:r w:rsidRPr="002609D9">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2820" w14:textId="7B5B0097" w:rsidR="006C3B60" w:rsidRPr="00061CBE" w:rsidRDefault="002609D9" w:rsidP="006C3B60">
    <w:pPr>
      <w:pStyle w:val="Header"/>
      <w:keepNext w:val="0"/>
      <w:rPr>
        <w:rFonts w:asciiTheme="minorHAnsi" w:eastAsiaTheme="minorHAnsi" w:hAnsiTheme="minorHAnsi" w:cstheme="minorHAnsi"/>
        <w:bCs/>
        <w:i w:val="0"/>
        <w:color w:val="808080"/>
      </w:rPr>
    </w:pPr>
    <w:bookmarkStart w:id="65" w:name="_Hlk199859283"/>
    <w:r>
      <w:rPr>
        <w:rFonts w:asciiTheme="minorHAnsi" w:eastAsiaTheme="minorHAnsi" w:hAnsiTheme="minorHAnsi" w:cstheme="minorHAnsi"/>
        <w:bCs/>
        <w:noProof/>
        <w:color w:val="808080"/>
      </w:rPr>
      <mc:AlternateContent>
        <mc:Choice Requires="wps">
          <w:drawing>
            <wp:anchor distT="0" distB="0" distL="0" distR="0" simplePos="0" relativeHeight="251666432" behindDoc="0" locked="0" layoutInCell="1" allowOverlap="1" wp14:anchorId="6D32A999" wp14:editId="78AA81EA">
              <wp:simplePos x="635" y="635"/>
              <wp:positionH relativeFrom="page">
                <wp:align>center</wp:align>
              </wp:positionH>
              <wp:positionV relativeFrom="page">
                <wp:align>top</wp:align>
              </wp:positionV>
              <wp:extent cx="551815" cy="376555"/>
              <wp:effectExtent l="0" t="0" r="635" b="4445"/>
              <wp:wrapNone/>
              <wp:docPr id="29412335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0C1C23" w14:textId="5FA019C5" w:rsidR="002609D9" w:rsidRPr="002609D9" w:rsidRDefault="002609D9" w:rsidP="002609D9">
                          <w:pPr>
                            <w:rPr>
                              <w:rFonts w:eastAsia="Calibri" w:cs="Calibri"/>
                              <w:noProof/>
                              <w:color w:val="FF0000"/>
                            </w:rPr>
                          </w:pPr>
                          <w:r w:rsidRPr="002609D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32A999"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040C1C23" w14:textId="5FA019C5" w:rsidR="002609D9" w:rsidRPr="002609D9" w:rsidRDefault="002609D9" w:rsidP="002609D9">
                    <w:pPr>
                      <w:rPr>
                        <w:rFonts w:eastAsia="Calibri" w:cs="Calibri"/>
                        <w:noProof/>
                        <w:color w:val="FF0000"/>
                      </w:rPr>
                    </w:pPr>
                    <w:r w:rsidRPr="002609D9">
                      <w:rPr>
                        <w:rFonts w:eastAsia="Calibri" w:cs="Calibri"/>
                        <w:noProof/>
                        <w:color w:val="FF0000"/>
                      </w:rPr>
                      <w:t>OFFICIAL</w:t>
                    </w:r>
                  </w:p>
                </w:txbxContent>
              </v:textbox>
              <w10:wrap anchorx="page" anchory="page"/>
            </v:shape>
          </w:pict>
        </mc:Fallback>
      </mc:AlternateContent>
    </w:r>
    <w:r w:rsidR="006C3B60" w:rsidRPr="00061CBE">
      <w:rPr>
        <w:rFonts w:asciiTheme="minorHAnsi" w:eastAsiaTheme="minorHAnsi" w:hAnsiTheme="minorHAnsi" w:cstheme="minorHAnsi"/>
        <w:bCs/>
        <w:color w:val="808080"/>
      </w:rPr>
      <w:t xml:space="preserve">Public Summary Document – </w:t>
    </w:r>
    <w:r w:rsidR="006C3B60">
      <w:rPr>
        <w:rFonts w:asciiTheme="minorHAnsi" w:eastAsiaTheme="minorHAnsi" w:hAnsiTheme="minorHAnsi" w:cstheme="minorHAnsi"/>
        <w:bCs/>
        <w:i w:val="0"/>
        <w:color w:val="808080"/>
      </w:rPr>
      <w:t>May</w:t>
    </w:r>
    <w:r w:rsidR="006C3B60" w:rsidRPr="00061CBE">
      <w:rPr>
        <w:rFonts w:asciiTheme="minorHAnsi" w:eastAsiaTheme="minorHAnsi" w:hAnsiTheme="minorHAnsi" w:cstheme="minorHAnsi"/>
        <w:bCs/>
        <w:color w:val="808080"/>
      </w:rPr>
      <w:t xml:space="preserve"> </w:t>
    </w:r>
    <w:r w:rsidR="006C3B60">
      <w:rPr>
        <w:rFonts w:asciiTheme="minorHAnsi" w:eastAsiaTheme="minorHAnsi" w:hAnsiTheme="minorHAnsi" w:cstheme="minorHAnsi"/>
        <w:bCs/>
        <w:i w:val="0"/>
        <w:color w:val="808080"/>
      </w:rPr>
      <w:t>2025</w:t>
    </w:r>
    <w:r w:rsidR="006C3B60" w:rsidRPr="00061CBE">
      <w:rPr>
        <w:rFonts w:asciiTheme="minorHAnsi" w:eastAsiaTheme="minorHAnsi" w:hAnsiTheme="minorHAnsi" w:cstheme="minorHAnsi"/>
        <w:bCs/>
        <w:color w:val="808080"/>
      </w:rPr>
      <w:t xml:space="preserve"> PBAC Meeting</w:t>
    </w:r>
  </w:p>
  <w:bookmarkEnd w:id="65"/>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B380" w14:textId="0D2355A8" w:rsidR="00677898" w:rsidRDefault="002609D9">
    <w:pPr>
      <w:pStyle w:val="Header"/>
    </w:pPr>
    <w:r>
      <w:rPr>
        <w:noProof/>
      </w:rPr>
      <mc:AlternateContent>
        <mc:Choice Requires="wps">
          <w:drawing>
            <wp:anchor distT="0" distB="0" distL="0" distR="0" simplePos="0" relativeHeight="251664384" behindDoc="0" locked="0" layoutInCell="1" allowOverlap="1" wp14:anchorId="1F99C75B" wp14:editId="38254E3C">
              <wp:simplePos x="635" y="635"/>
              <wp:positionH relativeFrom="page">
                <wp:align>center</wp:align>
              </wp:positionH>
              <wp:positionV relativeFrom="page">
                <wp:align>top</wp:align>
              </wp:positionV>
              <wp:extent cx="551815" cy="376555"/>
              <wp:effectExtent l="0" t="0" r="635" b="4445"/>
              <wp:wrapNone/>
              <wp:docPr id="144620686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DCB96B" w14:textId="2AC202F5" w:rsidR="002609D9" w:rsidRPr="002609D9" w:rsidRDefault="002609D9" w:rsidP="002609D9">
                          <w:pPr>
                            <w:rPr>
                              <w:rFonts w:eastAsia="Calibri" w:cs="Calibri"/>
                              <w:noProof/>
                              <w:color w:val="FF0000"/>
                            </w:rPr>
                          </w:pPr>
                          <w:r w:rsidRPr="002609D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99C75B"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CDCB96B" w14:textId="2AC202F5" w:rsidR="002609D9" w:rsidRPr="002609D9" w:rsidRDefault="002609D9" w:rsidP="002609D9">
                    <w:pPr>
                      <w:rPr>
                        <w:rFonts w:eastAsia="Calibri" w:cs="Calibri"/>
                        <w:noProof/>
                        <w:color w:val="FF0000"/>
                      </w:rPr>
                    </w:pPr>
                    <w:r w:rsidRPr="002609D9">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CF476C"/>
    <w:multiLevelType w:val="hybridMultilevel"/>
    <w:tmpl w:val="563EF85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210B8"/>
    <w:multiLevelType w:val="hybridMultilevel"/>
    <w:tmpl w:val="22AA5A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314D3B"/>
    <w:multiLevelType w:val="hybridMultilevel"/>
    <w:tmpl w:val="10B0B07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91781"/>
    <w:multiLevelType w:val="hybridMultilevel"/>
    <w:tmpl w:val="8C68D4E2"/>
    <w:lvl w:ilvl="0" w:tplc="915E3506">
      <w:start w:val="1"/>
      <w:numFmt w:val="bullet"/>
      <w:pStyle w:val="Bullet1"/>
      <w:lvlText w:val=""/>
      <w:lvlJc w:val="left"/>
      <w:pPr>
        <w:tabs>
          <w:tab w:val="num" w:pos="360"/>
        </w:tabs>
        <w:ind w:left="360" w:hanging="360"/>
      </w:pPr>
      <w:rPr>
        <w:rFonts w:ascii="Symbol" w:hAnsi="Symbol" w:hint="default"/>
      </w:rPr>
    </w:lvl>
    <w:lvl w:ilvl="1" w:tplc="C95A244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E75B68"/>
    <w:multiLevelType w:val="hybridMultilevel"/>
    <w:tmpl w:val="BC46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B14FC6"/>
    <w:multiLevelType w:val="hybridMultilevel"/>
    <w:tmpl w:val="45509F28"/>
    <w:lvl w:ilvl="0" w:tplc="FFFFFFFF">
      <w:start w:val="1"/>
      <w:numFmt w:val="bullet"/>
      <w:pStyle w:val="Tablebullet1"/>
      <w:lvlText w:val=""/>
      <w:lvlJc w:val="left"/>
      <w:pPr>
        <w:ind w:left="360" w:hanging="360"/>
      </w:pPr>
      <w:rPr>
        <w:rFonts w:ascii="Wingdings" w:hAnsi="Wingdings" w:hint="default"/>
      </w:rPr>
    </w:lvl>
    <w:lvl w:ilvl="1" w:tplc="DB447AAC">
      <w:start w:val="1"/>
      <w:numFmt w:val="bullet"/>
      <w:pStyle w:val="Tablebullet2"/>
      <w:lvlText w:val="o"/>
      <w:lvlJc w:val="left"/>
      <w:pPr>
        <w:ind w:left="1080" w:hanging="360"/>
      </w:pPr>
      <w:rPr>
        <w:rFonts w:ascii="Courier New" w:hAnsi="Courier New" w:cs="Courier New" w:hint="default"/>
      </w:rPr>
    </w:lvl>
    <w:lvl w:ilvl="2" w:tplc="64322EDE">
      <w:start w:val="1"/>
      <w:numFmt w:val="bullet"/>
      <w:pStyle w:val="Tablebullet3"/>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BD725F"/>
    <w:multiLevelType w:val="hybridMultilevel"/>
    <w:tmpl w:val="FF5C0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70162"/>
    <w:multiLevelType w:val="hybridMultilevel"/>
    <w:tmpl w:val="AB9ACA10"/>
    <w:lvl w:ilvl="0" w:tplc="DF6E1E8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E83A53"/>
    <w:multiLevelType w:val="multilevel"/>
    <w:tmpl w:val="C972B55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bullet"/>
      <w:lvlText w:val=""/>
      <w:lvlJc w:val="left"/>
      <w:pPr>
        <w:ind w:left="1069"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F4189C"/>
    <w:multiLevelType w:val="multilevel"/>
    <w:tmpl w:val="6660EEA0"/>
    <w:lvl w:ilvl="0">
      <w:start w:val="1"/>
      <w:numFmt w:val="decimal"/>
      <w:lvlText w:val="%1"/>
      <w:lvlJc w:val="left"/>
      <w:pPr>
        <w:ind w:left="720" w:hanging="720"/>
      </w:pPr>
      <w:rPr>
        <w:rFonts w:hint="default"/>
        <w:b/>
      </w:rPr>
    </w:lvl>
    <w:lvl w:ilvl="1">
      <w:start w:val="1"/>
      <w:numFmt w:val="bullet"/>
      <w:lvlText w:val=""/>
      <w:lvlJc w:val="left"/>
      <w:pPr>
        <w:ind w:left="1069"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AC310F"/>
    <w:multiLevelType w:val="multilevel"/>
    <w:tmpl w:val="DBBC716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C90616"/>
    <w:multiLevelType w:val="multilevel"/>
    <w:tmpl w:val="5554E88E"/>
    <w:lvl w:ilvl="0">
      <w:start w:val="1"/>
      <w:numFmt w:val="decimal"/>
      <w:lvlText w:val="%1"/>
      <w:lvlJc w:val="left"/>
      <w:pPr>
        <w:ind w:left="720" w:hanging="720"/>
      </w:pPr>
      <w:rPr>
        <w:rFonts w:hint="default"/>
        <w:b/>
      </w:rPr>
    </w:lvl>
    <w:lvl w:ilvl="1">
      <w:start w:val="1"/>
      <w:numFmt w:val="bullet"/>
      <w:lvlText w:val=""/>
      <w:lvlJc w:val="left"/>
      <w:pPr>
        <w:ind w:left="1069"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4D033C"/>
    <w:multiLevelType w:val="multilevel"/>
    <w:tmpl w:val="5DA88F2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sz w:val="24"/>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86631">
    <w:abstractNumId w:val="26"/>
  </w:num>
  <w:num w:numId="2" w16cid:durableId="917793048">
    <w:abstractNumId w:val="16"/>
  </w:num>
  <w:num w:numId="3" w16cid:durableId="263461728">
    <w:abstractNumId w:val="0"/>
  </w:num>
  <w:num w:numId="4" w16cid:durableId="1863592879">
    <w:abstractNumId w:val="6"/>
  </w:num>
  <w:num w:numId="5" w16cid:durableId="139346788">
    <w:abstractNumId w:val="27"/>
  </w:num>
  <w:num w:numId="6" w16cid:durableId="1533883230">
    <w:abstractNumId w:val="15"/>
  </w:num>
  <w:num w:numId="7" w16cid:durableId="220360847">
    <w:abstractNumId w:val="23"/>
  </w:num>
  <w:num w:numId="8" w16cid:durableId="268196418">
    <w:abstractNumId w:val="14"/>
  </w:num>
  <w:num w:numId="9" w16cid:durableId="1048839230">
    <w:abstractNumId w:val="26"/>
  </w:num>
  <w:num w:numId="10" w16cid:durableId="1314598358">
    <w:abstractNumId w:val="13"/>
  </w:num>
  <w:num w:numId="11" w16cid:durableId="720396588">
    <w:abstractNumId w:val="5"/>
  </w:num>
  <w:num w:numId="12" w16cid:durableId="1835298056">
    <w:abstractNumId w:val="21"/>
  </w:num>
  <w:num w:numId="13" w16cid:durableId="839930445">
    <w:abstractNumId w:val="12"/>
  </w:num>
  <w:num w:numId="14" w16cid:durableId="1557549274">
    <w:abstractNumId w:val="7"/>
  </w:num>
  <w:num w:numId="15" w16cid:durableId="958923773">
    <w:abstractNumId w:val="25"/>
  </w:num>
  <w:num w:numId="16" w16cid:durableId="1392997412">
    <w:abstractNumId w:val="19"/>
  </w:num>
  <w:num w:numId="17" w16cid:durableId="1165706812">
    <w:abstractNumId w:val="20"/>
  </w:num>
  <w:num w:numId="18" w16cid:durableId="453906410">
    <w:abstractNumId w:val="10"/>
  </w:num>
  <w:num w:numId="19" w16cid:durableId="203444516">
    <w:abstractNumId w:val="4"/>
  </w:num>
  <w:num w:numId="20" w16cid:durableId="408699874">
    <w:abstractNumId w:val="18"/>
  </w:num>
  <w:num w:numId="21" w16cid:durableId="1569418770">
    <w:abstractNumId w:val="3"/>
  </w:num>
  <w:num w:numId="22" w16cid:durableId="705176722">
    <w:abstractNumId w:val="1"/>
  </w:num>
  <w:num w:numId="23" w16cid:durableId="1926569401">
    <w:abstractNumId w:val="9"/>
  </w:num>
  <w:num w:numId="24" w16cid:durableId="1979457665">
    <w:abstractNumId w:val="11"/>
  </w:num>
  <w:num w:numId="25" w16cid:durableId="2038313566">
    <w:abstractNumId w:val="8"/>
  </w:num>
  <w:num w:numId="26" w16cid:durableId="12974431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997201">
    <w:abstractNumId w:val="24"/>
  </w:num>
  <w:num w:numId="28" w16cid:durableId="684405919">
    <w:abstractNumId w:val="17"/>
  </w:num>
  <w:num w:numId="29" w16cid:durableId="1286351247">
    <w:abstractNumId w:val="2"/>
  </w:num>
  <w:num w:numId="30" w16cid:durableId="901479670">
    <w:abstractNumId w:val="26"/>
  </w:num>
  <w:num w:numId="31" w16cid:durableId="1715034764">
    <w:abstractNumId w:val="26"/>
  </w:num>
  <w:num w:numId="32" w16cid:durableId="113320741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258C"/>
    <w:rsid w:val="00002D36"/>
    <w:rsid w:val="00002E5E"/>
    <w:rsid w:val="00003499"/>
    <w:rsid w:val="000039B7"/>
    <w:rsid w:val="00004766"/>
    <w:rsid w:val="000056B9"/>
    <w:rsid w:val="0000639A"/>
    <w:rsid w:val="000069D3"/>
    <w:rsid w:val="000077CA"/>
    <w:rsid w:val="00011B99"/>
    <w:rsid w:val="00012C53"/>
    <w:rsid w:val="00012D24"/>
    <w:rsid w:val="000130DA"/>
    <w:rsid w:val="00013247"/>
    <w:rsid w:val="00015886"/>
    <w:rsid w:val="000158EF"/>
    <w:rsid w:val="00015C9A"/>
    <w:rsid w:val="00015CDF"/>
    <w:rsid w:val="00015EA4"/>
    <w:rsid w:val="000162EF"/>
    <w:rsid w:val="00017E8E"/>
    <w:rsid w:val="00020212"/>
    <w:rsid w:val="0002059C"/>
    <w:rsid w:val="000207C9"/>
    <w:rsid w:val="00021349"/>
    <w:rsid w:val="00021D2F"/>
    <w:rsid w:val="0002225F"/>
    <w:rsid w:val="00022F84"/>
    <w:rsid w:val="00023763"/>
    <w:rsid w:val="00024EB5"/>
    <w:rsid w:val="00025847"/>
    <w:rsid w:val="000274B8"/>
    <w:rsid w:val="000324FF"/>
    <w:rsid w:val="00033863"/>
    <w:rsid w:val="000339F6"/>
    <w:rsid w:val="000347E4"/>
    <w:rsid w:val="00035DC0"/>
    <w:rsid w:val="00036829"/>
    <w:rsid w:val="00037551"/>
    <w:rsid w:val="00037CF9"/>
    <w:rsid w:val="0004003A"/>
    <w:rsid w:val="00040842"/>
    <w:rsid w:val="00040895"/>
    <w:rsid w:val="000410A0"/>
    <w:rsid w:val="00041A83"/>
    <w:rsid w:val="00042106"/>
    <w:rsid w:val="000435EE"/>
    <w:rsid w:val="00043C37"/>
    <w:rsid w:val="00045017"/>
    <w:rsid w:val="00045A2B"/>
    <w:rsid w:val="000465C1"/>
    <w:rsid w:val="0004698F"/>
    <w:rsid w:val="00046D64"/>
    <w:rsid w:val="00047AD1"/>
    <w:rsid w:val="0005033C"/>
    <w:rsid w:val="000508C2"/>
    <w:rsid w:val="0005244F"/>
    <w:rsid w:val="00052DCE"/>
    <w:rsid w:val="00052DDF"/>
    <w:rsid w:val="000539D0"/>
    <w:rsid w:val="00054621"/>
    <w:rsid w:val="000546D7"/>
    <w:rsid w:val="00054A8D"/>
    <w:rsid w:val="00055A6C"/>
    <w:rsid w:val="000560D5"/>
    <w:rsid w:val="000569DC"/>
    <w:rsid w:val="00056ECF"/>
    <w:rsid w:val="00056F6F"/>
    <w:rsid w:val="00056FC8"/>
    <w:rsid w:val="000604DF"/>
    <w:rsid w:val="00061AA9"/>
    <w:rsid w:val="00062324"/>
    <w:rsid w:val="00064179"/>
    <w:rsid w:val="000653B5"/>
    <w:rsid w:val="000656C9"/>
    <w:rsid w:val="000660D6"/>
    <w:rsid w:val="00066360"/>
    <w:rsid w:val="00066565"/>
    <w:rsid w:val="00066AF8"/>
    <w:rsid w:val="0007063A"/>
    <w:rsid w:val="00071248"/>
    <w:rsid w:val="000720B9"/>
    <w:rsid w:val="000737F7"/>
    <w:rsid w:val="0007580C"/>
    <w:rsid w:val="0007672F"/>
    <w:rsid w:val="00076B54"/>
    <w:rsid w:val="000771F2"/>
    <w:rsid w:val="0007747E"/>
    <w:rsid w:val="000774F0"/>
    <w:rsid w:val="0007771A"/>
    <w:rsid w:val="0008069B"/>
    <w:rsid w:val="00080909"/>
    <w:rsid w:val="00080F4B"/>
    <w:rsid w:val="000812CA"/>
    <w:rsid w:val="00081828"/>
    <w:rsid w:val="00081E63"/>
    <w:rsid w:val="0008258D"/>
    <w:rsid w:val="000827AE"/>
    <w:rsid w:val="00083E99"/>
    <w:rsid w:val="00084FA8"/>
    <w:rsid w:val="000856C5"/>
    <w:rsid w:val="00085C31"/>
    <w:rsid w:val="000902D9"/>
    <w:rsid w:val="00090C7E"/>
    <w:rsid w:val="00091155"/>
    <w:rsid w:val="000911AC"/>
    <w:rsid w:val="0009233F"/>
    <w:rsid w:val="00092600"/>
    <w:rsid w:val="0009262B"/>
    <w:rsid w:val="00093310"/>
    <w:rsid w:val="0009445C"/>
    <w:rsid w:val="00095200"/>
    <w:rsid w:val="00095FE5"/>
    <w:rsid w:val="00096284"/>
    <w:rsid w:val="000965C0"/>
    <w:rsid w:val="000968BF"/>
    <w:rsid w:val="000968DB"/>
    <w:rsid w:val="000975A7"/>
    <w:rsid w:val="000A06C3"/>
    <w:rsid w:val="000A1546"/>
    <w:rsid w:val="000A1BC0"/>
    <w:rsid w:val="000A20BF"/>
    <w:rsid w:val="000A239A"/>
    <w:rsid w:val="000A2F9E"/>
    <w:rsid w:val="000A3E47"/>
    <w:rsid w:val="000A522B"/>
    <w:rsid w:val="000A5794"/>
    <w:rsid w:val="000A6039"/>
    <w:rsid w:val="000A6D87"/>
    <w:rsid w:val="000A7453"/>
    <w:rsid w:val="000A7C7E"/>
    <w:rsid w:val="000A7D08"/>
    <w:rsid w:val="000A7D97"/>
    <w:rsid w:val="000B0121"/>
    <w:rsid w:val="000B0670"/>
    <w:rsid w:val="000B0B21"/>
    <w:rsid w:val="000B0B86"/>
    <w:rsid w:val="000B0E75"/>
    <w:rsid w:val="000B2DCB"/>
    <w:rsid w:val="000B348A"/>
    <w:rsid w:val="000B35E1"/>
    <w:rsid w:val="000B42C3"/>
    <w:rsid w:val="000B5CE0"/>
    <w:rsid w:val="000B6CAC"/>
    <w:rsid w:val="000B759F"/>
    <w:rsid w:val="000B7612"/>
    <w:rsid w:val="000B78AE"/>
    <w:rsid w:val="000C0219"/>
    <w:rsid w:val="000C0D8D"/>
    <w:rsid w:val="000C244D"/>
    <w:rsid w:val="000C2905"/>
    <w:rsid w:val="000C3443"/>
    <w:rsid w:val="000C37D3"/>
    <w:rsid w:val="000C3BF2"/>
    <w:rsid w:val="000C3DF9"/>
    <w:rsid w:val="000C4CF2"/>
    <w:rsid w:val="000C5ABA"/>
    <w:rsid w:val="000C6713"/>
    <w:rsid w:val="000D1AE9"/>
    <w:rsid w:val="000D1BFC"/>
    <w:rsid w:val="000D1D5D"/>
    <w:rsid w:val="000D281A"/>
    <w:rsid w:val="000D2848"/>
    <w:rsid w:val="000D31E6"/>
    <w:rsid w:val="000D326A"/>
    <w:rsid w:val="000D3492"/>
    <w:rsid w:val="000D3A98"/>
    <w:rsid w:val="000D43C2"/>
    <w:rsid w:val="000D51FB"/>
    <w:rsid w:val="000D7B08"/>
    <w:rsid w:val="000E0640"/>
    <w:rsid w:val="000E135D"/>
    <w:rsid w:val="000E281C"/>
    <w:rsid w:val="000E4D02"/>
    <w:rsid w:val="000E5F93"/>
    <w:rsid w:val="000E6694"/>
    <w:rsid w:val="000E754F"/>
    <w:rsid w:val="000F00BA"/>
    <w:rsid w:val="000F2BB6"/>
    <w:rsid w:val="000F316A"/>
    <w:rsid w:val="000F3C74"/>
    <w:rsid w:val="000F4BB8"/>
    <w:rsid w:val="000F4FA9"/>
    <w:rsid w:val="000F505F"/>
    <w:rsid w:val="000F53FB"/>
    <w:rsid w:val="000F5B64"/>
    <w:rsid w:val="000F6654"/>
    <w:rsid w:val="000F6EC5"/>
    <w:rsid w:val="000F7127"/>
    <w:rsid w:val="000F72E2"/>
    <w:rsid w:val="000F742F"/>
    <w:rsid w:val="000F7B54"/>
    <w:rsid w:val="001000B3"/>
    <w:rsid w:val="00100F8A"/>
    <w:rsid w:val="00102524"/>
    <w:rsid w:val="0010452E"/>
    <w:rsid w:val="00104C7B"/>
    <w:rsid w:val="00105AE2"/>
    <w:rsid w:val="001060C6"/>
    <w:rsid w:val="00106B80"/>
    <w:rsid w:val="0011032E"/>
    <w:rsid w:val="0011348B"/>
    <w:rsid w:val="00115982"/>
    <w:rsid w:val="00116973"/>
    <w:rsid w:val="00116C53"/>
    <w:rsid w:val="00120339"/>
    <w:rsid w:val="00120768"/>
    <w:rsid w:val="00121799"/>
    <w:rsid w:val="001219BD"/>
    <w:rsid w:val="00121AAA"/>
    <w:rsid w:val="001222FC"/>
    <w:rsid w:val="0012287B"/>
    <w:rsid w:val="00123902"/>
    <w:rsid w:val="00124A51"/>
    <w:rsid w:val="00124C7E"/>
    <w:rsid w:val="0012501C"/>
    <w:rsid w:val="00125E5F"/>
    <w:rsid w:val="0012654E"/>
    <w:rsid w:val="00126621"/>
    <w:rsid w:val="00126B1D"/>
    <w:rsid w:val="00127870"/>
    <w:rsid w:val="001301E9"/>
    <w:rsid w:val="001308BE"/>
    <w:rsid w:val="00130F2F"/>
    <w:rsid w:val="00131D82"/>
    <w:rsid w:val="00131FCA"/>
    <w:rsid w:val="00132B22"/>
    <w:rsid w:val="00133181"/>
    <w:rsid w:val="0013398B"/>
    <w:rsid w:val="00133D36"/>
    <w:rsid w:val="00137105"/>
    <w:rsid w:val="00137645"/>
    <w:rsid w:val="0014015A"/>
    <w:rsid w:val="00140E99"/>
    <w:rsid w:val="00143070"/>
    <w:rsid w:val="00143F67"/>
    <w:rsid w:val="00145173"/>
    <w:rsid w:val="00145234"/>
    <w:rsid w:val="00145540"/>
    <w:rsid w:val="001456B0"/>
    <w:rsid w:val="0014680B"/>
    <w:rsid w:val="001516AB"/>
    <w:rsid w:val="001547AB"/>
    <w:rsid w:val="00154865"/>
    <w:rsid w:val="00154B7A"/>
    <w:rsid w:val="00156524"/>
    <w:rsid w:val="00156F8F"/>
    <w:rsid w:val="00157130"/>
    <w:rsid w:val="001576B1"/>
    <w:rsid w:val="0016047B"/>
    <w:rsid w:val="0016058E"/>
    <w:rsid w:val="00160A4C"/>
    <w:rsid w:val="001625E7"/>
    <w:rsid w:val="00162913"/>
    <w:rsid w:val="00163436"/>
    <w:rsid w:val="001635C2"/>
    <w:rsid w:val="00163EFF"/>
    <w:rsid w:val="00163F66"/>
    <w:rsid w:val="0016478E"/>
    <w:rsid w:val="0016516E"/>
    <w:rsid w:val="00165EC4"/>
    <w:rsid w:val="001661FB"/>
    <w:rsid w:val="001671A0"/>
    <w:rsid w:val="0016767F"/>
    <w:rsid w:val="00171322"/>
    <w:rsid w:val="001717B2"/>
    <w:rsid w:val="0017192E"/>
    <w:rsid w:val="00172F2B"/>
    <w:rsid w:val="00173565"/>
    <w:rsid w:val="00173B07"/>
    <w:rsid w:val="001751FA"/>
    <w:rsid w:val="001756C0"/>
    <w:rsid w:val="00177286"/>
    <w:rsid w:val="00181358"/>
    <w:rsid w:val="00181C10"/>
    <w:rsid w:val="00181D9C"/>
    <w:rsid w:val="001837FF"/>
    <w:rsid w:val="001844F3"/>
    <w:rsid w:val="00184B0E"/>
    <w:rsid w:val="0018752F"/>
    <w:rsid w:val="001906EB"/>
    <w:rsid w:val="00192445"/>
    <w:rsid w:val="001929C2"/>
    <w:rsid w:val="00193838"/>
    <w:rsid w:val="0019409D"/>
    <w:rsid w:val="0019473C"/>
    <w:rsid w:val="00194AD8"/>
    <w:rsid w:val="00195222"/>
    <w:rsid w:val="00195452"/>
    <w:rsid w:val="001975D8"/>
    <w:rsid w:val="001A031F"/>
    <w:rsid w:val="001A0BBE"/>
    <w:rsid w:val="001A12BA"/>
    <w:rsid w:val="001A178E"/>
    <w:rsid w:val="001A43FA"/>
    <w:rsid w:val="001A47C5"/>
    <w:rsid w:val="001A4F5D"/>
    <w:rsid w:val="001A56CE"/>
    <w:rsid w:val="001A59FB"/>
    <w:rsid w:val="001A5E9E"/>
    <w:rsid w:val="001A6354"/>
    <w:rsid w:val="001A6366"/>
    <w:rsid w:val="001A63BF"/>
    <w:rsid w:val="001A7AE8"/>
    <w:rsid w:val="001B0485"/>
    <w:rsid w:val="001B0BE5"/>
    <w:rsid w:val="001B204E"/>
    <w:rsid w:val="001B2118"/>
    <w:rsid w:val="001B2372"/>
    <w:rsid w:val="001B2B68"/>
    <w:rsid w:val="001B3443"/>
    <w:rsid w:val="001B4D20"/>
    <w:rsid w:val="001B7F84"/>
    <w:rsid w:val="001C2A9B"/>
    <w:rsid w:val="001C37CA"/>
    <w:rsid w:val="001C3DD6"/>
    <w:rsid w:val="001C4299"/>
    <w:rsid w:val="001C4874"/>
    <w:rsid w:val="001C5F94"/>
    <w:rsid w:val="001C6E66"/>
    <w:rsid w:val="001C7E43"/>
    <w:rsid w:val="001D0075"/>
    <w:rsid w:val="001D1100"/>
    <w:rsid w:val="001D1391"/>
    <w:rsid w:val="001D25D7"/>
    <w:rsid w:val="001D2C2C"/>
    <w:rsid w:val="001D50B2"/>
    <w:rsid w:val="001D5747"/>
    <w:rsid w:val="001D5EE4"/>
    <w:rsid w:val="001D71F4"/>
    <w:rsid w:val="001D7645"/>
    <w:rsid w:val="001E1E86"/>
    <w:rsid w:val="001E238E"/>
    <w:rsid w:val="001E239A"/>
    <w:rsid w:val="001E2483"/>
    <w:rsid w:val="001E27C7"/>
    <w:rsid w:val="001E2B1E"/>
    <w:rsid w:val="001E2CFF"/>
    <w:rsid w:val="001E2F24"/>
    <w:rsid w:val="001E30D4"/>
    <w:rsid w:val="001E34DF"/>
    <w:rsid w:val="001E426B"/>
    <w:rsid w:val="001E46BB"/>
    <w:rsid w:val="001E52EB"/>
    <w:rsid w:val="001E5AF0"/>
    <w:rsid w:val="001E5EFF"/>
    <w:rsid w:val="001E61D2"/>
    <w:rsid w:val="001E732B"/>
    <w:rsid w:val="001E740C"/>
    <w:rsid w:val="001F0184"/>
    <w:rsid w:val="001F1235"/>
    <w:rsid w:val="001F1CB3"/>
    <w:rsid w:val="001F38B5"/>
    <w:rsid w:val="001F4081"/>
    <w:rsid w:val="001F5347"/>
    <w:rsid w:val="001F6311"/>
    <w:rsid w:val="001F63CE"/>
    <w:rsid w:val="001F7361"/>
    <w:rsid w:val="002011B0"/>
    <w:rsid w:val="00201892"/>
    <w:rsid w:val="00201989"/>
    <w:rsid w:val="00201B39"/>
    <w:rsid w:val="00202425"/>
    <w:rsid w:val="00203181"/>
    <w:rsid w:val="00203783"/>
    <w:rsid w:val="0020385F"/>
    <w:rsid w:val="002059CA"/>
    <w:rsid w:val="002068A0"/>
    <w:rsid w:val="00207021"/>
    <w:rsid w:val="0020732F"/>
    <w:rsid w:val="00207D00"/>
    <w:rsid w:val="002105C1"/>
    <w:rsid w:val="002116FD"/>
    <w:rsid w:val="0021202F"/>
    <w:rsid w:val="00212AE9"/>
    <w:rsid w:val="002133FC"/>
    <w:rsid w:val="00213C3A"/>
    <w:rsid w:val="00213EF5"/>
    <w:rsid w:val="00216616"/>
    <w:rsid w:val="00216BF5"/>
    <w:rsid w:val="0022145F"/>
    <w:rsid w:val="0022200F"/>
    <w:rsid w:val="002239EA"/>
    <w:rsid w:val="00223B49"/>
    <w:rsid w:val="00223BDA"/>
    <w:rsid w:val="00223D5A"/>
    <w:rsid w:val="002240CD"/>
    <w:rsid w:val="00224DD4"/>
    <w:rsid w:val="00226771"/>
    <w:rsid w:val="002278A0"/>
    <w:rsid w:val="002309CC"/>
    <w:rsid w:val="0023180D"/>
    <w:rsid w:val="00231BA9"/>
    <w:rsid w:val="0023209F"/>
    <w:rsid w:val="00232EF6"/>
    <w:rsid w:val="00232FD7"/>
    <w:rsid w:val="00233C01"/>
    <w:rsid w:val="0023413C"/>
    <w:rsid w:val="002346F0"/>
    <w:rsid w:val="00235A91"/>
    <w:rsid w:val="0023629D"/>
    <w:rsid w:val="00237255"/>
    <w:rsid w:val="0024154A"/>
    <w:rsid w:val="002424AF"/>
    <w:rsid w:val="00242E9E"/>
    <w:rsid w:val="002439DC"/>
    <w:rsid w:val="002441D2"/>
    <w:rsid w:val="00244D41"/>
    <w:rsid w:val="00244DC8"/>
    <w:rsid w:val="002458BA"/>
    <w:rsid w:val="00245CE9"/>
    <w:rsid w:val="0024636C"/>
    <w:rsid w:val="00247925"/>
    <w:rsid w:val="00247EB8"/>
    <w:rsid w:val="002504C9"/>
    <w:rsid w:val="00250D60"/>
    <w:rsid w:val="00251006"/>
    <w:rsid w:val="002514C7"/>
    <w:rsid w:val="002524D5"/>
    <w:rsid w:val="002528FB"/>
    <w:rsid w:val="00253877"/>
    <w:rsid w:val="00253B1D"/>
    <w:rsid w:val="00254DCF"/>
    <w:rsid w:val="0025529B"/>
    <w:rsid w:val="0025534B"/>
    <w:rsid w:val="00255BB7"/>
    <w:rsid w:val="00255CB4"/>
    <w:rsid w:val="00256D1E"/>
    <w:rsid w:val="00257541"/>
    <w:rsid w:val="00257A39"/>
    <w:rsid w:val="00257AC4"/>
    <w:rsid w:val="00257BBE"/>
    <w:rsid w:val="002609D9"/>
    <w:rsid w:val="00261EEF"/>
    <w:rsid w:val="00262A1A"/>
    <w:rsid w:val="00262A87"/>
    <w:rsid w:val="00262C67"/>
    <w:rsid w:val="00264D26"/>
    <w:rsid w:val="00266449"/>
    <w:rsid w:val="00267642"/>
    <w:rsid w:val="00267AEA"/>
    <w:rsid w:val="002700E6"/>
    <w:rsid w:val="00270ED7"/>
    <w:rsid w:val="0027294B"/>
    <w:rsid w:val="0027345C"/>
    <w:rsid w:val="00273EB4"/>
    <w:rsid w:val="00274682"/>
    <w:rsid w:val="00275158"/>
    <w:rsid w:val="00275C5A"/>
    <w:rsid w:val="00276F0D"/>
    <w:rsid w:val="00281014"/>
    <w:rsid w:val="00285BCE"/>
    <w:rsid w:val="00285CB1"/>
    <w:rsid w:val="00285EB0"/>
    <w:rsid w:val="0028665D"/>
    <w:rsid w:val="00286674"/>
    <w:rsid w:val="00287E55"/>
    <w:rsid w:val="00292E6B"/>
    <w:rsid w:val="00293757"/>
    <w:rsid w:val="002A14AB"/>
    <w:rsid w:val="002A2ADE"/>
    <w:rsid w:val="002A2F50"/>
    <w:rsid w:val="002A422F"/>
    <w:rsid w:val="002A46F3"/>
    <w:rsid w:val="002A74BC"/>
    <w:rsid w:val="002A7943"/>
    <w:rsid w:val="002B05A1"/>
    <w:rsid w:val="002B09A4"/>
    <w:rsid w:val="002B10D4"/>
    <w:rsid w:val="002B1C1F"/>
    <w:rsid w:val="002B432F"/>
    <w:rsid w:val="002B62B3"/>
    <w:rsid w:val="002B6754"/>
    <w:rsid w:val="002B6CCE"/>
    <w:rsid w:val="002B6E92"/>
    <w:rsid w:val="002B7017"/>
    <w:rsid w:val="002C0576"/>
    <w:rsid w:val="002C2510"/>
    <w:rsid w:val="002C2775"/>
    <w:rsid w:val="002C27C1"/>
    <w:rsid w:val="002C36E3"/>
    <w:rsid w:val="002C3721"/>
    <w:rsid w:val="002C4A2A"/>
    <w:rsid w:val="002C5020"/>
    <w:rsid w:val="002C5099"/>
    <w:rsid w:val="002C5889"/>
    <w:rsid w:val="002C71CE"/>
    <w:rsid w:val="002C78DA"/>
    <w:rsid w:val="002D05C7"/>
    <w:rsid w:val="002D08F8"/>
    <w:rsid w:val="002D0F8A"/>
    <w:rsid w:val="002D2AD1"/>
    <w:rsid w:val="002D3672"/>
    <w:rsid w:val="002D5566"/>
    <w:rsid w:val="002D577C"/>
    <w:rsid w:val="002D620E"/>
    <w:rsid w:val="002D6A32"/>
    <w:rsid w:val="002D7832"/>
    <w:rsid w:val="002D7E1F"/>
    <w:rsid w:val="002E0CE0"/>
    <w:rsid w:val="002E1071"/>
    <w:rsid w:val="002E15B9"/>
    <w:rsid w:val="002E1FE9"/>
    <w:rsid w:val="002E2158"/>
    <w:rsid w:val="002E3AED"/>
    <w:rsid w:val="002E3DD9"/>
    <w:rsid w:val="002E4F02"/>
    <w:rsid w:val="002E6798"/>
    <w:rsid w:val="002E69CB"/>
    <w:rsid w:val="002E7722"/>
    <w:rsid w:val="002F05AD"/>
    <w:rsid w:val="002F07BA"/>
    <w:rsid w:val="002F08EB"/>
    <w:rsid w:val="002F0DA9"/>
    <w:rsid w:val="002F1014"/>
    <w:rsid w:val="002F1E3B"/>
    <w:rsid w:val="002F502E"/>
    <w:rsid w:val="002F643C"/>
    <w:rsid w:val="002F71C0"/>
    <w:rsid w:val="002F74F1"/>
    <w:rsid w:val="00300EE8"/>
    <w:rsid w:val="00301017"/>
    <w:rsid w:val="0030155F"/>
    <w:rsid w:val="0030176E"/>
    <w:rsid w:val="0030259F"/>
    <w:rsid w:val="00302AE2"/>
    <w:rsid w:val="003035CB"/>
    <w:rsid w:val="0030587B"/>
    <w:rsid w:val="00305AF5"/>
    <w:rsid w:val="00306162"/>
    <w:rsid w:val="00306384"/>
    <w:rsid w:val="00306D98"/>
    <w:rsid w:val="0030786C"/>
    <w:rsid w:val="0031003D"/>
    <w:rsid w:val="0031031A"/>
    <w:rsid w:val="00310981"/>
    <w:rsid w:val="00311D9B"/>
    <w:rsid w:val="003124D9"/>
    <w:rsid w:val="00312594"/>
    <w:rsid w:val="00315498"/>
    <w:rsid w:val="00315BF6"/>
    <w:rsid w:val="00315CDA"/>
    <w:rsid w:val="00316474"/>
    <w:rsid w:val="003172B4"/>
    <w:rsid w:val="0032068F"/>
    <w:rsid w:val="00321833"/>
    <w:rsid w:val="003220DA"/>
    <w:rsid w:val="00322107"/>
    <w:rsid w:val="00322355"/>
    <w:rsid w:val="00322846"/>
    <w:rsid w:val="00322961"/>
    <w:rsid w:val="00322AFD"/>
    <w:rsid w:val="00322DA9"/>
    <w:rsid w:val="00326DA7"/>
    <w:rsid w:val="003270E4"/>
    <w:rsid w:val="0032761A"/>
    <w:rsid w:val="00327EAB"/>
    <w:rsid w:val="0033036C"/>
    <w:rsid w:val="00330BCA"/>
    <w:rsid w:val="00330DAA"/>
    <w:rsid w:val="00330F5C"/>
    <w:rsid w:val="00334322"/>
    <w:rsid w:val="00334AF3"/>
    <w:rsid w:val="003353E2"/>
    <w:rsid w:val="00335682"/>
    <w:rsid w:val="003366C9"/>
    <w:rsid w:val="003371B0"/>
    <w:rsid w:val="0033763A"/>
    <w:rsid w:val="00340DF1"/>
    <w:rsid w:val="003411FD"/>
    <w:rsid w:val="003432E6"/>
    <w:rsid w:val="003451CC"/>
    <w:rsid w:val="00350D50"/>
    <w:rsid w:val="00351686"/>
    <w:rsid w:val="003517F9"/>
    <w:rsid w:val="00351BA9"/>
    <w:rsid w:val="00352BBD"/>
    <w:rsid w:val="00354F64"/>
    <w:rsid w:val="0035620E"/>
    <w:rsid w:val="003575BE"/>
    <w:rsid w:val="00360345"/>
    <w:rsid w:val="003605C8"/>
    <w:rsid w:val="00361A05"/>
    <w:rsid w:val="00361E84"/>
    <w:rsid w:val="003624C4"/>
    <w:rsid w:val="00363068"/>
    <w:rsid w:val="00363B00"/>
    <w:rsid w:val="00364236"/>
    <w:rsid w:val="003654AC"/>
    <w:rsid w:val="003710CF"/>
    <w:rsid w:val="003722C1"/>
    <w:rsid w:val="0037358A"/>
    <w:rsid w:val="003750F6"/>
    <w:rsid w:val="003760FC"/>
    <w:rsid w:val="003769E8"/>
    <w:rsid w:val="00380499"/>
    <w:rsid w:val="0038365C"/>
    <w:rsid w:val="0038369B"/>
    <w:rsid w:val="00383B78"/>
    <w:rsid w:val="00385A9D"/>
    <w:rsid w:val="00387121"/>
    <w:rsid w:val="003873A5"/>
    <w:rsid w:val="003902B1"/>
    <w:rsid w:val="00390548"/>
    <w:rsid w:val="00391019"/>
    <w:rsid w:val="0039179C"/>
    <w:rsid w:val="0039461A"/>
    <w:rsid w:val="00394C8E"/>
    <w:rsid w:val="003950D1"/>
    <w:rsid w:val="00396896"/>
    <w:rsid w:val="00396FD0"/>
    <w:rsid w:val="00397946"/>
    <w:rsid w:val="003A1A7A"/>
    <w:rsid w:val="003A2392"/>
    <w:rsid w:val="003A23EE"/>
    <w:rsid w:val="003A2784"/>
    <w:rsid w:val="003A2831"/>
    <w:rsid w:val="003A2FF2"/>
    <w:rsid w:val="003A3CB6"/>
    <w:rsid w:val="003A3ED1"/>
    <w:rsid w:val="003A3EFE"/>
    <w:rsid w:val="003A44DB"/>
    <w:rsid w:val="003A4C14"/>
    <w:rsid w:val="003B00BD"/>
    <w:rsid w:val="003B2A65"/>
    <w:rsid w:val="003B3971"/>
    <w:rsid w:val="003B48D8"/>
    <w:rsid w:val="003B55D1"/>
    <w:rsid w:val="003B5B61"/>
    <w:rsid w:val="003B6D59"/>
    <w:rsid w:val="003B735F"/>
    <w:rsid w:val="003C1397"/>
    <w:rsid w:val="003C1654"/>
    <w:rsid w:val="003C27EE"/>
    <w:rsid w:val="003C509C"/>
    <w:rsid w:val="003C5542"/>
    <w:rsid w:val="003C7356"/>
    <w:rsid w:val="003C7C15"/>
    <w:rsid w:val="003C7D19"/>
    <w:rsid w:val="003C7D2F"/>
    <w:rsid w:val="003D0B2E"/>
    <w:rsid w:val="003D0C5A"/>
    <w:rsid w:val="003D1828"/>
    <w:rsid w:val="003D1DE4"/>
    <w:rsid w:val="003D1E9A"/>
    <w:rsid w:val="003D2422"/>
    <w:rsid w:val="003D2D5E"/>
    <w:rsid w:val="003D39A1"/>
    <w:rsid w:val="003D3AF1"/>
    <w:rsid w:val="003D3FBF"/>
    <w:rsid w:val="003D4A30"/>
    <w:rsid w:val="003D61B7"/>
    <w:rsid w:val="003D67CC"/>
    <w:rsid w:val="003D7452"/>
    <w:rsid w:val="003D79BB"/>
    <w:rsid w:val="003D7C98"/>
    <w:rsid w:val="003D7D9D"/>
    <w:rsid w:val="003E050A"/>
    <w:rsid w:val="003E0543"/>
    <w:rsid w:val="003E0625"/>
    <w:rsid w:val="003E062E"/>
    <w:rsid w:val="003E185F"/>
    <w:rsid w:val="003E2F23"/>
    <w:rsid w:val="003E4BE8"/>
    <w:rsid w:val="003E5603"/>
    <w:rsid w:val="003E5FBD"/>
    <w:rsid w:val="003E707B"/>
    <w:rsid w:val="003E749E"/>
    <w:rsid w:val="003E7824"/>
    <w:rsid w:val="003F023A"/>
    <w:rsid w:val="003F142F"/>
    <w:rsid w:val="003F4156"/>
    <w:rsid w:val="003F44DC"/>
    <w:rsid w:val="003F4E9E"/>
    <w:rsid w:val="003F5ADF"/>
    <w:rsid w:val="003F5E14"/>
    <w:rsid w:val="003F67A7"/>
    <w:rsid w:val="003F6DC5"/>
    <w:rsid w:val="003F7148"/>
    <w:rsid w:val="00400B29"/>
    <w:rsid w:val="00401E08"/>
    <w:rsid w:val="004024B7"/>
    <w:rsid w:val="00402812"/>
    <w:rsid w:val="0040504B"/>
    <w:rsid w:val="004059F4"/>
    <w:rsid w:val="00406DE4"/>
    <w:rsid w:val="00406FC3"/>
    <w:rsid w:val="00407FE5"/>
    <w:rsid w:val="004101B0"/>
    <w:rsid w:val="00410326"/>
    <w:rsid w:val="00410708"/>
    <w:rsid w:val="00410EC7"/>
    <w:rsid w:val="00411B39"/>
    <w:rsid w:val="004127A7"/>
    <w:rsid w:val="00412950"/>
    <w:rsid w:val="00413A1E"/>
    <w:rsid w:val="0041416B"/>
    <w:rsid w:val="004142A8"/>
    <w:rsid w:val="00414476"/>
    <w:rsid w:val="00414C2E"/>
    <w:rsid w:val="004150C4"/>
    <w:rsid w:val="004151CF"/>
    <w:rsid w:val="00416364"/>
    <w:rsid w:val="00416D52"/>
    <w:rsid w:val="004179ED"/>
    <w:rsid w:val="0042047F"/>
    <w:rsid w:val="00420AA6"/>
    <w:rsid w:val="00420B9F"/>
    <w:rsid w:val="0042192C"/>
    <w:rsid w:val="00422260"/>
    <w:rsid w:val="004232B5"/>
    <w:rsid w:val="004239CE"/>
    <w:rsid w:val="0042413F"/>
    <w:rsid w:val="00426796"/>
    <w:rsid w:val="004306BC"/>
    <w:rsid w:val="00430D40"/>
    <w:rsid w:val="00430E56"/>
    <w:rsid w:val="004319F8"/>
    <w:rsid w:val="00431E55"/>
    <w:rsid w:val="00431E9D"/>
    <w:rsid w:val="004321F6"/>
    <w:rsid w:val="00433044"/>
    <w:rsid w:val="00433764"/>
    <w:rsid w:val="00434088"/>
    <w:rsid w:val="004356BA"/>
    <w:rsid w:val="004369D9"/>
    <w:rsid w:val="00437230"/>
    <w:rsid w:val="004375B9"/>
    <w:rsid w:val="00437D1F"/>
    <w:rsid w:val="00442675"/>
    <w:rsid w:val="004428D0"/>
    <w:rsid w:val="00443875"/>
    <w:rsid w:val="00444185"/>
    <w:rsid w:val="004443A7"/>
    <w:rsid w:val="0044442C"/>
    <w:rsid w:val="00445941"/>
    <w:rsid w:val="004464EB"/>
    <w:rsid w:val="004468B2"/>
    <w:rsid w:val="004468C2"/>
    <w:rsid w:val="00447D26"/>
    <w:rsid w:val="00447DFC"/>
    <w:rsid w:val="00450F6D"/>
    <w:rsid w:val="00452C1F"/>
    <w:rsid w:val="004530AB"/>
    <w:rsid w:val="00453DE0"/>
    <w:rsid w:val="0045476F"/>
    <w:rsid w:val="00454837"/>
    <w:rsid w:val="00455D45"/>
    <w:rsid w:val="00460136"/>
    <w:rsid w:val="0046020B"/>
    <w:rsid w:val="00460367"/>
    <w:rsid w:val="00463C54"/>
    <w:rsid w:val="0046408A"/>
    <w:rsid w:val="00464595"/>
    <w:rsid w:val="0046503E"/>
    <w:rsid w:val="004658B5"/>
    <w:rsid w:val="00465D3E"/>
    <w:rsid w:val="004664C1"/>
    <w:rsid w:val="00466690"/>
    <w:rsid w:val="00467EBE"/>
    <w:rsid w:val="00471800"/>
    <w:rsid w:val="00471EA5"/>
    <w:rsid w:val="004724D9"/>
    <w:rsid w:val="00472A79"/>
    <w:rsid w:val="00473F19"/>
    <w:rsid w:val="00474DA9"/>
    <w:rsid w:val="00474E43"/>
    <w:rsid w:val="00475E22"/>
    <w:rsid w:val="00477C1C"/>
    <w:rsid w:val="0048088E"/>
    <w:rsid w:val="00480F2B"/>
    <w:rsid w:val="00482720"/>
    <w:rsid w:val="004835E7"/>
    <w:rsid w:val="00483F94"/>
    <w:rsid w:val="00485949"/>
    <w:rsid w:val="004859E1"/>
    <w:rsid w:val="00485FD4"/>
    <w:rsid w:val="004867E2"/>
    <w:rsid w:val="0049086B"/>
    <w:rsid w:val="00490B17"/>
    <w:rsid w:val="00491B3A"/>
    <w:rsid w:val="00492CFD"/>
    <w:rsid w:val="00493375"/>
    <w:rsid w:val="00494207"/>
    <w:rsid w:val="00494DD5"/>
    <w:rsid w:val="004962D2"/>
    <w:rsid w:val="00496786"/>
    <w:rsid w:val="00497DF3"/>
    <w:rsid w:val="004A008C"/>
    <w:rsid w:val="004A0DA1"/>
    <w:rsid w:val="004A13D6"/>
    <w:rsid w:val="004A2530"/>
    <w:rsid w:val="004A2C88"/>
    <w:rsid w:val="004A445F"/>
    <w:rsid w:val="004A456C"/>
    <w:rsid w:val="004A52E9"/>
    <w:rsid w:val="004A5E88"/>
    <w:rsid w:val="004A6040"/>
    <w:rsid w:val="004A6597"/>
    <w:rsid w:val="004A7848"/>
    <w:rsid w:val="004A793B"/>
    <w:rsid w:val="004B1895"/>
    <w:rsid w:val="004B1CB4"/>
    <w:rsid w:val="004B1EA3"/>
    <w:rsid w:val="004B252F"/>
    <w:rsid w:val="004B2F18"/>
    <w:rsid w:val="004B3DDB"/>
    <w:rsid w:val="004B44FD"/>
    <w:rsid w:val="004B5273"/>
    <w:rsid w:val="004B5CFC"/>
    <w:rsid w:val="004B6F79"/>
    <w:rsid w:val="004B774D"/>
    <w:rsid w:val="004B77DD"/>
    <w:rsid w:val="004C07AD"/>
    <w:rsid w:val="004C0DAD"/>
    <w:rsid w:val="004C2812"/>
    <w:rsid w:val="004C2AC2"/>
    <w:rsid w:val="004C2C3F"/>
    <w:rsid w:val="004C30BE"/>
    <w:rsid w:val="004C3B02"/>
    <w:rsid w:val="004C4AED"/>
    <w:rsid w:val="004C6071"/>
    <w:rsid w:val="004C6107"/>
    <w:rsid w:val="004D02E0"/>
    <w:rsid w:val="004D2C2D"/>
    <w:rsid w:val="004D3F77"/>
    <w:rsid w:val="004D69B5"/>
    <w:rsid w:val="004D7227"/>
    <w:rsid w:val="004D7B5E"/>
    <w:rsid w:val="004E0E7F"/>
    <w:rsid w:val="004E0EB8"/>
    <w:rsid w:val="004E18E9"/>
    <w:rsid w:val="004E2ADC"/>
    <w:rsid w:val="004E325A"/>
    <w:rsid w:val="004E43B2"/>
    <w:rsid w:val="004E475C"/>
    <w:rsid w:val="004E4A24"/>
    <w:rsid w:val="004E4F1A"/>
    <w:rsid w:val="004E54CA"/>
    <w:rsid w:val="004E7989"/>
    <w:rsid w:val="004E7D76"/>
    <w:rsid w:val="004F1D02"/>
    <w:rsid w:val="004F2679"/>
    <w:rsid w:val="004F26DF"/>
    <w:rsid w:val="004F2F21"/>
    <w:rsid w:val="004F3DE5"/>
    <w:rsid w:val="004F4307"/>
    <w:rsid w:val="004F4308"/>
    <w:rsid w:val="004F6913"/>
    <w:rsid w:val="004F6DEE"/>
    <w:rsid w:val="004F72A3"/>
    <w:rsid w:val="004F7865"/>
    <w:rsid w:val="005014BA"/>
    <w:rsid w:val="0050174E"/>
    <w:rsid w:val="00501854"/>
    <w:rsid w:val="00501D5B"/>
    <w:rsid w:val="00501EA6"/>
    <w:rsid w:val="0050219B"/>
    <w:rsid w:val="005029A1"/>
    <w:rsid w:val="00503F17"/>
    <w:rsid w:val="00503F3A"/>
    <w:rsid w:val="00504D66"/>
    <w:rsid w:val="005068E1"/>
    <w:rsid w:val="00506928"/>
    <w:rsid w:val="00506982"/>
    <w:rsid w:val="005077EF"/>
    <w:rsid w:val="00510B45"/>
    <w:rsid w:val="00511AD5"/>
    <w:rsid w:val="00511DC7"/>
    <w:rsid w:val="00512DC2"/>
    <w:rsid w:val="005142C5"/>
    <w:rsid w:val="0051501B"/>
    <w:rsid w:val="005152B5"/>
    <w:rsid w:val="00515670"/>
    <w:rsid w:val="00515886"/>
    <w:rsid w:val="00516A7A"/>
    <w:rsid w:val="0052123C"/>
    <w:rsid w:val="00521319"/>
    <w:rsid w:val="00521406"/>
    <w:rsid w:val="005219DA"/>
    <w:rsid w:val="005221BE"/>
    <w:rsid w:val="00522BC8"/>
    <w:rsid w:val="00523255"/>
    <w:rsid w:val="00523279"/>
    <w:rsid w:val="00523C28"/>
    <w:rsid w:val="00525657"/>
    <w:rsid w:val="00525A6E"/>
    <w:rsid w:val="005263FA"/>
    <w:rsid w:val="005267E5"/>
    <w:rsid w:val="00531670"/>
    <w:rsid w:val="0053176B"/>
    <w:rsid w:val="00533004"/>
    <w:rsid w:val="00533D13"/>
    <w:rsid w:val="005341B3"/>
    <w:rsid w:val="00536990"/>
    <w:rsid w:val="00536B0E"/>
    <w:rsid w:val="00536E6E"/>
    <w:rsid w:val="00536F42"/>
    <w:rsid w:val="00537182"/>
    <w:rsid w:val="00540553"/>
    <w:rsid w:val="00540EE8"/>
    <w:rsid w:val="00541EDD"/>
    <w:rsid w:val="00542743"/>
    <w:rsid w:val="00542C2D"/>
    <w:rsid w:val="00543BB3"/>
    <w:rsid w:val="00544299"/>
    <w:rsid w:val="005455D1"/>
    <w:rsid w:val="00546A1F"/>
    <w:rsid w:val="005478BD"/>
    <w:rsid w:val="005479E3"/>
    <w:rsid w:val="00551519"/>
    <w:rsid w:val="00551985"/>
    <w:rsid w:val="00552BD3"/>
    <w:rsid w:val="005532A0"/>
    <w:rsid w:val="00555109"/>
    <w:rsid w:val="0055644E"/>
    <w:rsid w:val="00556B35"/>
    <w:rsid w:val="0055741A"/>
    <w:rsid w:val="00557A5C"/>
    <w:rsid w:val="005602C9"/>
    <w:rsid w:val="00560C64"/>
    <w:rsid w:val="00560F6C"/>
    <w:rsid w:val="005611B7"/>
    <w:rsid w:val="005618D4"/>
    <w:rsid w:val="00561AE6"/>
    <w:rsid w:val="00564867"/>
    <w:rsid w:val="00564C30"/>
    <w:rsid w:val="005652B9"/>
    <w:rsid w:val="00565C79"/>
    <w:rsid w:val="00565DF0"/>
    <w:rsid w:val="005663EE"/>
    <w:rsid w:val="0056696F"/>
    <w:rsid w:val="00566ED7"/>
    <w:rsid w:val="00570239"/>
    <w:rsid w:val="00570AE7"/>
    <w:rsid w:val="00571267"/>
    <w:rsid w:val="0057183C"/>
    <w:rsid w:val="00571D96"/>
    <w:rsid w:val="00572269"/>
    <w:rsid w:val="0057244A"/>
    <w:rsid w:val="00572C4E"/>
    <w:rsid w:val="00572DC7"/>
    <w:rsid w:val="00572F26"/>
    <w:rsid w:val="00573ACE"/>
    <w:rsid w:val="005750C5"/>
    <w:rsid w:val="005752DE"/>
    <w:rsid w:val="00575D60"/>
    <w:rsid w:val="00575D8D"/>
    <w:rsid w:val="00576972"/>
    <w:rsid w:val="00577248"/>
    <w:rsid w:val="00581C9F"/>
    <w:rsid w:val="00583699"/>
    <w:rsid w:val="005836F6"/>
    <w:rsid w:val="00583838"/>
    <w:rsid w:val="00584157"/>
    <w:rsid w:val="00584FA4"/>
    <w:rsid w:val="00585A4A"/>
    <w:rsid w:val="00585CDD"/>
    <w:rsid w:val="00586755"/>
    <w:rsid w:val="00586FA3"/>
    <w:rsid w:val="00587058"/>
    <w:rsid w:val="00587A46"/>
    <w:rsid w:val="00587C6A"/>
    <w:rsid w:val="00591957"/>
    <w:rsid w:val="005922DE"/>
    <w:rsid w:val="005933B4"/>
    <w:rsid w:val="00593C8F"/>
    <w:rsid w:val="005946FB"/>
    <w:rsid w:val="00595BC5"/>
    <w:rsid w:val="0059690C"/>
    <w:rsid w:val="00597A98"/>
    <w:rsid w:val="00597BF9"/>
    <w:rsid w:val="005A0C11"/>
    <w:rsid w:val="005A154E"/>
    <w:rsid w:val="005A309A"/>
    <w:rsid w:val="005A373D"/>
    <w:rsid w:val="005A37BC"/>
    <w:rsid w:val="005A4AFE"/>
    <w:rsid w:val="005B0AD5"/>
    <w:rsid w:val="005B0B58"/>
    <w:rsid w:val="005B1248"/>
    <w:rsid w:val="005B1679"/>
    <w:rsid w:val="005B49A8"/>
    <w:rsid w:val="005B4E53"/>
    <w:rsid w:val="005B5857"/>
    <w:rsid w:val="005B6BA7"/>
    <w:rsid w:val="005C0D68"/>
    <w:rsid w:val="005C1106"/>
    <w:rsid w:val="005C19C4"/>
    <w:rsid w:val="005C1B83"/>
    <w:rsid w:val="005C25FF"/>
    <w:rsid w:val="005C2D55"/>
    <w:rsid w:val="005C346B"/>
    <w:rsid w:val="005C5ABC"/>
    <w:rsid w:val="005C601E"/>
    <w:rsid w:val="005C7D2C"/>
    <w:rsid w:val="005D044D"/>
    <w:rsid w:val="005D0ABD"/>
    <w:rsid w:val="005D18AD"/>
    <w:rsid w:val="005D26B4"/>
    <w:rsid w:val="005D293E"/>
    <w:rsid w:val="005D2B21"/>
    <w:rsid w:val="005D2DD8"/>
    <w:rsid w:val="005D3195"/>
    <w:rsid w:val="005D37B1"/>
    <w:rsid w:val="005D5E6C"/>
    <w:rsid w:val="005D6E8A"/>
    <w:rsid w:val="005D7157"/>
    <w:rsid w:val="005E1995"/>
    <w:rsid w:val="005E2B4E"/>
    <w:rsid w:val="005E3C80"/>
    <w:rsid w:val="005E5D90"/>
    <w:rsid w:val="005E652B"/>
    <w:rsid w:val="005E6CBC"/>
    <w:rsid w:val="005E72FF"/>
    <w:rsid w:val="005E73C0"/>
    <w:rsid w:val="005F07ED"/>
    <w:rsid w:val="005F0855"/>
    <w:rsid w:val="005F1EEA"/>
    <w:rsid w:val="005F22EF"/>
    <w:rsid w:val="005F2706"/>
    <w:rsid w:val="005F320A"/>
    <w:rsid w:val="005F3A10"/>
    <w:rsid w:val="005F4B83"/>
    <w:rsid w:val="005F5A39"/>
    <w:rsid w:val="005F65EE"/>
    <w:rsid w:val="005F6A8F"/>
    <w:rsid w:val="005F6BB7"/>
    <w:rsid w:val="005F7588"/>
    <w:rsid w:val="005F7BFE"/>
    <w:rsid w:val="005F7CBA"/>
    <w:rsid w:val="0060009C"/>
    <w:rsid w:val="00600B1C"/>
    <w:rsid w:val="0060242A"/>
    <w:rsid w:val="00602441"/>
    <w:rsid w:val="006028D3"/>
    <w:rsid w:val="006035C7"/>
    <w:rsid w:val="00603DB9"/>
    <w:rsid w:val="00606FBA"/>
    <w:rsid w:val="00607669"/>
    <w:rsid w:val="006076F4"/>
    <w:rsid w:val="00607AFD"/>
    <w:rsid w:val="00611B12"/>
    <w:rsid w:val="00612F97"/>
    <w:rsid w:val="0061345D"/>
    <w:rsid w:val="0061549B"/>
    <w:rsid w:val="00616802"/>
    <w:rsid w:val="00617E12"/>
    <w:rsid w:val="00620C25"/>
    <w:rsid w:val="00621477"/>
    <w:rsid w:val="00621A33"/>
    <w:rsid w:val="00621ADA"/>
    <w:rsid w:val="00623282"/>
    <w:rsid w:val="00623F7B"/>
    <w:rsid w:val="00624158"/>
    <w:rsid w:val="00624BD4"/>
    <w:rsid w:val="0063158F"/>
    <w:rsid w:val="00631C41"/>
    <w:rsid w:val="00631D6B"/>
    <w:rsid w:val="00632183"/>
    <w:rsid w:val="006330A1"/>
    <w:rsid w:val="006345DE"/>
    <w:rsid w:val="0063479F"/>
    <w:rsid w:val="00634AC5"/>
    <w:rsid w:val="006353F0"/>
    <w:rsid w:val="006357B5"/>
    <w:rsid w:val="006362F7"/>
    <w:rsid w:val="006364A1"/>
    <w:rsid w:val="0063678E"/>
    <w:rsid w:val="0063694F"/>
    <w:rsid w:val="006377A1"/>
    <w:rsid w:val="00637BFD"/>
    <w:rsid w:val="00637C5C"/>
    <w:rsid w:val="00640F18"/>
    <w:rsid w:val="0064121E"/>
    <w:rsid w:val="00641C4E"/>
    <w:rsid w:val="00641FB3"/>
    <w:rsid w:val="00642004"/>
    <w:rsid w:val="0064266F"/>
    <w:rsid w:val="0064434C"/>
    <w:rsid w:val="006447D1"/>
    <w:rsid w:val="00646EA3"/>
    <w:rsid w:val="006471CC"/>
    <w:rsid w:val="006472FE"/>
    <w:rsid w:val="00647A29"/>
    <w:rsid w:val="006505EF"/>
    <w:rsid w:val="0065079F"/>
    <w:rsid w:val="00652A28"/>
    <w:rsid w:val="0065379F"/>
    <w:rsid w:val="0065454C"/>
    <w:rsid w:val="00654CC8"/>
    <w:rsid w:val="00655593"/>
    <w:rsid w:val="00656188"/>
    <w:rsid w:val="006568C4"/>
    <w:rsid w:val="0065715A"/>
    <w:rsid w:val="006608B6"/>
    <w:rsid w:val="006610F1"/>
    <w:rsid w:val="0066179D"/>
    <w:rsid w:val="006617FE"/>
    <w:rsid w:val="00661C6B"/>
    <w:rsid w:val="00662D3E"/>
    <w:rsid w:val="00662DA8"/>
    <w:rsid w:val="00662E29"/>
    <w:rsid w:val="00667BE3"/>
    <w:rsid w:val="00670A96"/>
    <w:rsid w:val="00670BF3"/>
    <w:rsid w:val="00671004"/>
    <w:rsid w:val="00672646"/>
    <w:rsid w:val="00674E42"/>
    <w:rsid w:val="00676232"/>
    <w:rsid w:val="00676539"/>
    <w:rsid w:val="00676563"/>
    <w:rsid w:val="00677898"/>
    <w:rsid w:val="006813F8"/>
    <w:rsid w:val="00682112"/>
    <w:rsid w:val="00682BA6"/>
    <w:rsid w:val="0068389D"/>
    <w:rsid w:val="00686957"/>
    <w:rsid w:val="00686B40"/>
    <w:rsid w:val="006872BA"/>
    <w:rsid w:val="006879F7"/>
    <w:rsid w:val="00690795"/>
    <w:rsid w:val="00691648"/>
    <w:rsid w:val="006917D7"/>
    <w:rsid w:val="006921F3"/>
    <w:rsid w:val="00693E66"/>
    <w:rsid w:val="00694227"/>
    <w:rsid w:val="0069434C"/>
    <w:rsid w:val="00694932"/>
    <w:rsid w:val="00694C6A"/>
    <w:rsid w:val="00694F44"/>
    <w:rsid w:val="00696EF9"/>
    <w:rsid w:val="00696F51"/>
    <w:rsid w:val="006979A5"/>
    <w:rsid w:val="006A016F"/>
    <w:rsid w:val="006A0DF7"/>
    <w:rsid w:val="006A2B12"/>
    <w:rsid w:val="006A2C36"/>
    <w:rsid w:val="006A4321"/>
    <w:rsid w:val="006A43D9"/>
    <w:rsid w:val="006A6B99"/>
    <w:rsid w:val="006A7E5F"/>
    <w:rsid w:val="006B18BC"/>
    <w:rsid w:val="006B261B"/>
    <w:rsid w:val="006B2C90"/>
    <w:rsid w:val="006B35E6"/>
    <w:rsid w:val="006B40D4"/>
    <w:rsid w:val="006B465A"/>
    <w:rsid w:val="006B5F66"/>
    <w:rsid w:val="006B67CA"/>
    <w:rsid w:val="006B6DD0"/>
    <w:rsid w:val="006C0399"/>
    <w:rsid w:val="006C2A8E"/>
    <w:rsid w:val="006C3255"/>
    <w:rsid w:val="006C3795"/>
    <w:rsid w:val="006C3A7D"/>
    <w:rsid w:val="006C3B60"/>
    <w:rsid w:val="006C3F26"/>
    <w:rsid w:val="006C556A"/>
    <w:rsid w:val="006C67EC"/>
    <w:rsid w:val="006C6C67"/>
    <w:rsid w:val="006C74DA"/>
    <w:rsid w:val="006D0D17"/>
    <w:rsid w:val="006D1E27"/>
    <w:rsid w:val="006D2806"/>
    <w:rsid w:val="006D396B"/>
    <w:rsid w:val="006D3C7D"/>
    <w:rsid w:val="006D4659"/>
    <w:rsid w:val="006D51F4"/>
    <w:rsid w:val="006D5C2D"/>
    <w:rsid w:val="006D5D5F"/>
    <w:rsid w:val="006D68FB"/>
    <w:rsid w:val="006E13AC"/>
    <w:rsid w:val="006E2868"/>
    <w:rsid w:val="006E3E22"/>
    <w:rsid w:val="006E40C9"/>
    <w:rsid w:val="006E72DA"/>
    <w:rsid w:val="006E7607"/>
    <w:rsid w:val="006E788C"/>
    <w:rsid w:val="006F306C"/>
    <w:rsid w:val="006F63A5"/>
    <w:rsid w:val="006F6C5C"/>
    <w:rsid w:val="006F6E71"/>
    <w:rsid w:val="00700EA9"/>
    <w:rsid w:val="0070142B"/>
    <w:rsid w:val="00701B38"/>
    <w:rsid w:val="0070276E"/>
    <w:rsid w:val="00702ADD"/>
    <w:rsid w:val="00702F8F"/>
    <w:rsid w:val="007030A0"/>
    <w:rsid w:val="0070792B"/>
    <w:rsid w:val="007079FC"/>
    <w:rsid w:val="00710360"/>
    <w:rsid w:val="00711A36"/>
    <w:rsid w:val="007125D3"/>
    <w:rsid w:val="00714C26"/>
    <w:rsid w:val="0071529C"/>
    <w:rsid w:val="007170DA"/>
    <w:rsid w:val="007172AD"/>
    <w:rsid w:val="00717546"/>
    <w:rsid w:val="00720801"/>
    <w:rsid w:val="00720AEE"/>
    <w:rsid w:val="00722460"/>
    <w:rsid w:val="00722B1B"/>
    <w:rsid w:val="00723B99"/>
    <w:rsid w:val="0072416F"/>
    <w:rsid w:val="00725701"/>
    <w:rsid w:val="007257CF"/>
    <w:rsid w:val="00725B76"/>
    <w:rsid w:val="00725C1E"/>
    <w:rsid w:val="00726E5D"/>
    <w:rsid w:val="00727C94"/>
    <w:rsid w:val="00731B0A"/>
    <w:rsid w:val="00731EAE"/>
    <w:rsid w:val="00733073"/>
    <w:rsid w:val="00733AF3"/>
    <w:rsid w:val="00734A26"/>
    <w:rsid w:val="00735033"/>
    <w:rsid w:val="00735328"/>
    <w:rsid w:val="00736763"/>
    <w:rsid w:val="0073685B"/>
    <w:rsid w:val="00737A61"/>
    <w:rsid w:val="0074293D"/>
    <w:rsid w:val="0074328C"/>
    <w:rsid w:val="00743E8F"/>
    <w:rsid w:val="007449BF"/>
    <w:rsid w:val="007463B9"/>
    <w:rsid w:val="007463FE"/>
    <w:rsid w:val="00746BC0"/>
    <w:rsid w:val="00750083"/>
    <w:rsid w:val="00750790"/>
    <w:rsid w:val="007510B4"/>
    <w:rsid w:val="00752142"/>
    <w:rsid w:val="007523F9"/>
    <w:rsid w:val="00752BEF"/>
    <w:rsid w:val="0075357E"/>
    <w:rsid w:val="00753B29"/>
    <w:rsid w:val="00754F0E"/>
    <w:rsid w:val="007573E8"/>
    <w:rsid w:val="00760C4E"/>
    <w:rsid w:val="00760C7D"/>
    <w:rsid w:val="00760F9E"/>
    <w:rsid w:val="007616E6"/>
    <w:rsid w:val="007620B5"/>
    <w:rsid w:val="007621F3"/>
    <w:rsid w:val="007627BE"/>
    <w:rsid w:val="00762A6F"/>
    <w:rsid w:val="00764A07"/>
    <w:rsid w:val="00764BC6"/>
    <w:rsid w:val="00764F03"/>
    <w:rsid w:val="00765B1A"/>
    <w:rsid w:val="00765DC1"/>
    <w:rsid w:val="00766244"/>
    <w:rsid w:val="00766958"/>
    <w:rsid w:val="007721D1"/>
    <w:rsid w:val="00772E1F"/>
    <w:rsid w:val="007751D7"/>
    <w:rsid w:val="00776A29"/>
    <w:rsid w:val="00777335"/>
    <w:rsid w:val="00780761"/>
    <w:rsid w:val="007821EB"/>
    <w:rsid w:val="00782C79"/>
    <w:rsid w:val="00782CE2"/>
    <w:rsid w:val="00783A72"/>
    <w:rsid w:val="007843F2"/>
    <w:rsid w:val="007846FA"/>
    <w:rsid w:val="007858D6"/>
    <w:rsid w:val="00785A9F"/>
    <w:rsid w:val="0078654A"/>
    <w:rsid w:val="007907A9"/>
    <w:rsid w:val="007925DF"/>
    <w:rsid w:val="00792901"/>
    <w:rsid w:val="00793103"/>
    <w:rsid w:val="0079573D"/>
    <w:rsid w:val="00797F9A"/>
    <w:rsid w:val="007A08AA"/>
    <w:rsid w:val="007A0A12"/>
    <w:rsid w:val="007A132D"/>
    <w:rsid w:val="007A1345"/>
    <w:rsid w:val="007A147C"/>
    <w:rsid w:val="007A2BBD"/>
    <w:rsid w:val="007A2DDB"/>
    <w:rsid w:val="007A3A86"/>
    <w:rsid w:val="007A3BBD"/>
    <w:rsid w:val="007A3DEC"/>
    <w:rsid w:val="007A4595"/>
    <w:rsid w:val="007A4C80"/>
    <w:rsid w:val="007A61E3"/>
    <w:rsid w:val="007A70BA"/>
    <w:rsid w:val="007B0D68"/>
    <w:rsid w:val="007B1016"/>
    <w:rsid w:val="007B1248"/>
    <w:rsid w:val="007B21A4"/>
    <w:rsid w:val="007B251D"/>
    <w:rsid w:val="007B3533"/>
    <w:rsid w:val="007B3567"/>
    <w:rsid w:val="007B46E5"/>
    <w:rsid w:val="007B4F58"/>
    <w:rsid w:val="007B528D"/>
    <w:rsid w:val="007B5674"/>
    <w:rsid w:val="007B5B36"/>
    <w:rsid w:val="007B63CA"/>
    <w:rsid w:val="007B77D1"/>
    <w:rsid w:val="007C02A1"/>
    <w:rsid w:val="007C07C7"/>
    <w:rsid w:val="007C1CD9"/>
    <w:rsid w:val="007C28FE"/>
    <w:rsid w:val="007C32EF"/>
    <w:rsid w:val="007C361D"/>
    <w:rsid w:val="007C47F3"/>
    <w:rsid w:val="007C4B84"/>
    <w:rsid w:val="007C70FF"/>
    <w:rsid w:val="007C7C25"/>
    <w:rsid w:val="007C7CD9"/>
    <w:rsid w:val="007D004F"/>
    <w:rsid w:val="007D035F"/>
    <w:rsid w:val="007D06B2"/>
    <w:rsid w:val="007D0B38"/>
    <w:rsid w:val="007D2384"/>
    <w:rsid w:val="007D29F1"/>
    <w:rsid w:val="007D3213"/>
    <w:rsid w:val="007D42FA"/>
    <w:rsid w:val="007D477B"/>
    <w:rsid w:val="007D5440"/>
    <w:rsid w:val="007D6428"/>
    <w:rsid w:val="007D649B"/>
    <w:rsid w:val="007D69EB"/>
    <w:rsid w:val="007E01A7"/>
    <w:rsid w:val="007E1039"/>
    <w:rsid w:val="007E128F"/>
    <w:rsid w:val="007E23A0"/>
    <w:rsid w:val="007E300A"/>
    <w:rsid w:val="007E5398"/>
    <w:rsid w:val="007E5A87"/>
    <w:rsid w:val="007F1017"/>
    <w:rsid w:val="007F300A"/>
    <w:rsid w:val="007F3624"/>
    <w:rsid w:val="007F4A3F"/>
    <w:rsid w:val="007F4A61"/>
    <w:rsid w:val="007F5255"/>
    <w:rsid w:val="007F5467"/>
    <w:rsid w:val="007F56CC"/>
    <w:rsid w:val="007F61C2"/>
    <w:rsid w:val="007F6E0C"/>
    <w:rsid w:val="007F6E41"/>
    <w:rsid w:val="008025CD"/>
    <w:rsid w:val="00802FBA"/>
    <w:rsid w:val="008040C8"/>
    <w:rsid w:val="00805142"/>
    <w:rsid w:val="0080566B"/>
    <w:rsid w:val="00805FCE"/>
    <w:rsid w:val="00807A8B"/>
    <w:rsid w:val="00811383"/>
    <w:rsid w:val="00812149"/>
    <w:rsid w:val="00812CAC"/>
    <w:rsid w:val="0081389C"/>
    <w:rsid w:val="00814C2D"/>
    <w:rsid w:val="00816361"/>
    <w:rsid w:val="008166EF"/>
    <w:rsid w:val="00816FEF"/>
    <w:rsid w:val="00817D54"/>
    <w:rsid w:val="008204E2"/>
    <w:rsid w:val="00820A8C"/>
    <w:rsid w:val="008215FB"/>
    <w:rsid w:val="008220CC"/>
    <w:rsid w:val="00822578"/>
    <w:rsid w:val="00823174"/>
    <w:rsid w:val="00823398"/>
    <w:rsid w:val="00823815"/>
    <w:rsid w:val="00823E90"/>
    <w:rsid w:val="00825751"/>
    <w:rsid w:val="00826410"/>
    <w:rsid w:val="008264EB"/>
    <w:rsid w:val="008268CE"/>
    <w:rsid w:val="00827C23"/>
    <w:rsid w:val="008302AE"/>
    <w:rsid w:val="00830758"/>
    <w:rsid w:val="00830C53"/>
    <w:rsid w:val="0083305B"/>
    <w:rsid w:val="00833B05"/>
    <w:rsid w:val="00836009"/>
    <w:rsid w:val="008362B4"/>
    <w:rsid w:val="00837AF5"/>
    <w:rsid w:val="008403F1"/>
    <w:rsid w:val="00840CA2"/>
    <w:rsid w:val="00842292"/>
    <w:rsid w:val="0084339F"/>
    <w:rsid w:val="0084374F"/>
    <w:rsid w:val="00844A22"/>
    <w:rsid w:val="00845A2E"/>
    <w:rsid w:val="00847703"/>
    <w:rsid w:val="0084799E"/>
    <w:rsid w:val="00847DF5"/>
    <w:rsid w:val="008501C0"/>
    <w:rsid w:val="00850A36"/>
    <w:rsid w:val="0085152F"/>
    <w:rsid w:val="0085309D"/>
    <w:rsid w:val="0085361E"/>
    <w:rsid w:val="008546FD"/>
    <w:rsid w:val="00854CDE"/>
    <w:rsid w:val="00855574"/>
    <w:rsid w:val="008556A6"/>
    <w:rsid w:val="0085582D"/>
    <w:rsid w:val="00855A90"/>
    <w:rsid w:val="00855C16"/>
    <w:rsid w:val="008563CF"/>
    <w:rsid w:val="00856429"/>
    <w:rsid w:val="00856897"/>
    <w:rsid w:val="00856E9A"/>
    <w:rsid w:val="00860164"/>
    <w:rsid w:val="0086075D"/>
    <w:rsid w:val="00860958"/>
    <w:rsid w:val="00862502"/>
    <w:rsid w:val="00862CC1"/>
    <w:rsid w:val="008642A7"/>
    <w:rsid w:val="00865008"/>
    <w:rsid w:val="0086584C"/>
    <w:rsid w:val="008660D4"/>
    <w:rsid w:val="00867DF5"/>
    <w:rsid w:val="00870B7E"/>
    <w:rsid w:val="00871FA9"/>
    <w:rsid w:val="00872366"/>
    <w:rsid w:val="008728E9"/>
    <w:rsid w:val="008734AA"/>
    <w:rsid w:val="0087356F"/>
    <w:rsid w:val="00876812"/>
    <w:rsid w:val="008772AD"/>
    <w:rsid w:val="0087766E"/>
    <w:rsid w:val="00880BC5"/>
    <w:rsid w:val="00882874"/>
    <w:rsid w:val="00882E3C"/>
    <w:rsid w:val="0088308A"/>
    <w:rsid w:val="00883787"/>
    <w:rsid w:val="00883B33"/>
    <w:rsid w:val="0088501F"/>
    <w:rsid w:val="008855E4"/>
    <w:rsid w:val="00886223"/>
    <w:rsid w:val="00886CD2"/>
    <w:rsid w:val="0089132D"/>
    <w:rsid w:val="00891E6F"/>
    <w:rsid w:val="0089275D"/>
    <w:rsid w:val="00892A36"/>
    <w:rsid w:val="00893239"/>
    <w:rsid w:val="0089336A"/>
    <w:rsid w:val="00893E3C"/>
    <w:rsid w:val="0089420E"/>
    <w:rsid w:val="00894489"/>
    <w:rsid w:val="00894CD6"/>
    <w:rsid w:val="00895D86"/>
    <w:rsid w:val="008963A5"/>
    <w:rsid w:val="00896D5D"/>
    <w:rsid w:val="00897C17"/>
    <w:rsid w:val="008A0449"/>
    <w:rsid w:val="008A1DF1"/>
    <w:rsid w:val="008A3158"/>
    <w:rsid w:val="008A3363"/>
    <w:rsid w:val="008A3371"/>
    <w:rsid w:val="008A3C3E"/>
    <w:rsid w:val="008A485F"/>
    <w:rsid w:val="008A6035"/>
    <w:rsid w:val="008A7370"/>
    <w:rsid w:val="008A79DE"/>
    <w:rsid w:val="008B08C4"/>
    <w:rsid w:val="008B1757"/>
    <w:rsid w:val="008B1C33"/>
    <w:rsid w:val="008B3ED0"/>
    <w:rsid w:val="008B4B6F"/>
    <w:rsid w:val="008B7992"/>
    <w:rsid w:val="008B7D7E"/>
    <w:rsid w:val="008C03D2"/>
    <w:rsid w:val="008C05CB"/>
    <w:rsid w:val="008C0FAF"/>
    <w:rsid w:val="008C3A16"/>
    <w:rsid w:val="008C4447"/>
    <w:rsid w:val="008C49AC"/>
    <w:rsid w:val="008C50E2"/>
    <w:rsid w:val="008C5610"/>
    <w:rsid w:val="008C5739"/>
    <w:rsid w:val="008C7282"/>
    <w:rsid w:val="008C7A7D"/>
    <w:rsid w:val="008C7ECB"/>
    <w:rsid w:val="008D2377"/>
    <w:rsid w:val="008D299E"/>
    <w:rsid w:val="008D38D6"/>
    <w:rsid w:val="008D3B86"/>
    <w:rsid w:val="008D3CB2"/>
    <w:rsid w:val="008D4206"/>
    <w:rsid w:val="008D43FD"/>
    <w:rsid w:val="008D4755"/>
    <w:rsid w:val="008D4C3D"/>
    <w:rsid w:val="008D6C06"/>
    <w:rsid w:val="008D743C"/>
    <w:rsid w:val="008D77C1"/>
    <w:rsid w:val="008D77C3"/>
    <w:rsid w:val="008E0926"/>
    <w:rsid w:val="008E0AD0"/>
    <w:rsid w:val="008E0D3C"/>
    <w:rsid w:val="008E1B9E"/>
    <w:rsid w:val="008E2C0A"/>
    <w:rsid w:val="008E38ED"/>
    <w:rsid w:val="008E55AB"/>
    <w:rsid w:val="008E7AD8"/>
    <w:rsid w:val="008F120A"/>
    <w:rsid w:val="008F1B70"/>
    <w:rsid w:val="008F27E0"/>
    <w:rsid w:val="008F48EB"/>
    <w:rsid w:val="008F4A07"/>
    <w:rsid w:val="008F4F0B"/>
    <w:rsid w:val="008F5E55"/>
    <w:rsid w:val="008F6CC7"/>
    <w:rsid w:val="008F7B55"/>
    <w:rsid w:val="00900954"/>
    <w:rsid w:val="009046C4"/>
    <w:rsid w:val="009062A5"/>
    <w:rsid w:val="0090634D"/>
    <w:rsid w:val="0090764D"/>
    <w:rsid w:val="00907699"/>
    <w:rsid w:val="00907F5C"/>
    <w:rsid w:val="00910FA7"/>
    <w:rsid w:val="00911272"/>
    <w:rsid w:val="00911339"/>
    <w:rsid w:val="0091136C"/>
    <w:rsid w:val="009113B8"/>
    <w:rsid w:val="009135D6"/>
    <w:rsid w:val="00914C77"/>
    <w:rsid w:val="00914CF8"/>
    <w:rsid w:val="00915588"/>
    <w:rsid w:val="00921ACB"/>
    <w:rsid w:val="00921F6F"/>
    <w:rsid w:val="0092369B"/>
    <w:rsid w:val="009238B2"/>
    <w:rsid w:val="00923EE2"/>
    <w:rsid w:val="00924CB6"/>
    <w:rsid w:val="0093058D"/>
    <w:rsid w:val="0093374C"/>
    <w:rsid w:val="00934988"/>
    <w:rsid w:val="009365D2"/>
    <w:rsid w:val="009369B2"/>
    <w:rsid w:val="00937089"/>
    <w:rsid w:val="0094249D"/>
    <w:rsid w:val="009449AC"/>
    <w:rsid w:val="00944F8A"/>
    <w:rsid w:val="00945F86"/>
    <w:rsid w:val="00946F37"/>
    <w:rsid w:val="00947122"/>
    <w:rsid w:val="009510A2"/>
    <w:rsid w:val="00952D0F"/>
    <w:rsid w:val="00953257"/>
    <w:rsid w:val="00953DC1"/>
    <w:rsid w:val="0095474C"/>
    <w:rsid w:val="00955EAA"/>
    <w:rsid w:val="009574F9"/>
    <w:rsid w:val="00957D92"/>
    <w:rsid w:val="00962CB9"/>
    <w:rsid w:val="00964312"/>
    <w:rsid w:val="00965277"/>
    <w:rsid w:val="00965B8A"/>
    <w:rsid w:val="00965E35"/>
    <w:rsid w:val="00966DBA"/>
    <w:rsid w:val="00967EC9"/>
    <w:rsid w:val="0097071F"/>
    <w:rsid w:val="009709F1"/>
    <w:rsid w:val="009712C2"/>
    <w:rsid w:val="009717AC"/>
    <w:rsid w:val="009721A5"/>
    <w:rsid w:val="0097389F"/>
    <w:rsid w:val="009751C1"/>
    <w:rsid w:val="009774F9"/>
    <w:rsid w:val="009811F1"/>
    <w:rsid w:val="009821C1"/>
    <w:rsid w:val="0098262F"/>
    <w:rsid w:val="00983E57"/>
    <w:rsid w:val="009845DD"/>
    <w:rsid w:val="0098554C"/>
    <w:rsid w:val="00985DE2"/>
    <w:rsid w:val="0098675D"/>
    <w:rsid w:val="00987BA4"/>
    <w:rsid w:val="0099013F"/>
    <w:rsid w:val="00990FB0"/>
    <w:rsid w:val="009926E0"/>
    <w:rsid w:val="00992DBB"/>
    <w:rsid w:val="00993D29"/>
    <w:rsid w:val="00993E3A"/>
    <w:rsid w:val="0099451E"/>
    <w:rsid w:val="00996B1A"/>
    <w:rsid w:val="009A016E"/>
    <w:rsid w:val="009A18F6"/>
    <w:rsid w:val="009A2BCC"/>
    <w:rsid w:val="009A2DCC"/>
    <w:rsid w:val="009A373C"/>
    <w:rsid w:val="009A52C2"/>
    <w:rsid w:val="009A5ABC"/>
    <w:rsid w:val="009A7E87"/>
    <w:rsid w:val="009A7F10"/>
    <w:rsid w:val="009B0ABE"/>
    <w:rsid w:val="009B3E26"/>
    <w:rsid w:val="009B5063"/>
    <w:rsid w:val="009C0E72"/>
    <w:rsid w:val="009C1271"/>
    <w:rsid w:val="009C14FA"/>
    <w:rsid w:val="009C1986"/>
    <w:rsid w:val="009C3706"/>
    <w:rsid w:val="009C3A3A"/>
    <w:rsid w:val="009C426B"/>
    <w:rsid w:val="009C6582"/>
    <w:rsid w:val="009C675F"/>
    <w:rsid w:val="009C6CEA"/>
    <w:rsid w:val="009C7B85"/>
    <w:rsid w:val="009D0254"/>
    <w:rsid w:val="009D099A"/>
    <w:rsid w:val="009D17F1"/>
    <w:rsid w:val="009D1A64"/>
    <w:rsid w:val="009D5A38"/>
    <w:rsid w:val="009D5B91"/>
    <w:rsid w:val="009D792E"/>
    <w:rsid w:val="009E0DFE"/>
    <w:rsid w:val="009E2D35"/>
    <w:rsid w:val="009E31F6"/>
    <w:rsid w:val="009E3E1D"/>
    <w:rsid w:val="009E49C2"/>
    <w:rsid w:val="009E4C07"/>
    <w:rsid w:val="009E4F8E"/>
    <w:rsid w:val="009E58D0"/>
    <w:rsid w:val="009E5DDE"/>
    <w:rsid w:val="009E777F"/>
    <w:rsid w:val="009F139E"/>
    <w:rsid w:val="009F2064"/>
    <w:rsid w:val="009F5608"/>
    <w:rsid w:val="009F6120"/>
    <w:rsid w:val="009F6C18"/>
    <w:rsid w:val="009F7008"/>
    <w:rsid w:val="00A00D76"/>
    <w:rsid w:val="00A01184"/>
    <w:rsid w:val="00A01449"/>
    <w:rsid w:val="00A037C2"/>
    <w:rsid w:val="00A03D43"/>
    <w:rsid w:val="00A04380"/>
    <w:rsid w:val="00A04786"/>
    <w:rsid w:val="00A05472"/>
    <w:rsid w:val="00A0549C"/>
    <w:rsid w:val="00A05C32"/>
    <w:rsid w:val="00A05DF9"/>
    <w:rsid w:val="00A0653F"/>
    <w:rsid w:val="00A103E3"/>
    <w:rsid w:val="00A1071C"/>
    <w:rsid w:val="00A10B2C"/>
    <w:rsid w:val="00A10B90"/>
    <w:rsid w:val="00A10D45"/>
    <w:rsid w:val="00A11CD0"/>
    <w:rsid w:val="00A129FD"/>
    <w:rsid w:val="00A12C69"/>
    <w:rsid w:val="00A13948"/>
    <w:rsid w:val="00A13D9C"/>
    <w:rsid w:val="00A13E1B"/>
    <w:rsid w:val="00A1555B"/>
    <w:rsid w:val="00A155C5"/>
    <w:rsid w:val="00A15F1F"/>
    <w:rsid w:val="00A16AD8"/>
    <w:rsid w:val="00A2021E"/>
    <w:rsid w:val="00A20454"/>
    <w:rsid w:val="00A20FE5"/>
    <w:rsid w:val="00A21C95"/>
    <w:rsid w:val="00A21CF3"/>
    <w:rsid w:val="00A21DD5"/>
    <w:rsid w:val="00A24813"/>
    <w:rsid w:val="00A26E53"/>
    <w:rsid w:val="00A27AEC"/>
    <w:rsid w:val="00A310F3"/>
    <w:rsid w:val="00A31A2A"/>
    <w:rsid w:val="00A32072"/>
    <w:rsid w:val="00A320DB"/>
    <w:rsid w:val="00A33B28"/>
    <w:rsid w:val="00A35D16"/>
    <w:rsid w:val="00A3691E"/>
    <w:rsid w:val="00A36C95"/>
    <w:rsid w:val="00A37BCD"/>
    <w:rsid w:val="00A41689"/>
    <w:rsid w:val="00A42592"/>
    <w:rsid w:val="00A429DA"/>
    <w:rsid w:val="00A42CC3"/>
    <w:rsid w:val="00A42F22"/>
    <w:rsid w:val="00A43C59"/>
    <w:rsid w:val="00A46BAD"/>
    <w:rsid w:val="00A479D7"/>
    <w:rsid w:val="00A47A2C"/>
    <w:rsid w:val="00A47C49"/>
    <w:rsid w:val="00A50ECD"/>
    <w:rsid w:val="00A511D5"/>
    <w:rsid w:val="00A518F3"/>
    <w:rsid w:val="00A521E5"/>
    <w:rsid w:val="00A52729"/>
    <w:rsid w:val="00A53675"/>
    <w:rsid w:val="00A564D7"/>
    <w:rsid w:val="00A56B6A"/>
    <w:rsid w:val="00A578DC"/>
    <w:rsid w:val="00A601E7"/>
    <w:rsid w:val="00A640E2"/>
    <w:rsid w:val="00A64D65"/>
    <w:rsid w:val="00A66712"/>
    <w:rsid w:val="00A6725B"/>
    <w:rsid w:val="00A673F2"/>
    <w:rsid w:val="00A67931"/>
    <w:rsid w:val="00A67E7D"/>
    <w:rsid w:val="00A70605"/>
    <w:rsid w:val="00A7189A"/>
    <w:rsid w:val="00A73134"/>
    <w:rsid w:val="00A731F8"/>
    <w:rsid w:val="00A7365A"/>
    <w:rsid w:val="00A74BA1"/>
    <w:rsid w:val="00A7569A"/>
    <w:rsid w:val="00A76001"/>
    <w:rsid w:val="00A77002"/>
    <w:rsid w:val="00A777B2"/>
    <w:rsid w:val="00A824D3"/>
    <w:rsid w:val="00A825D4"/>
    <w:rsid w:val="00A828F6"/>
    <w:rsid w:val="00A82B73"/>
    <w:rsid w:val="00A837CA"/>
    <w:rsid w:val="00A853CF"/>
    <w:rsid w:val="00A858F7"/>
    <w:rsid w:val="00A86677"/>
    <w:rsid w:val="00A86E8B"/>
    <w:rsid w:val="00A87164"/>
    <w:rsid w:val="00A871A9"/>
    <w:rsid w:val="00A93072"/>
    <w:rsid w:val="00A938BD"/>
    <w:rsid w:val="00A93953"/>
    <w:rsid w:val="00A959D8"/>
    <w:rsid w:val="00A9642C"/>
    <w:rsid w:val="00A96632"/>
    <w:rsid w:val="00AA068A"/>
    <w:rsid w:val="00AA113D"/>
    <w:rsid w:val="00AA2520"/>
    <w:rsid w:val="00AA389D"/>
    <w:rsid w:val="00AA5B94"/>
    <w:rsid w:val="00AA5FEB"/>
    <w:rsid w:val="00AA6BD5"/>
    <w:rsid w:val="00AA6BD8"/>
    <w:rsid w:val="00AA6C7D"/>
    <w:rsid w:val="00AA7FD6"/>
    <w:rsid w:val="00AB042A"/>
    <w:rsid w:val="00AB08E7"/>
    <w:rsid w:val="00AB11AD"/>
    <w:rsid w:val="00AB19EF"/>
    <w:rsid w:val="00AB2495"/>
    <w:rsid w:val="00AB2769"/>
    <w:rsid w:val="00AB27FA"/>
    <w:rsid w:val="00AB2D34"/>
    <w:rsid w:val="00AB315C"/>
    <w:rsid w:val="00AB3430"/>
    <w:rsid w:val="00AB35A7"/>
    <w:rsid w:val="00AB37B9"/>
    <w:rsid w:val="00AB3E86"/>
    <w:rsid w:val="00AB4AD1"/>
    <w:rsid w:val="00AB5E07"/>
    <w:rsid w:val="00AB7CFA"/>
    <w:rsid w:val="00AC11BA"/>
    <w:rsid w:val="00AC2990"/>
    <w:rsid w:val="00AC2CD9"/>
    <w:rsid w:val="00AC34FF"/>
    <w:rsid w:val="00AC37FA"/>
    <w:rsid w:val="00AC4D19"/>
    <w:rsid w:val="00AC545D"/>
    <w:rsid w:val="00AC5B42"/>
    <w:rsid w:val="00AC5B48"/>
    <w:rsid w:val="00AC628F"/>
    <w:rsid w:val="00AC7F48"/>
    <w:rsid w:val="00AD0089"/>
    <w:rsid w:val="00AD0F34"/>
    <w:rsid w:val="00AD1450"/>
    <w:rsid w:val="00AD15E8"/>
    <w:rsid w:val="00AD194F"/>
    <w:rsid w:val="00AD1D28"/>
    <w:rsid w:val="00AD21AC"/>
    <w:rsid w:val="00AD23E9"/>
    <w:rsid w:val="00AD356D"/>
    <w:rsid w:val="00AD35A1"/>
    <w:rsid w:val="00AD362D"/>
    <w:rsid w:val="00AD4D64"/>
    <w:rsid w:val="00AD5EF7"/>
    <w:rsid w:val="00AD64A5"/>
    <w:rsid w:val="00AD6502"/>
    <w:rsid w:val="00AD741D"/>
    <w:rsid w:val="00AE0695"/>
    <w:rsid w:val="00AE3E7E"/>
    <w:rsid w:val="00AE5397"/>
    <w:rsid w:val="00AE56DD"/>
    <w:rsid w:val="00AE5835"/>
    <w:rsid w:val="00AE7045"/>
    <w:rsid w:val="00AE7E53"/>
    <w:rsid w:val="00AF03E3"/>
    <w:rsid w:val="00AF05A6"/>
    <w:rsid w:val="00AF0810"/>
    <w:rsid w:val="00AF0EE6"/>
    <w:rsid w:val="00AF1315"/>
    <w:rsid w:val="00AF19BF"/>
    <w:rsid w:val="00AF2DC3"/>
    <w:rsid w:val="00AF2F95"/>
    <w:rsid w:val="00AF3570"/>
    <w:rsid w:val="00AF7B28"/>
    <w:rsid w:val="00B00876"/>
    <w:rsid w:val="00B033E5"/>
    <w:rsid w:val="00B03A63"/>
    <w:rsid w:val="00B0433C"/>
    <w:rsid w:val="00B0435E"/>
    <w:rsid w:val="00B0450E"/>
    <w:rsid w:val="00B04ED6"/>
    <w:rsid w:val="00B05013"/>
    <w:rsid w:val="00B05EB3"/>
    <w:rsid w:val="00B07633"/>
    <w:rsid w:val="00B103E7"/>
    <w:rsid w:val="00B12465"/>
    <w:rsid w:val="00B12608"/>
    <w:rsid w:val="00B129A4"/>
    <w:rsid w:val="00B1353C"/>
    <w:rsid w:val="00B13FAE"/>
    <w:rsid w:val="00B1482F"/>
    <w:rsid w:val="00B15C64"/>
    <w:rsid w:val="00B201A4"/>
    <w:rsid w:val="00B201D1"/>
    <w:rsid w:val="00B207E6"/>
    <w:rsid w:val="00B20FD1"/>
    <w:rsid w:val="00B213A6"/>
    <w:rsid w:val="00B232CA"/>
    <w:rsid w:val="00B235B0"/>
    <w:rsid w:val="00B23707"/>
    <w:rsid w:val="00B2428D"/>
    <w:rsid w:val="00B24B35"/>
    <w:rsid w:val="00B24DF6"/>
    <w:rsid w:val="00B26677"/>
    <w:rsid w:val="00B26F4E"/>
    <w:rsid w:val="00B27A61"/>
    <w:rsid w:val="00B30AE9"/>
    <w:rsid w:val="00B30D54"/>
    <w:rsid w:val="00B34BA6"/>
    <w:rsid w:val="00B34FE2"/>
    <w:rsid w:val="00B35166"/>
    <w:rsid w:val="00B357D8"/>
    <w:rsid w:val="00B360F4"/>
    <w:rsid w:val="00B36A00"/>
    <w:rsid w:val="00B37611"/>
    <w:rsid w:val="00B3792B"/>
    <w:rsid w:val="00B37BFC"/>
    <w:rsid w:val="00B40358"/>
    <w:rsid w:val="00B41614"/>
    <w:rsid w:val="00B42851"/>
    <w:rsid w:val="00B42F80"/>
    <w:rsid w:val="00B435CB"/>
    <w:rsid w:val="00B43620"/>
    <w:rsid w:val="00B436A4"/>
    <w:rsid w:val="00B43B53"/>
    <w:rsid w:val="00B4601A"/>
    <w:rsid w:val="00B465EC"/>
    <w:rsid w:val="00B505C8"/>
    <w:rsid w:val="00B50DB8"/>
    <w:rsid w:val="00B51906"/>
    <w:rsid w:val="00B53654"/>
    <w:rsid w:val="00B53905"/>
    <w:rsid w:val="00B546DB"/>
    <w:rsid w:val="00B54B5B"/>
    <w:rsid w:val="00B55162"/>
    <w:rsid w:val="00B5562E"/>
    <w:rsid w:val="00B55862"/>
    <w:rsid w:val="00B55A8B"/>
    <w:rsid w:val="00B55D65"/>
    <w:rsid w:val="00B56305"/>
    <w:rsid w:val="00B57000"/>
    <w:rsid w:val="00B60939"/>
    <w:rsid w:val="00B60AFD"/>
    <w:rsid w:val="00B60C7F"/>
    <w:rsid w:val="00B6138E"/>
    <w:rsid w:val="00B61867"/>
    <w:rsid w:val="00B62715"/>
    <w:rsid w:val="00B632B7"/>
    <w:rsid w:val="00B63BC9"/>
    <w:rsid w:val="00B6451F"/>
    <w:rsid w:val="00B64A69"/>
    <w:rsid w:val="00B65611"/>
    <w:rsid w:val="00B70E8E"/>
    <w:rsid w:val="00B72DDE"/>
    <w:rsid w:val="00B7386B"/>
    <w:rsid w:val="00B76C92"/>
    <w:rsid w:val="00B77A89"/>
    <w:rsid w:val="00B80EFD"/>
    <w:rsid w:val="00B818A4"/>
    <w:rsid w:val="00B82B34"/>
    <w:rsid w:val="00B83348"/>
    <w:rsid w:val="00B83739"/>
    <w:rsid w:val="00B84117"/>
    <w:rsid w:val="00B858F0"/>
    <w:rsid w:val="00B85AA2"/>
    <w:rsid w:val="00B8649C"/>
    <w:rsid w:val="00B8695D"/>
    <w:rsid w:val="00B87F0A"/>
    <w:rsid w:val="00B909BB"/>
    <w:rsid w:val="00B92425"/>
    <w:rsid w:val="00B92AB6"/>
    <w:rsid w:val="00B92D0B"/>
    <w:rsid w:val="00B94945"/>
    <w:rsid w:val="00B94DD6"/>
    <w:rsid w:val="00B9632E"/>
    <w:rsid w:val="00B9647B"/>
    <w:rsid w:val="00B97FA3"/>
    <w:rsid w:val="00BA276B"/>
    <w:rsid w:val="00BA2C9E"/>
    <w:rsid w:val="00BA3168"/>
    <w:rsid w:val="00BA322D"/>
    <w:rsid w:val="00BA4D21"/>
    <w:rsid w:val="00BA63FA"/>
    <w:rsid w:val="00BA6AA2"/>
    <w:rsid w:val="00BA74D9"/>
    <w:rsid w:val="00BB00B3"/>
    <w:rsid w:val="00BB0BDD"/>
    <w:rsid w:val="00BB0F12"/>
    <w:rsid w:val="00BB176C"/>
    <w:rsid w:val="00BB1A75"/>
    <w:rsid w:val="00BB2A73"/>
    <w:rsid w:val="00BB3A45"/>
    <w:rsid w:val="00BB4ACC"/>
    <w:rsid w:val="00BB703E"/>
    <w:rsid w:val="00BB732D"/>
    <w:rsid w:val="00BB7405"/>
    <w:rsid w:val="00BC0A14"/>
    <w:rsid w:val="00BC118F"/>
    <w:rsid w:val="00BC1FA3"/>
    <w:rsid w:val="00BC22DC"/>
    <w:rsid w:val="00BC3631"/>
    <w:rsid w:val="00BC3C13"/>
    <w:rsid w:val="00BC4007"/>
    <w:rsid w:val="00BC523E"/>
    <w:rsid w:val="00BC591F"/>
    <w:rsid w:val="00BC7D6D"/>
    <w:rsid w:val="00BD0559"/>
    <w:rsid w:val="00BD1F20"/>
    <w:rsid w:val="00BD2108"/>
    <w:rsid w:val="00BD610C"/>
    <w:rsid w:val="00BD6142"/>
    <w:rsid w:val="00BD68A3"/>
    <w:rsid w:val="00BD6938"/>
    <w:rsid w:val="00BD6CF3"/>
    <w:rsid w:val="00BD7F72"/>
    <w:rsid w:val="00BE0C9A"/>
    <w:rsid w:val="00BE0ECA"/>
    <w:rsid w:val="00BE1CEC"/>
    <w:rsid w:val="00BE2180"/>
    <w:rsid w:val="00BE21F2"/>
    <w:rsid w:val="00BE2E31"/>
    <w:rsid w:val="00BE4130"/>
    <w:rsid w:val="00BE4275"/>
    <w:rsid w:val="00BE4BD7"/>
    <w:rsid w:val="00BE555D"/>
    <w:rsid w:val="00BE6991"/>
    <w:rsid w:val="00BF04D6"/>
    <w:rsid w:val="00BF06AE"/>
    <w:rsid w:val="00BF07F9"/>
    <w:rsid w:val="00BF0C37"/>
    <w:rsid w:val="00BF0F95"/>
    <w:rsid w:val="00BF2433"/>
    <w:rsid w:val="00BF2E6E"/>
    <w:rsid w:val="00BF3129"/>
    <w:rsid w:val="00BF439D"/>
    <w:rsid w:val="00BF532D"/>
    <w:rsid w:val="00BF61C9"/>
    <w:rsid w:val="00BF6670"/>
    <w:rsid w:val="00BF6A9F"/>
    <w:rsid w:val="00BF6C94"/>
    <w:rsid w:val="00BF6CAC"/>
    <w:rsid w:val="00BF77F6"/>
    <w:rsid w:val="00C00424"/>
    <w:rsid w:val="00C00BB0"/>
    <w:rsid w:val="00C0106A"/>
    <w:rsid w:val="00C01284"/>
    <w:rsid w:val="00C03CFC"/>
    <w:rsid w:val="00C05E82"/>
    <w:rsid w:val="00C06E68"/>
    <w:rsid w:val="00C06F5D"/>
    <w:rsid w:val="00C10BC5"/>
    <w:rsid w:val="00C1135F"/>
    <w:rsid w:val="00C1179F"/>
    <w:rsid w:val="00C127B9"/>
    <w:rsid w:val="00C128FA"/>
    <w:rsid w:val="00C12C14"/>
    <w:rsid w:val="00C1303A"/>
    <w:rsid w:val="00C1540E"/>
    <w:rsid w:val="00C158C4"/>
    <w:rsid w:val="00C15F04"/>
    <w:rsid w:val="00C161BE"/>
    <w:rsid w:val="00C179B3"/>
    <w:rsid w:val="00C17E3F"/>
    <w:rsid w:val="00C200AA"/>
    <w:rsid w:val="00C21F3F"/>
    <w:rsid w:val="00C23315"/>
    <w:rsid w:val="00C237ED"/>
    <w:rsid w:val="00C24070"/>
    <w:rsid w:val="00C24632"/>
    <w:rsid w:val="00C24755"/>
    <w:rsid w:val="00C24A50"/>
    <w:rsid w:val="00C25418"/>
    <w:rsid w:val="00C25D9C"/>
    <w:rsid w:val="00C26D28"/>
    <w:rsid w:val="00C2778B"/>
    <w:rsid w:val="00C31649"/>
    <w:rsid w:val="00C3220B"/>
    <w:rsid w:val="00C33552"/>
    <w:rsid w:val="00C33B5E"/>
    <w:rsid w:val="00C3434C"/>
    <w:rsid w:val="00C34DC9"/>
    <w:rsid w:val="00C35A61"/>
    <w:rsid w:val="00C36C4F"/>
    <w:rsid w:val="00C40385"/>
    <w:rsid w:val="00C4137F"/>
    <w:rsid w:val="00C41768"/>
    <w:rsid w:val="00C42B02"/>
    <w:rsid w:val="00C45324"/>
    <w:rsid w:val="00C45F2C"/>
    <w:rsid w:val="00C475AA"/>
    <w:rsid w:val="00C527C7"/>
    <w:rsid w:val="00C52957"/>
    <w:rsid w:val="00C53C98"/>
    <w:rsid w:val="00C56179"/>
    <w:rsid w:val="00C56FCF"/>
    <w:rsid w:val="00C572F6"/>
    <w:rsid w:val="00C57B6C"/>
    <w:rsid w:val="00C60057"/>
    <w:rsid w:val="00C61A59"/>
    <w:rsid w:val="00C628A6"/>
    <w:rsid w:val="00C62DD4"/>
    <w:rsid w:val="00C64338"/>
    <w:rsid w:val="00C64344"/>
    <w:rsid w:val="00C65108"/>
    <w:rsid w:val="00C65576"/>
    <w:rsid w:val="00C66165"/>
    <w:rsid w:val="00C66605"/>
    <w:rsid w:val="00C70032"/>
    <w:rsid w:val="00C7060A"/>
    <w:rsid w:val="00C7151A"/>
    <w:rsid w:val="00C717E3"/>
    <w:rsid w:val="00C71F60"/>
    <w:rsid w:val="00C72241"/>
    <w:rsid w:val="00C74D3E"/>
    <w:rsid w:val="00C750C8"/>
    <w:rsid w:val="00C7560F"/>
    <w:rsid w:val="00C765E7"/>
    <w:rsid w:val="00C7721C"/>
    <w:rsid w:val="00C774D6"/>
    <w:rsid w:val="00C778B6"/>
    <w:rsid w:val="00C80A0E"/>
    <w:rsid w:val="00C8213F"/>
    <w:rsid w:val="00C82B3A"/>
    <w:rsid w:val="00C8303F"/>
    <w:rsid w:val="00C8409D"/>
    <w:rsid w:val="00C846BE"/>
    <w:rsid w:val="00C84F16"/>
    <w:rsid w:val="00C85154"/>
    <w:rsid w:val="00C85A70"/>
    <w:rsid w:val="00C85D17"/>
    <w:rsid w:val="00C8797A"/>
    <w:rsid w:val="00C900B8"/>
    <w:rsid w:val="00C90197"/>
    <w:rsid w:val="00C90C71"/>
    <w:rsid w:val="00C9112C"/>
    <w:rsid w:val="00C91FD1"/>
    <w:rsid w:val="00C92CC9"/>
    <w:rsid w:val="00C931CF"/>
    <w:rsid w:val="00C938CF"/>
    <w:rsid w:val="00C94053"/>
    <w:rsid w:val="00C9624D"/>
    <w:rsid w:val="00C9663D"/>
    <w:rsid w:val="00C969DA"/>
    <w:rsid w:val="00CA0A3C"/>
    <w:rsid w:val="00CA2C77"/>
    <w:rsid w:val="00CA37FA"/>
    <w:rsid w:val="00CA444F"/>
    <w:rsid w:val="00CA48CF"/>
    <w:rsid w:val="00CA5245"/>
    <w:rsid w:val="00CA59B0"/>
    <w:rsid w:val="00CA6120"/>
    <w:rsid w:val="00CA64E6"/>
    <w:rsid w:val="00CA6EF3"/>
    <w:rsid w:val="00CA71F4"/>
    <w:rsid w:val="00CA7B09"/>
    <w:rsid w:val="00CA7ECA"/>
    <w:rsid w:val="00CB1127"/>
    <w:rsid w:val="00CB12A5"/>
    <w:rsid w:val="00CB1CAC"/>
    <w:rsid w:val="00CB1F9A"/>
    <w:rsid w:val="00CB2D2D"/>
    <w:rsid w:val="00CB2F2A"/>
    <w:rsid w:val="00CB5A81"/>
    <w:rsid w:val="00CB5B1A"/>
    <w:rsid w:val="00CB6644"/>
    <w:rsid w:val="00CB6A92"/>
    <w:rsid w:val="00CB6B22"/>
    <w:rsid w:val="00CB788A"/>
    <w:rsid w:val="00CB7F5F"/>
    <w:rsid w:val="00CB7F7A"/>
    <w:rsid w:val="00CC1B39"/>
    <w:rsid w:val="00CC1BFA"/>
    <w:rsid w:val="00CC2A94"/>
    <w:rsid w:val="00CC2E9F"/>
    <w:rsid w:val="00CC35EA"/>
    <w:rsid w:val="00CC3723"/>
    <w:rsid w:val="00CC3848"/>
    <w:rsid w:val="00CC3E8E"/>
    <w:rsid w:val="00CC5772"/>
    <w:rsid w:val="00CC6D5E"/>
    <w:rsid w:val="00CC6D9E"/>
    <w:rsid w:val="00CD0200"/>
    <w:rsid w:val="00CD2271"/>
    <w:rsid w:val="00CD293A"/>
    <w:rsid w:val="00CD3F77"/>
    <w:rsid w:val="00CD403A"/>
    <w:rsid w:val="00CD5B78"/>
    <w:rsid w:val="00CD5ECF"/>
    <w:rsid w:val="00CD6380"/>
    <w:rsid w:val="00CD66F0"/>
    <w:rsid w:val="00CD6ADC"/>
    <w:rsid w:val="00CD7193"/>
    <w:rsid w:val="00CE01FF"/>
    <w:rsid w:val="00CE1FBD"/>
    <w:rsid w:val="00CE34C9"/>
    <w:rsid w:val="00CE38C8"/>
    <w:rsid w:val="00CE427F"/>
    <w:rsid w:val="00CE524F"/>
    <w:rsid w:val="00CE58CC"/>
    <w:rsid w:val="00CE6274"/>
    <w:rsid w:val="00CE6668"/>
    <w:rsid w:val="00CE77B6"/>
    <w:rsid w:val="00CF2B8D"/>
    <w:rsid w:val="00CF2C50"/>
    <w:rsid w:val="00CF3A1B"/>
    <w:rsid w:val="00CF456B"/>
    <w:rsid w:val="00CF5A22"/>
    <w:rsid w:val="00CF5F4B"/>
    <w:rsid w:val="00CF697C"/>
    <w:rsid w:val="00CF7371"/>
    <w:rsid w:val="00D01ED1"/>
    <w:rsid w:val="00D0262E"/>
    <w:rsid w:val="00D03679"/>
    <w:rsid w:val="00D044A5"/>
    <w:rsid w:val="00D053B1"/>
    <w:rsid w:val="00D05E3D"/>
    <w:rsid w:val="00D06139"/>
    <w:rsid w:val="00D06B08"/>
    <w:rsid w:val="00D072D2"/>
    <w:rsid w:val="00D07394"/>
    <w:rsid w:val="00D10213"/>
    <w:rsid w:val="00D11047"/>
    <w:rsid w:val="00D110BD"/>
    <w:rsid w:val="00D11EF9"/>
    <w:rsid w:val="00D1283D"/>
    <w:rsid w:val="00D1365C"/>
    <w:rsid w:val="00D13675"/>
    <w:rsid w:val="00D13E90"/>
    <w:rsid w:val="00D141E1"/>
    <w:rsid w:val="00D14A3B"/>
    <w:rsid w:val="00D15314"/>
    <w:rsid w:val="00D15B48"/>
    <w:rsid w:val="00D177AB"/>
    <w:rsid w:val="00D17D6C"/>
    <w:rsid w:val="00D210E4"/>
    <w:rsid w:val="00D214C6"/>
    <w:rsid w:val="00D2155B"/>
    <w:rsid w:val="00D215ED"/>
    <w:rsid w:val="00D21AEF"/>
    <w:rsid w:val="00D22AA0"/>
    <w:rsid w:val="00D23D11"/>
    <w:rsid w:val="00D244B6"/>
    <w:rsid w:val="00D2754D"/>
    <w:rsid w:val="00D2762E"/>
    <w:rsid w:val="00D27B27"/>
    <w:rsid w:val="00D27CDB"/>
    <w:rsid w:val="00D30D5B"/>
    <w:rsid w:val="00D31206"/>
    <w:rsid w:val="00D31B16"/>
    <w:rsid w:val="00D31F7E"/>
    <w:rsid w:val="00D33BE9"/>
    <w:rsid w:val="00D33F93"/>
    <w:rsid w:val="00D357FF"/>
    <w:rsid w:val="00D375DB"/>
    <w:rsid w:val="00D41438"/>
    <w:rsid w:val="00D4203C"/>
    <w:rsid w:val="00D424C7"/>
    <w:rsid w:val="00D43B2A"/>
    <w:rsid w:val="00D43CF1"/>
    <w:rsid w:val="00D43D83"/>
    <w:rsid w:val="00D45C22"/>
    <w:rsid w:val="00D45FDA"/>
    <w:rsid w:val="00D47575"/>
    <w:rsid w:val="00D47D4C"/>
    <w:rsid w:val="00D5102F"/>
    <w:rsid w:val="00D516A1"/>
    <w:rsid w:val="00D5243B"/>
    <w:rsid w:val="00D533EC"/>
    <w:rsid w:val="00D53960"/>
    <w:rsid w:val="00D540A5"/>
    <w:rsid w:val="00D56A95"/>
    <w:rsid w:val="00D6076E"/>
    <w:rsid w:val="00D629DC"/>
    <w:rsid w:val="00D62E2F"/>
    <w:rsid w:val="00D6304F"/>
    <w:rsid w:val="00D64FFF"/>
    <w:rsid w:val="00D65747"/>
    <w:rsid w:val="00D65B2A"/>
    <w:rsid w:val="00D661DF"/>
    <w:rsid w:val="00D66EE0"/>
    <w:rsid w:val="00D67843"/>
    <w:rsid w:val="00D70991"/>
    <w:rsid w:val="00D70F16"/>
    <w:rsid w:val="00D72617"/>
    <w:rsid w:val="00D72F57"/>
    <w:rsid w:val="00D75558"/>
    <w:rsid w:val="00D75C90"/>
    <w:rsid w:val="00D768D0"/>
    <w:rsid w:val="00D769ED"/>
    <w:rsid w:val="00D76A44"/>
    <w:rsid w:val="00D80F2B"/>
    <w:rsid w:val="00D815EF"/>
    <w:rsid w:val="00D81949"/>
    <w:rsid w:val="00D81F26"/>
    <w:rsid w:val="00D822E2"/>
    <w:rsid w:val="00D843F2"/>
    <w:rsid w:val="00D86231"/>
    <w:rsid w:val="00D8686A"/>
    <w:rsid w:val="00D87274"/>
    <w:rsid w:val="00D902E9"/>
    <w:rsid w:val="00D90851"/>
    <w:rsid w:val="00D912AB"/>
    <w:rsid w:val="00D91923"/>
    <w:rsid w:val="00D92D9D"/>
    <w:rsid w:val="00D92E6A"/>
    <w:rsid w:val="00D93075"/>
    <w:rsid w:val="00D93094"/>
    <w:rsid w:val="00D93328"/>
    <w:rsid w:val="00D93753"/>
    <w:rsid w:val="00DA3167"/>
    <w:rsid w:val="00DA479D"/>
    <w:rsid w:val="00DA4DC3"/>
    <w:rsid w:val="00DA50D3"/>
    <w:rsid w:val="00DA58E1"/>
    <w:rsid w:val="00DA77A5"/>
    <w:rsid w:val="00DB0E36"/>
    <w:rsid w:val="00DB1461"/>
    <w:rsid w:val="00DB2723"/>
    <w:rsid w:val="00DB3526"/>
    <w:rsid w:val="00DB3DBF"/>
    <w:rsid w:val="00DB4845"/>
    <w:rsid w:val="00DB484F"/>
    <w:rsid w:val="00DB4CA2"/>
    <w:rsid w:val="00DB76E9"/>
    <w:rsid w:val="00DC04F6"/>
    <w:rsid w:val="00DC0690"/>
    <w:rsid w:val="00DC18F0"/>
    <w:rsid w:val="00DC1D65"/>
    <w:rsid w:val="00DC21A2"/>
    <w:rsid w:val="00DC3C57"/>
    <w:rsid w:val="00DC3F28"/>
    <w:rsid w:val="00DC5501"/>
    <w:rsid w:val="00DC5DE4"/>
    <w:rsid w:val="00DC6EE8"/>
    <w:rsid w:val="00DC7154"/>
    <w:rsid w:val="00DC7E8A"/>
    <w:rsid w:val="00DD0195"/>
    <w:rsid w:val="00DD0F78"/>
    <w:rsid w:val="00DD2003"/>
    <w:rsid w:val="00DD273C"/>
    <w:rsid w:val="00DD28A2"/>
    <w:rsid w:val="00DD3F28"/>
    <w:rsid w:val="00DD4446"/>
    <w:rsid w:val="00DD4537"/>
    <w:rsid w:val="00DD4E15"/>
    <w:rsid w:val="00DD5923"/>
    <w:rsid w:val="00DE1322"/>
    <w:rsid w:val="00DE2304"/>
    <w:rsid w:val="00DE3138"/>
    <w:rsid w:val="00DE37F8"/>
    <w:rsid w:val="00DE3CF6"/>
    <w:rsid w:val="00DE4273"/>
    <w:rsid w:val="00DE4FCB"/>
    <w:rsid w:val="00DE5D07"/>
    <w:rsid w:val="00DE6A24"/>
    <w:rsid w:val="00DE72A7"/>
    <w:rsid w:val="00DE7832"/>
    <w:rsid w:val="00DE7FAE"/>
    <w:rsid w:val="00DF037C"/>
    <w:rsid w:val="00DF18FC"/>
    <w:rsid w:val="00DF2A95"/>
    <w:rsid w:val="00DF2F80"/>
    <w:rsid w:val="00DF5D2B"/>
    <w:rsid w:val="00DF6341"/>
    <w:rsid w:val="00E00E8E"/>
    <w:rsid w:val="00E02683"/>
    <w:rsid w:val="00E02BE7"/>
    <w:rsid w:val="00E05630"/>
    <w:rsid w:val="00E0658C"/>
    <w:rsid w:val="00E06DBB"/>
    <w:rsid w:val="00E10149"/>
    <w:rsid w:val="00E10577"/>
    <w:rsid w:val="00E11340"/>
    <w:rsid w:val="00E11455"/>
    <w:rsid w:val="00E122A1"/>
    <w:rsid w:val="00E13CEC"/>
    <w:rsid w:val="00E14242"/>
    <w:rsid w:val="00E15A9F"/>
    <w:rsid w:val="00E16372"/>
    <w:rsid w:val="00E16AD8"/>
    <w:rsid w:val="00E17FFA"/>
    <w:rsid w:val="00E20089"/>
    <w:rsid w:val="00E20DD6"/>
    <w:rsid w:val="00E20E4D"/>
    <w:rsid w:val="00E20ED6"/>
    <w:rsid w:val="00E21358"/>
    <w:rsid w:val="00E21440"/>
    <w:rsid w:val="00E2249B"/>
    <w:rsid w:val="00E22A0D"/>
    <w:rsid w:val="00E244F6"/>
    <w:rsid w:val="00E258DB"/>
    <w:rsid w:val="00E2661B"/>
    <w:rsid w:val="00E26BF2"/>
    <w:rsid w:val="00E274A2"/>
    <w:rsid w:val="00E2771E"/>
    <w:rsid w:val="00E30359"/>
    <w:rsid w:val="00E30B3C"/>
    <w:rsid w:val="00E311EF"/>
    <w:rsid w:val="00E3146E"/>
    <w:rsid w:val="00E32180"/>
    <w:rsid w:val="00E334A0"/>
    <w:rsid w:val="00E33834"/>
    <w:rsid w:val="00E34476"/>
    <w:rsid w:val="00E34948"/>
    <w:rsid w:val="00E35B33"/>
    <w:rsid w:val="00E3608C"/>
    <w:rsid w:val="00E36552"/>
    <w:rsid w:val="00E372DC"/>
    <w:rsid w:val="00E37569"/>
    <w:rsid w:val="00E378A9"/>
    <w:rsid w:val="00E37EE9"/>
    <w:rsid w:val="00E401B2"/>
    <w:rsid w:val="00E41E30"/>
    <w:rsid w:val="00E42F73"/>
    <w:rsid w:val="00E433D2"/>
    <w:rsid w:val="00E43D70"/>
    <w:rsid w:val="00E44CB4"/>
    <w:rsid w:val="00E46499"/>
    <w:rsid w:val="00E466F3"/>
    <w:rsid w:val="00E474C0"/>
    <w:rsid w:val="00E47B2C"/>
    <w:rsid w:val="00E47C73"/>
    <w:rsid w:val="00E5090B"/>
    <w:rsid w:val="00E51560"/>
    <w:rsid w:val="00E51821"/>
    <w:rsid w:val="00E53FC8"/>
    <w:rsid w:val="00E54347"/>
    <w:rsid w:val="00E5524B"/>
    <w:rsid w:val="00E55424"/>
    <w:rsid w:val="00E55915"/>
    <w:rsid w:val="00E55BB5"/>
    <w:rsid w:val="00E60069"/>
    <w:rsid w:val="00E611DF"/>
    <w:rsid w:val="00E61EE5"/>
    <w:rsid w:val="00E62207"/>
    <w:rsid w:val="00E63082"/>
    <w:rsid w:val="00E63607"/>
    <w:rsid w:val="00E636A2"/>
    <w:rsid w:val="00E64337"/>
    <w:rsid w:val="00E64DB0"/>
    <w:rsid w:val="00E6549A"/>
    <w:rsid w:val="00E65BB3"/>
    <w:rsid w:val="00E65E79"/>
    <w:rsid w:val="00E66BA2"/>
    <w:rsid w:val="00E67416"/>
    <w:rsid w:val="00E718B6"/>
    <w:rsid w:val="00E71E23"/>
    <w:rsid w:val="00E72012"/>
    <w:rsid w:val="00E723BA"/>
    <w:rsid w:val="00E734ED"/>
    <w:rsid w:val="00E73581"/>
    <w:rsid w:val="00E7385E"/>
    <w:rsid w:val="00E756F1"/>
    <w:rsid w:val="00E77B13"/>
    <w:rsid w:val="00E77B39"/>
    <w:rsid w:val="00E81391"/>
    <w:rsid w:val="00E81DBB"/>
    <w:rsid w:val="00E82791"/>
    <w:rsid w:val="00E833F7"/>
    <w:rsid w:val="00E83BDF"/>
    <w:rsid w:val="00E86051"/>
    <w:rsid w:val="00E86579"/>
    <w:rsid w:val="00E86930"/>
    <w:rsid w:val="00E86FCC"/>
    <w:rsid w:val="00E8726D"/>
    <w:rsid w:val="00E87A1D"/>
    <w:rsid w:val="00E903D6"/>
    <w:rsid w:val="00E906D8"/>
    <w:rsid w:val="00E9094A"/>
    <w:rsid w:val="00E91714"/>
    <w:rsid w:val="00E91D35"/>
    <w:rsid w:val="00E91EC4"/>
    <w:rsid w:val="00E926A5"/>
    <w:rsid w:val="00E932CB"/>
    <w:rsid w:val="00E962CC"/>
    <w:rsid w:val="00E97633"/>
    <w:rsid w:val="00EA081B"/>
    <w:rsid w:val="00EA17C3"/>
    <w:rsid w:val="00EA2CAA"/>
    <w:rsid w:val="00EA3864"/>
    <w:rsid w:val="00EA5A1F"/>
    <w:rsid w:val="00EA6B00"/>
    <w:rsid w:val="00EA6D7D"/>
    <w:rsid w:val="00EA6FA6"/>
    <w:rsid w:val="00EA7DEA"/>
    <w:rsid w:val="00EA7F1C"/>
    <w:rsid w:val="00EB0DF1"/>
    <w:rsid w:val="00EB15B6"/>
    <w:rsid w:val="00EB1C8B"/>
    <w:rsid w:val="00EB1D3B"/>
    <w:rsid w:val="00EB3D06"/>
    <w:rsid w:val="00EB4916"/>
    <w:rsid w:val="00EB523C"/>
    <w:rsid w:val="00EB5DAE"/>
    <w:rsid w:val="00EC00C9"/>
    <w:rsid w:val="00EC0200"/>
    <w:rsid w:val="00EC0942"/>
    <w:rsid w:val="00EC0DD9"/>
    <w:rsid w:val="00EC2132"/>
    <w:rsid w:val="00EC2649"/>
    <w:rsid w:val="00EC31ED"/>
    <w:rsid w:val="00EC3EC0"/>
    <w:rsid w:val="00EC49CF"/>
    <w:rsid w:val="00EC5836"/>
    <w:rsid w:val="00EC688C"/>
    <w:rsid w:val="00EC70B6"/>
    <w:rsid w:val="00EC7A3A"/>
    <w:rsid w:val="00ED0CBB"/>
    <w:rsid w:val="00ED12E3"/>
    <w:rsid w:val="00ED4B04"/>
    <w:rsid w:val="00ED540D"/>
    <w:rsid w:val="00ED57EA"/>
    <w:rsid w:val="00ED5A4C"/>
    <w:rsid w:val="00ED5BD4"/>
    <w:rsid w:val="00ED633F"/>
    <w:rsid w:val="00ED63C9"/>
    <w:rsid w:val="00ED65A0"/>
    <w:rsid w:val="00ED7BC7"/>
    <w:rsid w:val="00EE07D3"/>
    <w:rsid w:val="00EE17DC"/>
    <w:rsid w:val="00EE1996"/>
    <w:rsid w:val="00EE1C01"/>
    <w:rsid w:val="00EE217B"/>
    <w:rsid w:val="00EE22AF"/>
    <w:rsid w:val="00EE5EB2"/>
    <w:rsid w:val="00EF0171"/>
    <w:rsid w:val="00EF0708"/>
    <w:rsid w:val="00EF173B"/>
    <w:rsid w:val="00EF1B25"/>
    <w:rsid w:val="00EF1DA0"/>
    <w:rsid w:val="00EF3106"/>
    <w:rsid w:val="00EF4730"/>
    <w:rsid w:val="00EF4747"/>
    <w:rsid w:val="00EF4BF8"/>
    <w:rsid w:val="00EF4C9E"/>
    <w:rsid w:val="00EF7BFF"/>
    <w:rsid w:val="00F01C6F"/>
    <w:rsid w:val="00F02253"/>
    <w:rsid w:val="00F029E0"/>
    <w:rsid w:val="00F02D66"/>
    <w:rsid w:val="00F03C2E"/>
    <w:rsid w:val="00F04A66"/>
    <w:rsid w:val="00F04B4B"/>
    <w:rsid w:val="00F0516C"/>
    <w:rsid w:val="00F0573C"/>
    <w:rsid w:val="00F067A2"/>
    <w:rsid w:val="00F073B0"/>
    <w:rsid w:val="00F07B9E"/>
    <w:rsid w:val="00F10D5D"/>
    <w:rsid w:val="00F1116F"/>
    <w:rsid w:val="00F11708"/>
    <w:rsid w:val="00F1186D"/>
    <w:rsid w:val="00F11B73"/>
    <w:rsid w:val="00F1263A"/>
    <w:rsid w:val="00F13608"/>
    <w:rsid w:val="00F139C5"/>
    <w:rsid w:val="00F15570"/>
    <w:rsid w:val="00F15B77"/>
    <w:rsid w:val="00F17EF2"/>
    <w:rsid w:val="00F17EFA"/>
    <w:rsid w:val="00F21076"/>
    <w:rsid w:val="00F21236"/>
    <w:rsid w:val="00F239DF"/>
    <w:rsid w:val="00F24837"/>
    <w:rsid w:val="00F2575F"/>
    <w:rsid w:val="00F2615B"/>
    <w:rsid w:val="00F27565"/>
    <w:rsid w:val="00F310D4"/>
    <w:rsid w:val="00F31D5A"/>
    <w:rsid w:val="00F32498"/>
    <w:rsid w:val="00F33041"/>
    <w:rsid w:val="00F3306E"/>
    <w:rsid w:val="00F33975"/>
    <w:rsid w:val="00F33DE9"/>
    <w:rsid w:val="00F34BEF"/>
    <w:rsid w:val="00F35E6D"/>
    <w:rsid w:val="00F3619A"/>
    <w:rsid w:val="00F40AAA"/>
    <w:rsid w:val="00F40BA7"/>
    <w:rsid w:val="00F40F2C"/>
    <w:rsid w:val="00F40F9D"/>
    <w:rsid w:val="00F41ACD"/>
    <w:rsid w:val="00F4219C"/>
    <w:rsid w:val="00F4244D"/>
    <w:rsid w:val="00F4464D"/>
    <w:rsid w:val="00F44A6A"/>
    <w:rsid w:val="00F46CB6"/>
    <w:rsid w:val="00F4756D"/>
    <w:rsid w:val="00F47811"/>
    <w:rsid w:val="00F47DE8"/>
    <w:rsid w:val="00F50A5B"/>
    <w:rsid w:val="00F5283F"/>
    <w:rsid w:val="00F53428"/>
    <w:rsid w:val="00F53E46"/>
    <w:rsid w:val="00F542C1"/>
    <w:rsid w:val="00F54650"/>
    <w:rsid w:val="00F550E3"/>
    <w:rsid w:val="00F55E73"/>
    <w:rsid w:val="00F55EDA"/>
    <w:rsid w:val="00F5669E"/>
    <w:rsid w:val="00F56A36"/>
    <w:rsid w:val="00F56C80"/>
    <w:rsid w:val="00F60092"/>
    <w:rsid w:val="00F60D9B"/>
    <w:rsid w:val="00F61C18"/>
    <w:rsid w:val="00F62953"/>
    <w:rsid w:val="00F62FBD"/>
    <w:rsid w:val="00F63903"/>
    <w:rsid w:val="00F6455C"/>
    <w:rsid w:val="00F64609"/>
    <w:rsid w:val="00F65F4B"/>
    <w:rsid w:val="00F67A69"/>
    <w:rsid w:val="00F70AC9"/>
    <w:rsid w:val="00F70BFF"/>
    <w:rsid w:val="00F70C9D"/>
    <w:rsid w:val="00F710FD"/>
    <w:rsid w:val="00F7139F"/>
    <w:rsid w:val="00F71FA4"/>
    <w:rsid w:val="00F73E08"/>
    <w:rsid w:val="00F73EDB"/>
    <w:rsid w:val="00F74CD9"/>
    <w:rsid w:val="00F80A7B"/>
    <w:rsid w:val="00F80E5D"/>
    <w:rsid w:val="00F81E78"/>
    <w:rsid w:val="00F823AF"/>
    <w:rsid w:val="00F82C14"/>
    <w:rsid w:val="00F836CF"/>
    <w:rsid w:val="00F83916"/>
    <w:rsid w:val="00F851CE"/>
    <w:rsid w:val="00F8719D"/>
    <w:rsid w:val="00F91219"/>
    <w:rsid w:val="00F92441"/>
    <w:rsid w:val="00F92444"/>
    <w:rsid w:val="00F9393E"/>
    <w:rsid w:val="00F94FE1"/>
    <w:rsid w:val="00F95E67"/>
    <w:rsid w:val="00F96876"/>
    <w:rsid w:val="00F96FD0"/>
    <w:rsid w:val="00F97A78"/>
    <w:rsid w:val="00FA09DF"/>
    <w:rsid w:val="00FA0B20"/>
    <w:rsid w:val="00FA24E7"/>
    <w:rsid w:val="00FA26D4"/>
    <w:rsid w:val="00FA2A52"/>
    <w:rsid w:val="00FA30E3"/>
    <w:rsid w:val="00FA3283"/>
    <w:rsid w:val="00FA32F1"/>
    <w:rsid w:val="00FA33D8"/>
    <w:rsid w:val="00FA3CF3"/>
    <w:rsid w:val="00FA49E8"/>
    <w:rsid w:val="00FA5EE6"/>
    <w:rsid w:val="00FA6256"/>
    <w:rsid w:val="00FA65F5"/>
    <w:rsid w:val="00FA6FA1"/>
    <w:rsid w:val="00FA7741"/>
    <w:rsid w:val="00FA7956"/>
    <w:rsid w:val="00FB05E1"/>
    <w:rsid w:val="00FB0824"/>
    <w:rsid w:val="00FB13C1"/>
    <w:rsid w:val="00FB1AED"/>
    <w:rsid w:val="00FB2296"/>
    <w:rsid w:val="00FB2FCB"/>
    <w:rsid w:val="00FB4694"/>
    <w:rsid w:val="00FB4C9C"/>
    <w:rsid w:val="00FB56CA"/>
    <w:rsid w:val="00FB5C21"/>
    <w:rsid w:val="00FB5CCD"/>
    <w:rsid w:val="00FB7C55"/>
    <w:rsid w:val="00FC1074"/>
    <w:rsid w:val="00FC1538"/>
    <w:rsid w:val="00FC1884"/>
    <w:rsid w:val="00FC371D"/>
    <w:rsid w:val="00FC5D7B"/>
    <w:rsid w:val="00FC5F0B"/>
    <w:rsid w:val="00FC70DC"/>
    <w:rsid w:val="00FD1011"/>
    <w:rsid w:val="00FD2100"/>
    <w:rsid w:val="00FD3F58"/>
    <w:rsid w:val="00FD42E9"/>
    <w:rsid w:val="00FD436C"/>
    <w:rsid w:val="00FD446D"/>
    <w:rsid w:val="00FD4F2C"/>
    <w:rsid w:val="00FD6394"/>
    <w:rsid w:val="00FE0E6C"/>
    <w:rsid w:val="00FE1CDC"/>
    <w:rsid w:val="00FE206F"/>
    <w:rsid w:val="00FE2418"/>
    <w:rsid w:val="00FE27C3"/>
    <w:rsid w:val="00FE2806"/>
    <w:rsid w:val="00FE2D3F"/>
    <w:rsid w:val="00FE318F"/>
    <w:rsid w:val="00FE70C3"/>
    <w:rsid w:val="00FE7967"/>
    <w:rsid w:val="00FE7C86"/>
    <w:rsid w:val="00FF0EF3"/>
    <w:rsid w:val="00FF1A8B"/>
    <w:rsid w:val="00FF27DB"/>
    <w:rsid w:val="00FF2AD9"/>
    <w:rsid w:val="00FF359F"/>
    <w:rsid w:val="00FF3ACC"/>
    <w:rsid w:val="00FF3DCF"/>
    <w:rsid w:val="00FF3FB9"/>
    <w:rsid w:val="00FF492C"/>
    <w:rsid w:val="00FF4A21"/>
    <w:rsid w:val="00FF5AA3"/>
    <w:rsid w:val="00FF5AD8"/>
    <w:rsid w:val="00FF5EA9"/>
    <w:rsid w:val="00FF76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Char"/>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1,Summary Bullets,Figure_name"/>
    <w:link w:val="ListParagraphChar"/>
    <w:uiPriority w:val="34"/>
    <w:qFormat/>
    <w:rsid w:val="004C3B02"/>
    <w:pPr>
      <w:numPr>
        <w:numId w:val="8"/>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Tabellengitternetz 9pt,PBAC table,HTAtableplain,new style,Dossier table,Section 3- footnotes,Summary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6921F3"/>
    <w:pPr>
      <w:keepNext/>
      <w:keepLines/>
    </w:pPr>
    <w:rPr>
      <w:rFonts w:ascii="Arial Narrow" w:hAnsi="Arial Narrow" w:cs="Arial"/>
      <w:snapToGrid w:val="0"/>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80F2B"/>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DD28A2"/>
    <w:pPr>
      <w:numPr>
        <w:ilvl w:val="1"/>
        <w:numId w:val="9"/>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D28A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6921F3"/>
    <w:rPr>
      <w:rFonts w:ascii="Arial Narrow" w:hAnsi="Arial Narrow" w:cs="Arial"/>
      <w:snapToGrid w:val="0"/>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F4219C"/>
    <w:pPr>
      <w:keepLines/>
      <w:spacing w:after="120"/>
      <w:contextualSpacing/>
      <w:jc w:val="left"/>
    </w:pPr>
    <w:rPr>
      <w:rFonts w:ascii="Arial Narrow" w:hAnsi="Arial Narrow"/>
      <w:snapToGrid w:val="0"/>
      <w:sz w:val="18"/>
      <w:szCs w:val="22"/>
      <w:lang w:val="en-US"/>
    </w:rPr>
  </w:style>
  <w:style w:type="character" w:customStyle="1" w:styleId="TableFigureFooterChar">
    <w:name w:val="Table/Figure Footer Char"/>
    <w:link w:val="TableFigureFooter"/>
    <w:rsid w:val="00F4219C"/>
    <w:rPr>
      <w:rFonts w:ascii="Arial Narrow" w:hAnsi="Arial Narrow" w:cs="Arial"/>
      <w:snapToGrid w:val="0"/>
      <w:sz w:val="18"/>
      <w:szCs w:val="22"/>
      <w:lang w:val="en-US"/>
    </w:rPr>
  </w:style>
  <w:style w:type="paragraph" w:customStyle="1" w:styleId="TableTitleA">
    <w:name w:val="Table Title A"/>
    <w:basedOn w:val="Normal"/>
    <w:next w:val="BodyText"/>
    <w:qFormat/>
    <w:rsid w:val="008F4A07"/>
    <w:pPr>
      <w:numPr>
        <w:numId w:val="12"/>
      </w:numPr>
      <w:tabs>
        <w:tab w:val="left" w:pos="1134"/>
      </w:tabs>
      <w:spacing w:after="120"/>
    </w:pPr>
    <w:rPr>
      <w:rFonts w:ascii="Arial" w:hAnsi="Arial" w:cs="Times New Roman"/>
      <w:b/>
      <w:sz w:val="20"/>
      <w:lang w:eastAsia="en-US"/>
    </w:rPr>
  </w:style>
  <w:style w:type="paragraph" w:customStyle="1" w:styleId="Tableunderline">
    <w:name w:val="Table underline"/>
    <w:basedOn w:val="TableText0"/>
    <w:next w:val="TableText0"/>
    <w:qFormat/>
    <w:rsid w:val="008F4A07"/>
    <w:pPr>
      <w:keepLines w:val="0"/>
      <w:spacing w:before="40" w:after="40"/>
      <w:jc w:val="both"/>
    </w:pPr>
    <w:rPr>
      <w:rFonts w:eastAsiaTheme="minorHAnsi" w:cstheme="minorBidi"/>
      <w:snapToGrid/>
      <w:szCs w:val="22"/>
      <w:u w:val="single"/>
      <w:lang w:eastAsia="en-US"/>
    </w:rPr>
  </w:style>
  <w:style w:type="paragraph" w:customStyle="1" w:styleId="TableHeading0">
    <w:name w:val="Table Heading"/>
    <w:basedOn w:val="Normal"/>
    <w:next w:val="Normal"/>
    <w:rsid w:val="004C2812"/>
    <w:pPr>
      <w:tabs>
        <w:tab w:val="left" w:pos="851"/>
      </w:tabs>
      <w:spacing w:before="40" w:after="40"/>
      <w:jc w:val="center"/>
    </w:pPr>
    <w:rPr>
      <w:rFonts w:ascii="Arial Narrow" w:hAnsi="Arial Narrow" w:cs="Times New Roman"/>
      <w:b/>
      <w:sz w:val="20"/>
      <w:lang w:eastAsia="en-US"/>
    </w:rPr>
  </w:style>
  <w:style w:type="paragraph" w:customStyle="1" w:styleId="Tablebold">
    <w:name w:val="Table bold"/>
    <w:basedOn w:val="TableText0"/>
    <w:next w:val="TableText0"/>
    <w:qFormat/>
    <w:rsid w:val="004C2812"/>
    <w:pPr>
      <w:keepNext w:val="0"/>
      <w:keepLines w:val="0"/>
      <w:spacing w:before="40" w:after="40"/>
      <w:jc w:val="both"/>
    </w:pPr>
    <w:rPr>
      <w:rFonts w:eastAsiaTheme="minorHAnsi" w:cstheme="minorBidi"/>
      <w:b/>
      <w:snapToGrid/>
      <w:szCs w:val="22"/>
    </w:rPr>
  </w:style>
  <w:style w:type="paragraph" w:customStyle="1" w:styleId="Tablebullet1">
    <w:name w:val="Table bullet 1"/>
    <w:basedOn w:val="TableText0"/>
    <w:qFormat/>
    <w:rsid w:val="004C2812"/>
    <w:pPr>
      <w:keepNext w:val="0"/>
      <w:keepLines w:val="0"/>
      <w:numPr>
        <w:numId w:val="13"/>
      </w:numPr>
      <w:tabs>
        <w:tab w:val="num" w:pos="360"/>
      </w:tabs>
      <w:spacing w:before="40" w:after="40"/>
      <w:ind w:firstLine="0"/>
      <w:jc w:val="both"/>
    </w:pPr>
    <w:rPr>
      <w:rFonts w:eastAsiaTheme="minorHAnsi" w:cstheme="minorBidi"/>
      <w:snapToGrid/>
      <w:szCs w:val="22"/>
      <w:lang w:eastAsia="en-US"/>
    </w:rPr>
  </w:style>
  <w:style w:type="paragraph" w:customStyle="1" w:styleId="Tablebullet2">
    <w:name w:val="Table bullet 2"/>
    <w:basedOn w:val="Tablebullet1"/>
    <w:qFormat/>
    <w:rsid w:val="004C2812"/>
    <w:pPr>
      <w:numPr>
        <w:ilvl w:val="1"/>
      </w:numPr>
      <w:tabs>
        <w:tab w:val="num" w:pos="360"/>
      </w:tabs>
      <w:ind w:left="723"/>
    </w:pPr>
  </w:style>
  <w:style w:type="paragraph" w:customStyle="1" w:styleId="Tablebullet3">
    <w:name w:val="Table bullet 3"/>
    <w:basedOn w:val="Tablebullet2"/>
    <w:qFormat/>
    <w:rsid w:val="004C2812"/>
    <w:pPr>
      <w:numPr>
        <w:ilvl w:val="2"/>
      </w:numPr>
      <w:tabs>
        <w:tab w:val="num" w:pos="360"/>
      </w:tabs>
      <w:ind w:left="1210"/>
    </w:pPr>
  </w:style>
  <w:style w:type="paragraph" w:customStyle="1" w:styleId="Tablecentre">
    <w:name w:val="Table centre"/>
    <w:basedOn w:val="TableText0"/>
    <w:qFormat/>
    <w:rsid w:val="005D293E"/>
    <w:pPr>
      <w:spacing w:before="40" w:after="40"/>
      <w:jc w:val="center"/>
    </w:pPr>
    <w:rPr>
      <w:rFonts w:eastAsiaTheme="minorHAnsi" w:cstheme="minorBidi"/>
      <w:snapToGrid/>
      <w:szCs w:val="22"/>
      <w:lang w:eastAsia="en-US"/>
    </w:rPr>
  </w:style>
  <w:style w:type="paragraph" w:customStyle="1" w:styleId="Bullet1">
    <w:name w:val="Bullet 1"/>
    <w:basedOn w:val="Normal"/>
    <w:next w:val="Normal"/>
    <w:qFormat/>
    <w:rsid w:val="006D51F4"/>
    <w:pPr>
      <w:numPr>
        <w:numId w:val="14"/>
      </w:numPr>
      <w:spacing w:before="40" w:after="40" w:line="360" w:lineRule="auto"/>
      <w:ind w:left="357" w:hanging="357"/>
    </w:pPr>
    <w:rPr>
      <w:rFonts w:ascii="Arial" w:hAnsi="Arial" w:cs="Times New Roman"/>
      <w:sz w:val="20"/>
      <w:lang w:eastAsia="en-US"/>
    </w:rPr>
  </w:style>
  <w:style w:type="table" w:customStyle="1" w:styleId="ASDTable9">
    <w:name w:val="ASD Table9"/>
    <w:basedOn w:val="TableNormal"/>
    <w:next w:val="TableGrid"/>
    <w:uiPriority w:val="39"/>
    <w:rsid w:val="0022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ightalign">
    <w:name w:val="Table Text Right align"/>
    <w:basedOn w:val="TableText0"/>
    <w:qFormat/>
    <w:rsid w:val="00226771"/>
    <w:pPr>
      <w:keepNext w:val="0"/>
      <w:keepLines w:val="0"/>
      <w:spacing w:before="40" w:after="40"/>
      <w:jc w:val="right"/>
    </w:pPr>
    <w:rPr>
      <w:rFonts w:cs="Times New Roman"/>
      <w:snapToGrid/>
    </w:rPr>
  </w:style>
  <w:style w:type="paragraph" w:styleId="FootnoteText">
    <w:name w:val="footnote text"/>
    <w:basedOn w:val="Normal"/>
    <w:link w:val="FootnoteTextChar"/>
    <w:semiHidden/>
    <w:unhideWhenUsed/>
    <w:rsid w:val="00FC1538"/>
    <w:rPr>
      <w:sz w:val="20"/>
      <w:szCs w:val="20"/>
    </w:rPr>
  </w:style>
  <w:style w:type="character" w:customStyle="1" w:styleId="FootnoteTextChar">
    <w:name w:val="Footnote Text Char"/>
    <w:basedOn w:val="DefaultParagraphFont"/>
    <w:link w:val="FootnoteText"/>
    <w:semiHidden/>
    <w:rsid w:val="00FC1538"/>
    <w:rPr>
      <w:rFonts w:ascii="Calibri" w:hAnsi="Calibri" w:cs="Arial"/>
    </w:rPr>
  </w:style>
  <w:style w:type="character" w:styleId="FootnoteReference">
    <w:name w:val="footnote reference"/>
    <w:basedOn w:val="DefaultParagraphFont"/>
    <w:semiHidden/>
    <w:unhideWhenUsed/>
    <w:rsid w:val="00FC1538"/>
    <w:rPr>
      <w:vertAlign w:val="superscript"/>
    </w:rPr>
  </w:style>
  <w:style w:type="paragraph" w:customStyle="1" w:styleId="p1">
    <w:name w:val="p1"/>
    <w:basedOn w:val="Normal"/>
    <w:rsid w:val="00F62953"/>
    <w:pPr>
      <w:jc w:val="left"/>
    </w:pPr>
    <w:rPr>
      <w:rFonts w:ascii="Helvetica" w:hAnsi="Helvetica" w:cs="Times New Roman"/>
      <w:color w:val="000000"/>
      <w:sz w:val="18"/>
      <w:szCs w:val="18"/>
      <w:lang w:eastAsia="en-GB"/>
    </w:rPr>
  </w:style>
  <w:style w:type="paragraph" w:customStyle="1" w:styleId="3-SubsectionHeading">
    <w:name w:val="3-Subsection Heading"/>
    <w:basedOn w:val="Heading2"/>
    <w:next w:val="Normal"/>
    <w:link w:val="3-SubsectionHeadingChar"/>
    <w:qFormat/>
    <w:rsid w:val="00017E8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17E8E"/>
    <w:rPr>
      <w:rFonts w:asciiTheme="minorHAnsi" w:eastAsiaTheme="majorEastAsia" w:hAnsiTheme="minorHAnsi" w:cstheme="majorBidi"/>
      <w:b/>
      <w:i/>
      <w:snapToGrid/>
      <w:spacing w:val="5"/>
      <w:kern w:val="28"/>
      <w:sz w:val="28"/>
      <w:szCs w:val="36"/>
      <w:lang w:eastAsia="en-US"/>
    </w:rPr>
  </w:style>
  <w:style w:type="paragraph" w:customStyle="1" w:styleId="3Bodytext">
    <w:name w:val="3. Body text"/>
    <w:basedOn w:val="ListParagraph"/>
    <w:link w:val="3BodytextChar"/>
    <w:qFormat/>
    <w:rsid w:val="00B43620"/>
    <w:pPr>
      <w:numPr>
        <w:numId w:val="0"/>
      </w:numPr>
      <w:ind w:left="720" w:hanging="720"/>
    </w:pPr>
    <w:rPr>
      <w:rFonts w:eastAsiaTheme="minorHAnsi" w:cstheme="minorBidi"/>
      <w:snapToGrid/>
      <w:szCs w:val="22"/>
    </w:rPr>
  </w:style>
  <w:style w:type="character" w:customStyle="1" w:styleId="3BodytextChar">
    <w:name w:val="3. Body text Char"/>
    <w:basedOn w:val="ListParagraphChar"/>
    <w:link w:val="3Bodytext"/>
    <w:rsid w:val="00B43620"/>
    <w:rPr>
      <w:rFonts w:asciiTheme="minorHAnsi" w:eastAsiaTheme="minorHAnsi" w:hAnsiTheme="minorHAnsi" w:cstheme="minorBidi"/>
      <w:snapToGri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476">
      <w:bodyDiv w:val="1"/>
      <w:marLeft w:val="0"/>
      <w:marRight w:val="0"/>
      <w:marTop w:val="0"/>
      <w:marBottom w:val="0"/>
      <w:divBdr>
        <w:top w:val="none" w:sz="0" w:space="0" w:color="auto"/>
        <w:left w:val="none" w:sz="0" w:space="0" w:color="auto"/>
        <w:bottom w:val="none" w:sz="0" w:space="0" w:color="auto"/>
        <w:right w:val="none" w:sz="0" w:space="0" w:color="auto"/>
      </w:divBdr>
    </w:div>
    <w:div w:id="33123515">
      <w:bodyDiv w:val="1"/>
      <w:marLeft w:val="0"/>
      <w:marRight w:val="0"/>
      <w:marTop w:val="0"/>
      <w:marBottom w:val="0"/>
      <w:divBdr>
        <w:top w:val="none" w:sz="0" w:space="0" w:color="auto"/>
        <w:left w:val="none" w:sz="0" w:space="0" w:color="auto"/>
        <w:bottom w:val="none" w:sz="0" w:space="0" w:color="auto"/>
        <w:right w:val="none" w:sz="0" w:space="0" w:color="auto"/>
      </w:divBdr>
      <w:divsChild>
        <w:div w:id="116266456">
          <w:marLeft w:val="0"/>
          <w:marRight w:val="0"/>
          <w:marTop w:val="0"/>
          <w:marBottom w:val="0"/>
          <w:divBdr>
            <w:top w:val="none" w:sz="0" w:space="0" w:color="auto"/>
            <w:left w:val="none" w:sz="0" w:space="0" w:color="auto"/>
            <w:bottom w:val="none" w:sz="0" w:space="0" w:color="auto"/>
            <w:right w:val="none" w:sz="0" w:space="0" w:color="auto"/>
          </w:divBdr>
          <w:divsChild>
            <w:div w:id="243732241">
              <w:marLeft w:val="0"/>
              <w:marRight w:val="0"/>
              <w:marTop w:val="0"/>
              <w:marBottom w:val="0"/>
              <w:divBdr>
                <w:top w:val="none" w:sz="0" w:space="0" w:color="auto"/>
                <w:left w:val="none" w:sz="0" w:space="0" w:color="auto"/>
                <w:bottom w:val="none" w:sz="0" w:space="0" w:color="auto"/>
                <w:right w:val="none" w:sz="0" w:space="0" w:color="auto"/>
              </w:divBdr>
              <w:divsChild>
                <w:div w:id="5425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7939">
      <w:bodyDiv w:val="1"/>
      <w:marLeft w:val="0"/>
      <w:marRight w:val="0"/>
      <w:marTop w:val="0"/>
      <w:marBottom w:val="0"/>
      <w:divBdr>
        <w:top w:val="none" w:sz="0" w:space="0" w:color="auto"/>
        <w:left w:val="none" w:sz="0" w:space="0" w:color="auto"/>
        <w:bottom w:val="none" w:sz="0" w:space="0" w:color="auto"/>
        <w:right w:val="none" w:sz="0" w:space="0" w:color="auto"/>
      </w:divBdr>
    </w:div>
    <w:div w:id="10003369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4926026">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1216271">
      <w:bodyDiv w:val="1"/>
      <w:marLeft w:val="0"/>
      <w:marRight w:val="0"/>
      <w:marTop w:val="0"/>
      <w:marBottom w:val="0"/>
      <w:divBdr>
        <w:top w:val="none" w:sz="0" w:space="0" w:color="auto"/>
        <w:left w:val="none" w:sz="0" w:space="0" w:color="auto"/>
        <w:bottom w:val="none" w:sz="0" w:space="0" w:color="auto"/>
        <w:right w:val="none" w:sz="0" w:space="0" w:color="auto"/>
      </w:divBdr>
      <w:divsChild>
        <w:div w:id="1387874716">
          <w:marLeft w:val="0"/>
          <w:marRight w:val="0"/>
          <w:marTop w:val="0"/>
          <w:marBottom w:val="0"/>
          <w:divBdr>
            <w:top w:val="none" w:sz="0" w:space="0" w:color="auto"/>
            <w:left w:val="none" w:sz="0" w:space="0" w:color="auto"/>
            <w:bottom w:val="none" w:sz="0" w:space="0" w:color="auto"/>
            <w:right w:val="none" w:sz="0" w:space="0" w:color="auto"/>
          </w:divBdr>
          <w:divsChild>
            <w:div w:id="1336957417">
              <w:marLeft w:val="0"/>
              <w:marRight w:val="0"/>
              <w:marTop w:val="0"/>
              <w:marBottom w:val="0"/>
              <w:divBdr>
                <w:top w:val="none" w:sz="0" w:space="0" w:color="auto"/>
                <w:left w:val="none" w:sz="0" w:space="0" w:color="auto"/>
                <w:bottom w:val="none" w:sz="0" w:space="0" w:color="auto"/>
                <w:right w:val="none" w:sz="0" w:space="0" w:color="auto"/>
              </w:divBdr>
              <w:divsChild>
                <w:div w:id="11949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498">
      <w:bodyDiv w:val="1"/>
      <w:marLeft w:val="0"/>
      <w:marRight w:val="0"/>
      <w:marTop w:val="0"/>
      <w:marBottom w:val="0"/>
      <w:divBdr>
        <w:top w:val="none" w:sz="0" w:space="0" w:color="auto"/>
        <w:left w:val="none" w:sz="0" w:space="0" w:color="auto"/>
        <w:bottom w:val="none" w:sz="0" w:space="0" w:color="auto"/>
        <w:right w:val="none" w:sz="0" w:space="0" w:color="auto"/>
      </w:divBdr>
    </w:div>
    <w:div w:id="29864939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45779092">
      <w:bodyDiv w:val="1"/>
      <w:marLeft w:val="0"/>
      <w:marRight w:val="0"/>
      <w:marTop w:val="0"/>
      <w:marBottom w:val="0"/>
      <w:divBdr>
        <w:top w:val="none" w:sz="0" w:space="0" w:color="auto"/>
        <w:left w:val="none" w:sz="0" w:space="0" w:color="auto"/>
        <w:bottom w:val="none" w:sz="0" w:space="0" w:color="auto"/>
        <w:right w:val="none" w:sz="0" w:space="0" w:color="auto"/>
      </w:divBdr>
    </w:div>
    <w:div w:id="461536594">
      <w:bodyDiv w:val="1"/>
      <w:marLeft w:val="0"/>
      <w:marRight w:val="0"/>
      <w:marTop w:val="0"/>
      <w:marBottom w:val="0"/>
      <w:divBdr>
        <w:top w:val="none" w:sz="0" w:space="0" w:color="auto"/>
        <w:left w:val="none" w:sz="0" w:space="0" w:color="auto"/>
        <w:bottom w:val="none" w:sz="0" w:space="0" w:color="auto"/>
        <w:right w:val="none" w:sz="0" w:space="0" w:color="auto"/>
      </w:divBdr>
    </w:div>
    <w:div w:id="529490679">
      <w:bodyDiv w:val="1"/>
      <w:marLeft w:val="0"/>
      <w:marRight w:val="0"/>
      <w:marTop w:val="0"/>
      <w:marBottom w:val="0"/>
      <w:divBdr>
        <w:top w:val="none" w:sz="0" w:space="0" w:color="auto"/>
        <w:left w:val="none" w:sz="0" w:space="0" w:color="auto"/>
        <w:bottom w:val="none" w:sz="0" w:space="0" w:color="auto"/>
        <w:right w:val="none" w:sz="0" w:space="0" w:color="auto"/>
      </w:divBdr>
    </w:div>
    <w:div w:id="544755044">
      <w:bodyDiv w:val="1"/>
      <w:marLeft w:val="0"/>
      <w:marRight w:val="0"/>
      <w:marTop w:val="0"/>
      <w:marBottom w:val="0"/>
      <w:divBdr>
        <w:top w:val="none" w:sz="0" w:space="0" w:color="auto"/>
        <w:left w:val="none" w:sz="0" w:space="0" w:color="auto"/>
        <w:bottom w:val="none" w:sz="0" w:space="0" w:color="auto"/>
        <w:right w:val="none" w:sz="0" w:space="0" w:color="auto"/>
      </w:divBdr>
    </w:div>
    <w:div w:id="550726823">
      <w:bodyDiv w:val="1"/>
      <w:marLeft w:val="0"/>
      <w:marRight w:val="0"/>
      <w:marTop w:val="0"/>
      <w:marBottom w:val="0"/>
      <w:divBdr>
        <w:top w:val="none" w:sz="0" w:space="0" w:color="auto"/>
        <w:left w:val="none" w:sz="0" w:space="0" w:color="auto"/>
        <w:bottom w:val="none" w:sz="0" w:space="0" w:color="auto"/>
        <w:right w:val="none" w:sz="0" w:space="0" w:color="auto"/>
      </w:divBdr>
    </w:div>
    <w:div w:id="77158427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8927909">
      <w:bodyDiv w:val="1"/>
      <w:marLeft w:val="0"/>
      <w:marRight w:val="0"/>
      <w:marTop w:val="0"/>
      <w:marBottom w:val="0"/>
      <w:divBdr>
        <w:top w:val="none" w:sz="0" w:space="0" w:color="auto"/>
        <w:left w:val="none" w:sz="0" w:space="0" w:color="auto"/>
        <w:bottom w:val="none" w:sz="0" w:space="0" w:color="auto"/>
        <w:right w:val="none" w:sz="0" w:space="0" w:color="auto"/>
      </w:divBdr>
    </w:div>
    <w:div w:id="891229792">
      <w:bodyDiv w:val="1"/>
      <w:marLeft w:val="0"/>
      <w:marRight w:val="0"/>
      <w:marTop w:val="0"/>
      <w:marBottom w:val="0"/>
      <w:divBdr>
        <w:top w:val="none" w:sz="0" w:space="0" w:color="auto"/>
        <w:left w:val="none" w:sz="0" w:space="0" w:color="auto"/>
        <w:bottom w:val="none" w:sz="0" w:space="0" w:color="auto"/>
        <w:right w:val="none" w:sz="0" w:space="0" w:color="auto"/>
      </w:divBdr>
    </w:div>
    <w:div w:id="1047100850">
      <w:bodyDiv w:val="1"/>
      <w:marLeft w:val="0"/>
      <w:marRight w:val="0"/>
      <w:marTop w:val="0"/>
      <w:marBottom w:val="0"/>
      <w:divBdr>
        <w:top w:val="none" w:sz="0" w:space="0" w:color="auto"/>
        <w:left w:val="none" w:sz="0" w:space="0" w:color="auto"/>
        <w:bottom w:val="none" w:sz="0" w:space="0" w:color="auto"/>
        <w:right w:val="none" w:sz="0" w:space="0" w:color="auto"/>
      </w:divBdr>
    </w:div>
    <w:div w:id="1055161005">
      <w:bodyDiv w:val="1"/>
      <w:marLeft w:val="0"/>
      <w:marRight w:val="0"/>
      <w:marTop w:val="0"/>
      <w:marBottom w:val="0"/>
      <w:divBdr>
        <w:top w:val="none" w:sz="0" w:space="0" w:color="auto"/>
        <w:left w:val="none" w:sz="0" w:space="0" w:color="auto"/>
        <w:bottom w:val="none" w:sz="0" w:space="0" w:color="auto"/>
        <w:right w:val="none" w:sz="0" w:space="0" w:color="auto"/>
      </w:divBdr>
      <w:divsChild>
        <w:div w:id="1826389426">
          <w:marLeft w:val="0"/>
          <w:marRight w:val="0"/>
          <w:marTop w:val="0"/>
          <w:marBottom w:val="0"/>
          <w:divBdr>
            <w:top w:val="none" w:sz="0" w:space="0" w:color="auto"/>
            <w:left w:val="none" w:sz="0" w:space="0" w:color="auto"/>
            <w:bottom w:val="none" w:sz="0" w:space="0" w:color="auto"/>
            <w:right w:val="none" w:sz="0" w:space="0" w:color="auto"/>
          </w:divBdr>
          <w:divsChild>
            <w:div w:id="104929275">
              <w:marLeft w:val="0"/>
              <w:marRight w:val="0"/>
              <w:marTop w:val="0"/>
              <w:marBottom w:val="0"/>
              <w:divBdr>
                <w:top w:val="none" w:sz="0" w:space="0" w:color="auto"/>
                <w:left w:val="none" w:sz="0" w:space="0" w:color="auto"/>
                <w:bottom w:val="none" w:sz="0" w:space="0" w:color="auto"/>
                <w:right w:val="none" w:sz="0" w:space="0" w:color="auto"/>
              </w:divBdr>
              <w:divsChild>
                <w:div w:id="1868133548">
                  <w:marLeft w:val="0"/>
                  <w:marRight w:val="0"/>
                  <w:marTop w:val="0"/>
                  <w:marBottom w:val="0"/>
                  <w:divBdr>
                    <w:top w:val="none" w:sz="0" w:space="0" w:color="auto"/>
                    <w:left w:val="none" w:sz="0" w:space="0" w:color="auto"/>
                    <w:bottom w:val="none" w:sz="0" w:space="0" w:color="auto"/>
                    <w:right w:val="none" w:sz="0" w:space="0" w:color="auto"/>
                  </w:divBdr>
                </w:div>
              </w:divsChild>
            </w:div>
            <w:div w:id="161702517">
              <w:marLeft w:val="0"/>
              <w:marRight w:val="0"/>
              <w:marTop w:val="0"/>
              <w:marBottom w:val="0"/>
              <w:divBdr>
                <w:top w:val="none" w:sz="0" w:space="0" w:color="auto"/>
                <w:left w:val="none" w:sz="0" w:space="0" w:color="auto"/>
                <w:bottom w:val="none" w:sz="0" w:space="0" w:color="auto"/>
                <w:right w:val="none" w:sz="0" w:space="0" w:color="auto"/>
              </w:divBdr>
              <w:divsChild>
                <w:div w:id="1854764594">
                  <w:marLeft w:val="0"/>
                  <w:marRight w:val="0"/>
                  <w:marTop w:val="0"/>
                  <w:marBottom w:val="0"/>
                  <w:divBdr>
                    <w:top w:val="none" w:sz="0" w:space="0" w:color="auto"/>
                    <w:left w:val="none" w:sz="0" w:space="0" w:color="auto"/>
                    <w:bottom w:val="none" w:sz="0" w:space="0" w:color="auto"/>
                    <w:right w:val="none" w:sz="0" w:space="0" w:color="auto"/>
                  </w:divBdr>
                </w:div>
              </w:divsChild>
            </w:div>
            <w:div w:id="272785430">
              <w:marLeft w:val="0"/>
              <w:marRight w:val="0"/>
              <w:marTop w:val="0"/>
              <w:marBottom w:val="0"/>
              <w:divBdr>
                <w:top w:val="none" w:sz="0" w:space="0" w:color="auto"/>
                <w:left w:val="none" w:sz="0" w:space="0" w:color="auto"/>
                <w:bottom w:val="none" w:sz="0" w:space="0" w:color="auto"/>
                <w:right w:val="none" w:sz="0" w:space="0" w:color="auto"/>
              </w:divBdr>
              <w:divsChild>
                <w:div w:id="437532266">
                  <w:marLeft w:val="0"/>
                  <w:marRight w:val="0"/>
                  <w:marTop w:val="0"/>
                  <w:marBottom w:val="0"/>
                  <w:divBdr>
                    <w:top w:val="none" w:sz="0" w:space="0" w:color="auto"/>
                    <w:left w:val="none" w:sz="0" w:space="0" w:color="auto"/>
                    <w:bottom w:val="none" w:sz="0" w:space="0" w:color="auto"/>
                    <w:right w:val="none" w:sz="0" w:space="0" w:color="auto"/>
                  </w:divBdr>
                </w:div>
              </w:divsChild>
            </w:div>
            <w:div w:id="350108243">
              <w:marLeft w:val="0"/>
              <w:marRight w:val="0"/>
              <w:marTop w:val="0"/>
              <w:marBottom w:val="0"/>
              <w:divBdr>
                <w:top w:val="none" w:sz="0" w:space="0" w:color="auto"/>
                <w:left w:val="none" w:sz="0" w:space="0" w:color="auto"/>
                <w:bottom w:val="none" w:sz="0" w:space="0" w:color="auto"/>
                <w:right w:val="none" w:sz="0" w:space="0" w:color="auto"/>
              </w:divBdr>
              <w:divsChild>
                <w:div w:id="535316839">
                  <w:marLeft w:val="0"/>
                  <w:marRight w:val="0"/>
                  <w:marTop w:val="0"/>
                  <w:marBottom w:val="0"/>
                  <w:divBdr>
                    <w:top w:val="none" w:sz="0" w:space="0" w:color="auto"/>
                    <w:left w:val="none" w:sz="0" w:space="0" w:color="auto"/>
                    <w:bottom w:val="none" w:sz="0" w:space="0" w:color="auto"/>
                    <w:right w:val="none" w:sz="0" w:space="0" w:color="auto"/>
                  </w:divBdr>
                </w:div>
              </w:divsChild>
            </w:div>
            <w:div w:id="356663652">
              <w:marLeft w:val="0"/>
              <w:marRight w:val="0"/>
              <w:marTop w:val="0"/>
              <w:marBottom w:val="0"/>
              <w:divBdr>
                <w:top w:val="none" w:sz="0" w:space="0" w:color="auto"/>
                <w:left w:val="none" w:sz="0" w:space="0" w:color="auto"/>
                <w:bottom w:val="none" w:sz="0" w:space="0" w:color="auto"/>
                <w:right w:val="none" w:sz="0" w:space="0" w:color="auto"/>
              </w:divBdr>
              <w:divsChild>
                <w:div w:id="502402541">
                  <w:marLeft w:val="0"/>
                  <w:marRight w:val="0"/>
                  <w:marTop w:val="0"/>
                  <w:marBottom w:val="0"/>
                  <w:divBdr>
                    <w:top w:val="none" w:sz="0" w:space="0" w:color="auto"/>
                    <w:left w:val="none" w:sz="0" w:space="0" w:color="auto"/>
                    <w:bottom w:val="none" w:sz="0" w:space="0" w:color="auto"/>
                    <w:right w:val="none" w:sz="0" w:space="0" w:color="auto"/>
                  </w:divBdr>
                </w:div>
                <w:div w:id="1135105591">
                  <w:marLeft w:val="0"/>
                  <w:marRight w:val="0"/>
                  <w:marTop w:val="0"/>
                  <w:marBottom w:val="0"/>
                  <w:divBdr>
                    <w:top w:val="none" w:sz="0" w:space="0" w:color="auto"/>
                    <w:left w:val="none" w:sz="0" w:space="0" w:color="auto"/>
                    <w:bottom w:val="none" w:sz="0" w:space="0" w:color="auto"/>
                    <w:right w:val="none" w:sz="0" w:space="0" w:color="auto"/>
                  </w:divBdr>
                </w:div>
              </w:divsChild>
            </w:div>
            <w:div w:id="441147291">
              <w:marLeft w:val="0"/>
              <w:marRight w:val="0"/>
              <w:marTop w:val="0"/>
              <w:marBottom w:val="0"/>
              <w:divBdr>
                <w:top w:val="none" w:sz="0" w:space="0" w:color="auto"/>
                <w:left w:val="none" w:sz="0" w:space="0" w:color="auto"/>
                <w:bottom w:val="none" w:sz="0" w:space="0" w:color="auto"/>
                <w:right w:val="none" w:sz="0" w:space="0" w:color="auto"/>
              </w:divBdr>
              <w:divsChild>
                <w:div w:id="323317048">
                  <w:marLeft w:val="0"/>
                  <w:marRight w:val="0"/>
                  <w:marTop w:val="0"/>
                  <w:marBottom w:val="0"/>
                  <w:divBdr>
                    <w:top w:val="none" w:sz="0" w:space="0" w:color="auto"/>
                    <w:left w:val="none" w:sz="0" w:space="0" w:color="auto"/>
                    <w:bottom w:val="none" w:sz="0" w:space="0" w:color="auto"/>
                    <w:right w:val="none" w:sz="0" w:space="0" w:color="auto"/>
                  </w:divBdr>
                </w:div>
              </w:divsChild>
            </w:div>
            <w:div w:id="451097335">
              <w:marLeft w:val="0"/>
              <w:marRight w:val="0"/>
              <w:marTop w:val="0"/>
              <w:marBottom w:val="0"/>
              <w:divBdr>
                <w:top w:val="none" w:sz="0" w:space="0" w:color="auto"/>
                <w:left w:val="none" w:sz="0" w:space="0" w:color="auto"/>
                <w:bottom w:val="none" w:sz="0" w:space="0" w:color="auto"/>
                <w:right w:val="none" w:sz="0" w:space="0" w:color="auto"/>
              </w:divBdr>
              <w:divsChild>
                <w:div w:id="1568571391">
                  <w:marLeft w:val="0"/>
                  <w:marRight w:val="0"/>
                  <w:marTop w:val="0"/>
                  <w:marBottom w:val="0"/>
                  <w:divBdr>
                    <w:top w:val="none" w:sz="0" w:space="0" w:color="auto"/>
                    <w:left w:val="none" w:sz="0" w:space="0" w:color="auto"/>
                    <w:bottom w:val="none" w:sz="0" w:space="0" w:color="auto"/>
                    <w:right w:val="none" w:sz="0" w:space="0" w:color="auto"/>
                  </w:divBdr>
                </w:div>
              </w:divsChild>
            </w:div>
            <w:div w:id="471564183">
              <w:marLeft w:val="0"/>
              <w:marRight w:val="0"/>
              <w:marTop w:val="0"/>
              <w:marBottom w:val="0"/>
              <w:divBdr>
                <w:top w:val="none" w:sz="0" w:space="0" w:color="auto"/>
                <w:left w:val="none" w:sz="0" w:space="0" w:color="auto"/>
                <w:bottom w:val="none" w:sz="0" w:space="0" w:color="auto"/>
                <w:right w:val="none" w:sz="0" w:space="0" w:color="auto"/>
              </w:divBdr>
              <w:divsChild>
                <w:div w:id="1043940431">
                  <w:marLeft w:val="0"/>
                  <w:marRight w:val="0"/>
                  <w:marTop w:val="0"/>
                  <w:marBottom w:val="0"/>
                  <w:divBdr>
                    <w:top w:val="none" w:sz="0" w:space="0" w:color="auto"/>
                    <w:left w:val="none" w:sz="0" w:space="0" w:color="auto"/>
                    <w:bottom w:val="none" w:sz="0" w:space="0" w:color="auto"/>
                    <w:right w:val="none" w:sz="0" w:space="0" w:color="auto"/>
                  </w:divBdr>
                </w:div>
              </w:divsChild>
            </w:div>
            <w:div w:id="625282552">
              <w:marLeft w:val="0"/>
              <w:marRight w:val="0"/>
              <w:marTop w:val="0"/>
              <w:marBottom w:val="0"/>
              <w:divBdr>
                <w:top w:val="none" w:sz="0" w:space="0" w:color="auto"/>
                <w:left w:val="none" w:sz="0" w:space="0" w:color="auto"/>
                <w:bottom w:val="none" w:sz="0" w:space="0" w:color="auto"/>
                <w:right w:val="none" w:sz="0" w:space="0" w:color="auto"/>
              </w:divBdr>
              <w:divsChild>
                <w:div w:id="194121522">
                  <w:marLeft w:val="0"/>
                  <w:marRight w:val="0"/>
                  <w:marTop w:val="0"/>
                  <w:marBottom w:val="0"/>
                  <w:divBdr>
                    <w:top w:val="none" w:sz="0" w:space="0" w:color="auto"/>
                    <w:left w:val="none" w:sz="0" w:space="0" w:color="auto"/>
                    <w:bottom w:val="none" w:sz="0" w:space="0" w:color="auto"/>
                    <w:right w:val="none" w:sz="0" w:space="0" w:color="auto"/>
                  </w:divBdr>
                </w:div>
                <w:div w:id="2011709162">
                  <w:marLeft w:val="0"/>
                  <w:marRight w:val="0"/>
                  <w:marTop w:val="0"/>
                  <w:marBottom w:val="0"/>
                  <w:divBdr>
                    <w:top w:val="none" w:sz="0" w:space="0" w:color="auto"/>
                    <w:left w:val="none" w:sz="0" w:space="0" w:color="auto"/>
                    <w:bottom w:val="none" w:sz="0" w:space="0" w:color="auto"/>
                    <w:right w:val="none" w:sz="0" w:space="0" w:color="auto"/>
                  </w:divBdr>
                </w:div>
              </w:divsChild>
            </w:div>
            <w:div w:id="674724669">
              <w:marLeft w:val="0"/>
              <w:marRight w:val="0"/>
              <w:marTop w:val="0"/>
              <w:marBottom w:val="0"/>
              <w:divBdr>
                <w:top w:val="none" w:sz="0" w:space="0" w:color="auto"/>
                <w:left w:val="none" w:sz="0" w:space="0" w:color="auto"/>
                <w:bottom w:val="none" w:sz="0" w:space="0" w:color="auto"/>
                <w:right w:val="none" w:sz="0" w:space="0" w:color="auto"/>
              </w:divBdr>
              <w:divsChild>
                <w:div w:id="1769037972">
                  <w:marLeft w:val="0"/>
                  <w:marRight w:val="0"/>
                  <w:marTop w:val="0"/>
                  <w:marBottom w:val="0"/>
                  <w:divBdr>
                    <w:top w:val="none" w:sz="0" w:space="0" w:color="auto"/>
                    <w:left w:val="none" w:sz="0" w:space="0" w:color="auto"/>
                    <w:bottom w:val="none" w:sz="0" w:space="0" w:color="auto"/>
                    <w:right w:val="none" w:sz="0" w:space="0" w:color="auto"/>
                  </w:divBdr>
                </w:div>
              </w:divsChild>
            </w:div>
            <w:div w:id="839277196">
              <w:marLeft w:val="0"/>
              <w:marRight w:val="0"/>
              <w:marTop w:val="0"/>
              <w:marBottom w:val="0"/>
              <w:divBdr>
                <w:top w:val="none" w:sz="0" w:space="0" w:color="auto"/>
                <w:left w:val="none" w:sz="0" w:space="0" w:color="auto"/>
                <w:bottom w:val="none" w:sz="0" w:space="0" w:color="auto"/>
                <w:right w:val="none" w:sz="0" w:space="0" w:color="auto"/>
              </w:divBdr>
              <w:divsChild>
                <w:div w:id="504709052">
                  <w:marLeft w:val="0"/>
                  <w:marRight w:val="0"/>
                  <w:marTop w:val="0"/>
                  <w:marBottom w:val="0"/>
                  <w:divBdr>
                    <w:top w:val="none" w:sz="0" w:space="0" w:color="auto"/>
                    <w:left w:val="none" w:sz="0" w:space="0" w:color="auto"/>
                    <w:bottom w:val="none" w:sz="0" w:space="0" w:color="auto"/>
                    <w:right w:val="none" w:sz="0" w:space="0" w:color="auto"/>
                  </w:divBdr>
                </w:div>
              </w:divsChild>
            </w:div>
            <w:div w:id="1047336031">
              <w:marLeft w:val="0"/>
              <w:marRight w:val="0"/>
              <w:marTop w:val="0"/>
              <w:marBottom w:val="0"/>
              <w:divBdr>
                <w:top w:val="none" w:sz="0" w:space="0" w:color="auto"/>
                <w:left w:val="none" w:sz="0" w:space="0" w:color="auto"/>
                <w:bottom w:val="none" w:sz="0" w:space="0" w:color="auto"/>
                <w:right w:val="none" w:sz="0" w:space="0" w:color="auto"/>
              </w:divBdr>
              <w:divsChild>
                <w:div w:id="372775389">
                  <w:marLeft w:val="0"/>
                  <w:marRight w:val="0"/>
                  <w:marTop w:val="0"/>
                  <w:marBottom w:val="0"/>
                  <w:divBdr>
                    <w:top w:val="none" w:sz="0" w:space="0" w:color="auto"/>
                    <w:left w:val="none" w:sz="0" w:space="0" w:color="auto"/>
                    <w:bottom w:val="none" w:sz="0" w:space="0" w:color="auto"/>
                    <w:right w:val="none" w:sz="0" w:space="0" w:color="auto"/>
                  </w:divBdr>
                </w:div>
              </w:divsChild>
            </w:div>
            <w:div w:id="1056977940">
              <w:marLeft w:val="0"/>
              <w:marRight w:val="0"/>
              <w:marTop w:val="0"/>
              <w:marBottom w:val="0"/>
              <w:divBdr>
                <w:top w:val="none" w:sz="0" w:space="0" w:color="auto"/>
                <w:left w:val="none" w:sz="0" w:space="0" w:color="auto"/>
                <w:bottom w:val="none" w:sz="0" w:space="0" w:color="auto"/>
                <w:right w:val="none" w:sz="0" w:space="0" w:color="auto"/>
              </w:divBdr>
              <w:divsChild>
                <w:div w:id="2047681443">
                  <w:marLeft w:val="0"/>
                  <w:marRight w:val="0"/>
                  <w:marTop w:val="0"/>
                  <w:marBottom w:val="0"/>
                  <w:divBdr>
                    <w:top w:val="none" w:sz="0" w:space="0" w:color="auto"/>
                    <w:left w:val="none" w:sz="0" w:space="0" w:color="auto"/>
                    <w:bottom w:val="none" w:sz="0" w:space="0" w:color="auto"/>
                    <w:right w:val="none" w:sz="0" w:space="0" w:color="auto"/>
                  </w:divBdr>
                </w:div>
              </w:divsChild>
            </w:div>
            <w:div w:id="1283150861">
              <w:marLeft w:val="0"/>
              <w:marRight w:val="0"/>
              <w:marTop w:val="0"/>
              <w:marBottom w:val="0"/>
              <w:divBdr>
                <w:top w:val="none" w:sz="0" w:space="0" w:color="auto"/>
                <w:left w:val="none" w:sz="0" w:space="0" w:color="auto"/>
                <w:bottom w:val="none" w:sz="0" w:space="0" w:color="auto"/>
                <w:right w:val="none" w:sz="0" w:space="0" w:color="auto"/>
              </w:divBdr>
              <w:divsChild>
                <w:div w:id="2081979052">
                  <w:marLeft w:val="0"/>
                  <w:marRight w:val="0"/>
                  <w:marTop w:val="0"/>
                  <w:marBottom w:val="0"/>
                  <w:divBdr>
                    <w:top w:val="none" w:sz="0" w:space="0" w:color="auto"/>
                    <w:left w:val="none" w:sz="0" w:space="0" w:color="auto"/>
                    <w:bottom w:val="none" w:sz="0" w:space="0" w:color="auto"/>
                    <w:right w:val="none" w:sz="0" w:space="0" w:color="auto"/>
                  </w:divBdr>
                </w:div>
              </w:divsChild>
            </w:div>
            <w:div w:id="1561021408">
              <w:marLeft w:val="0"/>
              <w:marRight w:val="0"/>
              <w:marTop w:val="0"/>
              <w:marBottom w:val="0"/>
              <w:divBdr>
                <w:top w:val="none" w:sz="0" w:space="0" w:color="auto"/>
                <w:left w:val="none" w:sz="0" w:space="0" w:color="auto"/>
                <w:bottom w:val="none" w:sz="0" w:space="0" w:color="auto"/>
                <w:right w:val="none" w:sz="0" w:space="0" w:color="auto"/>
              </w:divBdr>
              <w:divsChild>
                <w:div w:id="138811196">
                  <w:marLeft w:val="0"/>
                  <w:marRight w:val="0"/>
                  <w:marTop w:val="0"/>
                  <w:marBottom w:val="0"/>
                  <w:divBdr>
                    <w:top w:val="none" w:sz="0" w:space="0" w:color="auto"/>
                    <w:left w:val="none" w:sz="0" w:space="0" w:color="auto"/>
                    <w:bottom w:val="none" w:sz="0" w:space="0" w:color="auto"/>
                    <w:right w:val="none" w:sz="0" w:space="0" w:color="auto"/>
                  </w:divBdr>
                </w:div>
                <w:div w:id="700015917">
                  <w:marLeft w:val="0"/>
                  <w:marRight w:val="0"/>
                  <w:marTop w:val="0"/>
                  <w:marBottom w:val="0"/>
                  <w:divBdr>
                    <w:top w:val="none" w:sz="0" w:space="0" w:color="auto"/>
                    <w:left w:val="none" w:sz="0" w:space="0" w:color="auto"/>
                    <w:bottom w:val="none" w:sz="0" w:space="0" w:color="auto"/>
                    <w:right w:val="none" w:sz="0" w:space="0" w:color="auto"/>
                  </w:divBdr>
                </w:div>
                <w:div w:id="994719559">
                  <w:marLeft w:val="0"/>
                  <w:marRight w:val="0"/>
                  <w:marTop w:val="0"/>
                  <w:marBottom w:val="0"/>
                  <w:divBdr>
                    <w:top w:val="none" w:sz="0" w:space="0" w:color="auto"/>
                    <w:left w:val="none" w:sz="0" w:space="0" w:color="auto"/>
                    <w:bottom w:val="none" w:sz="0" w:space="0" w:color="auto"/>
                    <w:right w:val="none" w:sz="0" w:space="0" w:color="auto"/>
                  </w:divBdr>
                </w:div>
              </w:divsChild>
            </w:div>
            <w:div w:id="1569530713">
              <w:marLeft w:val="0"/>
              <w:marRight w:val="0"/>
              <w:marTop w:val="0"/>
              <w:marBottom w:val="0"/>
              <w:divBdr>
                <w:top w:val="none" w:sz="0" w:space="0" w:color="auto"/>
                <w:left w:val="none" w:sz="0" w:space="0" w:color="auto"/>
                <w:bottom w:val="none" w:sz="0" w:space="0" w:color="auto"/>
                <w:right w:val="none" w:sz="0" w:space="0" w:color="auto"/>
              </w:divBdr>
              <w:divsChild>
                <w:div w:id="1224635206">
                  <w:marLeft w:val="0"/>
                  <w:marRight w:val="0"/>
                  <w:marTop w:val="0"/>
                  <w:marBottom w:val="0"/>
                  <w:divBdr>
                    <w:top w:val="none" w:sz="0" w:space="0" w:color="auto"/>
                    <w:left w:val="none" w:sz="0" w:space="0" w:color="auto"/>
                    <w:bottom w:val="none" w:sz="0" w:space="0" w:color="auto"/>
                    <w:right w:val="none" w:sz="0" w:space="0" w:color="auto"/>
                  </w:divBdr>
                </w:div>
              </w:divsChild>
            </w:div>
            <w:div w:id="1639803527">
              <w:marLeft w:val="0"/>
              <w:marRight w:val="0"/>
              <w:marTop w:val="0"/>
              <w:marBottom w:val="0"/>
              <w:divBdr>
                <w:top w:val="none" w:sz="0" w:space="0" w:color="auto"/>
                <w:left w:val="none" w:sz="0" w:space="0" w:color="auto"/>
                <w:bottom w:val="none" w:sz="0" w:space="0" w:color="auto"/>
                <w:right w:val="none" w:sz="0" w:space="0" w:color="auto"/>
              </w:divBdr>
              <w:divsChild>
                <w:div w:id="694503765">
                  <w:marLeft w:val="0"/>
                  <w:marRight w:val="0"/>
                  <w:marTop w:val="0"/>
                  <w:marBottom w:val="0"/>
                  <w:divBdr>
                    <w:top w:val="none" w:sz="0" w:space="0" w:color="auto"/>
                    <w:left w:val="none" w:sz="0" w:space="0" w:color="auto"/>
                    <w:bottom w:val="none" w:sz="0" w:space="0" w:color="auto"/>
                    <w:right w:val="none" w:sz="0" w:space="0" w:color="auto"/>
                  </w:divBdr>
                </w:div>
              </w:divsChild>
            </w:div>
            <w:div w:id="1970358970">
              <w:marLeft w:val="0"/>
              <w:marRight w:val="0"/>
              <w:marTop w:val="0"/>
              <w:marBottom w:val="0"/>
              <w:divBdr>
                <w:top w:val="none" w:sz="0" w:space="0" w:color="auto"/>
                <w:left w:val="none" w:sz="0" w:space="0" w:color="auto"/>
                <w:bottom w:val="none" w:sz="0" w:space="0" w:color="auto"/>
                <w:right w:val="none" w:sz="0" w:space="0" w:color="auto"/>
              </w:divBdr>
              <w:divsChild>
                <w:div w:id="1268082194">
                  <w:marLeft w:val="0"/>
                  <w:marRight w:val="0"/>
                  <w:marTop w:val="0"/>
                  <w:marBottom w:val="0"/>
                  <w:divBdr>
                    <w:top w:val="none" w:sz="0" w:space="0" w:color="auto"/>
                    <w:left w:val="none" w:sz="0" w:space="0" w:color="auto"/>
                    <w:bottom w:val="none" w:sz="0" w:space="0" w:color="auto"/>
                    <w:right w:val="none" w:sz="0" w:space="0" w:color="auto"/>
                  </w:divBdr>
                </w:div>
              </w:divsChild>
            </w:div>
            <w:div w:id="2011517114">
              <w:marLeft w:val="0"/>
              <w:marRight w:val="0"/>
              <w:marTop w:val="0"/>
              <w:marBottom w:val="0"/>
              <w:divBdr>
                <w:top w:val="none" w:sz="0" w:space="0" w:color="auto"/>
                <w:left w:val="none" w:sz="0" w:space="0" w:color="auto"/>
                <w:bottom w:val="none" w:sz="0" w:space="0" w:color="auto"/>
                <w:right w:val="none" w:sz="0" w:space="0" w:color="auto"/>
              </w:divBdr>
              <w:divsChild>
                <w:div w:id="34350099">
                  <w:marLeft w:val="0"/>
                  <w:marRight w:val="0"/>
                  <w:marTop w:val="0"/>
                  <w:marBottom w:val="0"/>
                  <w:divBdr>
                    <w:top w:val="none" w:sz="0" w:space="0" w:color="auto"/>
                    <w:left w:val="none" w:sz="0" w:space="0" w:color="auto"/>
                    <w:bottom w:val="none" w:sz="0" w:space="0" w:color="auto"/>
                    <w:right w:val="none" w:sz="0" w:space="0" w:color="auto"/>
                  </w:divBdr>
                </w:div>
              </w:divsChild>
            </w:div>
            <w:div w:id="2081437206">
              <w:marLeft w:val="0"/>
              <w:marRight w:val="0"/>
              <w:marTop w:val="0"/>
              <w:marBottom w:val="0"/>
              <w:divBdr>
                <w:top w:val="none" w:sz="0" w:space="0" w:color="auto"/>
                <w:left w:val="none" w:sz="0" w:space="0" w:color="auto"/>
                <w:bottom w:val="none" w:sz="0" w:space="0" w:color="auto"/>
                <w:right w:val="none" w:sz="0" w:space="0" w:color="auto"/>
              </w:divBdr>
              <w:divsChild>
                <w:div w:id="631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8909004">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4507006">
      <w:bodyDiv w:val="1"/>
      <w:marLeft w:val="0"/>
      <w:marRight w:val="0"/>
      <w:marTop w:val="0"/>
      <w:marBottom w:val="0"/>
      <w:divBdr>
        <w:top w:val="none" w:sz="0" w:space="0" w:color="auto"/>
        <w:left w:val="none" w:sz="0" w:space="0" w:color="auto"/>
        <w:bottom w:val="none" w:sz="0" w:space="0" w:color="auto"/>
        <w:right w:val="none" w:sz="0" w:space="0" w:color="auto"/>
      </w:divBdr>
      <w:divsChild>
        <w:div w:id="2014065186">
          <w:marLeft w:val="0"/>
          <w:marRight w:val="0"/>
          <w:marTop w:val="0"/>
          <w:marBottom w:val="0"/>
          <w:divBdr>
            <w:top w:val="none" w:sz="0" w:space="0" w:color="auto"/>
            <w:left w:val="none" w:sz="0" w:space="0" w:color="auto"/>
            <w:bottom w:val="none" w:sz="0" w:space="0" w:color="auto"/>
            <w:right w:val="none" w:sz="0" w:space="0" w:color="auto"/>
          </w:divBdr>
          <w:divsChild>
            <w:div w:id="1087457365">
              <w:marLeft w:val="0"/>
              <w:marRight w:val="0"/>
              <w:marTop w:val="0"/>
              <w:marBottom w:val="0"/>
              <w:divBdr>
                <w:top w:val="none" w:sz="0" w:space="0" w:color="auto"/>
                <w:left w:val="none" w:sz="0" w:space="0" w:color="auto"/>
                <w:bottom w:val="none" w:sz="0" w:space="0" w:color="auto"/>
                <w:right w:val="none" w:sz="0" w:space="0" w:color="auto"/>
              </w:divBdr>
              <w:divsChild>
                <w:div w:id="10073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4120">
      <w:bodyDiv w:val="1"/>
      <w:marLeft w:val="0"/>
      <w:marRight w:val="0"/>
      <w:marTop w:val="0"/>
      <w:marBottom w:val="0"/>
      <w:divBdr>
        <w:top w:val="none" w:sz="0" w:space="0" w:color="auto"/>
        <w:left w:val="none" w:sz="0" w:space="0" w:color="auto"/>
        <w:bottom w:val="none" w:sz="0" w:space="0" w:color="auto"/>
        <w:right w:val="none" w:sz="0" w:space="0" w:color="auto"/>
      </w:divBdr>
      <w:divsChild>
        <w:div w:id="1655253147">
          <w:marLeft w:val="0"/>
          <w:marRight w:val="0"/>
          <w:marTop w:val="0"/>
          <w:marBottom w:val="0"/>
          <w:divBdr>
            <w:top w:val="none" w:sz="0" w:space="0" w:color="auto"/>
            <w:left w:val="none" w:sz="0" w:space="0" w:color="auto"/>
            <w:bottom w:val="none" w:sz="0" w:space="0" w:color="auto"/>
            <w:right w:val="none" w:sz="0" w:space="0" w:color="auto"/>
          </w:divBdr>
          <w:divsChild>
            <w:div w:id="112747097">
              <w:marLeft w:val="0"/>
              <w:marRight w:val="0"/>
              <w:marTop w:val="0"/>
              <w:marBottom w:val="0"/>
              <w:divBdr>
                <w:top w:val="none" w:sz="0" w:space="0" w:color="auto"/>
                <w:left w:val="none" w:sz="0" w:space="0" w:color="auto"/>
                <w:bottom w:val="none" w:sz="0" w:space="0" w:color="auto"/>
                <w:right w:val="none" w:sz="0" w:space="0" w:color="auto"/>
              </w:divBdr>
              <w:divsChild>
                <w:div w:id="2141997525">
                  <w:marLeft w:val="0"/>
                  <w:marRight w:val="0"/>
                  <w:marTop w:val="0"/>
                  <w:marBottom w:val="0"/>
                  <w:divBdr>
                    <w:top w:val="none" w:sz="0" w:space="0" w:color="auto"/>
                    <w:left w:val="none" w:sz="0" w:space="0" w:color="auto"/>
                    <w:bottom w:val="none" w:sz="0" w:space="0" w:color="auto"/>
                    <w:right w:val="none" w:sz="0" w:space="0" w:color="auto"/>
                  </w:divBdr>
                </w:div>
              </w:divsChild>
            </w:div>
            <w:div w:id="113671090">
              <w:marLeft w:val="0"/>
              <w:marRight w:val="0"/>
              <w:marTop w:val="0"/>
              <w:marBottom w:val="0"/>
              <w:divBdr>
                <w:top w:val="none" w:sz="0" w:space="0" w:color="auto"/>
                <w:left w:val="none" w:sz="0" w:space="0" w:color="auto"/>
                <w:bottom w:val="none" w:sz="0" w:space="0" w:color="auto"/>
                <w:right w:val="none" w:sz="0" w:space="0" w:color="auto"/>
              </w:divBdr>
              <w:divsChild>
                <w:div w:id="1849517443">
                  <w:marLeft w:val="0"/>
                  <w:marRight w:val="0"/>
                  <w:marTop w:val="0"/>
                  <w:marBottom w:val="0"/>
                  <w:divBdr>
                    <w:top w:val="none" w:sz="0" w:space="0" w:color="auto"/>
                    <w:left w:val="none" w:sz="0" w:space="0" w:color="auto"/>
                    <w:bottom w:val="none" w:sz="0" w:space="0" w:color="auto"/>
                    <w:right w:val="none" w:sz="0" w:space="0" w:color="auto"/>
                  </w:divBdr>
                </w:div>
              </w:divsChild>
            </w:div>
            <w:div w:id="184634609">
              <w:marLeft w:val="0"/>
              <w:marRight w:val="0"/>
              <w:marTop w:val="0"/>
              <w:marBottom w:val="0"/>
              <w:divBdr>
                <w:top w:val="none" w:sz="0" w:space="0" w:color="auto"/>
                <w:left w:val="none" w:sz="0" w:space="0" w:color="auto"/>
                <w:bottom w:val="none" w:sz="0" w:space="0" w:color="auto"/>
                <w:right w:val="none" w:sz="0" w:space="0" w:color="auto"/>
              </w:divBdr>
              <w:divsChild>
                <w:div w:id="1437553937">
                  <w:marLeft w:val="0"/>
                  <w:marRight w:val="0"/>
                  <w:marTop w:val="0"/>
                  <w:marBottom w:val="0"/>
                  <w:divBdr>
                    <w:top w:val="none" w:sz="0" w:space="0" w:color="auto"/>
                    <w:left w:val="none" w:sz="0" w:space="0" w:color="auto"/>
                    <w:bottom w:val="none" w:sz="0" w:space="0" w:color="auto"/>
                    <w:right w:val="none" w:sz="0" w:space="0" w:color="auto"/>
                  </w:divBdr>
                </w:div>
              </w:divsChild>
            </w:div>
            <w:div w:id="254945230">
              <w:marLeft w:val="0"/>
              <w:marRight w:val="0"/>
              <w:marTop w:val="0"/>
              <w:marBottom w:val="0"/>
              <w:divBdr>
                <w:top w:val="none" w:sz="0" w:space="0" w:color="auto"/>
                <w:left w:val="none" w:sz="0" w:space="0" w:color="auto"/>
                <w:bottom w:val="none" w:sz="0" w:space="0" w:color="auto"/>
                <w:right w:val="none" w:sz="0" w:space="0" w:color="auto"/>
              </w:divBdr>
              <w:divsChild>
                <w:div w:id="1126045303">
                  <w:marLeft w:val="0"/>
                  <w:marRight w:val="0"/>
                  <w:marTop w:val="0"/>
                  <w:marBottom w:val="0"/>
                  <w:divBdr>
                    <w:top w:val="none" w:sz="0" w:space="0" w:color="auto"/>
                    <w:left w:val="none" w:sz="0" w:space="0" w:color="auto"/>
                    <w:bottom w:val="none" w:sz="0" w:space="0" w:color="auto"/>
                    <w:right w:val="none" w:sz="0" w:space="0" w:color="auto"/>
                  </w:divBdr>
                </w:div>
                <w:div w:id="1723362205">
                  <w:marLeft w:val="0"/>
                  <w:marRight w:val="0"/>
                  <w:marTop w:val="0"/>
                  <w:marBottom w:val="0"/>
                  <w:divBdr>
                    <w:top w:val="none" w:sz="0" w:space="0" w:color="auto"/>
                    <w:left w:val="none" w:sz="0" w:space="0" w:color="auto"/>
                    <w:bottom w:val="none" w:sz="0" w:space="0" w:color="auto"/>
                    <w:right w:val="none" w:sz="0" w:space="0" w:color="auto"/>
                  </w:divBdr>
                </w:div>
              </w:divsChild>
            </w:div>
            <w:div w:id="316305364">
              <w:marLeft w:val="0"/>
              <w:marRight w:val="0"/>
              <w:marTop w:val="0"/>
              <w:marBottom w:val="0"/>
              <w:divBdr>
                <w:top w:val="none" w:sz="0" w:space="0" w:color="auto"/>
                <w:left w:val="none" w:sz="0" w:space="0" w:color="auto"/>
                <w:bottom w:val="none" w:sz="0" w:space="0" w:color="auto"/>
                <w:right w:val="none" w:sz="0" w:space="0" w:color="auto"/>
              </w:divBdr>
              <w:divsChild>
                <w:div w:id="2146387306">
                  <w:marLeft w:val="0"/>
                  <w:marRight w:val="0"/>
                  <w:marTop w:val="0"/>
                  <w:marBottom w:val="0"/>
                  <w:divBdr>
                    <w:top w:val="none" w:sz="0" w:space="0" w:color="auto"/>
                    <w:left w:val="none" w:sz="0" w:space="0" w:color="auto"/>
                    <w:bottom w:val="none" w:sz="0" w:space="0" w:color="auto"/>
                    <w:right w:val="none" w:sz="0" w:space="0" w:color="auto"/>
                  </w:divBdr>
                </w:div>
              </w:divsChild>
            </w:div>
            <w:div w:id="329017724">
              <w:marLeft w:val="0"/>
              <w:marRight w:val="0"/>
              <w:marTop w:val="0"/>
              <w:marBottom w:val="0"/>
              <w:divBdr>
                <w:top w:val="none" w:sz="0" w:space="0" w:color="auto"/>
                <w:left w:val="none" w:sz="0" w:space="0" w:color="auto"/>
                <w:bottom w:val="none" w:sz="0" w:space="0" w:color="auto"/>
                <w:right w:val="none" w:sz="0" w:space="0" w:color="auto"/>
              </w:divBdr>
              <w:divsChild>
                <w:div w:id="451174120">
                  <w:marLeft w:val="0"/>
                  <w:marRight w:val="0"/>
                  <w:marTop w:val="0"/>
                  <w:marBottom w:val="0"/>
                  <w:divBdr>
                    <w:top w:val="none" w:sz="0" w:space="0" w:color="auto"/>
                    <w:left w:val="none" w:sz="0" w:space="0" w:color="auto"/>
                    <w:bottom w:val="none" w:sz="0" w:space="0" w:color="auto"/>
                    <w:right w:val="none" w:sz="0" w:space="0" w:color="auto"/>
                  </w:divBdr>
                </w:div>
              </w:divsChild>
            </w:div>
            <w:div w:id="412363342">
              <w:marLeft w:val="0"/>
              <w:marRight w:val="0"/>
              <w:marTop w:val="0"/>
              <w:marBottom w:val="0"/>
              <w:divBdr>
                <w:top w:val="none" w:sz="0" w:space="0" w:color="auto"/>
                <w:left w:val="none" w:sz="0" w:space="0" w:color="auto"/>
                <w:bottom w:val="none" w:sz="0" w:space="0" w:color="auto"/>
                <w:right w:val="none" w:sz="0" w:space="0" w:color="auto"/>
              </w:divBdr>
              <w:divsChild>
                <w:div w:id="1066684876">
                  <w:marLeft w:val="0"/>
                  <w:marRight w:val="0"/>
                  <w:marTop w:val="0"/>
                  <w:marBottom w:val="0"/>
                  <w:divBdr>
                    <w:top w:val="none" w:sz="0" w:space="0" w:color="auto"/>
                    <w:left w:val="none" w:sz="0" w:space="0" w:color="auto"/>
                    <w:bottom w:val="none" w:sz="0" w:space="0" w:color="auto"/>
                    <w:right w:val="none" w:sz="0" w:space="0" w:color="auto"/>
                  </w:divBdr>
                </w:div>
              </w:divsChild>
            </w:div>
            <w:div w:id="581064930">
              <w:marLeft w:val="0"/>
              <w:marRight w:val="0"/>
              <w:marTop w:val="0"/>
              <w:marBottom w:val="0"/>
              <w:divBdr>
                <w:top w:val="none" w:sz="0" w:space="0" w:color="auto"/>
                <w:left w:val="none" w:sz="0" w:space="0" w:color="auto"/>
                <w:bottom w:val="none" w:sz="0" w:space="0" w:color="auto"/>
                <w:right w:val="none" w:sz="0" w:space="0" w:color="auto"/>
              </w:divBdr>
              <w:divsChild>
                <w:div w:id="1565482341">
                  <w:marLeft w:val="0"/>
                  <w:marRight w:val="0"/>
                  <w:marTop w:val="0"/>
                  <w:marBottom w:val="0"/>
                  <w:divBdr>
                    <w:top w:val="none" w:sz="0" w:space="0" w:color="auto"/>
                    <w:left w:val="none" w:sz="0" w:space="0" w:color="auto"/>
                    <w:bottom w:val="none" w:sz="0" w:space="0" w:color="auto"/>
                    <w:right w:val="none" w:sz="0" w:space="0" w:color="auto"/>
                  </w:divBdr>
                </w:div>
              </w:divsChild>
            </w:div>
            <w:div w:id="605843672">
              <w:marLeft w:val="0"/>
              <w:marRight w:val="0"/>
              <w:marTop w:val="0"/>
              <w:marBottom w:val="0"/>
              <w:divBdr>
                <w:top w:val="none" w:sz="0" w:space="0" w:color="auto"/>
                <w:left w:val="none" w:sz="0" w:space="0" w:color="auto"/>
                <w:bottom w:val="none" w:sz="0" w:space="0" w:color="auto"/>
                <w:right w:val="none" w:sz="0" w:space="0" w:color="auto"/>
              </w:divBdr>
              <w:divsChild>
                <w:div w:id="101385744">
                  <w:marLeft w:val="0"/>
                  <w:marRight w:val="0"/>
                  <w:marTop w:val="0"/>
                  <w:marBottom w:val="0"/>
                  <w:divBdr>
                    <w:top w:val="none" w:sz="0" w:space="0" w:color="auto"/>
                    <w:left w:val="none" w:sz="0" w:space="0" w:color="auto"/>
                    <w:bottom w:val="none" w:sz="0" w:space="0" w:color="auto"/>
                    <w:right w:val="none" w:sz="0" w:space="0" w:color="auto"/>
                  </w:divBdr>
                </w:div>
              </w:divsChild>
            </w:div>
            <w:div w:id="673193870">
              <w:marLeft w:val="0"/>
              <w:marRight w:val="0"/>
              <w:marTop w:val="0"/>
              <w:marBottom w:val="0"/>
              <w:divBdr>
                <w:top w:val="none" w:sz="0" w:space="0" w:color="auto"/>
                <w:left w:val="none" w:sz="0" w:space="0" w:color="auto"/>
                <w:bottom w:val="none" w:sz="0" w:space="0" w:color="auto"/>
                <w:right w:val="none" w:sz="0" w:space="0" w:color="auto"/>
              </w:divBdr>
              <w:divsChild>
                <w:div w:id="122503567">
                  <w:marLeft w:val="0"/>
                  <w:marRight w:val="0"/>
                  <w:marTop w:val="0"/>
                  <w:marBottom w:val="0"/>
                  <w:divBdr>
                    <w:top w:val="none" w:sz="0" w:space="0" w:color="auto"/>
                    <w:left w:val="none" w:sz="0" w:space="0" w:color="auto"/>
                    <w:bottom w:val="none" w:sz="0" w:space="0" w:color="auto"/>
                    <w:right w:val="none" w:sz="0" w:space="0" w:color="auto"/>
                  </w:divBdr>
                </w:div>
              </w:divsChild>
            </w:div>
            <w:div w:id="734545344">
              <w:marLeft w:val="0"/>
              <w:marRight w:val="0"/>
              <w:marTop w:val="0"/>
              <w:marBottom w:val="0"/>
              <w:divBdr>
                <w:top w:val="none" w:sz="0" w:space="0" w:color="auto"/>
                <w:left w:val="none" w:sz="0" w:space="0" w:color="auto"/>
                <w:bottom w:val="none" w:sz="0" w:space="0" w:color="auto"/>
                <w:right w:val="none" w:sz="0" w:space="0" w:color="auto"/>
              </w:divBdr>
              <w:divsChild>
                <w:div w:id="109201564">
                  <w:marLeft w:val="0"/>
                  <w:marRight w:val="0"/>
                  <w:marTop w:val="0"/>
                  <w:marBottom w:val="0"/>
                  <w:divBdr>
                    <w:top w:val="none" w:sz="0" w:space="0" w:color="auto"/>
                    <w:left w:val="none" w:sz="0" w:space="0" w:color="auto"/>
                    <w:bottom w:val="none" w:sz="0" w:space="0" w:color="auto"/>
                    <w:right w:val="none" w:sz="0" w:space="0" w:color="auto"/>
                  </w:divBdr>
                </w:div>
              </w:divsChild>
            </w:div>
            <w:div w:id="763452176">
              <w:marLeft w:val="0"/>
              <w:marRight w:val="0"/>
              <w:marTop w:val="0"/>
              <w:marBottom w:val="0"/>
              <w:divBdr>
                <w:top w:val="none" w:sz="0" w:space="0" w:color="auto"/>
                <w:left w:val="none" w:sz="0" w:space="0" w:color="auto"/>
                <w:bottom w:val="none" w:sz="0" w:space="0" w:color="auto"/>
                <w:right w:val="none" w:sz="0" w:space="0" w:color="auto"/>
              </w:divBdr>
              <w:divsChild>
                <w:div w:id="296961117">
                  <w:marLeft w:val="0"/>
                  <w:marRight w:val="0"/>
                  <w:marTop w:val="0"/>
                  <w:marBottom w:val="0"/>
                  <w:divBdr>
                    <w:top w:val="none" w:sz="0" w:space="0" w:color="auto"/>
                    <w:left w:val="none" w:sz="0" w:space="0" w:color="auto"/>
                    <w:bottom w:val="none" w:sz="0" w:space="0" w:color="auto"/>
                    <w:right w:val="none" w:sz="0" w:space="0" w:color="auto"/>
                  </w:divBdr>
                </w:div>
              </w:divsChild>
            </w:div>
            <w:div w:id="945962822">
              <w:marLeft w:val="0"/>
              <w:marRight w:val="0"/>
              <w:marTop w:val="0"/>
              <w:marBottom w:val="0"/>
              <w:divBdr>
                <w:top w:val="none" w:sz="0" w:space="0" w:color="auto"/>
                <w:left w:val="none" w:sz="0" w:space="0" w:color="auto"/>
                <w:bottom w:val="none" w:sz="0" w:space="0" w:color="auto"/>
                <w:right w:val="none" w:sz="0" w:space="0" w:color="auto"/>
              </w:divBdr>
              <w:divsChild>
                <w:div w:id="748502315">
                  <w:marLeft w:val="0"/>
                  <w:marRight w:val="0"/>
                  <w:marTop w:val="0"/>
                  <w:marBottom w:val="0"/>
                  <w:divBdr>
                    <w:top w:val="none" w:sz="0" w:space="0" w:color="auto"/>
                    <w:left w:val="none" w:sz="0" w:space="0" w:color="auto"/>
                    <w:bottom w:val="none" w:sz="0" w:space="0" w:color="auto"/>
                    <w:right w:val="none" w:sz="0" w:space="0" w:color="auto"/>
                  </w:divBdr>
                </w:div>
              </w:divsChild>
            </w:div>
            <w:div w:id="1168793862">
              <w:marLeft w:val="0"/>
              <w:marRight w:val="0"/>
              <w:marTop w:val="0"/>
              <w:marBottom w:val="0"/>
              <w:divBdr>
                <w:top w:val="none" w:sz="0" w:space="0" w:color="auto"/>
                <w:left w:val="none" w:sz="0" w:space="0" w:color="auto"/>
                <w:bottom w:val="none" w:sz="0" w:space="0" w:color="auto"/>
                <w:right w:val="none" w:sz="0" w:space="0" w:color="auto"/>
              </w:divBdr>
              <w:divsChild>
                <w:div w:id="107166861">
                  <w:marLeft w:val="0"/>
                  <w:marRight w:val="0"/>
                  <w:marTop w:val="0"/>
                  <w:marBottom w:val="0"/>
                  <w:divBdr>
                    <w:top w:val="none" w:sz="0" w:space="0" w:color="auto"/>
                    <w:left w:val="none" w:sz="0" w:space="0" w:color="auto"/>
                    <w:bottom w:val="none" w:sz="0" w:space="0" w:color="auto"/>
                    <w:right w:val="none" w:sz="0" w:space="0" w:color="auto"/>
                  </w:divBdr>
                </w:div>
                <w:div w:id="227419447">
                  <w:marLeft w:val="0"/>
                  <w:marRight w:val="0"/>
                  <w:marTop w:val="0"/>
                  <w:marBottom w:val="0"/>
                  <w:divBdr>
                    <w:top w:val="none" w:sz="0" w:space="0" w:color="auto"/>
                    <w:left w:val="none" w:sz="0" w:space="0" w:color="auto"/>
                    <w:bottom w:val="none" w:sz="0" w:space="0" w:color="auto"/>
                    <w:right w:val="none" w:sz="0" w:space="0" w:color="auto"/>
                  </w:divBdr>
                </w:div>
              </w:divsChild>
            </w:div>
            <w:div w:id="1241132432">
              <w:marLeft w:val="0"/>
              <w:marRight w:val="0"/>
              <w:marTop w:val="0"/>
              <w:marBottom w:val="0"/>
              <w:divBdr>
                <w:top w:val="none" w:sz="0" w:space="0" w:color="auto"/>
                <w:left w:val="none" w:sz="0" w:space="0" w:color="auto"/>
                <w:bottom w:val="none" w:sz="0" w:space="0" w:color="auto"/>
                <w:right w:val="none" w:sz="0" w:space="0" w:color="auto"/>
              </w:divBdr>
              <w:divsChild>
                <w:div w:id="1724718407">
                  <w:marLeft w:val="0"/>
                  <w:marRight w:val="0"/>
                  <w:marTop w:val="0"/>
                  <w:marBottom w:val="0"/>
                  <w:divBdr>
                    <w:top w:val="none" w:sz="0" w:space="0" w:color="auto"/>
                    <w:left w:val="none" w:sz="0" w:space="0" w:color="auto"/>
                    <w:bottom w:val="none" w:sz="0" w:space="0" w:color="auto"/>
                    <w:right w:val="none" w:sz="0" w:space="0" w:color="auto"/>
                  </w:divBdr>
                </w:div>
              </w:divsChild>
            </w:div>
            <w:div w:id="1395735373">
              <w:marLeft w:val="0"/>
              <w:marRight w:val="0"/>
              <w:marTop w:val="0"/>
              <w:marBottom w:val="0"/>
              <w:divBdr>
                <w:top w:val="none" w:sz="0" w:space="0" w:color="auto"/>
                <w:left w:val="none" w:sz="0" w:space="0" w:color="auto"/>
                <w:bottom w:val="none" w:sz="0" w:space="0" w:color="auto"/>
                <w:right w:val="none" w:sz="0" w:space="0" w:color="auto"/>
              </w:divBdr>
              <w:divsChild>
                <w:div w:id="1125463043">
                  <w:marLeft w:val="0"/>
                  <w:marRight w:val="0"/>
                  <w:marTop w:val="0"/>
                  <w:marBottom w:val="0"/>
                  <w:divBdr>
                    <w:top w:val="none" w:sz="0" w:space="0" w:color="auto"/>
                    <w:left w:val="none" w:sz="0" w:space="0" w:color="auto"/>
                    <w:bottom w:val="none" w:sz="0" w:space="0" w:color="auto"/>
                    <w:right w:val="none" w:sz="0" w:space="0" w:color="auto"/>
                  </w:divBdr>
                </w:div>
                <w:div w:id="1888951638">
                  <w:marLeft w:val="0"/>
                  <w:marRight w:val="0"/>
                  <w:marTop w:val="0"/>
                  <w:marBottom w:val="0"/>
                  <w:divBdr>
                    <w:top w:val="none" w:sz="0" w:space="0" w:color="auto"/>
                    <w:left w:val="none" w:sz="0" w:space="0" w:color="auto"/>
                    <w:bottom w:val="none" w:sz="0" w:space="0" w:color="auto"/>
                    <w:right w:val="none" w:sz="0" w:space="0" w:color="auto"/>
                  </w:divBdr>
                </w:div>
                <w:div w:id="1937789957">
                  <w:marLeft w:val="0"/>
                  <w:marRight w:val="0"/>
                  <w:marTop w:val="0"/>
                  <w:marBottom w:val="0"/>
                  <w:divBdr>
                    <w:top w:val="none" w:sz="0" w:space="0" w:color="auto"/>
                    <w:left w:val="none" w:sz="0" w:space="0" w:color="auto"/>
                    <w:bottom w:val="none" w:sz="0" w:space="0" w:color="auto"/>
                    <w:right w:val="none" w:sz="0" w:space="0" w:color="auto"/>
                  </w:divBdr>
                </w:div>
              </w:divsChild>
            </w:div>
            <w:div w:id="1402169545">
              <w:marLeft w:val="0"/>
              <w:marRight w:val="0"/>
              <w:marTop w:val="0"/>
              <w:marBottom w:val="0"/>
              <w:divBdr>
                <w:top w:val="none" w:sz="0" w:space="0" w:color="auto"/>
                <w:left w:val="none" w:sz="0" w:space="0" w:color="auto"/>
                <w:bottom w:val="none" w:sz="0" w:space="0" w:color="auto"/>
                <w:right w:val="none" w:sz="0" w:space="0" w:color="auto"/>
              </w:divBdr>
              <w:divsChild>
                <w:div w:id="566233798">
                  <w:marLeft w:val="0"/>
                  <w:marRight w:val="0"/>
                  <w:marTop w:val="0"/>
                  <w:marBottom w:val="0"/>
                  <w:divBdr>
                    <w:top w:val="none" w:sz="0" w:space="0" w:color="auto"/>
                    <w:left w:val="none" w:sz="0" w:space="0" w:color="auto"/>
                    <w:bottom w:val="none" w:sz="0" w:space="0" w:color="auto"/>
                    <w:right w:val="none" w:sz="0" w:space="0" w:color="auto"/>
                  </w:divBdr>
                </w:div>
              </w:divsChild>
            </w:div>
            <w:div w:id="1579438853">
              <w:marLeft w:val="0"/>
              <w:marRight w:val="0"/>
              <w:marTop w:val="0"/>
              <w:marBottom w:val="0"/>
              <w:divBdr>
                <w:top w:val="none" w:sz="0" w:space="0" w:color="auto"/>
                <w:left w:val="none" w:sz="0" w:space="0" w:color="auto"/>
                <w:bottom w:val="none" w:sz="0" w:space="0" w:color="auto"/>
                <w:right w:val="none" w:sz="0" w:space="0" w:color="auto"/>
              </w:divBdr>
              <w:divsChild>
                <w:div w:id="1996101082">
                  <w:marLeft w:val="0"/>
                  <w:marRight w:val="0"/>
                  <w:marTop w:val="0"/>
                  <w:marBottom w:val="0"/>
                  <w:divBdr>
                    <w:top w:val="none" w:sz="0" w:space="0" w:color="auto"/>
                    <w:left w:val="none" w:sz="0" w:space="0" w:color="auto"/>
                    <w:bottom w:val="none" w:sz="0" w:space="0" w:color="auto"/>
                    <w:right w:val="none" w:sz="0" w:space="0" w:color="auto"/>
                  </w:divBdr>
                </w:div>
              </w:divsChild>
            </w:div>
            <w:div w:id="1640569444">
              <w:marLeft w:val="0"/>
              <w:marRight w:val="0"/>
              <w:marTop w:val="0"/>
              <w:marBottom w:val="0"/>
              <w:divBdr>
                <w:top w:val="none" w:sz="0" w:space="0" w:color="auto"/>
                <w:left w:val="none" w:sz="0" w:space="0" w:color="auto"/>
                <w:bottom w:val="none" w:sz="0" w:space="0" w:color="auto"/>
                <w:right w:val="none" w:sz="0" w:space="0" w:color="auto"/>
              </w:divBdr>
              <w:divsChild>
                <w:div w:id="1941714870">
                  <w:marLeft w:val="0"/>
                  <w:marRight w:val="0"/>
                  <w:marTop w:val="0"/>
                  <w:marBottom w:val="0"/>
                  <w:divBdr>
                    <w:top w:val="none" w:sz="0" w:space="0" w:color="auto"/>
                    <w:left w:val="none" w:sz="0" w:space="0" w:color="auto"/>
                    <w:bottom w:val="none" w:sz="0" w:space="0" w:color="auto"/>
                    <w:right w:val="none" w:sz="0" w:space="0" w:color="auto"/>
                  </w:divBdr>
                </w:div>
              </w:divsChild>
            </w:div>
            <w:div w:id="2051686985">
              <w:marLeft w:val="0"/>
              <w:marRight w:val="0"/>
              <w:marTop w:val="0"/>
              <w:marBottom w:val="0"/>
              <w:divBdr>
                <w:top w:val="none" w:sz="0" w:space="0" w:color="auto"/>
                <w:left w:val="none" w:sz="0" w:space="0" w:color="auto"/>
                <w:bottom w:val="none" w:sz="0" w:space="0" w:color="auto"/>
                <w:right w:val="none" w:sz="0" w:space="0" w:color="auto"/>
              </w:divBdr>
              <w:divsChild>
                <w:div w:id="5331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09639">
      <w:bodyDiv w:val="1"/>
      <w:marLeft w:val="0"/>
      <w:marRight w:val="0"/>
      <w:marTop w:val="0"/>
      <w:marBottom w:val="0"/>
      <w:divBdr>
        <w:top w:val="none" w:sz="0" w:space="0" w:color="auto"/>
        <w:left w:val="none" w:sz="0" w:space="0" w:color="auto"/>
        <w:bottom w:val="none" w:sz="0" w:space="0" w:color="auto"/>
        <w:right w:val="none" w:sz="0" w:space="0" w:color="auto"/>
      </w:divBdr>
    </w:div>
    <w:div w:id="1326979379">
      <w:bodyDiv w:val="1"/>
      <w:marLeft w:val="0"/>
      <w:marRight w:val="0"/>
      <w:marTop w:val="0"/>
      <w:marBottom w:val="0"/>
      <w:divBdr>
        <w:top w:val="none" w:sz="0" w:space="0" w:color="auto"/>
        <w:left w:val="none" w:sz="0" w:space="0" w:color="auto"/>
        <w:bottom w:val="none" w:sz="0" w:space="0" w:color="auto"/>
        <w:right w:val="none" w:sz="0" w:space="0" w:color="auto"/>
      </w:divBdr>
    </w:div>
    <w:div w:id="1533229317">
      <w:bodyDiv w:val="1"/>
      <w:marLeft w:val="0"/>
      <w:marRight w:val="0"/>
      <w:marTop w:val="0"/>
      <w:marBottom w:val="0"/>
      <w:divBdr>
        <w:top w:val="none" w:sz="0" w:space="0" w:color="auto"/>
        <w:left w:val="none" w:sz="0" w:space="0" w:color="auto"/>
        <w:bottom w:val="none" w:sz="0" w:space="0" w:color="auto"/>
        <w:right w:val="none" w:sz="0" w:space="0" w:color="auto"/>
      </w:divBdr>
    </w:div>
    <w:div w:id="1560290211">
      <w:bodyDiv w:val="1"/>
      <w:marLeft w:val="0"/>
      <w:marRight w:val="0"/>
      <w:marTop w:val="0"/>
      <w:marBottom w:val="0"/>
      <w:divBdr>
        <w:top w:val="none" w:sz="0" w:space="0" w:color="auto"/>
        <w:left w:val="none" w:sz="0" w:space="0" w:color="auto"/>
        <w:bottom w:val="none" w:sz="0" w:space="0" w:color="auto"/>
        <w:right w:val="none" w:sz="0" w:space="0" w:color="auto"/>
      </w:divBdr>
    </w:div>
    <w:div w:id="1682778577">
      <w:bodyDiv w:val="1"/>
      <w:marLeft w:val="0"/>
      <w:marRight w:val="0"/>
      <w:marTop w:val="0"/>
      <w:marBottom w:val="0"/>
      <w:divBdr>
        <w:top w:val="none" w:sz="0" w:space="0" w:color="auto"/>
        <w:left w:val="none" w:sz="0" w:space="0" w:color="auto"/>
        <w:bottom w:val="none" w:sz="0" w:space="0" w:color="auto"/>
        <w:right w:val="none" w:sz="0" w:space="0" w:color="auto"/>
      </w:divBdr>
    </w:div>
    <w:div w:id="1758093064">
      <w:bodyDiv w:val="1"/>
      <w:marLeft w:val="0"/>
      <w:marRight w:val="0"/>
      <w:marTop w:val="0"/>
      <w:marBottom w:val="0"/>
      <w:divBdr>
        <w:top w:val="none" w:sz="0" w:space="0" w:color="auto"/>
        <w:left w:val="none" w:sz="0" w:space="0" w:color="auto"/>
        <w:bottom w:val="none" w:sz="0" w:space="0" w:color="auto"/>
        <w:right w:val="none" w:sz="0" w:space="0" w:color="auto"/>
      </w:divBdr>
    </w:div>
    <w:div w:id="1819034192">
      <w:bodyDiv w:val="1"/>
      <w:marLeft w:val="0"/>
      <w:marRight w:val="0"/>
      <w:marTop w:val="0"/>
      <w:marBottom w:val="0"/>
      <w:divBdr>
        <w:top w:val="none" w:sz="0" w:space="0" w:color="auto"/>
        <w:left w:val="none" w:sz="0" w:space="0" w:color="auto"/>
        <w:bottom w:val="none" w:sz="0" w:space="0" w:color="auto"/>
        <w:right w:val="none" w:sz="0" w:space="0" w:color="auto"/>
      </w:divBdr>
    </w:div>
    <w:div w:id="1902592631">
      <w:bodyDiv w:val="1"/>
      <w:marLeft w:val="0"/>
      <w:marRight w:val="0"/>
      <w:marTop w:val="0"/>
      <w:marBottom w:val="0"/>
      <w:divBdr>
        <w:top w:val="none" w:sz="0" w:space="0" w:color="auto"/>
        <w:left w:val="none" w:sz="0" w:space="0" w:color="auto"/>
        <w:bottom w:val="none" w:sz="0" w:space="0" w:color="auto"/>
        <w:right w:val="none" w:sz="0" w:space="0" w:color="auto"/>
      </w:divBdr>
    </w:div>
    <w:div w:id="192541297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4171940">
      <w:bodyDiv w:val="1"/>
      <w:marLeft w:val="0"/>
      <w:marRight w:val="0"/>
      <w:marTop w:val="0"/>
      <w:marBottom w:val="0"/>
      <w:divBdr>
        <w:top w:val="none" w:sz="0" w:space="0" w:color="auto"/>
        <w:left w:val="none" w:sz="0" w:space="0" w:color="auto"/>
        <w:bottom w:val="none" w:sz="0" w:space="0" w:color="auto"/>
        <w:right w:val="none" w:sz="0" w:space="0" w:color="auto"/>
      </w:divBdr>
    </w:div>
    <w:div w:id="1984850988">
      <w:bodyDiv w:val="1"/>
      <w:marLeft w:val="0"/>
      <w:marRight w:val="0"/>
      <w:marTop w:val="0"/>
      <w:marBottom w:val="0"/>
      <w:divBdr>
        <w:top w:val="none" w:sz="0" w:space="0" w:color="auto"/>
        <w:left w:val="none" w:sz="0" w:space="0" w:color="auto"/>
        <w:bottom w:val="none" w:sz="0" w:space="0" w:color="auto"/>
        <w:right w:val="none" w:sz="0" w:space="0" w:color="auto"/>
      </w:divBdr>
    </w:div>
    <w:div w:id="2054575562">
      <w:bodyDiv w:val="1"/>
      <w:marLeft w:val="0"/>
      <w:marRight w:val="0"/>
      <w:marTop w:val="0"/>
      <w:marBottom w:val="0"/>
      <w:divBdr>
        <w:top w:val="none" w:sz="0" w:space="0" w:color="auto"/>
        <w:left w:val="none" w:sz="0" w:space="0" w:color="auto"/>
        <w:bottom w:val="none" w:sz="0" w:space="0" w:color="auto"/>
        <w:right w:val="none" w:sz="0" w:space="0" w:color="auto"/>
      </w:divBdr>
    </w:div>
    <w:div w:id="2066643286">
      <w:bodyDiv w:val="1"/>
      <w:marLeft w:val="0"/>
      <w:marRight w:val="0"/>
      <w:marTop w:val="0"/>
      <w:marBottom w:val="0"/>
      <w:divBdr>
        <w:top w:val="none" w:sz="0" w:space="0" w:color="auto"/>
        <w:left w:val="none" w:sz="0" w:space="0" w:color="auto"/>
        <w:bottom w:val="none" w:sz="0" w:space="0" w:color="auto"/>
        <w:right w:val="none" w:sz="0" w:space="0" w:color="auto"/>
      </w:divBdr>
    </w:div>
    <w:div w:id="2085758313">
      <w:bodyDiv w:val="1"/>
      <w:marLeft w:val="0"/>
      <w:marRight w:val="0"/>
      <w:marTop w:val="0"/>
      <w:marBottom w:val="0"/>
      <w:divBdr>
        <w:top w:val="none" w:sz="0" w:space="0" w:color="auto"/>
        <w:left w:val="none" w:sz="0" w:space="0" w:color="auto"/>
        <w:bottom w:val="none" w:sz="0" w:space="0" w:color="auto"/>
        <w:right w:val="none" w:sz="0" w:space="0" w:color="auto"/>
      </w:divBdr>
      <w:divsChild>
        <w:div w:id="1805999938">
          <w:marLeft w:val="0"/>
          <w:marRight w:val="0"/>
          <w:marTop w:val="0"/>
          <w:marBottom w:val="0"/>
          <w:divBdr>
            <w:top w:val="none" w:sz="0" w:space="0" w:color="auto"/>
            <w:left w:val="none" w:sz="0" w:space="0" w:color="auto"/>
            <w:bottom w:val="none" w:sz="0" w:space="0" w:color="auto"/>
            <w:right w:val="none" w:sz="0" w:space="0" w:color="auto"/>
          </w:divBdr>
          <w:divsChild>
            <w:div w:id="894119572">
              <w:marLeft w:val="0"/>
              <w:marRight w:val="0"/>
              <w:marTop w:val="0"/>
              <w:marBottom w:val="0"/>
              <w:divBdr>
                <w:top w:val="none" w:sz="0" w:space="0" w:color="auto"/>
                <w:left w:val="none" w:sz="0" w:space="0" w:color="auto"/>
                <w:bottom w:val="none" w:sz="0" w:space="0" w:color="auto"/>
                <w:right w:val="none" w:sz="0" w:space="0" w:color="auto"/>
              </w:divBdr>
              <w:divsChild>
                <w:div w:id="11105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98058">
      <w:bodyDiv w:val="1"/>
      <w:marLeft w:val="0"/>
      <w:marRight w:val="0"/>
      <w:marTop w:val="0"/>
      <w:marBottom w:val="0"/>
      <w:divBdr>
        <w:top w:val="none" w:sz="0" w:space="0" w:color="auto"/>
        <w:left w:val="none" w:sz="0" w:space="0" w:color="auto"/>
        <w:bottom w:val="none" w:sz="0" w:space="0" w:color="auto"/>
        <w:right w:val="none" w:sz="0" w:space="0" w:color="auto"/>
      </w:divBdr>
    </w:div>
    <w:div w:id="2136175873">
      <w:bodyDiv w:val="1"/>
      <w:marLeft w:val="0"/>
      <w:marRight w:val="0"/>
      <w:marTop w:val="0"/>
      <w:marBottom w:val="0"/>
      <w:divBdr>
        <w:top w:val="none" w:sz="0" w:space="0" w:color="auto"/>
        <w:left w:val="none" w:sz="0" w:space="0" w:color="auto"/>
        <w:bottom w:val="none" w:sz="0" w:space="0" w:color="auto"/>
        <w:right w:val="none" w:sz="0" w:space="0" w:color="auto"/>
      </w:divBdr>
    </w:div>
    <w:div w:id="21431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show/NCT01708603"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0237E746-56AB-4505-B348-CDA456C2903D}">
  <ds:schemaRefs>
    <ds:schemaRef ds:uri="http://schemas.openxmlformats.org/officeDocument/2006/bibliography"/>
  </ds:schemaRefs>
</ds:datastoreItem>
</file>

<file path=customXml/itemProps2.xml><?xml version="1.0" encoding="utf-8"?>
<ds:datastoreItem xmlns:ds="http://schemas.openxmlformats.org/officeDocument/2006/customXml" ds:itemID="{B8CB1246-613B-4CE7-B633-E1DA8C676BFD}"/>
</file>

<file path=customXml/itemProps3.xml><?xml version="1.0" encoding="utf-8"?>
<ds:datastoreItem xmlns:ds="http://schemas.openxmlformats.org/officeDocument/2006/customXml" ds:itemID="{C5EF7218-54DC-4969-A2B6-E0C9B5FC0DCD}"/>
</file>

<file path=customXml/itemProps4.xml><?xml version="1.0" encoding="utf-8"?>
<ds:datastoreItem xmlns:ds="http://schemas.openxmlformats.org/officeDocument/2006/customXml" ds:itemID="{FDE24478-C83E-416C-8005-F7E9B2792004}"/>
</file>

<file path=docProps/app.xml><?xml version="1.0" encoding="utf-8"?>
<Properties xmlns="http://schemas.openxmlformats.org/officeDocument/2006/extended-properties" xmlns:vt="http://schemas.openxmlformats.org/officeDocument/2006/docPropsVTypes">
  <Template>Normal.dotm</Template>
  <TotalTime>0</TotalTime>
  <Pages>31</Pages>
  <Words>13756</Words>
  <Characters>78411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91984</CharactersWithSpaces>
  <SharedDoc>false</SharedDoc>
  <HLinks>
    <vt:vector size="6" baseType="variant">
      <vt:variant>
        <vt:i4>3276911</vt:i4>
      </vt:variant>
      <vt:variant>
        <vt:i4>217</vt:i4>
      </vt:variant>
      <vt:variant>
        <vt:i4>0</vt:i4>
      </vt:variant>
      <vt:variant>
        <vt:i4>5</vt:i4>
      </vt:variant>
      <vt:variant>
        <vt:lpwstr>https://clinicaltrials.gov/show/NCT01708603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2025-08-26T09:01:00Z</dcterms:created>
  <dcterms:modified xsi:type="dcterms:W3CDTF">2025-08-26T09:03:00Z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56335d8e,7998a7fe,1187f758</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7d25c2df,43864975,64593069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2025-08-26T09:03:30Z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96b680e0-039c-4e71-8b25-0c75bb0d7c84</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