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13431CD9" w:rsidR="00832324" w:rsidRDefault="00270B7C" w:rsidP="00270B7C">
      <w:pPr>
        <w:pStyle w:val="Title"/>
        <w:jc w:val="both"/>
      </w:pPr>
      <w:r>
        <w:t>5</w:t>
      </w:r>
      <w:r w:rsidRPr="00270B7C">
        <w:t>-</w:t>
      </w:r>
      <w:r>
        <w:t>A</w:t>
      </w:r>
      <w:r w:rsidRPr="00270B7C">
        <w:t xml:space="preserve">minosalicylic </w:t>
      </w:r>
      <w:r>
        <w:t>A</w:t>
      </w:r>
      <w:r w:rsidRPr="00270B7C">
        <w:t>cid</w:t>
      </w:r>
      <w:r>
        <w:t>s</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1631F5B5" w:rsidR="009053D3" w:rsidRPr="00F73113" w:rsidRDefault="00270B7C" w:rsidP="00F73113">
      <w:pPr>
        <w:pStyle w:val="Meetingdate"/>
      </w:pPr>
      <w:r>
        <w:t>September 2017</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233A2A23" w14:textId="63E9B66D" w:rsidR="00970EC0" w:rsidRPr="008245D4" w:rsidRDefault="00970EC0" w:rsidP="00970EC0">
      <w:r>
        <w:t>At its June 2017 meeting, DUSC considered an analysis of utilisation of medicines to treat ulcerative colitis</w:t>
      </w:r>
      <w:r w:rsidR="0090562E">
        <w:t xml:space="preserve"> (UC)</w:t>
      </w:r>
      <w:r>
        <w:t>. DUSC requested further analyse</w:t>
      </w:r>
      <w:r w:rsidRPr="00970EC0">
        <w:t xml:space="preserve">s </w:t>
      </w:r>
      <w:r>
        <w:t>to determine if the increasing use of 5</w:t>
      </w:r>
      <w:r w:rsidR="00267E82">
        <w:noBreakHyphen/>
      </w:r>
      <w:r>
        <w:t>a</w:t>
      </w:r>
      <w:r w:rsidRPr="0055599A">
        <w:t xml:space="preserve">minosalicylic </w:t>
      </w:r>
      <w:r>
        <w:t>a</w:t>
      </w:r>
      <w:r w:rsidRPr="0055599A">
        <w:t>cids</w:t>
      </w:r>
      <w:r>
        <w:t xml:space="preserve"> (5-ASAs) is due to more patients being treated or patients using higher doses</w:t>
      </w:r>
      <w:r w:rsidRPr="008245D4">
        <w:t>.</w:t>
      </w:r>
    </w:p>
    <w:p w14:paraId="54FE5075" w14:textId="77777777" w:rsidR="000C657B" w:rsidRDefault="000C657B" w:rsidP="000C657B">
      <w:pPr>
        <w:pStyle w:val="Heading3"/>
      </w:pPr>
      <w:r>
        <w:t>Listing on the Pharmaceutical Benefits Scheme (PBS)</w:t>
      </w:r>
    </w:p>
    <w:p w14:paraId="14A605B0" w14:textId="40BD7F22" w:rsidR="000C657B" w:rsidRDefault="000C657B" w:rsidP="000C657B">
      <w:r>
        <w:t>5</w:t>
      </w:r>
      <w:r w:rsidRPr="00920B38">
        <w:t>-aminosalicylate</w:t>
      </w:r>
      <w:r>
        <w:t xml:space="preserve">s (sulfasalazine, </w:t>
      </w:r>
      <w:proofErr w:type="spellStart"/>
      <w:r>
        <w:t>mesalazine</w:t>
      </w:r>
      <w:proofErr w:type="spellEnd"/>
      <w:r>
        <w:t xml:space="preserve">, </w:t>
      </w:r>
      <w:proofErr w:type="spellStart"/>
      <w:r>
        <w:t>balsalazide</w:t>
      </w:r>
      <w:proofErr w:type="spellEnd"/>
      <w:r>
        <w:t xml:space="preserve"> and </w:t>
      </w:r>
      <w:proofErr w:type="spellStart"/>
      <w:r>
        <w:t>olsalazine</w:t>
      </w:r>
      <w:proofErr w:type="spellEnd"/>
      <w:r>
        <w:t>) are listed on the PBS in a range of oral and rectal formulations.</w:t>
      </w:r>
    </w:p>
    <w:p w14:paraId="7B8F9C20" w14:textId="65A949DB" w:rsidR="000C657B" w:rsidRDefault="000C657B" w:rsidP="000C657B">
      <w:r>
        <w:t xml:space="preserve">Restrictions apply to some of these medicines. See </w:t>
      </w:r>
      <w:hyperlink r:id="rId9" w:history="1">
        <w:r w:rsidRPr="00A40283">
          <w:rPr>
            <w:rStyle w:val="Hyperlink"/>
          </w:rPr>
          <w:t>pbs.gov.au</w:t>
        </w:r>
      </w:hyperlink>
      <w:r>
        <w:t xml:space="preserve"> for details.</w:t>
      </w:r>
    </w:p>
    <w:p w14:paraId="526743BB" w14:textId="34FE9E30" w:rsidR="005C6661" w:rsidRDefault="005C6661" w:rsidP="00CF5E22">
      <w:pPr>
        <w:pStyle w:val="Heading3"/>
      </w:pPr>
      <w:r>
        <w:t xml:space="preserve">Data Source </w:t>
      </w:r>
    </w:p>
    <w:p w14:paraId="20B4A944" w14:textId="32B95CE2" w:rsidR="00B94D61" w:rsidRDefault="00E31A2B" w:rsidP="00267E82">
      <w:pPr>
        <w:pStyle w:val="NoSpacing"/>
      </w:pPr>
      <w:r w:rsidRPr="00B94D61">
        <w:t>The medicines included in the analysis were</w:t>
      </w:r>
      <w:r>
        <w:t xml:space="preserve"> sulfasalazine,</w:t>
      </w:r>
      <w:r w:rsidRPr="00B94D61">
        <w:t xml:space="preserve"> </w:t>
      </w:r>
      <w:proofErr w:type="spellStart"/>
      <w:r>
        <w:t>mesalazine</w:t>
      </w:r>
      <w:proofErr w:type="spellEnd"/>
      <w:r>
        <w:t xml:space="preserve">, </w:t>
      </w:r>
      <w:proofErr w:type="spellStart"/>
      <w:r>
        <w:t>balsalazide</w:t>
      </w:r>
      <w:proofErr w:type="spellEnd"/>
      <w:r>
        <w:t xml:space="preserve"> and </w:t>
      </w:r>
      <w:proofErr w:type="spellStart"/>
      <w:r>
        <w:t>olsalazine</w:t>
      </w:r>
      <w:proofErr w:type="spellEnd"/>
      <w:r w:rsidRPr="00B94D61">
        <w:t>.</w:t>
      </w:r>
      <w:r>
        <w:t xml:space="preserve"> </w:t>
      </w:r>
      <w:r w:rsidR="00267E82" w:rsidRPr="00A17716">
        <w:t xml:space="preserve">The analyses used data from the Department of Human Services (DHS) supplied prescriptions database for dates of supply </w:t>
      </w:r>
      <w:r w:rsidR="00267E82" w:rsidRPr="00425FBA">
        <w:t xml:space="preserve">between </w:t>
      </w:r>
      <w:r w:rsidR="00675907" w:rsidRPr="00425FBA">
        <w:t>1 January 2002</w:t>
      </w:r>
      <w:r w:rsidR="00267E82" w:rsidRPr="00425FBA">
        <w:t xml:space="preserve"> and </w:t>
      </w:r>
      <w:r w:rsidR="00675907" w:rsidRPr="00425FBA">
        <w:t>31 March 2017</w:t>
      </w:r>
      <w:r w:rsidR="00267E82">
        <w:t xml:space="preserve"> inclusive</w:t>
      </w:r>
      <w:r w:rsidR="00267E82" w:rsidRPr="00A17716">
        <w:t>.</w:t>
      </w:r>
      <w:r w:rsidR="00B94D61">
        <w:t xml:space="preserve"> </w:t>
      </w:r>
      <w:r>
        <w:t xml:space="preserve">DHS Authorities data was used to examine </w:t>
      </w:r>
      <w:r w:rsidR="00857011">
        <w:t>prescriptions with an approved Authority for an increase in quantity or the number of repeats.</w:t>
      </w:r>
    </w:p>
    <w:p w14:paraId="0063DE29" w14:textId="77777777" w:rsidR="00B94D61" w:rsidRDefault="00B94D61" w:rsidP="00267E82">
      <w:pPr>
        <w:pStyle w:val="NoSpacing"/>
      </w:pPr>
    </w:p>
    <w:p w14:paraId="2346CFE1" w14:textId="4DCE5A1D" w:rsidR="000A35BF" w:rsidRDefault="00425FBA" w:rsidP="00267E82">
      <w:pPr>
        <w:pStyle w:val="NoSpacing"/>
      </w:pPr>
      <w:r>
        <w:t>Utilisation was expressed as</w:t>
      </w:r>
      <w:r w:rsidR="000A35BF">
        <w:t xml:space="preserve"> prescription volumes, DDD/1000 population/day and patient counts.</w:t>
      </w:r>
      <w:r w:rsidR="00D4277F">
        <w:t xml:space="preserve"> </w:t>
      </w:r>
      <w:r w:rsidR="00D4277F" w:rsidRPr="00425FBA">
        <w:t xml:space="preserve">The average daily </w:t>
      </w:r>
      <w:r w:rsidR="00B97159">
        <w:t>amount</w:t>
      </w:r>
      <w:r w:rsidRPr="00425FBA">
        <w:t xml:space="preserve"> (</w:t>
      </w:r>
      <w:r>
        <w:t>mass)</w:t>
      </w:r>
      <w:r w:rsidR="00D4277F">
        <w:t xml:space="preserve"> of</w:t>
      </w:r>
      <w:r>
        <w:t xml:space="preserve"> oral</w:t>
      </w:r>
      <w:r w:rsidR="00D4277F">
        <w:t xml:space="preserve"> </w:t>
      </w:r>
      <w:proofErr w:type="spellStart"/>
      <w:r>
        <w:t>mesalazine</w:t>
      </w:r>
      <w:proofErr w:type="spellEnd"/>
      <w:r w:rsidR="00D4277F">
        <w:t xml:space="preserve"> dispensed per person was also calculated</w:t>
      </w:r>
      <w:r>
        <w:t xml:space="preserve"> for 2007 and 2016</w:t>
      </w:r>
      <w:r w:rsidR="00D4277F">
        <w:t>.</w:t>
      </w:r>
    </w:p>
    <w:p w14:paraId="7599E7C1" w14:textId="77777777" w:rsidR="005C6661" w:rsidRDefault="005C6661" w:rsidP="00CF5E22">
      <w:pPr>
        <w:pStyle w:val="Heading3"/>
      </w:pPr>
      <w:r>
        <w:t>Key Findings</w:t>
      </w:r>
    </w:p>
    <w:p w14:paraId="05314E5D" w14:textId="20C1FD3A" w:rsidR="00267E82" w:rsidRDefault="00267E82" w:rsidP="005C6661">
      <w:pPr>
        <w:pStyle w:val="NoSpacing"/>
        <w:numPr>
          <w:ilvl w:val="0"/>
          <w:numId w:val="1"/>
        </w:numPr>
      </w:pPr>
      <w:r w:rsidRPr="00267E82">
        <w:t xml:space="preserve">The increasing utilisation of 5-ASAs is driven by </w:t>
      </w:r>
      <w:r w:rsidR="00826855">
        <w:t>growth in both the number of people on treatment and the amount of medicine dispensed per person.</w:t>
      </w:r>
    </w:p>
    <w:p w14:paraId="7A29366F" w14:textId="0CA37046" w:rsidR="00826855" w:rsidRDefault="00B94D61" w:rsidP="005C6661">
      <w:pPr>
        <w:pStyle w:val="NoSpacing"/>
        <w:numPr>
          <w:ilvl w:val="0"/>
          <w:numId w:val="1"/>
        </w:numPr>
      </w:pPr>
      <w:r>
        <w:t>Comparing</w:t>
      </w:r>
      <w:r w:rsidR="00826855">
        <w:t xml:space="preserve"> 2007 </w:t>
      </w:r>
      <w:r>
        <w:t>with</w:t>
      </w:r>
      <w:r w:rsidR="00826855">
        <w:t xml:space="preserve"> 2016 there was:</w:t>
      </w:r>
    </w:p>
    <w:p w14:paraId="2F15A4DF" w14:textId="40EFE065" w:rsidR="00B94D61" w:rsidRDefault="00DE1AC3" w:rsidP="00826855">
      <w:pPr>
        <w:pStyle w:val="NoSpacing"/>
        <w:numPr>
          <w:ilvl w:val="1"/>
          <w:numId w:val="1"/>
        </w:numPr>
      </w:pPr>
      <w:r>
        <w:t>n</w:t>
      </w:r>
      <w:r w:rsidR="00B94D61">
        <w:t xml:space="preserve">o change in the </w:t>
      </w:r>
      <w:r>
        <w:t>n</w:t>
      </w:r>
      <w:r w:rsidR="00B94D61">
        <w:t>umber of patients initiating a 5-ASA for the first time</w:t>
      </w:r>
    </w:p>
    <w:p w14:paraId="07D39268" w14:textId="4C1A73C7" w:rsidR="00B94D61" w:rsidRDefault="00DE1AC3" w:rsidP="00826855">
      <w:pPr>
        <w:pStyle w:val="NoSpacing"/>
        <w:numPr>
          <w:ilvl w:val="1"/>
          <w:numId w:val="1"/>
        </w:numPr>
      </w:pPr>
      <w:r>
        <w:t xml:space="preserve">a </w:t>
      </w:r>
      <w:r w:rsidR="00B94D61">
        <w:t>27%</w:t>
      </w:r>
      <w:r w:rsidR="00826855">
        <w:t xml:space="preserve"> increase </w:t>
      </w:r>
      <w:r w:rsidR="00B94D61">
        <w:t xml:space="preserve">in the </w:t>
      </w:r>
      <w:r>
        <w:t xml:space="preserve">number of patients on </w:t>
      </w:r>
      <w:r w:rsidR="00C7166F">
        <w:t xml:space="preserve">5-ASAs </w:t>
      </w:r>
      <w:r>
        <w:t>(prevalent patients)</w:t>
      </w:r>
    </w:p>
    <w:p w14:paraId="5925377C" w14:textId="20AFBBEA" w:rsidR="00E65AD9" w:rsidRPr="00E65AD9" w:rsidRDefault="00E65AD9" w:rsidP="00826855">
      <w:pPr>
        <w:pStyle w:val="NoSpacing"/>
        <w:numPr>
          <w:ilvl w:val="1"/>
          <w:numId w:val="1"/>
        </w:numPr>
      </w:pPr>
      <w:r>
        <w:t>a 38% increase in prescription volume</w:t>
      </w:r>
    </w:p>
    <w:p w14:paraId="43CABDDD" w14:textId="0C2D2657" w:rsidR="00826855" w:rsidRDefault="00A52B9A" w:rsidP="00826855">
      <w:pPr>
        <w:pStyle w:val="NoSpacing"/>
        <w:numPr>
          <w:ilvl w:val="1"/>
          <w:numId w:val="1"/>
        </w:numPr>
      </w:pPr>
      <w:r>
        <w:t>a 42% increase in</w:t>
      </w:r>
      <w:r w:rsidR="00826855">
        <w:t xml:space="preserve">  DDDs/1000 population/day</w:t>
      </w:r>
    </w:p>
    <w:p w14:paraId="0800BA35" w14:textId="69DABB7D" w:rsidR="00C7166F" w:rsidRDefault="00C7166F" w:rsidP="00826855">
      <w:pPr>
        <w:pStyle w:val="NoSpacing"/>
        <w:numPr>
          <w:ilvl w:val="0"/>
          <w:numId w:val="1"/>
        </w:numPr>
      </w:pPr>
      <w:r>
        <w:t xml:space="preserve">The most commonly used 5-ASA is </w:t>
      </w:r>
      <w:proofErr w:type="spellStart"/>
      <w:r>
        <w:t>mesalazine</w:t>
      </w:r>
      <w:proofErr w:type="spellEnd"/>
      <w:r>
        <w:t xml:space="preserve">. The average amount of </w:t>
      </w:r>
      <w:proofErr w:type="spellStart"/>
      <w:r>
        <w:t>mesalazine</w:t>
      </w:r>
      <w:proofErr w:type="spellEnd"/>
      <w:r>
        <w:t xml:space="preserve"> dispensed </w:t>
      </w:r>
      <w:r w:rsidR="000C3607">
        <w:t xml:space="preserve">per patient </w:t>
      </w:r>
      <w:r>
        <w:t>per day increased by over 50% between 2007 and 2016.</w:t>
      </w:r>
    </w:p>
    <w:p w14:paraId="2A331E6A" w14:textId="6AF2C3BA" w:rsidR="00971A9C" w:rsidRPr="00E72D56" w:rsidRDefault="00BC48C7" w:rsidP="00433B5B">
      <w:pPr>
        <w:pStyle w:val="NoSpacing"/>
        <w:numPr>
          <w:ilvl w:val="0"/>
          <w:numId w:val="1"/>
        </w:numPr>
      </w:pPr>
      <w:r>
        <w:lastRenderedPageBreak/>
        <w:t>The PBS dataset does not contain information on the prescribed dose</w:t>
      </w:r>
      <w:r w:rsidR="00433B5B">
        <w:t xml:space="preserve"> or indication</w:t>
      </w:r>
      <w:r>
        <w:t xml:space="preserve">. Inference from the available data is difficult because of the individualisation of treatment, wide ranges of recommended doses, and different doses for induction </w:t>
      </w:r>
      <w:r w:rsidR="00433B5B">
        <w:t>and</w:t>
      </w:r>
      <w:r>
        <w:t xml:space="preserve"> maintenance </w:t>
      </w:r>
      <w:r w:rsidRPr="00E72D56">
        <w:t xml:space="preserve">treatment. </w:t>
      </w:r>
      <w:r w:rsidR="00433B5B" w:rsidRPr="00E72D56">
        <w:t>The use of higher doses is likely be a key factor contributing to the overall increase in use. Another factor could be improved adherence.</w:t>
      </w:r>
    </w:p>
    <w:p w14:paraId="7288439C" w14:textId="77777777" w:rsidR="002751DE" w:rsidRDefault="002751DE" w:rsidP="002751DE">
      <w:pPr>
        <w:pStyle w:val="NoSpacing"/>
        <w:ind w:left="360"/>
      </w:pPr>
    </w:p>
    <w:p w14:paraId="7096A477" w14:textId="5E305F8A" w:rsidR="002751DE" w:rsidRDefault="002751DE">
      <w:pPr>
        <w:spacing w:line="276" w:lineRule="auto"/>
      </w:pPr>
      <w:r>
        <w:br w:type="page"/>
      </w:r>
    </w:p>
    <w:p w14:paraId="0312FFEC" w14:textId="5C6A9662" w:rsidR="00E677DD" w:rsidRPr="005E22C2" w:rsidRDefault="00E677DD" w:rsidP="00CF5E22">
      <w:pPr>
        <w:pStyle w:val="Heading1"/>
      </w:pPr>
      <w:r w:rsidRPr="005E22C2">
        <w:lastRenderedPageBreak/>
        <w:t>Method</w:t>
      </w:r>
      <w:r w:rsidR="001B5D37" w:rsidRPr="005E22C2">
        <w:t>s</w:t>
      </w:r>
    </w:p>
    <w:p w14:paraId="01BDC3FE" w14:textId="574C1274" w:rsidR="00360268" w:rsidRDefault="004E05CC" w:rsidP="00524D13">
      <w:r>
        <w:t>PBS/RPBS p</w:t>
      </w:r>
      <w:r w:rsidRPr="004E05CC">
        <w:t>rescription</w:t>
      </w:r>
      <w:r>
        <w:t xml:space="preserve"> claim</w:t>
      </w:r>
      <w:r w:rsidRPr="004E05CC">
        <w:t xml:space="preserve"> data were extracted from January 2002 to March 2017. These data include all PBS</w:t>
      </w:r>
      <w:r w:rsidR="00433B5B">
        <w:t xml:space="preserve">/RPBS </w:t>
      </w:r>
      <w:r w:rsidRPr="004E05CC">
        <w:t>prescriptions of 5-ASAs as all are</w:t>
      </w:r>
      <w:r w:rsidR="00433B5B">
        <w:t xml:space="preserve"> priced</w:t>
      </w:r>
      <w:r w:rsidRPr="004E05CC">
        <w:t xml:space="preserve"> above</w:t>
      </w:r>
      <w:r w:rsidR="00433B5B">
        <w:t xml:space="preserve"> general patient co</w:t>
      </w:r>
      <w:r w:rsidR="00433B5B">
        <w:noBreakHyphen/>
        <w:t>payment</w:t>
      </w:r>
      <w:r w:rsidRPr="004E05CC">
        <w:t>.</w:t>
      </w:r>
      <w:r>
        <w:t xml:space="preserve"> </w:t>
      </w:r>
      <w:r w:rsidR="00E7594B">
        <w:t>As this analysis uses date of supply data, there may be small differences compared with publicly available Department of Human Services (DHS) Medicare date of processing data.</w:t>
      </w:r>
      <w:r w:rsidR="00576B18">
        <w:rPr>
          <w:rStyle w:val="FootnoteReference"/>
        </w:rPr>
        <w:footnoteReference w:id="1"/>
      </w:r>
      <w:r w:rsidR="00576B18">
        <w:t xml:space="preserve"> </w:t>
      </w:r>
    </w:p>
    <w:p w14:paraId="1B9941D6" w14:textId="361A2F02" w:rsidR="00BA66F5" w:rsidRDefault="00BA66F5" w:rsidP="00524D13">
      <w:r>
        <w:t>DHS Authorities data was used to examine prescriptions with an approved Authority for an increase in quantity or the number of repeats.</w:t>
      </w:r>
    </w:p>
    <w:p w14:paraId="0712D9D5" w14:textId="6D391789" w:rsidR="00524D13" w:rsidRDefault="00A20C64" w:rsidP="00524D13">
      <w:r>
        <w:t>To determine whether more patients are using 5-ASAs, d</w:t>
      </w:r>
      <w:r w:rsidR="00360268">
        <w:t>istinct de-identified patient IDs were counted from the prescription data</w:t>
      </w:r>
      <w:r w:rsidR="00433B5B">
        <w:t xml:space="preserve">. </w:t>
      </w:r>
      <w:r w:rsidR="00EA252C">
        <w:t>P</w:t>
      </w:r>
      <w:r w:rsidR="009E6236">
        <w:t>atients</w:t>
      </w:r>
      <w:r w:rsidR="00EA252C">
        <w:t xml:space="preserve"> new to 5</w:t>
      </w:r>
      <w:r w:rsidR="004E05CC">
        <w:noBreakHyphen/>
      </w:r>
      <w:r w:rsidR="00EA252C">
        <w:t>ASA therapy (incident patients)</w:t>
      </w:r>
      <w:r w:rsidR="009E6236">
        <w:t xml:space="preserve"> were identified using a tw</w:t>
      </w:r>
      <w:r w:rsidR="0075108E">
        <w:t>o year look back</w:t>
      </w:r>
      <w:r w:rsidR="00433B5B">
        <w:t xml:space="preserve"> period.</w:t>
      </w:r>
    </w:p>
    <w:p w14:paraId="0815F8C0" w14:textId="0179E1ED" w:rsidR="005B61B5" w:rsidRDefault="004E05CC" w:rsidP="00524D13">
      <w:r>
        <w:t>D</w:t>
      </w:r>
      <w:r w:rsidR="003E298A">
        <w:t xml:space="preserve">efined daily doses standardised by the Australian population (DDDs/1000/day) were calculated </w:t>
      </w:r>
      <w:r w:rsidR="005B61B5">
        <w:t>using the following formula:</w:t>
      </w:r>
    </w:p>
    <w:p w14:paraId="258BFCB9" w14:textId="6492E932" w:rsidR="005B61B5" w:rsidRDefault="00C80483" w:rsidP="00524D13">
      <m:oMathPara>
        <m:oMath>
          <m:f>
            <m:fPr>
              <m:ctrlPr>
                <w:rPr>
                  <w:rFonts w:ascii="Cambria Math" w:hAnsi="Cambria Math"/>
                  <w:i/>
                </w:rPr>
              </m:ctrlPr>
            </m:fPr>
            <m:num>
              <m:r>
                <w:rPr>
                  <w:rFonts w:ascii="Cambria Math" w:hAnsi="Cambria Math"/>
                </w:rPr>
                <m:t>N ×M ×Q ×1000</m:t>
              </m:r>
            </m:num>
            <m:den>
              <m:r>
                <w:rPr>
                  <w:rFonts w:ascii="Cambria Math" w:hAnsi="Cambria Math"/>
                </w:rPr>
                <m:t>DDD ×P ×D</m:t>
              </m:r>
            </m:den>
          </m:f>
        </m:oMath>
      </m:oMathPara>
    </w:p>
    <w:p w14:paraId="42C8FAD2" w14:textId="5A732E9D" w:rsidR="00DD4EFB" w:rsidRDefault="00DD4EFB" w:rsidP="00DD4EFB">
      <w:pPr>
        <w:spacing w:after="0"/>
      </w:pPr>
      <w:r>
        <w:t xml:space="preserve">Where </w:t>
      </w:r>
      <w:r>
        <w:tab/>
      </w:r>
      <w:r>
        <w:tab/>
        <w:t>N = the number of prescriptions dispensed in the month</w:t>
      </w:r>
    </w:p>
    <w:p w14:paraId="5A4DC0CF" w14:textId="16198A95" w:rsidR="00DD4EFB" w:rsidRDefault="00DD4EFB" w:rsidP="00DD4EFB">
      <w:pPr>
        <w:spacing w:after="0"/>
      </w:pPr>
      <w:r>
        <w:tab/>
      </w:r>
      <w:r>
        <w:tab/>
        <w:t xml:space="preserve">M = </w:t>
      </w:r>
      <w:r w:rsidRPr="00DD4EFB">
        <w:t>the drug mass in each unit</w:t>
      </w:r>
    </w:p>
    <w:p w14:paraId="4E0A7F59" w14:textId="3570D134" w:rsidR="00DD4EFB" w:rsidRDefault="00DD4EFB" w:rsidP="00DD4EFB">
      <w:pPr>
        <w:spacing w:after="0"/>
      </w:pPr>
      <w:r>
        <w:tab/>
      </w:r>
      <w:r>
        <w:tab/>
        <w:t xml:space="preserve">Q = </w:t>
      </w:r>
      <w:r w:rsidRPr="00DD4EFB">
        <w:t>the dispensed quantity</w:t>
      </w:r>
    </w:p>
    <w:p w14:paraId="108A6CF5" w14:textId="6208EF6E" w:rsidR="00DD4EFB" w:rsidRDefault="00DD4EFB" w:rsidP="00DD4EFB">
      <w:pPr>
        <w:spacing w:after="0"/>
      </w:pPr>
      <w:r>
        <w:tab/>
      </w:r>
      <w:r>
        <w:tab/>
        <w:t xml:space="preserve">P = </w:t>
      </w:r>
      <w:r w:rsidRPr="00DD4EFB">
        <w:t>the midyear Australian population for the year of data collection</w:t>
      </w:r>
    </w:p>
    <w:p w14:paraId="141FAF86" w14:textId="685D83C8" w:rsidR="00DD4EFB" w:rsidRDefault="00DD4EFB" w:rsidP="00DD4EFB">
      <w:pPr>
        <w:spacing w:after="0"/>
      </w:pPr>
      <w:r>
        <w:tab/>
      </w:r>
      <w:r>
        <w:tab/>
        <w:t xml:space="preserve">D = </w:t>
      </w:r>
      <w:r w:rsidRPr="00DD4EFB">
        <w:t>the number of days in the</w:t>
      </w:r>
      <w:r>
        <w:t xml:space="preserve"> month</w:t>
      </w:r>
    </w:p>
    <w:p w14:paraId="3BDCE49D" w14:textId="77777777" w:rsidR="00433B5B" w:rsidRDefault="00433B5B" w:rsidP="00524D13"/>
    <w:p w14:paraId="6C372054" w14:textId="243B38A0" w:rsidR="00DD4EFB" w:rsidRDefault="00DD4EFB" w:rsidP="00524D13">
      <w:r>
        <w:t xml:space="preserve">Prescriptions supplied in 2017 were standardised by </w:t>
      </w:r>
      <w:r w:rsidRPr="00DD4EFB">
        <w:t>the mid</w:t>
      </w:r>
      <w:r w:rsidR="00433B5B">
        <w:noBreakHyphen/>
      </w:r>
      <w:r w:rsidRPr="00DD4EFB">
        <w:t xml:space="preserve">year Australian population </w:t>
      </w:r>
      <w:r>
        <w:t>from 2016.</w:t>
      </w:r>
    </w:p>
    <w:p w14:paraId="61E9A6DF" w14:textId="3FCD796F" w:rsidR="00B72E02" w:rsidRPr="003C7EF8" w:rsidRDefault="00B72E02" w:rsidP="00F91478">
      <w:pPr>
        <w:rPr>
          <w:highlight w:val="green"/>
        </w:rPr>
      </w:pPr>
      <w:r>
        <w:t xml:space="preserve">The average daily mass amount of </w:t>
      </w:r>
      <w:proofErr w:type="spellStart"/>
      <w:r>
        <w:t>mesalazine</w:t>
      </w:r>
      <w:proofErr w:type="spellEnd"/>
      <w:r>
        <w:t xml:space="preserve"> oral preparations dispensed was </w:t>
      </w:r>
      <w:r w:rsidR="003C7EF8">
        <w:t xml:space="preserve">derived for </w:t>
      </w:r>
      <w:r>
        <w:t xml:space="preserve">patients supplied </w:t>
      </w:r>
      <w:proofErr w:type="spellStart"/>
      <w:r>
        <w:t>mesalazine</w:t>
      </w:r>
      <w:proofErr w:type="spellEnd"/>
      <w:r>
        <w:t xml:space="preserve"> in 2007 versus 2016. For each cohort, the total amount of </w:t>
      </w:r>
      <w:proofErr w:type="spellStart"/>
      <w:r>
        <w:t>mesalazine</w:t>
      </w:r>
      <w:proofErr w:type="spellEnd"/>
      <w:r>
        <w:t xml:space="preserve"> supplied (calculated as the sum of the mass amount and quantity for all scripts supplied to the patient in a given calendar year) was divided by the total time in days from when the patient started treatment to the end date of the relevant year (i.e. 31 December in either 2007 or 2016). </w:t>
      </w:r>
    </w:p>
    <w:p w14:paraId="11E7B8C4" w14:textId="4C69B3CF" w:rsidR="005B61B5" w:rsidRDefault="005B61B5" w:rsidP="00524D13">
      <w:r>
        <w:t>Analyses were undertaken in SAS</w:t>
      </w:r>
      <w:r w:rsidR="00D123C9">
        <w:t xml:space="preserve"> Enterprise Guide version 7.12</w:t>
      </w:r>
      <w:r>
        <w:t>.</w:t>
      </w:r>
    </w:p>
    <w:p w14:paraId="7ABCA9E7" w14:textId="773B6C54" w:rsidR="00B71C40" w:rsidRDefault="00B71C40">
      <w:pPr>
        <w:spacing w:line="276" w:lineRule="auto"/>
      </w:pPr>
      <w:r>
        <w:br w:type="page"/>
      </w:r>
    </w:p>
    <w:p w14:paraId="5517DDE1" w14:textId="374775FC" w:rsidR="001836A7" w:rsidRDefault="00B71C40" w:rsidP="009C5A08">
      <w:pPr>
        <w:pStyle w:val="Heading1"/>
      </w:pPr>
      <w:r w:rsidRPr="005E22C2">
        <w:lastRenderedPageBreak/>
        <w:t>Results</w:t>
      </w:r>
    </w:p>
    <w:p w14:paraId="149C441E" w14:textId="77777777" w:rsidR="00682C96" w:rsidRPr="00B71C40" w:rsidRDefault="00682C96" w:rsidP="00682C96">
      <w:pPr>
        <w:pStyle w:val="Heading3"/>
        <w:keepNext/>
      </w:pPr>
      <w:r>
        <w:t>Number of patients</w:t>
      </w:r>
    </w:p>
    <w:p w14:paraId="49EDFE20" w14:textId="48400943" w:rsidR="00682C96" w:rsidRDefault="00682C96" w:rsidP="00682C96">
      <w:r>
        <w:t xml:space="preserve">Figure </w:t>
      </w:r>
      <w:r w:rsidR="008A7553">
        <w:t>1</w:t>
      </w:r>
      <w:r>
        <w:t xml:space="preserve"> shows the number of patients dispensed a prescription </w:t>
      </w:r>
      <w:r w:rsidRPr="00AB1517">
        <w:t>for any form of</w:t>
      </w:r>
      <w:r>
        <w:t xml:space="preserve"> 5-ASA each month (prevalent treated patients). </w:t>
      </w:r>
      <w:r w:rsidR="00AB1517">
        <w:t>The number of p</w:t>
      </w:r>
      <w:r>
        <w:t>atients commencing a 5-ASA for the first time (incident patients) is also shown.</w:t>
      </w:r>
    </w:p>
    <w:p w14:paraId="4A3AF98D" w14:textId="0EF80C0C" w:rsidR="00682C96" w:rsidRDefault="00CA0315" w:rsidP="00682C96">
      <w:pPr>
        <w:rPr>
          <w:highlight w:val="yellow"/>
        </w:rPr>
      </w:pPr>
      <w:r>
        <w:rPr>
          <w:noProof/>
        </w:rPr>
        <w:drawing>
          <wp:inline distT="0" distB="0" distL="0" distR="0" wp14:anchorId="3FFB3EEB" wp14:editId="56FCDA9A">
            <wp:extent cx="6023610" cy="3902075"/>
            <wp:effectExtent l="0" t="0" r="0" b="3175"/>
            <wp:docPr id="4" name="Picture 4" descr="Number of incident and prevalent treated patients for all 5-ASAs by month" title="Number of incident and prevalent treated patients for all 5-ASAs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3610" cy="3902075"/>
                    </a:xfrm>
                    <a:prstGeom prst="rect">
                      <a:avLst/>
                    </a:prstGeom>
                    <a:noFill/>
                  </pic:spPr>
                </pic:pic>
              </a:graphicData>
            </a:graphic>
          </wp:inline>
        </w:drawing>
      </w:r>
    </w:p>
    <w:p w14:paraId="53846D97" w14:textId="2EE050AE" w:rsidR="00682C96" w:rsidRDefault="00682C96" w:rsidP="00682C96">
      <w:pPr>
        <w:pStyle w:val="Figuretitle"/>
      </w:pPr>
      <w:r>
        <w:t xml:space="preserve">Figure </w:t>
      </w:r>
      <w:r w:rsidR="008A7553">
        <w:t>1</w:t>
      </w:r>
      <w:r w:rsidRPr="006860AF">
        <w:t xml:space="preserve">: Number of </w:t>
      </w:r>
      <w:r>
        <w:t xml:space="preserve">incident and </w:t>
      </w:r>
      <w:r w:rsidRPr="006860AF">
        <w:t>prevalent treated patients for all 5-ASAs by month</w:t>
      </w:r>
    </w:p>
    <w:p w14:paraId="6E413762" w14:textId="03424842" w:rsidR="00433B5B" w:rsidRPr="00433B5B" w:rsidRDefault="00433B5B" w:rsidP="00682C96">
      <w:pPr>
        <w:pStyle w:val="Figuretitle"/>
        <w:rPr>
          <w:b w:val="0"/>
          <w:sz w:val="20"/>
          <w:szCs w:val="20"/>
        </w:rPr>
      </w:pPr>
      <w:r w:rsidRPr="00433B5B">
        <w:rPr>
          <w:b w:val="0"/>
          <w:sz w:val="20"/>
          <w:szCs w:val="20"/>
        </w:rPr>
        <w:t xml:space="preserve">Note: </w:t>
      </w:r>
      <w:r>
        <w:rPr>
          <w:b w:val="0"/>
          <w:sz w:val="20"/>
          <w:szCs w:val="20"/>
        </w:rPr>
        <w:t>Data prior to mid-2002 is incomplete, resulting in an overestimate of the number of incident patients.</w:t>
      </w:r>
    </w:p>
    <w:p w14:paraId="1A6D0BC1" w14:textId="77777777" w:rsidR="00682C96" w:rsidRDefault="00682C96" w:rsidP="00682C96">
      <w:pPr>
        <w:spacing w:after="0"/>
      </w:pPr>
    </w:p>
    <w:p w14:paraId="6468B30B" w14:textId="711B1CEE" w:rsidR="00682C96" w:rsidRDefault="00682C96" w:rsidP="00682C96">
      <w:pPr>
        <w:spacing w:after="0"/>
      </w:pPr>
      <w:r>
        <w:t xml:space="preserve">Figure </w:t>
      </w:r>
      <w:r w:rsidR="008A7553">
        <w:t>1</w:t>
      </w:r>
      <w:r>
        <w:t xml:space="preserve"> shows the number of incident patients to 5-ASA treatment has been stable at approximately 1,500 to 1,600 per year. In 2016, 38.5% of incident patients commenced on </w:t>
      </w:r>
      <w:proofErr w:type="spellStart"/>
      <w:r>
        <w:t>mesalazine</w:t>
      </w:r>
      <w:proofErr w:type="spellEnd"/>
      <w:r>
        <w:t xml:space="preserve">, </w:t>
      </w:r>
      <w:proofErr w:type="spellStart"/>
      <w:r>
        <w:t>balsalazide</w:t>
      </w:r>
      <w:proofErr w:type="spellEnd"/>
      <w:r>
        <w:t xml:space="preserve"> or </w:t>
      </w:r>
      <w:proofErr w:type="spellStart"/>
      <w:r>
        <w:t>olsalazine</w:t>
      </w:r>
      <w:proofErr w:type="spellEnd"/>
      <w:r>
        <w:t xml:space="preserve"> and can be assumed to have an inflammatory bowel disease. The remaining 61.5% of initiators in 2016 started on sulfasalazine which may be used for inflammatory bowel disease or rheumatoid arthritis</w:t>
      </w:r>
      <w:r w:rsidR="00E65AD9">
        <w:t xml:space="preserve"> (data not shown)</w:t>
      </w:r>
      <w:r>
        <w:t xml:space="preserve">. </w:t>
      </w:r>
    </w:p>
    <w:p w14:paraId="1A6BA494" w14:textId="77777777" w:rsidR="009A0C28" w:rsidRDefault="009A0C28" w:rsidP="00682C96">
      <w:pPr>
        <w:spacing w:after="0"/>
      </w:pPr>
    </w:p>
    <w:p w14:paraId="2E957E16" w14:textId="7119D00D" w:rsidR="009A0C28" w:rsidRDefault="009A0C28" w:rsidP="00682C96">
      <w:pPr>
        <w:spacing w:after="0"/>
      </w:pPr>
      <w:r>
        <w:t xml:space="preserve">The number of prevalent patients has increased gradually over time. Comparing 2007 with 2016, the growth in prevalent patients was </w:t>
      </w:r>
      <w:r w:rsidR="00F33564">
        <w:t>27%.</w:t>
      </w:r>
    </w:p>
    <w:p w14:paraId="753EC687" w14:textId="77777777" w:rsidR="00C1016E" w:rsidRDefault="00C1016E" w:rsidP="00C1016E">
      <w:pPr>
        <w:spacing w:after="0"/>
      </w:pPr>
    </w:p>
    <w:p w14:paraId="690E000F" w14:textId="77777777" w:rsidR="00E65AD9" w:rsidRDefault="00E65AD9">
      <w:pPr>
        <w:spacing w:line="276" w:lineRule="auto"/>
        <w:rPr>
          <w:b/>
          <w:i/>
          <w:szCs w:val="28"/>
        </w:rPr>
      </w:pPr>
      <w:r>
        <w:br w:type="page"/>
      </w:r>
    </w:p>
    <w:p w14:paraId="7687EE42" w14:textId="3831C98D" w:rsidR="00C1016E" w:rsidRPr="00B71C40" w:rsidRDefault="00C1016E" w:rsidP="00C1016E">
      <w:pPr>
        <w:pStyle w:val="Heading3"/>
        <w:keepNext/>
      </w:pPr>
      <w:r>
        <w:lastRenderedPageBreak/>
        <w:t>Prescriptions</w:t>
      </w:r>
    </w:p>
    <w:p w14:paraId="62A1666A" w14:textId="0A54B0A5" w:rsidR="00E70DF4" w:rsidRPr="00E70DF4" w:rsidRDefault="00E70DF4" w:rsidP="00E70DF4">
      <w:r>
        <w:t xml:space="preserve">Prescription volumes indicate an overall increase in the utilisation of all forms of 5-ASAs </w:t>
      </w:r>
      <w:r w:rsidRPr="000B4B86">
        <w:t>(Figure</w:t>
      </w:r>
      <w:r w:rsidR="00A826F8">
        <w:t> 2</w:t>
      </w:r>
      <w:r w:rsidRPr="000B4B86">
        <w:t xml:space="preserve">). The </w:t>
      </w:r>
      <w:r w:rsidR="00742EB5">
        <w:t xml:space="preserve">total </w:t>
      </w:r>
      <w:r w:rsidRPr="000B4B86">
        <w:t>volume of prescriptions grew by 38% between 2007 and 2016.</w:t>
      </w:r>
      <w:r>
        <w:t xml:space="preserve"> </w:t>
      </w:r>
    </w:p>
    <w:p w14:paraId="5269837A" w14:textId="41C80A22" w:rsidR="001427C0" w:rsidRDefault="00F63C89" w:rsidP="00B71C40">
      <w:pPr>
        <w:rPr>
          <w:b/>
        </w:rPr>
      </w:pPr>
      <w:r>
        <w:rPr>
          <w:noProof/>
        </w:rPr>
        <w:drawing>
          <wp:inline distT="0" distB="0" distL="0" distR="0" wp14:anchorId="775D7980" wp14:editId="09146652">
            <wp:extent cx="5689600" cy="4030133"/>
            <wp:effectExtent l="0" t="0" r="6350" b="8890"/>
            <wp:docPr id="3" name="Chart 3" descr="Total prescription volume for 5-ASAs and for each drug (all forms). " title="Total prescription volume for 5-ASAs and for each drug (all form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826F8">
        <w:rPr>
          <w:b/>
        </w:rPr>
        <w:t>Figure 2</w:t>
      </w:r>
      <w:r w:rsidR="008167AB" w:rsidRPr="007F4C99">
        <w:rPr>
          <w:b/>
        </w:rPr>
        <w:t xml:space="preserve">: </w:t>
      </w:r>
      <w:r w:rsidR="001427C0" w:rsidRPr="007F4C99">
        <w:rPr>
          <w:b/>
        </w:rPr>
        <w:t xml:space="preserve">Total prescription volume </w:t>
      </w:r>
      <w:r w:rsidR="00BF726E" w:rsidRPr="007F4C99">
        <w:rPr>
          <w:b/>
        </w:rPr>
        <w:t xml:space="preserve">for 5-ASAs </w:t>
      </w:r>
      <w:r w:rsidR="001427C0" w:rsidRPr="007F4C99">
        <w:rPr>
          <w:b/>
        </w:rPr>
        <w:t xml:space="preserve">and for each drug (all forms). </w:t>
      </w:r>
    </w:p>
    <w:p w14:paraId="13E084FD" w14:textId="267B6EBF" w:rsidR="00AB0A38" w:rsidRDefault="00AB0A38" w:rsidP="00B71C40">
      <w:r>
        <w:t xml:space="preserve">Most of the </w:t>
      </w:r>
      <w:r w:rsidR="009C5A08">
        <w:t>growth in the total 5-ASA market was</w:t>
      </w:r>
      <w:r>
        <w:t xml:space="preserve"> due to the oral forms which have a much greater market share than the rectal forms (see </w:t>
      </w:r>
      <w:r w:rsidR="00CA2745">
        <w:t xml:space="preserve">Appendix </w:t>
      </w:r>
      <w:r w:rsidR="00BB006E">
        <w:t xml:space="preserve">1 </w:t>
      </w:r>
      <w:r w:rsidR="00CA2745">
        <w:t>Figures A</w:t>
      </w:r>
      <w:r w:rsidR="00BB006E">
        <w:t>1</w:t>
      </w:r>
      <w:r w:rsidR="00CA2745">
        <w:t>.1 versus A</w:t>
      </w:r>
      <w:r w:rsidR="00BB006E">
        <w:t>1</w:t>
      </w:r>
      <w:r w:rsidR="00CA2745">
        <w:t>.</w:t>
      </w:r>
      <w:r>
        <w:t xml:space="preserve">3, respectively). </w:t>
      </w:r>
      <w:r w:rsidR="008E129E">
        <w:t>The use of o</w:t>
      </w:r>
      <w:r>
        <w:t xml:space="preserve">ral sulfasalazine </w:t>
      </w:r>
      <w:r w:rsidR="008E129E">
        <w:t>to treat</w:t>
      </w:r>
      <w:r>
        <w:t xml:space="preserve"> rheumatoid arthritis</w:t>
      </w:r>
      <w:r w:rsidRPr="00560F36">
        <w:t xml:space="preserve"> </w:t>
      </w:r>
      <w:r>
        <w:t>as well as</w:t>
      </w:r>
      <w:r w:rsidRPr="00560F36">
        <w:t xml:space="preserve"> inflammatory bowel disease</w:t>
      </w:r>
      <w:r>
        <w:t xml:space="preserve"> may have cont</w:t>
      </w:r>
      <w:r w:rsidRPr="00C95B58">
        <w:t xml:space="preserve">ributed to </w:t>
      </w:r>
      <w:r w:rsidR="00962790" w:rsidRPr="00C95B58">
        <w:t xml:space="preserve">the trend in growth for </w:t>
      </w:r>
      <w:r w:rsidR="008E129E" w:rsidRPr="00C95B58">
        <w:t>5-ASA listings.</w:t>
      </w:r>
      <w:r w:rsidR="008E129E">
        <w:t xml:space="preserve"> </w:t>
      </w:r>
    </w:p>
    <w:p w14:paraId="63DE8B6A" w14:textId="678CFF1A" w:rsidR="00E27313" w:rsidRPr="007F4C99" w:rsidRDefault="00E27313" w:rsidP="00B71C40">
      <w:pPr>
        <w:rPr>
          <w:b/>
        </w:rPr>
      </w:pPr>
      <w:r>
        <w:t xml:space="preserve">The trends for 5-ASA prescriptions over time are influenced by the introduction of new strengths and changes to the maximum quantity per PBS prescription. </w:t>
      </w:r>
      <w:r w:rsidR="00FB2E52" w:rsidRPr="00C95B58">
        <w:t xml:space="preserve">As an example, the change in the restriction for the 1.2 g modified release tablet from April 2016 to increase the maximum quantity from 60 to 120 tablets likely explains the reduction in the number of prescriptions for the 1.2 g strength from </w:t>
      </w:r>
      <w:r w:rsidR="00FB2E52">
        <w:t>this time</w:t>
      </w:r>
      <w:r w:rsidR="00FB2E52" w:rsidRPr="00C95B58">
        <w:t xml:space="preserve"> (see Appendix 1 Figure A1.3).</w:t>
      </w:r>
      <w:r w:rsidR="00FB2E52">
        <w:t xml:space="preserve"> </w:t>
      </w:r>
      <w:r>
        <w:t xml:space="preserve">Prescribers may </w:t>
      </w:r>
      <w:r w:rsidR="00FB2E52">
        <w:t xml:space="preserve">also </w:t>
      </w:r>
      <w:r>
        <w:t xml:space="preserve">make a request to the Department of Human Services for increased maximum quantities </w:t>
      </w:r>
      <w:r w:rsidRPr="00C95B58">
        <w:t xml:space="preserve">for an Authority approval. </w:t>
      </w:r>
    </w:p>
    <w:p w14:paraId="33AE9CA9" w14:textId="526AF1C5" w:rsidR="00245763" w:rsidRDefault="00073F8E" w:rsidP="00B71C40">
      <w:r>
        <w:t xml:space="preserve">The listing of additional strengths and changes in the maximum quantities recommended by the PBAC are outlined </w:t>
      </w:r>
      <w:r w:rsidRPr="00C95B58">
        <w:t xml:space="preserve">in </w:t>
      </w:r>
      <w:r w:rsidR="00562063" w:rsidRPr="00C95B58">
        <w:t>Appendix 2</w:t>
      </w:r>
      <w:r w:rsidRPr="00C95B58">
        <w:t xml:space="preserve">. </w:t>
      </w:r>
      <w:r w:rsidR="001242E3" w:rsidRPr="00C95B58">
        <w:t xml:space="preserve">The </w:t>
      </w:r>
      <w:r w:rsidR="001242E3" w:rsidRPr="00185565">
        <w:t xml:space="preserve">number of coverage days per </w:t>
      </w:r>
      <w:r w:rsidR="00DD3516" w:rsidRPr="00185565">
        <w:t>prescription</w:t>
      </w:r>
      <w:r w:rsidR="00DF0D7A" w:rsidRPr="00185565">
        <w:t xml:space="preserve"> </w:t>
      </w:r>
      <w:r w:rsidR="00DD3516" w:rsidRPr="00185565">
        <w:t xml:space="preserve">varies </w:t>
      </w:r>
      <w:r w:rsidR="00D54798" w:rsidRPr="00185565">
        <w:t xml:space="preserve">and </w:t>
      </w:r>
      <w:r w:rsidR="00DD3516" w:rsidRPr="00185565">
        <w:t>depend</w:t>
      </w:r>
      <w:r w:rsidR="00D54798" w:rsidRPr="00185565">
        <w:t>s</w:t>
      </w:r>
      <w:r w:rsidR="00DD3516" w:rsidRPr="00185565">
        <w:t xml:space="preserve"> on whether</w:t>
      </w:r>
      <w:r w:rsidR="00D54798" w:rsidRPr="00185565">
        <w:t xml:space="preserve"> the medicines </w:t>
      </w:r>
      <w:r w:rsidR="00DD3516" w:rsidRPr="00185565">
        <w:t xml:space="preserve">is used </w:t>
      </w:r>
      <w:r w:rsidR="001242E3" w:rsidRPr="00185565">
        <w:t xml:space="preserve">for induction </w:t>
      </w:r>
      <w:r w:rsidR="00DD3516" w:rsidRPr="00185565">
        <w:t xml:space="preserve">or </w:t>
      </w:r>
      <w:r w:rsidR="001242E3" w:rsidRPr="00185565">
        <w:t>maintenance treatment</w:t>
      </w:r>
      <w:r w:rsidR="00DD3516" w:rsidRPr="00185565">
        <w:t xml:space="preserve">, </w:t>
      </w:r>
      <w:r w:rsidR="00D54798" w:rsidRPr="00185565">
        <w:t xml:space="preserve">the strength and quantity per prescription, </w:t>
      </w:r>
      <w:r w:rsidR="00DD3516" w:rsidRPr="00185565">
        <w:t xml:space="preserve">and the dose prescribed. A dose range is recommended </w:t>
      </w:r>
      <w:r w:rsidR="00DF0D7A" w:rsidRPr="00185565">
        <w:t>for most 5-ASA</w:t>
      </w:r>
      <w:r w:rsidR="00DD3516" w:rsidRPr="00185565">
        <w:t xml:space="preserve"> </w:t>
      </w:r>
      <w:r w:rsidR="00DF0D7A" w:rsidRPr="00185565">
        <w:t xml:space="preserve">medicines as outlined in the </w:t>
      </w:r>
      <w:r w:rsidR="00D54798" w:rsidRPr="00185565">
        <w:t>p</w:t>
      </w:r>
      <w:r w:rsidR="00DF0D7A" w:rsidRPr="00185565">
        <w:t xml:space="preserve">roduct </w:t>
      </w:r>
      <w:r w:rsidR="00D54798" w:rsidRPr="00185565">
        <w:t>i</w:t>
      </w:r>
      <w:r w:rsidR="00DF0D7A" w:rsidRPr="00185565">
        <w:t xml:space="preserve">nformation </w:t>
      </w:r>
      <w:r w:rsidR="00DF0D7A" w:rsidRPr="00185565">
        <w:lastRenderedPageBreak/>
        <w:t xml:space="preserve">and </w:t>
      </w:r>
      <w:r w:rsidR="00D54798" w:rsidRPr="00185565">
        <w:t>clinical guidelines</w:t>
      </w:r>
      <w:r w:rsidR="00DF0D7A" w:rsidRPr="00185565">
        <w:t xml:space="preserve">. For example the </w:t>
      </w:r>
      <w:r w:rsidR="00D54798" w:rsidRPr="00185565">
        <w:t xml:space="preserve">recommended </w:t>
      </w:r>
      <w:r w:rsidR="00DF0D7A" w:rsidRPr="00185565">
        <w:t xml:space="preserve">dose </w:t>
      </w:r>
      <w:r w:rsidR="00D54798" w:rsidRPr="00185565">
        <w:t>ranges for</w:t>
      </w:r>
      <w:r w:rsidR="00DF0D7A" w:rsidRPr="00185565">
        <w:t xml:space="preserve"> oral </w:t>
      </w:r>
      <w:proofErr w:type="spellStart"/>
      <w:r w:rsidR="00DF0D7A" w:rsidRPr="00185565">
        <w:t>mesalazine</w:t>
      </w:r>
      <w:proofErr w:type="spellEnd"/>
      <w:r w:rsidR="00DF0D7A" w:rsidRPr="00185565">
        <w:t xml:space="preserve"> for acute and maintenance</w:t>
      </w:r>
      <w:r w:rsidR="00D54798" w:rsidRPr="00185565">
        <w:t xml:space="preserve"> treatment of</w:t>
      </w:r>
      <w:r w:rsidR="00DF0D7A" w:rsidRPr="00185565">
        <w:t xml:space="preserve"> UC</w:t>
      </w:r>
      <w:r w:rsidR="00D54798" w:rsidRPr="00185565">
        <w:t xml:space="preserve"> is 2 - 4.8g and 1 </w:t>
      </w:r>
      <w:r w:rsidR="00D54798" w:rsidRPr="00185565">
        <w:noBreakHyphen/>
        <w:t> 3 g daily, respectively</w:t>
      </w:r>
      <w:r w:rsidR="00850F04">
        <w:rPr>
          <w:rStyle w:val="FootnoteReference"/>
        </w:rPr>
        <w:footnoteReference w:id="2"/>
      </w:r>
      <w:r w:rsidR="00D54798" w:rsidRPr="00185565">
        <w:t xml:space="preserve">. </w:t>
      </w:r>
    </w:p>
    <w:p w14:paraId="2EDE2906" w14:textId="4186F953" w:rsidR="00245763" w:rsidRDefault="00245763" w:rsidP="00245763">
      <w:pPr>
        <w:pStyle w:val="Heading3"/>
        <w:keepNext/>
      </w:pPr>
      <w:r>
        <w:t>Analysis of Authorities for 5-ASAs with increased quantities</w:t>
      </w:r>
    </w:p>
    <w:p w14:paraId="447F199B" w14:textId="34DCA302" w:rsidR="00CD0AED" w:rsidRDefault="001363CB" w:rsidP="00B71C40">
      <w:r>
        <w:t xml:space="preserve">For the orally listed forms of 5-ASAs, </w:t>
      </w:r>
      <w:r w:rsidR="00A47361">
        <w:t>6</w:t>
      </w:r>
      <w:r>
        <w:t xml:space="preserve">% of </w:t>
      </w:r>
      <w:r w:rsidR="00A47361">
        <w:t xml:space="preserve">prescriptions in 2016 had an </w:t>
      </w:r>
      <w:r>
        <w:t xml:space="preserve">approved </w:t>
      </w:r>
      <w:r w:rsidR="00A47361">
        <w:t xml:space="preserve">Authority </w:t>
      </w:r>
      <w:r>
        <w:t>for an increased quantity</w:t>
      </w:r>
      <w:r w:rsidR="00A47361">
        <w:t xml:space="preserve"> or increased repeat</w:t>
      </w:r>
      <w:r>
        <w:t xml:space="preserve"> (Table 1). A low proportion (</w:t>
      </w:r>
      <w:r w:rsidR="00A47361">
        <w:t>0.6</w:t>
      </w:r>
      <w:r>
        <w:t xml:space="preserve">%) of </w:t>
      </w:r>
      <w:r w:rsidR="00A47361">
        <w:t xml:space="preserve">prescriptions for the rectal forms had an </w:t>
      </w:r>
      <w:r>
        <w:t xml:space="preserve">approved </w:t>
      </w:r>
      <w:r w:rsidR="00A47361">
        <w:t xml:space="preserve">Authority </w:t>
      </w:r>
      <w:r>
        <w:t>for an increased quantity</w:t>
      </w:r>
      <w:r w:rsidR="00A47361">
        <w:t xml:space="preserve"> or increased repeats</w:t>
      </w:r>
      <w:r>
        <w:t xml:space="preserve"> (Table 1). </w:t>
      </w:r>
    </w:p>
    <w:p w14:paraId="6E4E64B4" w14:textId="549E163F" w:rsidR="0006400D" w:rsidRPr="0006400D" w:rsidRDefault="0006400D" w:rsidP="00B71C40">
      <w:pPr>
        <w:rPr>
          <w:b/>
        </w:rPr>
      </w:pPr>
      <w:r w:rsidRPr="0006400D">
        <w:rPr>
          <w:b/>
        </w:rPr>
        <w:t xml:space="preserve">Table 1: </w:t>
      </w:r>
      <w:r w:rsidR="005C489C">
        <w:rPr>
          <w:b/>
        </w:rPr>
        <w:t>Proportion of 5-ASA prescriptions in 2016 with an Authority for an increased quantity or increased repeats</w:t>
      </w:r>
    </w:p>
    <w:tbl>
      <w:tblPr>
        <w:tblStyle w:val="TableGrid"/>
        <w:tblW w:w="0" w:type="auto"/>
        <w:tblLook w:val="04A0" w:firstRow="1" w:lastRow="0" w:firstColumn="1" w:lastColumn="0" w:noHBand="0" w:noVBand="1"/>
        <w:tblCaption w:val="Proportion of 5-ASA prescriptions in 2016 with an Authority for an increased quantity or increased repeats"/>
        <w:tblDescription w:val="Proportion of 5-ASA prescriptions in 2016 with an Authority for an increased quantity or increased repeats"/>
      </w:tblPr>
      <w:tblGrid>
        <w:gridCol w:w="926"/>
        <w:gridCol w:w="1300"/>
        <w:gridCol w:w="2726"/>
        <w:gridCol w:w="1989"/>
      </w:tblGrid>
      <w:tr w:rsidR="007278C5" w14:paraId="47A407FB" w14:textId="389D184A" w:rsidTr="00C80483">
        <w:trPr>
          <w:tblHeader/>
        </w:trPr>
        <w:tc>
          <w:tcPr>
            <w:tcW w:w="926" w:type="dxa"/>
            <w:shd w:val="clear" w:color="auto" w:fill="BFBFBF" w:themeFill="background1" w:themeFillShade="BF"/>
          </w:tcPr>
          <w:p w14:paraId="3236A70B" w14:textId="588B6EDF" w:rsidR="007278C5" w:rsidRPr="00361F29" w:rsidRDefault="007278C5" w:rsidP="006D6FBB">
            <w:pPr>
              <w:jc w:val="center"/>
              <w:rPr>
                <w:b/>
                <w:sz w:val="20"/>
                <w:szCs w:val="20"/>
              </w:rPr>
            </w:pPr>
            <w:r w:rsidRPr="00361F29">
              <w:rPr>
                <w:b/>
                <w:sz w:val="20"/>
                <w:szCs w:val="20"/>
              </w:rPr>
              <w:t>Form</w:t>
            </w:r>
          </w:p>
        </w:tc>
        <w:tc>
          <w:tcPr>
            <w:tcW w:w="1300" w:type="dxa"/>
            <w:shd w:val="clear" w:color="auto" w:fill="BFBFBF" w:themeFill="background1" w:themeFillShade="BF"/>
          </w:tcPr>
          <w:p w14:paraId="0364D561" w14:textId="797B3079" w:rsidR="007278C5" w:rsidRPr="00361F29" w:rsidRDefault="007278C5" w:rsidP="006D6FBB">
            <w:pPr>
              <w:jc w:val="center"/>
              <w:rPr>
                <w:b/>
                <w:sz w:val="20"/>
                <w:szCs w:val="20"/>
              </w:rPr>
            </w:pPr>
            <w:r>
              <w:rPr>
                <w:b/>
                <w:sz w:val="20"/>
                <w:szCs w:val="20"/>
              </w:rPr>
              <w:t>Total prescriptions</w:t>
            </w:r>
          </w:p>
        </w:tc>
        <w:tc>
          <w:tcPr>
            <w:tcW w:w="2726" w:type="dxa"/>
            <w:shd w:val="clear" w:color="auto" w:fill="BFBFBF" w:themeFill="background1" w:themeFillShade="BF"/>
          </w:tcPr>
          <w:p w14:paraId="736B5D56" w14:textId="5369A46B" w:rsidR="007278C5" w:rsidRPr="00361F29" w:rsidRDefault="007278C5" w:rsidP="006D6FBB">
            <w:pPr>
              <w:jc w:val="center"/>
              <w:rPr>
                <w:b/>
                <w:sz w:val="20"/>
                <w:szCs w:val="20"/>
              </w:rPr>
            </w:pPr>
            <w:r>
              <w:rPr>
                <w:b/>
                <w:sz w:val="20"/>
                <w:szCs w:val="20"/>
              </w:rPr>
              <w:t>Number of prescriptions with an Authority for an increased quantity or increased repeats</w:t>
            </w:r>
          </w:p>
        </w:tc>
        <w:tc>
          <w:tcPr>
            <w:tcW w:w="1989" w:type="dxa"/>
            <w:shd w:val="clear" w:color="auto" w:fill="BFBFBF" w:themeFill="background1" w:themeFillShade="BF"/>
          </w:tcPr>
          <w:p w14:paraId="78E8A732" w14:textId="5B5E7676" w:rsidR="007278C5" w:rsidRPr="00361F29" w:rsidRDefault="007278C5" w:rsidP="006D6FBB">
            <w:pPr>
              <w:jc w:val="center"/>
              <w:rPr>
                <w:b/>
                <w:sz w:val="20"/>
                <w:szCs w:val="20"/>
              </w:rPr>
            </w:pPr>
            <w:r w:rsidRPr="00361F29">
              <w:rPr>
                <w:b/>
                <w:sz w:val="20"/>
                <w:szCs w:val="20"/>
              </w:rPr>
              <w:t xml:space="preserve">Proportion of </w:t>
            </w:r>
            <w:r>
              <w:rPr>
                <w:b/>
                <w:sz w:val="20"/>
                <w:szCs w:val="20"/>
              </w:rPr>
              <w:t xml:space="preserve">scripts with </w:t>
            </w:r>
            <w:r w:rsidRPr="00361F29">
              <w:rPr>
                <w:b/>
                <w:sz w:val="20"/>
                <w:szCs w:val="20"/>
              </w:rPr>
              <w:t>approved Authority with an increased quantity</w:t>
            </w:r>
            <w:r>
              <w:rPr>
                <w:b/>
                <w:sz w:val="20"/>
                <w:szCs w:val="20"/>
              </w:rPr>
              <w:t xml:space="preserve"> or increased repeats</w:t>
            </w:r>
          </w:p>
        </w:tc>
      </w:tr>
      <w:tr w:rsidR="007278C5" w14:paraId="2B8B4F8E" w14:textId="5309BB3A" w:rsidTr="00734936">
        <w:tc>
          <w:tcPr>
            <w:tcW w:w="926" w:type="dxa"/>
          </w:tcPr>
          <w:p w14:paraId="7AD30564" w14:textId="594DE503" w:rsidR="007278C5" w:rsidRPr="00361F29" w:rsidRDefault="007278C5" w:rsidP="00B71C40">
            <w:pPr>
              <w:rPr>
                <w:sz w:val="20"/>
                <w:szCs w:val="20"/>
              </w:rPr>
            </w:pPr>
            <w:r w:rsidRPr="00361F29">
              <w:rPr>
                <w:sz w:val="20"/>
                <w:szCs w:val="20"/>
              </w:rPr>
              <w:t>Oral</w:t>
            </w:r>
          </w:p>
        </w:tc>
        <w:tc>
          <w:tcPr>
            <w:tcW w:w="1300" w:type="dxa"/>
          </w:tcPr>
          <w:p w14:paraId="068C39B5" w14:textId="05FF89B2" w:rsidR="007278C5" w:rsidRDefault="007278C5" w:rsidP="00544E8A">
            <w:pPr>
              <w:jc w:val="center"/>
              <w:rPr>
                <w:sz w:val="20"/>
                <w:szCs w:val="20"/>
              </w:rPr>
            </w:pPr>
            <w:r>
              <w:rPr>
                <w:sz w:val="20"/>
                <w:szCs w:val="20"/>
              </w:rPr>
              <w:t>521,274</w:t>
            </w:r>
          </w:p>
        </w:tc>
        <w:tc>
          <w:tcPr>
            <w:tcW w:w="2726" w:type="dxa"/>
          </w:tcPr>
          <w:p w14:paraId="10DA2EBE" w14:textId="16D59150" w:rsidR="007278C5" w:rsidRPr="00361F29" w:rsidRDefault="007278C5" w:rsidP="00544E8A">
            <w:pPr>
              <w:jc w:val="center"/>
              <w:rPr>
                <w:sz w:val="20"/>
                <w:szCs w:val="20"/>
              </w:rPr>
            </w:pPr>
            <w:r>
              <w:rPr>
                <w:sz w:val="20"/>
                <w:szCs w:val="20"/>
              </w:rPr>
              <w:t>30,043</w:t>
            </w:r>
          </w:p>
        </w:tc>
        <w:tc>
          <w:tcPr>
            <w:tcW w:w="1989" w:type="dxa"/>
          </w:tcPr>
          <w:p w14:paraId="1D3FEEB7" w14:textId="1A3467E2" w:rsidR="007278C5" w:rsidRPr="00361F29" w:rsidRDefault="007278C5" w:rsidP="00544E8A">
            <w:pPr>
              <w:jc w:val="center"/>
              <w:rPr>
                <w:sz w:val="20"/>
                <w:szCs w:val="20"/>
              </w:rPr>
            </w:pPr>
            <w:r>
              <w:rPr>
                <w:sz w:val="20"/>
                <w:szCs w:val="20"/>
              </w:rPr>
              <w:t>6%</w:t>
            </w:r>
          </w:p>
        </w:tc>
      </w:tr>
      <w:tr w:rsidR="007278C5" w14:paraId="6A40F1DC" w14:textId="0E174FF4" w:rsidTr="00734936">
        <w:tc>
          <w:tcPr>
            <w:tcW w:w="926" w:type="dxa"/>
          </w:tcPr>
          <w:p w14:paraId="1A77B927" w14:textId="1C577C6F" w:rsidR="007278C5" w:rsidRPr="00361F29" w:rsidRDefault="007278C5" w:rsidP="00B71C40">
            <w:pPr>
              <w:rPr>
                <w:sz w:val="20"/>
                <w:szCs w:val="20"/>
              </w:rPr>
            </w:pPr>
            <w:r w:rsidRPr="00361F29">
              <w:rPr>
                <w:sz w:val="20"/>
                <w:szCs w:val="20"/>
              </w:rPr>
              <w:t>Rectal</w:t>
            </w:r>
          </w:p>
        </w:tc>
        <w:tc>
          <w:tcPr>
            <w:tcW w:w="1300" w:type="dxa"/>
          </w:tcPr>
          <w:p w14:paraId="11FEDD44" w14:textId="37522F2E" w:rsidR="007278C5" w:rsidRDefault="007278C5" w:rsidP="00544E8A">
            <w:pPr>
              <w:jc w:val="center"/>
              <w:rPr>
                <w:sz w:val="20"/>
                <w:szCs w:val="20"/>
              </w:rPr>
            </w:pPr>
            <w:r>
              <w:rPr>
                <w:sz w:val="20"/>
                <w:szCs w:val="20"/>
              </w:rPr>
              <w:t>36,958</w:t>
            </w:r>
          </w:p>
        </w:tc>
        <w:tc>
          <w:tcPr>
            <w:tcW w:w="2726" w:type="dxa"/>
          </w:tcPr>
          <w:p w14:paraId="67F33F41" w14:textId="6781F6F5" w:rsidR="007278C5" w:rsidRPr="00361F29" w:rsidRDefault="007278C5" w:rsidP="00544E8A">
            <w:pPr>
              <w:jc w:val="center"/>
              <w:rPr>
                <w:sz w:val="20"/>
                <w:szCs w:val="20"/>
              </w:rPr>
            </w:pPr>
            <w:r>
              <w:rPr>
                <w:sz w:val="20"/>
                <w:szCs w:val="20"/>
              </w:rPr>
              <w:t>220</w:t>
            </w:r>
          </w:p>
        </w:tc>
        <w:tc>
          <w:tcPr>
            <w:tcW w:w="1989" w:type="dxa"/>
          </w:tcPr>
          <w:p w14:paraId="79CE7FFE" w14:textId="7FEBF522" w:rsidR="007278C5" w:rsidRPr="00361F29" w:rsidRDefault="007278C5" w:rsidP="00544E8A">
            <w:pPr>
              <w:jc w:val="center"/>
              <w:rPr>
                <w:sz w:val="20"/>
                <w:szCs w:val="20"/>
              </w:rPr>
            </w:pPr>
            <w:r>
              <w:rPr>
                <w:sz w:val="20"/>
                <w:szCs w:val="20"/>
              </w:rPr>
              <w:t>0.6%</w:t>
            </w:r>
          </w:p>
        </w:tc>
      </w:tr>
    </w:tbl>
    <w:p w14:paraId="486EA2EA" w14:textId="5CA75397" w:rsidR="00EF1588" w:rsidRDefault="00EF1588" w:rsidP="00ED42F2">
      <w:pPr>
        <w:spacing w:after="0"/>
        <w:rPr>
          <w:sz w:val="20"/>
          <w:szCs w:val="20"/>
        </w:rPr>
      </w:pPr>
      <w:r>
        <w:rPr>
          <w:sz w:val="20"/>
          <w:szCs w:val="20"/>
        </w:rPr>
        <w:t>Source: DHS Authorities database</w:t>
      </w:r>
      <w:r w:rsidR="00734936">
        <w:rPr>
          <w:sz w:val="20"/>
          <w:szCs w:val="20"/>
        </w:rPr>
        <w:t xml:space="preserve"> and DHS Prescriptions database</w:t>
      </w:r>
      <w:r>
        <w:rPr>
          <w:sz w:val="20"/>
          <w:szCs w:val="20"/>
        </w:rPr>
        <w:t xml:space="preserve">. </w:t>
      </w:r>
      <w:proofErr w:type="gramStart"/>
      <w:r>
        <w:rPr>
          <w:sz w:val="20"/>
          <w:szCs w:val="20"/>
        </w:rPr>
        <w:t>Accessed on 5 September 2017.</w:t>
      </w:r>
      <w:proofErr w:type="gramEnd"/>
    </w:p>
    <w:p w14:paraId="1922C8EC" w14:textId="48379391" w:rsidR="00CD0AED" w:rsidRDefault="00361F29" w:rsidP="00ED42F2">
      <w:pPr>
        <w:spacing w:after="0"/>
        <w:rPr>
          <w:sz w:val="20"/>
          <w:szCs w:val="20"/>
        </w:rPr>
      </w:pPr>
      <w:r w:rsidRPr="00ED42F2">
        <w:rPr>
          <w:sz w:val="20"/>
          <w:szCs w:val="20"/>
        </w:rPr>
        <w:t>Note:</w:t>
      </w:r>
    </w:p>
    <w:p w14:paraId="15B47D4C" w14:textId="4ECF275C" w:rsidR="00361F29" w:rsidRPr="00ED42F2" w:rsidRDefault="00361F29" w:rsidP="00ED42F2">
      <w:pPr>
        <w:spacing w:after="0"/>
        <w:rPr>
          <w:sz w:val="20"/>
          <w:szCs w:val="20"/>
        </w:rPr>
      </w:pPr>
      <w:r w:rsidRPr="00ED42F2">
        <w:rPr>
          <w:sz w:val="20"/>
          <w:szCs w:val="20"/>
        </w:rPr>
        <w:t xml:space="preserve">Oral </w:t>
      </w:r>
      <w:r w:rsidR="00ED42F2" w:rsidRPr="00ED42F2">
        <w:rPr>
          <w:sz w:val="20"/>
          <w:szCs w:val="20"/>
        </w:rPr>
        <w:t xml:space="preserve">form </w:t>
      </w:r>
      <w:r w:rsidRPr="00ED42F2">
        <w:rPr>
          <w:sz w:val="20"/>
          <w:szCs w:val="20"/>
        </w:rPr>
        <w:t>listings included in the analysis: 1611T, 1728Y, 2093E, 2096H, 2214M, 2234N, 2287J, 3413P, 8086N, 8598M, 8599N, 8731M, 8845M, 9206M,9208P, 9209Q, 9353G, 10254Q, 10257W</w:t>
      </w:r>
      <w:r w:rsidR="00FE3EB3">
        <w:rPr>
          <w:sz w:val="20"/>
          <w:szCs w:val="20"/>
        </w:rPr>
        <w:t>.</w:t>
      </w:r>
    </w:p>
    <w:p w14:paraId="3541BD15" w14:textId="02BD9026" w:rsidR="00DF6371" w:rsidRPr="00ED42F2" w:rsidRDefault="00ED42F2" w:rsidP="00ED42F2">
      <w:pPr>
        <w:spacing w:after="0"/>
        <w:rPr>
          <w:sz w:val="20"/>
          <w:szCs w:val="20"/>
        </w:rPr>
      </w:pPr>
      <w:r w:rsidRPr="00ED42F2">
        <w:rPr>
          <w:sz w:val="20"/>
          <w:szCs w:val="20"/>
        </w:rPr>
        <w:t>Rectal form listings included in the analysis: 5461K, 8616L, 8617M, 8752P, 8753Q, 8768L.</w:t>
      </w:r>
    </w:p>
    <w:p w14:paraId="6D1267BD" w14:textId="77777777" w:rsidR="00434853" w:rsidRDefault="00434853" w:rsidP="00434853"/>
    <w:p w14:paraId="390E0FFA" w14:textId="63AFDF32" w:rsidR="00584CAC" w:rsidRPr="00100AA5" w:rsidRDefault="00434853" w:rsidP="00434853">
      <w:pPr>
        <w:rPr>
          <w:b/>
          <w:u w:val="single"/>
        </w:rPr>
      </w:pPr>
      <w:r w:rsidRPr="00100AA5">
        <w:rPr>
          <w:b/>
          <w:u w:val="single"/>
        </w:rPr>
        <w:t>Committee-in-confidence</w:t>
      </w:r>
    </w:p>
    <w:p w14:paraId="1F97CC50" w14:textId="2BE8E59E" w:rsidR="00C9638C" w:rsidRDefault="00297228" w:rsidP="00434853">
      <w:r>
        <w:t xml:space="preserve">In July 2017, the PBAC considered a minor submission for </w:t>
      </w:r>
      <w:proofErr w:type="spellStart"/>
      <w:r>
        <w:t>balsalazide</w:t>
      </w:r>
      <w:proofErr w:type="spellEnd"/>
      <w:r>
        <w:t xml:space="preserve"> seeking </w:t>
      </w:r>
      <w:r w:rsidR="00C9638C">
        <w:t xml:space="preserve">an addition of a 280-capsule pack size in addition to the currently listed 180-capsule pack size for the </w:t>
      </w:r>
      <w:r w:rsidR="009C464D">
        <w:br/>
      </w:r>
      <w:r w:rsidR="00C9638C">
        <w:t>750 mg capsule.</w:t>
      </w:r>
      <w:r w:rsidR="00FA34B8">
        <w:t xml:space="preserve"> A survey of prescribing behaviour for </w:t>
      </w:r>
      <w:proofErr w:type="spellStart"/>
      <w:r w:rsidR="00FA34B8">
        <w:t>balsalazide</w:t>
      </w:r>
      <w:proofErr w:type="spellEnd"/>
      <w:r w:rsidR="00FA34B8">
        <w:t xml:space="preserve"> for mild to moderate UC, involving six specialists, presented in the July 2017 submission indicated that the respondents frequently requested an increase in the maximum quantity for the 180-capsule pack listing. </w:t>
      </w:r>
    </w:p>
    <w:p w14:paraId="223A80CA" w14:textId="396B7D81" w:rsidR="00277F12" w:rsidRDefault="00434853" w:rsidP="00434853">
      <w:r>
        <w:t xml:space="preserve">Of the 11,968 prescriptions for </w:t>
      </w:r>
      <w:proofErr w:type="spellStart"/>
      <w:r>
        <w:t>balsalazide</w:t>
      </w:r>
      <w:proofErr w:type="spellEnd"/>
      <w:r>
        <w:t xml:space="preserve"> in 2016, 15% had an Authority for an increased quantity or repeat.</w:t>
      </w:r>
    </w:p>
    <w:p w14:paraId="2A17FE5A" w14:textId="75859F3B" w:rsidR="00277F12" w:rsidRPr="00100AA5" w:rsidRDefault="00277F12" w:rsidP="00434853">
      <w:pPr>
        <w:rPr>
          <w:b/>
          <w:u w:val="single"/>
        </w:rPr>
      </w:pPr>
      <w:r w:rsidRPr="00100AA5">
        <w:rPr>
          <w:b/>
          <w:u w:val="single"/>
        </w:rPr>
        <w:t>End committee-in-confidence</w:t>
      </w:r>
    </w:p>
    <w:p w14:paraId="75016031" w14:textId="7539755A" w:rsidR="005B3660" w:rsidRDefault="005B3660" w:rsidP="005B3660">
      <w:pPr>
        <w:pStyle w:val="Heading3"/>
        <w:keepNext/>
      </w:pPr>
      <w:r>
        <w:t>DDD/1000 population/day</w:t>
      </w:r>
    </w:p>
    <w:p w14:paraId="11F40D73" w14:textId="7FDB95C6" w:rsidR="007B01FE" w:rsidRDefault="007B01FE" w:rsidP="007B01FE">
      <w:r w:rsidRPr="00616D9F">
        <w:t>Examining the utilisation by DDD/1000 population/day allows for comparison of</w:t>
      </w:r>
      <w:r>
        <w:t xml:space="preserve"> drug utilisation independent of differences in the formulations and quantity per prescription.</w:t>
      </w:r>
    </w:p>
    <w:p w14:paraId="6FA80D01" w14:textId="004F9E3F" w:rsidR="007B01FE" w:rsidRDefault="007B01FE" w:rsidP="00B71C40">
      <w:r w:rsidRPr="007B01FE">
        <w:t xml:space="preserve">The </w:t>
      </w:r>
      <w:r w:rsidR="00616D9F">
        <w:t>World Health Organization (</w:t>
      </w:r>
      <w:r w:rsidRPr="007B01FE">
        <w:t>WHO</w:t>
      </w:r>
      <w:r w:rsidR="00616D9F">
        <w:t>)</w:t>
      </w:r>
      <w:r w:rsidRPr="007B01FE">
        <w:t xml:space="preserve"> DDDs are based on treatment of </w:t>
      </w:r>
      <w:r w:rsidR="00616D9F">
        <w:t>ulcerative colitis (</w:t>
      </w:r>
      <w:r w:rsidRPr="007B01FE">
        <w:t>UC</w:t>
      </w:r>
      <w:r w:rsidR="00616D9F">
        <w:t>)</w:t>
      </w:r>
      <w:r w:rsidRPr="007B01FE">
        <w:t xml:space="preserve"> and </w:t>
      </w:r>
      <w:r w:rsidR="00616D9F">
        <w:t>Crohn disease (</w:t>
      </w:r>
      <w:r w:rsidRPr="007B01FE">
        <w:t>CD</w:t>
      </w:r>
      <w:r w:rsidR="00616D9F">
        <w:t>)</w:t>
      </w:r>
      <w:r w:rsidRPr="007B01FE">
        <w:t xml:space="preserve">.  The DDDs for the oral and rectal forms of </w:t>
      </w:r>
      <w:proofErr w:type="spellStart"/>
      <w:r w:rsidRPr="007B01FE">
        <w:t>mesalazine</w:t>
      </w:r>
      <w:proofErr w:type="spellEnd"/>
      <w:r w:rsidRPr="007B01FE">
        <w:t xml:space="preserve"> (1.5g) </w:t>
      </w:r>
      <w:r w:rsidRPr="007B01FE">
        <w:lastRenderedPageBreak/>
        <w:t xml:space="preserve">and sulfasalazine (2g) are the same. </w:t>
      </w:r>
      <w:proofErr w:type="spellStart"/>
      <w:r w:rsidRPr="007B01FE">
        <w:t>Olsalazine</w:t>
      </w:r>
      <w:proofErr w:type="spellEnd"/>
      <w:r w:rsidRPr="007B01FE">
        <w:t xml:space="preserve"> and </w:t>
      </w:r>
      <w:proofErr w:type="spellStart"/>
      <w:r w:rsidRPr="007B01FE">
        <w:t>balsalazide</w:t>
      </w:r>
      <w:proofErr w:type="spellEnd"/>
      <w:r w:rsidRPr="007B01FE">
        <w:t xml:space="preserve"> are only available as oral formulations and the assigned DDDs are 1g and 6.75g respectively.</w:t>
      </w:r>
    </w:p>
    <w:p w14:paraId="45825FAD" w14:textId="320166CD" w:rsidR="002B43B9" w:rsidRDefault="004E3539" w:rsidP="002B43B9">
      <w:r>
        <w:t>Figure 3</w:t>
      </w:r>
      <w:r w:rsidR="00101C9E">
        <w:t xml:space="preserve"> presents </w:t>
      </w:r>
      <w:r w:rsidR="002D578C">
        <w:t xml:space="preserve">the DDD/1000 population/day </w:t>
      </w:r>
      <w:r w:rsidR="00101C9E">
        <w:t>for all of their listed form</w:t>
      </w:r>
      <w:r w:rsidR="008F37E2">
        <w:t xml:space="preserve">s </w:t>
      </w:r>
      <w:r w:rsidR="002D578C">
        <w:t>of 5-ASAs.</w:t>
      </w:r>
      <w:r w:rsidR="002B43B9">
        <w:t xml:space="preserve"> DDDs</w:t>
      </w:r>
      <w:r w:rsidR="00185565">
        <w:t>/1000 population/day</w:t>
      </w:r>
      <w:r w:rsidR="002B43B9">
        <w:t xml:space="preserve"> f</w:t>
      </w:r>
      <w:r w:rsidR="00185565">
        <w:t>or</w:t>
      </w:r>
      <w:r w:rsidR="002B43B9">
        <w:t xml:space="preserve"> 5-ASAs has increased</w:t>
      </w:r>
      <w:r w:rsidR="00185565">
        <w:t xml:space="preserve"> progressively over time</w:t>
      </w:r>
      <w:r w:rsidR="002B43B9">
        <w:t xml:space="preserve">. </w:t>
      </w:r>
      <w:r w:rsidR="002B43B9" w:rsidRPr="00CA1BD9">
        <w:t>The growth in the average of the monthly DDDs for 20</w:t>
      </w:r>
      <w:r w:rsidR="00761500">
        <w:t>07</w:t>
      </w:r>
      <w:r w:rsidR="002B43B9" w:rsidRPr="00CA1BD9">
        <w:t xml:space="preserve"> (2.</w:t>
      </w:r>
      <w:r w:rsidR="00761500">
        <w:t>6</w:t>
      </w:r>
      <w:r w:rsidR="002B43B9" w:rsidRPr="00CA1BD9">
        <w:t xml:space="preserve"> DDDs) versus 2016 (3.6 DDDs) was </w:t>
      </w:r>
      <w:r w:rsidR="00761500">
        <w:t>42</w:t>
      </w:r>
      <w:r w:rsidR="002B43B9" w:rsidRPr="00CA1BD9">
        <w:t>%.</w:t>
      </w:r>
    </w:p>
    <w:p w14:paraId="26986580" w14:textId="49D32D6C" w:rsidR="00101C9E" w:rsidRDefault="00101C9E" w:rsidP="00B71C40"/>
    <w:p w14:paraId="669616C4" w14:textId="581E6C55" w:rsidR="00563F0F" w:rsidRDefault="00563F0F" w:rsidP="00B71C40">
      <w:r>
        <w:rPr>
          <w:noProof/>
        </w:rPr>
        <w:drawing>
          <wp:inline distT="0" distB="0" distL="0" distR="0" wp14:anchorId="222EE66D" wp14:editId="5B29EA8B">
            <wp:extent cx="5335930" cy="4051139"/>
            <wp:effectExtent l="0" t="0" r="0" b="6985"/>
            <wp:docPr id="8" name="Chart 8" descr="DDD/1000 population/day by drug (oral and rectal aggregated)" title="DDD/1000 population/day by drug (oral and rectal aggrega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32A0C2" w14:textId="7C03DC2A" w:rsidR="00AE022D" w:rsidRPr="00101C9E" w:rsidRDefault="00563F0F" w:rsidP="00B71C40">
      <w:pPr>
        <w:rPr>
          <w:b/>
        </w:rPr>
      </w:pPr>
      <w:r w:rsidRPr="00101C9E">
        <w:rPr>
          <w:b/>
        </w:rPr>
        <w:t xml:space="preserve">Figure </w:t>
      </w:r>
      <w:r w:rsidR="002D578C">
        <w:rPr>
          <w:b/>
        </w:rPr>
        <w:t>3</w:t>
      </w:r>
      <w:r w:rsidR="00AE022D" w:rsidRPr="00101C9E">
        <w:rPr>
          <w:b/>
        </w:rPr>
        <w:t>: DDD/1000 population/day by drug (oral and rectal aggregated)</w:t>
      </w:r>
    </w:p>
    <w:p w14:paraId="6CF19433" w14:textId="77777777" w:rsidR="007B01FE" w:rsidRDefault="007B01FE" w:rsidP="007B01FE">
      <w:pPr>
        <w:pStyle w:val="Figuretitle"/>
      </w:pPr>
    </w:p>
    <w:p w14:paraId="7670AC72" w14:textId="7AD1A57A" w:rsidR="00F14A32" w:rsidRDefault="00F14A32" w:rsidP="00160EA6">
      <w:r>
        <w:t xml:space="preserve">Comparing the orally listed forms by drug, the DDD/1000 population/day for </w:t>
      </w:r>
      <w:proofErr w:type="spellStart"/>
      <w:r>
        <w:t>mesalazine</w:t>
      </w:r>
      <w:proofErr w:type="spellEnd"/>
      <w:r>
        <w:t xml:space="preserve"> has increased steadily over time</w:t>
      </w:r>
      <w:r w:rsidR="00360B8D">
        <w:t xml:space="preserve"> from around 0.5 DDDs to 2.2 DDDs as at March 2017</w:t>
      </w:r>
      <w:r w:rsidR="00252EA7">
        <w:t xml:space="preserve"> (Figure </w:t>
      </w:r>
      <w:r w:rsidR="00152843">
        <w:t>4</w:t>
      </w:r>
      <w:r>
        <w:t xml:space="preserve">). </w:t>
      </w:r>
    </w:p>
    <w:p w14:paraId="0BCD719E" w14:textId="7D396859" w:rsidR="00AE022D" w:rsidRPr="00F14A32" w:rsidRDefault="00563F0F" w:rsidP="00AE022D">
      <w:pPr>
        <w:rPr>
          <w:b/>
        </w:rPr>
      </w:pPr>
      <w:r>
        <w:rPr>
          <w:noProof/>
        </w:rPr>
        <w:lastRenderedPageBreak/>
        <w:drawing>
          <wp:inline distT="0" distB="0" distL="0" distR="0" wp14:anchorId="08B742BC" wp14:editId="27C62F75">
            <wp:extent cx="5729469" cy="4051139"/>
            <wp:effectExtent l="0" t="0" r="5080" b="6985"/>
            <wp:docPr id="9" name="Chart 9" descr="DDD/1000 population/day by drug (oral)&#10;" title="DDD/1000 population/day by drug (oral)"/>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E022D" w:rsidRPr="00F14A32">
        <w:rPr>
          <w:b/>
        </w:rPr>
        <w:t>Figure</w:t>
      </w:r>
      <w:r w:rsidRPr="00F14A32">
        <w:rPr>
          <w:b/>
        </w:rPr>
        <w:t xml:space="preserve"> </w:t>
      </w:r>
      <w:r w:rsidR="00152843">
        <w:rPr>
          <w:b/>
        </w:rPr>
        <w:t>4</w:t>
      </w:r>
      <w:r w:rsidR="00AE022D" w:rsidRPr="00F14A32">
        <w:rPr>
          <w:b/>
        </w:rPr>
        <w:t>: DDD/1000 population/day by drug (oral)</w:t>
      </w:r>
    </w:p>
    <w:p w14:paraId="3673FF24" w14:textId="591C2063" w:rsidR="00C82A19" w:rsidRDefault="00397426" w:rsidP="00AE022D">
      <w:pPr>
        <w:rPr>
          <w:noProof/>
        </w:rPr>
      </w:pPr>
      <w:r>
        <w:rPr>
          <w:noProof/>
        </w:rPr>
        <w:t>The DDDs</w:t>
      </w:r>
      <w:r w:rsidR="00172B0B">
        <w:rPr>
          <w:noProof/>
        </w:rPr>
        <w:t>/1000 population/day</w:t>
      </w:r>
      <w:r>
        <w:rPr>
          <w:noProof/>
        </w:rPr>
        <w:t xml:space="preserve"> for the rectal form of mesalazine </w:t>
      </w:r>
      <w:r w:rsidR="00172B0B">
        <w:rPr>
          <w:noProof/>
        </w:rPr>
        <w:t>are low overall but had</w:t>
      </w:r>
      <w:r>
        <w:rPr>
          <w:noProof/>
        </w:rPr>
        <w:t xml:space="preserve"> a marked rise </w:t>
      </w:r>
      <w:r w:rsidR="00F82A2C">
        <w:rPr>
          <w:noProof/>
        </w:rPr>
        <w:t xml:space="preserve">in 2011 </w:t>
      </w:r>
      <w:r w:rsidR="00252EA7">
        <w:rPr>
          <w:noProof/>
        </w:rPr>
        <w:t xml:space="preserve"> (Figure </w:t>
      </w:r>
      <w:r w:rsidR="00493812">
        <w:rPr>
          <w:noProof/>
        </w:rPr>
        <w:t>5</w:t>
      </w:r>
      <w:r w:rsidR="007266A3">
        <w:rPr>
          <w:noProof/>
        </w:rPr>
        <w:t>)</w:t>
      </w:r>
      <w:r>
        <w:rPr>
          <w:noProof/>
        </w:rPr>
        <w:t xml:space="preserve">. </w:t>
      </w:r>
      <w:r w:rsidRPr="00172B0B">
        <w:rPr>
          <w:noProof/>
        </w:rPr>
        <w:t xml:space="preserve">This coincides with </w:t>
      </w:r>
      <w:r w:rsidR="00172B0B" w:rsidRPr="00172B0B">
        <w:rPr>
          <w:noProof/>
        </w:rPr>
        <w:t>the listings for mesalazine suppositories for use in the treatment of an acute episode of mild to moderate ulcerative proctitis, and mesalazine enemas and rectal foam for use in the treatment of an acute episode of mild to moderate ulcerative colitis</w:t>
      </w:r>
      <w:r w:rsidR="00172B0B">
        <w:rPr>
          <w:noProof/>
        </w:rPr>
        <w:t xml:space="preserve"> being</w:t>
      </w:r>
      <w:r w:rsidR="00172B0B" w:rsidRPr="00172B0B">
        <w:rPr>
          <w:noProof/>
        </w:rPr>
        <w:t xml:space="preserve"> amended to allow for the supply of one repeat on the same prescription.  Th</w:t>
      </w:r>
      <w:r w:rsidR="00172B0B">
        <w:rPr>
          <w:noProof/>
        </w:rPr>
        <w:t xml:space="preserve">is </w:t>
      </w:r>
      <w:r w:rsidR="00172B0B" w:rsidRPr="00172B0B">
        <w:rPr>
          <w:noProof/>
        </w:rPr>
        <w:t xml:space="preserve"> </w:t>
      </w:r>
      <w:r w:rsidR="00172B0B">
        <w:rPr>
          <w:noProof/>
        </w:rPr>
        <w:t xml:space="preserve">recommendation was based on a request from </w:t>
      </w:r>
      <w:r w:rsidR="00172B0B" w:rsidRPr="00172B0B">
        <w:rPr>
          <w:noProof/>
        </w:rPr>
        <w:t xml:space="preserve">the Gastroenterological Society of Australia </w:t>
      </w:r>
      <w:r w:rsidR="00172B0B">
        <w:rPr>
          <w:noProof/>
        </w:rPr>
        <w:t xml:space="preserve">for the </w:t>
      </w:r>
      <w:r w:rsidR="00172B0B" w:rsidRPr="00172B0B">
        <w:rPr>
          <w:noProof/>
        </w:rPr>
        <w:t>small number of patients with active ulcerative colitis who require a longer duration of therapy than one month.</w:t>
      </w:r>
    </w:p>
    <w:p w14:paraId="1B0FE9A3" w14:textId="5561F464" w:rsidR="00C82A19" w:rsidRDefault="00C82A19" w:rsidP="00AE022D">
      <w:pPr>
        <w:rPr>
          <w:noProof/>
        </w:rPr>
      </w:pPr>
      <w:r>
        <w:rPr>
          <w:noProof/>
        </w:rPr>
        <w:lastRenderedPageBreak/>
        <w:drawing>
          <wp:inline distT="0" distB="0" distL="0" distR="0" wp14:anchorId="52C1081F" wp14:editId="57D79B22">
            <wp:extent cx="4362450" cy="3862050"/>
            <wp:effectExtent l="0" t="0" r="0" b="5715"/>
            <wp:docPr id="27" name="Picture 27" descr="DDD/1000 population/day by drug (rectal)&#10;" title="DDD/1000 population/day by drug (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3056" cy="3862586"/>
                    </a:xfrm>
                    <a:prstGeom prst="rect">
                      <a:avLst/>
                    </a:prstGeom>
                    <a:noFill/>
                  </pic:spPr>
                </pic:pic>
              </a:graphicData>
            </a:graphic>
          </wp:inline>
        </w:drawing>
      </w:r>
    </w:p>
    <w:p w14:paraId="0BD43C7F" w14:textId="7E027EA8" w:rsidR="007B4AB3" w:rsidRPr="00DA6AE8" w:rsidRDefault="004E1FFB" w:rsidP="00AE022D">
      <w:pPr>
        <w:rPr>
          <w:b/>
        </w:rPr>
      </w:pPr>
      <w:r w:rsidRPr="00DA6AE8">
        <w:rPr>
          <w:b/>
        </w:rPr>
        <w:t xml:space="preserve">Figure </w:t>
      </w:r>
      <w:r w:rsidR="00160F8B">
        <w:rPr>
          <w:b/>
        </w:rPr>
        <w:t>5</w:t>
      </w:r>
      <w:r w:rsidR="00AE022D" w:rsidRPr="00DA6AE8">
        <w:rPr>
          <w:b/>
        </w:rPr>
        <w:t>: DDD/1000 population/day by drug (rectal)</w:t>
      </w:r>
    </w:p>
    <w:p w14:paraId="7932C43A" w14:textId="77777777" w:rsidR="00B71C40" w:rsidRDefault="00B71C40" w:rsidP="00B71C40">
      <w:pPr>
        <w:pStyle w:val="Figuretitle"/>
      </w:pPr>
    </w:p>
    <w:p w14:paraId="0FF7D1AB" w14:textId="1564A772" w:rsidR="007C045D" w:rsidRDefault="007C045D" w:rsidP="002D5D82">
      <w:pPr>
        <w:rPr>
          <w:b/>
          <w:i/>
        </w:rPr>
      </w:pPr>
      <w:r>
        <w:rPr>
          <w:b/>
          <w:i/>
        </w:rPr>
        <w:t xml:space="preserve">Average daily quantity </w:t>
      </w:r>
      <w:r w:rsidR="002D78A3">
        <w:rPr>
          <w:b/>
          <w:i/>
        </w:rPr>
        <w:t xml:space="preserve">of oral </w:t>
      </w:r>
      <w:proofErr w:type="spellStart"/>
      <w:r w:rsidR="002D78A3">
        <w:rPr>
          <w:b/>
          <w:i/>
        </w:rPr>
        <w:t>mesalazine</w:t>
      </w:r>
      <w:proofErr w:type="spellEnd"/>
      <w:r w:rsidR="002D78A3">
        <w:rPr>
          <w:b/>
          <w:i/>
        </w:rPr>
        <w:t xml:space="preserve"> </w:t>
      </w:r>
      <w:r>
        <w:rPr>
          <w:b/>
          <w:i/>
        </w:rPr>
        <w:t>dispensed per patient</w:t>
      </w:r>
    </w:p>
    <w:p w14:paraId="1DDABD2F" w14:textId="0F6498CA" w:rsidR="0049206B" w:rsidRDefault="0049206B" w:rsidP="00545CE3">
      <w:pPr>
        <w:rPr>
          <w:highlight w:val="green"/>
        </w:rPr>
      </w:pPr>
      <w:r>
        <w:t xml:space="preserve">The average daily </w:t>
      </w:r>
      <w:r w:rsidR="002D78A3">
        <w:t xml:space="preserve">mass amount </w:t>
      </w:r>
      <w:r>
        <w:t xml:space="preserve">of </w:t>
      </w:r>
      <w:proofErr w:type="spellStart"/>
      <w:r w:rsidR="007C4D9E">
        <w:t>mesalazine</w:t>
      </w:r>
      <w:proofErr w:type="spellEnd"/>
      <w:r w:rsidR="007C4D9E">
        <w:t xml:space="preserve"> oral preparations dispensed was compared in patients supplied </w:t>
      </w:r>
      <w:proofErr w:type="spellStart"/>
      <w:r w:rsidR="007C4D9E">
        <w:t>mesalazine</w:t>
      </w:r>
      <w:proofErr w:type="spellEnd"/>
      <w:r w:rsidR="007C4D9E">
        <w:t xml:space="preserve"> in 2007 versus 2016. For each cohort, the total amount of </w:t>
      </w:r>
      <w:proofErr w:type="spellStart"/>
      <w:r w:rsidR="007C4D9E">
        <w:t>mesalazine</w:t>
      </w:r>
      <w:proofErr w:type="spellEnd"/>
      <w:r w:rsidR="007C4D9E">
        <w:t xml:space="preserve"> supplied (calculated as the sum of the m</w:t>
      </w:r>
      <w:r w:rsidR="002E6A34">
        <w:t>ass amount and quantity for all</w:t>
      </w:r>
      <w:r w:rsidR="007C4D9E">
        <w:t xml:space="preserve"> script</w:t>
      </w:r>
      <w:r w:rsidR="002E6A34">
        <w:t>s supplied to the patient in a given calendar year</w:t>
      </w:r>
      <w:r w:rsidR="007C4D9E">
        <w:t xml:space="preserve">) was divided by the </w:t>
      </w:r>
      <w:r w:rsidR="00D6358D">
        <w:t xml:space="preserve">total </w:t>
      </w:r>
      <w:r w:rsidR="007C4D9E">
        <w:t>time</w:t>
      </w:r>
      <w:r w:rsidR="00D6358D">
        <w:t xml:space="preserve"> in days</w:t>
      </w:r>
      <w:r w:rsidR="007C4D9E">
        <w:t xml:space="preserve"> </w:t>
      </w:r>
      <w:r w:rsidR="00567EE4">
        <w:t xml:space="preserve">from when </w:t>
      </w:r>
      <w:r w:rsidR="007C4D9E">
        <w:t>the patient started treatment to the end date of the relevant year (i.e</w:t>
      </w:r>
      <w:r w:rsidR="00D6358D">
        <w:t>.</w:t>
      </w:r>
      <w:r w:rsidR="007C4D9E">
        <w:t xml:space="preserve"> 3</w:t>
      </w:r>
      <w:r w:rsidR="003261B6">
        <w:t>1 D</w:t>
      </w:r>
      <w:r w:rsidR="007C4D9E">
        <w:t xml:space="preserve">ecember in either 2007 or 2016). </w:t>
      </w:r>
    </w:p>
    <w:p w14:paraId="313335BC" w14:textId="4F4710A8" w:rsidR="007C045D" w:rsidRDefault="002F75C1" w:rsidP="00545CE3">
      <w:r>
        <w:t xml:space="preserve">Table 2 shows that the mean daily </w:t>
      </w:r>
      <w:r w:rsidR="00567EE4">
        <w:t xml:space="preserve">mass amount </w:t>
      </w:r>
      <w:r>
        <w:t xml:space="preserve">for the </w:t>
      </w:r>
      <w:proofErr w:type="spellStart"/>
      <w:r>
        <w:t>mesalazine</w:t>
      </w:r>
      <w:proofErr w:type="spellEnd"/>
      <w:r>
        <w:t xml:space="preserve"> oral preparations </w:t>
      </w:r>
      <w:r w:rsidR="00160F8B">
        <w:t>increased</w:t>
      </w:r>
      <w:r>
        <w:t xml:space="preserve"> from a mean of 2.5 g in 2007 to 3.8 g in 2016.</w:t>
      </w:r>
    </w:p>
    <w:p w14:paraId="74812A22" w14:textId="0827559D" w:rsidR="002F75C1" w:rsidRPr="002F75C1" w:rsidRDefault="002F75C1" w:rsidP="00545CE3">
      <w:pPr>
        <w:rPr>
          <w:b/>
        </w:rPr>
      </w:pPr>
      <w:r w:rsidRPr="002F75C1">
        <w:rPr>
          <w:b/>
        </w:rPr>
        <w:t xml:space="preserve">Table 2: Mean and median daily </w:t>
      </w:r>
      <w:r w:rsidR="00737526">
        <w:rPr>
          <w:b/>
        </w:rPr>
        <w:t>mass amounts</w:t>
      </w:r>
      <w:r w:rsidR="00737526" w:rsidRPr="002F75C1">
        <w:rPr>
          <w:b/>
        </w:rPr>
        <w:t xml:space="preserve"> </w:t>
      </w:r>
      <w:r w:rsidRPr="002F75C1">
        <w:rPr>
          <w:b/>
        </w:rPr>
        <w:t xml:space="preserve">for </w:t>
      </w:r>
      <w:proofErr w:type="spellStart"/>
      <w:r w:rsidRPr="002F75C1">
        <w:rPr>
          <w:b/>
        </w:rPr>
        <w:t>mesalazine</w:t>
      </w:r>
      <w:proofErr w:type="spellEnd"/>
      <w:r w:rsidRPr="002F75C1">
        <w:rPr>
          <w:b/>
        </w:rPr>
        <w:t xml:space="preserve"> oral preparations in 2007 versus 2016</w:t>
      </w:r>
    </w:p>
    <w:tbl>
      <w:tblPr>
        <w:tblStyle w:val="TableGrid"/>
        <w:tblW w:w="0" w:type="auto"/>
        <w:tblLook w:val="04A0" w:firstRow="1" w:lastRow="0" w:firstColumn="1" w:lastColumn="0" w:noHBand="0" w:noVBand="1"/>
        <w:tblCaption w:val="Mean and median daily mass amounts for mesalazine oral preparations in 2007 versus 2016"/>
        <w:tblDescription w:val="In 2007 the mean mass per day was 2.5 grams and the median was 2.1 grams. In 2016 the mean mass per day was 3.8 grams and the median was 2.9 grams."/>
      </w:tblPr>
      <w:tblGrid>
        <w:gridCol w:w="1526"/>
        <w:gridCol w:w="1843"/>
        <w:gridCol w:w="1842"/>
      </w:tblGrid>
      <w:tr w:rsidR="0049206B" w14:paraId="2D124F01" w14:textId="77777777" w:rsidTr="00C80483">
        <w:trPr>
          <w:tblHeader/>
        </w:trPr>
        <w:tc>
          <w:tcPr>
            <w:tcW w:w="1526" w:type="dxa"/>
            <w:shd w:val="clear" w:color="auto" w:fill="BFBFBF" w:themeFill="background1" w:themeFillShade="BF"/>
          </w:tcPr>
          <w:p w14:paraId="181155A3" w14:textId="77C5F42F" w:rsidR="0049206B" w:rsidRPr="007C4D9E" w:rsidRDefault="0049206B" w:rsidP="002E6A34">
            <w:pPr>
              <w:jc w:val="center"/>
              <w:rPr>
                <w:b/>
                <w:sz w:val="20"/>
                <w:szCs w:val="20"/>
              </w:rPr>
            </w:pPr>
            <w:r w:rsidRPr="007C4D9E">
              <w:rPr>
                <w:b/>
                <w:sz w:val="20"/>
                <w:szCs w:val="20"/>
              </w:rPr>
              <w:t>Patie</w:t>
            </w:r>
            <w:r w:rsidR="007C4D9E" w:rsidRPr="007C4D9E">
              <w:rPr>
                <w:b/>
                <w:sz w:val="20"/>
                <w:szCs w:val="20"/>
              </w:rPr>
              <w:t>nt cohort</w:t>
            </w:r>
          </w:p>
        </w:tc>
        <w:tc>
          <w:tcPr>
            <w:tcW w:w="1843" w:type="dxa"/>
            <w:shd w:val="clear" w:color="auto" w:fill="BFBFBF" w:themeFill="background1" w:themeFillShade="BF"/>
          </w:tcPr>
          <w:p w14:paraId="6C0F03A3" w14:textId="680C0FE5" w:rsidR="0049206B" w:rsidRPr="007C4D9E" w:rsidRDefault="007C4D9E" w:rsidP="00737526">
            <w:pPr>
              <w:jc w:val="center"/>
              <w:rPr>
                <w:b/>
                <w:sz w:val="20"/>
                <w:szCs w:val="20"/>
              </w:rPr>
            </w:pPr>
            <w:r w:rsidRPr="007C4D9E">
              <w:rPr>
                <w:b/>
                <w:sz w:val="20"/>
                <w:szCs w:val="20"/>
              </w:rPr>
              <w:t>Mean</w:t>
            </w:r>
            <w:r w:rsidR="002E6A34">
              <w:rPr>
                <w:b/>
                <w:sz w:val="20"/>
                <w:szCs w:val="20"/>
              </w:rPr>
              <w:t xml:space="preserve"> </w:t>
            </w:r>
            <w:r w:rsidR="00737526">
              <w:rPr>
                <w:b/>
                <w:sz w:val="20"/>
                <w:szCs w:val="20"/>
              </w:rPr>
              <w:t>mass amount per day</w:t>
            </w:r>
            <w:r w:rsidR="002E6A34">
              <w:rPr>
                <w:b/>
                <w:sz w:val="20"/>
                <w:szCs w:val="20"/>
              </w:rPr>
              <w:t xml:space="preserve"> (g)</w:t>
            </w:r>
          </w:p>
        </w:tc>
        <w:tc>
          <w:tcPr>
            <w:tcW w:w="1842" w:type="dxa"/>
            <w:shd w:val="clear" w:color="auto" w:fill="BFBFBF" w:themeFill="background1" w:themeFillShade="BF"/>
          </w:tcPr>
          <w:p w14:paraId="170B719D" w14:textId="31CAB64F" w:rsidR="0049206B" w:rsidRPr="007C4D9E" w:rsidRDefault="007C4D9E" w:rsidP="00737526">
            <w:pPr>
              <w:jc w:val="center"/>
              <w:rPr>
                <w:b/>
                <w:sz w:val="20"/>
                <w:szCs w:val="20"/>
              </w:rPr>
            </w:pPr>
            <w:r w:rsidRPr="007C4D9E">
              <w:rPr>
                <w:b/>
                <w:sz w:val="20"/>
                <w:szCs w:val="20"/>
              </w:rPr>
              <w:t>Median</w:t>
            </w:r>
            <w:r w:rsidR="002E6A34">
              <w:rPr>
                <w:b/>
                <w:sz w:val="20"/>
                <w:szCs w:val="20"/>
              </w:rPr>
              <w:t xml:space="preserve"> </w:t>
            </w:r>
            <w:r w:rsidR="00737526">
              <w:rPr>
                <w:b/>
                <w:sz w:val="20"/>
                <w:szCs w:val="20"/>
              </w:rPr>
              <w:t>mass amount per day</w:t>
            </w:r>
            <w:r w:rsidR="002E6A34">
              <w:rPr>
                <w:b/>
                <w:sz w:val="20"/>
                <w:szCs w:val="20"/>
              </w:rPr>
              <w:t xml:space="preserve"> (g)</w:t>
            </w:r>
          </w:p>
        </w:tc>
      </w:tr>
      <w:tr w:rsidR="0049206B" w14:paraId="57BA868C" w14:textId="77777777" w:rsidTr="007C4D9E">
        <w:tc>
          <w:tcPr>
            <w:tcW w:w="1526" w:type="dxa"/>
          </w:tcPr>
          <w:p w14:paraId="326DB155" w14:textId="0035B9EC" w:rsidR="0049206B" w:rsidRPr="007C4D9E" w:rsidRDefault="007C4D9E" w:rsidP="002E6A34">
            <w:pPr>
              <w:jc w:val="center"/>
              <w:rPr>
                <w:sz w:val="20"/>
                <w:szCs w:val="20"/>
              </w:rPr>
            </w:pPr>
            <w:r>
              <w:rPr>
                <w:sz w:val="20"/>
                <w:szCs w:val="20"/>
              </w:rPr>
              <w:t>2007</w:t>
            </w:r>
          </w:p>
        </w:tc>
        <w:tc>
          <w:tcPr>
            <w:tcW w:w="1843" w:type="dxa"/>
          </w:tcPr>
          <w:p w14:paraId="3538C6CC" w14:textId="5649150E" w:rsidR="0049206B" w:rsidRPr="007C4D9E" w:rsidRDefault="007C4D9E" w:rsidP="002E6A34">
            <w:pPr>
              <w:jc w:val="center"/>
              <w:rPr>
                <w:sz w:val="20"/>
                <w:szCs w:val="20"/>
              </w:rPr>
            </w:pPr>
            <w:r>
              <w:rPr>
                <w:sz w:val="20"/>
                <w:szCs w:val="20"/>
              </w:rPr>
              <w:t>2.5</w:t>
            </w:r>
          </w:p>
        </w:tc>
        <w:tc>
          <w:tcPr>
            <w:tcW w:w="1842" w:type="dxa"/>
          </w:tcPr>
          <w:p w14:paraId="5E2F4D6F" w14:textId="09359CB3" w:rsidR="0049206B" w:rsidRPr="007C4D9E" w:rsidRDefault="007C4D9E" w:rsidP="002E6A34">
            <w:pPr>
              <w:jc w:val="center"/>
              <w:rPr>
                <w:sz w:val="20"/>
                <w:szCs w:val="20"/>
              </w:rPr>
            </w:pPr>
            <w:r>
              <w:rPr>
                <w:sz w:val="20"/>
                <w:szCs w:val="20"/>
              </w:rPr>
              <w:t>2.1</w:t>
            </w:r>
          </w:p>
        </w:tc>
      </w:tr>
      <w:tr w:rsidR="0049206B" w14:paraId="70B50997" w14:textId="77777777" w:rsidTr="007C4D9E">
        <w:tc>
          <w:tcPr>
            <w:tcW w:w="1526" w:type="dxa"/>
          </w:tcPr>
          <w:p w14:paraId="29C87FED" w14:textId="766D32F7" w:rsidR="0049206B" w:rsidRPr="007C4D9E" w:rsidRDefault="007C4D9E" w:rsidP="002E6A34">
            <w:pPr>
              <w:jc w:val="center"/>
              <w:rPr>
                <w:sz w:val="20"/>
                <w:szCs w:val="20"/>
              </w:rPr>
            </w:pPr>
            <w:r>
              <w:rPr>
                <w:sz w:val="20"/>
                <w:szCs w:val="20"/>
              </w:rPr>
              <w:t>2016</w:t>
            </w:r>
          </w:p>
        </w:tc>
        <w:tc>
          <w:tcPr>
            <w:tcW w:w="1843" w:type="dxa"/>
          </w:tcPr>
          <w:p w14:paraId="0BE0837D" w14:textId="4CB9A682" w:rsidR="0049206B" w:rsidRPr="007C4D9E" w:rsidRDefault="007C4D9E" w:rsidP="002E6A34">
            <w:pPr>
              <w:jc w:val="center"/>
              <w:rPr>
                <w:sz w:val="20"/>
                <w:szCs w:val="20"/>
              </w:rPr>
            </w:pPr>
            <w:r>
              <w:rPr>
                <w:sz w:val="20"/>
                <w:szCs w:val="20"/>
              </w:rPr>
              <w:t>3.8</w:t>
            </w:r>
          </w:p>
        </w:tc>
        <w:tc>
          <w:tcPr>
            <w:tcW w:w="1842" w:type="dxa"/>
          </w:tcPr>
          <w:p w14:paraId="3F210476" w14:textId="68C93FD7" w:rsidR="0049206B" w:rsidRPr="007C4D9E" w:rsidRDefault="007C4D9E" w:rsidP="002E6A34">
            <w:pPr>
              <w:jc w:val="center"/>
              <w:rPr>
                <w:sz w:val="20"/>
                <w:szCs w:val="20"/>
              </w:rPr>
            </w:pPr>
            <w:r>
              <w:rPr>
                <w:sz w:val="20"/>
                <w:szCs w:val="20"/>
              </w:rPr>
              <w:t>2.9</w:t>
            </w:r>
          </w:p>
        </w:tc>
      </w:tr>
    </w:tbl>
    <w:p w14:paraId="0BA2F985" w14:textId="77777777" w:rsidR="007C4D9E" w:rsidRDefault="007C4D9E" w:rsidP="002D5D82">
      <w:pPr>
        <w:rPr>
          <w:b/>
          <w:i/>
        </w:rPr>
      </w:pPr>
    </w:p>
    <w:p w14:paraId="0CC6E51A" w14:textId="7456CC61" w:rsidR="000D55A3" w:rsidRPr="000D55A3" w:rsidRDefault="000D55A3" w:rsidP="002D5D82">
      <w:r>
        <w:t xml:space="preserve">The distributions of the average daily mass amounts of </w:t>
      </w:r>
      <w:proofErr w:type="spellStart"/>
      <w:r>
        <w:t>mezalazine</w:t>
      </w:r>
      <w:proofErr w:type="spellEnd"/>
      <w:r>
        <w:t xml:space="preserve"> show that there was a tendency toward higher mass amounts in 2016 compared with 2007 (Figure </w:t>
      </w:r>
      <w:r w:rsidR="009F05CE">
        <w:t>6</w:t>
      </w:r>
      <w:r>
        <w:t xml:space="preserve">). </w:t>
      </w:r>
    </w:p>
    <w:p w14:paraId="210788CC" w14:textId="114F5D7C" w:rsidR="00CC3407" w:rsidRDefault="00CC3407" w:rsidP="002D5D82">
      <w:pPr>
        <w:rPr>
          <w:b/>
          <w:i/>
        </w:rPr>
      </w:pPr>
      <w:r>
        <w:rPr>
          <w:rFonts w:ascii="Arial" w:hAnsi="Arial" w:cs="Arial"/>
          <w:noProof/>
          <w:color w:val="000000"/>
          <w:sz w:val="20"/>
          <w:szCs w:val="20"/>
        </w:rPr>
        <w:lastRenderedPageBreak/>
        <w:drawing>
          <wp:inline distT="0" distB="0" distL="0" distR="0" wp14:anchorId="2CC206A9" wp14:editId="3F962A83">
            <wp:extent cx="5791200" cy="4343400"/>
            <wp:effectExtent l="0" t="0" r="0" b="0"/>
            <wp:docPr id="2" name="Picture 2" descr="Average daily mass of oral mesalazine dispensed, 2007 compared with 2016" title="Average daily mass of oral mesalazine dispensed, 2007 compared with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2493" cy="4344370"/>
                    </a:xfrm>
                    <a:prstGeom prst="rect">
                      <a:avLst/>
                    </a:prstGeom>
                    <a:noFill/>
                    <a:ln>
                      <a:noFill/>
                    </a:ln>
                  </pic:spPr>
                </pic:pic>
              </a:graphicData>
            </a:graphic>
          </wp:inline>
        </w:drawing>
      </w:r>
    </w:p>
    <w:p w14:paraId="35E2E183" w14:textId="03C1E275" w:rsidR="00CC3407" w:rsidRPr="00DA6AE8" w:rsidRDefault="00CC3407" w:rsidP="00CC3407">
      <w:pPr>
        <w:rPr>
          <w:b/>
        </w:rPr>
      </w:pPr>
      <w:r w:rsidRPr="00DA6AE8">
        <w:rPr>
          <w:b/>
        </w:rPr>
        <w:t xml:space="preserve">Figure </w:t>
      </w:r>
      <w:r w:rsidR="009F05CE">
        <w:rPr>
          <w:b/>
        </w:rPr>
        <w:t>6</w:t>
      </w:r>
      <w:r w:rsidRPr="00DA6AE8">
        <w:rPr>
          <w:b/>
        </w:rPr>
        <w:t xml:space="preserve">: </w:t>
      </w:r>
      <w:r>
        <w:rPr>
          <w:b/>
        </w:rPr>
        <w:t xml:space="preserve">Average daily mass of oral </w:t>
      </w:r>
      <w:proofErr w:type="spellStart"/>
      <w:r>
        <w:rPr>
          <w:b/>
        </w:rPr>
        <w:t>mesalazine</w:t>
      </w:r>
      <w:proofErr w:type="spellEnd"/>
      <w:r>
        <w:rPr>
          <w:b/>
        </w:rPr>
        <w:t xml:space="preserve"> dispensed, 2007 compared with 2016</w:t>
      </w:r>
    </w:p>
    <w:p w14:paraId="31CC400C" w14:textId="5B43D0CC" w:rsidR="0077194B" w:rsidRDefault="0077194B" w:rsidP="0077194B">
      <w:r w:rsidRPr="006960D2">
        <w:t xml:space="preserve">Based on the </w:t>
      </w:r>
      <w:r w:rsidRPr="0077194B">
        <w:t>upper end</w:t>
      </w:r>
      <w:r w:rsidRPr="006960D2">
        <w:t xml:space="preserve"> of the dose </w:t>
      </w:r>
      <w:r w:rsidR="00570D17">
        <w:t xml:space="preserve">range for oral </w:t>
      </w:r>
      <w:proofErr w:type="spellStart"/>
      <w:r w:rsidR="00570D17">
        <w:t>mesalazine</w:t>
      </w:r>
      <w:proofErr w:type="spellEnd"/>
      <w:r w:rsidR="00570D17">
        <w:t xml:space="preserve"> (4.8 g/</w:t>
      </w:r>
      <w:r w:rsidRPr="006960D2">
        <w:t xml:space="preserve">day for acute and </w:t>
      </w:r>
      <w:r w:rsidR="00570D17">
        <w:br/>
      </w:r>
      <w:r w:rsidRPr="006960D2">
        <w:t>3</w:t>
      </w:r>
      <w:r w:rsidR="00570D17">
        <w:t xml:space="preserve"> </w:t>
      </w:r>
      <w:r w:rsidRPr="006960D2">
        <w:t>g</w:t>
      </w:r>
      <w:r w:rsidR="00570D17">
        <w:t xml:space="preserve">/day </w:t>
      </w:r>
      <w:r w:rsidRPr="006960D2">
        <w:t xml:space="preserve"> for maintenance), and assuming 60 days of acute therapy and 305 days of maintenance therapy per year</w:t>
      </w:r>
      <w:r>
        <w:t xml:space="preserve"> (</w:t>
      </w:r>
      <w:r w:rsidR="0041390B">
        <w:t xml:space="preserve">see the </w:t>
      </w:r>
      <w:hyperlink r:id="rId16" w:history="1">
        <w:r w:rsidR="0041390B" w:rsidRPr="0041390B">
          <w:rPr>
            <w:rStyle w:val="Hyperlink"/>
          </w:rPr>
          <w:t>Therapeutic Relativity Sheet on the PBS website</w:t>
        </w:r>
      </w:hyperlink>
      <w:r>
        <w:t>)</w:t>
      </w:r>
      <w:r w:rsidRPr="006960D2">
        <w:t xml:space="preserve"> and full compliance, the daily amount of </w:t>
      </w:r>
      <w:proofErr w:type="spellStart"/>
      <w:r w:rsidRPr="006960D2">
        <w:t>mesalazine</w:t>
      </w:r>
      <w:proofErr w:type="spellEnd"/>
      <w:r w:rsidRPr="006960D2">
        <w:t xml:space="preserve"> would be 3.3 g. </w:t>
      </w:r>
      <w:r w:rsidR="00570D17">
        <w:t>Using the same assumptions and the lower end of the dose range (2 g</w:t>
      </w:r>
      <w:r w:rsidR="00625BCC">
        <w:t>/day</w:t>
      </w:r>
      <w:r w:rsidR="00570D17">
        <w:t xml:space="preserve"> acute and 1 g</w:t>
      </w:r>
      <w:r w:rsidR="00625BCC">
        <w:t>/day</w:t>
      </w:r>
      <w:r w:rsidR="00570D17">
        <w:t xml:space="preserve"> maintenance), the daily amount would be 1.2 g.</w:t>
      </w:r>
    </w:p>
    <w:p w14:paraId="46C99BAE" w14:textId="77F07766" w:rsidR="009B6B0F" w:rsidRDefault="0077194B" w:rsidP="002D5D82">
      <w:r w:rsidRPr="006960D2">
        <w:t xml:space="preserve">Figure </w:t>
      </w:r>
      <w:r>
        <w:t>6</w:t>
      </w:r>
      <w:r w:rsidRPr="006960D2">
        <w:t xml:space="preserve"> indicates that </w:t>
      </w:r>
      <w:r>
        <w:t>i</w:t>
      </w:r>
      <w:r w:rsidR="009B6B0F">
        <w:t xml:space="preserve">n 2016, 38% of patients received an average daily mass amount of </w:t>
      </w:r>
      <w:proofErr w:type="spellStart"/>
      <w:r w:rsidR="009B6B0F">
        <w:t>mesalazine</w:t>
      </w:r>
      <w:proofErr w:type="spellEnd"/>
      <w:r w:rsidR="009B6B0F">
        <w:t xml:space="preserve"> of more than 3.3 g</w:t>
      </w:r>
      <w:r w:rsidR="009B3910">
        <w:t xml:space="preserve"> per day</w:t>
      </w:r>
      <w:r w:rsidR="009B6B0F">
        <w:t>. This compare</w:t>
      </w:r>
      <w:r w:rsidR="009B3910">
        <w:t xml:space="preserve">d with 14% of patients in 2007. </w:t>
      </w:r>
    </w:p>
    <w:p w14:paraId="4F2EDB00" w14:textId="2412E2BE" w:rsidR="009B6B0F" w:rsidRDefault="009B3910" w:rsidP="002D5D82">
      <w:r>
        <w:t>In 2016, a lower proportion of patients (6%) had an average daily mass amount of less than 1.2 g per day compared to 2007 (15% of patients).</w:t>
      </w:r>
    </w:p>
    <w:p w14:paraId="5F10C870" w14:textId="06CAEC37" w:rsidR="001275FB" w:rsidRDefault="001275FB" w:rsidP="006626B4">
      <w:pPr>
        <w:pStyle w:val="NoSpacing"/>
      </w:pPr>
      <w:r>
        <w:t>The PBS dataset does not contain information on the prescribed dose or indication. Inference from the available data is difficult because of the individualisation of treatment, wide ranges of recommended doses, and different doses for induction and maintenance treatment. The use of h</w:t>
      </w:r>
      <w:r w:rsidRPr="00433B5B">
        <w:t xml:space="preserve">igher doses </w:t>
      </w:r>
      <w:r>
        <w:t>is likely</w:t>
      </w:r>
      <w:r w:rsidRPr="00433B5B">
        <w:t xml:space="preserve"> be a key factor contributing to the </w:t>
      </w:r>
      <w:r>
        <w:t>overall increase in use</w:t>
      </w:r>
      <w:r w:rsidRPr="00433B5B">
        <w:t xml:space="preserve">. </w:t>
      </w:r>
      <w:r>
        <w:t>Another factor could be improved adherence.</w:t>
      </w:r>
    </w:p>
    <w:p w14:paraId="31D4A24B" w14:textId="77777777" w:rsidR="006626B4" w:rsidRDefault="006626B4" w:rsidP="006626B4">
      <w:pPr>
        <w:pStyle w:val="NoSpacing"/>
      </w:pPr>
    </w:p>
    <w:p w14:paraId="21E66C52" w14:textId="71369DFF" w:rsidR="001275FB" w:rsidRDefault="001275FB" w:rsidP="002D5D82">
      <w:pPr>
        <w:rPr>
          <w:i/>
        </w:rPr>
      </w:pPr>
      <w:r w:rsidRPr="001275FB">
        <w:t xml:space="preserve">DUSC </w:t>
      </w:r>
      <w:r>
        <w:t xml:space="preserve">(June 2017) had </w:t>
      </w:r>
      <w:r w:rsidRPr="001275FB">
        <w:t xml:space="preserve">considered an analysis of prescribed doses from </w:t>
      </w:r>
      <w:proofErr w:type="spellStart"/>
      <w:r w:rsidRPr="001275FB">
        <w:t>MedicinesInsight</w:t>
      </w:r>
      <w:proofErr w:type="spellEnd"/>
      <w:r w:rsidRPr="001275FB">
        <w:t xml:space="preserve"> data may be useful. However DUSC noted that gastroenterologists are the most common </w:t>
      </w:r>
      <w:r w:rsidRPr="001275FB">
        <w:lastRenderedPageBreak/>
        <w:t xml:space="preserve">prescribers for ulcerative colitis patients, and these specialist prescribers are not captured in the </w:t>
      </w:r>
      <w:proofErr w:type="spellStart"/>
      <w:r w:rsidRPr="001275FB">
        <w:t>MedicinesInsight</w:t>
      </w:r>
      <w:proofErr w:type="spellEnd"/>
      <w:r w:rsidRPr="001275FB">
        <w:t xml:space="preserve"> data.</w:t>
      </w:r>
      <w:r>
        <w:t xml:space="preserve"> </w:t>
      </w:r>
    </w:p>
    <w:p w14:paraId="7018A8E1" w14:textId="77777777" w:rsidR="00E72D56" w:rsidRDefault="00E72D56" w:rsidP="00E72D56">
      <w:pPr>
        <w:pStyle w:val="Heading1"/>
      </w:pPr>
      <w:r>
        <w:t>DUSC consideration</w:t>
      </w:r>
    </w:p>
    <w:p w14:paraId="1DEB1DE0" w14:textId="77777777" w:rsidR="00E72D56" w:rsidRPr="00E72D56" w:rsidRDefault="00E72D56" w:rsidP="00E72D56">
      <w:r w:rsidRPr="00E72D56">
        <w:t xml:space="preserve">DUSC noted the method used to derive the average daily mass amount of oral </w:t>
      </w:r>
      <w:proofErr w:type="spellStart"/>
      <w:r w:rsidRPr="00E72D56">
        <w:t>mesalazine</w:t>
      </w:r>
      <w:proofErr w:type="spellEnd"/>
      <w:r w:rsidRPr="00E72D56">
        <w:t xml:space="preserve"> summed the mass amount and quantity for all scripts supplied to the patient in a given calendar year and divided by the number of days from the start of treatment to 31 December of the relevant year. DUSC commented this method underestimates the average daily mass amount, as some patients are likely to have ceased treatment earlier in the year. DUSC considered the method was designed to compare 2007 to 2016 and for this purpose the method was reasonable. </w:t>
      </w:r>
    </w:p>
    <w:p w14:paraId="11F6A941" w14:textId="77777777" w:rsidR="00E72D56" w:rsidRPr="00E72D56" w:rsidRDefault="00E72D56" w:rsidP="00E72D56">
      <w:r w:rsidRPr="00E72D56">
        <w:t xml:space="preserve">DUSC noted the 50% increase of the average dose of </w:t>
      </w:r>
      <w:proofErr w:type="spellStart"/>
      <w:r w:rsidRPr="00E72D56">
        <w:t>mesalazine</w:t>
      </w:r>
      <w:proofErr w:type="spellEnd"/>
      <w:r w:rsidRPr="00E72D56">
        <w:t xml:space="preserve"> and the rising number of treated patients and considered the drivers for this were uncertain. DUSC considered better tolerability and safety over alternative treatment options, possible improved focus on adherence to 5-ASA therapy to minimise exposure to steroids, and greater awareness of available treatments could be factors affecting the changing utilisation patterns. DUSC suggested there may have been an unmet need for treatment in earlier years. </w:t>
      </w:r>
    </w:p>
    <w:p w14:paraId="1302A6D1" w14:textId="77777777" w:rsidR="00E72D56" w:rsidRPr="00E72D56" w:rsidRDefault="00E72D56" w:rsidP="00E72D56">
      <w:r w:rsidRPr="00E72D56">
        <w:t xml:space="preserve">DUSC noted the analysis of incident patients showed that in 2016, 38.5% of patients initiated on </w:t>
      </w:r>
      <w:proofErr w:type="spellStart"/>
      <w:r w:rsidRPr="00E72D56">
        <w:t>mesalazine</w:t>
      </w:r>
      <w:proofErr w:type="spellEnd"/>
      <w:r w:rsidRPr="00E72D56">
        <w:t xml:space="preserve">, </w:t>
      </w:r>
      <w:proofErr w:type="spellStart"/>
      <w:r w:rsidRPr="00E72D56">
        <w:t>balsalazide</w:t>
      </w:r>
      <w:proofErr w:type="spellEnd"/>
      <w:r w:rsidRPr="00E72D56">
        <w:t xml:space="preserve"> or </w:t>
      </w:r>
      <w:proofErr w:type="spellStart"/>
      <w:r w:rsidRPr="00E72D56">
        <w:t>olsalazine</w:t>
      </w:r>
      <w:proofErr w:type="spellEnd"/>
      <w:r w:rsidRPr="00E72D56">
        <w:t xml:space="preserve">. The remaining 61.5% of initiators in 2016 started on sulfasalazine, although some of these patients may have been treated for rheumatoid arthritis. DUSC questioned whether the high proportion of patients who did not trial sulfasalazine prior to being supplied </w:t>
      </w:r>
      <w:proofErr w:type="spellStart"/>
      <w:r w:rsidRPr="00E72D56">
        <w:t>mesalazine</w:t>
      </w:r>
      <w:proofErr w:type="spellEnd"/>
      <w:r w:rsidRPr="00E72D56">
        <w:t xml:space="preserve"> indicates a need to reconsider the cost-effectiveness of </w:t>
      </w:r>
      <w:proofErr w:type="spellStart"/>
      <w:r w:rsidRPr="00E72D56">
        <w:t>mesalazine</w:t>
      </w:r>
      <w:proofErr w:type="spellEnd"/>
      <w:r w:rsidRPr="00E72D56">
        <w:t xml:space="preserve"> in this population. DUSC requested that data be provided to the PBAC on the proportion of patients commencing oral </w:t>
      </w:r>
      <w:proofErr w:type="spellStart"/>
      <w:r w:rsidRPr="00E72D56">
        <w:t>mesalazine</w:t>
      </w:r>
      <w:proofErr w:type="spellEnd"/>
      <w:r w:rsidRPr="00E72D56">
        <w:t xml:space="preserve"> that have received prior sulfasalazine.</w:t>
      </w:r>
    </w:p>
    <w:p w14:paraId="3E43CA8C" w14:textId="77777777" w:rsidR="00E72D56" w:rsidRPr="00E72D56" w:rsidRDefault="00E72D56" w:rsidP="00E72D56">
      <w:r w:rsidRPr="00E72D56">
        <w:t xml:space="preserve">DUSC recalled the comments in the response from the Gastroenterological Society of Australia (GESA) to the ulcerative colitis report at the previous meeting. The response noted: </w:t>
      </w:r>
    </w:p>
    <w:p w14:paraId="49BE37D2" w14:textId="77777777" w:rsidR="00E72D56" w:rsidRPr="00E72D56" w:rsidRDefault="00E72D56" w:rsidP="00E72D56">
      <w:pPr>
        <w:pStyle w:val="ListParagraph"/>
        <w:numPr>
          <w:ilvl w:val="0"/>
          <w:numId w:val="7"/>
        </w:numPr>
        <w:spacing w:after="0"/>
      </w:pPr>
      <w:r w:rsidRPr="00E72D56">
        <w:t xml:space="preserve">The European Crohn’s and Colitis third evidence based consensus on the management of ulcerative colitis and the Cochrane Library review of oral 5-aminosalicylic acid state that </w:t>
      </w:r>
      <w:proofErr w:type="spellStart"/>
      <w:r w:rsidRPr="00E72D56">
        <w:t>mesalazine</w:t>
      </w:r>
      <w:proofErr w:type="spellEnd"/>
      <w:r w:rsidRPr="00E72D56">
        <w:t xml:space="preserve"> is no more effective than sulfasalazine (RR for failure to achieve remission 0.90, 95% CI 0.77–1.04) but is better tolerated [RR for an adverse event 0.48, 95% CI 0.36–0.63]. 29% of sulfasalazine patients experienced an adverse event compared to 15% of </w:t>
      </w:r>
      <w:proofErr w:type="spellStart"/>
      <w:r w:rsidRPr="00E72D56">
        <w:t>mesalazine</w:t>
      </w:r>
      <w:proofErr w:type="spellEnd"/>
      <w:r w:rsidRPr="00E72D56">
        <w:t xml:space="preserve"> patients (RR 0.48, 95% CI 0.37 to 0.63) (Wang, Parker, </w:t>
      </w:r>
      <w:proofErr w:type="spellStart"/>
      <w:r w:rsidRPr="00E72D56">
        <w:t>Bhanji</w:t>
      </w:r>
      <w:proofErr w:type="spellEnd"/>
      <w:r w:rsidRPr="00E72D56">
        <w:t xml:space="preserve">, </w:t>
      </w:r>
      <w:proofErr w:type="spellStart"/>
      <w:r w:rsidRPr="00E72D56">
        <w:t>Feagan</w:t>
      </w:r>
      <w:proofErr w:type="spellEnd"/>
      <w:r w:rsidRPr="00E72D56">
        <w:t xml:space="preserve">, &amp; Macdonald, 2016). It is the tolerance and safety issues for sulfasalazine that are likely driving the greater use of </w:t>
      </w:r>
      <w:proofErr w:type="spellStart"/>
      <w:r w:rsidRPr="00E72D56">
        <w:t>mesalazine</w:t>
      </w:r>
      <w:proofErr w:type="spellEnd"/>
      <w:r w:rsidRPr="00E72D56">
        <w:t>.</w:t>
      </w:r>
    </w:p>
    <w:p w14:paraId="217060C3" w14:textId="77777777" w:rsidR="00E72D56" w:rsidRPr="00E72D56" w:rsidRDefault="00E72D56" w:rsidP="00E72D56">
      <w:pPr>
        <w:pStyle w:val="ListParagraph"/>
        <w:numPr>
          <w:ilvl w:val="0"/>
          <w:numId w:val="7"/>
        </w:numPr>
        <w:spacing w:after="0"/>
      </w:pPr>
      <w:r w:rsidRPr="00E72D56">
        <w:t xml:space="preserve">Prior sulphur drug reactions are a contraindication to the use of sulfasalazine and many patients are unaware of their prior exposure to sulphur containing agents, but have a recollection of prior adverse reactions to antibiotics as a child. </w:t>
      </w:r>
    </w:p>
    <w:p w14:paraId="6F3CDAC6" w14:textId="77777777" w:rsidR="00E72D56" w:rsidRPr="00E72D56" w:rsidRDefault="00E72D56" w:rsidP="00E72D56">
      <w:pPr>
        <w:pStyle w:val="ListParagraph"/>
        <w:numPr>
          <w:ilvl w:val="0"/>
          <w:numId w:val="7"/>
        </w:numPr>
        <w:spacing w:after="0"/>
      </w:pPr>
      <w:r w:rsidRPr="00E72D56">
        <w:lastRenderedPageBreak/>
        <w:t>The requirement for more intense monitoring of potential adverse events to sulfasalazine also needs to be taken into consideration when assessing the total cost to the Australian community of these agents. The cost of consultation to facilitate this testing also needs to be taken into account.</w:t>
      </w:r>
    </w:p>
    <w:p w14:paraId="0CA1D824" w14:textId="77777777" w:rsidR="00E72D56" w:rsidRPr="00E72D56" w:rsidRDefault="00E72D56" w:rsidP="00E72D56">
      <w:pPr>
        <w:pStyle w:val="ListParagraph"/>
        <w:numPr>
          <w:ilvl w:val="0"/>
          <w:numId w:val="7"/>
        </w:numPr>
        <w:spacing w:after="0"/>
      </w:pPr>
      <w:r w:rsidRPr="00E72D56">
        <w:t xml:space="preserve">The common large reduction in sperm count and reversible </w:t>
      </w:r>
      <w:proofErr w:type="spellStart"/>
      <w:r w:rsidRPr="00E72D56">
        <w:t>azospermia</w:t>
      </w:r>
      <w:proofErr w:type="spellEnd"/>
      <w:r w:rsidRPr="00E72D56">
        <w:t xml:space="preserve"> is also a significant consideration in the prescription of sulfasalazine. The peak age of onset for inflammatory bowel diseases is between the ages of 15 and 40 years of age, the peak reproductive years. Many males wish to avoid the potential effect of sulfasalazine to decrease their fertility.</w:t>
      </w:r>
    </w:p>
    <w:p w14:paraId="37ED9A72" w14:textId="77777777" w:rsidR="00E72D56" w:rsidRPr="00E72D56" w:rsidRDefault="00E72D56" w:rsidP="00E72D56">
      <w:pPr>
        <w:pStyle w:val="ListParagraph"/>
        <w:numPr>
          <w:ilvl w:val="0"/>
          <w:numId w:val="7"/>
        </w:numPr>
        <w:spacing w:after="0"/>
      </w:pPr>
      <w:r w:rsidRPr="00E72D56">
        <w:t xml:space="preserve">While equivalent efficacy in the clinical trial environment has been demonstrated, the large pill burden associated with sulfasalazine is an issue for many patients. </w:t>
      </w:r>
    </w:p>
    <w:p w14:paraId="314AD830" w14:textId="77777777" w:rsidR="00E72D56" w:rsidRPr="00E72D56" w:rsidRDefault="00E72D56" w:rsidP="00E72D56">
      <w:pPr>
        <w:pStyle w:val="ListParagraph"/>
        <w:numPr>
          <w:ilvl w:val="0"/>
          <w:numId w:val="7"/>
        </w:numPr>
        <w:spacing w:after="0"/>
      </w:pPr>
      <w:r w:rsidRPr="00E72D56">
        <w:t>The increased cost to the PBS is clearly apparent from this low rate of sulfasalazine prescription but the adverse events, risk of serious life threatening toxicity, decreased fertility, cost of monitoring; and a high pill burden (with likely lower adherence from treatment with sulfasalazine) should also be taken into account.</w:t>
      </w:r>
    </w:p>
    <w:p w14:paraId="6D9B99DA" w14:textId="77777777" w:rsidR="00666308" w:rsidRDefault="00666308" w:rsidP="00E72D56"/>
    <w:p w14:paraId="07235924" w14:textId="77777777" w:rsidR="00E72D56" w:rsidRPr="00666308" w:rsidRDefault="00E72D56" w:rsidP="00E72D56">
      <w:r w:rsidRPr="00666308">
        <w:t xml:space="preserve">DUSC noted the response from one of the sponsors of </w:t>
      </w:r>
      <w:proofErr w:type="spellStart"/>
      <w:r w:rsidRPr="00666308">
        <w:t>mesalazine</w:t>
      </w:r>
      <w:proofErr w:type="spellEnd"/>
      <w:r w:rsidRPr="00666308">
        <w:t xml:space="preserve"> (Shire), which considered there are multiple factors that may have contributed to an increasing use of 5-ASAs since 2002. Guidelines promote a reduced reliance on steroids which leads to a higher reliance on 5-ASAs. The guidelines include specific recommendations for dose escalation of oral 5-ASA up to 4.8g/day for the induction of remission in relapsing patients. In addition, newer high strength tablet formulations that minimise tablet burden may have improved patient adherence and contributed to the increase in prevalent patient numbers since 2007. </w:t>
      </w:r>
    </w:p>
    <w:p w14:paraId="3DB1901E" w14:textId="77777777" w:rsidR="00E72D56" w:rsidRPr="00E72D56" w:rsidRDefault="00E72D56" w:rsidP="00E72D56">
      <w:r w:rsidRPr="00666308">
        <w:t xml:space="preserve">DUSC noted the response from the sponsor of </w:t>
      </w:r>
      <w:proofErr w:type="spellStart"/>
      <w:r w:rsidRPr="00666308">
        <w:t>balsalazide</w:t>
      </w:r>
      <w:proofErr w:type="spellEnd"/>
      <w:r w:rsidRPr="00666308">
        <w:t xml:space="preserve"> (Fresenius </w:t>
      </w:r>
      <w:proofErr w:type="spellStart"/>
      <w:r w:rsidRPr="00666308">
        <w:t>Kabi</w:t>
      </w:r>
      <w:proofErr w:type="spellEnd"/>
      <w:r w:rsidRPr="00666308">
        <w:t xml:space="preserve">), which considered the key findings of the analysis consistent with the minor submission seeking to list a 280 pack size of </w:t>
      </w:r>
      <w:proofErr w:type="spellStart"/>
      <w:r w:rsidRPr="00666308">
        <w:t>balsalazide</w:t>
      </w:r>
      <w:proofErr w:type="spellEnd"/>
      <w:r w:rsidRPr="00666308">
        <w:t>.</w:t>
      </w:r>
    </w:p>
    <w:p w14:paraId="791E04E7" w14:textId="77777777" w:rsidR="00E72D56" w:rsidRPr="00E72D56" w:rsidRDefault="00E72D56" w:rsidP="00E72D56">
      <w:r w:rsidRPr="00E72D56">
        <w:t xml:space="preserve">DUSC noted the Secretariat made a request to </w:t>
      </w:r>
      <w:proofErr w:type="spellStart"/>
      <w:r w:rsidRPr="00E72D56">
        <w:t>MedicinesInsight</w:t>
      </w:r>
      <w:proofErr w:type="spellEnd"/>
      <w:r w:rsidRPr="00E72D56">
        <w:t xml:space="preserve"> for data related to prescribed doses. </w:t>
      </w:r>
      <w:proofErr w:type="spellStart"/>
      <w:r w:rsidRPr="00E72D56">
        <w:t>MedicinesInsight</w:t>
      </w:r>
      <w:proofErr w:type="spellEnd"/>
      <w:r w:rsidRPr="00E72D56">
        <w:t xml:space="preserve"> returned data of 38,000 original prescriptions from 2012 to 2016 inclusive. In approximately 75% of these prescription data the prescribing instructions field was blank. The prescribing instruction fields that were not blank were not standardised and would be difficult to categorise or analyse. DUSC considered the data in this instance was not informative as it lacked sufficient detail to give context of the prescribed dose. </w:t>
      </w:r>
    </w:p>
    <w:p w14:paraId="46E1A8D7" w14:textId="77777777" w:rsidR="00E72D56" w:rsidRPr="00E72D56" w:rsidRDefault="00E72D56" w:rsidP="00E72D56">
      <w:r w:rsidRPr="00E72D56">
        <w:t>DUSC concluded the increasing use of 5-ASAs is due to more patients being treated and patients using higher doses.</w:t>
      </w:r>
    </w:p>
    <w:p w14:paraId="44C3B9A5" w14:textId="77777777" w:rsidR="00E72D56" w:rsidRPr="00E72D56" w:rsidRDefault="00E72D56" w:rsidP="00E72D56">
      <w:r w:rsidRPr="00E72D56">
        <w:t>DUSC commented rising prevalence is generally not predicted in utilisation estimates and this result should be considered when assessing future estimates.</w:t>
      </w:r>
    </w:p>
    <w:p w14:paraId="5507D5A2" w14:textId="77777777" w:rsidR="00E72D56" w:rsidRDefault="00E72D56" w:rsidP="00E72D56">
      <w:pPr>
        <w:pStyle w:val="Heading1"/>
      </w:pPr>
      <w:r>
        <w:t>DUSC actio</w:t>
      </w:r>
      <w:bookmarkStart w:id="0" w:name="_GoBack"/>
      <w:bookmarkEnd w:id="0"/>
      <w:r>
        <w:t>ns</w:t>
      </w:r>
    </w:p>
    <w:p w14:paraId="442F109B" w14:textId="77777777" w:rsidR="00E72D56" w:rsidRPr="00E72D56" w:rsidRDefault="00E72D56" w:rsidP="00E72D56">
      <w:pPr>
        <w:pStyle w:val="ListParagraph"/>
        <w:numPr>
          <w:ilvl w:val="0"/>
          <w:numId w:val="6"/>
        </w:numPr>
        <w:spacing w:after="0"/>
      </w:pPr>
      <w:r w:rsidRPr="00E72D56">
        <w:t xml:space="preserve">DUSC requested that the report be provided to the PBAC. </w:t>
      </w:r>
    </w:p>
    <w:p w14:paraId="5D42B6FA" w14:textId="77777777" w:rsidR="00E72D56" w:rsidRDefault="00E72D56" w:rsidP="00E72D56">
      <w:pPr>
        <w:pStyle w:val="Heading1"/>
      </w:pPr>
      <w:r w:rsidRPr="0092516A">
        <w:lastRenderedPageBreak/>
        <w:t>Context for analysis</w:t>
      </w:r>
    </w:p>
    <w:p w14:paraId="63726B23" w14:textId="77777777" w:rsidR="00E72D56" w:rsidRDefault="00E72D56" w:rsidP="00E72D56">
      <w:r>
        <w:t>The DUSC is a Sub Committee of the Pharmaceutical Benefits Advisory Committee (PBAC). The DUSC assesses estimates on projected usage and financial cost of medicines.</w:t>
      </w:r>
    </w:p>
    <w:p w14:paraId="37850125" w14:textId="77777777" w:rsidR="00E72D56" w:rsidRDefault="00E72D56" w:rsidP="00E72D56">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489C3B5" w14:textId="77777777" w:rsidR="00E72D56" w:rsidRDefault="00E72D56" w:rsidP="00E72D56">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5EDB4B78" w14:textId="255F1B54" w:rsidR="00E72D56" w:rsidRPr="00E72D56" w:rsidRDefault="00E72D56" w:rsidP="002D5D82">
      <w:r>
        <w:t>The utilisation analysis report was provided to the pharmaceutical sponsors of each drug and comments on the report were provided to DUSC prior to its consideration of the analysis.</w:t>
      </w:r>
    </w:p>
    <w:p w14:paraId="487379D0" w14:textId="77777777" w:rsidR="00E72D56" w:rsidRDefault="00E72D56" w:rsidP="00E72D56">
      <w:pPr>
        <w:pStyle w:val="Heading1"/>
      </w:pPr>
      <w:r>
        <w:t>Sponsor</w:t>
      </w:r>
      <w:r w:rsidRPr="0092516A">
        <w:t>s</w:t>
      </w:r>
      <w:r>
        <w:t>’</w:t>
      </w:r>
      <w:r w:rsidRPr="0092516A">
        <w:t xml:space="preserve"> comments</w:t>
      </w:r>
    </w:p>
    <w:p w14:paraId="1FA52BB7" w14:textId="2541EEF7" w:rsidR="0048125A" w:rsidRPr="00666308" w:rsidRDefault="0048125A" w:rsidP="0048125A">
      <w:r w:rsidRPr="00666308">
        <w:t>Aspen Pharmacare Australia Pty Limited:</w:t>
      </w:r>
      <w:r w:rsidR="00666308" w:rsidRPr="00666308">
        <w:t xml:space="preserve"> </w:t>
      </w:r>
      <w:r w:rsidR="00666308" w:rsidRPr="00666308">
        <w:t>The sponsor has no comment</w:t>
      </w:r>
      <w:r w:rsidR="00666308" w:rsidRPr="00666308">
        <w:t>.</w:t>
      </w:r>
    </w:p>
    <w:p w14:paraId="1E8AD5F6" w14:textId="6D794914" w:rsidR="0048125A" w:rsidRPr="00666308" w:rsidRDefault="0048125A" w:rsidP="0048125A">
      <w:proofErr w:type="spellStart"/>
      <w:r w:rsidRPr="00666308">
        <w:t>Clinect</w:t>
      </w:r>
      <w:proofErr w:type="spellEnd"/>
      <w:r w:rsidRPr="00666308">
        <w:t xml:space="preserve"> Pty Ltd:</w:t>
      </w:r>
      <w:r w:rsidR="00666308" w:rsidRPr="00666308">
        <w:t xml:space="preserve"> </w:t>
      </w:r>
      <w:r w:rsidR="00666308" w:rsidRPr="00666308">
        <w:t>The sponsor has no comment</w:t>
      </w:r>
      <w:r w:rsidR="00666308" w:rsidRPr="00666308">
        <w:t>.</w:t>
      </w:r>
    </w:p>
    <w:p w14:paraId="4F3F06F9" w14:textId="60F56BD1" w:rsidR="0048125A" w:rsidRPr="00666308" w:rsidRDefault="0048125A" w:rsidP="0048125A">
      <w:r w:rsidRPr="00666308">
        <w:t>Emerge Health Pty Ltd:</w:t>
      </w:r>
      <w:r w:rsidR="00666308" w:rsidRPr="00666308">
        <w:t xml:space="preserve"> </w:t>
      </w:r>
      <w:r w:rsidR="00666308" w:rsidRPr="00666308">
        <w:t>The sponsor has no comment</w:t>
      </w:r>
      <w:r w:rsidR="00666308" w:rsidRPr="00666308">
        <w:t>.</w:t>
      </w:r>
    </w:p>
    <w:p w14:paraId="3FFB58AC" w14:textId="38B926E6" w:rsidR="0048125A" w:rsidRPr="00666308" w:rsidRDefault="0048125A" w:rsidP="00666308">
      <w:proofErr w:type="spellStart"/>
      <w:r w:rsidRPr="00666308">
        <w:t>Ferring</w:t>
      </w:r>
      <w:proofErr w:type="spellEnd"/>
      <w:r w:rsidRPr="00666308">
        <w:t xml:space="preserve"> Pharmaceuticals Pty Limited:</w:t>
      </w:r>
      <w:r w:rsidR="00666308" w:rsidRPr="00666308">
        <w:t xml:space="preserve"> </w:t>
      </w:r>
      <w:proofErr w:type="spellStart"/>
      <w:r w:rsidR="00666308" w:rsidRPr="00666308">
        <w:t>Ferring</w:t>
      </w:r>
      <w:proofErr w:type="spellEnd"/>
      <w:r w:rsidR="00666308" w:rsidRPr="00666308">
        <w:t xml:space="preserve"> is supportive of drug utilisation reviews as long as they are in consultation with local HCP societies (e.g., GESA) and reflective of current local and international guidelines and the as</w:t>
      </w:r>
      <w:r w:rsidR="00666308" w:rsidRPr="00666308">
        <w:t xml:space="preserve">sociated treatment algorithms. </w:t>
      </w:r>
      <w:proofErr w:type="spellStart"/>
      <w:r w:rsidR="00666308" w:rsidRPr="00666308">
        <w:t>Ferring</w:t>
      </w:r>
      <w:proofErr w:type="spellEnd"/>
      <w:r w:rsidR="00666308" w:rsidRPr="00666308">
        <w:t xml:space="preserve"> is re-assured to see from this review that the median daily mass amount for acute and maintenance patients on 5-ASA of 2.9 g remains within the calculated acute and maintenance dose range of 1.2-3.3 g (as per the Therapeutic Relativity Sheet) which is also aligned to the latest Australian (i.e., GESA and </w:t>
      </w:r>
      <w:proofErr w:type="spellStart"/>
      <w:r w:rsidR="00666308" w:rsidRPr="00666308">
        <w:t>eTG</w:t>
      </w:r>
      <w:proofErr w:type="spellEnd"/>
      <w:r w:rsidR="00666308" w:rsidRPr="00666308">
        <w:t>), and international (i.e., ECCO) guidelines.</w:t>
      </w:r>
    </w:p>
    <w:p w14:paraId="28858CA3" w14:textId="175CF445" w:rsidR="0048125A" w:rsidRPr="00666308" w:rsidRDefault="0048125A" w:rsidP="0048125A">
      <w:r w:rsidRPr="00666308">
        <w:t xml:space="preserve">Fresenius </w:t>
      </w:r>
      <w:proofErr w:type="spellStart"/>
      <w:r w:rsidRPr="00666308">
        <w:t>Kabi</w:t>
      </w:r>
      <w:proofErr w:type="spellEnd"/>
      <w:r w:rsidRPr="00666308">
        <w:t xml:space="preserve"> Australia Pty Limited:</w:t>
      </w:r>
      <w:r w:rsidR="00666308" w:rsidRPr="00666308">
        <w:t xml:space="preserve"> </w:t>
      </w:r>
      <w:r w:rsidR="00666308" w:rsidRPr="00666308">
        <w:t>The sponsor has no comment.</w:t>
      </w:r>
    </w:p>
    <w:p w14:paraId="26710E00" w14:textId="641B8525" w:rsidR="0048125A" w:rsidRPr="00666308" w:rsidRDefault="0048125A" w:rsidP="0048125A">
      <w:r w:rsidRPr="00666308">
        <w:t>Orphan Australia Pty Ltd:</w:t>
      </w:r>
      <w:r w:rsidR="00666308" w:rsidRPr="00666308">
        <w:t xml:space="preserve"> </w:t>
      </w:r>
      <w:r w:rsidR="00666308" w:rsidRPr="00666308">
        <w:t>The sponsor has no comment.</w:t>
      </w:r>
    </w:p>
    <w:p w14:paraId="5A32E619" w14:textId="568D0068" w:rsidR="0048125A" w:rsidRPr="00666308" w:rsidRDefault="0048125A" w:rsidP="0048125A">
      <w:r w:rsidRPr="00666308">
        <w:t>Pfizer Australia Pty Ltd:</w:t>
      </w:r>
      <w:r w:rsidR="00666308" w:rsidRPr="00666308">
        <w:t xml:space="preserve"> </w:t>
      </w:r>
      <w:r w:rsidR="00666308" w:rsidRPr="00666308">
        <w:t>The sponsor has no comment.</w:t>
      </w:r>
    </w:p>
    <w:p w14:paraId="5354A38B" w14:textId="3C572509" w:rsidR="0048125A" w:rsidRPr="00666308" w:rsidRDefault="0048125A" w:rsidP="0048125A">
      <w:r w:rsidRPr="00666308">
        <w:t>Shire Australia Pty Limited:</w:t>
      </w:r>
      <w:r w:rsidR="00666308" w:rsidRPr="00666308">
        <w:t xml:space="preserve"> </w:t>
      </w:r>
      <w:r w:rsidR="00666308" w:rsidRPr="00666308">
        <w:t>The sponsor has no comment.</w:t>
      </w:r>
    </w:p>
    <w:p w14:paraId="6D330EF3" w14:textId="77777777" w:rsidR="00E72D56" w:rsidRDefault="00E72D56" w:rsidP="00E72D56">
      <w:pPr>
        <w:pStyle w:val="Heading1"/>
      </w:pPr>
      <w:r w:rsidRPr="00A4020E">
        <w:lastRenderedPageBreak/>
        <w:t>Disclaimer</w:t>
      </w:r>
    </w:p>
    <w:p w14:paraId="5AD16F3F" w14:textId="77777777" w:rsidR="00E72D56" w:rsidRDefault="00E72D56" w:rsidP="00E72D56">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2FA59E2D" w14:textId="77777777" w:rsidR="00E72D56" w:rsidRDefault="00E72D56" w:rsidP="00E72D56">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7FB1F976" w14:textId="77777777" w:rsidR="00E72D56" w:rsidRDefault="00E72D56" w:rsidP="00E72D56">
      <w:r>
        <w:t xml:space="preserve">To the extent provided by law, </w:t>
      </w:r>
      <w:proofErr w:type="spellStart"/>
      <w:r>
        <w:t>DoH</w:t>
      </w:r>
      <w:proofErr w:type="spellEnd"/>
      <w:r>
        <w:t xml:space="preserve"> makes no warranties or representations as to accuracy or completeness of information contained in this report. </w:t>
      </w:r>
    </w:p>
    <w:p w14:paraId="69BC3141" w14:textId="77777777" w:rsidR="00E72D56" w:rsidRPr="0033504C" w:rsidRDefault="00E72D56" w:rsidP="00E72D56">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3E43C1ED" w14:textId="77777777" w:rsidR="00E72D56" w:rsidRDefault="00E72D56" w:rsidP="008441EA"/>
    <w:p w14:paraId="5BF50D31" w14:textId="6307F341" w:rsidR="00AB0A38" w:rsidRDefault="00AB0A38">
      <w:pPr>
        <w:spacing w:line="276" w:lineRule="auto"/>
      </w:pPr>
      <w:r>
        <w:br w:type="page"/>
      </w:r>
    </w:p>
    <w:p w14:paraId="509E31D0" w14:textId="22DB629A" w:rsidR="00C80483" w:rsidRDefault="006C672F" w:rsidP="00A67B84">
      <w:pPr>
        <w:pStyle w:val="Heading1"/>
      </w:pPr>
      <w:r>
        <w:lastRenderedPageBreak/>
        <w:t>Appendix</w:t>
      </w:r>
      <w:r w:rsidR="007330D1">
        <w:t xml:space="preserve"> 1</w:t>
      </w:r>
    </w:p>
    <w:p w14:paraId="266236F3" w14:textId="5FE9D014" w:rsidR="006C672F" w:rsidRPr="00A67B84" w:rsidRDefault="00254FA2" w:rsidP="00C80483">
      <w:pPr>
        <w:pStyle w:val="Heading2"/>
      </w:pPr>
      <w:r>
        <w:t>Prescription volumes for the oral and rectal 5-ASA forms</w:t>
      </w:r>
    </w:p>
    <w:p w14:paraId="692F9FB3" w14:textId="7E2D67CB" w:rsidR="00C5265B" w:rsidRDefault="00C5265B" w:rsidP="00513D5F">
      <w:pPr>
        <w:rPr>
          <w:b/>
        </w:rPr>
      </w:pPr>
      <w:r>
        <w:rPr>
          <w:b/>
          <w:noProof/>
        </w:rPr>
        <w:drawing>
          <wp:inline distT="0" distB="0" distL="0" distR="0" wp14:anchorId="75034CC4" wp14:editId="17A4B5A5">
            <wp:extent cx="5203304" cy="3276600"/>
            <wp:effectExtent l="0" t="0" r="0" b="0"/>
            <wp:docPr id="25" name="Picture 25" descr="Total prescription volume for oral forms for each drug" title="Total prescription volume for oral forms for each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3304" cy="3276600"/>
                    </a:xfrm>
                    <a:prstGeom prst="rect">
                      <a:avLst/>
                    </a:prstGeom>
                    <a:noFill/>
                  </pic:spPr>
                </pic:pic>
              </a:graphicData>
            </a:graphic>
          </wp:inline>
        </w:drawing>
      </w:r>
    </w:p>
    <w:p w14:paraId="732B4F50" w14:textId="09BDA116" w:rsidR="00513D5F" w:rsidRDefault="006C672F" w:rsidP="00513D5F">
      <w:pPr>
        <w:rPr>
          <w:b/>
        </w:rPr>
      </w:pPr>
      <w:r>
        <w:rPr>
          <w:b/>
        </w:rPr>
        <w:t>Figure A1</w:t>
      </w:r>
      <w:r w:rsidR="008C62CC">
        <w:rPr>
          <w:b/>
        </w:rPr>
        <w:t>.1</w:t>
      </w:r>
      <w:r w:rsidR="00513D5F" w:rsidRPr="007C3F55">
        <w:rPr>
          <w:b/>
        </w:rPr>
        <w:t>: Total prescription volume for oral forms for each drug</w:t>
      </w:r>
    </w:p>
    <w:p w14:paraId="4F79CC0F" w14:textId="77777777" w:rsidR="00513D5F" w:rsidRDefault="00513D5F" w:rsidP="00513D5F">
      <w:pPr>
        <w:rPr>
          <w:b/>
        </w:rPr>
      </w:pPr>
    </w:p>
    <w:p w14:paraId="5F8EAADE" w14:textId="77777777" w:rsidR="00513D5F" w:rsidRDefault="00513D5F" w:rsidP="00513D5F">
      <w:pPr>
        <w:rPr>
          <w:b/>
        </w:rPr>
      </w:pPr>
      <w:r>
        <w:rPr>
          <w:noProof/>
        </w:rPr>
        <w:drawing>
          <wp:inline distT="0" distB="0" distL="0" distR="0" wp14:anchorId="3D4D4FD9" wp14:editId="1DC31CF2">
            <wp:extent cx="5362575" cy="3504581"/>
            <wp:effectExtent l="0" t="0" r="0" b="635"/>
            <wp:docPr id="22" name="Picture 2" descr="Utilisation of oral listings by form" title="Utilisation of oral listings by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8"/>
                    <a:stretch>
                      <a:fillRect/>
                    </a:stretch>
                  </pic:blipFill>
                  <pic:spPr>
                    <a:xfrm>
                      <a:off x="0" y="0"/>
                      <a:ext cx="5365751" cy="3506657"/>
                    </a:xfrm>
                    <a:prstGeom prst="rect">
                      <a:avLst/>
                    </a:prstGeom>
                  </pic:spPr>
                </pic:pic>
              </a:graphicData>
            </a:graphic>
          </wp:inline>
        </w:drawing>
      </w:r>
    </w:p>
    <w:p w14:paraId="7F3DFBC2" w14:textId="678B776C" w:rsidR="00513D5F" w:rsidRDefault="006C672F" w:rsidP="00513D5F">
      <w:pPr>
        <w:rPr>
          <w:b/>
        </w:rPr>
      </w:pPr>
      <w:r>
        <w:rPr>
          <w:b/>
        </w:rPr>
        <w:t>Figure A</w:t>
      </w:r>
      <w:r w:rsidR="008C62CC">
        <w:rPr>
          <w:b/>
        </w:rPr>
        <w:t>1</w:t>
      </w:r>
      <w:r>
        <w:rPr>
          <w:b/>
        </w:rPr>
        <w:t>.2</w:t>
      </w:r>
      <w:r w:rsidR="00513D5F" w:rsidRPr="007C3F55">
        <w:rPr>
          <w:b/>
        </w:rPr>
        <w:t xml:space="preserve">: </w:t>
      </w:r>
      <w:r w:rsidR="00513D5F">
        <w:rPr>
          <w:b/>
        </w:rPr>
        <w:t>Utilisation of oral listings by form</w:t>
      </w:r>
    </w:p>
    <w:p w14:paraId="5E3010A8" w14:textId="77777777" w:rsidR="00513D5F" w:rsidRDefault="00513D5F" w:rsidP="00513D5F">
      <w:pPr>
        <w:rPr>
          <w:b/>
        </w:rPr>
      </w:pPr>
      <w:r>
        <w:rPr>
          <w:noProof/>
        </w:rPr>
        <w:lastRenderedPageBreak/>
        <w:drawing>
          <wp:inline distT="0" distB="0" distL="0" distR="0" wp14:anchorId="401E8909" wp14:editId="75A19A06">
            <wp:extent cx="5029200" cy="3295650"/>
            <wp:effectExtent l="0" t="0" r="0" b="0"/>
            <wp:docPr id="23" name="Chart 23" descr="Number of prescriptions for oral listings by strength" title="Number of prescriptions for oral listings by streng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FBEE2C" w14:textId="6C7146EC" w:rsidR="00513D5F" w:rsidRDefault="00513D5F" w:rsidP="00513D5F">
      <w:pPr>
        <w:rPr>
          <w:b/>
        </w:rPr>
      </w:pPr>
      <w:r>
        <w:rPr>
          <w:b/>
        </w:rPr>
        <w:t>F</w:t>
      </w:r>
      <w:r w:rsidR="00C5265B">
        <w:rPr>
          <w:b/>
        </w:rPr>
        <w:t>igure A</w:t>
      </w:r>
      <w:r w:rsidR="008C62CC">
        <w:rPr>
          <w:b/>
        </w:rPr>
        <w:t>1</w:t>
      </w:r>
      <w:r w:rsidR="00C5265B">
        <w:rPr>
          <w:b/>
        </w:rPr>
        <w:t>.3</w:t>
      </w:r>
      <w:r w:rsidRPr="007C3F55">
        <w:rPr>
          <w:b/>
        </w:rPr>
        <w:t xml:space="preserve">: </w:t>
      </w:r>
      <w:r w:rsidR="00B35493">
        <w:rPr>
          <w:b/>
        </w:rPr>
        <w:t>Number of prescriptions for</w:t>
      </w:r>
      <w:r>
        <w:rPr>
          <w:b/>
        </w:rPr>
        <w:t xml:space="preserve"> oral listings by strength</w:t>
      </w:r>
    </w:p>
    <w:p w14:paraId="7FECF276" w14:textId="77777777" w:rsidR="00513D5F" w:rsidRDefault="00513D5F" w:rsidP="00513D5F">
      <w:pPr>
        <w:rPr>
          <w:b/>
        </w:rPr>
      </w:pPr>
    </w:p>
    <w:p w14:paraId="70D9618B" w14:textId="77777777" w:rsidR="00513D5F" w:rsidRDefault="00513D5F" w:rsidP="00513D5F">
      <w:pPr>
        <w:rPr>
          <w:b/>
        </w:rPr>
      </w:pPr>
      <w:r>
        <w:rPr>
          <w:b/>
          <w:noProof/>
        </w:rPr>
        <w:drawing>
          <wp:inline distT="0" distB="0" distL="0" distR="0" wp14:anchorId="6E0698CF" wp14:editId="4A33EABB">
            <wp:extent cx="5124450" cy="3605799"/>
            <wp:effectExtent l="0" t="0" r="0" b="0"/>
            <wp:docPr id="24" name="Picture 24" descr="Total prescription volume for rectal forms for mesalazine" title="Total prescription volume for rectal forms for mesal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2573" cy="3604478"/>
                    </a:xfrm>
                    <a:prstGeom prst="rect">
                      <a:avLst/>
                    </a:prstGeom>
                    <a:noFill/>
                  </pic:spPr>
                </pic:pic>
              </a:graphicData>
            </a:graphic>
          </wp:inline>
        </w:drawing>
      </w:r>
    </w:p>
    <w:p w14:paraId="5E7FF5D3" w14:textId="50BAB0A9" w:rsidR="00513D5F" w:rsidRDefault="00513D5F" w:rsidP="00513D5F">
      <w:pPr>
        <w:rPr>
          <w:b/>
        </w:rPr>
      </w:pPr>
      <w:r>
        <w:rPr>
          <w:b/>
        </w:rPr>
        <w:t xml:space="preserve">Figure </w:t>
      </w:r>
      <w:r w:rsidR="00C5265B">
        <w:rPr>
          <w:b/>
        </w:rPr>
        <w:t>A</w:t>
      </w:r>
      <w:r w:rsidR="008C62CC">
        <w:rPr>
          <w:b/>
        </w:rPr>
        <w:t>1</w:t>
      </w:r>
      <w:r w:rsidR="00C5265B">
        <w:rPr>
          <w:b/>
        </w:rPr>
        <w:t>.4</w:t>
      </w:r>
      <w:r w:rsidRPr="007C3F55">
        <w:rPr>
          <w:b/>
        </w:rPr>
        <w:t>: To</w:t>
      </w:r>
      <w:r>
        <w:rPr>
          <w:b/>
        </w:rPr>
        <w:t>tal prescription volume for rectal</w:t>
      </w:r>
      <w:r w:rsidRPr="007C3F55">
        <w:rPr>
          <w:b/>
        </w:rPr>
        <w:t xml:space="preserve"> forms for </w:t>
      </w:r>
      <w:proofErr w:type="spellStart"/>
      <w:r>
        <w:rPr>
          <w:b/>
        </w:rPr>
        <w:t>mesalazine</w:t>
      </w:r>
      <w:proofErr w:type="spellEnd"/>
    </w:p>
    <w:p w14:paraId="25183703" w14:textId="2D032BFB" w:rsidR="008C62CC" w:rsidRDefault="008C62CC">
      <w:pPr>
        <w:spacing w:line="276" w:lineRule="auto"/>
        <w:rPr>
          <w:b/>
        </w:rPr>
      </w:pPr>
      <w:r>
        <w:rPr>
          <w:b/>
        </w:rPr>
        <w:br w:type="page"/>
      </w:r>
    </w:p>
    <w:p w14:paraId="76F56939" w14:textId="00AB8F1E" w:rsidR="00C80483" w:rsidRDefault="007330D1" w:rsidP="007330D1">
      <w:pPr>
        <w:pStyle w:val="Heading1"/>
      </w:pPr>
      <w:r>
        <w:lastRenderedPageBreak/>
        <w:t>Appendix 2</w:t>
      </w:r>
    </w:p>
    <w:p w14:paraId="6DC64615" w14:textId="2CB78417" w:rsidR="007330D1" w:rsidRDefault="00C80483" w:rsidP="00C80483">
      <w:pPr>
        <w:pStyle w:val="Tabletitle"/>
      </w:pPr>
      <w:r>
        <w:t xml:space="preserve">Table A2.1: </w:t>
      </w:r>
      <w:r w:rsidR="000C685C">
        <w:t>5-ASA listings and main restriction changes</w:t>
      </w:r>
    </w:p>
    <w:tbl>
      <w:tblPr>
        <w:tblStyle w:val="TableGrid"/>
        <w:tblW w:w="0" w:type="auto"/>
        <w:tblLook w:val="04A0" w:firstRow="1" w:lastRow="0" w:firstColumn="1" w:lastColumn="0" w:noHBand="0" w:noVBand="1"/>
        <w:tblCaption w:val="5-ASA listings and main restriction changes"/>
        <w:tblDescription w:val="5-ASA listings and main restriction changes"/>
      </w:tblPr>
      <w:tblGrid>
        <w:gridCol w:w="1809"/>
        <w:gridCol w:w="2691"/>
        <w:gridCol w:w="2364"/>
        <w:gridCol w:w="2309"/>
      </w:tblGrid>
      <w:tr w:rsidR="0063744C" w:rsidRPr="0063744C" w14:paraId="793D793C" w14:textId="77777777" w:rsidTr="00C80483">
        <w:trPr>
          <w:tblHeader/>
        </w:trPr>
        <w:tc>
          <w:tcPr>
            <w:tcW w:w="1809" w:type="dxa"/>
            <w:shd w:val="clear" w:color="auto" w:fill="BFBFBF" w:themeFill="background1" w:themeFillShade="BF"/>
          </w:tcPr>
          <w:p w14:paraId="370B8103" w14:textId="26F4615F" w:rsidR="0063744C" w:rsidRPr="00936416" w:rsidRDefault="0063744C" w:rsidP="007330D1">
            <w:pPr>
              <w:rPr>
                <w:rFonts w:ascii="Arial Narrow" w:hAnsi="Arial Narrow"/>
                <w:b/>
                <w:sz w:val="20"/>
                <w:szCs w:val="20"/>
              </w:rPr>
            </w:pPr>
            <w:r w:rsidRPr="00936416">
              <w:rPr>
                <w:rFonts w:ascii="Arial Narrow" w:hAnsi="Arial Narrow"/>
                <w:b/>
                <w:sz w:val="20"/>
                <w:szCs w:val="20"/>
              </w:rPr>
              <w:t>Date of PBAC recommendation</w:t>
            </w:r>
          </w:p>
        </w:tc>
        <w:tc>
          <w:tcPr>
            <w:tcW w:w="2691" w:type="dxa"/>
            <w:shd w:val="clear" w:color="auto" w:fill="BFBFBF" w:themeFill="background1" w:themeFillShade="BF"/>
          </w:tcPr>
          <w:p w14:paraId="48627D78" w14:textId="62F80ABA" w:rsidR="0063744C" w:rsidRPr="00936416" w:rsidRDefault="0063744C" w:rsidP="007330D1">
            <w:pPr>
              <w:rPr>
                <w:rFonts w:ascii="Arial Narrow" w:hAnsi="Arial Narrow"/>
                <w:b/>
                <w:sz w:val="20"/>
                <w:szCs w:val="20"/>
              </w:rPr>
            </w:pPr>
            <w:r w:rsidRPr="00936416">
              <w:rPr>
                <w:rFonts w:ascii="Arial Narrow" w:hAnsi="Arial Narrow"/>
                <w:b/>
                <w:sz w:val="20"/>
                <w:szCs w:val="20"/>
              </w:rPr>
              <w:t>Drug and form</w:t>
            </w:r>
          </w:p>
        </w:tc>
        <w:tc>
          <w:tcPr>
            <w:tcW w:w="2364" w:type="dxa"/>
            <w:shd w:val="clear" w:color="auto" w:fill="BFBFBF" w:themeFill="background1" w:themeFillShade="BF"/>
          </w:tcPr>
          <w:p w14:paraId="4F6122BC" w14:textId="24CE35FA" w:rsidR="0063744C" w:rsidRPr="00936416" w:rsidRDefault="0063744C" w:rsidP="007330D1">
            <w:pPr>
              <w:rPr>
                <w:rFonts w:ascii="Arial Narrow" w:hAnsi="Arial Narrow"/>
                <w:b/>
                <w:sz w:val="20"/>
                <w:szCs w:val="20"/>
              </w:rPr>
            </w:pPr>
            <w:r w:rsidRPr="00936416">
              <w:rPr>
                <w:rFonts w:ascii="Arial Narrow" w:hAnsi="Arial Narrow"/>
                <w:b/>
                <w:sz w:val="20"/>
                <w:szCs w:val="20"/>
              </w:rPr>
              <w:t>Recommendation</w:t>
            </w:r>
          </w:p>
        </w:tc>
        <w:tc>
          <w:tcPr>
            <w:tcW w:w="2309" w:type="dxa"/>
            <w:shd w:val="clear" w:color="auto" w:fill="BFBFBF" w:themeFill="background1" w:themeFillShade="BF"/>
          </w:tcPr>
          <w:p w14:paraId="5C7E6D8C" w14:textId="4E2109DD" w:rsidR="0063744C" w:rsidRPr="00936416" w:rsidRDefault="0063744C" w:rsidP="007330D1">
            <w:pPr>
              <w:rPr>
                <w:rFonts w:ascii="Arial Narrow" w:hAnsi="Arial Narrow"/>
                <w:b/>
                <w:sz w:val="20"/>
                <w:szCs w:val="20"/>
              </w:rPr>
            </w:pPr>
            <w:r w:rsidRPr="00936416">
              <w:rPr>
                <w:rFonts w:ascii="Arial Narrow" w:hAnsi="Arial Narrow"/>
                <w:b/>
                <w:sz w:val="20"/>
                <w:szCs w:val="20"/>
              </w:rPr>
              <w:t xml:space="preserve">Date of </w:t>
            </w:r>
            <w:r w:rsidR="00AC5AAD" w:rsidRPr="00936416">
              <w:rPr>
                <w:rFonts w:ascii="Arial Narrow" w:hAnsi="Arial Narrow"/>
                <w:b/>
                <w:sz w:val="20"/>
                <w:szCs w:val="20"/>
              </w:rPr>
              <w:t xml:space="preserve">first </w:t>
            </w:r>
            <w:r w:rsidRPr="00936416">
              <w:rPr>
                <w:rFonts w:ascii="Arial Narrow" w:hAnsi="Arial Narrow"/>
                <w:b/>
                <w:sz w:val="20"/>
                <w:szCs w:val="20"/>
              </w:rPr>
              <w:t>listing</w:t>
            </w:r>
          </w:p>
        </w:tc>
      </w:tr>
      <w:tr w:rsidR="009C5BEA" w:rsidRPr="0063744C" w14:paraId="2DF1A1C0" w14:textId="77777777" w:rsidTr="00366412">
        <w:tc>
          <w:tcPr>
            <w:tcW w:w="1809" w:type="dxa"/>
          </w:tcPr>
          <w:p w14:paraId="2FDDEEE0" w14:textId="648432C8" w:rsidR="009C5BEA" w:rsidRPr="00936416" w:rsidRDefault="00AC5AAD" w:rsidP="007330D1">
            <w:pPr>
              <w:rPr>
                <w:rFonts w:ascii="Arial Narrow" w:hAnsi="Arial Narrow"/>
                <w:sz w:val="20"/>
                <w:szCs w:val="20"/>
              </w:rPr>
            </w:pPr>
            <w:r w:rsidRPr="00936416">
              <w:rPr>
                <w:rFonts w:ascii="Arial Narrow" w:hAnsi="Arial Narrow"/>
                <w:sz w:val="20"/>
                <w:szCs w:val="20"/>
              </w:rPr>
              <w:t>-</w:t>
            </w:r>
          </w:p>
        </w:tc>
        <w:tc>
          <w:tcPr>
            <w:tcW w:w="2691" w:type="dxa"/>
          </w:tcPr>
          <w:p w14:paraId="7021D85F" w14:textId="29D7080F" w:rsidR="009C5BEA" w:rsidRPr="00936416" w:rsidRDefault="009C5BEA" w:rsidP="007330D1">
            <w:pPr>
              <w:rPr>
                <w:rFonts w:ascii="Arial Narrow" w:hAnsi="Arial Narrow"/>
                <w:sz w:val="20"/>
                <w:szCs w:val="20"/>
              </w:rPr>
            </w:pPr>
            <w:r w:rsidRPr="00936416">
              <w:rPr>
                <w:rFonts w:ascii="Arial Narrow" w:hAnsi="Arial Narrow"/>
                <w:sz w:val="20"/>
                <w:szCs w:val="20"/>
              </w:rPr>
              <w:t>Sulfasalazine tablet</w:t>
            </w:r>
          </w:p>
        </w:tc>
        <w:tc>
          <w:tcPr>
            <w:tcW w:w="2364" w:type="dxa"/>
          </w:tcPr>
          <w:p w14:paraId="5D769BE9" w14:textId="395D01F7" w:rsidR="009C5BEA" w:rsidRPr="00936416" w:rsidRDefault="009C5BEA" w:rsidP="007330D1">
            <w:pPr>
              <w:rPr>
                <w:rFonts w:ascii="Arial Narrow" w:hAnsi="Arial Narrow"/>
                <w:sz w:val="20"/>
                <w:szCs w:val="20"/>
              </w:rPr>
            </w:pPr>
            <w:r w:rsidRPr="00936416">
              <w:rPr>
                <w:rFonts w:ascii="Arial Narrow" w:hAnsi="Arial Narrow"/>
                <w:sz w:val="20"/>
                <w:szCs w:val="20"/>
              </w:rPr>
              <w:t>Listing of a 500 mg tablet</w:t>
            </w:r>
          </w:p>
        </w:tc>
        <w:tc>
          <w:tcPr>
            <w:tcW w:w="2309" w:type="dxa"/>
          </w:tcPr>
          <w:p w14:paraId="2A482CF6" w14:textId="7B4CD8AB" w:rsidR="009C5BEA" w:rsidRPr="00936416" w:rsidRDefault="00AC5AAD" w:rsidP="007330D1">
            <w:pPr>
              <w:rPr>
                <w:rFonts w:ascii="Arial Narrow" w:hAnsi="Arial Narrow"/>
                <w:sz w:val="20"/>
                <w:szCs w:val="20"/>
              </w:rPr>
            </w:pPr>
            <w:r w:rsidRPr="00936416">
              <w:rPr>
                <w:rFonts w:ascii="Arial Narrow" w:hAnsi="Arial Narrow"/>
                <w:sz w:val="20"/>
                <w:szCs w:val="20"/>
              </w:rPr>
              <w:t>1 May 1964</w:t>
            </w:r>
          </w:p>
        </w:tc>
      </w:tr>
      <w:tr w:rsidR="00BF062D" w:rsidRPr="0063744C" w14:paraId="25D4684D" w14:textId="77777777" w:rsidTr="00366412">
        <w:tc>
          <w:tcPr>
            <w:tcW w:w="1809" w:type="dxa"/>
          </w:tcPr>
          <w:p w14:paraId="0ADEF3B3" w14:textId="76B32ECF" w:rsidR="00BF062D" w:rsidRPr="00936416" w:rsidRDefault="00BF062D" w:rsidP="007330D1">
            <w:pPr>
              <w:rPr>
                <w:rFonts w:ascii="Arial Narrow" w:hAnsi="Arial Narrow"/>
                <w:sz w:val="20"/>
                <w:szCs w:val="20"/>
              </w:rPr>
            </w:pPr>
            <w:r w:rsidRPr="00936416">
              <w:rPr>
                <w:rFonts w:ascii="Arial Narrow" w:hAnsi="Arial Narrow"/>
                <w:sz w:val="20"/>
                <w:szCs w:val="20"/>
              </w:rPr>
              <w:t>-</w:t>
            </w:r>
          </w:p>
        </w:tc>
        <w:tc>
          <w:tcPr>
            <w:tcW w:w="2691" w:type="dxa"/>
          </w:tcPr>
          <w:p w14:paraId="2637C21E" w14:textId="0D202BAE" w:rsidR="00BF062D" w:rsidRPr="00936416" w:rsidRDefault="00BF062D" w:rsidP="00BF062D">
            <w:pPr>
              <w:rPr>
                <w:rFonts w:ascii="Arial Narrow" w:hAnsi="Arial Narrow"/>
                <w:sz w:val="20"/>
                <w:szCs w:val="20"/>
              </w:rPr>
            </w:pPr>
            <w:proofErr w:type="spellStart"/>
            <w:r w:rsidRPr="00936416">
              <w:rPr>
                <w:rFonts w:ascii="Arial Narrow" w:hAnsi="Arial Narrow"/>
                <w:sz w:val="20"/>
                <w:szCs w:val="20"/>
              </w:rPr>
              <w:t>Olsalazine</w:t>
            </w:r>
            <w:proofErr w:type="spellEnd"/>
            <w:r w:rsidRPr="00936416">
              <w:rPr>
                <w:rFonts w:ascii="Arial Narrow" w:hAnsi="Arial Narrow"/>
                <w:sz w:val="20"/>
                <w:szCs w:val="20"/>
              </w:rPr>
              <w:t xml:space="preserve"> capsule</w:t>
            </w:r>
          </w:p>
        </w:tc>
        <w:tc>
          <w:tcPr>
            <w:tcW w:w="2364" w:type="dxa"/>
          </w:tcPr>
          <w:p w14:paraId="441EB331" w14:textId="26386949" w:rsidR="00BF062D" w:rsidRPr="00936416" w:rsidRDefault="00BF062D" w:rsidP="007330D1">
            <w:pPr>
              <w:rPr>
                <w:rFonts w:ascii="Arial Narrow" w:hAnsi="Arial Narrow"/>
                <w:sz w:val="20"/>
                <w:szCs w:val="20"/>
              </w:rPr>
            </w:pPr>
            <w:r w:rsidRPr="00936416">
              <w:rPr>
                <w:rFonts w:ascii="Arial Narrow" w:hAnsi="Arial Narrow"/>
                <w:sz w:val="20"/>
                <w:szCs w:val="20"/>
              </w:rPr>
              <w:t>Listing of a 250 mg capsule</w:t>
            </w:r>
          </w:p>
        </w:tc>
        <w:tc>
          <w:tcPr>
            <w:tcW w:w="2309" w:type="dxa"/>
          </w:tcPr>
          <w:p w14:paraId="68CD44C7" w14:textId="5D2BDC66" w:rsidR="00BF062D" w:rsidRPr="00936416" w:rsidRDefault="00BF062D" w:rsidP="007330D1">
            <w:pPr>
              <w:rPr>
                <w:rFonts w:ascii="Arial Narrow" w:hAnsi="Arial Narrow"/>
                <w:sz w:val="20"/>
                <w:szCs w:val="20"/>
              </w:rPr>
            </w:pPr>
            <w:r w:rsidRPr="00936416">
              <w:rPr>
                <w:rFonts w:ascii="Arial Narrow" w:hAnsi="Arial Narrow"/>
                <w:sz w:val="20"/>
                <w:szCs w:val="20"/>
              </w:rPr>
              <w:t>1 August 1988</w:t>
            </w:r>
          </w:p>
        </w:tc>
      </w:tr>
      <w:tr w:rsidR="0063744C" w:rsidRPr="0063744C" w14:paraId="273F71A9" w14:textId="77777777" w:rsidTr="00366412">
        <w:tc>
          <w:tcPr>
            <w:tcW w:w="1809" w:type="dxa"/>
          </w:tcPr>
          <w:p w14:paraId="4660E9C8" w14:textId="5317C1C5" w:rsidR="0063744C" w:rsidRPr="00936416" w:rsidRDefault="00BF062D" w:rsidP="007330D1">
            <w:pPr>
              <w:rPr>
                <w:rFonts w:ascii="Arial Narrow" w:hAnsi="Arial Narrow"/>
                <w:sz w:val="20"/>
                <w:szCs w:val="20"/>
              </w:rPr>
            </w:pPr>
            <w:r w:rsidRPr="00936416">
              <w:rPr>
                <w:rFonts w:ascii="Arial Narrow" w:hAnsi="Arial Narrow"/>
                <w:sz w:val="20"/>
                <w:szCs w:val="20"/>
              </w:rPr>
              <w:t>-</w:t>
            </w:r>
          </w:p>
        </w:tc>
        <w:tc>
          <w:tcPr>
            <w:tcW w:w="2691" w:type="dxa"/>
          </w:tcPr>
          <w:p w14:paraId="55FF4BD8" w14:textId="41733FFB" w:rsidR="0063744C" w:rsidRPr="00936416" w:rsidRDefault="0063744C"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tablets</w:t>
            </w:r>
          </w:p>
        </w:tc>
        <w:tc>
          <w:tcPr>
            <w:tcW w:w="2364" w:type="dxa"/>
          </w:tcPr>
          <w:p w14:paraId="0EF58895" w14:textId="2119A04B" w:rsidR="0063744C" w:rsidRPr="00936416" w:rsidRDefault="0063744C" w:rsidP="007330D1">
            <w:pPr>
              <w:rPr>
                <w:rFonts w:ascii="Arial Narrow" w:hAnsi="Arial Narrow"/>
                <w:sz w:val="20"/>
                <w:szCs w:val="20"/>
              </w:rPr>
            </w:pPr>
            <w:r w:rsidRPr="00936416">
              <w:rPr>
                <w:rFonts w:ascii="Arial Narrow" w:hAnsi="Arial Narrow"/>
                <w:sz w:val="20"/>
                <w:szCs w:val="20"/>
              </w:rPr>
              <w:t xml:space="preserve">250 mg tablet for Inflammatory bowel disease involving the colon in patients with proven hypersensitivity to sulphonamides or sustained intolerance to </w:t>
            </w:r>
            <w:proofErr w:type="spellStart"/>
            <w:r w:rsidRPr="00936416">
              <w:rPr>
                <w:rFonts w:ascii="Arial Narrow" w:hAnsi="Arial Narrow"/>
                <w:sz w:val="20"/>
                <w:szCs w:val="20"/>
              </w:rPr>
              <w:t>sulphasalazine</w:t>
            </w:r>
            <w:proofErr w:type="spellEnd"/>
            <w:r w:rsidRPr="00936416">
              <w:rPr>
                <w:rFonts w:ascii="Arial Narrow" w:hAnsi="Arial Narrow"/>
                <w:sz w:val="20"/>
                <w:szCs w:val="20"/>
              </w:rPr>
              <w:t>.</w:t>
            </w:r>
          </w:p>
        </w:tc>
        <w:tc>
          <w:tcPr>
            <w:tcW w:w="2309" w:type="dxa"/>
          </w:tcPr>
          <w:p w14:paraId="7C857752" w14:textId="2E39BC54" w:rsidR="0063744C" w:rsidRPr="00936416" w:rsidRDefault="0063744C" w:rsidP="007330D1">
            <w:pPr>
              <w:rPr>
                <w:rFonts w:ascii="Arial Narrow" w:hAnsi="Arial Narrow"/>
                <w:sz w:val="20"/>
                <w:szCs w:val="20"/>
              </w:rPr>
            </w:pPr>
            <w:r w:rsidRPr="00936416">
              <w:rPr>
                <w:rFonts w:ascii="Arial Narrow" w:hAnsi="Arial Narrow"/>
                <w:sz w:val="20"/>
                <w:szCs w:val="20"/>
              </w:rPr>
              <w:t>1 December 1989</w:t>
            </w:r>
          </w:p>
        </w:tc>
      </w:tr>
      <w:tr w:rsidR="00BF062D" w:rsidRPr="0063744C" w14:paraId="4CEE3295" w14:textId="77777777" w:rsidTr="00366412">
        <w:tc>
          <w:tcPr>
            <w:tcW w:w="1809" w:type="dxa"/>
          </w:tcPr>
          <w:p w14:paraId="48EA4E68" w14:textId="489F4563" w:rsidR="00BF062D" w:rsidRPr="00936416" w:rsidRDefault="00366412" w:rsidP="007330D1">
            <w:pPr>
              <w:rPr>
                <w:rFonts w:ascii="Arial Narrow" w:hAnsi="Arial Narrow"/>
                <w:sz w:val="20"/>
                <w:szCs w:val="20"/>
              </w:rPr>
            </w:pPr>
            <w:r>
              <w:rPr>
                <w:rFonts w:ascii="Arial Narrow" w:hAnsi="Arial Narrow"/>
                <w:sz w:val="20"/>
                <w:szCs w:val="20"/>
              </w:rPr>
              <w:t>-</w:t>
            </w:r>
          </w:p>
        </w:tc>
        <w:tc>
          <w:tcPr>
            <w:tcW w:w="2691" w:type="dxa"/>
          </w:tcPr>
          <w:p w14:paraId="5FCED282" w14:textId="691751F9" w:rsidR="00BF062D" w:rsidRPr="00936416" w:rsidRDefault="00BF062D" w:rsidP="007330D1">
            <w:pPr>
              <w:rPr>
                <w:rFonts w:ascii="Arial Narrow" w:hAnsi="Arial Narrow"/>
                <w:sz w:val="20"/>
                <w:szCs w:val="20"/>
              </w:rPr>
            </w:pPr>
            <w:proofErr w:type="spellStart"/>
            <w:r w:rsidRPr="00936416">
              <w:rPr>
                <w:rFonts w:ascii="Arial Narrow" w:hAnsi="Arial Narrow"/>
                <w:sz w:val="20"/>
                <w:szCs w:val="20"/>
              </w:rPr>
              <w:t>Olsalazine</w:t>
            </w:r>
            <w:proofErr w:type="spellEnd"/>
            <w:r w:rsidRPr="00936416">
              <w:rPr>
                <w:rFonts w:ascii="Arial Narrow" w:hAnsi="Arial Narrow"/>
                <w:sz w:val="20"/>
                <w:szCs w:val="20"/>
              </w:rPr>
              <w:t xml:space="preserve"> tablet</w:t>
            </w:r>
          </w:p>
        </w:tc>
        <w:tc>
          <w:tcPr>
            <w:tcW w:w="2364" w:type="dxa"/>
          </w:tcPr>
          <w:p w14:paraId="1C6EA031" w14:textId="3EB0A11D" w:rsidR="00BF062D" w:rsidRPr="00936416" w:rsidRDefault="00BF062D" w:rsidP="007330D1">
            <w:pPr>
              <w:rPr>
                <w:rFonts w:ascii="Arial Narrow" w:hAnsi="Arial Narrow"/>
                <w:sz w:val="20"/>
                <w:szCs w:val="20"/>
              </w:rPr>
            </w:pPr>
            <w:r w:rsidRPr="00936416">
              <w:rPr>
                <w:rFonts w:ascii="Arial Narrow" w:hAnsi="Arial Narrow"/>
                <w:sz w:val="20"/>
                <w:szCs w:val="20"/>
              </w:rPr>
              <w:t>Listing of a 500 mg tablet</w:t>
            </w:r>
          </w:p>
        </w:tc>
        <w:tc>
          <w:tcPr>
            <w:tcW w:w="2309" w:type="dxa"/>
          </w:tcPr>
          <w:p w14:paraId="5B043EE8" w14:textId="19219F58" w:rsidR="00BF062D" w:rsidRPr="00936416" w:rsidRDefault="00BF062D" w:rsidP="007330D1">
            <w:pPr>
              <w:rPr>
                <w:rFonts w:ascii="Arial Narrow" w:hAnsi="Arial Narrow"/>
                <w:sz w:val="20"/>
                <w:szCs w:val="20"/>
              </w:rPr>
            </w:pPr>
            <w:r w:rsidRPr="00936416">
              <w:rPr>
                <w:rFonts w:ascii="Arial Narrow" w:hAnsi="Arial Narrow"/>
                <w:sz w:val="20"/>
                <w:szCs w:val="20"/>
              </w:rPr>
              <w:t>1 November 1996</w:t>
            </w:r>
          </w:p>
        </w:tc>
      </w:tr>
      <w:tr w:rsidR="0063744C" w:rsidRPr="0063744C" w14:paraId="7DA55710" w14:textId="77777777" w:rsidTr="00366412">
        <w:tc>
          <w:tcPr>
            <w:tcW w:w="1809" w:type="dxa"/>
          </w:tcPr>
          <w:p w14:paraId="47F83763" w14:textId="0332AE16" w:rsidR="0063744C" w:rsidRPr="00936416" w:rsidRDefault="0063744C" w:rsidP="007330D1">
            <w:pPr>
              <w:rPr>
                <w:rFonts w:ascii="Arial Narrow" w:hAnsi="Arial Narrow"/>
                <w:sz w:val="20"/>
                <w:szCs w:val="20"/>
              </w:rPr>
            </w:pPr>
            <w:r w:rsidRPr="00936416">
              <w:rPr>
                <w:rFonts w:ascii="Arial Narrow" w:hAnsi="Arial Narrow"/>
                <w:sz w:val="20"/>
                <w:szCs w:val="20"/>
              </w:rPr>
              <w:t>March 2002</w:t>
            </w:r>
          </w:p>
        </w:tc>
        <w:tc>
          <w:tcPr>
            <w:tcW w:w="2691" w:type="dxa"/>
          </w:tcPr>
          <w:p w14:paraId="2492EFCA" w14:textId="416E4018" w:rsidR="0063744C" w:rsidRPr="00936416" w:rsidRDefault="0063744C"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granules</w:t>
            </w:r>
          </w:p>
        </w:tc>
        <w:tc>
          <w:tcPr>
            <w:tcW w:w="2364" w:type="dxa"/>
          </w:tcPr>
          <w:p w14:paraId="1871A663" w14:textId="4EF0FD02" w:rsidR="0063744C" w:rsidRPr="00936416" w:rsidRDefault="0063744C" w:rsidP="007330D1">
            <w:pPr>
              <w:rPr>
                <w:rFonts w:ascii="Arial Narrow" w:hAnsi="Arial Narrow"/>
                <w:sz w:val="20"/>
                <w:szCs w:val="20"/>
              </w:rPr>
            </w:pPr>
            <w:r w:rsidRPr="00936416">
              <w:rPr>
                <w:rFonts w:ascii="Arial Narrow" w:hAnsi="Arial Narrow"/>
                <w:sz w:val="20"/>
                <w:szCs w:val="20"/>
              </w:rPr>
              <w:t xml:space="preserve">Listing of new forms and strengths of </w:t>
            </w:r>
            <w:proofErr w:type="spellStart"/>
            <w:r w:rsidRPr="00936416">
              <w:rPr>
                <w:rFonts w:ascii="Arial Narrow" w:hAnsi="Arial Narrow"/>
                <w:sz w:val="20"/>
                <w:szCs w:val="20"/>
              </w:rPr>
              <w:t>mesalazine</w:t>
            </w:r>
            <w:proofErr w:type="spellEnd"/>
            <w:r w:rsidRPr="00936416">
              <w:rPr>
                <w:rFonts w:ascii="Arial Narrow" w:hAnsi="Arial Narrow"/>
                <w:sz w:val="20"/>
                <w:szCs w:val="20"/>
              </w:rPr>
              <w:t>, granules, 500mg &amp; 1g sachets</w:t>
            </w:r>
          </w:p>
        </w:tc>
        <w:tc>
          <w:tcPr>
            <w:tcW w:w="2309" w:type="dxa"/>
          </w:tcPr>
          <w:p w14:paraId="5B08DA23" w14:textId="6C19E2F9" w:rsidR="0063744C" w:rsidRPr="00936416" w:rsidRDefault="002C43EF" w:rsidP="007330D1">
            <w:pPr>
              <w:rPr>
                <w:rFonts w:ascii="Arial Narrow" w:hAnsi="Arial Narrow"/>
                <w:sz w:val="20"/>
                <w:szCs w:val="20"/>
              </w:rPr>
            </w:pPr>
            <w:r w:rsidRPr="00936416">
              <w:rPr>
                <w:rFonts w:ascii="Arial Narrow" w:hAnsi="Arial Narrow"/>
                <w:sz w:val="20"/>
                <w:szCs w:val="20"/>
              </w:rPr>
              <w:t>1 August 2002</w:t>
            </w:r>
          </w:p>
        </w:tc>
      </w:tr>
      <w:tr w:rsidR="0063744C" w:rsidRPr="0063744C" w14:paraId="5F383724" w14:textId="77777777" w:rsidTr="00366412">
        <w:tc>
          <w:tcPr>
            <w:tcW w:w="1809" w:type="dxa"/>
          </w:tcPr>
          <w:p w14:paraId="4B0A05A9" w14:textId="42749108" w:rsidR="0063744C" w:rsidRPr="00936416" w:rsidRDefault="0063744C" w:rsidP="007330D1">
            <w:pPr>
              <w:rPr>
                <w:rFonts w:ascii="Arial Narrow" w:hAnsi="Arial Narrow"/>
                <w:sz w:val="20"/>
                <w:szCs w:val="20"/>
              </w:rPr>
            </w:pPr>
            <w:r w:rsidRPr="00936416">
              <w:rPr>
                <w:rFonts w:ascii="Arial Narrow" w:hAnsi="Arial Narrow"/>
                <w:sz w:val="20"/>
                <w:szCs w:val="20"/>
              </w:rPr>
              <w:t>June 2002</w:t>
            </w:r>
          </w:p>
        </w:tc>
        <w:tc>
          <w:tcPr>
            <w:tcW w:w="2691" w:type="dxa"/>
          </w:tcPr>
          <w:p w14:paraId="5F2534AD" w14:textId="74D880AB" w:rsidR="0063744C" w:rsidRPr="00936416" w:rsidRDefault="0063744C"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enemas</w:t>
            </w:r>
          </w:p>
        </w:tc>
        <w:tc>
          <w:tcPr>
            <w:tcW w:w="2364" w:type="dxa"/>
          </w:tcPr>
          <w:p w14:paraId="5A88002E" w14:textId="0ED179B8" w:rsidR="0063744C" w:rsidRPr="00936416" w:rsidRDefault="0063744C" w:rsidP="007330D1">
            <w:pPr>
              <w:rPr>
                <w:rFonts w:ascii="Arial Narrow" w:hAnsi="Arial Narrow"/>
                <w:sz w:val="20"/>
                <w:szCs w:val="20"/>
              </w:rPr>
            </w:pPr>
            <w:r w:rsidRPr="00936416">
              <w:rPr>
                <w:rFonts w:ascii="Arial Narrow" w:hAnsi="Arial Narrow"/>
                <w:sz w:val="20"/>
                <w:szCs w:val="20"/>
              </w:rPr>
              <w:t>Listing of new enema form with strengths 2g/60 mL and 4g/60 mL</w:t>
            </w:r>
          </w:p>
        </w:tc>
        <w:tc>
          <w:tcPr>
            <w:tcW w:w="2309" w:type="dxa"/>
          </w:tcPr>
          <w:p w14:paraId="2E7BD21C" w14:textId="38256770" w:rsidR="0063744C" w:rsidRPr="00936416" w:rsidRDefault="002C43EF" w:rsidP="007330D1">
            <w:pPr>
              <w:rPr>
                <w:rFonts w:ascii="Arial Narrow" w:hAnsi="Arial Narrow"/>
                <w:sz w:val="20"/>
                <w:szCs w:val="20"/>
              </w:rPr>
            </w:pPr>
            <w:r w:rsidRPr="00936416">
              <w:rPr>
                <w:rFonts w:ascii="Arial Narrow" w:hAnsi="Arial Narrow"/>
                <w:sz w:val="20"/>
                <w:szCs w:val="20"/>
              </w:rPr>
              <w:t>1 November 2002</w:t>
            </w:r>
          </w:p>
        </w:tc>
      </w:tr>
      <w:tr w:rsidR="0063744C" w:rsidRPr="0063744C" w14:paraId="66F3201E" w14:textId="77777777" w:rsidTr="00366412">
        <w:tc>
          <w:tcPr>
            <w:tcW w:w="1809" w:type="dxa"/>
          </w:tcPr>
          <w:p w14:paraId="0AA8380C" w14:textId="40F02B74" w:rsidR="0063744C" w:rsidRPr="00936416" w:rsidRDefault="0063744C" w:rsidP="007330D1">
            <w:pPr>
              <w:rPr>
                <w:rFonts w:ascii="Arial Narrow" w:hAnsi="Arial Narrow"/>
                <w:sz w:val="20"/>
                <w:szCs w:val="20"/>
              </w:rPr>
            </w:pPr>
            <w:r w:rsidRPr="00936416">
              <w:rPr>
                <w:rFonts w:ascii="Arial Narrow" w:hAnsi="Arial Narrow"/>
                <w:sz w:val="20"/>
                <w:szCs w:val="20"/>
              </w:rPr>
              <w:t>December 2003</w:t>
            </w:r>
          </w:p>
        </w:tc>
        <w:tc>
          <w:tcPr>
            <w:tcW w:w="2691" w:type="dxa"/>
          </w:tcPr>
          <w:p w14:paraId="33CA5620" w14:textId="5BD5670E" w:rsidR="0063744C" w:rsidRPr="00936416" w:rsidRDefault="0063744C"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enema and suppositories</w:t>
            </w:r>
          </w:p>
        </w:tc>
        <w:tc>
          <w:tcPr>
            <w:tcW w:w="2364" w:type="dxa"/>
          </w:tcPr>
          <w:p w14:paraId="727AE146" w14:textId="24DF63D9" w:rsidR="0063744C" w:rsidRPr="00936416" w:rsidRDefault="0063744C" w:rsidP="007330D1">
            <w:pPr>
              <w:rPr>
                <w:rFonts w:ascii="Arial Narrow" w:hAnsi="Arial Narrow"/>
                <w:sz w:val="20"/>
                <w:szCs w:val="20"/>
              </w:rPr>
            </w:pPr>
            <w:r w:rsidRPr="00936416">
              <w:rPr>
                <w:rFonts w:ascii="Arial Narrow" w:hAnsi="Arial Narrow"/>
                <w:sz w:val="20"/>
                <w:szCs w:val="20"/>
              </w:rPr>
              <w:t>Listing of enemas 1 g in 100 mL and suppositories 1 g.</w:t>
            </w:r>
          </w:p>
        </w:tc>
        <w:tc>
          <w:tcPr>
            <w:tcW w:w="2309" w:type="dxa"/>
          </w:tcPr>
          <w:p w14:paraId="6F212E1E" w14:textId="6E30FCD9" w:rsidR="0063744C" w:rsidRPr="00936416" w:rsidRDefault="003876B9" w:rsidP="007330D1">
            <w:pPr>
              <w:rPr>
                <w:rFonts w:ascii="Arial Narrow" w:hAnsi="Arial Narrow"/>
                <w:sz w:val="20"/>
                <w:szCs w:val="20"/>
              </w:rPr>
            </w:pPr>
            <w:r w:rsidRPr="00936416">
              <w:rPr>
                <w:rFonts w:ascii="Arial Narrow" w:hAnsi="Arial Narrow"/>
                <w:sz w:val="20"/>
                <w:szCs w:val="20"/>
              </w:rPr>
              <w:t>1 August 2004</w:t>
            </w:r>
          </w:p>
        </w:tc>
      </w:tr>
      <w:tr w:rsidR="003876B9" w:rsidRPr="0063744C" w14:paraId="765DAD4A" w14:textId="77777777" w:rsidTr="00366412">
        <w:tc>
          <w:tcPr>
            <w:tcW w:w="1809" w:type="dxa"/>
          </w:tcPr>
          <w:p w14:paraId="199DB399" w14:textId="4935865D" w:rsidR="003876B9" w:rsidRPr="00936416" w:rsidRDefault="00066AD2" w:rsidP="007330D1">
            <w:pPr>
              <w:rPr>
                <w:rFonts w:ascii="Arial Narrow" w:hAnsi="Arial Narrow"/>
                <w:sz w:val="20"/>
                <w:szCs w:val="20"/>
              </w:rPr>
            </w:pPr>
            <w:r>
              <w:rPr>
                <w:rFonts w:ascii="Arial Narrow" w:hAnsi="Arial Narrow"/>
                <w:sz w:val="20"/>
                <w:szCs w:val="20"/>
              </w:rPr>
              <w:t>December 2003</w:t>
            </w:r>
          </w:p>
        </w:tc>
        <w:tc>
          <w:tcPr>
            <w:tcW w:w="2691" w:type="dxa"/>
          </w:tcPr>
          <w:p w14:paraId="51FFA2AA" w14:textId="02CDF961" w:rsidR="003876B9" w:rsidRPr="00936416" w:rsidRDefault="003876B9"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rectal foam</w:t>
            </w:r>
          </w:p>
        </w:tc>
        <w:tc>
          <w:tcPr>
            <w:tcW w:w="2364" w:type="dxa"/>
          </w:tcPr>
          <w:p w14:paraId="5710226E" w14:textId="32E4BDB4" w:rsidR="003876B9" w:rsidRPr="00936416" w:rsidRDefault="003876B9" w:rsidP="007330D1">
            <w:pPr>
              <w:rPr>
                <w:rFonts w:ascii="Arial Narrow" w:hAnsi="Arial Narrow"/>
                <w:sz w:val="20"/>
                <w:szCs w:val="20"/>
              </w:rPr>
            </w:pPr>
            <w:r w:rsidRPr="00936416">
              <w:rPr>
                <w:rFonts w:ascii="Arial Narrow" w:hAnsi="Arial Narrow"/>
                <w:sz w:val="20"/>
                <w:szCs w:val="20"/>
              </w:rPr>
              <w:t>Listing of 1 g rectal foam</w:t>
            </w:r>
          </w:p>
        </w:tc>
        <w:tc>
          <w:tcPr>
            <w:tcW w:w="2309" w:type="dxa"/>
          </w:tcPr>
          <w:p w14:paraId="2105CB87" w14:textId="0C4E7677" w:rsidR="003876B9" w:rsidRPr="00936416" w:rsidRDefault="003876B9" w:rsidP="007330D1">
            <w:pPr>
              <w:rPr>
                <w:rFonts w:ascii="Arial Narrow" w:hAnsi="Arial Narrow"/>
                <w:sz w:val="20"/>
                <w:szCs w:val="20"/>
              </w:rPr>
            </w:pPr>
            <w:r w:rsidRPr="00936416">
              <w:rPr>
                <w:rFonts w:ascii="Arial Narrow" w:hAnsi="Arial Narrow"/>
                <w:sz w:val="20"/>
                <w:szCs w:val="20"/>
              </w:rPr>
              <w:t>1 December 2004</w:t>
            </w:r>
          </w:p>
        </w:tc>
      </w:tr>
      <w:tr w:rsidR="0063744C" w:rsidRPr="0063744C" w14:paraId="6AE0DFCE" w14:textId="77777777" w:rsidTr="00366412">
        <w:tc>
          <w:tcPr>
            <w:tcW w:w="1809" w:type="dxa"/>
          </w:tcPr>
          <w:p w14:paraId="18241C68" w14:textId="1ACEF940" w:rsidR="0063744C" w:rsidRPr="00936416" w:rsidRDefault="0063744C" w:rsidP="007330D1">
            <w:pPr>
              <w:rPr>
                <w:rFonts w:ascii="Arial Narrow" w:hAnsi="Arial Narrow"/>
                <w:sz w:val="20"/>
                <w:szCs w:val="20"/>
              </w:rPr>
            </w:pPr>
            <w:r w:rsidRPr="00936416">
              <w:rPr>
                <w:rFonts w:ascii="Arial Narrow" w:hAnsi="Arial Narrow"/>
                <w:sz w:val="20"/>
                <w:szCs w:val="20"/>
              </w:rPr>
              <w:t>March 2005</w:t>
            </w:r>
          </w:p>
        </w:tc>
        <w:tc>
          <w:tcPr>
            <w:tcW w:w="2691" w:type="dxa"/>
          </w:tcPr>
          <w:p w14:paraId="417B7F45" w14:textId="00788A65" w:rsidR="0063744C" w:rsidRPr="00936416" w:rsidRDefault="0063744C" w:rsidP="007330D1">
            <w:pPr>
              <w:rPr>
                <w:rFonts w:ascii="Arial Narrow" w:hAnsi="Arial Narrow"/>
                <w:sz w:val="20"/>
                <w:szCs w:val="20"/>
              </w:rPr>
            </w:pPr>
            <w:proofErr w:type="spellStart"/>
            <w:r w:rsidRPr="00936416">
              <w:rPr>
                <w:rFonts w:ascii="Arial Narrow" w:hAnsi="Arial Narrow"/>
                <w:sz w:val="20"/>
                <w:szCs w:val="20"/>
              </w:rPr>
              <w:t>Balsalazide</w:t>
            </w:r>
            <w:proofErr w:type="spellEnd"/>
            <w:r w:rsidR="00E16366" w:rsidRPr="00936416">
              <w:rPr>
                <w:rFonts w:ascii="Arial Narrow" w:hAnsi="Arial Narrow"/>
                <w:sz w:val="20"/>
                <w:szCs w:val="20"/>
              </w:rPr>
              <w:t xml:space="preserve"> capsule</w:t>
            </w:r>
          </w:p>
        </w:tc>
        <w:tc>
          <w:tcPr>
            <w:tcW w:w="2364" w:type="dxa"/>
          </w:tcPr>
          <w:p w14:paraId="3C627EC6" w14:textId="2B61FFA9" w:rsidR="0063744C" w:rsidRPr="00936416" w:rsidRDefault="00E16366" w:rsidP="007330D1">
            <w:pPr>
              <w:rPr>
                <w:rFonts w:ascii="Arial Narrow" w:hAnsi="Arial Narrow"/>
                <w:sz w:val="20"/>
                <w:szCs w:val="20"/>
              </w:rPr>
            </w:pPr>
            <w:r w:rsidRPr="00936416">
              <w:rPr>
                <w:rFonts w:ascii="Arial Narrow" w:hAnsi="Arial Narrow"/>
                <w:sz w:val="20"/>
                <w:szCs w:val="20"/>
              </w:rPr>
              <w:t>Listing of 750 mg capsule</w:t>
            </w:r>
          </w:p>
        </w:tc>
        <w:tc>
          <w:tcPr>
            <w:tcW w:w="2309" w:type="dxa"/>
          </w:tcPr>
          <w:p w14:paraId="29A6463A" w14:textId="7C7A721C" w:rsidR="0063744C" w:rsidRPr="00936416" w:rsidRDefault="00E16366" w:rsidP="007330D1">
            <w:pPr>
              <w:rPr>
                <w:rFonts w:ascii="Arial Narrow" w:hAnsi="Arial Narrow"/>
                <w:sz w:val="20"/>
                <w:szCs w:val="20"/>
              </w:rPr>
            </w:pPr>
            <w:r w:rsidRPr="00936416">
              <w:rPr>
                <w:rFonts w:ascii="Arial Narrow" w:hAnsi="Arial Narrow"/>
                <w:sz w:val="20"/>
                <w:szCs w:val="20"/>
              </w:rPr>
              <w:t>1 August 2005</w:t>
            </w:r>
          </w:p>
        </w:tc>
      </w:tr>
      <w:tr w:rsidR="0063744C" w:rsidRPr="0063744C" w14:paraId="1191D933" w14:textId="77777777" w:rsidTr="00366412">
        <w:tc>
          <w:tcPr>
            <w:tcW w:w="1809" w:type="dxa"/>
          </w:tcPr>
          <w:p w14:paraId="4FF6DFA4" w14:textId="66E1B1F9" w:rsidR="0063744C" w:rsidRPr="00936416" w:rsidRDefault="0063744C" w:rsidP="007330D1">
            <w:pPr>
              <w:rPr>
                <w:rFonts w:ascii="Arial Narrow" w:hAnsi="Arial Narrow"/>
                <w:sz w:val="20"/>
                <w:szCs w:val="20"/>
              </w:rPr>
            </w:pPr>
            <w:r w:rsidRPr="00936416">
              <w:rPr>
                <w:rFonts w:ascii="Arial Narrow" w:hAnsi="Arial Narrow"/>
                <w:sz w:val="20"/>
                <w:szCs w:val="20"/>
              </w:rPr>
              <w:t>November 2006</w:t>
            </w:r>
          </w:p>
        </w:tc>
        <w:tc>
          <w:tcPr>
            <w:tcW w:w="2691" w:type="dxa"/>
          </w:tcPr>
          <w:p w14:paraId="39C0D09C" w14:textId="5BCE38C6" w:rsidR="0063744C" w:rsidRPr="00936416" w:rsidRDefault="000D2216"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modified release tablets and granules</w:t>
            </w:r>
          </w:p>
        </w:tc>
        <w:tc>
          <w:tcPr>
            <w:tcW w:w="2364" w:type="dxa"/>
          </w:tcPr>
          <w:p w14:paraId="4CEE6F84" w14:textId="6AC89A2F" w:rsidR="0063744C" w:rsidRPr="00936416" w:rsidRDefault="000D2216" w:rsidP="007330D1">
            <w:pPr>
              <w:rPr>
                <w:rFonts w:ascii="Arial Narrow" w:hAnsi="Arial Narrow"/>
                <w:sz w:val="20"/>
                <w:szCs w:val="20"/>
              </w:rPr>
            </w:pPr>
            <w:r w:rsidRPr="00936416">
              <w:rPr>
                <w:rFonts w:ascii="Arial Narrow" w:hAnsi="Arial Narrow"/>
                <w:sz w:val="20"/>
                <w:szCs w:val="20"/>
              </w:rPr>
              <w:t>Listing of modified release 500 mg tablet and modified release 1 g and 2 g granules</w:t>
            </w:r>
          </w:p>
        </w:tc>
        <w:tc>
          <w:tcPr>
            <w:tcW w:w="2309" w:type="dxa"/>
          </w:tcPr>
          <w:p w14:paraId="72390C18" w14:textId="6999CE5C" w:rsidR="0063744C" w:rsidRPr="00936416" w:rsidRDefault="00E16366" w:rsidP="007330D1">
            <w:pPr>
              <w:rPr>
                <w:rFonts w:ascii="Arial Narrow" w:hAnsi="Arial Narrow"/>
                <w:sz w:val="20"/>
                <w:szCs w:val="20"/>
              </w:rPr>
            </w:pPr>
            <w:r w:rsidRPr="00936416">
              <w:rPr>
                <w:rFonts w:ascii="Arial Narrow" w:hAnsi="Arial Narrow"/>
                <w:sz w:val="20"/>
                <w:szCs w:val="20"/>
              </w:rPr>
              <w:t>1 August 2007</w:t>
            </w:r>
          </w:p>
        </w:tc>
      </w:tr>
      <w:tr w:rsidR="0063744C" w:rsidRPr="0063744C" w14:paraId="545D410B" w14:textId="77777777" w:rsidTr="00366412">
        <w:tc>
          <w:tcPr>
            <w:tcW w:w="1809" w:type="dxa"/>
          </w:tcPr>
          <w:p w14:paraId="23464355" w14:textId="0627BADF" w:rsidR="0063744C" w:rsidRPr="00936416" w:rsidRDefault="000D2216" w:rsidP="007330D1">
            <w:pPr>
              <w:rPr>
                <w:rFonts w:ascii="Arial Narrow" w:hAnsi="Arial Narrow"/>
                <w:sz w:val="20"/>
                <w:szCs w:val="20"/>
              </w:rPr>
            </w:pPr>
            <w:r w:rsidRPr="00936416">
              <w:rPr>
                <w:rFonts w:ascii="Arial Narrow" w:hAnsi="Arial Narrow"/>
                <w:sz w:val="20"/>
                <w:szCs w:val="20"/>
              </w:rPr>
              <w:t>November 2009</w:t>
            </w:r>
          </w:p>
        </w:tc>
        <w:tc>
          <w:tcPr>
            <w:tcW w:w="2691" w:type="dxa"/>
          </w:tcPr>
          <w:p w14:paraId="3BAA8050" w14:textId="3D38B369" w:rsidR="0063744C" w:rsidRPr="00936416" w:rsidRDefault="000D2216"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prolonged release tablet</w:t>
            </w:r>
          </w:p>
        </w:tc>
        <w:tc>
          <w:tcPr>
            <w:tcW w:w="2364" w:type="dxa"/>
          </w:tcPr>
          <w:p w14:paraId="5991EA7F" w14:textId="10F37289" w:rsidR="0063744C" w:rsidRPr="00936416" w:rsidRDefault="00D1733E" w:rsidP="007330D1">
            <w:pPr>
              <w:rPr>
                <w:rFonts w:ascii="Arial Narrow" w:hAnsi="Arial Narrow"/>
                <w:sz w:val="20"/>
                <w:szCs w:val="20"/>
              </w:rPr>
            </w:pPr>
            <w:r w:rsidRPr="00936416">
              <w:rPr>
                <w:rFonts w:ascii="Arial Narrow" w:hAnsi="Arial Narrow"/>
                <w:sz w:val="20"/>
                <w:szCs w:val="20"/>
              </w:rPr>
              <w:t>1.2 g prolonged release tablets</w:t>
            </w:r>
          </w:p>
        </w:tc>
        <w:tc>
          <w:tcPr>
            <w:tcW w:w="2309" w:type="dxa"/>
          </w:tcPr>
          <w:p w14:paraId="4DDDE313" w14:textId="03908F23" w:rsidR="0063744C" w:rsidRPr="00936416" w:rsidRDefault="00164ADF" w:rsidP="007330D1">
            <w:pPr>
              <w:rPr>
                <w:rFonts w:ascii="Arial Narrow" w:hAnsi="Arial Narrow"/>
                <w:sz w:val="20"/>
                <w:szCs w:val="20"/>
              </w:rPr>
            </w:pPr>
            <w:r w:rsidRPr="00936416">
              <w:rPr>
                <w:rFonts w:ascii="Arial Narrow" w:hAnsi="Arial Narrow"/>
                <w:sz w:val="20"/>
                <w:szCs w:val="20"/>
              </w:rPr>
              <w:t>1 June 2010</w:t>
            </w:r>
          </w:p>
        </w:tc>
      </w:tr>
      <w:tr w:rsidR="0063744C" w:rsidRPr="0063744C" w14:paraId="70547892" w14:textId="77777777" w:rsidTr="00366412">
        <w:tc>
          <w:tcPr>
            <w:tcW w:w="1809" w:type="dxa"/>
          </w:tcPr>
          <w:p w14:paraId="1895277A" w14:textId="6D15BBB6" w:rsidR="0063744C" w:rsidRPr="00936416" w:rsidRDefault="00D1733E" w:rsidP="007330D1">
            <w:pPr>
              <w:rPr>
                <w:rFonts w:ascii="Arial Narrow" w:hAnsi="Arial Narrow"/>
                <w:sz w:val="20"/>
                <w:szCs w:val="20"/>
              </w:rPr>
            </w:pPr>
            <w:r w:rsidRPr="00936416">
              <w:rPr>
                <w:rFonts w:ascii="Arial Narrow" w:hAnsi="Arial Narrow"/>
                <w:sz w:val="20"/>
                <w:szCs w:val="20"/>
              </w:rPr>
              <w:t>July 2011</w:t>
            </w:r>
          </w:p>
        </w:tc>
        <w:tc>
          <w:tcPr>
            <w:tcW w:w="2691" w:type="dxa"/>
          </w:tcPr>
          <w:p w14:paraId="59F64901" w14:textId="4D9DF912" w:rsidR="0063744C" w:rsidRPr="00936416" w:rsidRDefault="00D1733E"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suppositories</w:t>
            </w:r>
          </w:p>
        </w:tc>
        <w:tc>
          <w:tcPr>
            <w:tcW w:w="2364" w:type="dxa"/>
          </w:tcPr>
          <w:p w14:paraId="2D183D0D" w14:textId="294EBD8B" w:rsidR="0063744C" w:rsidRPr="00936416" w:rsidRDefault="00410BC9" w:rsidP="007330D1">
            <w:pPr>
              <w:rPr>
                <w:rFonts w:ascii="Arial Narrow" w:hAnsi="Arial Narrow"/>
                <w:sz w:val="20"/>
                <w:szCs w:val="20"/>
              </w:rPr>
            </w:pPr>
            <w:r w:rsidRPr="00936416">
              <w:rPr>
                <w:rFonts w:ascii="Arial Narrow" w:hAnsi="Arial Narrow"/>
                <w:sz w:val="20"/>
                <w:szCs w:val="20"/>
              </w:rPr>
              <w:t>C</w:t>
            </w:r>
            <w:r w:rsidR="00D1733E" w:rsidRPr="00936416">
              <w:rPr>
                <w:rFonts w:ascii="Arial Narrow" w:hAnsi="Arial Narrow"/>
                <w:sz w:val="20"/>
                <w:szCs w:val="20"/>
              </w:rPr>
              <w:t xml:space="preserve">hange to the pack size of </w:t>
            </w:r>
            <w:proofErr w:type="spellStart"/>
            <w:r w:rsidR="00D1733E" w:rsidRPr="00936416">
              <w:rPr>
                <w:rFonts w:ascii="Arial Narrow" w:hAnsi="Arial Narrow"/>
                <w:sz w:val="20"/>
                <w:szCs w:val="20"/>
              </w:rPr>
              <w:t>mesalazine</w:t>
            </w:r>
            <w:proofErr w:type="spellEnd"/>
            <w:r w:rsidR="00D1733E" w:rsidRPr="00936416">
              <w:rPr>
                <w:rFonts w:ascii="Arial Narrow" w:hAnsi="Arial Narrow"/>
                <w:sz w:val="20"/>
                <w:szCs w:val="20"/>
              </w:rPr>
              <w:t xml:space="preserve"> suppositories from 28 to 30</w:t>
            </w:r>
          </w:p>
        </w:tc>
        <w:tc>
          <w:tcPr>
            <w:tcW w:w="2309" w:type="dxa"/>
          </w:tcPr>
          <w:p w14:paraId="15EAEB60" w14:textId="12F6D8C7" w:rsidR="0063744C" w:rsidRPr="00936416" w:rsidRDefault="00164DD1" w:rsidP="007330D1">
            <w:pPr>
              <w:rPr>
                <w:rFonts w:ascii="Arial Narrow" w:hAnsi="Arial Narrow"/>
                <w:sz w:val="20"/>
                <w:szCs w:val="20"/>
              </w:rPr>
            </w:pPr>
            <w:r w:rsidRPr="00936416">
              <w:rPr>
                <w:rFonts w:ascii="Arial Narrow" w:hAnsi="Arial Narrow"/>
                <w:sz w:val="20"/>
                <w:szCs w:val="20"/>
              </w:rPr>
              <w:t>1 September 2011</w:t>
            </w:r>
          </w:p>
        </w:tc>
      </w:tr>
      <w:tr w:rsidR="0063744C" w:rsidRPr="0063744C" w14:paraId="240CC9CE" w14:textId="77777777" w:rsidTr="00366412">
        <w:tc>
          <w:tcPr>
            <w:tcW w:w="1809" w:type="dxa"/>
          </w:tcPr>
          <w:p w14:paraId="73A269CE" w14:textId="2C53DF89" w:rsidR="0063744C" w:rsidRPr="00936416" w:rsidRDefault="00410BC9" w:rsidP="007330D1">
            <w:pPr>
              <w:rPr>
                <w:rFonts w:ascii="Arial Narrow" w:hAnsi="Arial Narrow"/>
                <w:sz w:val="20"/>
                <w:szCs w:val="20"/>
              </w:rPr>
            </w:pPr>
            <w:r w:rsidRPr="00936416">
              <w:rPr>
                <w:rFonts w:ascii="Arial Narrow" w:hAnsi="Arial Narrow"/>
                <w:sz w:val="20"/>
                <w:szCs w:val="20"/>
              </w:rPr>
              <w:t>November 2014</w:t>
            </w:r>
          </w:p>
        </w:tc>
        <w:tc>
          <w:tcPr>
            <w:tcW w:w="2691" w:type="dxa"/>
          </w:tcPr>
          <w:p w14:paraId="4E72FB20" w14:textId="28B356E6" w:rsidR="0063744C" w:rsidRPr="00936416" w:rsidRDefault="00410BC9"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granules</w:t>
            </w:r>
          </w:p>
        </w:tc>
        <w:tc>
          <w:tcPr>
            <w:tcW w:w="2364" w:type="dxa"/>
          </w:tcPr>
          <w:p w14:paraId="38C1EBE9" w14:textId="16683616" w:rsidR="0063744C" w:rsidRPr="00936416" w:rsidRDefault="00410BC9" w:rsidP="007330D1">
            <w:pPr>
              <w:rPr>
                <w:rFonts w:ascii="Arial Narrow" w:hAnsi="Arial Narrow"/>
                <w:sz w:val="20"/>
                <w:szCs w:val="20"/>
              </w:rPr>
            </w:pPr>
            <w:r w:rsidRPr="00936416">
              <w:rPr>
                <w:rFonts w:ascii="Arial Narrow" w:hAnsi="Arial Narrow"/>
                <w:sz w:val="20"/>
                <w:szCs w:val="20"/>
              </w:rPr>
              <w:t xml:space="preserve">Listing of </w:t>
            </w:r>
            <w:proofErr w:type="spellStart"/>
            <w:r w:rsidRPr="00936416">
              <w:rPr>
                <w:rFonts w:ascii="Arial Narrow" w:hAnsi="Arial Narrow"/>
                <w:sz w:val="20"/>
                <w:szCs w:val="20"/>
              </w:rPr>
              <w:t>mesalazine</w:t>
            </w:r>
            <w:proofErr w:type="spellEnd"/>
            <w:r w:rsidR="004005B2" w:rsidRPr="00936416">
              <w:rPr>
                <w:rFonts w:ascii="Arial Narrow" w:hAnsi="Arial Narrow"/>
                <w:sz w:val="20"/>
                <w:szCs w:val="20"/>
              </w:rPr>
              <w:t xml:space="preserve"> 3 g and</w:t>
            </w:r>
            <w:r w:rsidRPr="00936416">
              <w:rPr>
                <w:rFonts w:ascii="Arial Narrow" w:hAnsi="Arial Narrow"/>
                <w:sz w:val="20"/>
                <w:szCs w:val="20"/>
              </w:rPr>
              <w:t xml:space="preserve"> 4 g granules</w:t>
            </w:r>
            <w:r w:rsidR="002810B1" w:rsidRPr="00936416">
              <w:rPr>
                <w:rFonts w:ascii="Arial Narrow" w:hAnsi="Arial Narrow"/>
                <w:sz w:val="20"/>
                <w:szCs w:val="20"/>
              </w:rPr>
              <w:t xml:space="preserve"> for ulcerative colitis</w:t>
            </w:r>
          </w:p>
        </w:tc>
        <w:tc>
          <w:tcPr>
            <w:tcW w:w="2309" w:type="dxa"/>
          </w:tcPr>
          <w:p w14:paraId="02842F07" w14:textId="1208C225" w:rsidR="0063744C" w:rsidRPr="00936416" w:rsidRDefault="00274B20" w:rsidP="007330D1">
            <w:pPr>
              <w:rPr>
                <w:rFonts w:ascii="Arial Narrow" w:hAnsi="Arial Narrow"/>
                <w:sz w:val="20"/>
                <w:szCs w:val="20"/>
              </w:rPr>
            </w:pPr>
            <w:r w:rsidRPr="00936416">
              <w:rPr>
                <w:rFonts w:ascii="Arial Narrow" w:hAnsi="Arial Narrow"/>
                <w:sz w:val="20"/>
                <w:szCs w:val="20"/>
              </w:rPr>
              <w:t>1 April 2015 (4 g) and 1 May 2015 (3 g)</w:t>
            </w:r>
          </w:p>
        </w:tc>
      </w:tr>
      <w:tr w:rsidR="0063744C" w:rsidRPr="0063744C" w14:paraId="21FD1AD4" w14:textId="77777777" w:rsidTr="00366412">
        <w:tc>
          <w:tcPr>
            <w:tcW w:w="1809" w:type="dxa"/>
          </w:tcPr>
          <w:p w14:paraId="19A6A866" w14:textId="3E3D1016" w:rsidR="0063744C" w:rsidRPr="00936416" w:rsidRDefault="004005B2" w:rsidP="007330D1">
            <w:pPr>
              <w:rPr>
                <w:rFonts w:ascii="Arial Narrow" w:hAnsi="Arial Narrow"/>
                <w:sz w:val="20"/>
                <w:szCs w:val="20"/>
              </w:rPr>
            </w:pPr>
            <w:r w:rsidRPr="00936416">
              <w:rPr>
                <w:rFonts w:ascii="Arial Narrow" w:hAnsi="Arial Narrow"/>
                <w:sz w:val="20"/>
                <w:szCs w:val="20"/>
              </w:rPr>
              <w:t>November 2015</w:t>
            </w:r>
          </w:p>
        </w:tc>
        <w:tc>
          <w:tcPr>
            <w:tcW w:w="2691" w:type="dxa"/>
          </w:tcPr>
          <w:p w14:paraId="5025A4B2" w14:textId="763F1460" w:rsidR="0063744C" w:rsidRPr="00936416" w:rsidRDefault="004005B2"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modified release tablets</w:t>
            </w:r>
          </w:p>
        </w:tc>
        <w:tc>
          <w:tcPr>
            <w:tcW w:w="2364" w:type="dxa"/>
          </w:tcPr>
          <w:p w14:paraId="29972341" w14:textId="49C71A0C" w:rsidR="0063744C" w:rsidRPr="00936416" w:rsidRDefault="004005B2" w:rsidP="007330D1">
            <w:pPr>
              <w:rPr>
                <w:rFonts w:ascii="Arial Narrow" w:hAnsi="Arial Narrow"/>
                <w:sz w:val="20"/>
                <w:szCs w:val="20"/>
              </w:rPr>
            </w:pPr>
            <w:r w:rsidRPr="00936416">
              <w:rPr>
                <w:rFonts w:ascii="Arial Narrow" w:hAnsi="Arial Narrow"/>
                <w:sz w:val="20"/>
                <w:szCs w:val="20"/>
              </w:rPr>
              <w:t xml:space="preserve">Increase in maximum quantity to 2 packs of 60 tablets for </w:t>
            </w: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1.2 g modified released tablets (</w:t>
            </w:r>
            <w:proofErr w:type="spellStart"/>
            <w:r w:rsidRPr="00936416">
              <w:rPr>
                <w:rFonts w:ascii="Arial Narrow" w:hAnsi="Arial Narrow"/>
                <w:sz w:val="20"/>
                <w:szCs w:val="20"/>
              </w:rPr>
              <w:t>Mezavant</w:t>
            </w:r>
            <w:proofErr w:type="spellEnd"/>
            <w:r w:rsidRPr="00936416">
              <w:rPr>
                <w:rFonts w:ascii="Arial Narrow" w:hAnsi="Arial Narrow"/>
                <w:sz w:val="20"/>
                <w:szCs w:val="20"/>
              </w:rPr>
              <w:t>) for the treatment of ulcerative colitis (UC).</w:t>
            </w:r>
          </w:p>
        </w:tc>
        <w:tc>
          <w:tcPr>
            <w:tcW w:w="2309" w:type="dxa"/>
          </w:tcPr>
          <w:p w14:paraId="2630320E" w14:textId="4C810A1C" w:rsidR="0063744C" w:rsidRPr="00936416" w:rsidRDefault="006C3C6C" w:rsidP="007330D1">
            <w:pPr>
              <w:rPr>
                <w:rFonts w:ascii="Arial Narrow" w:hAnsi="Arial Narrow"/>
                <w:sz w:val="20"/>
                <w:szCs w:val="20"/>
              </w:rPr>
            </w:pPr>
            <w:r w:rsidRPr="00936416">
              <w:rPr>
                <w:rFonts w:ascii="Arial Narrow" w:hAnsi="Arial Narrow"/>
                <w:sz w:val="20"/>
                <w:szCs w:val="20"/>
              </w:rPr>
              <w:t>1 April</w:t>
            </w:r>
            <w:r w:rsidR="009C0E49" w:rsidRPr="00936416">
              <w:rPr>
                <w:rFonts w:ascii="Arial Narrow" w:hAnsi="Arial Narrow"/>
                <w:sz w:val="20"/>
                <w:szCs w:val="20"/>
              </w:rPr>
              <w:t xml:space="preserve"> 2016</w:t>
            </w:r>
          </w:p>
        </w:tc>
      </w:tr>
      <w:tr w:rsidR="0063744C" w:rsidRPr="0063744C" w14:paraId="4924B8DB" w14:textId="77777777" w:rsidTr="00366412">
        <w:tc>
          <w:tcPr>
            <w:tcW w:w="1809" w:type="dxa"/>
          </w:tcPr>
          <w:p w14:paraId="05FB0565" w14:textId="37E7039D" w:rsidR="0063744C" w:rsidRPr="00936416" w:rsidRDefault="00F6356C" w:rsidP="007330D1">
            <w:pPr>
              <w:rPr>
                <w:rFonts w:ascii="Arial Narrow" w:hAnsi="Arial Narrow"/>
                <w:sz w:val="20"/>
                <w:szCs w:val="20"/>
              </w:rPr>
            </w:pPr>
            <w:r w:rsidRPr="00936416">
              <w:rPr>
                <w:rFonts w:ascii="Arial Narrow" w:hAnsi="Arial Narrow"/>
                <w:sz w:val="20"/>
                <w:szCs w:val="20"/>
              </w:rPr>
              <w:t>March 2017</w:t>
            </w:r>
          </w:p>
        </w:tc>
        <w:tc>
          <w:tcPr>
            <w:tcW w:w="2691" w:type="dxa"/>
          </w:tcPr>
          <w:p w14:paraId="690A63A8" w14:textId="34827913" w:rsidR="0063744C" w:rsidRPr="00936416" w:rsidRDefault="00F6356C" w:rsidP="007330D1">
            <w:pPr>
              <w:rPr>
                <w:rFonts w:ascii="Arial Narrow" w:hAnsi="Arial Narrow"/>
                <w:sz w:val="20"/>
                <w:szCs w:val="20"/>
              </w:rPr>
            </w:pP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tablet</w:t>
            </w:r>
          </w:p>
        </w:tc>
        <w:tc>
          <w:tcPr>
            <w:tcW w:w="2364" w:type="dxa"/>
          </w:tcPr>
          <w:p w14:paraId="0A0AA705" w14:textId="5320C27A" w:rsidR="0063744C" w:rsidRPr="00936416" w:rsidRDefault="00F6356C" w:rsidP="007330D1">
            <w:pPr>
              <w:rPr>
                <w:rFonts w:ascii="Arial Narrow" w:hAnsi="Arial Narrow"/>
                <w:sz w:val="20"/>
                <w:szCs w:val="20"/>
              </w:rPr>
            </w:pPr>
            <w:r w:rsidRPr="00936416">
              <w:rPr>
                <w:rFonts w:ascii="Arial Narrow" w:hAnsi="Arial Narrow"/>
                <w:sz w:val="20"/>
                <w:szCs w:val="20"/>
              </w:rPr>
              <w:t xml:space="preserve">Listing of a 800 mg </w:t>
            </w:r>
            <w:proofErr w:type="spellStart"/>
            <w:r w:rsidRPr="00936416">
              <w:rPr>
                <w:rFonts w:ascii="Arial Narrow" w:hAnsi="Arial Narrow"/>
                <w:sz w:val="20"/>
                <w:szCs w:val="20"/>
              </w:rPr>
              <w:t>mesalazine</w:t>
            </w:r>
            <w:proofErr w:type="spellEnd"/>
            <w:r w:rsidRPr="00936416">
              <w:rPr>
                <w:rFonts w:ascii="Arial Narrow" w:hAnsi="Arial Narrow"/>
                <w:sz w:val="20"/>
                <w:szCs w:val="20"/>
              </w:rPr>
              <w:t xml:space="preserve"> enteric coated tablet</w:t>
            </w:r>
          </w:p>
        </w:tc>
        <w:tc>
          <w:tcPr>
            <w:tcW w:w="2309" w:type="dxa"/>
          </w:tcPr>
          <w:p w14:paraId="55B62E8D" w14:textId="3B1578FB" w:rsidR="0063744C" w:rsidRPr="00936416" w:rsidRDefault="00936416" w:rsidP="007330D1">
            <w:pPr>
              <w:rPr>
                <w:rFonts w:ascii="Arial Narrow" w:hAnsi="Arial Narrow"/>
                <w:sz w:val="20"/>
                <w:szCs w:val="20"/>
              </w:rPr>
            </w:pPr>
            <w:r>
              <w:rPr>
                <w:rFonts w:ascii="Arial Narrow" w:hAnsi="Arial Narrow"/>
                <w:sz w:val="20"/>
                <w:szCs w:val="20"/>
              </w:rPr>
              <w:t>Not listed at the time of reporting</w:t>
            </w:r>
          </w:p>
        </w:tc>
      </w:tr>
    </w:tbl>
    <w:p w14:paraId="71085A56" w14:textId="77777777" w:rsidR="007330D1" w:rsidRPr="007330D1" w:rsidRDefault="007330D1" w:rsidP="005256D7"/>
    <w:p w14:paraId="2D1B6D84" w14:textId="77777777" w:rsidR="00513D5F" w:rsidRDefault="00513D5F" w:rsidP="00AB0A38"/>
    <w:p w14:paraId="10452AC3" w14:textId="77777777" w:rsidR="00513D5F" w:rsidRPr="00AB0A38" w:rsidRDefault="00513D5F" w:rsidP="00AB0A38"/>
    <w:sectPr w:rsidR="00513D5F" w:rsidRPr="00AB0A38" w:rsidSect="00DD188C">
      <w:headerReference w:type="even" r:id="rId21"/>
      <w:headerReference w:type="default" r:id="rId22"/>
      <w:footerReference w:type="even" r:id="rId23"/>
      <w:footerReference w:type="default" r:id="rId24"/>
      <w:headerReference w:type="first" r:id="rId25"/>
      <w:footerReference w:type="first" r:id="rId26"/>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185F07" w:rsidRDefault="00185F07" w:rsidP="00A35800">
      <w:r>
        <w:separator/>
      </w:r>
    </w:p>
  </w:endnote>
  <w:endnote w:type="continuationSeparator" w:id="0">
    <w:p w14:paraId="45A4A8C8" w14:textId="77777777" w:rsidR="00185F07" w:rsidRDefault="00185F07"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185F07" w:rsidRDefault="00185F07"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185F07" w:rsidRDefault="00185F07"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804665"/>
      <w:docPartObj>
        <w:docPartGallery w:val="Page Numbers (Bottom of Page)"/>
        <w:docPartUnique/>
      </w:docPartObj>
    </w:sdtPr>
    <w:sdtEndPr/>
    <w:sdtContent>
      <w:sdt>
        <w:sdtPr>
          <w:id w:val="-204032868"/>
          <w:docPartObj>
            <w:docPartGallery w:val="Page Numbers (Top of Page)"/>
            <w:docPartUnique/>
          </w:docPartObj>
        </w:sdtPr>
        <w:sdtEndPr/>
        <w:sdtContent>
          <w:p w14:paraId="6D0D84A1" w14:textId="77777777" w:rsidR="00E72D56" w:rsidRPr="000E72C6" w:rsidRDefault="00E72D56" w:rsidP="00E72D56">
            <w:pPr>
              <w:pStyle w:val="Footer"/>
              <w:jc w:val="center"/>
              <w:rPr>
                <w:i/>
                <w:sz w:val="20"/>
              </w:rPr>
            </w:pPr>
            <w:r w:rsidRPr="009E14DF">
              <w:rPr>
                <w:i/>
                <w:sz w:val="20"/>
              </w:rPr>
              <w:t xml:space="preserve">Public Release Document, </w:t>
            </w:r>
            <w:r>
              <w:rPr>
                <w:i/>
                <w:sz w:val="20"/>
              </w:rPr>
              <w:t>September 2017</w:t>
            </w:r>
            <w:r w:rsidRPr="009E14DF">
              <w:rPr>
                <w:i/>
                <w:sz w:val="20"/>
              </w:rPr>
              <w:t xml:space="preserve"> DUSC Meeting</w:t>
            </w:r>
          </w:p>
          <w:p w14:paraId="10292A9A" w14:textId="1247F1A2" w:rsidR="00185F07" w:rsidRDefault="00185F07"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C80483">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C80483">
              <w:rPr>
                <w:bCs/>
                <w:i/>
                <w:noProof/>
                <w:sz w:val="20"/>
              </w:rPr>
              <w:t>17</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185F07" w:rsidRDefault="00185F07" w:rsidP="007A5733">
    <w:pPr>
      <w:pStyle w:val="Footer"/>
      <w:jc w:val="center"/>
      <w:rPr>
        <w:rStyle w:val="PageNumber"/>
      </w:rPr>
    </w:pPr>
    <w:r>
      <w:rPr>
        <w:rStyle w:val="PageNumber"/>
      </w:rPr>
      <w:t>Committee-in-Confidence</w:t>
    </w:r>
  </w:p>
  <w:p w14:paraId="3CE6880B" w14:textId="77777777" w:rsidR="00185F07" w:rsidRDefault="00185F07"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185F07" w:rsidRDefault="00185F07" w:rsidP="00A35800">
      <w:r>
        <w:separator/>
      </w:r>
    </w:p>
  </w:footnote>
  <w:footnote w:type="continuationSeparator" w:id="0">
    <w:p w14:paraId="7E2CA1E4" w14:textId="77777777" w:rsidR="00185F07" w:rsidRDefault="00185F07" w:rsidP="00A35800">
      <w:r>
        <w:continuationSeparator/>
      </w:r>
    </w:p>
  </w:footnote>
  <w:footnote w:id="1">
    <w:p w14:paraId="0A4DD767" w14:textId="77777777" w:rsidR="00185F07" w:rsidRPr="00BC5AE2" w:rsidRDefault="00185F07" w:rsidP="00576B18">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 &lt;</w:t>
      </w:r>
      <w:hyperlink r:id="rId1" w:history="1">
        <w:r>
          <w:rPr>
            <w:rStyle w:val="Hyperlink"/>
            <w:sz w:val="20"/>
          </w:rPr>
          <w:t>http://www.medicareaustralia.gov.au/provider/pbs/stats.jsp</w:t>
        </w:r>
      </w:hyperlink>
      <w:r>
        <w:rPr>
          <w:sz w:val="20"/>
        </w:rPr>
        <w:t>&gt;.</w:t>
      </w:r>
      <w:proofErr w:type="gramEnd"/>
    </w:p>
  </w:footnote>
  <w:footnote w:id="2">
    <w:p w14:paraId="5E8F0322" w14:textId="6FC40098" w:rsidR="00850F04" w:rsidRDefault="00850F04">
      <w:pPr>
        <w:pStyle w:val="FootnoteText"/>
      </w:pPr>
      <w:r>
        <w:rPr>
          <w:rStyle w:val="FootnoteReference"/>
        </w:rPr>
        <w:footnoteRef/>
      </w:r>
      <w:r>
        <w:t xml:space="preserve"> </w:t>
      </w:r>
      <w:proofErr w:type="spellStart"/>
      <w:proofErr w:type="gramStart"/>
      <w:r>
        <w:t>eTG</w:t>
      </w:r>
      <w:proofErr w:type="spellEnd"/>
      <w:proofErr w:type="gramEnd"/>
      <w:r>
        <w:t xml:space="preserve"> Therapeutic Guidelines. Accessed at: </w:t>
      </w:r>
      <w:r w:rsidRPr="00850F04">
        <w:t>https://tgldcdp.tg.org.au/etgcomplete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F3F2" w14:textId="77777777" w:rsidR="00E72D56" w:rsidRDefault="00E72D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F15D" w14:textId="77777777" w:rsidR="00185F07" w:rsidRDefault="00185F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62485" w14:textId="77777777" w:rsidR="00E72D56" w:rsidRDefault="00E72D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6D0"/>
    <w:multiLevelType w:val="hybridMultilevel"/>
    <w:tmpl w:val="260E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43072E"/>
    <w:multiLevelType w:val="hybridMultilevel"/>
    <w:tmpl w:val="37A2C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AC7BCF"/>
    <w:multiLevelType w:val="hybridMultilevel"/>
    <w:tmpl w:val="F9082E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F670727"/>
    <w:multiLevelType w:val="hybridMultilevel"/>
    <w:tmpl w:val="0276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880EB7"/>
    <w:multiLevelType w:val="hybridMultilevel"/>
    <w:tmpl w:val="3828A0A8"/>
    <w:lvl w:ilvl="0" w:tplc="0C090001">
      <w:start w:val="1"/>
      <w:numFmt w:val="bullet"/>
      <w:lvlText w:val=""/>
      <w:lvlJc w:val="left"/>
      <w:pPr>
        <w:ind w:left="360" w:hanging="360"/>
      </w:pPr>
      <w:rPr>
        <w:rFonts w:ascii="Symbol" w:hAnsi="Symbol" w:hint="default"/>
      </w:rPr>
    </w:lvl>
    <w:lvl w:ilvl="1" w:tplc="3326AEBA">
      <w:start w:val="1"/>
      <w:numFmt w:val="bullet"/>
      <w:lvlText w:val="−"/>
      <w:lvlJc w:val="left"/>
      <w:pPr>
        <w:ind w:left="1080" w:hanging="360"/>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595D"/>
    <w:rsid w:val="00007E85"/>
    <w:rsid w:val="00013465"/>
    <w:rsid w:val="000210B2"/>
    <w:rsid w:val="000226B3"/>
    <w:rsid w:val="000229AC"/>
    <w:rsid w:val="00024549"/>
    <w:rsid w:val="00027C0F"/>
    <w:rsid w:val="00030B39"/>
    <w:rsid w:val="00032874"/>
    <w:rsid w:val="00032F30"/>
    <w:rsid w:val="000366D7"/>
    <w:rsid w:val="00037F87"/>
    <w:rsid w:val="00043036"/>
    <w:rsid w:val="000504E3"/>
    <w:rsid w:val="000544B6"/>
    <w:rsid w:val="00057C89"/>
    <w:rsid w:val="000604AF"/>
    <w:rsid w:val="000608D0"/>
    <w:rsid w:val="00061FA5"/>
    <w:rsid w:val="0006400D"/>
    <w:rsid w:val="00066645"/>
    <w:rsid w:val="00066AD2"/>
    <w:rsid w:val="00073F8E"/>
    <w:rsid w:val="0008069B"/>
    <w:rsid w:val="000868AC"/>
    <w:rsid w:val="00086C11"/>
    <w:rsid w:val="00092A7B"/>
    <w:rsid w:val="00093729"/>
    <w:rsid w:val="00094DCF"/>
    <w:rsid w:val="000A35BF"/>
    <w:rsid w:val="000A645A"/>
    <w:rsid w:val="000A6CFD"/>
    <w:rsid w:val="000B0982"/>
    <w:rsid w:val="000B21A0"/>
    <w:rsid w:val="000B4B86"/>
    <w:rsid w:val="000B6552"/>
    <w:rsid w:val="000B796C"/>
    <w:rsid w:val="000C3607"/>
    <w:rsid w:val="000C46BB"/>
    <w:rsid w:val="000C4D9D"/>
    <w:rsid w:val="000C657B"/>
    <w:rsid w:val="000C685C"/>
    <w:rsid w:val="000C7C4B"/>
    <w:rsid w:val="000C7D8B"/>
    <w:rsid w:val="000D2216"/>
    <w:rsid w:val="000D55A3"/>
    <w:rsid w:val="000E485D"/>
    <w:rsid w:val="000E6DA0"/>
    <w:rsid w:val="000E72C6"/>
    <w:rsid w:val="000F1893"/>
    <w:rsid w:val="000F2F51"/>
    <w:rsid w:val="000F4B2C"/>
    <w:rsid w:val="000F67D6"/>
    <w:rsid w:val="00100A35"/>
    <w:rsid w:val="00100AA5"/>
    <w:rsid w:val="00101C9E"/>
    <w:rsid w:val="0010324B"/>
    <w:rsid w:val="0011286D"/>
    <w:rsid w:val="00113CF8"/>
    <w:rsid w:val="00113D74"/>
    <w:rsid w:val="00117C5C"/>
    <w:rsid w:val="001239FF"/>
    <w:rsid w:val="001242E3"/>
    <w:rsid w:val="001275FB"/>
    <w:rsid w:val="001310AE"/>
    <w:rsid w:val="001363CB"/>
    <w:rsid w:val="001365F8"/>
    <w:rsid w:val="00141992"/>
    <w:rsid w:val="001420B3"/>
    <w:rsid w:val="001427C0"/>
    <w:rsid w:val="001460C4"/>
    <w:rsid w:val="00152843"/>
    <w:rsid w:val="0015691C"/>
    <w:rsid w:val="00156EE6"/>
    <w:rsid w:val="00160EA6"/>
    <w:rsid w:val="00160F8B"/>
    <w:rsid w:val="001621F7"/>
    <w:rsid w:val="00162329"/>
    <w:rsid w:val="001624D7"/>
    <w:rsid w:val="00164ADF"/>
    <w:rsid w:val="00164DD1"/>
    <w:rsid w:val="00172B0B"/>
    <w:rsid w:val="00177B86"/>
    <w:rsid w:val="00182585"/>
    <w:rsid w:val="001836A7"/>
    <w:rsid w:val="00185204"/>
    <w:rsid w:val="00185565"/>
    <w:rsid w:val="00185F07"/>
    <w:rsid w:val="00186FC8"/>
    <w:rsid w:val="00187530"/>
    <w:rsid w:val="00191182"/>
    <w:rsid w:val="00193EA5"/>
    <w:rsid w:val="001953C2"/>
    <w:rsid w:val="0019664D"/>
    <w:rsid w:val="001A138C"/>
    <w:rsid w:val="001A13CD"/>
    <w:rsid w:val="001A28FB"/>
    <w:rsid w:val="001A6103"/>
    <w:rsid w:val="001B5D37"/>
    <w:rsid w:val="001C2940"/>
    <w:rsid w:val="001C4016"/>
    <w:rsid w:val="001C548D"/>
    <w:rsid w:val="001C6A5D"/>
    <w:rsid w:val="001E2F2D"/>
    <w:rsid w:val="001E31A6"/>
    <w:rsid w:val="001E42C7"/>
    <w:rsid w:val="001E4CAB"/>
    <w:rsid w:val="001E7725"/>
    <w:rsid w:val="001F0A4E"/>
    <w:rsid w:val="001F28A6"/>
    <w:rsid w:val="001F2F3E"/>
    <w:rsid w:val="001F4906"/>
    <w:rsid w:val="001F7C4A"/>
    <w:rsid w:val="002005A8"/>
    <w:rsid w:val="0020578A"/>
    <w:rsid w:val="00206110"/>
    <w:rsid w:val="00207631"/>
    <w:rsid w:val="00214013"/>
    <w:rsid w:val="00216D17"/>
    <w:rsid w:val="00220FC1"/>
    <w:rsid w:val="00222E9A"/>
    <w:rsid w:val="0022443B"/>
    <w:rsid w:val="0022585D"/>
    <w:rsid w:val="002304CD"/>
    <w:rsid w:val="0023179D"/>
    <w:rsid w:val="00242B7E"/>
    <w:rsid w:val="0024302E"/>
    <w:rsid w:val="00245763"/>
    <w:rsid w:val="002500AC"/>
    <w:rsid w:val="0025058C"/>
    <w:rsid w:val="00251C40"/>
    <w:rsid w:val="00252EA7"/>
    <w:rsid w:val="0025389D"/>
    <w:rsid w:val="00254E02"/>
    <w:rsid w:val="00254FA2"/>
    <w:rsid w:val="0026265F"/>
    <w:rsid w:val="00266032"/>
    <w:rsid w:val="00267E82"/>
    <w:rsid w:val="00270A15"/>
    <w:rsid w:val="00270B7C"/>
    <w:rsid w:val="0027150F"/>
    <w:rsid w:val="00274B20"/>
    <w:rsid w:val="002751DE"/>
    <w:rsid w:val="002763D2"/>
    <w:rsid w:val="00277F12"/>
    <w:rsid w:val="002810B1"/>
    <w:rsid w:val="00282B7C"/>
    <w:rsid w:val="00285A91"/>
    <w:rsid w:val="00286C3A"/>
    <w:rsid w:val="002877B6"/>
    <w:rsid w:val="002930F5"/>
    <w:rsid w:val="00294219"/>
    <w:rsid w:val="00297228"/>
    <w:rsid w:val="002A06B7"/>
    <w:rsid w:val="002A4252"/>
    <w:rsid w:val="002B0A0C"/>
    <w:rsid w:val="002B10A0"/>
    <w:rsid w:val="002B43B9"/>
    <w:rsid w:val="002B5E4A"/>
    <w:rsid w:val="002C2A96"/>
    <w:rsid w:val="002C2B9A"/>
    <w:rsid w:val="002C43EF"/>
    <w:rsid w:val="002C6E0C"/>
    <w:rsid w:val="002D144A"/>
    <w:rsid w:val="002D2C53"/>
    <w:rsid w:val="002D578C"/>
    <w:rsid w:val="002D5D82"/>
    <w:rsid w:val="002D78A3"/>
    <w:rsid w:val="002E19A3"/>
    <w:rsid w:val="002E212B"/>
    <w:rsid w:val="002E3337"/>
    <w:rsid w:val="002E6A34"/>
    <w:rsid w:val="002E6D03"/>
    <w:rsid w:val="002F49A8"/>
    <w:rsid w:val="002F5E66"/>
    <w:rsid w:val="002F61CA"/>
    <w:rsid w:val="002F75C1"/>
    <w:rsid w:val="0030010D"/>
    <w:rsid w:val="003017A7"/>
    <w:rsid w:val="0030589E"/>
    <w:rsid w:val="003110DE"/>
    <w:rsid w:val="00311682"/>
    <w:rsid w:val="003261B6"/>
    <w:rsid w:val="00326FB3"/>
    <w:rsid w:val="0033504C"/>
    <w:rsid w:val="00336816"/>
    <w:rsid w:val="003370D0"/>
    <w:rsid w:val="00337355"/>
    <w:rsid w:val="003402E4"/>
    <w:rsid w:val="00340F95"/>
    <w:rsid w:val="0034455A"/>
    <w:rsid w:val="00344775"/>
    <w:rsid w:val="00351692"/>
    <w:rsid w:val="003531ED"/>
    <w:rsid w:val="00356401"/>
    <w:rsid w:val="00360268"/>
    <w:rsid w:val="00360B8D"/>
    <w:rsid w:val="00360B9A"/>
    <w:rsid w:val="00361F29"/>
    <w:rsid w:val="00366412"/>
    <w:rsid w:val="00375C9B"/>
    <w:rsid w:val="00384CAA"/>
    <w:rsid w:val="003876B9"/>
    <w:rsid w:val="0039017F"/>
    <w:rsid w:val="00390812"/>
    <w:rsid w:val="003916EF"/>
    <w:rsid w:val="00391C0A"/>
    <w:rsid w:val="00394AEE"/>
    <w:rsid w:val="00394F3C"/>
    <w:rsid w:val="0039608A"/>
    <w:rsid w:val="00397426"/>
    <w:rsid w:val="003A3B93"/>
    <w:rsid w:val="003B4DF6"/>
    <w:rsid w:val="003C2D98"/>
    <w:rsid w:val="003C7EF8"/>
    <w:rsid w:val="003D2774"/>
    <w:rsid w:val="003D3A96"/>
    <w:rsid w:val="003D3B9C"/>
    <w:rsid w:val="003D48F8"/>
    <w:rsid w:val="003E298A"/>
    <w:rsid w:val="003E3F5E"/>
    <w:rsid w:val="003E4016"/>
    <w:rsid w:val="003F1297"/>
    <w:rsid w:val="004005B2"/>
    <w:rsid w:val="0040475D"/>
    <w:rsid w:val="00404F03"/>
    <w:rsid w:val="004054B3"/>
    <w:rsid w:val="00410B82"/>
    <w:rsid w:val="00410BC9"/>
    <w:rsid w:val="00412051"/>
    <w:rsid w:val="0041390B"/>
    <w:rsid w:val="0041422B"/>
    <w:rsid w:val="00414289"/>
    <w:rsid w:val="00414311"/>
    <w:rsid w:val="004215C5"/>
    <w:rsid w:val="004218B5"/>
    <w:rsid w:val="00423A0F"/>
    <w:rsid w:val="00423B94"/>
    <w:rsid w:val="00425FBA"/>
    <w:rsid w:val="00433B5B"/>
    <w:rsid w:val="00434853"/>
    <w:rsid w:val="00435BE1"/>
    <w:rsid w:val="00442573"/>
    <w:rsid w:val="004556F7"/>
    <w:rsid w:val="00461F4A"/>
    <w:rsid w:val="00463731"/>
    <w:rsid w:val="0046400A"/>
    <w:rsid w:val="00465FB2"/>
    <w:rsid w:val="0046687A"/>
    <w:rsid w:val="00467B25"/>
    <w:rsid w:val="00471DAD"/>
    <w:rsid w:val="0047336D"/>
    <w:rsid w:val="00481108"/>
    <w:rsid w:val="0048125A"/>
    <w:rsid w:val="004829A3"/>
    <w:rsid w:val="0049042B"/>
    <w:rsid w:val="0049206B"/>
    <w:rsid w:val="00493812"/>
    <w:rsid w:val="00495473"/>
    <w:rsid w:val="00497904"/>
    <w:rsid w:val="004A458E"/>
    <w:rsid w:val="004A4A26"/>
    <w:rsid w:val="004B23E7"/>
    <w:rsid w:val="004B306F"/>
    <w:rsid w:val="004B45DB"/>
    <w:rsid w:val="004B70BE"/>
    <w:rsid w:val="004C12C6"/>
    <w:rsid w:val="004C3186"/>
    <w:rsid w:val="004C4C0E"/>
    <w:rsid w:val="004C5042"/>
    <w:rsid w:val="004D3D91"/>
    <w:rsid w:val="004E05CC"/>
    <w:rsid w:val="004E1FFB"/>
    <w:rsid w:val="004E3539"/>
    <w:rsid w:val="004E4422"/>
    <w:rsid w:val="004E58FD"/>
    <w:rsid w:val="004E6DEA"/>
    <w:rsid w:val="004F5133"/>
    <w:rsid w:val="00503998"/>
    <w:rsid w:val="00503F5C"/>
    <w:rsid w:val="00504E79"/>
    <w:rsid w:val="00505659"/>
    <w:rsid w:val="0050623B"/>
    <w:rsid w:val="00513D5F"/>
    <w:rsid w:val="00516A79"/>
    <w:rsid w:val="00523181"/>
    <w:rsid w:val="00524D13"/>
    <w:rsid w:val="005256D7"/>
    <w:rsid w:val="005339F6"/>
    <w:rsid w:val="00535068"/>
    <w:rsid w:val="00537A40"/>
    <w:rsid w:val="00544E8A"/>
    <w:rsid w:val="00545CE3"/>
    <w:rsid w:val="00547F26"/>
    <w:rsid w:val="0055051E"/>
    <w:rsid w:val="0055599A"/>
    <w:rsid w:val="00557DB8"/>
    <w:rsid w:val="00560F36"/>
    <w:rsid w:val="00562063"/>
    <w:rsid w:val="0056346E"/>
    <w:rsid w:val="00563F0F"/>
    <w:rsid w:val="00567EE4"/>
    <w:rsid w:val="00570C13"/>
    <w:rsid w:val="00570D17"/>
    <w:rsid w:val="00571F78"/>
    <w:rsid w:val="00576B18"/>
    <w:rsid w:val="00584CAC"/>
    <w:rsid w:val="00587724"/>
    <w:rsid w:val="00591512"/>
    <w:rsid w:val="00592663"/>
    <w:rsid w:val="005B2D91"/>
    <w:rsid w:val="005B3660"/>
    <w:rsid w:val="005B48B4"/>
    <w:rsid w:val="005B61B5"/>
    <w:rsid w:val="005C489C"/>
    <w:rsid w:val="005C6661"/>
    <w:rsid w:val="005C6E3B"/>
    <w:rsid w:val="005D474B"/>
    <w:rsid w:val="005E085C"/>
    <w:rsid w:val="005E0C83"/>
    <w:rsid w:val="005E147D"/>
    <w:rsid w:val="005E169E"/>
    <w:rsid w:val="005E22C2"/>
    <w:rsid w:val="005E57BB"/>
    <w:rsid w:val="005E7760"/>
    <w:rsid w:val="005F0017"/>
    <w:rsid w:val="005F2D80"/>
    <w:rsid w:val="005F6A18"/>
    <w:rsid w:val="006014F1"/>
    <w:rsid w:val="00605AF3"/>
    <w:rsid w:val="0061357B"/>
    <w:rsid w:val="00614A7D"/>
    <w:rsid w:val="00616D9F"/>
    <w:rsid w:val="00625BCC"/>
    <w:rsid w:val="0063631C"/>
    <w:rsid w:val="0063744C"/>
    <w:rsid w:val="0063757B"/>
    <w:rsid w:val="00637772"/>
    <w:rsid w:val="006377CE"/>
    <w:rsid w:val="006444D7"/>
    <w:rsid w:val="006537D9"/>
    <w:rsid w:val="006626B4"/>
    <w:rsid w:val="00664A48"/>
    <w:rsid w:val="00665DEF"/>
    <w:rsid w:val="00666308"/>
    <w:rsid w:val="00674715"/>
    <w:rsid w:val="00675907"/>
    <w:rsid w:val="00675BB1"/>
    <w:rsid w:val="006775F1"/>
    <w:rsid w:val="00680A84"/>
    <w:rsid w:val="00682C96"/>
    <w:rsid w:val="006860AF"/>
    <w:rsid w:val="006914BE"/>
    <w:rsid w:val="006918D5"/>
    <w:rsid w:val="00692AA7"/>
    <w:rsid w:val="00697FEC"/>
    <w:rsid w:val="006A175F"/>
    <w:rsid w:val="006A1B12"/>
    <w:rsid w:val="006A32C5"/>
    <w:rsid w:val="006A44F5"/>
    <w:rsid w:val="006A6201"/>
    <w:rsid w:val="006B4537"/>
    <w:rsid w:val="006B5F85"/>
    <w:rsid w:val="006B6929"/>
    <w:rsid w:val="006B709B"/>
    <w:rsid w:val="006C3C6C"/>
    <w:rsid w:val="006C3D86"/>
    <w:rsid w:val="006C54AF"/>
    <w:rsid w:val="006C672F"/>
    <w:rsid w:val="006D6FBB"/>
    <w:rsid w:val="006E0181"/>
    <w:rsid w:val="006F0BD5"/>
    <w:rsid w:val="00700C0E"/>
    <w:rsid w:val="00704ADE"/>
    <w:rsid w:val="00704DA1"/>
    <w:rsid w:val="00705D54"/>
    <w:rsid w:val="00705DAD"/>
    <w:rsid w:val="00706BB1"/>
    <w:rsid w:val="007247B9"/>
    <w:rsid w:val="0072570C"/>
    <w:rsid w:val="0072605B"/>
    <w:rsid w:val="007266A3"/>
    <w:rsid w:val="00727133"/>
    <w:rsid w:val="007278C5"/>
    <w:rsid w:val="00727D85"/>
    <w:rsid w:val="007330D1"/>
    <w:rsid w:val="007346C7"/>
    <w:rsid w:val="00734936"/>
    <w:rsid w:val="00736041"/>
    <w:rsid w:val="00737526"/>
    <w:rsid w:val="007408C7"/>
    <w:rsid w:val="00740D55"/>
    <w:rsid w:val="00742EB5"/>
    <w:rsid w:val="007465DA"/>
    <w:rsid w:val="007508C9"/>
    <w:rsid w:val="0075108E"/>
    <w:rsid w:val="00752C7F"/>
    <w:rsid w:val="00753CC7"/>
    <w:rsid w:val="00756268"/>
    <w:rsid w:val="00761500"/>
    <w:rsid w:val="00770DD1"/>
    <w:rsid w:val="0077194B"/>
    <w:rsid w:val="00776598"/>
    <w:rsid w:val="007908FE"/>
    <w:rsid w:val="00792948"/>
    <w:rsid w:val="00793BA6"/>
    <w:rsid w:val="00796E84"/>
    <w:rsid w:val="007A3ADE"/>
    <w:rsid w:val="007A55F7"/>
    <w:rsid w:val="007A5733"/>
    <w:rsid w:val="007A5774"/>
    <w:rsid w:val="007B01FE"/>
    <w:rsid w:val="007B4AB3"/>
    <w:rsid w:val="007B5BA8"/>
    <w:rsid w:val="007C045D"/>
    <w:rsid w:val="007C3F55"/>
    <w:rsid w:val="007C4D9E"/>
    <w:rsid w:val="007C6FCD"/>
    <w:rsid w:val="007D4313"/>
    <w:rsid w:val="007D67FF"/>
    <w:rsid w:val="007E079E"/>
    <w:rsid w:val="007E446D"/>
    <w:rsid w:val="007F330B"/>
    <w:rsid w:val="007F4C99"/>
    <w:rsid w:val="008004BC"/>
    <w:rsid w:val="00801E74"/>
    <w:rsid w:val="0080485E"/>
    <w:rsid w:val="008142B4"/>
    <w:rsid w:val="00815A9F"/>
    <w:rsid w:val="008167AB"/>
    <w:rsid w:val="00816BC2"/>
    <w:rsid w:val="008245D4"/>
    <w:rsid w:val="008246CF"/>
    <w:rsid w:val="00824EBE"/>
    <w:rsid w:val="00826855"/>
    <w:rsid w:val="00832324"/>
    <w:rsid w:val="00834FB3"/>
    <w:rsid w:val="00835337"/>
    <w:rsid w:val="008412B0"/>
    <w:rsid w:val="008441EA"/>
    <w:rsid w:val="00844C3E"/>
    <w:rsid w:val="00846DCD"/>
    <w:rsid w:val="008507CD"/>
    <w:rsid w:val="00850F04"/>
    <w:rsid w:val="00851D85"/>
    <w:rsid w:val="008567EA"/>
    <w:rsid w:val="00857011"/>
    <w:rsid w:val="00860CCB"/>
    <w:rsid w:val="008740A3"/>
    <w:rsid w:val="00874AC3"/>
    <w:rsid w:val="00875918"/>
    <w:rsid w:val="00876548"/>
    <w:rsid w:val="00877A5D"/>
    <w:rsid w:val="00884F7F"/>
    <w:rsid w:val="00890991"/>
    <w:rsid w:val="0089297B"/>
    <w:rsid w:val="008A5C23"/>
    <w:rsid w:val="008A7553"/>
    <w:rsid w:val="008C13F0"/>
    <w:rsid w:val="008C2DAE"/>
    <w:rsid w:val="008C36CA"/>
    <w:rsid w:val="008C5578"/>
    <w:rsid w:val="008C62CC"/>
    <w:rsid w:val="008D42BE"/>
    <w:rsid w:val="008E129E"/>
    <w:rsid w:val="008E3F8C"/>
    <w:rsid w:val="008E75D0"/>
    <w:rsid w:val="008F37E2"/>
    <w:rsid w:val="00902FD0"/>
    <w:rsid w:val="00904BAC"/>
    <w:rsid w:val="009053D3"/>
    <w:rsid w:val="0090562E"/>
    <w:rsid w:val="0090691F"/>
    <w:rsid w:val="00913923"/>
    <w:rsid w:val="00914D83"/>
    <w:rsid w:val="00916183"/>
    <w:rsid w:val="00917C0F"/>
    <w:rsid w:val="00920757"/>
    <w:rsid w:val="0093111F"/>
    <w:rsid w:val="009350D1"/>
    <w:rsid w:val="00935689"/>
    <w:rsid w:val="00936416"/>
    <w:rsid w:val="0095303B"/>
    <w:rsid w:val="00962790"/>
    <w:rsid w:val="009663B6"/>
    <w:rsid w:val="00966D55"/>
    <w:rsid w:val="00970D72"/>
    <w:rsid w:val="00970EC0"/>
    <w:rsid w:val="00971A9C"/>
    <w:rsid w:val="00974A47"/>
    <w:rsid w:val="00980286"/>
    <w:rsid w:val="00985CE0"/>
    <w:rsid w:val="00986D70"/>
    <w:rsid w:val="00990DCF"/>
    <w:rsid w:val="009A0C28"/>
    <w:rsid w:val="009A3DDC"/>
    <w:rsid w:val="009A4CD6"/>
    <w:rsid w:val="009A537C"/>
    <w:rsid w:val="009A66BD"/>
    <w:rsid w:val="009A7259"/>
    <w:rsid w:val="009A7BF3"/>
    <w:rsid w:val="009B3910"/>
    <w:rsid w:val="009B6084"/>
    <w:rsid w:val="009B6B0F"/>
    <w:rsid w:val="009C0886"/>
    <w:rsid w:val="009C0E49"/>
    <w:rsid w:val="009C19EE"/>
    <w:rsid w:val="009C1F1C"/>
    <w:rsid w:val="009C28D0"/>
    <w:rsid w:val="009C35F2"/>
    <w:rsid w:val="009C464D"/>
    <w:rsid w:val="009C5A08"/>
    <w:rsid w:val="009C5BEA"/>
    <w:rsid w:val="009C7782"/>
    <w:rsid w:val="009D1ED5"/>
    <w:rsid w:val="009D4C13"/>
    <w:rsid w:val="009E21A7"/>
    <w:rsid w:val="009E6236"/>
    <w:rsid w:val="009F05CE"/>
    <w:rsid w:val="00A024B6"/>
    <w:rsid w:val="00A0440D"/>
    <w:rsid w:val="00A103ED"/>
    <w:rsid w:val="00A1060D"/>
    <w:rsid w:val="00A13C60"/>
    <w:rsid w:val="00A15134"/>
    <w:rsid w:val="00A200E6"/>
    <w:rsid w:val="00A20C64"/>
    <w:rsid w:val="00A32056"/>
    <w:rsid w:val="00A341A3"/>
    <w:rsid w:val="00A35800"/>
    <w:rsid w:val="00A40283"/>
    <w:rsid w:val="00A417ED"/>
    <w:rsid w:val="00A4444F"/>
    <w:rsid w:val="00A47361"/>
    <w:rsid w:val="00A52918"/>
    <w:rsid w:val="00A52B9A"/>
    <w:rsid w:val="00A547B3"/>
    <w:rsid w:val="00A57F91"/>
    <w:rsid w:val="00A620DB"/>
    <w:rsid w:val="00A630E9"/>
    <w:rsid w:val="00A641CB"/>
    <w:rsid w:val="00A6752D"/>
    <w:rsid w:val="00A67B84"/>
    <w:rsid w:val="00A70E82"/>
    <w:rsid w:val="00A826F8"/>
    <w:rsid w:val="00A83362"/>
    <w:rsid w:val="00A84CAD"/>
    <w:rsid w:val="00A90E50"/>
    <w:rsid w:val="00A95648"/>
    <w:rsid w:val="00A95FA5"/>
    <w:rsid w:val="00A96D92"/>
    <w:rsid w:val="00AA13A4"/>
    <w:rsid w:val="00AA1B80"/>
    <w:rsid w:val="00AB0A38"/>
    <w:rsid w:val="00AB1517"/>
    <w:rsid w:val="00AB199C"/>
    <w:rsid w:val="00AB305B"/>
    <w:rsid w:val="00AB312D"/>
    <w:rsid w:val="00AB3733"/>
    <w:rsid w:val="00AB588C"/>
    <w:rsid w:val="00AB7897"/>
    <w:rsid w:val="00AC2F00"/>
    <w:rsid w:val="00AC5054"/>
    <w:rsid w:val="00AC5AAD"/>
    <w:rsid w:val="00AC6D20"/>
    <w:rsid w:val="00AC6E17"/>
    <w:rsid w:val="00AE022D"/>
    <w:rsid w:val="00AE4BAC"/>
    <w:rsid w:val="00AF3FFA"/>
    <w:rsid w:val="00B034FC"/>
    <w:rsid w:val="00B04BE1"/>
    <w:rsid w:val="00B05310"/>
    <w:rsid w:val="00B0678C"/>
    <w:rsid w:val="00B10A0B"/>
    <w:rsid w:val="00B25487"/>
    <w:rsid w:val="00B30D85"/>
    <w:rsid w:val="00B35493"/>
    <w:rsid w:val="00B35A4A"/>
    <w:rsid w:val="00B453CF"/>
    <w:rsid w:val="00B46965"/>
    <w:rsid w:val="00B47010"/>
    <w:rsid w:val="00B53F0F"/>
    <w:rsid w:val="00B63FD7"/>
    <w:rsid w:val="00B70A87"/>
    <w:rsid w:val="00B71C40"/>
    <w:rsid w:val="00B72E02"/>
    <w:rsid w:val="00B765F2"/>
    <w:rsid w:val="00B76773"/>
    <w:rsid w:val="00B816D9"/>
    <w:rsid w:val="00B8274F"/>
    <w:rsid w:val="00B87AF2"/>
    <w:rsid w:val="00B9120F"/>
    <w:rsid w:val="00B9216C"/>
    <w:rsid w:val="00B924A4"/>
    <w:rsid w:val="00B92EEE"/>
    <w:rsid w:val="00B93A5C"/>
    <w:rsid w:val="00B94D61"/>
    <w:rsid w:val="00B97159"/>
    <w:rsid w:val="00BA66F5"/>
    <w:rsid w:val="00BB006E"/>
    <w:rsid w:val="00BB0D1A"/>
    <w:rsid w:val="00BB1D3B"/>
    <w:rsid w:val="00BB4115"/>
    <w:rsid w:val="00BC2506"/>
    <w:rsid w:val="00BC35ED"/>
    <w:rsid w:val="00BC48C7"/>
    <w:rsid w:val="00BD0DBB"/>
    <w:rsid w:val="00BD17B5"/>
    <w:rsid w:val="00BD5426"/>
    <w:rsid w:val="00BD7F40"/>
    <w:rsid w:val="00BE205A"/>
    <w:rsid w:val="00BE3802"/>
    <w:rsid w:val="00BF062D"/>
    <w:rsid w:val="00BF1813"/>
    <w:rsid w:val="00BF238E"/>
    <w:rsid w:val="00BF2F4A"/>
    <w:rsid w:val="00BF41AA"/>
    <w:rsid w:val="00BF544D"/>
    <w:rsid w:val="00BF726E"/>
    <w:rsid w:val="00C0076F"/>
    <w:rsid w:val="00C0301C"/>
    <w:rsid w:val="00C050B6"/>
    <w:rsid w:val="00C1016E"/>
    <w:rsid w:val="00C10F12"/>
    <w:rsid w:val="00C21F07"/>
    <w:rsid w:val="00C245EA"/>
    <w:rsid w:val="00C256F6"/>
    <w:rsid w:val="00C3097E"/>
    <w:rsid w:val="00C31C04"/>
    <w:rsid w:val="00C35309"/>
    <w:rsid w:val="00C35ECC"/>
    <w:rsid w:val="00C361A8"/>
    <w:rsid w:val="00C41246"/>
    <w:rsid w:val="00C45E5F"/>
    <w:rsid w:val="00C46291"/>
    <w:rsid w:val="00C5265B"/>
    <w:rsid w:val="00C534E4"/>
    <w:rsid w:val="00C61AB3"/>
    <w:rsid w:val="00C63412"/>
    <w:rsid w:val="00C714D0"/>
    <w:rsid w:val="00C7166F"/>
    <w:rsid w:val="00C80483"/>
    <w:rsid w:val="00C82A19"/>
    <w:rsid w:val="00C90EF4"/>
    <w:rsid w:val="00C940CD"/>
    <w:rsid w:val="00C94693"/>
    <w:rsid w:val="00C95B58"/>
    <w:rsid w:val="00C9638C"/>
    <w:rsid w:val="00CA015A"/>
    <w:rsid w:val="00CA0315"/>
    <w:rsid w:val="00CA05FA"/>
    <w:rsid w:val="00CA1BD9"/>
    <w:rsid w:val="00CA2745"/>
    <w:rsid w:val="00CB20B6"/>
    <w:rsid w:val="00CC09CC"/>
    <w:rsid w:val="00CC1AA3"/>
    <w:rsid w:val="00CC3407"/>
    <w:rsid w:val="00CC7B2C"/>
    <w:rsid w:val="00CD0AED"/>
    <w:rsid w:val="00CD4486"/>
    <w:rsid w:val="00CD469E"/>
    <w:rsid w:val="00CE164C"/>
    <w:rsid w:val="00CE6758"/>
    <w:rsid w:val="00CF5E22"/>
    <w:rsid w:val="00D01B8E"/>
    <w:rsid w:val="00D06A44"/>
    <w:rsid w:val="00D123C9"/>
    <w:rsid w:val="00D127E1"/>
    <w:rsid w:val="00D12D4B"/>
    <w:rsid w:val="00D151EB"/>
    <w:rsid w:val="00D16AF6"/>
    <w:rsid w:val="00D1733E"/>
    <w:rsid w:val="00D202F2"/>
    <w:rsid w:val="00D24AC0"/>
    <w:rsid w:val="00D24CE8"/>
    <w:rsid w:val="00D266D0"/>
    <w:rsid w:val="00D300E0"/>
    <w:rsid w:val="00D36CBF"/>
    <w:rsid w:val="00D374CD"/>
    <w:rsid w:val="00D4277F"/>
    <w:rsid w:val="00D46068"/>
    <w:rsid w:val="00D52B20"/>
    <w:rsid w:val="00D54798"/>
    <w:rsid w:val="00D6358D"/>
    <w:rsid w:val="00D650CE"/>
    <w:rsid w:val="00D71719"/>
    <w:rsid w:val="00D74C7D"/>
    <w:rsid w:val="00D776DA"/>
    <w:rsid w:val="00D80E17"/>
    <w:rsid w:val="00D8758B"/>
    <w:rsid w:val="00D91607"/>
    <w:rsid w:val="00D942B3"/>
    <w:rsid w:val="00D94863"/>
    <w:rsid w:val="00D960F8"/>
    <w:rsid w:val="00D97A6C"/>
    <w:rsid w:val="00DA2715"/>
    <w:rsid w:val="00DA696D"/>
    <w:rsid w:val="00DA6AE8"/>
    <w:rsid w:val="00DA6C32"/>
    <w:rsid w:val="00DA7D09"/>
    <w:rsid w:val="00DB0CC6"/>
    <w:rsid w:val="00DB1F05"/>
    <w:rsid w:val="00DB6641"/>
    <w:rsid w:val="00DC2630"/>
    <w:rsid w:val="00DC49E9"/>
    <w:rsid w:val="00DC55E4"/>
    <w:rsid w:val="00DC7D71"/>
    <w:rsid w:val="00DD188C"/>
    <w:rsid w:val="00DD29A3"/>
    <w:rsid w:val="00DD3516"/>
    <w:rsid w:val="00DD48EE"/>
    <w:rsid w:val="00DD4EFB"/>
    <w:rsid w:val="00DE0B96"/>
    <w:rsid w:val="00DE10B9"/>
    <w:rsid w:val="00DE1AC3"/>
    <w:rsid w:val="00DF0B13"/>
    <w:rsid w:val="00DF0D7A"/>
    <w:rsid w:val="00DF2EB8"/>
    <w:rsid w:val="00DF4A94"/>
    <w:rsid w:val="00DF5468"/>
    <w:rsid w:val="00DF6003"/>
    <w:rsid w:val="00DF6371"/>
    <w:rsid w:val="00DF780F"/>
    <w:rsid w:val="00E00095"/>
    <w:rsid w:val="00E066C3"/>
    <w:rsid w:val="00E10D8C"/>
    <w:rsid w:val="00E1353A"/>
    <w:rsid w:val="00E1564B"/>
    <w:rsid w:val="00E16366"/>
    <w:rsid w:val="00E208A0"/>
    <w:rsid w:val="00E25B49"/>
    <w:rsid w:val="00E26FD8"/>
    <w:rsid w:val="00E27313"/>
    <w:rsid w:val="00E31A2B"/>
    <w:rsid w:val="00E32A3C"/>
    <w:rsid w:val="00E371EA"/>
    <w:rsid w:val="00E512DF"/>
    <w:rsid w:val="00E513B2"/>
    <w:rsid w:val="00E54D5A"/>
    <w:rsid w:val="00E6255E"/>
    <w:rsid w:val="00E62BC8"/>
    <w:rsid w:val="00E64429"/>
    <w:rsid w:val="00E65AD9"/>
    <w:rsid w:val="00E677DD"/>
    <w:rsid w:val="00E70DF4"/>
    <w:rsid w:val="00E70E36"/>
    <w:rsid w:val="00E72D56"/>
    <w:rsid w:val="00E730F1"/>
    <w:rsid w:val="00E735D1"/>
    <w:rsid w:val="00E7594B"/>
    <w:rsid w:val="00E82F7F"/>
    <w:rsid w:val="00E83071"/>
    <w:rsid w:val="00E907F6"/>
    <w:rsid w:val="00EA252C"/>
    <w:rsid w:val="00EA31EF"/>
    <w:rsid w:val="00EA3E3A"/>
    <w:rsid w:val="00EB40AC"/>
    <w:rsid w:val="00EB4688"/>
    <w:rsid w:val="00EB5285"/>
    <w:rsid w:val="00EB6810"/>
    <w:rsid w:val="00EB6C07"/>
    <w:rsid w:val="00EC028D"/>
    <w:rsid w:val="00EC5373"/>
    <w:rsid w:val="00ED42A1"/>
    <w:rsid w:val="00ED42F2"/>
    <w:rsid w:val="00ED633B"/>
    <w:rsid w:val="00EE2BBB"/>
    <w:rsid w:val="00EE478C"/>
    <w:rsid w:val="00EE6AD5"/>
    <w:rsid w:val="00EF1588"/>
    <w:rsid w:val="00F05020"/>
    <w:rsid w:val="00F1132C"/>
    <w:rsid w:val="00F14A32"/>
    <w:rsid w:val="00F15DD5"/>
    <w:rsid w:val="00F17D4B"/>
    <w:rsid w:val="00F23139"/>
    <w:rsid w:val="00F245C3"/>
    <w:rsid w:val="00F32976"/>
    <w:rsid w:val="00F33564"/>
    <w:rsid w:val="00F34226"/>
    <w:rsid w:val="00F53997"/>
    <w:rsid w:val="00F55748"/>
    <w:rsid w:val="00F6356C"/>
    <w:rsid w:val="00F63C89"/>
    <w:rsid w:val="00F64BDC"/>
    <w:rsid w:val="00F66CD5"/>
    <w:rsid w:val="00F66E63"/>
    <w:rsid w:val="00F67A9A"/>
    <w:rsid w:val="00F70F4E"/>
    <w:rsid w:val="00F73113"/>
    <w:rsid w:val="00F74793"/>
    <w:rsid w:val="00F75FC4"/>
    <w:rsid w:val="00F82A2C"/>
    <w:rsid w:val="00F83366"/>
    <w:rsid w:val="00F85981"/>
    <w:rsid w:val="00F87263"/>
    <w:rsid w:val="00F91478"/>
    <w:rsid w:val="00F91B6F"/>
    <w:rsid w:val="00F93725"/>
    <w:rsid w:val="00F94BD2"/>
    <w:rsid w:val="00FA34B8"/>
    <w:rsid w:val="00FA4890"/>
    <w:rsid w:val="00FA63EC"/>
    <w:rsid w:val="00FA7DEF"/>
    <w:rsid w:val="00FA7E6F"/>
    <w:rsid w:val="00FB2E52"/>
    <w:rsid w:val="00FB77FA"/>
    <w:rsid w:val="00FB7B7D"/>
    <w:rsid w:val="00FC3C70"/>
    <w:rsid w:val="00FC4A73"/>
    <w:rsid w:val="00FC559C"/>
    <w:rsid w:val="00FC6CFF"/>
    <w:rsid w:val="00FC7F0D"/>
    <w:rsid w:val="00FD0336"/>
    <w:rsid w:val="00FD6454"/>
    <w:rsid w:val="00FE0C03"/>
    <w:rsid w:val="00FE3EB3"/>
    <w:rsid w:val="00FE645A"/>
    <w:rsid w:val="00FF2029"/>
    <w:rsid w:val="00FF4D8A"/>
    <w:rsid w:val="00FF5492"/>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aliases w:val="Footnote Char,BulletPoints Char"/>
    <w:link w:val="ListParagraph"/>
    <w:uiPriority w:val="34"/>
    <w:rsid w:val="000C657B"/>
    <w:rPr>
      <w:sz w:val="24"/>
      <w:szCs w:val="24"/>
    </w:rPr>
  </w:style>
  <w:style w:type="character" w:styleId="PlaceholderText">
    <w:name w:val="Placeholder Text"/>
    <w:basedOn w:val="DefaultParagraphFont"/>
    <w:uiPriority w:val="99"/>
    <w:semiHidden/>
    <w:rsid w:val="00DD4EFB"/>
    <w:rPr>
      <w:color w:val="808080"/>
    </w:rPr>
  </w:style>
  <w:style w:type="paragraph" w:styleId="Revision">
    <w:name w:val="Revision"/>
    <w:hidden/>
    <w:uiPriority w:val="99"/>
    <w:semiHidden/>
    <w:rsid w:val="00465FB2"/>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Footnote,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aliases w:val="Footnote Char,BulletPoints Char"/>
    <w:link w:val="ListParagraph"/>
    <w:uiPriority w:val="34"/>
    <w:rsid w:val="000C657B"/>
    <w:rPr>
      <w:sz w:val="24"/>
      <w:szCs w:val="24"/>
    </w:rPr>
  </w:style>
  <w:style w:type="character" w:styleId="PlaceholderText">
    <w:name w:val="Placeholder Text"/>
    <w:basedOn w:val="DefaultParagraphFont"/>
    <w:uiPriority w:val="99"/>
    <w:semiHidden/>
    <w:rsid w:val="00DD4EFB"/>
    <w:rPr>
      <w:color w:val="808080"/>
    </w:rPr>
  </w:style>
  <w:style w:type="paragraph" w:styleId="Revision">
    <w:name w:val="Revision"/>
    <w:hidden/>
    <w:uiPriority w:val="99"/>
    <w:semiHidden/>
    <w:rsid w:val="00465FB2"/>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95495">
      <w:bodyDiv w:val="1"/>
      <w:marLeft w:val="0"/>
      <w:marRight w:val="0"/>
      <w:marTop w:val="0"/>
      <w:marBottom w:val="0"/>
      <w:divBdr>
        <w:top w:val="none" w:sz="0" w:space="0" w:color="auto"/>
        <w:left w:val="none" w:sz="0" w:space="0" w:color="auto"/>
        <w:bottom w:val="none" w:sz="0" w:space="0" w:color="auto"/>
        <w:right w:val="none" w:sz="0" w:space="0" w:color="auto"/>
      </w:divBdr>
      <w:divsChild>
        <w:div w:id="1638216271">
          <w:marLeft w:val="0"/>
          <w:marRight w:val="0"/>
          <w:marTop w:val="0"/>
          <w:marBottom w:val="0"/>
          <w:divBdr>
            <w:top w:val="none" w:sz="0" w:space="0" w:color="auto"/>
            <w:left w:val="none" w:sz="0" w:space="0" w:color="auto"/>
            <w:bottom w:val="none" w:sz="0" w:space="0" w:color="auto"/>
            <w:right w:val="none" w:sz="0" w:space="0" w:color="auto"/>
          </w:divBdr>
        </w:div>
        <w:div w:id="81100451">
          <w:marLeft w:val="0"/>
          <w:marRight w:val="0"/>
          <w:marTop w:val="0"/>
          <w:marBottom w:val="0"/>
          <w:divBdr>
            <w:top w:val="none" w:sz="0" w:space="0" w:color="auto"/>
            <w:left w:val="none" w:sz="0" w:space="0" w:color="auto"/>
            <w:bottom w:val="none" w:sz="0" w:space="0" w:color="auto"/>
            <w:right w:val="none" w:sz="0" w:space="0" w:color="auto"/>
          </w:divBdr>
        </w:div>
        <w:div w:id="1691488415">
          <w:marLeft w:val="0"/>
          <w:marRight w:val="0"/>
          <w:marTop w:val="0"/>
          <w:marBottom w:val="0"/>
          <w:divBdr>
            <w:top w:val="none" w:sz="0" w:space="0" w:color="auto"/>
            <w:left w:val="none" w:sz="0" w:space="0" w:color="auto"/>
            <w:bottom w:val="none" w:sz="0" w:space="0" w:color="auto"/>
            <w:right w:val="none" w:sz="0" w:space="0" w:color="auto"/>
          </w:divBdr>
        </w:div>
        <w:div w:id="641270561">
          <w:marLeft w:val="0"/>
          <w:marRight w:val="0"/>
          <w:marTop w:val="0"/>
          <w:marBottom w:val="0"/>
          <w:divBdr>
            <w:top w:val="none" w:sz="0" w:space="0" w:color="auto"/>
            <w:left w:val="none" w:sz="0" w:space="0" w:color="auto"/>
            <w:bottom w:val="none" w:sz="0" w:space="0" w:color="auto"/>
            <w:right w:val="none" w:sz="0" w:space="0" w:color="auto"/>
          </w:divBdr>
        </w:div>
        <w:div w:id="403071969">
          <w:marLeft w:val="0"/>
          <w:marRight w:val="0"/>
          <w:marTop w:val="0"/>
          <w:marBottom w:val="0"/>
          <w:divBdr>
            <w:top w:val="none" w:sz="0" w:space="0" w:color="auto"/>
            <w:left w:val="none" w:sz="0" w:space="0" w:color="auto"/>
            <w:bottom w:val="none" w:sz="0" w:space="0" w:color="auto"/>
            <w:right w:val="none" w:sz="0" w:space="0" w:color="auto"/>
          </w:divBdr>
        </w:div>
        <w:div w:id="1386373412">
          <w:marLeft w:val="0"/>
          <w:marRight w:val="0"/>
          <w:marTop w:val="0"/>
          <w:marBottom w:val="0"/>
          <w:divBdr>
            <w:top w:val="none" w:sz="0" w:space="0" w:color="auto"/>
            <w:left w:val="none" w:sz="0" w:space="0" w:color="auto"/>
            <w:bottom w:val="none" w:sz="0" w:space="0" w:color="auto"/>
            <w:right w:val="none" w:sz="0" w:space="0" w:color="auto"/>
          </w:divBdr>
        </w:div>
        <w:div w:id="1227761044">
          <w:marLeft w:val="0"/>
          <w:marRight w:val="0"/>
          <w:marTop w:val="0"/>
          <w:marBottom w:val="0"/>
          <w:divBdr>
            <w:top w:val="none" w:sz="0" w:space="0" w:color="auto"/>
            <w:left w:val="none" w:sz="0" w:space="0" w:color="auto"/>
            <w:bottom w:val="none" w:sz="0" w:space="0" w:color="auto"/>
            <w:right w:val="none" w:sz="0" w:space="0" w:color="auto"/>
          </w:divBdr>
        </w:div>
        <w:div w:id="931933647">
          <w:marLeft w:val="0"/>
          <w:marRight w:val="0"/>
          <w:marTop w:val="0"/>
          <w:marBottom w:val="0"/>
          <w:divBdr>
            <w:top w:val="none" w:sz="0" w:space="0" w:color="auto"/>
            <w:left w:val="none" w:sz="0" w:space="0" w:color="auto"/>
            <w:bottom w:val="none" w:sz="0" w:space="0" w:color="auto"/>
            <w:right w:val="none" w:sz="0" w:space="0" w:color="auto"/>
          </w:divBdr>
        </w:div>
        <w:div w:id="1626160938">
          <w:marLeft w:val="0"/>
          <w:marRight w:val="0"/>
          <w:marTop w:val="0"/>
          <w:marBottom w:val="0"/>
          <w:divBdr>
            <w:top w:val="none" w:sz="0" w:space="0" w:color="auto"/>
            <w:left w:val="none" w:sz="0" w:space="0" w:color="auto"/>
            <w:bottom w:val="none" w:sz="0" w:space="0" w:color="auto"/>
            <w:right w:val="none" w:sz="0" w:space="0" w:color="auto"/>
          </w:divBdr>
        </w:div>
        <w:div w:id="911768429">
          <w:marLeft w:val="0"/>
          <w:marRight w:val="0"/>
          <w:marTop w:val="0"/>
          <w:marBottom w:val="0"/>
          <w:divBdr>
            <w:top w:val="none" w:sz="0" w:space="0" w:color="auto"/>
            <w:left w:val="none" w:sz="0" w:space="0" w:color="auto"/>
            <w:bottom w:val="none" w:sz="0" w:space="0" w:color="auto"/>
            <w:right w:val="none" w:sz="0" w:space="0" w:color="auto"/>
          </w:divBdr>
        </w:div>
        <w:div w:id="686712732">
          <w:marLeft w:val="0"/>
          <w:marRight w:val="0"/>
          <w:marTop w:val="0"/>
          <w:marBottom w:val="0"/>
          <w:divBdr>
            <w:top w:val="none" w:sz="0" w:space="0" w:color="auto"/>
            <w:left w:val="none" w:sz="0" w:space="0" w:color="auto"/>
            <w:bottom w:val="none" w:sz="0" w:space="0" w:color="auto"/>
            <w:right w:val="none" w:sz="0" w:space="0" w:color="auto"/>
          </w:divBdr>
        </w:div>
        <w:div w:id="1706712277">
          <w:marLeft w:val="0"/>
          <w:marRight w:val="0"/>
          <w:marTop w:val="0"/>
          <w:marBottom w:val="0"/>
          <w:divBdr>
            <w:top w:val="none" w:sz="0" w:space="0" w:color="auto"/>
            <w:left w:val="none" w:sz="0" w:space="0" w:color="auto"/>
            <w:bottom w:val="none" w:sz="0" w:space="0" w:color="auto"/>
            <w:right w:val="none" w:sz="0" w:space="0" w:color="auto"/>
          </w:divBdr>
        </w:div>
        <w:div w:id="2017993721">
          <w:marLeft w:val="0"/>
          <w:marRight w:val="0"/>
          <w:marTop w:val="0"/>
          <w:marBottom w:val="0"/>
          <w:divBdr>
            <w:top w:val="none" w:sz="0" w:space="0" w:color="auto"/>
            <w:left w:val="none" w:sz="0" w:space="0" w:color="auto"/>
            <w:bottom w:val="none" w:sz="0" w:space="0" w:color="auto"/>
            <w:right w:val="none" w:sz="0" w:space="0" w:color="auto"/>
          </w:divBdr>
        </w:div>
        <w:div w:id="387654250">
          <w:marLeft w:val="0"/>
          <w:marRight w:val="0"/>
          <w:marTop w:val="0"/>
          <w:marBottom w:val="0"/>
          <w:divBdr>
            <w:top w:val="none" w:sz="0" w:space="0" w:color="auto"/>
            <w:left w:val="none" w:sz="0" w:space="0" w:color="auto"/>
            <w:bottom w:val="none" w:sz="0" w:space="0" w:color="auto"/>
            <w:right w:val="none" w:sz="0" w:space="0" w:color="auto"/>
          </w:divBdr>
        </w:div>
        <w:div w:id="1036853512">
          <w:marLeft w:val="0"/>
          <w:marRight w:val="0"/>
          <w:marTop w:val="0"/>
          <w:marBottom w:val="0"/>
          <w:divBdr>
            <w:top w:val="none" w:sz="0" w:space="0" w:color="auto"/>
            <w:left w:val="none" w:sz="0" w:space="0" w:color="auto"/>
            <w:bottom w:val="none" w:sz="0" w:space="0" w:color="auto"/>
            <w:right w:val="none" w:sz="0" w:space="0" w:color="auto"/>
          </w:divBdr>
        </w:div>
        <w:div w:id="1214732014">
          <w:marLeft w:val="0"/>
          <w:marRight w:val="0"/>
          <w:marTop w:val="0"/>
          <w:marBottom w:val="0"/>
          <w:divBdr>
            <w:top w:val="none" w:sz="0" w:space="0" w:color="auto"/>
            <w:left w:val="none" w:sz="0" w:space="0" w:color="auto"/>
            <w:bottom w:val="none" w:sz="0" w:space="0" w:color="auto"/>
            <w:right w:val="none" w:sz="0" w:space="0" w:color="auto"/>
          </w:divBdr>
        </w:div>
        <w:div w:id="2105177792">
          <w:marLeft w:val="0"/>
          <w:marRight w:val="0"/>
          <w:marTop w:val="0"/>
          <w:marBottom w:val="0"/>
          <w:divBdr>
            <w:top w:val="none" w:sz="0" w:space="0" w:color="auto"/>
            <w:left w:val="none" w:sz="0" w:space="0" w:color="auto"/>
            <w:bottom w:val="none" w:sz="0" w:space="0" w:color="auto"/>
            <w:right w:val="none" w:sz="0" w:space="0" w:color="auto"/>
          </w:divBdr>
        </w:div>
        <w:div w:id="1190415226">
          <w:marLeft w:val="0"/>
          <w:marRight w:val="0"/>
          <w:marTop w:val="0"/>
          <w:marBottom w:val="0"/>
          <w:divBdr>
            <w:top w:val="none" w:sz="0" w:space="0" w:color="auto"/>
            <w:left w:val="none" w:sz="0" w:space="0" w:color="auto"/>
            <w:bottom w:val="none" w:sz="0" w:space="0" w:color="auto"/>
            <w:right w:val="none" w:sz="0" w:space="0" w:color="auto"/>
          </w:divBdr>
        </w:div>
        <w:div w:id="397166445">
          <w:marLeft w:val="0"/>
          <w:marRight w:val="0"/>
          <w:marTop w:val="0"/>
          <w:marBottom w:val="0"/>
          <w:divBdr>
            <w:top w:val="none" w:sz="0" w:space="0" w:color="auto"/>
            <w:left w:val="none" w:sz="0" w:space="0" w:color="auto"/>
            <w:bottom w:val="none" w:sz="0" w:space="0" w:color="auto"/>
            <w:right w:val="none" w:sz="0" w:space="0" w:color="auto"/>
          </w:divBdr>
        </w:div>
        <w:div w:id="1160999295">
          <w:marLeft w:val="0"/>
          <w:marRight w:val="0"/>
          <w:marTop w:val="0"/>
          <w:marBottom w:val="0"/>
          <w:divBdr>
            <w:top w:val="none" w:sz="0" w:space="0" w:color="auto"/>
            <w:left w:val="none" w:sz="0" w:space="0" w:color="auto"/>
            <w:bottom w:val="none" w:sz="0" w:space="0" w:color="auto"/>
            <w:right w:val="none" w:sz="0" w:space="0" w:color="auto"/>
          </w:divBdr>
        </w:div>
        <w:div w:id="1096906266">
          <w:marLeft w:val="0"/>
          <w:marRight w:val="0"/>
          <w:marTop w:val="0"/>
          <w:marBottom w:val="0"/>
          <w:divBdr>
            <w:top w:val="none" w:sz="0" w:space="0" w:color="auto"/>
            <w:left w:val="none" w:sz="0" w:space="0" w:color="auto"/>
            <w:bottom w:val="none" w:sz="0" w:space="0" w:color="auto"/>
            <w:right w:val="none" w:sz="0" w:space="0" w:color="auto"/>
          </w:divBdr>
        </w:div>
        <w:div w:id="512302025">
          <w:marLeft w:val="0"/>
          <w:marRight w:val="0"/>
          <w:marTop w:val="0"/>
          <w:marBottom w:val="0"/>
          <w:divBdr>
            <w:top w:val="none" w:sz="0" w:space="0" w:color="auto"/>
            <w:left w:val="none" w:sz="0" w:space="0" w:color="auto"/>
            <w:bottom w:val="none" w:sz="0" w:space="0" w:color="auto"/>
            <w:right w:val="none" w:sz="0" w:space="0" w:color="auto"/>
          </w:divBdr>
        </w:div>
        <w:div w:id="113524886">
          <w:marLeft w:val="0"/>
          <w:marRight w:val="0"/>
          <w:marTop w:val="0"/>
          <w:marBottom w:val="0"/>
          <w:divBdr>
            <w:top w:val="none" w:sz="0" w:space="0" w:color="auto"/>
            <w:left w:val="none" w:sz="0" w:space="0" w:color="auto"/>
            <w:bottom w:val="none" w:sz="0" w:space="0" w:color="auto"/>
            <w:right w:val="none" w:sz="0" w:space="0" w:color="auto"/>
          </w:divBdr>
        </w:div>
        <w:div w:id="1181167582">
          <w:marLeft w:val="0"/>
          <w:marRight w:val="0"/>
          <w:marTop w:val="0"/>
          <w:marBottom w:val="0"/>
          <w:divBdr>
            <w:top w:val="none" w:sz="0" w:space="0" w:color="auto"/>
            <w:left w:val="none" w:sz="0" w:space="0" w:color="auto"/>
            <w:bottom w:val="none" w:sz="0" w:space="0" w:color="auto"/>
            <w:right w:val="none" w:sz="0" w:space="0" w:color="auto"/>
          </w:divBdr>
        </w:div>
        <w:div w:id="1652906259">
          <w:marLeft w:val="0"/>
          <w:marRight w:val="0"/>
          <w:marTop w:val="0"/>
          <w:marBottom w:val="0"/>
          <w:divBdr>
            <w:top w:val="none" w:sz="0" w:space="0" w:color="auto"/>
            <w:left w:val="none" w:sz="0" w:space="0" w:color="auto"/>
            <w:bottom w:val="none" w:sz="0" w:space="0" w:color="auto"/>
            <w:right w:val="none" w:sz="0" w:space="0" w:color="auto"/>
          </w:divBdr>
        </w:div>
        <w:div w:id="1558005552">
          <w:marLeft w:val="0"/>
          <w:marRight w:val="0"/>
          <w:marTop w:val="0"/>
          <w:marBottom w:val="0"/>
          <w:divBdr>
            <w:top w:val="none" w:sz="0" w:space="0" w:color="auto"/>
            <w:left w:val="none" w:sz="0" w:space="0" w:color="auto"/>
            <w:bottom w:val="none" w:sz="0" w:space="0" w:color="auto"/>
            <w:right w:val="none" w:sz="0" w:space="0" w:color="auto"/>
          </w:divBdr>
        </w:div>
        <w:div w:id="195698459">
          <w:marLeft w:val="0"/>
          <w:marRight w:val="0"/>
          <w:marTop w:val="0"/>
          <w:marBottom w:val="0"/>
          <w:divBdr>
            <w:top w:val="none" w:sz="0" w:space="0" w:color="auto"/>
            <w:left w:val="none" w:sz="0" w:space="0" w:color="auto"/>
            <w:bottom w:val="none" w:sz="0" w:space="0" w:color="auto"/>
            <w:right w:val="none" w:sz="0" w:space="0" w:color="auto"/>
          </w:divBdr>
        </w:div>
        <w:div w:id="1417170755">
          <w:marLeft w:val="0"/>
          <w:marRight w:val="0"/>
          <w:marTop w:val="0"/>
          <w:marBottom w:val="0"/>
          <w:divBdr>
            <w:top w:val="none" w:sz="0" w:space="0" w:color="auto"/>
            <w:left w:val="none" w:sz="0" w:space="0" w:color="auto"/>
            <w:bottom w:val="none" w:sz="0" w:space="0" w:color="auto"/>
            <w:right w:val="none" w:sz="0" w:space="0" w:color="auto"/>
          </w:divBdr>
        </w:div>
        <w:div w:id="1673334213">
          <w:marLeft w:val="0"/>
          <w:marRight w:val="0"/>
          <w:marTop w:val="0"/>
          <w:marBottom w:val="0"/>
          <w:divBdr>
            <w:top w:val="none" w:sz="0" w:space="0" w:color="auto"/>
            <w:left w:val="none" w:sz="0" w:space="0" w:color="auto"/>
            <w:bottom w:val="none" w:sz="0" w:space="0" w:color="auto"/>
            <w:right w:val="none" w:sz="0" w:space="0" w:color="auto"/>
          </w:divBdr>
        </w:div>
        <w:div w:id="1502969788">
          <w:marLeft w:val="0"/>
          <w:marRight w:val="0"/>
          <w:marTop w:val="0"/>
          <w:marBottom w:val="0"/>
          <w:divBdr>
            <w:top w:val="none" w:sz="0" w:space="0" w:color="auto"/>
            <w:left w:val="none" w:sz="0" w:space="0" w:color="auto"/>
            <w:bottom w:val="none" w:sz="0" w:space="0" w:color="auto"/>
            <w:right w:val="none" w:sz="0" w:space="0" w:color="auto"/>
          </w:divBdr>
        </w:div>
        <w:div w:id="2084915011">
          <w:marLeft w:val="0"/>
          <w:marRight w:val="0"/>
          <w:marTop w:val="0"/>
          <w:marBottom w:val="0"/>
          <w:divBdr>
            <w:top w:val="none" w:sz="0" w:space="0" w:color="auto"/>
            <w:left w:val="none" w:sz="0" w:space="0" w:color="auto"/>
            <w:bottom w:val="none" w:sz="0" w:space="0" w:color="auto"/>
            <w:right w:val="none" w:sz="0" w:space="0" w:color="auto"/>
          </w:divBdr>
        </w:div>
        <w:div w:id="2017996031">
          <w:marLeft w:val="0"/>
          <w:marRight w:val="0"/>
          <w:marTop w:val="0"/>
          <w:marBottom w:val="0"/>
          <w:divBdr>
            <w:top w:val="none" w:sz="0" w:space="0" w:color="auto"/>
            <w:left w:val="none" w:sz="0" w:space="0" w:color="auto"/>
            <w:bottom w:val="none" w:sz="0" w:space="0" w:color="auto"/>
            <w:right w:val="none" w:sz="0" w:space="0" w:color="auto"/>
          </w:divBdr>
        </w:div>
        <w:div w:id="1111777190">
          <w:marLeft w:val="0"/>
          <w:marRight w:val="0"/>
          <w:marTop w:val="0"/>
          <w:marBottom w:val="0"/>
          <w:divBdr>
            <w:top w:val="none" w:sz="0" w:space="0" w:color="auto"/>
            <w:left w:val="none" w:sz="0" w:space="0" w:color="auto"/>
            <w:bottom w:val="none" w:sz="0" w:space="0" w:color="auto"/>
            <w:right w:val="none" w:sz="0" w:space="0" w:color="auto"/>
          </w:divBdr>
        </w:div>
        <w:div w:id="1964191676">
          <w:marLeft w:val="0"/>
          <w:marRight w:val="0"/>
          <w:marTop w:val="0"/>
          <w:marBottom w:val="0"/>
          <w:divBdr>
            <w:top w:val="none" w:sz="0" w:space="0" w:color="auto"/>
            <w:left w:val="none" w:sz="0" w:space="0" w:color="auto"/>
            <w:bottom w:val="none" w:sz="0" w:space="0" w:color="auto"/>
            <w:right w:val="none" w:sz="0" w:space="0" w:color="auto"/>
          </w:divBdr>
        </w:div>
        <w:div w:id="1633559473">
          <w:marLeft w:val="0"/>
          <w:marRight w:val="0"/>
          <w:marTop w:val="0"/>
          <w:marBottom w:val="0"/>
          <w:divBdr>
            <w:top w:val="none" w:sz="0" w:space="0" w:color="auto"/>
            <w:left w:val="none" w:sz="0" w:space="0" w:color="auto"/>
            <w:bottom w:val="none" w:sz="0" w:space="0" w:color="auto"/>
            <w:right w:val="none" w:sz="0" w:space="0" w:color="auto"/>
          </w:divBdr>
        </w:div>
        <w:div w:id="1220094156">
          <w:marLeft w:val="0"/>
          <w:marRight w:val="0"/>
          <w:marTop w:val="0"/>
          <w:marBottom w:val="0"/>
          <w:divBdr>
            <w:top w:val="none" w:sz="0" w:space="0" w:color="auto"/>
            <w:left w:val="none" w:sz="0" w:space="0" w:color="auto"/>
            <w:bottom w:val="none" w:sz="0" w:space="0" w:color="auto"/>
            <w:right w:val="none" w:sz="0" w:space="0" w:color="auto"/>
          </w:divBdr>
        </w:div>
        <w:div w:id="934482513">
          <w:marLeft w:val="0"/>
          <w:marRight w:val="0"/>
          <w:marTop w:val="0"/>
          <w:marBottom w:val="0"/>
          <w:divBdr>
            <w:top w:val="none" w:sz="0" w:space="0" w:color="auto"/>
            <w:left w:val="none" w:sz="0" w:space="0" w:color="auto"/>
            <w:bottom w:val="none" w:sz="0" w:space="0" w:color="auto"/>
            <w:right w:val="none" w:sz="0" w:space="0" w:color="auto"/>
          </w:divBdr>
        </w:div>
        <w:div w:id="804465625">
          <w:marLeft w:val="0"/>
          <w:marRight w:val="0"/>
          <w:marTop w:val="0"/>
          <w:marBottom w:val="0"/>
          <w:divBdr>
            <w:top w:val="none" w:sz="0" w:space="0" w:color="auto"/>
            <w:left w:val="none" w:sz="0" w:space="0" w:color="auto"/>
            <w:bottom w:val="none" w:sz="0" w:space="0" w:color="auto"/>
            <w:right w:val="none" w:sz="0" w:space="0" w:color="auto"/>
          </w:divBdr>
        </w:div>
        <w:div w:id="739207953">
          <w:marLeft w:val="0"/>
          <w:marRight w:val="0"/>
          <w:marTop w:val="0"/>
          <w:marBottom w:val="0"/>
          <w:divBdr>
            <w:top w:val="none" w:sz="0" w:space="0" w:color="auto"/>
            <w:left w:val="none" w:sz="0" w:space="0" w:color="auto"/>
            <w:bottom w:val="none" w:sz="0" w:space="0" w:color="auto"/>
            <w:right w:val="none" w:sz="0" w:space="0" w:color="auto"/>
          </w:divBdr>
        </w:div>
        <w:div w:id="271130694">
          <w:marLeft w:val="0"/>
          <w:marRight w:val="0"/>
          <w:marTop w:val="0"/>
          <w:marBottom w:val="0"/>
          <w:divBdr>
            <w:top w:val="none" w:sz="0" w:space="0" w:color="auto"/>
            <w:left w:val="none" w:sz="0" w:space="0" w:color="auto"/>
            <w:bottom w:val="none" w:sz="0" w:space="0" w:color="auto"/>
            <w:right w:val="none" w:sz="0" w:space="0" w:color="auto"/>
          </w:divBdr>
        </w:div>
        <w:div w:id="575869749">
          <w:marLeft w:val="0"/>
          <w:marRight w:val="0"/>
          <w:marTop w:val="0"/>
          <w:marBottom w:val="0"/>
          <w:divBdr>
            <w:top w:val="none" w:sz="0" w:space="0" w:color="auto"/>
            <w:left w:val="none" w:sz="0" w:space="0" w:color="auto"/>
            <w:bottom w:val="none" w:sz="0" w:space="0" w:color="auto"/>
            <w:right w:val="none" w:sz="0" w:space="0" w:color="auto"/>
          </w:divBdr>
        </w:div>
        <w:div w:id="1460563774">
          <w:marLeft w:val="0"/>
          <w:marRight w:val="0"/>
          <w:marTop w:val="0"/>
          <w:marBottom w:val="0"/>
          <w:divBdr>
            <w:top w:val="none" w:sz="0" w:space="0" w:color="auto"/>
            <w:left w:val="none" w:sz="0" w:space="0" w:color="auto"/>
            <w:bottom w:val="none" w:sz="0" w:space="0" w:color="auto"/>
            <w:right w:val="none" w:sz="0" w:space="0" w:color="auto"/>
          </w:divBdr>
        </w:div>
        <w:div w:id="1072389819">
          <w:marLeft w:val="0"/>
          <w:marRight w:val="0"/>
          <w:marTop w:val="0"/>
          <w:marBottom w:val="0"/>
          <w:divBdr>
            <w:top w:val="none" w:sz="0" w:space="0" w:color="auto"/>
            <w:left w:val="none" w:sz="0" w:space="0" w:color="auto"/>
            <w:bottom w:val="none" w:sz="0" w:space="0" w:color="auto"/>
            <w:right w:val="none" w:sz="0" w:space="0" w:color="auto"/>
          </w:divBdr>
        </w:div>
        <w:div w:id="1357003201">
          <w:marLeft w:val="0"/>
          <w:marRight w:val="0"/>
          <w:marTop w:val="0"/>
          <w:marBottom w:val="0"/>
          <w:divBdr>
            <w:top w:val="none" w:sz="0" w:space="0" w:color="auto"/>
            <w:left w:val="none" w:sz="0" w:space="0" w:color="auto"/>
            <w:bottom w:val="none" w:sz="0" w:space="0" w:color="auto"/>
            <w:right w:val="none" w:sz="0" w:space="0" w:color="auto"/>
          </w:divBdr>
        </w:div>
        <w:div w:id="931551799">
          <w:marLeft w:val="0"/>
          <w:marRight w:val="0"/>
          <w:marTop w:val="0"/>
          <w:marBottom w:val="0"/>
          <w:divBdr>
            <w:top w:val="none" w:sz="0" w:space="0" w:color="auto"/>
            <w:left w:val="none" w:sz="0" w:space="0" w:color="auto"/>
            <w:bottom w:val="none" w:sz="0" w:space="0" w:color="auto"/>
            <w:right w:val="none" w:sz="0" w:space="0" w:color="auto"/>
          </w:divBdr>
        </w:div>
        <w:div w:id="78216528">
          <w:marLeft w:val="0"/>
          <w:marRight w:val="0"/>
          <w:marTop w:val="0"/>
          <w:marBottom w:val="0"/>
          <w:divBdr>
            <w:top w:val="none" w:sz="0" w:space="0" w:color="auto"/>
            <w:left w:val="none" w:sz="0" w:space="0" w:color="auto"/>
            <w:bottom w:val="none" w:sz="0" w:space="0" w:color="auto"/>
            <w:right w:val="none" w:sz="0" w:space="0" w:color="auto"/>
          </w:divBdr>
        </w:div>
        <w:div w:id="100689334">
          <w:marLeft w:val="0"/>
          <w:marRight w:val="0"/>
          <w:marTop w:val="0"/>
          <w:marBottom w:val="0"/>
          <w:divBdr>
            <w:top w:val="none" w:sz="0" w:space="0" w:color="auto"/>
            <w:left w:val="none" w:sz="0" w:space="0" w:color="auto"/>
            <w:bottom w:val="none" w:sz="0" w:space="0" w:color="auto"/>
            <w:right w:val="none" w:sz="0" w:space="0" w:color="auto"/>
          </w:divBdr>
        </w:div>
        <w:div w:id="612592116">
          <w:marLeft w:val="0"/>
          <w:marRight w:val="0"/>
          <w:marTop w:val="0"/>
          <w:marBottom w:val="0"/>
          <w:divBdr>
            <w:top w:val="none" w:sz="0" w:space="0" w:color="auto"/>
            <w:left w:val="none" w:sz="0" w:space="0" w:color="auto"/>
            <w:bottom w:val="none" w:sz="0" w:space="0" w:color="auto"/>
            <w:right w:val="none" w:sz="0" w:space="0" w:color="auto"/>
          </w:divBdr>
        </w:div>
        <w:div w:id="1562903368">
          <w:marLeft w:val="0"/>
          <w:marRight w:val="0"/>
          <w:marTop w:val="0"/>
          <w:marBottom w:val="0"/>
          <w:divBdr>
            <w:top w:val="none" w:sz="0" w:space="0" w:color="auto"/>
            <w:left w:val="none" w:sz="0" w:space="0" w:color="auto"/>
            <w:bottom w:val="none" w:sz="0" w:space="0" w:color="auto"/>
            <w:right w:val="none" w:sz="0" w:space="0" w:color="auto"/>
          </w:divBdr>
        </w:div>
        <w:div w:id="1675571917">
          <w:marLeft w:val="0"/>
          <w:marRight w:val="0"/>
          <w:marTop w:val="0"/>
          <w:marBottom w:val="0"/>
          <w:divBdr>
            <w:top w:val="none" w:sz="0" w:space="0" w:color="auto"/>
            <w:left w:val="none" w:sz="0" w:space="0" w:color="auto"/>
            <w:bottom w:val="none" w:sz="0" w:space="0" w:color="auto"/>
            <w:right w:val="none" w:sz="0" w:space="0" w:color="auto"/>
          </w:divBdr>
        </w:div>
        <w:div w:id="1958485603">
          <w:marLeft w:val="0"/>
          <w:marRight w:val="0"/>
          <w:marTop w:val="0"/>
          <w:marBottom w:val="0"/>
          <w:divBdr>
            <w:top w:val="none" w:sz="0" w:space="0" w:color="auto"/>
            <w:left w:val="none" w:sz="0" w:space="0" w:color="auto"/>
            <w:bottom w:val="none" w:sz="0" w:space="0" w:color="auto"/>
            <w:right w:val="none" w:sz="0" w:space="0" w:color="auto"/>
          </w:divBdr>
        </w:div>
        <w:div w:id="1335062781">
          <w:marLeft w:val="0"/>
          <w:marRight w:val="0"/>
          <w:marTop w:val="0"/>
          <w:marBottom w:val="0"/>
          <w:divBdr>
            <w:top w:val="none" w:sz="0" w:space="0" w:color="auto"/>
            <w:left w:val="none" w:sz="0" w:space="0" w:color="auto"/>
            <w:bottom w:val="none" w:sz="0" w:space="0" w:color="auto"/>
            <w:right w:val="none" w:sz="0" w:space="0" w:color="auto"/>
          </w:divBdr>
        </w:div>
        <w:div w:id="981888929">
          <w:marLeft w:val="0"/>
          <w:marRight w:val="0"/>
          <w:marTop w:val="0"/>
          <w:marBottom w:val="0"/>
          <w:divBdr>
            <w:top w:val="none" w:sz="0" w:space="0" w:color="auto"/>
            <w:left w:val="none" w:sz="0" w:space="0" w:color="auto"/>
            <w:bottom w:val="none" w:sz="0" w:space="0" w:color="auto"/>
            <w:right w:val="none" w:sz="0" w:space="0" w:color="auto"/>
          </w:divBdr>
        </w:div>
        <w:div w:id="392433639">
          <w:marLeft w:val="0"/>
          <w:marRight w:val="0"/>
          <w:marTop w:val="0"/>
          <w:marBottom w:val="0"/>
          <w:divBdr>
            <w:top w:val="none" w:sz="0" w:space="0" w:color="auto"/>
            <w:left w:val="none" w:sz="0" w:space="0" w:color="auto"/>
            <w:bottom w:val="none" w:sz="0" w:space="0" w:color="auto"/>
            <w:right w:val="none" w:sz="0" w:space="0" w:color="auto"/>
          </w:divBdr>
        </w:div>
        <w:div w:id="611667879">
          <w:marLeft w:val="0"/>
          <w:marRight w:val="0"/>
          <w:marTop w:val="0"/>
          <w:marBottom w:val="0"/>
          <w:divBdr>
            <w:top w:val="none" w:sz="0" w:space="0" w:color="auto"/>
            <w:left w:val="none" w:sz="0" w:space="0" w:color="auto"/>
            <w:bottom w:val="none" w:sz="0" w:space="0" w:color="auto"/>
            <w:right w:val="none" w:sz="0" w:space="0" w:color="auto"/>
          </w:divBdr>
        </w:div>
        <w:div w:id="1416591718">
          <w:marLeft w:val="0"/>
          <w:marRight w:val="0"/>
          <w:marTop w:val="0"/>
          <w:marBottom w:val="0"/>
          <w:divBdr>
            <w:top w:val="none" w:sz="0" w:space="0" w:color="auto"/>
            <w:left w:val="none" w:sz="0" w:space="0" w:color="auto"/>
            <w:bottom w:val="none" w:sz="0" w:space="0" w:color="auto"/>
            <w:right w:val="none" w:sz="0" w:space="0" w:color="auto"/>
          </w:divBdr>
        </w:div>
        <w:div w:id="1633246973">
          <w:marLeft w:val="0"/>
          <w:marRight w:val="0"/>
          <w:marTop w:val="0"/>
          <w:marBottom w:val="0"/>
          <w:divBdr>
            <w:top w:val="none" w:sz="0" w:space="0" w:color="auto"/>
            <w:left w:val="none" w:sz="0" w:space="0" w:color="auto"/>
            <w:bottom w:val="none" w:sz="0" w:space="0" w:color="auto"/>
            <w:right w:val="none" w:sz="0" w:space="0" w:color="auto"/>
          </w:divBdr>
        </w:div>
        <w:div w:id="1010914707">
          <w:marLeft w:val="0"/>
          <w:marRight w:val="0"/>
          <w:marTop w:val="0"/>
          <w:marBottom w:val="0"/>
          <w:divBdr>
            <w:top w:val="none" w:sz="0" w:space="0" w:color="auto"/>
            <w:left w:val="none" w:sz="0" w:space="0" w:color="auto"/>
            <w:bottom w:val="none" w:sz="0" w:space="0" w:color="auto"/>
            <w:right w:val="none" w:sz="0" w:space="0" w:color="auto"/>
          </w:divBdr>
        </w:div>
        <w:div w:id="94054753">
          <w:marLeft w:val="0"/>
          <w:marRight w:val="0"/>
          <w:marTop w:val="0"/>
          <w:marBottom w:val="0"/>
          <w:divBdr>
            <w:top w:val="none" w:sz="0" w:space="0" w:color="auto"/>
            <w:left w:val="none" w:sz="0" w:space="0" w:color="auto"/>
            <w:bottom w:val="none" w:sz="0" w:space="0" w:color="auto"/>
            <w:right w:val="none" w:sz="0" w:space="0" w:color="auto"/>
          </w:divBdr>
        </w:div>
        <w:div w:id="45566400">
          <w:marLeft w:val="0"/>
          <w:marRight w:val="0"/>
          <w:marTop w:val="0"/>
          <w:marBottom w:val="0"/>
          <w:divBdr>
            <w:top w:val="none" w:sz="0" w:space="0" w:color="auto"/>
            <w:left w:val="none" w:sz="0" w:space="0" w:color="auto"/>
            <w:bottom w:val="none" w:sz="0" w:space="0" w:color="auto"/>
            <w:right w:val="none" w:sz="0" w:space="0" w:color="auto"/>
          </w:divBdr>
        </w:div>
        <w:div w:id="1848322236">
          <w:marLeft w:val="0"/>
          <w:marRight w:val="0"/>
          <w:marTop w:val="0"/>
          <w:marBottom w:val="0"/>
          <w:divBdr>
            <w:top w:val="none" w:sz="0" w:space="0" w:color="auto"/>
            <w:left w:val="none" w:sz="0" w:space="0" w:color="auto"/>
            <w:bottom w:val="none" w:sz="0" w:space="0" w:color="auto"/>
            <w:right w:val="none" w:sz="0" w:space="0" w:color="auto"/>
          </w:divBdr>
        </w:div>
        <w:div w:id="1191727876">
          <w:marLeft w:val="0"/>
          <w:marRight w:val="0"/>
          <w:marTop w:val="0"/>
          <w:marBottom w:val="0"/>
          <w:divBdr>
            <w:top w:val="none" w:sz="0" w:space="0" w:color="auto"/>
            <w:left w:val="none" w:sz="0" w:space="0" w:color="auto"/>
            <w:bottom w:val="none" w:sz="0" w:space="0" w:color="auto"/>
            <w:right w:val="none" w:sz="0" w:space="0" w:color="auto"/>
          </w:divBdr>
        </w:div>
        <w:div w:id="1789228837">
          <w:marLeft w:val="0"/>
          <w:marRight w:val="0"/>
          <w:marTop w:val="0"/>
          <w:marBottom w:val="0"/>
          <w:divBdr>
            <w:top w:val="none" w:sz="0" w:space="0" w:color="auto"/>
            <w:left w:val="none" w:sz="0" w:space="0" w:color="auto"/>
            <w:bottom w:val="none" w:sz="0" w:space="0" w:color="auto"/>
            <w:right w:val="none" w:sz="0" w:space="0" w:color="auto"/>
          </w:divBdr>
        </w:div>
        <w:div w:id="2091467093">
          <w:marLeft w:val="0"/>
          <w:marRight w:val="0"/>
          <w:marTop w:val="0"/>
          <w:marBottom w:val="0"/>
          <w:divBdr>
            <w:top w:val="none" w:sz="0" w:space="0" w:color="auto"/>
            <w:left w:val="none" w:sz="0" w:space="0" w:color="auto"/>
            <w:bottom w:val="none" w:sz="0" w:space="0" w:color="auto"/>
            <w:right w:val="none" w:sz="0" w:space="0" w:color="auto"/>
          </w:divBdr>
        </w:div>
        <w:div w:id="56586622">
          <w:marLeft w:val="0"/>
          <w:marRight w:val="0"/>
          <w:marTop w:val="0"/>
          <w:marBottom w:val="0"/>
          <w:divBdr>
            <w:top w:val="none" w:sz="0" w:space="0" w:color="auto"/>
            <w:left w:val="none" w:sz="0" w:space="0" w:color="auto"/>
            <w:bottom w:val="none" w:sz="0" w:space="0" w:color="auto"/>
            <w:right w:val="none" w:sz="0" w:space="0" w:color="auto"/>
          </w:divBdr>
        </w:div>
        <w:div w:id="632250862">
          <w:marLeft w:val="0"/>
          <w:marRight w:val="0"/>
          <w:marTop w:val="0"/>
          <w:marBottom w:val="0"/>
          <w:divBdr>
            <w:top w:val="none" w:sz="0" w:space="0" w:color="auto"/>
            <w:left w:val="none" w:sz="0" w:space="0" w:color="auto"/>
            <w:bottom w:val="none" w:sz="0" w:space="0" w:color="auto"/>
            <w:right w:val="none" w:sz="0" w:space="0" w:color="auto"/>
          </w:divBdr>
        </w:div>
        <w:div w:id="1368599759">
          <w:marLeft w:val="0"/>
          <w:marRight w:val="0"/>
          <w:marTop w:val="0"/>
          <w:marBottom w:val="0"/>
          <w:divBdr>
            <w:top w:val="none" w:sz="0" w:space="0" w:color="auto"/>
            <w:left w:val="none" w:sz="0" w:space="0" w:color="auto"/>
            <w:bottom w:val="none" w:sz="0" w:space="0" w:color="auto"/>
            <w:right w:val="none" w:sz="0" w:space="0" w:color="auto"/>
          </w:divBdr>
        </w:div>
      </w:divsChild>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17831065">
      <w:bodyDiv w:val="1"/>
      <w:marLeft w:val="0"/>
      <w:marRight w:val="0"/>
      <w:marTop w:val="0"/>
      <w:marBottom w:val="0"/>
      <w:divBdr>
        <w:top w:val="none" w:sz="0" w:space="0" w:color="auto"/>
        <w:left w:val="none" w:sz="0" w:space="0" w:color="auto"/>
        <w:bottom w:val="none" w:sz="0" w:space="0" w:color="auto"/>
        <w:right w:val="none" w:sz="0" w:space="0" w:color="auto"/>
      </w:divBdr>
      <w:divsChild>
        <w:div w:id="883836830">
          <w:marLeft w:val="0"/>
          <w:marRight w:val="0"/>
          <w:marTop w:val="0"/>
          <w:marBottom w:val="0"/>
          <w:divBdr>
            <w:top w:val="none" w:sz="0" w:space="0" w:color="auto"/>
            <w:left w:val="none" w:sz="0" w:space="0" w:color="auto"/>
            <w:bottom w:val="none" w:sz="0" w:space="0" w:color="auto"/>
            <w:right w:val="none" w:sz="0" w:space="0" w:color="auto"/>
          </w:divBdr>
          <w:divsChild>
            <w:div w:id="913780617">
              <w:marLeft w:val="0"/>
              <w:marRight w:val="0"/>
              <w:marTop w:val="0"/>
              <w:marBottom w:val="0"/>
              <w:divBdr>
                <w:top w:val="none" w:sz="0" w:space="0" w:color="auto"/>
                <w:left w:val="none" w:sz="0" w:space="0" w:color="auto"/>
                <w:bottom w:val="none" w:sz="0" w:space="0" w:color="auto"/>
                <w:right w:val="none" w:sz="0" w:space="0" w:color="auto"/>
              </w:divBdr>
              <w:divsChild>
                <w:div w:id="1959750034">
                  <w:marLeft w:val="0"/>
                  <w:marRight w:val="0"/>
                  <w:marTop w:val="0"/>
                  <w:marBottom w:val="0"/>
                  <w:divBdr>
                    <w:top w:val="none" w:sz="0" w:space="0" w:color="auto"/>
                    <w:left w:val="none" w:sz="0" w:space="0" w:color="auto"/>
                    <w:bottom w:val="none" w:sz="0" w:space="0" w:color="auto"/>
                    <w:right w:val="none" w:sz="0" w:space="0" w:color="auto"/>
                  </w:divBdr>
                  <w:divsChild>
                    <w:div w:id="15727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628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92336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bs.gov.au/info/industry/pricing/pbs-items/therapeutic-relativity-sheet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http://www.pbs.gov.au/pbs/home" TargetMode="Externa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18%20-%20dosing%20of%205-ASAs\31-Aug%20new%20data%205-AS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18%20-%20dosing%20of%205-ASAs\31-Aug%20new%20data%205-AS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18%20-%20dosing%20of%205-ASAs\31-Aug%20new%20data%205-AS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18%20-%20dosing%20of%205-ASAs\4%20Sep%20new%20data%205-A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[31-Aug new data 5-ASA.xlsx]Figure 1!PivotTable1</c:name>
    <c:fmtId val="4"/>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s>
    <c:plotArea>
      <c:layout/>
      <c:lineChart>
        <c:grouping val="standard"/>
        <c:varyColors val="0"/>
        <c:ser>
          <c:idx val="0"/>
          <c:order val="0"/>
          <c:tx>
            <c:strRef>
              <c:f>'Figure 1'!$B$3:$B$4</c:f>
              <c:strCache>
                <c:ptCount val="1"/>
                <c:pt idx="0">
                  <c:v>BALSALAZIDE</c:v>
                </c:pt>
              </c:strCache>
            </c:strRef>
          </c:tx>
          <c:marker>
            <c:symbol val="none"/>
          </c:marker>
          <c:cat>
            <c:strRef>
              <c:f>'Figure 1'!$A$5:$A$188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1'!$B$5:$B$188</c:f>
              <c:numCache>
                <c:formatCode>General</c:formatCode>
                <c:ptCount val="183"/>
                <c:pt idx="43">
                  <c:v>113</c:v>
                </c:pt>
                <c:pt idx="44">
                  <c:v>166</c:v>
                </c:pt>
                <c:pt idx="45">
                  <c:v>207</c:v>
                </c:pt>
                <c:pt idx="46">
                  <c:v>264</c:v>
                </c:pt>
                <c:pt idx="47">
                  <c:v>338</c:v>
                </c:pt>
                <c:pt idx="48">
                  <c:v>294</c:v>
                </c:pt>
                <c:pt idx="49">
                  <c:v>336</c:v>
                </c:pt>
                <c:pt idx="50">
                  <c:v>429</c:v>
                </c:pt>
                <c:pt idx="51">
                  <c:v>424</c:v>
                </c:pt>
                <c:pt idx="52">
                  <c:v>525</c:v>
                </c:pt>
                <c:pt idx="53">
                  <c:v>542</c:v>
                </c:pt>
                <c:pt idx="54">
                  <c:v>590</c:v>
                </c:pt>
                <c:pt idx="55">
                  <c:v>657</c:v>
                </c:pt>
                <c:pt idx="56">
                  <c:v>682</c:v>
                </c:pt>
                <c:pt idx="57">
                  <c:v>759</c:v>
                </c:pt>
                <c:pt idx="58">
                  <c:v>771</c:v>
                </c:pt>
                <c:pt idx="59">
                  <c:v>856</c:v>
                </c:pt>
                <c:pt idx="60">
                  <c:v>763</c:v>
                </c:pt>
                <c:pt idx="61">
                  <c:v>786</c:v>
                </c:pt>
                <c:pt idx="62">
                  <c:v>931</c:v>
                </c:pt>
                <c:pt idx="63">
                  <c:v>947</c:v>
                </c:pt>
                <c:pt idx="64">
                  <c:v>989</c:v>
                </c:pt>
                <c:pt idx="65">
                  <c:v>1004</c:v>
                </c:pt>
                <c:pt idx="66">
                  <c:v>1014</c:v>
                </c:pt>
                <c:pt idx="67">
                  <c:v>1117</c:v>
                </c:pt>
                <c:pt idx="68">
                  <c:v>1138</c:v>
                </c:pt>
                <c:pt idx="69">
                  <c:v>1247</c:v>
                </c:pt>
                <c:pt idx="70">
                  <c:v>1264</c:v>
                </c:pt>
                <c:pt idx="71">
                  <c:v>1410</c:v>
                </c:pt>
                <c:pt idx="72">
                  <c:v>1179</c:v>
                </c:pt>
                <c:pt idx="73">
                  <c:v>1248</c:v>
                </c:pt>
                <c:pt idx="74">
                  <c:v>1358</c:v>
                </c:pt>
                <c:pt idx="75">
                  <c:v>1452</c:v>
                </c:pt>
                <c:pt idx="76">
                  <c:v>1525</c:v>
                </c:pt>
                <c:pt idx="77">
                  <c:v>1509</c:v>
                </c:pt>
                <c:pt idx="78">
                  <c:v>1539</c:v>
                </c:pt>
                <c:pt idx="79">
                  <c:v>1548</c:v>
                </c:pt>
                <c:pt idx="80">
                  <c:v>1590</c:v>
                </c:pt>
                <c:pt idx="81">
                  <c:v>1611</c:v>
                </c:pt>
                <c:pt idx="82">
                  <c:v>1568</c:v>
                </c:pt>
                <c:pt idx="83">
                  <c:v>1896</c:v>
                </c:pt>
                <c:pt idx="84">
                  <c:v>1489</c:v>
                </c:pt>
                <c:pt idx="85">
                  <c:v>1451</c:v>
                </c:pt>
                <c:pt idx="86">
                  <c:v>1702</c:v>
                </c:pt>
                <c:pt idx="87">
                  <c:v>1670</c:v>
                </c:pt>
                <c:pt idx="88">
                  <c:v>1734</c:v>
                </c:pt>
                <c:pt idx="89">
                  <c:v>1768</c:v>
                </c:pt>
                <c:pt idx="90">
                  <c:v>1786</c:v>
                </c:pt>
                <c:pt idx="91">
                  <c:v>1775</c:v>
                </c:pt>
                <c:pt idx="92">
                  <c:v>1797</c:v>
                </c:pt>
                <c:pt idx="93">
                  <c:v>1858</c:v>
                </c:pt>
                <c:pt idx="94">
                  <c:v>1813</c:v>
                </c:pt>
                <c:pt idx="95">
                  <c:v>2103</c:v>
                </c:pt>
                <c:pt idx="96">
                  <c:v>1659</c:v>
                </c:pt>
                <c:pt idx="97">
                  <c:v>1661</c:v>
                </c:pt>
                <c:pt idx="98">
                  <c:v>2053</c:v>
                </c:pt>
                <c:pt idx="99">
                  <c:v>1843</c:v>
                </c:pt>
                <c:pt idx="100">
                  <c:v>1914</c:v>
                </c:pt>
                <c:pt idx="101">
                  <c:v>1916</c:v>
                </c:pt>
                <c:pt idx="102">
                  <c:v>1946</c:v>
                </c:pt>
                <c:pt idx="103">
                  <c:v>1921</c:v>
                </c:pt>
                <c:pt idx="104">
                  <c:v>1837</c:v>
                </c:pt>
                <c:pt idx="105">
                  <c:v>1886</c:v>
                </c:pt>
                <c:pt idx="106">
                  <c:v>1928</c:v>
                </c:pt>
                <c:pt idx="107">
                  <c:v>2148</c:v>
                </c:pt>
                <c:pt idx="108">
                  <c:v>1698</c:v>
                </c:pt>
                <c:pt idx="109">
                  <c:v>1645</c:v>
                </c:pt>
                <c:pt idx="110">
                  <c:v>2042</c:v>
                </c:pt>
                <c:pt idx="111">
                  <c:v>1767</c:v>
                </c:pt>
                <c:pt idx="112">
                  <c:v>1937</c:v>
                </c:pt>
                <c:pt idx="113">
                  <c:v>1864</c:v>
                </c:pt>
                <c:pt idx="114">
                  <c:v>1845</c:v>
                </c:pt>
                <c:pt idx="115">
                  <c:v>1957</c:v>
                </c:pt>
                <c:pt idx="116">
                  <c:v>1927</c:v>
                </c:pt>
                <c:pt idx="117">
                  <c:v>1923</c:v>
                </c:pt>
                <c:pt idx="118">
                  <c:v>1954</c:v>
                </c:pt>
                <c:pt idx="119">
                  <c:v>2077</c:v>
                </c:pt>
                <c:pt idx="120">
                  <c:v>1737</c:v>
                </c:pt>
                <c:pt idx="121">
                  <c:v>1697</c:v>
                </c:pt>
                <c:pt idx="122">
                  <c:v>1893</c:v>
                </c:pt>
                <c:pt idx="123">
                  <c:v>1800</c:v>
                </c:pt>
                <c:pt idx="124">
                  <c:v>1941</c:v>
                </c:pt>
                <c:pt idx="125">
                  <c:v>1855</c:v>
                </c:pt>
                <c:pt idx="126">
                  <c:v>1832</c:v>
                </c:pt>
                <c:pt idx="127">
                  <c:v>1874</c:v>
                </c:pt>
                <c:pt idx="128">
                  <c:v>1750</c:v>
                </c:pt>
                <c:pt idx="129">
                  <c:v>1853</c:v>
                </c:pt>
                <c:pt idx="130">
                  <c:v>1610</c:v>
                </c:pt>
                <c:pt idx="131">
                  <c:v>671</c:v>
                </c:pt>
                <c:pt idx="132">
                  <c:v>285</c:v>
                </c:pt>
                <c:pt idx="133">
                  <c:v>1298</c:v>
                </c:pt>
                <c:pt idx="134">
                  <c:v>1188</c:v>
                </c:pt>
                <c:pt idx="135">
                  <c:v>1180</c:v>
                </c:pt>
                <c:pt idx="136">
                  <c:v>1279</c:v>
                </c:pt>
                <c:pt idx="137">
                  <c:v>1296</c:v>
                </c:pt>
                <c:pt idx="138">
                  <c:v>1331</c:v>
                </c:pt>
                <c:pt idx="139">
                  <c:v>1344</c:v>
                </c:pt>
                <c:pt idx="140">
                  <c:v>1220</c:v>
                </c:pt>
                <c:pt idx="141">
                  <c:v>1356</c:v>
                </c:pt>
                <c:pt idx="142">
                  <c:v>1264</c:v>
                </c:pt>
                <c:pt idx="143">
                  <c:v>1410</c:v>
                </c:pt>
                <c:pt idx="144">
                  <c:v>1144</c:v>
                </c:pt>
                <c:pt idx="145">
                  <c:v>1165</c:v>
                </c:pt>
                <c:pt idx="146">
                  <c:v>1265</c:v>
                </c:pt>
                <c:pt idx="147">
                  <c:v>1213</c:v>
                </c:pt>
                <c:pt idx="148">
                  <c:v>1312</c:v>
                </c:pt>
                <c:pt idx="149">
                  <c:v>1241</c:v>
                </c:pt>
                <c:pt idx="150">
                  <c:v>1290</c:v>
                </c:pt>
                <c:pt idx="151">
                  <c:v>1312</c:v>
                </c:pt>
                <c:pt idx="152">
                  <c:v>1254</c:v>
                </c:pt>
                <c:pt idx="153">
                  <c:v>1295</c:v>
                </c:pt>
                <c:pt idx="154">
                  <c:v>1271</c:v>
                </c:pt>
                <c:pt idx="155">
                  <c:v>1499</c:v>
                </c:pt>
                <c:pt idx="156">
                  <c:v>1050</c:v>
                </c:pt>
                <c:pt idx="157">
                  <c:v>1130</c:v>
                </c:pt>
                <c:pt idx="158">
                  <c:v>1310</c:v>
                </c:pt>
                <c:pt idx="159">
                  <c:v>1243</c:v>
                </c:pt>
                <c:pt idx="160">
                  <c:v>1222</c:v>
                </c:pt>
                <c:pt idx="161">
                  <c:v>1246</c:v>
                </c:pt>
                <c:pt idx="162">
                  <c:v>1322</c:v>
                </c:pt>
                <c:pt idx="163">
                  <c:v>1234</c:v>
                </c:pt>
                <c:pt idx="164">
                  <c:v>1283</c:v>
                </c:pt>
                <c:pt idx="165">
                  <c:v>1268</c:v>
                </c:pt>
                <c:pt idx="166">
                  <c:v>1303</c:v>
                </c:pt>
                <c:pt idx="167">
                  <c:v>1420</c:v>
                </c:pt>
                <c:pt idx="168">
                  <c:v>1053</c:v>
                </c:pt>
                <c:pt idx="169">
                  <c:v>1154</c:v>
                </c:pt>
                <c:pt idx="170">
                  <c:v>1273</c:v>
                </c:pt>
                <c:pt idx="171">
                  <c:v>1210</c:v>
                </c:pt>
                <c:pt idx="172">
                  <c:v>1232</c:v>
                </c:pt>
                <c:pt idx="173">
                  <c:v>1189</c:v>
                </c:pt>
                <c:pt idx="174">
                  <c:v>1213</c:v>
                </c:pt>
                <c:pt idx="175">
                  <c:v>1209</c:v>
                </c:pt>
                <c:pt idx="176">
                  <c:v>1204</c:v>
                </c:pt>
                <c:pt idx="177">
                  <c:v>1225</c:v>
                </c:pt>
                <c:pt idx="178">
                  <c:v>1217</c:v>
                </c:pt>
                <c:pt idx="179">
                  <c:v>1349</c:v>
                </c:pt>
                <c:pt idx="180">
                  <c:v>1032</c:v>
                </c:pt>
                <c:pt idx="181">
                  <c:v>1083</c:v>
                </c:pt>
                <c:pt idx="182">
                  <c:v>1173</c:v>
                </c:pt>
              </c:numCache>
            </c:numRef>
          </c:val>
          <c:smooth val="0"/>
        </c:ser>
        <c:ser>
          <c:idx val="1"/>
          <c:order val="1"/>
          <c:tx>
            <c:strRef>
              <c:f>'Figure 1'!$C$3:$C$4</c:f>
              <c:strCache>
                <c:ptCount val="1"/>
                <c:pt idx="0">
                  <c:v>MESALAZINE</c:v>
                </c:pt>
              </c:strCache>
            </c:strRef>
          </c:tx>
          <c:marker>
            <c:symbol val="none"/>
          </c:marker>
          <c:cat>
            <c:strRef>
              <c:f>'Figure 1'!$A$5:$A$188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1'!$C$5:$C$188</c:f>
              <c:numCache>
                <c:formatCode>General</c:formatCode>
                <c:ptCount val="183"/>
                <c:pt idx="0">
                  <c:v>7295</c:v>
                </c:pt>
                <c:pt idx="1">
                  <c:v>7429</c:v>
                </c:pt>
                <c:pt idx="2">
                  <c:v>8364</c:v>
                </c:pt>
                <c:pt idx="3">
                  <c:v>8670</c:v>
                </c:pt>
                <c:pt idx="4">
                  <c:v>9723</c:v>
                </c:pt>
                <c:pt idx="5">
                  <c:v>8709</c:v>
                </c:pt>
                <c:pt idx="6">
                  <c:v>9500</c:v>
                </c:pt>
                <c:pt idx="7">
                  <c:v>9724</c:v>
                </c:pt>
                <c:pt idx="8">
                  <c:v>9254</c:v>
                </c:pt>
                <c:pt idx="9">
                  <c:v>10048</c:v>
                </c:pt>
                <c:pt idx="10">
                  <c:v>10324</c:v>
                </c:pt>
                <c:pt idx="11">
                  <c:v>11795</c:v>
                </c:pt>
                <c:pt idx="12">
                  <c:v>8837</c:v>
                </c:pt>
                <c:pt idx="13">
                  <c:v>9128</c:v>
                </c:pt>
                <c:pt idx="14">
                  <c:v>10056</c:v>
                </c:pt>
                <c:pt idx="15">
                  <c:v>10072</c:v>
                </c:pt>
                <c:pt idx="16">
                  <c:v>10687</c:v>
                </c:pt>
                <c:pt idx="17">
                  <c:v>10289</c:v>
                </c:pt>
                <c:pt idx="18">
                  <c:v>10923</c:v>
                </c:pt>
                <c:pt idx="19">
                  <c:v>10630</c:v>
                </c:pt>
                <c:pt idx="20">
                  <c:v>10874</c:v>
                </c:pt>
                <c:pt idx="21">
                  <c:v>11096</c:v>
                </c:pt>
                <c:pt idx="22">
                  <c:v>10676</c:v>
                </c:pt>
                <c:pt idx="23">
                  <c:v>13102</c:v>
                </c:pt>
                <c:pt idx="24">
                  <c:v>9525</c:v>
                </c:pt>
                <c:pt idx="25">
                  <c:v>9867</c:v>
                </c:pt>
                <c:pt idx="26">
                  <c:v>11690</c:v>
                </c:pt>
                <c:pt idx="27">
                  <c:v>11072</c:v>
                </c:pt>
                <c:pt idx="28">
                  <c:v>11200</c:v>
                </c:pt>
                <c:pt idx="29">
                  <c:v>11351</c:v>
                </c:pt>
                <c:pt idx="30">
                  <c:v>11558</c:v>
                </c:pt>
                <c:pt idx="31">
                  <c:v>11604</c:v>
                </c:pt>
                <c:pt idx="32">
                  <c:v>11811</c:v>
                </c:pt>
                <c:pt idx="33">
                  <c:v>11494</c:v>
                </c:pt>
                <c:pt idx="34">
                  <c:v>11890</c:v>
                </c:pt>
                <c:pt idx="35">
                  <c:v>14309</c:v>
                </c:pt>
                <c:pt idx="36">
                  <c:v>9262</c:v>
                </c:pt>
                <c:pt idx="37">
                  <c:v>10154</c:v>
                </c:pt>
                <c:pt idx="38">
                  <c:v>11495</c:v>
                </c:pt>
                <c:pt idx="39">
                  <c:v>11571</c:v>
                </c:pt>
                <c:pt idx="40">
                  <c:v>11769</c:v>
                </c:pt>
                <c:pt idx="41">
                  <c:v>11707</c:v>
                </c:pt>
                <c:pt idx="42">
                  <c:v>11611</c:v>
                </c:pt>
                <c:pt idx="43">
                  <c:v>12277</c:v>
                </c:pt>
                <c:pt idx="44">
                  <c:v>11803</c:v>
                </c:pt>
                <c:pt idx="45">
                  <c:v>11858</c:v>
                </c:pt>
                <c:pt idx="46">
                  <c:v>12222</c:v>
                </c:pt>
                <c:pt idx="47">
                  <c:v>14134</c:v>
                </c:pt>
                <c:pt idx="48">
                  <c:v>9907</c:v>
                </c:pt>
                <c:pt idx="49">
                  <c:v>10448</c:v>
                </c:pt>
                <c:pt idx="50">
                  <c:v>12018</c:v>
                </c:pt>
                <c:pt idx="51">
                  <c:v>11001</c:v>
                </c:pt>
                <c:pt idx="52">
                  <c:v>12298</c:v>
                </c:pt>
                <c:pt idx="53">
                  <c:v>12033</c:v>
                </c:pt>
                <c:pt idx="54">
                  <c:v>11746</c:v>
                </c:pt>
                <c:pt idx="55">
                  <c:v>12353</c:v>
                </c:pt>
                <c:pt idx="56">
                  <c:v>11931</c:v>
                </c:pt>
                <c:pt idx="57">
                  <c:v>12059</c:v>
                </c:pt>
                <c:pt idx="58">
                  <c:v>12536</c:v>
                </c:pt>
                <c:pt idx="59">
                  <c:v>13629</c:v>
                </c:pt>
                <c:pt idx="60">
                  <c:v>10808</c:v>
                </c:pt>
                <c:pt idx="61">
                  <c:v>10979</c:v>
                </c:pt>
                <c:pt idx="62">
                  <c:v>12413</c:v>
                </c:pt>
                <c:pt idx="63">
                  <c:v>11578</c:v>
                </c:pt>
                <c:pt idx="64">
                  <c:v>12747</c:v>
                </c:pt>
                <c:pt idx="65">
                  <c:v>12245</c:v>
                </c:pt>
                <c:pt idx="66">
                  <c:v>12455</c:v>
                </c:pt>
                <c:pt idx="67">
                  <c:v>13062</c:v>
                </c:pt>
                <c:pt idx="68">
                  <c:v>12425</c:v>
                </c:pt>
                <c:pt idx="69">
                  <c:v>13539</c:v>
                </c:pt>
                <c:pt idx="70">
                  <c:v>13603</c:v>
                </c:pt>
                <c:pt idx="71">
                  <c:v>14919</c:v>
                </c:pt>
                <c:pt idx="72">
                  <c:v>12168</c:v>
                </c:pt>
                <c:pt idx="73">
                  <c:v>12874</c:v>
                </c:pt>
                <c:pt idx="74">
                  <c:v>13273</c:v>
                </c:pt>
                <c:pt idx="75">
                  <c:v>13836</c:v>
                </c:pt>
                <c:pt idx="76">
                  <c:v>14084</c:v>
                </c:pt>
                <c:pt idx="77">
                  <c:v>13738</c:v>
                </c:pt>
                <c:pt idx="78">
                  <c:v>14445</c:v>
                </c:pt>
                <c:pt idx="79">
                  <c:v>13890</c:v>
                </c:pt>
                <c:pt idx="80">
                  <c:v>14011</c:v>
                </c:pt>
                <c:pt idx="81">
                  <c:v>14679</c:v>
                </c:pt>
                <c:pt idx="82">
                  <c:v>14086</c:v>
                </c:pt>
                <c:pt idx="83">
                  <c:v>16857</c:v>
                </c:pt>
                <c:pt idx="84">
                  <c:v>12277</c:v>
                </c:pt>
                <c:pt idx="85">
                  <c:v>12971</c:v>
                </c:pt>
                <c:pt idx="86">
                  <c:v>14496</c:v>
                </c:pt>
                <c:pt idx="87">
                  <c:v>14154</c:v>
                </c:pt>
                <c:pt idx="88">
                  <c:v>14585</c:v>
                </c:pt>
                <c:pt idx="89">
                  <c:v>14535</c:v>
                </c:pt>
                <c:pt idx="90">
                  <c:v>14925</c:v>
                </c:pt>
                <c:pt idx="91">
                  <c:v>14741</c:v>
                </c:pt>
                <c:pt idx="92">
                  <c:v>14693</c:v>
                </c:pt>
                <c:pt idx="93">
                  <c:v>15077</c:v>
                </c:pt>
                <c:pt idx="94">
                  <c:v>14787</c:v>
                </c:pt>
                <c:pt idx="95">
                  <c:v>17168</c:v>
                </c:pt>
                <c:pt idx="96">
                  <c:v>12699</c:v>
                </c:pt>
                <c:pt idx="97">
                  <c:v>13536</c:v>
                </c:pt>
                <c:pt idx="98">
                  <c:v>15719</c:v>
                </c:pt>
                <c:pt idx="99">
                  <c:v>14572</c:v>
                </c:pt>
                <c:pt idx="100">
                  <c:v>15046</c:v>
                </c:pt>
                <c:pt idx="101">
                  <c:v>15451</c:v>
                </c:pt>
                <c:pt idx="102">
                  <c:v>15602</c:v>
                </c:pt>
                <c:pt idx="103">
                  <c:v>15617</c:v>
                </c:pt>
                <c:pt idx="104">
                  <c:v>15509</c:v>
                </c:pt>
                <c:pt idx="105">
                  <c:v>15551</c:v>
                </c:pt>
                <c:pt idx="106">
                  <c:v>16457</c:v>
                </c:pt>
                <c:pt idx="107">
                  <c:v>18403</c:v>
                </c:pt>
                <c:pt idx="108">
                  <c:v>13999</c:v>
                </c:pt>
                <c:pt idx="109">
                  <c:v>14353</c:v>
                </c:pt>
                <c:pt idx="110">
                  <c:v>16615</c:v>
                </c:pt>
                <c:pt idx="111">
                  <c:v>15633</c:v>
                </c:pt>
                <c:pt idx="112">
                  <c:v>16778</c:v>
                </c:pt>
                <c:pt idx="113">
                  <c:v>16734</c:v>
                </c:pt>
                <c:pt idx="114">
                  <c:v>16513</c:v>
                </c:pt>
                <c:pt idx="115">
                  <c:v>17656</c:v>
                </c:pt>
                <c:pt idx="116">
                  <c:v>16865</c:v>
                </c:pt>
                <c:pt idx="117">
                  <c:v>17082</c:v>
                </c:pt>
                <c:pt idx="118">
                  <c:v>17648</c:v>
                </c:pt>
                <c:pt idx="119">
                  <c:v>19909</c:v>
                </c:pt>
                <c:pt idx="120">
                  <c:v>15332</c:v>
                </c:pt>
                <c:pt idx="121">
                  <c:v>16414</c:v>
                </c:pt>
                <c:pt idx="122">
                  <c:v>18273</c:v>
                </c:pt>
                <c:pt idx="123">
                  <c:v>17108</c:v>
                </c:pt>
                <c:pt idx="124">
                  <c:v>18892</c:v>
                </c:pt>
                <c:pt idx="125">
                  <c:v>17981</c:v>
                </c:pt>
                <c:pt idx="126">
                  <c:v>18475</c:v>
                </c:pt>
                <c:pt idx="127">
                  <c:v>19391</c:v>
                </c:pt>
                <c:pt idx="128">
                  <c:v>18065</c:v>
                </c:pt>
                <c:pt idx="129">
                  <c:v>19634</c:v>
                </c:pt>
                <c:pt idx="130">
                  <c:v>19815</c:v>
                </c:pt>
                <c:pt idx="131">
                  <c:v>22897</c:v>
                </c:pt>
                <c:pt idx="132">
                  <c:v>18676</c:v>
                </c:pt>
                <c:pt idx="133">
                  <c:v>18344</c:v>
                </c:pt>
                <c:pt idx="134">
                  <c:v>20131</c:v>
                </c:pt>
                <c:pt idx="135">
                  <c:v>20392</c:v>
                </c:pt>
                <c:pt idx="136">
                  <c:v>21339</c:v>
                </c:pt>
                <c:pt idx="137">
                  <c:v>20336</c:v>
                </c:pt>
                <c:pt idx="138">
                  <c:v>21539</c:v>
                </c:pt>
                <c:pt idx="139">
                  <c:v>21606</c:v>
                </c:pt>
                <c:pt idx="140">
                  <c:v>20620</c:v>
                </c:pt>
                <c:pt idx="141">
                  <c:v>21984</c:v>
                </c:pt>
                <c:pt idx="142">
                  <c:v>21638</c:v>
                </c:pt>
                <c:pt idx="143">
                  <c:v>24298</c:v>
                </c:pt>
                <c:pt idx="144">
                  <c:v>19597</c:v>
                </c:pt>
                <c:pt idx="145">
                  <c:v>19753</c:v>
                </c:pt>
                <c:pt idx="146">
                  <c:v>21751</c:v>
                </c:pt>
                <c:pt idx="147">
                  <c:v>21648</c:v>
                </c:pt>
                <c:pt idx="148">
                  <c:v>23033</c:v>
                </c:pt>
                <c:pt idx="149">
                  <c:v>22180</c:v>
                </c:pt>
                <c:pt idx="150">
                  <c:v>23077</c:v>
                </c:pt>
                <c:pt idx="151">
                  <c:v>22704</c:v>
                </c:pt>
                <c:pt idx="152">
                  <c:v>22742</c:v>
                </c:pt>
                <c:pt idx="153">
                  <c:v>23589</c:v>
                </c:pt>
                <c:pt idx="154">
                  <c:v>22402</c:v>
                </c:pt>
                <c:pt idx="155">
                  <c:v>27135</c:v>
                </c:pt>
                <c:pt idx="156">
                  <c:v>20705</c:v>
                </c:pt>
                <c:pt idx="157">
                  <c:v>20983</c:v>
                </c:pt>
                <c:pt idx="158">
                  <c:v>24229</c:v>
                </c:pt>
                <c:pt idx="159">
                  <c:v>22991</c:v>
                </c:pt>
                <c:pt idx="160">
                  <c:v>23910</c:v>
                </c:pt>
                <c:pt idx="161">
                  <c:v>24328</c:v>
                </c:pt>
                <c:pt idx="162">
                  <c:v>25297</c:v>
                </c:pt>
                <c:pt idx="163">
                  <c:v>24702</c:v>
                </c:pt>
                <c:pt idx="164">
                  <c:v>24397</c:v>
                </c:pt>
                <c:pt idx="165">
                  <c:v>25520</c:v>
                </c:pt>
                <c:pt idx="166">
                  <c:v>25306</c:v>
                </c:pt>
                <c:pt idx="167">
                  <c:v>28959</c:v>
                </c:pt>
                <c:pt idx="168">
                  <c:v>22440</c:v>
                </c:pt>
                <c:pt idx="169">
                  <c:v>23987</c:v>
                </c:pt>
                <c:pt idx="170">
                  <c:v>26216</c:v>
                </c:pt>
                <c:pt idx="171">
                  <c:v>25187</c:v>
                </c:pt>
                <c:pt idx="172">
                  <c:v>26170</c:v>
                </c:pt>
                <c:pt idx="173">
                  <c:v>25496</c:v>
                </c:pt>
                <c:pt idx="174">
                  <c:v>25348</c:v>
                </c:pt>
                <c:pt idx="175">
                  <c:v>26195</c:v>
                </c:pt>
                <c:pt idx="176">
                  <c:v>25167</c:v>
                </c:pt>
                <c:pt idx="177">
                  <c:v>25197</c:v>
                </c:pt>
                <c:pt idx="178">
                  <c:v>26118</c:v>
                </c:pt>
                <c:pt idx="179">
                  <c:v>28515</c:v>
                </c:pt>
                <c:pt idx="180">
                  <c:v>23029</c:v>
                </c:pt>
                <c:pt idx="181">
                  <c:v>23301</c:v>
                </c:pt>
                <c:pt idx="182">
                  <c:v>26341</c:v>
                </c:pt>
              </c:numCache>
            </c:numRef>
          </c:val>
          <c:smooth val="0"/>
        </c:ser>
        <c:ser>
          <c:idx val="2"/>
          <c:order val="2"/>
          <c:tx>
            <c:strRef>
              <c:f>'Figure 1'!$D$3:$D$4</c:f>
              <c:strCache>
                <c:ptCount val="1"/>
                <c:pt idx="0">
                  <c:v>OLSALAZINE</c:v>
                </c:pt>
              </c:strCache>
            </c:strRef>
          </c:tx>
          <c:marker>
            <c:symbol val="none"/>
          </c:marker>
          <c:cat>
            <c:strRef>
              <c:f>'Figure 1'!$A$5:$A$188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1'!$D$5:$D$188</c:f>
              <c:numCache>
                <c:formatCode>General</c:formatCode>
                <c:ptCount val="183"/>
                <c:pt idx="0">
                  <c:v>2364</c:v>
                </c:pt>
                <c:pt idx="1">
                  <c:v>2437</c:v>
                </c:pt>
                <c:pt idx="2">
                  <c:v>2750</c:v>
                </c:pt>
                <c:pt idx="3">
                  <c:v>2778</c:v>
                </c:pt>
                <c:pt idx="4">
                  <c:v>3225</c:v>
                </c:pt>
                <c:pt idx="5">
                  <c:v>2843</c:v>
                </c:pt>
                <c:pt idx="6">
                  <c:v>3037</c:v>
                </c:pt>
                <c:pt idx="7">
                  <c:v>2908</c:v>
                </c:pt>
                <c:pt idx="8">
                  <c:v>2901</c:v>
                </c:pt>
                <c:pt idx="9">
                  <c:v>3096</c:v>
                </c:pt>
                <c:pt idx="10">
                  <c:v>2906</c:v>
                </c:pt>
                <c:pt idx="11">
                  <c:v>3481</c:v>
                </c:pt>
                <c:pt idx="12">
                  <c:v>2487</c:v>
                </c:pt>
                <c:pt idx="13">
                  <c:v>2523</c:v>
                </c:pt>
                <c:pt idx="14">
                  <c:v>2772</c:v>
                </c:pt>
                <c:pt idx="15">
                  <c:v>2789</c:v>
                </c:pt>
                <c:pt idx="16">
                  <c:v>2951</c:v>
                </c:pt>
                <c:pt idx="17">
                  <c:v>2674</c:v>
                </c:pt>
                <c:pt idx="18">
                  <c:v>2928</c:v>
                </c:pt>
                <c:pt idx="19">
                  <c:v>2792</c:v>
                </c:pt>
                <c:pt idx="20">
                  <c:v>2687</c:v>
                </c:pt>
                <c:pt idx="21">
                  <c:v>2915</c:v>
                </c:pt>
                <c:pt idx="22">
                  <c:v>2700</c:v>
                </c:pt>
                <c:pt idx="23">
                  <c:v>3289</c:v>
                </c:pt>
                <c:pt idx="24">
                  <c:v>2320</c:v>
                </c:pt>
                <c:pt idx="25">
                  <c:v>2350</c:v>
                </c:pt>
                <c:pt idx="26">
                  <c:v>2692</c:v>
                </c:pt>
                <c:pt idx="27">
                  <c:v>2549</c:v>
                </c:pt>
                <c:pt idx="28">
                  <c:v>2656</c:v>
                </c:pt>
                <c:pt idx="29">
                  <c:v>2692</c:v>
                </c:pt>
                <c:pt idx="30">
                  <c:v>2627</c:v>
                </c:pt>
                <c:pt idx="31">
                  <c:v>2627</c:v>
                </c:pt>
                <c:pt idx="32">
                  <c:v>2665</c:v>
                </c:pt>
                <c:pt idx="33">
                  <c:v>2498</c:v>
                </c:pt>
                <c:pt idx="34">
                  <c:v>2653</c:v>
                </c:pt>
                <c:pt idx="35">
                  <c:v>3069</c:v>
                </c:pt>
                <c:pt idx="36">
                  <c:v>1990</c:v>
                </c:pt>
                <c:pt idx="37">
                  <c:v>2069</c:v>
                </c:pt>
                <c:pt idx="38">
                  <c:v>2378</c:v>
                </c:pt>
                <c:pt idx="39">
                  <c:v>2298</c:v>
                </c:pt>
                <c:pt idx="40">
                  <c:v>2362</c:v>
                </c:pt>
                <c:pt idx="41">
                  <c:v>2370</c:v>
                </c:pt>
                <c:pt idx="42">
                  <c:v>2312</c:v>
                </c:pt>
                <c:pt idx="43">
                  <c:v>2389</c:v>
                </c:pt>
                <c:pt idx="44">
                  <c:v>2276</c:v>
                </c:pt>
                <c:pt idx="45">
                  <c:v>2283</c:v>
                </c:pt>
                <c:pt idx="46">
                  <c:v>2283</c:v>
                </c:pt>
                <c:pt idx="47">
                  <c:v>2643</c:v>
                </c:pt>
                <c:pt idx="48">
                  <c:v>1766</c:v>
                </c:pt>
                <c:pt idx="49">
                  <c:v>1863</c:v>
                </c:pt>
                <c:pt idx="50">
                  <c:v>2091</c:v>
                </c:pt>
                <c:pt idx="51">
                  <c:v>1918</c:v>
                </c:pt>
                <c:pt idx="52">
                  <c:v>2125</c:v>
                </c:pt>
                <c:pt idx="53">
                  <c:v>2064</c:v>
                </c:pt>
                <c:pt idx="54">
                  <c:v>1997</c:v>
                </c:pt>
                <c:pt idx="55">
                  <c:v>2100</c:v>
                </c:pt>
                <c:pt idx="56">
                  <c:v>1933</c:v>
                </c:pt>
                <c:pt idx="57">
                  <c:v>1980</c:v>
                </c:pt>
                <c:pt idx="58">
                  <c:v>1977</c:v>
                </c:pt>
                <c:pt idx="59">
                  <c:v>2258</c:v>
                </c:pt>
                <c:pt idx="60">
                  <c:v>1629</c:v>
                </c:pt>
                <c:pt idx="61">
                  <c:v>1642</c:v>
                </c:pt>
                <c:pt idx="62">
                  <c:v>1951</c:v>
                </c:pt>
                <c:pt idx="63">
                  <c:v>1778</c:v>
                </c:pt>
                <c:pt idx="64">
                  <c:v>1965</c:v>
                </c:pt>
                <c:pt idx="65">
                  <c:v>1808</c:v>
                </c:pt>
                <c:pt idx="66">
                  <c:v>1839</c:v>
                </c:pt>
                <c:pt idx="67">
                  <c:v>1845</c:v>
                </c:pt>
                <c:pt idx="68">
                  <c:v>1724</c:v>
                </c:pt>
                <c:pt idx="69">
                  <c:v>1918</c:v>
                </c:pt>
                <c:pt idx="70">
                  <c:v>1856</c:v>
                </c:pt>
                <c:pt idx="71">
                  <c:v>2074</c:v>
                </c:pt>
                <c:pt idx="72">
                  <c:v>1596</c:v>
                </c:pt>
                <c:pt idx="73">
                  <c:v>1684</c:v>
                </c:pt>
                <c:pt idx="74">
                  <c:v>1717</c:v>
                </c:pt>
                <c:pt idx="75">
                  <c:v>1766</c:v>
                </c:pt>
                <c:pt idx="76">
                  <c:v>1782</c:v>
                </c:pt>
                <c:pt idx="77">
                  <c:v>1747</c:v>
                </c:pt>
                <c:pt idx="78">
                  <c:v>1780</c:v>
                </c:pt>
                <c:pt idx="79">
                  <c:v>1690</c:v>
                </c:pt>
                <c:pt idx="80">
                  <c:v>1756</c:v>
                </c:pt>
                <c:pt idx="81">
                  <c:v>1745</c:v>
                </c:pt>
                <c:pt idx="82">
                  <c:v>1709</c:v>
                </c:pt>
                <c:pt idx="83">
                  <c:v>2062</c:v>
                </c:pt>
                <c:pt idx="84">
                  <c:v>1415</c:v>
                </c:pt>
                <c:pt idx="85">
                  <c:v>1503</c:v>
                </c:pt>
                <c:pt idx="86">
                  <c:v>1548</c:v>
                </c:pt>
                <c:pt idx="87">
                  <c:v>1615</c:v>
                </c:pt>
                <c:pt idx="88">
                  <c:v>1624</c:v>
                </c:pt>
                <c:pt idx="89">
                  <c:v>1589</c:v>
                </c:pt>
                <c:pt idx="90">
                  <c:v>1687</c:v>
                </c:pt>
                <c:pt idx="91">
                  <c:v>1611</c:v>
                </c:pt>
                <c:pt idx="92">
                  <c:v>1599</c:v>
                </c:pt>
                <c:pt idx="93">
                  <c:v>1647</c:v>
                </c:pt>
                <c:pt idx="94">
                  <c:v>1607</c:v>
                </c:pt>
                <c:pt idx="95">
                  <c:v>1887</c:v>
                </c:pt>
                <c:pt idx="96">
                  <c:v>1338</c:v>
                </c:pt>
                <c:pt idx="97">
                  <c:v>1415</c:v>
                </c:pt>
                <c:pt idx="98">
                  <c:v>1661</c:v>
                </c:pt>
                <c:pt idx="99">
                  <c:v>1509</c:v>
                </c:pt>
                <c:pt idx="100">
                  <c:v>1518</c:v>
                </c:pt>
                <c:pt idx="101">
                  <c:v>1566</c:v>
                </c:pt>
                <c:pt idx="102">
                  <c:v>1568</c:v>
                </c:pt>
                <c:pt idx="103">
                  <c:v>1565</c:v>
                </c:pt>
                <c:pt idx="104">
                  <c:v>1515</c:v>
                </c:pt>
                <c:pt idx="105">
                  <c:v>1517</c:v>
                </c:pt>
                <c:pt idx="106">
                  <c:v>1596</c:v>
                </c:pt>
                <c:pt idx="107">
                  <c:v>1748</c:v>
                </c:pt>
                <c:pt idx="108">
                  <c:v>1239</c:v>
                </c:pt>
                <c:pt idx="109">
                  <c:v>1364</c:v>
                </c:pt>
                <c:pt idx="110">
                  <c:v>1521</c:v>
                </c:pt>
                <c:pt idx="111">
                  <c:v>1391</c:v>
                </c:pt>
                <c:pt idx="112">
                  <c:v>1453</c:v>
                </c:pt>
                <c:pt idx="113">
                  <c:v>1474</c:v>
                </c:pt>
                <c:pt idx="114">
                  <c:v>1405</c:v>
                </c:pt>
                <c:pt idx="115">
                  <c:v>1450</c:v>
                </c:pt>
                <c:pt idx="116">
                  <c:v>1471</c:v>
                </c:pt>
                <c:pt idx="117">
                  <c:v>1444</c:v>
                </c:pt>
                <c:pt idx="118">
                  <c:v>1418</c:v>
                </c:pt>
                <c:pt idx="119">
                  <c:v>1659</c:v>
                </c:pt>
                <c:pt idx="120">
                  <c:v>1193</c:v>
                </c:pt>
                <c:pt idx="121">
                  <c:v>1255</c:v>
                </c:pt>
                <c:pt idx="122">
                  <c:v>1393</c:v>
                </c:pt>
                <c:pt idx="123">
                  <c:v>1250</c:v>
                </c:pt>
                <c:pt idx="124">
                  <c:v>1435</c:v>
                </c:pt>
                <c:pt idx="125">
                  <c:v>1311</c:v>
                </c:pt>
                <c:pt idx="126">
                  <c:v>1357</c:v>
                </c:pt>
                <c:pt idx="127">
                  <c:v>1348</c:v>
                </c:pt>
                <c:pt idx="128">
                  <c:v>1308</c:v>
                </c:pt>
                <c:pt idx="129">
                  <c:v>1351</c:v>
                </c:pt>
                <c:pt idx="130">
                  <c:v>1419</c:v>
                </c:pt>
                <c:pt idx="131">
                  <c:v>1596</c:v>
                </c:pt>
                <c:pt idx="132">
                  <c:v>1223</c:v>
                </c:pt>
                <c:pt idx="133">
                  <c:v>1180</c:v>
                </c:pt>
                <c:pt idx="134">
                  <c:v>1253</c:v>
                </c:pt>
                <c:pt idx="135">
                  <c:v>1313</c:v>
                </c:pt>
                <c:pt idx="136">
                  <c:v>1307</c:v>
                </c:pt>
                <c:pt idx="137">
                  <c:v>1217</c:v>
                </c:pt>
                <c:pt idx="138">
                  <c:v>1266</c:v>
                </c:pt>
                <c:pt idx="139">
                  <c:v>1317</c:v>
                </c:pt>
                <c:pt idx="140">
                  <c:v>1213</c:v>
                </c:pt>
                <c:pt idx="141">
                  <c:v>1276</c:v>
                </c:pt>
                <c:pt idx="142">
                  <c:v>1277</c:v>
                </c:pt>
                <c:pt idx="143">
                  <c:v>1414</c:v>
                </c:pt>
                <c:pt idx="144">
                  <c:v>1107</c:v>
                </c:pt>
                <c:pt idx="145">
                  <c:v>1031</c:v>
                </c:pt>
                <c:pt idx="146">
                  <c:v>1174</c:v>
                </c:pt>
                <c:pt idx="147">
                  <c:v>1174</c:v>
                </c:pt>
                <c:pt idx="148">
                  <c:v>1251</c:v>
                </c:pt>
                <c:pt idx="149">
                  <c:v>1103</c:v>
                </c:pt>
                <c:pt idx="150">
                  <c:v>1259</c:v>
                </c:pt>
                <c:pt idx="151">
                  <c:v>1158</c:v>
                </c:pt>
                <c:pt idx="152">
                  <c:v>1143</c:v>
                </c:pt>
                <c:pt idx="153">
                  <c:v>1212</c:v>
                </c:pt>
                <c:pt idx="154">
                  <c:v>1146</c:v>
                </c:pt>
                <c:pt idx="155">
                  <c:v>1409</c:v>
                </c:pt>
                <c:pt idx="156">
                  <c:v>1007</c:v>
                </c:pt>
                <c:pt idx="157">
                  <c:v>988</c:v>
                </c:pt>
                <c:pt idx="158">
                  <c:v>1147</c:v>
                </c:pt>
                <c:pt idx="159">
                  <c:v>1076</c:v>
                </c:pt>
                <c:pt idx="160">
                  <c:v>1097</c:v>
                </c:pt>
                <c:pt idx="161">
                  <c:v>1114</c:v>
                </c:pt>
                <c:pt idx="162">
                  <c:v>1176</c:v>
                </c:pt>
                <c:pt idx="163">
                  <c:v>1090</c:v>
                </c:pt>
                <c:pt idx="164">
                  <c:v>1131</c:v>
                </c:pt>
                <c:pt idx="165">
                  <c:v>1115</c:v>
                </c:pt>
                <c:pt idx="166">
                  <c:v>1119</c:v>
                </c:pt>
                <c:pt idx="167">
                  <c:v>1311</c:v>
                </c:pt>
                <c:pt idx="168">
                  <c:v>900</c:v>
                </c:pt>
                <c:pt idx="169">
                  <c:v>1001</c:v>
                </c:pt>
                <c:pt idx="170">
                  <c:v>1080</c:v>
                </c:pt>
                <c:pt idx="171">
                  <c:v>1033</c:v>
                </c:pt>
                <c:pt idx="172">
                  <c:v>1027</c:v>
                </c:pt>
                <c:pt idx="173">
                  <c:v>1044</c:v>
                </c:pt>
                <c:pt idx="174">
                  <c:v>1028</c:v>
                </c:pt>
                <c:pt idx="175">
                  <c:v>1037</c:v>
                </c:pt>
                <c:pt idx="176">
                  <c:v>1038</c:v>
                </c:pt>
                <c:pt idx="177">
                  <c:v>1011</c:v>
                </c:pt>
                <c:pt idx="178">
                  <c:v>1064</c:v>
                </c:pt>
                <c:pt idx="179">
                  <c:v>1235</c:v>
                </c:pt>
                <c:pt idx="180">
                  <c:v>909</c:v>
                </c:pt>
                <c:pt idx="181">
                  <c:v>923</c:v>
                </c:pt>
                <c:pt idx="182">
                  <c:v>1076</c:v>
                </c:pt>
              </c:numCache>
            </c:numRef>
          </c:val>
          <c:smooth val="0"/>
        </c:ser>
        <c:ser>
          <c:idx val="3"/>
          <c:order val="3"/>
          <c:tx>
            <c:strRef>
              <c:f>'Figure 1'!$E$3:$E$4</c:f>
              <c:strCache>
                <c:ptCount val="1"/>
                <c:pt idx="0">
                  <c:v>SULFASALAZINE</c:v>
                </c:pt>
              </c:strCache>
            </c:strRef>
          </c:tx>
          <c:marker>
            <c:symbol val="none"/>
          </c:marker>
          <c:cat>
            <c:strRef>
              <c:f>'Figure 1'!$A$5:$A$188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1'!$E$5:$E$188</c:f>
              <c:numCache>
                <c:formatCode>General</c:formatCode>
                <c:ptCount val="183"/>
                <c:pt idx="0">
                  <c:v>13081</c:v>
                </c:pt>
                <c:pt idx="1">
                  <c:v>13723</c:v>
                </c:pt>
                <c:pt idx="2">
                  <c:v>15267</c:v>
                </c:pt>
                <c:pt idx="3">
                  <c:v>16075</c:v>
                </c:pt>
                <c:pt idx="4">
                  <c:v>18282</c:v>
                </c:pt>
                <c:pt idx="5">
                  <c:v>15997</c:v>
                </c:pt>
                <c:pt idx="6">
                  <c:v>17386</c:v>
                </c:pt>
                <c:pt idx="7">
                  <c:v>17104</c:v>
                </c:pt>
                <c:pt idx="8">
                  <c:v>16553</c:v>
                </c:pt>
                <c:pt idx="9">
                  <c:v>18190</c:v>
                </c:pt>
                <c:pt idx="10">
                  <c:v>18245</c:v>
                </c:pt>
                <c:pt idx="11">
                  <c:v>21825</c:v>
                </c:pt>
                <c:pt idx="12">
                  <c:v>14216</c:v>
                </c:pt>
                <c:pt idx="13">
                  <c:v>14578</c:v>
                </c:pt>
                <c:pt idx="14">
                  <c:v>16194</c:v>
                </c:pt>
                <c:pt idx="15">
                  <c:v>16185</c:v>
                </c:pt>
                <c:pt idx="16">
                  <c:v>17463</c:v>
                </c:pt>
                <c:pt idx="17">
                  <c:v>16614</c:v>
                </c:pt>
                <c:pt idx="18">
                  <c:v>17845</c:v>
                </c:pt>
                <c:pt idx="19">
                  <c:v>17275</c:v>
                </c:pt>
                <c:pt idx="20">
                  <c:v>17894</c:v>
                </c:pt>
                <c:pt idx="21">
                  <c:v>18586</c:v>
                </c:pt>
                <c:pt idx="22">
                  <c:v>18223</c:v>
                </c:pt>
                <c:pt idx="23">
                  <c:v>23171</c:v>
                </c:pt>
                <c:pt idx="24">
                  <c:v>14683</c:v>
                </c:pt>
                <c:pt idx="25">
                  <c:v>15388</c:v>
                </c:pt>
                <c:pt idx="26">
                  <c:v>17950</c:v>
                </c:pt>
                <c:pt idx="27">
                  <c:v>17260</c:v>
                </c:pt>
                <c:pt idx="28">
                  <c:v>17709</c:v>
                </c:pt>
                <c:pt idx="29">
                  <c:v>18097</c:v>
                </c:pt>
                <c:pt idx="30">
                  <c:v>18428</c:v>
                </c:pt>
                <c:pt idx="31">
                  <c:v>18424</c:v>
                </c:pt>
                <c:pt idx="32">
                  <c:v>18697</c:v>
                </c:pt>
                <c:pt idx="33">
                  <c:v>18361</c:v>
                </c:pt>
                <c:pt idx="34">
                  <c:v>19581</c:v>
                </c:pt>
                <c:pt idx="35">
                  <c:v>24423</c:v>
                </c:pt>
                <c:pt idx="36">
                  <c:v>13884</c:v>
                </c:pt>
                <c:pt idx="37">
                  <c:v>15145</c:v>
                </c:pt>
                <c:pt idx="38">
                  <c:v>17310</c:v>
                </c:pt>
                <c:pt idx="39">
                  <c:v>17159</c:v>
                </c:pt>
                <c:pt idx="40">
                  <c:v>17751</c:v>
                </c:pt>
                <c:pt idx="41">
                  <c:v>17879</c:v>
                </c:pt>
                <c:pt idx="42">
                  <c:v>17942</c:v>
                </c:pt>
                <c:pt idx="43">
                  <c:v>18587</c:v>
                </c:pt>
                <c:pt idx="44">
                  <c:v>18166</c:v>
                </c:pt>
                <c:pt idx="45">
                  <c:v>18580</c:v>
                </c:pt>
                <c:pt idx="46">
                  <c:v>19563</c:v>
                </c:pt>
                <c:pt idx="47">
                  <c:v>23406</c:v>
                </c:pt>
                <c:pt idx="48">
                  <c:v>14357</c:v>
                </c:pt>
                <c:pt idx="49">
                  <c:v>15103</c:v>
                </c:pt>
                <c:pt idx="50">
                  <c:v>17732</c:v>
                </c:pt>
                <c:pt idx="51">
                  <c:v>16495</c:v>
                </c:pt>
                <c:pt idx="52">
                  <c:v>18393</c:v>
                </c:pt>
                <c:pt idx="53">
                  <c:v>17869</c:v>
                </c:pt>
                <c:pt idx="54">
                  <c:v>17738</c:v>
                </c:pt>
                <c:pt idx="55">
                  <c:v>18926</c:v>
                </c:pt>
                <c:pt idx="56">
                  <c:v>18158</c:v>
                </c:pt>
                <c:pt idx="57">
                  <c:v>18625</c:v>
                </c:pt>
                <c:pt idx="58">
                  <c:v>19445</c:v>
                </c:pt>
                <c:pt idx="59">
                  <c:v>22134</c:v>
                </c:pt>
                <c:pt idx="60">
                  <c:v>15453</c:v>
                </c:pt>
                <c:pt idx="61">
                  <c:v>15691</c:v>
                </c:pt>
                <c:pt idx="62">
                  <c:v>18165</c:v>
                </c:pt>
                <c:pt idx="63">
                  <c:v>17158</c:v>
                </c:pt>
                <c:pt idx="64">
                  <c:v>18802</c:v>
                </c:pt>
                <c:pt idx="65">
                  <c:v>17886</c:v>
                </c:pt>
                <c:pt idx="66">
                  <c:v>18444</c:v>
                </c:pt>
                <c:pt idx="67">
                  <c:v>19132</c:v>
                </c:pt>
                <c:pt idx="68">
                  <c:v>18007</c:v>
                </c:pt>
                <c:pt idx="69">
                  <c:v>19673</c:v>
                </c:pt>
                <c:pt idx="70">
                  <c:v>19679</c:v>
                </c:pt>
                <c:pt idx="71">
                  <c:v>22104</c:v>
                </c:pt>
                <c:pt idx="72">
                  <c:v>15563</c:v>
                </c:pt>
                <c:pt idx="73">
                  <c:v>16387</c:v>
                </c:pt>
                <c:pt idx="74">
                  <c:v>17338</c:v>
                </c:pt>
                <c:pt idx="75">
                  <c:v>17872</c:v>
                </c:pt>
                <c:pt idx="76">
                  <c:v>18758</c:v>
                </c:pt>
                <c:pt idx="77">
                  <c:v>17797</c:v>
                </c:pt>
                <c:pt idx="78">
                  <c:v>18923</c:v>
                </c:pt>
                <c:pt idx="79">
                  <c:v>18448</c:v>
                </c:pt>
                <c:pt idx="80">
                  <c:v>18558</c:v>
                </c:pt>
                <c:pt idx="81">
                  <c:v>19653</c:v>
                </c:pt>
                <c:pt idx="82">
                  <c:v>18898</c:v>
                </c:pt>
                <c:pt idx="83">
                  <c:v>23486</c:v>
                </c:pt>
                <c:pt idx="84">
                  <c:v>15191</c:v>
                </c:pt>
                <c:pt idx="85">
                  <c:v>15967</c:v>
                </c:pt>
                <c:pt idx="86">
                  <c:v>18026</c:v>
                </c:pt>
                <c:pt idx="87">
                  <c:v>17860</c:v>
                </c:pt>
                <c:pt idx="88">
                  <c:v>18182</c:v>
                </c:pt>
                <c:pt idx="89">
                  <c:v>18409</c:v>
                </c:pt>
                <c:pt idx="90">
                  <c:v>18769</c:v>
                </c:pt>
                <c:pt idx="91">
                  <c:v>18475</c:v>
                </c:pt>
                <c:pt idx="92">
                  <c:v>18647</c:v>
                </c:pt>
                <c:pt idx="93">
                  <c:v>19271</c:v>
                </c:pt>
                <c:pt idx="94">
                  <c:v>19074</c:v>
                </c:pt>
                <c:pt idx="95">
                  <c:v>22831</c:v>
                </c:pt>
                <c:pt idx="96">
                  <c:v>15089</c:v>
                </c:pt>
                <c:pt idx="97">
                  <c:v>15960</c:v>
                </c:pt>
                <c:pt idx="98">
                  <c:v>18660</c:v>
                </c:pt>
                <c:pt idx="99">
                  <c:v>17575</c:v>
                </c:pt>
                <c:pt idx="100">
                  <c:v>18148</c:v>
                </c:pt>
                <c:pt idx="101">
                  <c:v>18177</c:v>
                </c:pt>
                <c:pt idx="102">
                  <c:v>18852</c:v>
                </c:pt>
                <c:pt idx="103">
                  <c:v>18889</c:v>
                </c:pt>
                <c:pt idx="104">
                  <c:v>18826</c:v>
                </c:pt>
                <c:pt idx="105">
                  <c:v>19202</c:v>
                </c:pt>
                <c:pt idx="106">
                  <c:v>19706</c:v>
                </c:pt>
                <c:pt idx="107">
                  <c:v>23239</c:v>
                </c:pt>
                <c:pt idx="108">
                  <c:v>15054</c:v>
                </c:pt>
                <c:pt idx="109">
                  <c:v>15940</c:v>
                </c:pt>
                <c:pt idx="110">
                  <c:v>18403</c:v>
                </c:pt>
                <c:pt idx="111">
                  <c:v>17415</c:v>
                </c:pt>
                <c:pt idx="112">
                  <c:v>18641</c:v>
                </c:pt>
                <c:pt idx="113">
                  <c:v>18148</c:v>
                </c:pt>
                <c:pt idx="114">
                  <c:v>18144</c:v>
                </c:pt>
                <c:pt idx="115">
                  <c:v>19518</c:v>
                </c:pt>
                <c:pt idx="116">
                  <c:v>19007</c:v>
                </c:pt>
                <c:pt idx="117">
                  <c:v>19127</c:v>
                </c:pt>
                <c:pt idx="118">
                  <c:v>19960</c:v>
                </c:pt>
                <c:pt idx="119">
                  <c:v>23277</c:v>
                </c:pt>
                <c:pt idx="120">
                  <c:v>15466</c:v>
                </c:pt>
                <c:pt idx="121">
                  <c:v>16736</c:v>
                </c:pt>
                <c:pt idx="122">
                  <c:v>18841</c:v>
                </c:pt>
                <c:pt idx="123">
                  <c:v>17449</c:v>
                </c:pt>
                <c:pt idx="124">
                  <c:v>19335</c:v>
                </c:pt>
                <c:pt idx="125">
                  <c:v>18321</c:v>
                </c:pt>
                <c:pt idx="126">
                  <c:v>18866</c:v>
                </c:pt>
                <c:pt idx="127">
                  <c:v>19780</c:v>
                </c:pt>
                <c:pt idx="128">
                  <c:v>18200</c:v>
                </c:pt>
                <c:pt idx="129">
                  <c:v>19953</c:v>
                </c:pt>
                <c:pt idx="130">
                  <c:v>20029</c:v>
                </c:pt>
                <c:pt idx="131">
                  <c:v>22852</c:v>
                </c:pt>
                <c:pt idx="132">
                  <c:v>16007</c:v>
                </c:pt>
                <c:pt idx="133">
                  <c:v>16087</c:v>
                </c:pt>
                <c:pt idx="134">
                  <c:v>18083</c:v>
                </c:pt>
                <c:pt idx="135">
                  <c:v>18370</c:v>
                </c:pt>
                <c:pt idx="136">
                  <c:v>19396</c:v>
                </c:pt>
                <c:pt idx="137">
                  <c:v>17855</c:v>
                </c:pt>
                <c:pt idx="138">
                  <c:v>19530</c:v>
                </c:pt>
                <c:pt idx="139">
                  <c:v>19586</c:v>
                </c:pt>
                <c:pt idx="140">
                  <c:v>18661</c:v>
                </c:pt>
                <c:pt idx="141">
                  <c:v>20013</c:v>
                </c:pt>
                <c:pt idx="142">
                  <c:v>19958</c:v>
                </c:pt>
                <c:pt idx="143">
                  <c:v>23004</c:v>
                </c:pt>
                <c:pt idx="144">
                  <c:v>16115</c:v>
                </c:pt>
                <c:pt idx="145">
                  <c:v>16472</c:v>
                </c:pt>
                <c:pt idx="146">
                  <c:v>18400</c:v>
                </c:pt>
                <c:pt idx="147">
                  <c:v>18266</c:v>
                </c:pt>
                <c:pt idx="148">
                  <c:v>19706</c:v>
                </c:pt>
                <c:pt idx="149">
                  <c:v>18629</c:v>
                </c:pt>
                <c:pt idx="150">
                  <c:v>19587</c:v>
                </c:pt>
                <c:pt idx="151">
                  <c:v>19179</c:v>
                </c:pt>
                <c:pt idx="152">
                  <c:v>19162</c:v>
                </c:pt>
                <c:pt idx="153">
                  <c:v>20071</c:v>
                </c:pt>
                <c:pt idx="154">
                  <c:v>19350</c:v>
                </c:pt>
                <c:pt idx="155">
                  <c:v>23838</c:v>
                </c:pt>
                <c:pt idx="156">
                  <c:v>16085</c:v>
                </c:pt>
                <c:pt idx="157">
                  <c:v>16389</c:v>
                </c:pt>
                <c:pt idx="158">
                  <c:v>18976</c:v>
                </c:pt>
                <c:pt idx="159">
                  <c:v>18065</c:v>
                </c:pt>
                <c:pt idx="160">
                  <c:v>19049</c:v>
                </c:pt>
                <c:pt idx="161">
                  <c:v>19058</c:v>
                </c:pt>
                <c:pt idx="162">
                  <c:v>19840</c:v>
                </c:pt>
                <c:pt idx="163">
                  <c:v>19444</c:v>
                </c:pt>
                <c:pt idx="164">
                  <c:v>19511</c:v>
                </c:pt>
                <c:pt idx="165">
                  <c:v>20329</c:v>
                </c:pt>
                <c:pt idx="166">
                  <c:v>20160</c:v>
                </c:pt>
                <c:pt idx="167">
                  <c:v>24085</c:v>
                </c:pt>
                <c:pt idx="168">
                  <c:v>15838</c:v>
                </c:pt>
                <c:pt idx="169">
                  <c:v>17340</c:v>
                </c:pt>
                <c:pt idx="170">
                  <c:v>18938</c:v>
                </c:pt>
                <c:pt idx="171">
                  <c:v>18596</c:v>
                </c:pt>
                <c:pt idx="172">
                  <c:v>19350</c:v>
                </c:pt>
                <c:pt idx="173">
                  <c:v>19021</c:v>
                </c:pt>
                <c:pt idx="174">
                  <c:v>18933</c:v>
                </c:pt>
                <c:pt idx="175">
                  <c:v>19578</c:v>
                </c:pt>
                <c:pt idx="176">
                  <c:v>18935</c:v>
                </c:pt>
                <c:pt idx="177">
                  <c:v>19359</c:v>
                </c:pt>
                <c:pt idx="178">
                  <c:v>20059</c:v>
                </c:pt>
                <c:pt idx="179">
                  <c:v>22680</c:v>
                </c:pt>
                <c:pt idx="180">
                  <c:v>16098</c:v>
                </c:pt>
                <c:pt idx="181">
                  <c:v>16748</c:v>
                </c:pt>
                <c:pt idx="182">
                  <c:v>18883</c:v>
                </c:pt>
              </c:numCache>
            </c:numRef>
          </c:val>
          <c:smooth val="0"/>
        </c:ser>
        <c:ser>
          <c:idx val="4"/>
          <c:order val="4"/>
          <c:tx>
            <c:strRef>
              <c:f>'Figure 1'!$F$3:$F$4</c:f>
              <c:strCache>
                <c:ptCount val="1"/>
                <c:pt idx="0">
                  <c:v>TOTAL</c:v>
                </c:pt>
              </c:strCache>
            </c:strRef>
          </c:tx>
          <c:marker>
            <c:symbol val="none"/>
          </c:marker>
          <c:cat>
            <c:strRef>
              <c:f>'Figure 1'!$A$5:$A$188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1'!$F$5:$F$188</c:f>
              <c:numCache>
                <c:formatCode>General</c:formatCode>
                <c:ptCount val="183"/>
                <c:pt idx="0">
                  <c:v>22740</c:v>
                </c:pt>
                <c:pt idx="1">
                  <c:v>23589</c:v>
                </c:pt>
                <c:pt idx="2">
                  <c:v>26381</c:v>
                </c:pt>
                <c:pt idx="3">
                  <c:v>27523</c:v>
                </c:pt>
                <c:pt idx="4">
                  <c:v>31230</c:v>
                </c:pt>
                <c:pt idx="5">
                  <c:v>27549</c:v>
                </c:pt>
                <c:pt idx="6">
                  <c:v>29923</c:v>
                </c:pt>
                <c:pt idx="7">
                  <c:v>29736</c:v>
                </c:pt>
                <c:pt idx="8">
                  <c:v>28708</c:v>
                </c:pt>
                <c:pt idx="9">
                  <c:v>31334</c:v>
                </c:pt>
                <c:pt idx="10">
                  <c:v>31475</c:v>
                </c:pt>
                <c:pt idx="11">
                  <c:v>37101</c:v>
                </c:pt>
                <c:pt idx="12">
                  <c:v>25540</c:v>
                </c:pt>
                <c:pt idx="13">
                  <c:v>26229</c:v>
                </c:pt>
                <c:pt idx="14">
                  <c:v>29022</c:v>
                </c:pt>
                <c:pt idx="15">
                  <c:v>29046</c:v>
                </c:pt>
                <c:pt idx="16">
                  <c:v>31101</c:v>
                </c:pt>
                <c:pt idx="17">
                  <c:v>29577</c:v>
                </c:pt>
                <c:pt idx="18">
                  <c:v>31696</c:v>
                </c:pt>
                <c:pt idx="19">
                  <c:v>30697</c:v>
                </c:pt>
                <c:pt idx="20">
                  <c:v>31455</c:v>
                </c:pt>
                <c:pt idx="21">
                  <c:v>32597</c:v>
                </c:pt>
                <c:pt idx="22">
                  <c:v>31599</c:v>
                </c:pt>
                <c:pt idx="23">
                  <c:v>39562</c:v>
                </c:pt>
                <c:pt idx="24">
                  <c:v>26528</c:v>
                </c:pt>
                <c:pt idx="25">
                  <c:v>27605</c:v>
                </c:pt>
                <c:pt idx="26">
                  <c:v>32332</c:v>
                </c:pt>
                <c:pt idx="27">
                  <c:v>30881</c:v>
                </c:pt>
                <c:pt idx="28">
                  <c:v>31565</c:v>
                </c:pt>
                <c:pt idx="29">
                  <c:v>32140</c:v>
                </c:pt>
                <c:pt idx="30">
                  <c:v>32613</c:v>
                </c:pt>
                <c:pt idx="31">
                  <c:v>32655</c:v>
                </c:pt>
                <c:pt idx="32">
                  <c:v>33173</c:v>
                </c:pt>
                <c:pt idx="33">
                  <c:v>32353</c:v>
                </c:pt>
                <c:pt idx="34">
                  <c:v>34124</c:v>
                </c:pt>
                <c:pt idx="35">
                  <c:v>41801</c:v>
                </c:pt>
                <c:pt idx="36">
                  <c:v>25136</c:v>
                </c:pt>
                <c:pt idx="37">
                  <c:v>27368</c:v>
                </c:pt>
                <c:pt idx="38">
                  <c:v>31183</c:v>
                </c:pt>
                <c:pt idx="39">
                  <c:v>31028</c:v>
                </c:pt>
                <c:pt idx="40">
                  <c:v>31882</c:v>
                </c:pt>
                <c:pt idx="41">
                  <c:v>31956</c:v>
                </c:pt>
                <c:pt idx="42">
                  <c:v>31865</c:v>
                </c:pt>
                <c:pt idx="43">
                  <c:v>33366</c:v>
                </c:pt>
                <c:pt idx="44">
                  <c:v>32411</c:v>
                </c:pt>
                <c:pt idx="45">
                  <c:v>32928</c:v>
                </c:pt>
                <c:pt idx="46">
                  <c:v>34332</c:v>
                </c:pt>
                <c:pt idx="47">
                  <c:v>40521</c:v>
                </c:pt>
                <c:pt idx="48">
                  <c:v>26324</c:v>
                </c:pt>
                <c:pt idx="49">
                  <c:v>27750</c:v>
                </c:pt>
                <c:pt idx="50">
                  <c:v>32270</c:v>
                </c:pt>
                <c:pt idx="51">
                  <c:v>29838</c:v>
                </c:pt>
                <c:pt idx="52">
                  <c:v>33341</c:v>
                </c:pt>
                <c:pt idx="53">
                  <c:v>32508</c:v>
                </c:pt>
                <c:pt idx="54">
                  <c:v>32071</c:v>
                </c:pt>
                <c:pt idx="55">
                  <c:v>34036</c:v>
                </c:pt>
                <c:pt idx="56">
                  <c:v>32704</c:v>
                </c:pt>
                <c:pt idx="57">
                  <c:v>33423</c:v>
                </c:pt>
                <c:pt idx="58">
                  <c:v>34729</c:v>
                </c:pt>
                <c:pt idx="59">
                  <c:v>38877</c:v>
                </c:pt>
                <c:pt idx="60">
                  <c:v>28653</c:v>
                </c:pt>
                <c:pt idx="61">
                  <c:v>29098</c:v>
                </c:pt>
                <c:pt idx="62">
                  <c:v>33460</c:v>
                </c:pt>
                <c:pt idx="63">
                  <c:v>31461</c:v>
                </c:pt>
                <c:pt idx="64">
                  <c:v>34503</c:v>
                </c:pt>
                <c:pt idx="65">
                  <c:v>32943</c:v>
                </c:pt>
                <c:pt idx="66">
                  <c:v>33752</c:v>
                </c:pt>
                <c:pt idx="67">
                  <c:v>35156</c:v>
                </c:pt>
                <c:pt idx="68">
                  <c:v>33294</c:v>
                </c:pt>
                <c:pt idx="69">
                  <c:v>36377</c:v>
                </c:pt>
                <c:pt idx="70">
                  <c:v>36402</c:v>
                </c:pt>
                <c:pt idx="71">
                  <c:v>40507</c:v>
                </c:pt>
                <c:pt idx="72">
                  <c:v>30506</c:v>
                </c:pt>
                <c:pt idx="73">
                  <c:v>32193</c:v>
                </c:pt>
                <c:pt idx="74">
                  <c:v>33686</c:v>
                </c:pt>
                <c:pt idx="75">
                  <c:v>34926</c:v>
                </c:pt>
                <c:pt idx="76">
                  <c:v>36149</c:v>
                </c:pt>
                <c:pt idx="77">
                  <c:v>34791</c:v>
                </c:pt>
                <c:pt idx="78">
                  <c:v>36687</c:v>
                </c:pt>
                <c:pt idx="79">
                  <c:v>35576</c:v>
                </c:pt>
                <c:pt idx="80">
                  <c:v>35915</c:v>
                </c:pt>
                <c:pt idx="81">
                  <c:v>37688</c:v>
                </c:pt>
                <c:pt idx="82">
                  <c:v>36261</c:v>
                </c:pt>
                <c:pt idx="83">
                  <c:v>44301</c:v>
                </c:pt>
                <c:pt idx="84">
                  <c:v>30372</c:v>
                </c:pt>
                <c:pt idx="85">
                  <c:v>31892</c:v>
                </c:pt>
                <c:pt idx="86">
                  <c:v>35772</c:v>
                </c:pt>
                <c:pt idx="87">
                  <c:v>35299</c:v>
                </c:pt>
                <c:pt idx="88">
                  <c:v>36125</c:v>
                </c:pt>
                <c:pt idx="89">
                  <c:v>36301</c:v>
                </c:pt>
                <c:pt idx="90">
                  <c:v>37167</c:v>
                </c:pt>
                <c:pt idx="91">
                  <c:v>36602</c:v>
                </c:pt>
                <c:pt idx="92">
                  <c:v>36736</c:v>
                </c:pt>
                <c:pt idx="93">
                  <c:v>37853</c:v>
                </c:pt>
                <c:pt idx="94">
                  <c:v>37281</c:v>
                </c:pt>
                <c:pt idx="95">
                  <c:v>43989</c:v>
                </c:pt>
                <c:pt idx="96">
                  <c:v>30785</c:v>
                </c:pt>
                <c:pt idx="97">
                  <c:v>32572</c:v>
                </c:pt>
                <c:pt idx="98">
                  <c:v>38093</c:v>
                </c:pt>
                <c:pt idx="99">
                  <c:v>35499</c:v>
                </c:pt>
                <c:pt idx="100">
                  <c:v>36626</c:v>
                </c:pt>
                <c:pt idx="101">
                  <c:v>37110</c:v>
                </c:pt>
                <c:pt idx="102">
                  <c:v>37968</c:v>
                </c:pt>
                <c:pt idx="103">
                  <c:v>37992</c:v>
                </c:pt>
                <c:pt idx="104">
                  <c:v>37687</c:v>
                </c:pt>
                <c:pt idx="105">
                  <c:v>38156</c:v>
                </c:pt>
                <c:pt idx="106">
                  <c:v>39687</c:v>
                </c:pt>
                <c:pt idx="107">
                  <c:v>45538</c:v>
                </c:pt>
                <c:pt idx="108">
                  <c:v>31990</c:v>
                </c:pt>
                <c:pt idx="109">
                  <c:v>33302</c:v>
                </c:pt>
                <c:pt idx="110">
                  <c:v>38581</c:v>
                </c:pt>
                <c:pt idx="111">
                  <c:v>36206</c:v>
                </c:pt>
                <c:pt idx="112">
                  <c:v>38809</c:v>
                </c:pt>
                <c:pt idx="113">
                  <c:v>38220</c:v>
                </c:pt>
                <c:pt idx="114">
                  <c:v>37907</c:v>
                </c:pt>
                <c:pt idx="115">
                  <c:v>40581</c:v>
                </c:pt>
                <c:pt idx="116">
                  <c:v>39270</c:v>
                </c:pt>
                <c:pt idx="117">
                  <c:v>39576</c:v>
                </c:pt>
                <c:pt idx="118">
                  <c:v>40980</c:v>
                </c:pt>
                <c:pt idx="119">
                  <c:v>46922</c:v>
                </c:pt>
                <c:pt idx="120">
                  <c:v>33728</c:v>
                </c:pt>
                <c:pt idx="121">
                  <c:v>36102</c:v>
                </c:pt>
                <c:pt idx="122">
                  <c:v>40400</c:v>
                </c:pt>
                <c:pt idx="123">
                  <c:v>37607</c:v>
                </c:pt>
                <c:pt idx="124">
                  <c:v>41603</c:v>
                </c:pt>
                <c:pt idx="125">
                  <c:v>39468</c:v>
                </c:pt>
                <c:pt idx="126">
                  <c:v>40530</c:v>
                </c:pt>
                <c:pt idx="127">
                  <c:v>42393</c:v>
                </c:pt>
                <c:pt idx="128">
                  <c:v>39323</c:v>
                </c:pt>
                <c:pt idx="129">
                  <c:v>42791</c:v>
                </c:pt>
                <c:pt idx="130">
                  <c:v>42873</c:v>
                </c:pt>
                <c:pt idx="131">
                  <c:v>48016</c:v>
                </c:pt>
                <c:pt idx="132">
                  <c:v>36191</c:v>
                </c:pt>
                <c:pt idx="133">
                  <c:v>36909</c:v>
                </c:pt>
                <c:pt idx="134">
                  <c:v>40655</c:v>
                </c:pt>
                <c:pt idx="135">
                  <c:v>41255</c:v>
                </c:pt>
                <c:pt idx="136">
                  <c:v>43321</c:v>
                </c:pt>
                <c:pt idx="137">
                  <c:v>40704</c:v>
                </c:pt>
                <c:pt idx="138">
                  <c:v>43666</c:v>
                </c:pt>
                <c:pt idx="139">
                  <c:v>43853</c:v>
                </c:pt>
                <c:pt idx="140">
                  <c:v>41714</c:v>
                </c:pt>
                <c:pt idx="141">
                  <c:v>44629</c:v>
                </c:pt>
                <c:pt idx="142">
                  <c:v>44137</c:v>
                </c:pt>
                <c:pt idx="143">
                  <c:v>50126</c:v>
                </c:pt>
                <c:pt idx="144">
                  <c:v>37963</c:v>
                </c:pt>
                <c:pt idx="145">
                  <c:v>38421</c:v>
                </c:pt>
                <c:pt idx="146">
                  <c:v>42590</c:v>
                </c:pt>
                <c:pt idx="147">
                  <c:v>42301</c:v>
                </c:pt>
                <c:pt idx="148">
                  <c:v>45302</c:v>
                </c:pt>
                <c:pt idx="149">
                  <c:v>43153</c:v>
                </c:pt>
                <c:pt idx="150">
                  <c:v>45213</c:v>
                </c:pt>
                <c:pt idx="151">
                  <c:v>44353</c:v>
                </c:pt>
                <c:pt idx="152">
                  <c:v>44301</c:v>
                </c:pt>
                <c:pt idx="153">
                  <c:v>46167</c:v>
                </c:pt>
                <c:pt idx="154">
                  <c:v>44169</c:v>
                </c:pt>
                <c:pt idx="155">
                  <c:v>53881</c:v>
                </c:pt>
                <c:pt idx="156">
                  <c:v>38847</c:v>
                </c:pt>
                <c:pt idx="157">
                  <c:v>39490</c:v>
                </c:pt>
                <c:pt idx="158">
                  <c:v>45662</c:v>
                </c:pt>
                <c:pt idx="159">
                  <c:v>43375</c:v>
                </c:pt>
                <c:pt idx="160">
                  <c:v>45278</c:v>
                </c:pt>
                <c:pt idx="161">
                  <c:v>45746</c:v>
                </c:pt>
                <c:pt idx="162">
                  <c:v>47635</c:v>
                </c:pt>
                <c:pt idx="163">
                  <c:v>46470</c:v>
                </c:pt>
                <c:pt idx="164">
                  <c:v>46322</c:v>
                </c:pt>
                <c:pt idx="165">
                  <c:v>48232</c:v>
                </c:pt>
                <c:pt idx="166">
                  <c:v>47888</c:v>
                </c:pt>
                <c:pt idx="167">
                  <c:v>55775</c:v>
                </c:pt>
                <c:pt idx="168">
                  <c:v>40231</c:v>
                </c:pt>
                <c:pt idx="169">
                  <c:v>43482</c:v>
                </c:pt>
                <c:pt idx="170">
                  <c:v>47507</c:v>
                </c:pt>
                <c:pt idx="171">
                  <c:v>46026</c:v>
                </c:pt>
                <c:pt idx="172">
                  <c:v>47779</c:v>
                </c:pt>
                <c:pt idx="173">
                  <c:v>46750</c:v>
                </c:pt>
                <c:pt idx="174">
                  <c:v>46522</c:v>
                </c:pt>
                <c:pt idx="175">
                  <c:v>48019</c:v>
                </c:pt>
                <c:pt idx="176">
                  <c:v>46344</c:v>
                </c:pt>
                <c:pt idx="177">
                  <c:v>46792</c:v>
                </c:pt>
                <c:pt idx="178">
                  <c:v>48458</c:v>
                </c:pt>
                <c:pt idx="179">
                  <c:v>53779</c:v>
                </c:pt>
                <c:pt idx="180">
                  <c:v>41068</c:v>
                </c:pt>
                <c:pt idx="181">
                  <c:v>42055</c:v>
                </c:pt>
                <c:pt idx="182">
                  <c:v>47473</c:v>
                </c:pt>
              </c:numCache>
            </c:numRef>
          </c:val>
          <c:smooth val="0"/>
        </c:ser>
        <c:dLbls>
          <c:showLegendKey val="0"/>
          <c:showVal val="0"/>
          <c:showCatName val="0"/>
          <c:showSerName val="0"/>
          <c:showPercent val="0"/>
          <c:showBubbleSize val="0"/>
        </c:dLbls>
        <c:marker val="1"/>
        <c:smooth val="0"/>
        <c:axId val="732813184"/>
        <c:axId val="732821760"/>
      </c:lineChart>
      <c:catAx>
        <c:axId val="732813184"/>
        <c:scaling>
          <c:orientation val="minMax"/>
        </c:scaling>
        <c:delete val="0"/>
        <c:axPos val="b"/>
        <c:title>
          <c:tx>
            <c:rich>
              <a:bodyPr/>
              <a:lstStyle/>
              <a:p>
                <a:pPr>
                  <a:defRPr/>
                </a:pPr>
                <a:r>
                  <a:rPr lang="en-US"/>
                  <a:t>Month and year of supply</a:t>
                </a:r>
              </a:p>
            </c:rich>
          </c:tx>
          <c:layout/>
          <c:overlay val="0"/>
        </c:title>
        <c:majorTickMark val="out"/>
        <c:minorTickMark val="none"/>
        <c:tickLblPos val="nextTo"/>
        <c:crossAx val="732821760"/>
        <c:crosses val="autoZero"/>
        <c:auto val="1"/>
        <c:lblAlgn val="ctr"/>
        <c:lblOffset val="100"/>
        <c:noMultiLvlLbl val="0"/>
      </c:catAx>
      <c:valAx>
        <c:axId val="732821760"/>
        <c:scaling>
          <c:orientation val="minMax"/>
        </c:scaling>
        <c:delete val="0"/>
        <c:axPos val="l"/>
        <c:majorGridlines/>
        <c:title>
          <c:tx>
            <c:rich>
              <a:bodyPr rot="-5400000" vert="horz"/>
              <a:lstStyle/>
              <a:p>
                <a:pPr>
                  <a:defRPr/>
                </a:pPr>
                <a:r>
                  <a:rPr lang="en-AU"/>
                  <a:t>Number</a:t>
                </a:r>
                <a:r>
                  <a:rPr lang="en-AU" baseline="0"/>
                  <a:t> of prescriptions</a:t>
                </a:r>
                <a:endParaRPr lang="en-AU"/>
              </a:p>
            </c:rich>
          </c:tx>
          <c:layout/>
          <c:overlay val="0"/>
        </c:title>
        <c:numFmt formatCode="General" sourceLinked="1"/>
        <c:majorTickMark val="out"/>
        <c:minorTickMark val="none"/>
        <c:tickLblPos val="nextTo"/>
        <c:crossAx val="732813184"/>
        <c:crosses val="autoZero"/>
        <c:crossBetween val="between"/>
      </c:valAx>
    </c:plotArea>
    <c:legend>
      <c:legendPos val="b"/>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[31-Aug new data 5-ASA.xlsx]Figure 6!PivotTable4</c:name>
    <c:fmtId val="4"/>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marker>
          <c:symbol val="none"/>
        </c:marker>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marker>
          <c:symbol val="none"/>
        </c:marker>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marker>
          <c:symbol val="none"/>
        </c:marker>
      </c:pivotFmt>
      <c:pivotFmt>
        <c:idx val="209"/>
        <c:marker>
          <c:symbol val="none"/>
        </c:marker>
      </c:pivotFmt>
      <c:pivotFmt>
        <c:idx val="210"/>
        <c:marker>
          <c:symbol val="none"/>
        </c:marker>
      </c:pivotFmt>
      <c:pivotFmt>
        <c:idx val="211"/>
        <c:marker>
          <c:symbol val="none"/>
        </c:marker>
      </c:pivotFmt>
      <c:pivotFmt>
        <c:idx val="212"/>
        <c:marker>
          <c:symbol val="none"/>
        </c:marker>
      </c:pivotFmt>
      <c:pivotFmt>
        <c:idx val="213"/>
        <c:marker>
          <c:symbol val="none"/>
        </c:marker>
      </c:pivotFmt>
      <c:pivotFmt>
        <c:idx val="214"/>
        <c:marker>
          <c:symbol val="none"/>
        </c:marker>
      </c:pivotFmt>
      <c:pivotFmt>
        <c:idx val="215"/>
        <c:marker>
          <c:symbol val="none"/>
        </c:marker>
      </c:pivotFmt>
    </c:pivotFmts>
    <c:plotArea>
      <c:layout/>
      <c:lineChart>
        <c:grouping val="standard"/>
        <c:varyColors val="0"/>
        <c:ser>
          <c:idx val="0"/>
          <c:order val="0"/>
          <c:tx>
            <c:strRef>
              <c:f>'Figure 6'!$J$3:$J$4</c:f>
              <c:strCache>
                <c:ptCount val="1"/>
                <c:pt idx="0">
                  <c:v>BALSALAZIDE</c:v>
                </c:pt>
              </c:strCache>
            </c:strRef>
          </c:tx>
          <c:marker>
            <c:symbol val="none"/>
          </c:marker>
          <c:cat>
            <c:strRef>
              <c:f>'Figure 6'!$I$5:$I$188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6'!$J$5:$J$188</c:f>
              <c:numCache>
                <c:formatCode>General</c:formatCode>
                <c:ptCount val="183"/>
                <c:pt idx="43">
                  <c:v>4.3166699000000003E-3</c:v>
                </c:pt>
                <c:pt idx="44">
                  <c:v>6.2282618E-3</c:v>
                </c:pt>
                <c:pt idx="45">
                  <c:v>7.6314460000000001E-3</c:v>
                </c:pt>
                <c:pt idx="46">
                  <c:v>1.00426821E-2</c:v>
                </c:pt>
                <c:pt idx="47">
                  <c:v>1.2312279299999999E-2</c:v>
                </c:pt>
                <c:pt idx="48">
                  <c:v>1.07942426E-2</c:v>
                </c:pt>
                <c:pt idx="49">
                  <c:v>1.2575698600000001E-2</c:v>
                </c:pt>
                <c:pt idx="50">
                  <c:v>1.5627904099999999E-2</c:v>
                </c:pt>
                <c:pt idx="51">
                  <c:v>1.8284022699999999E-2</c:v>
                </c:pt>
                <c:pt idx="52">
                  <c:v>2.0966313399999999E-2</c:v>
                </c:pt>
                <c:pt idx="53">
                  <c:v>2.0741572100000001E-2</c:v>
                </c:pt>
                <c:pt idx="54">
                  <c:v>2.34006701E-2</c:v>
                </c:pt>
                <c:pt idx="55">
                  <c:v>2.58840995E-2</c:v>
                </c:pt>
                <c:pt idx="56">
                  <c:v>2.7925874600000001E-2</c:v>
                </c:pt>
                <c:pt idx="57">
                  <c:v>2.87075327E-2</c:v>
                </c:pt>
                <c:pt idx="58">
                  <c:v>3.13215305E-2</c:v>
                </c:pt>
                <c:pt idx="59">
                  <c:v>3.3274799399999999E-2</c:v>
                </c:pt>
                <c:pt idx="60">
                  <c:v>2.99660645E-2</c:v>
                </c:pt>
                <c:pt idx="61">
                  <c:v>3.0991607300000001E-2</c:v>
                </c:pt>
                <c:pt idx="62">
                  <c:v>3.5047887700000002E-2</c:v>
                </c:pt>
                <c:pt idx="63">
                  <c:v>3.9890046700000001E-2</c:v>
                </c:pt>
                <c:pt idx="64">
                  <c:v>3.9317445299999997E-2</c:v>
                </c:pt>
                <c:pt idx="65">
                  <c:v>4.0115886400000002E-2</c:v>
                </c:pt>
                <c:pt idx="66">
                  <c:v>4.0183059E-2</c:v>
                </c:pt>
                <c:pt idx="67">
                  <c:v>4.2729993700000003E-2</c:v>
                </c:pt>
                <c:pt idx="68">
                  <c:v>4.3115819899999998E-2</c:v>
                </c:pt>
                <c:pt idx="69">
                  <c:v>4.8599990099999997E-2</c:v>
                </c:pt>
                <c:pt idx="70">
                  <c:v>4.8825829799999998E-2</c:v>
                </c:pt>
                <c:pt idx="71">
                  <c:v>5.1936818799999999E-2</c:v>
                </c:pt>
                <c:pt idx="72">
                  <c:v>4.3983947599999997E-2</c:v>
                </c:pt>
                <c:pt idx="73">
                  <c:v>4.6009228800000003E-2</c:v>
                </c:pt>
                <c:pt idx="74">
                  <c:v>4.9044226900000001E-2</c:v>
                </c:pt>
                <c:pt idx="75">
                  <c:v>5.4645720000000002E-2</c:v>
                </c:pt>
                <c:pt idx="76">
                  <c:v>5.6457536099999997E-2</c:v>
                </c:pt>
                <c:pt idx="77">
                  <c:v>5.5456556599999998E-2</c:v>
                </c:pt>
                <c:pt idx="78">
                  <c:v>5.56731928E-2</c:v>
                </c:pt>
                <c:pt idx="79">
                  <c:v>5.4600413600000001E-2</c:v>
                </c:pt>
                <c:pt idx="80">
                  <c:v>5.7748582E-2</c:v>
                </c:pt>
                <c:pt idx="81">
                  <c:v>5.6305727700000002E-2</c:v>
                </c:pt>
                <c:pt idx="82">
                  <c:v>5.9693753400000001E-2</c:v>
                </c:pt>
                <c:pt idx="83">
                  <c:v>6.8151841500000004E-2</c:v>
                </c:pt>
                <c:pt idx="84">
                  <c:v>5.2867072600000002E-2</c:v>
                </c:pt>
                <c:pt idx="85">
                  <c:v>5.32155541E-2</c:v>
                </c:pt>
                <c:pt idx="86">
                  <c:v>5.9400481099999999E-2</c:v>
                </c:pt>
                <c:pt idx="87">
                  <c:v>6.2005246700000002E-2</c:v>
                </c:pt>
                <c:pt idx="88">
                  <c:v>6.3817223899999997E-2</c:v>
                </c:pt>
                <c:pt idx="89">
                  <c:v>6.49010525E-2</c:v>
                </c:pt>
                <c:pt idx="90">
                  <c:v>6.1804656399999998E-2</c:v>
                </c:pt>
                <c:pt idx="91">
                  <c:v>6.1839355899999997E-2</c:v>
                </c:pt>
                <c:pt idx="92">
                  <c:v>6.6005932200000006E-2</c:v>
                </c:pt>
                <c:pt idx="93">
                  <c:v>6.3336388800000004E-2</c:v>
                </c:pt>
                <c:pt idx="94">
                  <c:v>6.44105071E-2</c:v>
                </c:pt>
                <c:pt idx="95">
                  <c:v>7.1586593300000001E-2</c:v>
                </c:pt>
                <c:pt idx="96">
                  <c:v>5.7017745600000003E-2</c:v>
                </c:pt>
                <c:pt idx="97">
                  <c:v>5.9123428399999997E-2</c:v>
                </c:pt>
                <c:pt idx="98">
                  <c:v>7.1412090900000003E-2</c:v>
                </c:pt>
                <c:pt idx="99">
                  <c:v>6.8078518000000005E-2</c:v>
                </c:pt>
                <c:pt idx="100">
                  <c:v>6.9382761500000001E-2</c:v>
                </c:pt>
                <c:pt idx="101">
                  <c:v>7.1418815199999999E-2</c:v>
                </c:pt>
                <c:pt idx="102">
                  <c:v>6.7263630199999994E-2</c:v>
                </c:pt>
                <c:pt idx="103">
                  <c:v>6.4335304999999995E-2</c:v>
                </c:pt>
                <c:pt idx="104">
                  <c:v>6.4129671400000005E-2</c:v>
                </c:pt>
                <c:pt idx="105">
                  <c:v>6.4389316299999999E-2</c:v>
                </c:pt>
                <c:pt idx="106">
                  <c:v>6.6555127300000003E-2</c:v>
                </c:pt>
                <c:pt idx="107">
                  <c:v>7.2070964099999996E-2</c:v>
                </c:pt>
                <c:pt idx="108">
                  <c:v>5.6107408800000001E-2</c:v>
                </c:pt>
                <c:pt idx="109">
                  <c:v>5.7191821599999998E-2</c:v>
                </c:pt>
                <c:pt idx="110">
                  <c:v>6.9552265599999996E-2</c:v>
                </c:pt>
                <c:pt idx="111">
                  <c:v>6.2891606599999997E-2</c:v>
                </c:pt>
                <c:pt idx="112">
                  <c:v>6.6422084800000003E-2</c:v>
                </c:pt>
                <c:pt idx="113">
                  <c:v>6.6184152499999996E-2</c:v>
                </c:pt>
                <c:pt idx="114">
                  <c:v>6.05018555E-2</c:v>
                </c:pt>
                <c:pt idx="115">
                  <c:v>6.6465403500000006E-2</c:v>
                </c:pt>
                <c:pt idx="116">
                  <c:v>6.5617158199999998E-2</c:v>
                </c:pt>
                <c:pt idx="117">
                  <c:v>6.3062475000000007E-2</c:v>
                </c:pt>
                <c:pt idx="118">
                  <c:v>6.8309552300000007E-2</c:v>
                </c:pt>
                <c:pt idx="119">
                  <c:v>6.96485295E-2</c:v>
                </c:pt>
                <c:pt idx="120">
                  <c:v>5.7535278099999997E-2</c:v>
                </c:pt>
                <c:pt idx="121">
                  <c:v>5.7051023800000003E-2</c:v>
                </c:pt>
                <c:pt idx="122">
                  <c:v>6.53128714E-2</c:v>
                </c:pt>
                <c:pt idx="123">
                  <c:v>6.2863935499999996E-2</c:v>
                </c:pt>
                <c:pt idx="124">
                  <c:v>6.3851913100000005E-2</c:v>
                </c:pt>
                <c:pt idx="125">
                  <c:v>6.6185506300000002E-2</c:v>
                </c:pt>
                <c:pt idx="126">
                  <c:v>6.1260957999999997E-2</c:v>
                </c:pt>
                <c:pt idx="127">
                  <c:v>6.0047432800000002E-2</c:v>
                </c:pt>
                <c:pt idx="128">
                  <c:v>5.8660021600000001E-2</c:v>
                </c:pt>
                <c:pt idx="129">
                  <c:v>6.0101017100000001E-2</c:v>
                </c:pt>
                <c:pt idx="130">
                  <c:v>5.33697084E-2</c:v>
                </c:pt>
                <c:pt idx="131">
                  <c:v>2.25194027E-2</c:v>
                </c:pt>
                <c:pt idx="132">
                  <c:v>8.8725000000000002E-3</c:v>
                </c:pt>
                <c:pt idx="133">
                  <c:v>4.2628138199999999E-2</c:v>
                </c:pt>
                <c:pt idx="134">
                  <c:v>3.7479870700000001E-2</c:v>
                </c:pt>
                <c:pt idx="135">
                  <c:v>3.7914080599999997E-2</c:v>
                </c:pt>
                <c:pt idx="136">
                  <c:v>3.9808251599999997E-2</c:v>
                </c:pt>
                <c:pt idx="137">
                  <c:v>4.3967468199999998E-2</c:v>
                </c:pt>
                <c:pt idx="138">
                  <c:v>4.31902573E-2</c:v>
                </c:pt>
                <c:pt idx="139">
                  <c:v>4.3822060599999997E-2</c:v>
                </c:pt>
                <c:pt idx="140">
                  <c:v>3.9954278599999997E-2</c:v>
                </c:pt>
                <c:pt idx="141">
                  <c:v>4.3678046599999999E-2</c:v>
                </c:pt>
                <c:pt idx="142">
                  <c:v>4.07415551E-2</c:v>
                </c:pt>
                <c:pt idx="143">
                  <c:v>4.4254102500000003E-2</c:v>
                </c:pt>
                <c:pt idx="144">
                  <c:v>3.8565618199999999E-2</c:v>
                </c:pt>
                <c:pt idx="145">
                  <c:v>3.7799490599999999E-2</c:v>
                </c:pt>
                <c:pt idx="146">
                  <c:v>3.9846564000000001E-2</c:v>
                </c:pt>
                <c:pt idx="147">
                  <c:v>3.8943497200000003E-2</c:v>
                </c:pt>
                <c:pt idx="148">
                  <c:v>4.2269381500000001E-2</c:v>
                </c:pt>
                <c:pt idx="149">
                  <c:v>4.0125322200000001E-2</c:v>
                </c:pt>
                <c:pt idx="150">
                  <c:v>4.1264754000000001E-2</c:v>
                </c:pt>
                <c:pt idx="151">
                  <c:v>3.94714299E-2</c:v>
                </c:pt>
                <c:pt idx="152">
                  <c:v>3.9274408199999999E-2</c:v>
                </c:pt>
                <c:pt idx="153">
                  <c:v>3.9585800099999999E-2</c:v>
                </c:pt>
                <c:pt idx="154">
                  <c:v>3.9950412099999999E-2</c:v>
                </c:pt>
                <c:pt idx="155">
                  <c:v>4.6028652500000003E-2</c:v>
                </c:pt>
                <c:pt idx="156">
                  <c:v>3.1771608799999997E-2</c:v>
                </c:pt>
                <c:pt idx="157">
                  <c:v>3.45403663E-2</c:v>
                </c:pt>
                <c:pt idx="158">
                  <c:v>3.90330038E-2</c:v>
                </c:pt>
                <c:pt idx="159">
                  <c:v>4.19661645E-2</c:v>
                </c:pt>
                <c:pt idx="160">
                  <c:v>3.7159046899999999E-2</c:v>
                </c:pt>
                <c:pt idx="161">
                  <c:v>4.0739401600000003E-2</c:v>
                </c:pt>
                <c:pt idx="162">
                  <c:v>4.0949038299999997E-2</c:v>
                </c:pt>
                <c:pt idx="163">
                  <c:v>3.7772177900000002E-2</c:v>
                </c:pt>
                <c:pt idx="164">
                  <c:v>4.1439743500000001E-2</c:v>
                </c:pt>
                <c:pt idx="165">
                  <c:v>3.9813243099999999E-2</c:v>
                </c:pt>
                <c:pt idx="166">
                  <c:v>4.4126199099999999E-2</c:v>
                </c:pt>
                <c:pt idx="167">
                  <c:v>4.30694498E-2</c:v>
                </c:pt>
                <c:pt idx="168">
                  <c:v>3.1574510600000001E-2</c:v>
                </c:pt>
                <c:pt idx="169">
                  <c:v>3.7801740899999998E-2</c:v>
                </c:pt>
                <c:pt idx="170">
                  <c:v>3.7516493499999998E-2</c:v>
                </c:pt>
                <c:pt idx="171">
                  <c:v>3.8189248100000003E-2</c:v>
                </c:pt>
                <c:pt idx="172">
                  <c:v>3.7844259700000001E-2</c:v>
                </c:pt>
                <c:pt idx="173">
                  <c:v>3.8767502299999999E-2</c:v>
                </c:pt>
                <c:pt idx="174">
                  <c:v>3.6835942000000003E-2</c:v>
                </c:pt>
                <c:pt idx="175">
                  <c:v>3.6058866799999999E-2</c:v>
                </c:pt>
                <c:pt idx="176">
                  <c:v>3.8078339599999997E-2</c:v>
                </c:pt>
                <c:pt idx="177">
                  <c:v>3.64776791E-2</c:v>
                </c:pt>
                <c:pt idx="178">
                  <c:v>3.8143354999999997E-2</c:v>
                </c:pt>
                <c:pt idx="179">
                  <c:v>4.14677486E-2</c:v>
                </c:pt>
                <c:pt idx="180">
                  <c:v>3.32651562E-2</c:v>
                </c:pt>
                <c:pt idx="181">
                  <c:v>3.44703705E-2</c:v>
                </c:pt>
                <c:pt idx="182">
                  <c:v>3.4992812599999999E-2</c:v>
                </c:pt>
              </c:numCache>
            </c:numRef>
          </c:val>
          <c:smooth val="0"/>
        </c:ser>
        <c:ser>
          <c:idx val="1"/>
          <c:order val="1"/>
          <c:tx>
            <c:strRef>
              <c:f>'Figure 6'!$K$3:$K$4</c:f>
              <c:strCache>
                <c:ptCount val="1"/>
                <c:pt idx="0">
                  <c:v>MESALAZINE</c:v>
                </c:pt>
              </c:strCache>
            </c:strRef>
          </c:tx>
          <c:marker>
            <c:symbol val="none"/>
          </c:marker>
          <c:cat>
            <c:strRef>
              <c:f>'Figure 6'!$I$5:$I$188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6'!$K$5:$K$188</c:f>
              <c:numCache>
                <c:formatCode>General</c:formatCode>
                <c:ptCount val="183"/>
                <c:pt idx="0">
                  <c:v>0.38490127489999998</c:v>
                </c:pt>
                <c:pt idx="1">
                  <c:v>0.40348087780000003</c:v>
                </c:pt>
                <c:pt idx="2">
                  <c:v>0.45112156669999998</c:v>
                </c:pt>
                <c:pt idx="3">
                  <c:v>0.46976154660000002</c:v>
                </c:pt>
                <c:pt idx="4">
                  <c:v>0.537623929</c:v>
                </c:pt>
                <c:pt idx="5">
                  <c:v>0.47162724700000003</c:v>
                </c:pt>
                <c:pt idx="6">
                  <c:v>0.51781123210000002</c:v>
                </c:pt>
                <c:pt idx="7">
                  <c:v>0.550722818</c:v>
                </c:pt>
                <c:pt idx="8">
                  <c:v>0.53214296680000006</c:v>
                </c:pt>
                <c:pt idx="9">
                  <c:v>0.55595156310000005</c:v>
                </c:pt>
                <c:pt idx="10">
                  <c:v>0.63686327740000004</c:v>
                </c:pt>
                <c:pt idx="11">
                  <c:v>0.70920729559999995</c:v>
                </c:pt>
                <c:pt idx="12">
                  <c:v>0.52207066489999998</c:v>
                </c:pt>
                <c:pt idx="13">
                  <c:v>0.57270397379999993</c:v>
                </c:pt>
                <c:pt idx="14">
                  <c:v>0.61583938019999995</c:v>
                </c:pt>
                <c:pt idx="15">
                  <c:v>0.63923236399999994</c:v>
                </c:pt>
                <c:pt idx="16">
                  <c:v>0.66891052810000007</c:v>
                </c:pt>
                <c:pt idx="17">
                  <c:v>0.66330544459999996</c:v>
                </c:pt>
                <c:pt idx="18">
                  <c:v>0.69070980729999998</c:v>
                </c:pt>
                <c:pt idx="19">
                  <c:v>0.66612785610000003</c:v>
                </c:pt>
                <c:pt idx="20">
                  <c:v>0.70369834549999999</c:v>
                </c:pt>
                <c:pt idx="21">
                  <c:v>0.68082773640000005</c:v>
                </c:pt>
                <c:pt idx="22">
                  <c:v>0.69054862279999996</c:v>
                </c:pt>
                <c:pt idx="23">
                  <c:v>0.81352114580000001</c:v>
                </c:pt>
                <c:pt idx="24">
                  <c:v>0.58261955129999998</c:v>
                </c:pt>
                <c:pt idx="25">
                  <c:v>0.62488120459999996</c:v>
                </c:pt>
                <c:pt idx="26">
                  <c:v>0.75688074849999998</c:v>
                </c:pt>
                <c:pt idx="27">
                  <c:v>0.72265120420000006</c:v>
                </c:pt>
                <c:pt idx="28">
                  <c:v>0.71435274239999991</c:v>
                </c:pt>
                <c:pt idx="29">
                  <c:v>0.76362375380000003</c:v>
                </c:pt>
                <c:pt idx="30">
                  <c:v>0.73611115059999999</c:v>
                </c:pt>
                <c:pt idx="31">
                  <c:v>0.73796820400000007</c:v>
                </c:pt>
                <c:pt idx="32">
                  <c:v>0.78663672300000009</c:v>
                </c:pt>
                <c:pt idx="33">
                  <c:v>0.7331288063000001</c:v>
                </c:pt>
                <c:pt idx="34">
                  <c:v>0.78519214129999992</c:v>
                </c:pt>
                <c:pt idx="35">
                  <c:v>0.94838813219999996</c:v>
                </c:pt>
                <c:pt idx="36">
                  <c:v>0.5971675743</c:v>
                </c:pt>
                <c:pt idx="37">
                  <c:v>0.67756604760000005</c:v>
                </c:pt>
                <c:pt idx="38">
                  <c:v>0.75094760559999996</c:v>
                </c:pt>
                <c:pt idx="39">
                  <c:v>0.80542659020000007</c:v>
                </c:pt>
                <c:pt idx="40">
                  <c:v>0.79687111059999993</c:v>
                </c:pt>
                <c:pt idx="41">
                  <c:v>0.81487746819999995</c:v>
                </c:pt>
                <c:pt idx="42">
                  <c:v>0.78073449269999995</c:v>
                </c:pt>
                <c:pt idx="43">
                  <c:v>0.8352169948</c:v>
                </c:pt>
                <c:pt idx="44">
                  <c:v>0.81429814639999998</c:v>
                </c:pt>
                <c:pt idx="45">
                  <c:v>0.81926077110000006</c:v>
                </c:pt>
                <c:pt idx="46">
                  <c:v>0.86696963679999994</c:v>
                </c:pt>
                <c:pt idx="47">
                  <c:v>0.97004311510000008</c:v>
                </c:pt>
                <c:pt idx="48">
                  <c:v>0.67249104029999995</c:v>
                </c:pt>
                <c:pt idx="49">
                  <c:v>0.76185425949999996</c:v>
                </c:pt>
                <c:pt idx="50">
                  <c:v>0.83343172489999984</c:v>
                </c:pt>
                <c:pt idx="51">
                  <c:v>0.79226303750000016</c:v>
                </c:pt>
                <c:pt idx="52">
                  <c:v>0.89423964200000006</c:v>
                </c:pt>
                <c:pt idx="53">
                  <c:v>0.87300304319999988</c:v>
                </c:pt>
                <c:pt idx="54">
                  <c:v>0.83444174640000002</c:v>
                </c:pt>
                <c:pt idx="55">
                  <c:v>0.87504870899999987</c:v>
                </c:pt>
                <c:pt idx="56">
                  <c:v>0.87598850399999995</c:v>
                </c:pt>
                <c:pt idx="57">
                  <c:v>0.84873084189999992</c:v>
                </c:pt>
                <c:pt idx="58">
                  <c:v>0.93741456200000006</c:v>
                </c:pt>
                <c:pt idx="59">
                  <c:v>0.97728985060000007</c:v>
                </c:pt>
                <c:pt idx="60">
                  <c:v>0.77248428800000002</c:v>
                </c:pt>
                <c:pt idx="61">
                  <c:v>0.78560123440000007</c:v>
                </c:pt>
                <c:pt idx="62">
                  <c:v>0.87300397389999995</c:v>
                </c:pt>
                <c:pt idx="63">
                  <c:v>0.85751294859999994</c:v>
                </c:pt>
                <c:pt idx="64">
                  <c:v>0.92956631879999996</c:v>
                </c:pt>
                <c:pt idx="65">
                  <c:v>0.90681606479999999</c:v>
                </c:pt>
                <c:pt idx="66">
                  <c:v>0.88307434770000004</c:v>
                </c:pt>
                <c:pt idx="67">
                  <c:v>0.94690061939999992</c:v>
                </c:pt>
                <c:pt idx="68">
                  <c:v>0.91728800219999995</c:v>
                </c:pt>
                <c:pt idx="69">
                  <c:v>0.94641764820000007</c:v>
                </c:pt>
                <c:pt idx="70">
                  <c:v>0.97944370839999995</c:v>
                </c:pt>
                <c:pt idx="71">
                  <c:v>1.0559010818000001</c:v>
                </c:pt>
                <c:pt idx="72">
                  <c:v>0.84436452839999998</c:v>
                </c:pt>
                <c:pt idx="73">
                  <c:v>0.93281424650000011</c:v>
                </c:pt>
                <c:pt idx="74">
                  <c:v>0.91748733530000004</c:v>
                </c:pt>
                <c:pt idx="75">
                  <c:v>1.0010411321999999</c:v>
                </c:pt>
                <c:pt idx="76">
                  <c:v>0.97830708499999997</c:v>
                </c:pt>
                <c:pt idx="77">
                  <c:v>0.99299167840000002</c:v>
                </c:pt>
                <c:pt idx="78">
                  <c:v>1.0122815472</c:v>
                </c:pt>
                <c:pt idx="79">
                  <c:v>0.98874315209999997</c:v>
                </c:pt>
                <c:pt idx="80">
                  <c:v>1.0383868533</c:v>
                </c:pt>
                <c:pt idx="81">
                  <c:v>1.0542434073</c:v>
                </c:pt>
                <c:pt idx="82">
                  <c:v>1.0600182570000001</c:v>
                </c:pt>
                <c:pt idx="83">
                  <c:v>1.2429774032000001</c:v>
                </c:pt>
                <c:pt idx="84">
                  <c:v>0.89707168629999989</c:v>
                </c:pt>
                <c:pt idx="85">
                  <c:v>0.95820114159999992</c:v>
                </c:pt>
                <c:pt idx="86">
                  <c:v>1.0738618542</c:v>
                </c:pt>
                <c:pt idx="87">
                  <c:v>1.0849037442</c:v>
                </c:pt>
                <c:pt idx="88">
                  <c:v>1.1273901987999999</c:v>
                </c:pt>
                <c:pt idx="89">
                  <c:v>1.1400621859</c:v>
                </c:pt>
                <c:pt idx="90">
                  <c:v>1.1243686212000001</c:v>
                </c:pt>
                <c:pt idx="91">
                  <c:v>1.1313513876000001</c:v>
                </c:pt>
                <c:pt idx="92">
                  <c:v>1.1573028163000001</c:v>
                </c:pt>
                <c:pt idx="93">
                  <c:v>1.1649265639999999</c:v>
                </c:pt>
                <c:pt idx="94">
                  <c:v>1.1858268453</c:v>
                </c:pt>
                <c:pt idx="95">
                  <c:v>1.3328088899999999</c:v>
                </c:pt>
                <c:pt idx="96">
                  <c:v>0.97627287899999993</c:v>
                </c:pt>
                <c:pt idx="97">
                  <c:v>1.0546441184999999</c:v>
                </c:pt>
                <c:pt idx="98">
                  <c:v>1.2183763144999999</c:v>
                </c:pt>
                <c:pt idx="99">
                  <c:v>1.1741544714999999</c:v>
                </c:pt>
                <c:pt idx="100">
                  <c:v>1.201812487</c:v>
                </c:pt>
                <c:pt idx="101">
                  <c:v>1.2578987648</c:v>
                </c:pt>
                <c:pt idx="102">
                  <c:v>1.2467376322999999</c:v>
                </c:pt>
                <c:pt idx="103">
                  <c:v>1.2604360935999999</c:v>
                </c:pt>
                <c:pt idx="104">
                  <c:v>1.2750858292</c:v>
                </c:pt>
                <c:pt idx="105">
                  <c:v>1.2353415178000002</c:v>
                </c:pt>
                <c:pt idx="106">
                  <c:v>1.3685827146999996</c:v>
                </c:pt>
                <c:pt idx="107">
                  <c:v>1.4781734228000001</c:v>
                </c:pt>
                <c:pt idx="108">
                  <c:v>1.1184405730999998</c:v>
                </c:pt>
                <c:pt idx="109">
                  <c:v>1.1907696348999999</c:v>
                </c:pt>
                <c:pt idx="110">
                  <c:v>1.3634947473000001</c:v>
                </c:pt>
                <c:pt idx="111">
                  <c:v>1.3339625577000001</c:v>
                </c:pt>
                <c:pt idx="112">
                  <c:v>1.3847281551000004</c:v>
                </c:pt>
                <c:pt idx="113">
                  <c:v>1.4213334972</c:v>
                </c:pt>
                <c:pt idx="114">
                  <c:v>1.3496664393000002</c:v>
                </c:pt>
                <c:pt idx="115">
                  <c:v>1.4495251128</c:v>
                </c:pt>
                <c:pt idx="116">
                  <c:v>1.4372001868000002</c:v>
                </c:pt>
                <c:pt idx="117">
                  <c:v>1.4120160801999999</c:v>
                </c:pt>
                <c:pt idx="118">
                  <c:v>1.5032770084999998</c:v>
                </c:pt>
                <c:pt idx="119">
                  <c:v>1.693876368</c:v>
                </c:pt>
                <c:pt idx="120">
                  <c:v>1.2506176123999999</c:v>
                </c:pt>
                <c:pt idx="121">
                  <c:v>1.3829465691</c:v>
                </c:pt>
                <c:pt idx="122">
                  <c:v>1.4896483483999998</c:v>
                </c:pt>
                <c:pt idx="123">
                  <c:v>1.4773619258000004</c:v>
                </c:pt>
                <c:pt idx="124">
                  <c:v>1.5499606293000001</c:v>
                </c:pt>
                <c:pt idx="125">
                  <c:v>1.5382504418999998</c:v>
                </c:pt>
                <c:pt idx="126">
                  <c:v>1.5570987578</c:v>
                </c:pt>
                <c:pt idx="127">
                  <c:v>1.6145862828000002</c:v>
                </c:pt>
                <c:pt idx="128">
                  <c:v>1.5648652529</c:v>
                </c:pt>
                <c:pt idx="129">
                  <c:v>1.6177209603</c:v>
                </c:pt>
                <c:pt idx="130">
                  <c:v>1.7145974169999998</c:v>
                </c:pt>
                <c:pt idx="131">
                  <c:v>1.9817198899000001</c:v>
                </c:pt>
                <c:pt idx="132">
                  <c:v>1.5367216188999999</c:v>
                </c:pt>
                <c:pt idx="133">
                  <c:v>1.5674135995</c:v>
                </c:pt>
                <c:pt idx="134">
                  <c:v>1.6619406131000003</c:v>
                </c:pt>
                <c:pt idx="135">
                  <c:v>1.7839993449000002</c:v>
                </c:pt>
                <c:pt idx="136">
                  <c:v>1.8065736215999997</c:v>
                </c:pt>
                <c:pt idx="137">
                  <c:v>1.7659584737</c:v>
                </c:pt>
                <c:pt idx="138">
                  <c:v>1.8049281457999999</c:v>
                </c:pt>
                <c:pt idx="139">
                  <c:v>1.8083626466999996</c:v>
                </c:pt>
                <c:pt idx="140">
                  <c:v>1.7753601863999999</c:v>
                </c:pt>
                <c:pt idx="141">
                  <c:v>1.8471600129000001</c:v>
                </c:pt>
                <c:pt idx="142">
                  <c:v>1.8704580420000001</c:v>
                </c:pt>
                <c:pt idx="143">
                  <c:v>2.0590784434999998</c:v>
                </c:pt>
                <c:pt idx="144">
                  <c:v>1.6274384381</c:v>
                </c:pt>
                <c:pt idx="145">
                  <c:v>1.6813313657</c:v>
                </c:pt>
                <c:pt idx="146">
                  <c:v>1.8013936225999998</c:v>
                </c:pt>
                <c:pt idx="147">
                  <c:v>1.8870433227000001</c:v>
                </c:pt>
                <c:pt idx="148">
                  <c:v>1.9360619708</c:v>
                </c:pt>
                <c:pt idx="149">
                  <c:v>1.9247907183999999</c:v>
                </c:pt>
                <c:pt idx="150">
                  <c:v>1.9530141909000001</c:v>
                </c:pt>
                <c:pt idx="151">
                  <c:v>1.8771398364999998</c:v>
                </c:pt>
                <c:pt idx="152">
                  <c:v>1.9535370986000002</c:v>
                </c:pt>
                <c:pt idx="153">
                  <c:v>1.9668769063</c:v>
                </c:pt>
                <c:pt idx="154">
                  <c:v>1.9420505632</c:v>
                </c:pt>
                <c:pt idx="155">
                  <c:v>2.3043228634999999</c:v>
                </c:pt>
                <c:pt idx="156">
                  <c:v>1.7238160604999999</c:v>
                </c:pt>
                <c:pt idx="157">
                  <c:v>1.7985778208999998</c:v>
                </c:pt>
                <c:pt idx="158">
                  <c:v>1.9945170649000004</c:v>
                </c:pt>
                <c:pt idx="159">
                  <c:v>1.9691173348000002</c:v>
                </c:pt>
                <c:pt idx="160">
                  <c:v>2.0288394191000001</c:v>
                </c:pt>
                <c:pt idx="161">
                  <c:v>2.1190433173000001</c:v>
                </c:pt>
                <c:pt idx="162">
                  <c:v>2.1422458485999996</c:v>
                </c:pt>
                <c:pt idx="163">
                  <c:v>2.0663719647000005</c:v>
                </c:pt>
                <c:pt idx="164">
                  <c:v>2.0991602531</c:v>
                </c:pt>
                <c:pt idx="165">
                  <c:v>2.1310807323000001</c:v>
                </c:pt>
                <c:pt idx="166">
                  <c:v>2.2193723740000002</c:v>
                </c:pt>
                <c:pt idx="167">
                  <c:v>2.4747364406000001</c:v>
                </c:pt>
                <c:pt idx="168">
                  <c:v>1.8651285450999997</c:v>
                </c:pt>
                <c:pt idx="169">
                  <c:v>2.1120801918000001</c:v>
                </c:pt>
                <c:pt idx="170">
                  <c:v>2.1860876495999997</c:v>
                </c:pt>
                <c:pt idx="171">
                  <c:v>2.2062230324000005</c:v>
                </c:pt>
                <c:pt idx="172">
                  <c:v>2.2561142229000004</c:v>
                </c:pt>
                <c:pt idx="173">
                  <c:v>2.2759375321999999</c:v>
                </c:pt>
                <c:pt idx="174">
                  <c:v>2.2318700977000003</c:v>
                </c:pt>
                <c:pt idx="175">
                  <c:v>2.2967800548999997</c:v>
                </c:pt>
                <c:pt idx="176">
                  <c:v>2.3053904929000004</c:v>
                </c:pt>
                <c:pt idx="177">
                  <c:v>2.2413834880999999</c:v>
                </c:pt>
                <c:pt idx="178">
                  <c:v>2.4138780328</c:v>
                </c:pt>
                <c:pt idx="179">
                  <c:v>2.5931539436</c:v>
                </c:pt>
                <c:pt idx="180">
                  <c:v>2.1296550662999998</c:v>
                </c:pt>
                <c:pt idx="181">
                  <c:v>2.2135155508999995</c:v>
                </c:pt>
                <c:pt idx="182">
                  <c:v>2.4109910167999997</c:v>
                </c:pt>
              </c:numCache>
            </c:numRef>
          </c:val>
          <c:smooth val="0"/>
        </c:ser>
        <c:ser>
          <c:idx val="2"/>
          <c:order val="2"/>
          <c:tx>
            <c:strRef>
              <c:f>'Figure 6'!$L$3:$L$4</c:f>
              <c:strCache>
                <c:ptCount val="1"/>
                <c:pt idx="0">
                  <c:v>OLSALAZINE</c:v>
                </c:pt>
              </c:strCache>
            </c:strRef>
          </c:tx>
          <c:marker>
            <c:symbol val="none"/>
          </c:marker>
          <c:cat>
            <c:strRef>
              <c:f>'Figure 6'!$I$5:$I$188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6'!$L$5:$L$188</c:f>
              <c:numCache>
                <c:formatCode>General</c:formatCode>
                <c:ptCount val="183"/>
                <c:pt idx="0">
                  <c:v>0.1936083522</c:v>
                </c:pt>
                <c:pt idx="1">
                  <c:v>0.1962447869</c:v>
                </c:pt>
                <c:pt idx="2">
                  <c:v>0.23432141340000001</c:v>
                </c:pt>
                <c:pt idx="3">
                  <c:v>0.2348012666</c:v>
                </c:pt>
                <c:pt idx="4">
                  <c:v>0.2732482624</c:v>
                </c:pt>
                <c:pt idx="5">
                  <c:v>0.24005982319999999</c:v>
                </c:pt>
                <c:pt idx="6">
                  <c:v>0.24762079270000001</c:v>
                </c:pt>
                <c:pt idx="7">
                  <c:v>0.23581144030000001</c:v>
                </c:pt>
                <c:pt idx="8">
                  <c:v>0.25019051689999999</c:v>
                </c:pt>
                <c:pt idx="9">
                  <c:v>0.25102940509999999</c:v>
                </c:pt>
                <c:pt idx="10">
                  <c:v>0.24784036700000001</c:v>
                </c:pt>
                <c:pt idx="11">
                  <c:v>0.2843808565</c:v>
                </c:pt>
                <c:pt idx="12">
                  <c:v>0.21174943099999999</c:v>
                </c:pt>
                <c:pt idx="13">
                  <c:v>0.20980537730000001</c:v>
                </c:pt>
                <c:pt idx="14">
                  <c:v>0.22026838240000002</c:v>
                </c:pt>
                <c:pt idx="15">
                  <c:v>0.2416576352</c:v>
                </c:pt>
                <c:pt idx="16">
                  <c:v>0.2458105149</c:v>
                </c:pt>
                <c:pt idx="17">
                  <c:v>0.21907565279999999</c:v>
                </c:pt>
                <c:pt idx="18">
                  <c:v>0.2488971626</c:v>
                </c:pt>
                <c:pt idx="19">
                  <c:v>0.2351982209</c:v>
                </c:pt>
                <c:pt idx="20">
                  <c:v>0.2238337577</c:v>
                </c:pt>
                <c:pt idx="21">
                  <c:v>0.24153386390000001</c:v>
                </c:pt>
                <c:pt idx="22">
                  <c:v>0.22659100759999998</c:v>
                </c:pt>
                <c:pt idx="23">
                  <c:v>0.26894565100000001</c:v>
                </c:pt>
                <c:pt idx="24">
                  <c:v>0.18853744689999999</c:v>
                </c:pt>
                <c:pt idx="25">
                  <c:v>0.19282363949999998</c:v>
                </c:pt>
                <c:pt idx="26">
                  <c:v>0.22118962419999999</c:v>
                </c:pt>
                <c:pt idx="27">
                  <c:v>0.21927930029999998</c:v>
                </c:pt>
                <c:pt idx="28">
                  <c:v>0.2316259407</c:v>
                </c:pt>
                <c:pt idx="29">
                  <c:v>0.23851065929999998</c:v>
                </c:pt>
                <c:pt idx="30">
                  <c:v>0.2182745764</c:v>
                </c:pt>
                <c:pt idx="31">
                  <c:v>0.21697989870000001</c:v>
                </c:pt>
                <c:pt idx="32">
                  <c:v>0.2314870326</c:v>
                </c:pt>
                <c:pt idx="33">
                  <c:v>0.2036366261</c:v>
                </c:pt>
                <c:pt idx="34">
                  <c:v>0.2282444582</c:v>
                </c:pt>
                <c:pt idx="35">
                  <c:v>0.26747233079999999</c:v>
                </c:pt>
                <c:pt idx="36">
                  <c:v>0.17134781160000001</c:v>
                </c:pt>
                <c:pt idx="37">
                  <c:v>0.17889732069999997</c:v>
                </c:pt>
                <c:pt idx="38">
                  <c:v>0.20680046130000002</c:v>
                </c:pt>
                <c:pt idx="39">
                  <c:v>0.2067592929</c:v>
                </c:pt>
                <c:pt idx="40">
                  <c:v>0.22139320350000002</c:v>
                </c:pt>
                <c:pt idx="41">
                  <c:v>0.22852103800000001</c:v>
                </c:pt>
                <c:pt idx="42">
                  <c:v>0.214868637</c:v>
                </c:pt>
                <c:pt idx="43">
                  <c:v>0.21754417280000002</c:v>
                </c:pt>
                <c:pt idx="44">
                  <c:v>0.21021209590000001</c:v>
                </c:pt>
                <c:pt idx="45">
                  <c:v>0.2124281197</c:v>
                </c:pt>
                <c:pt idx="46">
                  <c:v>0.21399118049999999</c:v>
                </c:pt>
                <c:pt idx="47">
                  <c:v>0.24417163079999998</c:v>
                </c:pt>
                <c:pt idx="48">
                  <c:v>0.15864066469999999</c:v>
                </c:pt>
                <c:pt idx="49">
                  <c:v>0.17269762869999999</c:v>
                </c:pt>
                <c:pt idx="50">
                  <c:v>0.19923343129999999</c:v>
                </c:pt>
                <c:pt idx="51">
                  <c:v>0.1898687818</c:v>
                </c:pt>
                <c:pt idx="52">
                  <c:v>0.20236444519999999</c:v>
                </c:pt>
                <c:pt idx="53">
                  <c:v>0.20557301140000001</c:v>
                </c:pt>
                <c:pt idx="54">
                  <c:v>0.18872836710000002</c:v>
                </c:pt>
                <c:pt idx="55">
                  <c:v>0.2012287626</c:v>
                </c:pt>
                <c:pt idx="56">
                  <c:v>0.1854843108</c:v>
                </c:pt>
                <c:pt idx="57">
                  <c:v>0.1853370926</c:v>
                </c:pt>
                <c:pt idx="58">
                  <c:v>0.18646225969999999</c:v>
                </c:pt>
                <c:pt idx="59">
                  <c:v>0.22405125100000001</c:v>
                </c:pt>
                <c:pt idx="60">
                  <c:v>0.1503508952</c:v>
                </c:pt>
                <c:pt idx="61">
                  <c:v>0.15812334859999999</c:v>
                </c:pt>
                <c:pt idx="62">
                  <c:v>0.18047528269999999</c:v>
                </c:pt>
                <c:pt idx="63">
                  <c:v>0.18341028079999999</c:v>
                </c:pt>
                <c:pt idx="64">
                  <c:v>0.18326314369999999</c:v>
                </c:pt>
                <c:pt idx="65">
                  <c:v>0.17200875509999999</c:v>
                </c:pt>
                <c:pt idx="66">
                  <c:v>0.1838052278</c:v>
                </c:pt>
                <c:pt idx="67">
                  <c:v>0.17776641100000001</c:v>
                </c:pt>
                <c:pt idx="68">
                  <c:v>0.1708068257</c:v>
                </c:pt>
                <c:pt idx="69">
                  <c:v>0.17474467939999999</c:v>
                </c:pt>
                <c:pt idx="70">
                  <c:v>0.18132971049999999</c:v>
                </c:pt>
                <c:pt idx="71">
                  <c:v>0.18485067569999999</c:v>
                </c:pt>
                <c:pt idx="72">
                  <c:v>0.14503203240000001</c:v>
                </c:pt>
                <c:pt idx="73">
                  <c:v>0.16145236029999999</c:v>
                </c:pt>
                <c:pt idx="74">
                  <c:v>0.1597024145</c:v>
                </c:pt>
                <c:pt idx="75">
                  <c:v>0.1633394903</c:v>
                </c:pt>
                <c:pt idx="76">
                  <c:v>0.1608030252</c:v>
                </c:pt>
                <c:pt idx="77">
                  <c:v>0.16808476719999998</c:v>
                </c:pt>
                <c:pt idx="78">
                  <c:v>0.164712091</c:v>
                </c:pt>
                <c:pt idx="79">
                  <c:v>0.15378188770000001</c:v>
                </c:pt>
                <c:pt idx="80">
                  <c:v>0.16557486870000002</c:v>
                </c:pt>
                <c:pt idx="81">
                  <c:v>0.15488249849999999</c:v>
                </c:pt>
                <c:pt idx="82">
                  <c:v>0.16416305069999998</c:v>
                </c:pt>
                <c:pt idx="83">
                  <c:v>0.18194234200000001</c:v>
                </c:pt>
                <c:pt idx="84">
                  <c:v>0.1265538081</c:v>
                </c:pt>
                <c:pt idx="85">
                  <c:v>0.13495974690000001</c:v>
                </c:pt>
                <c:pt idx="86">
                  <c:v>0.1342124697</c:v>
                </c:pt>
                <c:pt idx="87">
                  <c:v>0.14825211029999999</c:v>
                </c:pt>
                <c:pt idx="88">
                  <c:v>0.15666796329999999</c:v>
                </c:pt>
                <c:pt idx="89">
                  <c:v>0.14041499430000001</c:v>
                </c:pt>
                <c:pt idx="90">
                  <c:v>0.14532868269999999</c:v>
                </c:pt>
                <c:pt idx="91">
                  <c:v>0.14220573320000002</c:v>
                </c:pt>
                <c:pt idx="92">
                  <c:v>0.1456935224</c:v>
                </c:pt>
                <c:pt idx="93">
                  <c:v>0.1426890468</c:v>
                </c:pt>
                <c:pt idx="94">
                  <c:v>0.14583182450000001</c:v>
                </c:pt>
                <c:pt idx="95">
                  <c:v>0.1603114044</c:v>
                </c:pt>
                <c:pt idx="96">
                  <c:v>0.1118254191</c:v>
                </c:pt>
                <c:pt idx="97">
                  <c:v>0.12309129620000001</c:v>
                </c:pt>
                <c:pt idx="98">
                  <c:v>0.14539134679999999</c:v>
                </c:pt>
                <c:pt idx="99">
                  <c:v>0.1362427709</c:v>
                </c:pt>
                <c:pt idx="100">
                  <c:v>0.12562515169999999</c:v>
                </c:pt>
                <c:pt idx="101">
                  <c:v>0.13713542200000001</c:v>
                </c:pt>
                <c:pt idx="102">
                  <c:v>0.12950518249999998</c:v>
                </c:pt>
                <c:pt idx="103">
                  <c:v>0.12796781190000001</c:v>
                </c:pt>
                <c:pt idx="104">
                  <c:v>0.1302665472</c:v>
                </c:pt>
                <c:pt idx="105">
                  <c:v>0.12536892320000001</c:v>
                </c:pt>
                <c:pt idx="106">
                  <c:v>0.1399873667</c:v>
                </c:pt>
                <c:pt idx="107">
                  <c:v>0.14565489609999999</c:v>
                </c:pt>
                <c:pt idx="108">
                  <c:v>9.8629937100000009E-2</c:v>
                </c:pt>
                <c:pt idx="109">
                  <c:v>0.11970294519999999</c:v>
                </c:pt>
                <c:pt idx="110">
                  <c:v>0.123530638</c:v>
                </c:pt>
                <c:pt idx="111">
                  <c:v>0.1181362503</c:v>
                </c:pt>
                <c:pt idx="112">
                  <c:v>0.1247219037</c:v>
                </c:pt>
                <c:pt idx="113">
                  <c:v>0.13085632019999999</c:v>
                </c:pt>
                <c:pt idx="114">
                  <c:v>0.117325227</c:v>
                </c:pt>
                <c:pt idx="115">
                  <c:v>0.1162400923</c:v>
                </c:pt>
                <c:pt idx="116">
                  <c:v>0.1244403318</c:v>
                </c:pt>
                <c:pt idx="117">
                  <c:v>0.1198846432</c:v>
                </c:pt>
                <c:pt idx="118">
                  <c:v>0.11884499309999999</c:v>
                </c:pt>
                <c:pt idx="119">
                  <c:v>0.13462023840000001</c:v>
                </c:pt>
                <c:pt idx="120">
                  <c:v>9.6451612500000006E-2</c:v>
                </c:pt>
                <c:pt idx="121">
                  <c:v>0.1062988966</c:v>
                </c:pt>
                <c:pt idx="122">
                  <c:v>0.11201861909999999</c:v>
                </c:pt>
                <c:pt idx="123">
                  <c:v>0.10296446039999999</c:v>
                </c:pt>
                <c:pt idx="124">
                  <c:v>0.11372070640000001</c:v>
                </c:pt>
                <c:pt idx="125">
                  <c:v>0.10776458289999999</c:v>
                </c:pt>
                <c:pt idx="126">
                  <c:v>0.11074205370000001</c:v>
                </c:pt>
                <c:pt idx="127">
                  <c:v>0.10955768460000001</c:v>
                </c:pt>
                <c:pt idx="128">
                  <c:v>0.10948676430000001</c:v>
                </c:pt>
                <c:pt idx="129">
                  <c:v>0.1098059057</c:v>
                </c:pt>
                <c:pt idx="130">
                  <c:v>0.1209044604</c:v>
                </c:pt>
                <c:pt idx="131">
                  <c:v>0.1321599853</c:v>
                </c:pt>
                <c:pt idx="132">
                  <c:v>9.6840110600000001E-2</c:v>
                </c:pt>
                <c:pt idx="133">
                  <c:v>9.6711868500000006E-2</c:v>
                </c:pt>
                <c:pt idx="134">
                  <c:v>9.9348741199999993E-2</c:v>
                </c:pt>
                <c:pt idx="135">
                  <c:v>0.1058286735</c:v>
                </c:pt>
                <c:pt idx="136">
                  <c:v>0.1043172235</c:v>
                </c:pt>
                <c:pt idx="137">
                  <c:v>9.7295845200000008E-2</c:v>
                </c:pt>
                <c:pt idx="138">
                  <c:v>0.1016343825</c:v>
                </c:pt>
                <c:pt idx="139">
                  <c:v>0.1040621795</c:v>
                </c:pt>
                <c:pt idx="140">
                  <c:v>9.5589279499999999E-2</c:v>
                </c:pt>
                <c:pt idx="141">
                  <c:v>9.8150173300000004E-2</c:v>
                </c:pt>
                <c:pt idx="142">
                  <c:v>0.106030293</c:v>
                </c:pt>
                <c:pt idx="143">
                  <c:v>0.11156437869999999</c:v>
                </c:pt>
                <c:pt idx="144">
                  <c:v>9.2262408700000006E-2</c:v>
                </c:pt>
                <c:pt idx="145">
                  <c:v>8.4346849900000007E-2</c:v>
                </c:pt>
                <c:pt idx="146">
                  <c:v>8.8007838800000002E-2</c:v>
                </c:pt>
                <c:pt idx="147">
                  <c:v>9.8280566599999994E-2</c:v>
                </c:pt>
                <c:pt idx="148">
                  <c:v>0.1011489703</c:v>
                </c:pt>
                <c:pt idx="149">
                  <c:v>9.5465459500000002E-2</c:v>
                </c:pt>
                <c:pt idx="150">
                  <c:v>9.6757156099999991E-2</c:v>
                </c:pt>
                <c:pt idx="151">
                  <c:v>9.1747742999999993E-2</c:v>
                </c:pt>
                <c:pt idx="152">
                  <c:v>8.9594152900000001E-2</c:v>
                </c:pt>
                <c:pt idx="153">
                  <c:v>9.3772094800000011E-2</c:v>
                </c:pt>
                <c:pt idx="154">
                  <c:v>9.4096906100000002E-2</c:v>
                </c:pt>
                <c:pt idx="155">
                  <c:v>0.10885180059999999</c:v>
                </c:pt>
                <c:pt idx="156">
                  <c:v>7.7140901000000012E-2</c:v>
                </c:pt>
                <c:pt idx="157">
                  <c:v>7.9277617600000003E-2</c:v>
                </c:pt>
                <c:pt idx="158">
                  <c:v>8.7438797400000004E-2</c:v>
                </c:pt>
                <c:pt idx="159">
                  <c:v>8.34354125E-2</c:v>
                </c:pt>
                <c:pt idx="160">
                  <c:v>8.4260434299999992E-2</c:v>
                </c:pt>
                <c:pt idx="161">
                  <c:v>8.57064768E-2</c:v>
                </c:pt>
                <c:pt idx="162">
                  <c:v>9.1732968900000003E-2</c:v>
                </c:pt>
                <c:pt idx="163">
                  <c:v>8.3753248799999999E-2</c:v>
                </c:pt>
                <c:pt idx="164">
                  <c:v>8.7977541300000003E-2</c:v>
                </c:pt>
                <c:pt idx="165">
                  <c:v>8.7100673699999992E-2</c:v>
                </c:pt>
                <c:pt idx="166">
                  <c:v>8.9584756099999996E-2</c:v>
                </c:pt>
                <c:pt idx="167">
                  <c:v>0.1029181019</c:v>
                </c:pt>
                <c:pt idx="168">
                  <c:v>6.8411192800000006E-2</c:v>
                </c:pt>
                <c:pt idx="169">
                  <c:v>8.0286169099999999E-2</c:v>
                </c:pt>
                <c:pt idx="170">
                  <c:v>8.7730742800000011E-2</c:v>
                </c:pt>
                <c:pt idx="171">
                  <c:v>8.4287421599999995E-2</c:v>
                </c:pt>
                <c:pt idx="172">
                  <c:v>7.7471395600000006E-2</c:v>
                </c:pt>
                <c:pt idx="173">
                  <c:v>8.5326902299999993E-2</c:v>
                </c:pt>
                <c:pt idx="174">
                  <c:v>7.8144248899999991E-2</c:v>
                </c:pt>
                <c:pt idx="175">
                  <c:v>8.1608444000000002E-2</c:v>
                </c:pt>
                <c:pt idx="176">
                  <c:v>8.9326493199999996E-2</c:v>
                </c:pt>
                <c:pt idx="177">
                  <c:v>7.7049030300000002E-2</c:v>
                </c:pt>
                <c:pt idx="178">
                  <c:v>8.167839419999999E-2</c:v>
                </c:pt>
                <c:pt idx="179">
                  <c:v>9.7022114000000007E-2</c:v>
                </c:pt>
                <c:pt idx="180">
                  <c:v>6.6752376299999999E-2</c:v>
                </c:pt>
                <c:pt idx="181">
                  <c:v>7.0870549300000002E-2</c:v>
                </c:pt>
                <c:pt idx="182">
                  <c:v>8.114210999999999E-2</c:v>
                </c:pt>
              </c:numCache>
            </c:numRef>
          </c:val>
          <c:smooth val="0"/>
        </c:ser>
        <c:ser>
          <c:idx val="3"/>
          <c:order val="3"/>
          <c:tx>
            <c:strRef>
              <c:f>'Figure 6'!$M$3:$M$4</c:f>
              <c:strCache>
                <c:ptCount val="1"/>
                <c:pt idx="0">
                  <c:v>SULFASALAZINE</c:v>
                </c:pt>
              </c:strCache>
            </c:strRef>
          </c:tx>
          <c:marker>
            <c:symbol val="none"/>
          </c:marker>
          <c:cat>
            <c:strRef>
              <c:f>'Figure 6'!$I$5:$I$188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6'!$M$5:$M$188</c:f>
              <c:numCache>
                <c:formatCode>General</c:formatCode>
                <c:ptCount val="183"/>
                <c:pt idx="0">
                  <c:v>1.1038079478</c:v>
                </c:pt>
                <c:pt idx="1">
                  <c:v>1.2048352732000001</c:v>
                </c:pt>
                <c:pt idx="2">
                  <c:v>1.2963275297000001</c:v>
                </c:pt>
                <c:pt idx="3">
                  <c:v>1.4498869209</c:v>
                </c:pt>
                <c:pt idx="4">
                  <c:v>1.5707845257999999</c:v>
                </c:pt>
                <c:pt idx="5">
                  <c:v>1.3989513321</c:v>
                </c:pt>
                <c:pt idx="6">
                  <c:v>1.4828386049</c:v>
                </c:pt>
                <c:pt idx="7">
                  <c:v>1.4384993428999999</c:v>
                </c:pt>
                <c:pt idx="8">
                  <c:v>1.4308694289999999</c:v>
                </c:pt>
                <c:pt idx="9">
                  <c:v>1.5353279252999998</c:v>
                </c:pt>
                <c:pt idx="10">
                  <c:v>1.5665228364000001</c:v>
                </c:pt>
                <c:pt idx="11">
                  <c:v>1.8426904401999999</c:v>
                </c:pt>
                <c:pt idx="12">
                  <c:v>1.1997776756</c:v>
                </c:pt>
                <c:pt idx="13">
                  <c:v>1.2467451563</c:v>
                </c:pt>
                <c:pt idx="14">
                  <c:v>1.3545345366000001</c:v>
                </c:pt>
                <c:pt idx="15">
                  <c:v>1.4012998939999999</c:v>
                </c:pt>
                <c:pt idx="16">
                  <c:v>1.4710742988000001</c:v>
                </c:pt>
                <c:pt idx="17">
                  <c:v>1.4335937344</c:v>
                </c:pt>
                <c:pt idx="18">
                  <c:v>1.4940074207</c:v>
                </c:pt>
                <c:pt idx="19">
                  <c:v>1.4626367257000001</c:v>
                </c:pt>
                <c:pt idx="20">
                  <c:v>1.5482049006</c:v>
                </c:pt>
                <c:pt idx="21">
                  <c:v>1.5511795135000002</c:v>
                </c:pt>
                <c:pt idx="22">
                  <c:v>1.5774123114</c:v>
                </c:pt>
                <c:pt idx="23">
                  <c:v>1.9652245967999999</c:v>
                </c:pt>
                <c:pt idx="24">
                  <c:v>1.2172483306999999</c:v>
                </c:pt>
                <c:pt idx="25">
                  <c:v>1.3266945344000001</c:v>
                </c:pt>
                <c:pt idx="26">
                  <c:v>1.5205278067000001</c:v>
                </c:pt>
                <c:pt idx="27">
                  <c:v>1.4781929098</c:v>
                </c:pt>
                <c:pt idx="28">
                  <c:v>1.5070676085999999</c:v>
                </c:pt>
                <c:pt idx="29">
                  <c:v>1.5595403043</c:v>
                </c:pt>
                <c:pt idx="30">
                  <c:v>1.5229917403</c:v>
                </c:pt>
                <c:pt idx="31">
                  <c:v>1.5504170608999999</c:v>
                </c:pt>
                <c:pt idx="32">
                  <c:v>1.5896532678999999</c:v>
                </c:pt>
                <c:pt idx="33">
                  <c:v>1.5306643243</c:v>
                </c:pt>
                <c:pt idx="34">
                  <c:v>1.6640033743</c:v>
                </c:pt>
                <c:pt idx="35">
                  <c:v>2.0320230221999998</c:v>
                </c:pt>
                <c:pt idx="36">
                  <c:v>1.1365356055</c:v>
                </c:pt>
                <c:pt idx="37">
                  <c:v>1.2904615640999999</c:v>
                </c:pt>
                <c:pt idx="38">
                  <c:v>1.4017214246</c:v>
                </c:pt>
                <c:pt idx="39">
                  <c:v>1.4817769981</c:v>
                </c:pt>
                <c:pt idx="40">
                  <c:v>1.4759153867999999</c:v>
                </c:pt>
                <c:pt idx="41">
                  <c:v>1.5463411093000001</c:v>
                </c:pt>
                <c:pt idx="42">
                  <c:v>1.4731882906</c:v>
                </c:pt>
                <c:pt idx="43">
                  <c:v>1.5373108225000001</c:v>
                </c:pt>
                <c:pt idx="44">
                  <c:v>1.5350534173000001</c:v>
                </c:pt>
                <c:pt idx="45">
                  <c:v>1.5251522023999999</c:v>
                </c:pt>
                <c:pt idx="46">
                  <c:v>1.6443978222</c:v>
                </c:pt>
                <c:pt idx="47">
                  <c:v>1.9294443062000002</c:v>
                </c:pt>
                <c:pt idx="48">
                  <c:v>1.1648728080999999</c:v>
                </c:pt>
                <c:pt idx="49">
                  <c:v>1.2632508409999998</c:v>
                </c:pt>
                <c:pt idx="50">
                  <c:v>1.4652695339000001</c:v>
                </c:pt>
                <c:pt idx="51">
                  <c:v>1.4074453336999999</c:v>
                </c:pt>
                <c:pt idx="52">
                  <c:v>1.5228269539000001</c:v>
                </c:pt>
                <c:pt idx="53">
                  <c:v>1.5039961926999998</c:v>
                </c:pt>
                <c:pt idx="54">
                  <c:v>1.4230879945999999</c:v>
                </c:pt>
                <c:pt idx="55">
                  <c:v>1.5341904837</c:v>
                </c:pt>
                <c:pt idx="56">
                  <c:v>1.5161150171</c:v>
                </c:pt>
                <c:pt idx="57">
                  <c:v>1.502100352</c:v>
                </c:pt>
                <c:pt idx="58">
                  <c:v>1.6393414701</c:v>
                </c:pt>
                <c:pt idx="59">
                  <c:v>1.8039734651000001</c:v>
                </c:pt>
                <c:pt idx="60">
                  <c:v>1.2384584837000001</c:v>
                </c:pt>
                <c:pt idx="61">
                  <c:v>1.2743217477</c:v>
                </c:pt>
                <c:pt idx="62">
                  <c:v>1.4449677421</c:v>
                </c:pt>
                <c:pt idx="63">
                  <c:v>1.4583257913000001</c:v>
                </c:pt>
                <c:pt idx="64">
                  <c:v>1.5200905301000001</c:v>
                </c:pt>
                <c:pt idx="65">
                  <c:v>1.4823839866999999</c:v>
                </c:pt>
                <c:pt idx="66">
                  <c:v>1.4925278771999999</c:v>
                </c:pt>
                <c:pt idx="67">
                  <c:v>1.528152095</c:v>
                </c:pt>
                <c:pt idx="68">
                  <c:v>1.469727717</c:v>
                </c:pt>
                <c:pt idx="69">
                  <c:v>1.5706754943999999</c:v>
                </c:pt>
                <c:pt idx="70">
                  <c:v>1.6184860983</c:v>
                </c:pt>
                <c:pt idx="71">
                  <c:v>1.7724155746000001</c:v>
                </c:pt>
                <c:pt idx="72">
                  <c:v>1.2198266254000001</c:v>
                </c:pt>
                <c:pt idx="73">
                  <c:v>1.3319066757</c:v>
                </c:pt>
                <c:pt idx="74">
                  <c:v>1.3668515221999999</c:v>
                </c:pt>
                <c:pt idx="75">
                  <c:v>1.4710809413000001</c:v>
                </c:pt>
                <c:pt idx="76">
                  <c:v>1.4837788899</c:v>
                </c:pt>
                <c:pt idx="77">
                  <c:v>1.4482357665000001</c:v>
                </c:pt>
                <c:pt idx="78">
                  <c:v>1.4946134539</c:v>
                </c:pt>
                <c:pt idx="79">
                  <c:v>1.4590971246</c:v>
                </c:pt>
                <c:pt idx="80">
                  <c:v>1.4959528592</c:v>
                </c:pt>
                <c:pt idx="81">
                  <c:v>1.5184579959</c:v>
                </c:pt>
                <c:pt idx="82">
                  <c:v>1.5407396455</c:v>
                </c:pt>
                <c:pt idx="83">
                  <c:v>1.8376206906999999</c:v>
                </c:pt>
                <c:pt idx="84">
                  <c:v>1.1614174593</c:v>
                </c:pt>
                <c:pt idx="85">
                  <c:v>1.2631364085999999</c:v>
                </c:pt>
                <c:pt idx="86">
                  <c:v>1.3863832115000001</c:v>
                </c:pt>
                <c:pt idx="87">
                  <c:v>1.4216643609000001</c:v>
                </c:pt>
                <c:pt idx="88">
                  <c:v>1.414481949</c:v>
                </c:pt>
                <c:pt idx="89">
                  <c:v>1.5010113183</c:v>
                </c:pt>
                <c:pt idx="90">
                  <c:v>1.4532645196</c:v>
                </c:pt>
                <c:pt idx="91">
                  <c:v>1.4148403446</c:v>
                </c:pt>
                <c:pt idx="92">
                  <c:v>1.4959356332999998</c:v>
                </c:pt>
                <c:pt idx="93">
                  <c:v>1.4790288524999999</c:v>
                </c:pt>
                <c:pt idx="94">
                  <c:v>1.5042698682000002</c:v>
                </c:pt>
                <c:pt idx="95">
                  <c:v>1.7543767017</c:v>
                </c:pt>
                <c:pt idx="96">
                  <c:v>1.1322413365000001</c:v>
                </c:pt>
                <c:pt idx="97">
                  <c:v>1.2319342161</c:v>
                </c:pt>
                <c:pt idx="98">
                  <c:v>1.4179609558999999</c:v>
                </c:pt>
                <c:pt idx="99">
                  <c:v>1.4018772150999999</c:v>
                </c:pt>
                <c:pt idx="100">
                  <c:v>1.41857444</c:v>
                </c:pt>
                <c:pt idx="101">
                  <c:v>1.4371456345</c:v>
                </c:pt>
                <c:pt idx="102">
                  <c:v>1.4210173954</c:v>
                </c:pt>
                <c:pt idx="103">
                  <c:v>1.4186725389999999</c:v>
                </c:pt>
                <c:pt idx="104">
                  <c:v>1.4650750243000001</c:v>
                </c:pt>
                <c:pt idx="105">
                  <c:v>1.4468854882</c:v>
                </c:pt>
                <c:pt idx="106">
                  <c:v>1.5271861442999999</c:v>
                </c:pt>
                <c:pt idx="107">
                  <c:v>1.767895819</c:v>
                </c:pt>
                <c:pt idx="108">
                  <c:v>1.1080452762999999</c:v>
                </c:pt>
                <c:pt idx="109">
                  <c:v>1.2348669963000001</c:v>
                </c:pt>
                <c:pt idx="110">
                  <c:v>1.3684082969</c:v>
                </c:pt>
                <c:pt idx="111">
                  <c:v>1.3539279694999999</c:v>
                </c:pt>
                <c:pt idx="112">
                  <c:v>1.4179931052000001</c:v>
                </c:pt>
                <c:pt idx="113">
                  <c:v>1.4038704703</c:v>
                </c:pt>
                <c:pt idx="114">
                  <c:v>1.3497693212999999</c:v>
                </c:pt>
                <c:pt idx="115">
                  <c:v>1.4609039377999999</c:v>
                </c:pt>
                <c:pt idx="116">
                  <c:v>1.4411466165</c:v>
                </c:pt>
                <c:pt idx="117">
                  <c:v>1.411615141</c:v>
                </c:pt>
                <c:pt idx="118">
                  <c:v>1.5264710548</c:v>
                </c:pt>
                <c:pt idx="119">
                  <c:v>1.752980255</c:v>
                </c:pt>
                <c:pt idx="120">
                  <c:v>1.1176741941000001</c:v>
                </c:pt>
                <c:pt idx="121">
                  <c:v>1.2759169059000002</c:v>
                </c:pt>
                <c:pt idx="122">
                  <c:v>1.3891624344</c:v>
                </c:pt>
                <c:pt idx="123">
                  <c:v>1.3288047291999998</c:v>
                </c:pt>
                <c:pt idx="124">
                  <c:v>1.4602469183</c:v>
                </c:pt>
                <c:pt idx="125">
                  <c:v>1.3995508405000001</c:v>
                </c:pt>
                <c:pt idx="126">
                  <c:v>1.3783041813000001</c:v>
                </c:pt>
                <c:pt idx="127">
                  <c:v>1.4433898714</c:v>
                </c:pt>
                <c:pt idx="128">
                  <c:v>1.3692239595</c:v>
                </c:pt>
                <c:pt idx="129">
                  <c:v>1.4618075196</c:v>
                </c:pt>
                <c:pt idx="130">
                  <c:v>1.4992017505999999</c:v>
                </c:pt>
                <c:pt idx="131">
                  <c:v>1.6527671737</c:v>
                </c:pt>
                <c:pt idx="132">
                  <c:v>1.1294085039000001</c:v>
                </c:pt>
                <c:pt idx="133">
                  <c:v>1.1789992534</c:v>
                </c:pt>
                <c:pt idx="134">
                  <c:v>1.2918663779999999</c:v>
                </c:pt>
                <c:pt idx="135">
                  <c:v>1.3601908030000001</c:v>
                </c:pt>
                <c:pt idx="136">
                  <c:v>1.4006304977999999</c:v>
                </c:pt>
                <c:pt idx="137">
                  <c:v>1.3429127257000002</c:v>
                </c:pt>
                <c:pt idx="138">
                  <c:v>1.4050826202</c:v>
                </c:pt>
                <c:pt idx="139">
                  <c:v>1.398673069</c:v>
                </c:pt>
                <c:pt idx="140">
                  <c:v>1.3702627808000001</c:v>
                </c:pt>
                <c:pt idx="141">
                  <c:v>1.4298225962</c:v>
                </c:pt>
                <c:pt idx="142">
                  <c:v>1.4668255948</c:v>
                </c:pt>
                <c:pt idx="143">
                  <c:v>1.664739827</c:v>
                </c:pt>
                <c:pt idx="144">
                  <c:v>1.1258614643</c:v>
                </c:pt>
                <c:pt idx="145">
                  <c:v>1.1995338154000001</c:v>
                </c:pt>
                <c:pt idx="146">
                  <c:v>1.2854778331999999</c:v>
                </c:pt>
                <c:pt idx="147">
                  <c:v>1.3489298493999999</c:v>
                </c:pt>
                <c:pt idx="148">
                  <c:v>1.4248548009999999</c:v>
                </c:pt>
                <c:pt idx="149">
                  <c:v>1.3729054149</c:v>
                </c:pt>
                <c:pt idx="150">
                  <c:v>1.3889479458</c:v>
                </c:pt>
                <c:pt idx="151">
                  <c:v>1.3443044685000001</c:v>
                </c:pt>
                <c:pt idx="152">
                  <c:v>1.3885104685</c:v>
                </c:pt>
                <c:pt idx="153">
                  <c:v>1.4154285266</c:v>
                </c:pt>
                <c:pt idx="154">
                  <c:v>1.4085955843</c:v>
                </c:pt>
                <c:pt idx="155">
                  <c:v>1.6920726758</c:v>
                </c:pt>
                <c:pt idx="156">
                  <c:v>1.1062066203000001</c:v>
                </c:pt>
                <c:pt idx="157">
                  <c:v>1.1613133277000001</c:v>
                </c:pt>
                <c:pt idx="158">
                  <c:v>1.3264147736</c:v>
                </c:pt>
                <c:pt idx="159">
                  <c:v>1.3152436275000001</c:v>
                </c:pt>
                <c:pt idx="160">
                  <c:v>1.3425568005999999</c:v>
                </c:pt>
                <c:pt idx="161">
                  <c:v>1.3719748163999999</c:v>
                </c:pt>
                <c:pt idx="162">
                  <c:v>1.3818400158999999</c:v>
                </c:pt>
                <c:pt idx="163">
                  <c:v>1.3507245174</c:v>
                </c:pt>
                <c:pt idx="164">
                  <c:v>1.4010283687</c:v>
                </c:pt>
                <c:pt idx="165">
                  <c:v>1.4426471737000002</c:v>
                </c:pt>
                <c:pt idx="166">
                  <c:v>1.4713548479999998</c:v>
                </c:pt>
                <c:pt idx="167">
                  <c:v>1.6942338856000001</c:v>
                </c:pt>
                <c:pt idx="168">
                  <c:v>1.0780248954</c:v>
                </c:pt>
                <c:pt idx="169">
                  <c:v>1.2462188073</c:v>
                </c:pt>
                <c:pt idx="170">
                  <c:v>1.3021143546</c:v>
                </c:pt>
                <c:pt idx="171">
                  <c:v>1.3096178790999999</c:v>
                </c:pt>
                <c:pt idx="172">
                  <c:v>1.3368738891999998</c:v>
                </c:pt>
                <c:pt idx="173">
                  <c:v>1.3745293131999998</c:v>
                </c:pt>
                <c:pt idx="174">
                  <c:v>1.2998812811</c:v>
                </c:pt>
                <c:pt idx="175">
                  <c:v>1.3309208029999999</c:v>
                </c:pt>
                <c:pt idx="176">
                  <c:v>1.3183340272999999</c:v>
                </c:pt>
                <c:pt idx="177">
                  <c:v>1.3199599562</c:v>
                </c:pt>
                <c:pt idx="178">
                  <c:v>1.4252989921999999</c:v>
                </c:pt>
                <c:pt idx="179">
                  <c:v>1.5692177926999999</c:v>
                </c:pt>
                <c:pt idx="180">
                  <c:v>1.0890570246</c:v>
                </c:pt>
                <c:pt idx="181">
                  <c:v>1.1715583316</c:v>
                </c:pt>
                <c:pt idx="182">
                  <c:v>1.2844642801999999</c:v>
                </c:pt>
              </c:numCache>
            </c:numRef>
          </c:val>
          <c:smooth val="0"/>
        </c:ser>
        <c:ser>
          <c:idx val="4"/>
          <c:order val="4"/>
          <c:tx>
            <c:strRef>
              <c:f>'Figure 6'!$N$3:$N$4</c:f>
              <c:strCache>
                <c:ptCount val="1"/>
                <c:pt idx="0">
                  <c:v>TOTAL</c:v>
                </c:pt>
              </c:strCache>
            </c:strRef>
          </c:tx>
          <c:marker>
            <c:symbol val="none"/>
          </c:marker>
          <c:cat>
            <c:strRef>
              <c:f>'Figure 6'!$I$5:$I$188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6'!$N$5:$N$188</c:f>
              <c:numCache>
                <c:formatCode>General</c:formatCode>
                <c:ptCount val="183"/>
                <c:pt idx="0">
                  <c:v>1.6823175748999999</c:v>
                </c:pt>
                <c:pt idx="1">
                  <c:v>1.8045609379000001</c:v>
                </c:pt>
                <c:pt idx="2">
                  <c:v>1.9817705098</c:v>
                </c:pt>
                <c:pt idx="3">
                  <c:v>2.1544497341</c:v>
                </c:pt>
                <c:pt idx="4">
                  <c:v>2.3816567171999998</c:v>
                </c:pt>
                <c:pt idx="5">
                  <c:v>2.1106384023000002</c:v>
                </c:pt>
                <c:pt idx="6">
                  <c:v>2.2482706296999999</c:v>
                </c:pt>
                <c:pt idx="7">
                  <c:v>2.2250336011999998</c:v>
                </c:pt>
                <c:pt idx="8">
                  <c:v>2.2132029126999999</c:v>
                </c:pt>
                <c:pt idx="9">
                  <c:v>2.3423088934999998</c:v>
                </c:pt>
                <c:pt idx="10">
                  <c:v>2.4512264807999999</c:v>
                </c:pt>
                <c:pt idx="11">
                  <c:v>2.8362785922999998</c:v>
                </c:pt>
                <c:pt idx="12">
                  <c:v>1.9335977715000001</c:v>
                </c:pt>
                <c:pt idx="13">
                  <c:v>2.0292545074000001</c:v>
                </c:pt>
                <c:pt idx="14">
                  <c:v>2.1906422992000003</c:v>
                </c:pt>
                <c:pt idx="15">
                  <c:v>2.2821898932</c:v>
                </c:pt>
                <c:pt idx="16">
                  <c:v>2.3857953418000002</c:v>
                </c:pt>
                <c:pt idx="17">
                  <c:v>2.3159748318000002</c:v>
                </c:pt>
                <c:pt idx="18">
                  <c:v>2.4336143905999998</c:v>
                </c:pt>
                <c:pt idx="19">
                  <c:v>2.3639628027000001</c:v>
                </c:pt>
                <c:pt idx="20">
                  <c:v>2.4757370037999999</c:v>
                </c:pt>
                <c:pt idx="21">
                  <c:v>2.4735411138000001</c:v>
                </c:pt>
                <c:pt idx="22">
                  <c:v>2.4945519418000002</c:v>
                </c:pt>
                <c:pt idx="23">
                  <c:v>3.0476913936000001</c:v>
                </c:pt>
                <c:pt idx="24">
                  <c:v>1.9884053288999999</c:v>
                </c:pt>
                <c:pt idx="25">
                  <c:v>2.1443993785000002</c:v>
                </c:pt>
                <c:pt idx="26">
                  <c:v>2.4985981794000001</c:v>
                </c:pt>
                <c:pt idx="27">
                  <c:v>2.4201234142999999</c:v>
                </c:pt>
                <c:pt idx="28">
                  <c:v>2.4530462916999998</c:v>
                </c:pt>
                <c:pt idx="29">
                  <c:v>2.5616747173999999</c:v>
                </c:pt>
                <c:pt idx="30">
                  <c:v>2.4773774673000002</c:v>
                </c:pt>
                <c:pt idx="31">
                  <c:v>2.5053651636000001</c:v>
                </c:pt>
                <c:pt idx="32">
                  <c:v>2.6077770234999997</c:v>
                </c:pt>
                <c:pt idx="33">
                  <c:v>2.4674297567000001</c:v>
                </c:pt>
                <c:pt idx="34">
                  <c:v>2.6774399737999999</c:v>
                </c:pt>
                <c:pt idx="35">
                  <c:v>3.2478834851999996</c:v>
                </c:pt>
                <c:pt idx="36">
                  <c:v>1.9050509914</c:v>
                </c:pt>
                <c:pt idx="37">
                  <c:v>2.1469249324000002</c:v>
                </c:pt>
                <c:pt idx="38">
                  <c:v>2.3594694915000001</c:v>
                </c:pt>
                <c:pt idx="39">
                  <c:v>2.4939628811999999</c:v>
                </c:pt>
                <c:pt idx="40">
                  <c:v>2.4941797009000002</c:v>
                </c:pt>
                <c:pt idx="41">
                  <c:v>2.5897396155000001</c:v>
                </c:pt>
                <c:pt idx="42">
                  <c:v>2.4687914203000001</c:v>
                </c:pt>
                <c:pt idx="43">
                  <c:v>2.5943886599999999</c:v>
                </c:pt>
                <c:pt idx="44">
                  <c:v>2.5657919213999998</c:v>
                </c:pt>
                <c:pt idx="45">
                  <c:v>2.5644725392000001</c:v>
                </c:pt>
                <c:pt idx="46">
                  <c:v>2.7354013215999999</c:v>
                </c:pt>
                <c:pt idx="47">
                  <c:v>3.1559713314</c:v>
                </c:pt>
                <c:pt idx="48">
                  <c:v>2.0067987556999998</c:v>
                </c:pt>
                <c:pt idx="49">
                  <c:v>2.2103784277999998</c:v>
                </c:pt>
                <c:pt idx="50">
                  <c:v>2.5135625941999997</c:v>
                </c:pt>
                <c:pt idx="51">
                  <c:v>2.4078611756999999</c:v>
                </c:pt>
                <c:pt idx="52">
                  <c:v>2.6403973545000001</c:v>
                </c:pt>
                <c:pt idx="53">
                  <c:v>2.6033138193999998</c:v>
                </c:pt>
                <c:pt idx="54">
                  <c:v>2.4696587781999999</c:v>
                </c:pt>
                <c:pt idx="55">
                  <c:v>2.6363520547999997</c:v>
                </c:pt>
                <c:pt idx="56">
                  <c:v>2.6055137065</c:v>
                </c:pt>
                <c:pt idx="57">
                  <c:v>2.5648758192000001</c:v>
                </c:pt>
                <c:pt idx="58">
                  <c:v>2.7945398223</c:v>
                </c:pt>
                <c:pt idx="59">
                  <c:v>3.0385893661000001</c:v>
                </c:pt>
                <c:pt idx="60">
                  <c:v>2.1912597314000002</c:v>
                </c:pt>
                <c:pt idx="61">
                  <c:v>2.2490379379999998</c:v>
                </c:pt>
                <c:pt idx="62">
                  <c:v>2.5334948863999998</c:v>
                </c:pt>
                <c:pt idx="63">
                  <c:v>2.5391390673999998</c:v>
                </c:pt>
                <c:pt idx="64">
                  <c:v>2.6722374378999998</c:v>
                </c:pt>
                <c:pt idx="65">
                  <c:v>2.6013246929999996</c:v>
                </c:pt>
                <c:pt idx="66">
                  <c:v>2.5995905116999998</c:v>
                </c:pt>
                <c:pt idx="67">
                  <c:v>2.6955491190999998</c:v>
                </c:pt>
                <c:pt idx="68">
                  <c:v>2.6009383648000002</c:v>
                </c:pt>
                <c:pt idx="69">
                  <c:v>2.7404378120999997</c:v>
                </c:pt>
                <c:pt idx="70">
                  <c:v>2.828085347</c:v>
                </c:pt>
                <c:pt idx="71">
                  <c:v>3.0651041508999999</c:v>
                </c:pt>
                <c:pt idx="72">
                  <c:v>2.2532071338000002</c:v>
                </c:pt>
                <c:pt idx="73">
                  <c:v>2.4721825113000002</c:v>
                </c:pt>
                <c:pt idx="74">
                  <c:v>2.4930854989000002</c:v>
                </c:pt>
                <c:pt idx="75">
                  <c:v>2.6901072837999997</c:v>
                </c:pt>
                <c:pt idx="76">
                  <c:v>2.6793465361999997</c:v>
                </c:pt>
                <c:pt idx="77">
                  <c:v>2.6647687687000001</c:v>
                </c:pt>
                <c:pt idx="78">
                  <c:v>2.7272802849</c:v>
                </c:pt>
                <c:pt idx="79">
                  <c:v>2.6562225779999999</c:v>
                </c:pt>
                <c:pt idx="80">
                  <c:v>2.7576631632000002</c:v>
                </c:pt>
                <c:pt idx="81">
                  <c:v>2.7838896294</c:v>
                </c:pt>
                <c:pt idx="82">
                  <c:v>2.8246147066000002</c:v>
                </c:pt>
                <c:pt idx="83">
                  <c:v>3.3306922773999998</c:v>
                </c:pt>
                <c:pt idx="84">
                  <c:v>2.2379100262999998</c:v>
                </c:pt>
                <c:pt idx="85">
                  <c:v>2.4095128511999997</c:v>
                </c:pt>
                <c:pt idx="86">
                  <c:v>2.6538580165000001</c:v>
                </c:pt>
                <c:pt idx="87">
                  <c:v>2.7168254621000001</c:v>
                </c:pt>
                <c:pt idx="88">
                  <c:v>2.7623573349999999</c:v>
                </c:pt>
                <c:pt idx="89">
                  <c:v>2.8463895509999997</c:v>
                </c:pt>
                <c:pt idx="90">
                  <c:v>2.7847664799</c:v>
                </c:pt>
                <c:pt idx="91">
                  <c:v>2.7502368212999997</c:v>
                </c:pt>
                <c:pt idx="92">
                  <c:v>2.8649379041999996</c:v>
                </c:pt>
                <c:pt idx="93">
                  <c:v>2.8499808520999999</c:v>
                </c:pt>
                <c:pt idx="94">
                  <c:v>2.9003390451000004</c:v>
                </c:pt>
                <c:pt idx="95">
                  <c:v>3.3190835893999999</c:v>
                </c:pt>
                <c:pt idx="96">
                  <c:v>2.2773573802000002</c:v>
                </c:pt>
                <c:pt idx="97">
                  <c:v>2.4687930591999998</c:v>
                </c:pt>
                <c:pt idx="98">
                  <c:v>2.8531407080999998</c:v>
                </c:pt>
                <c:pt idx="99">
                  <c:v>2.7803529754999996</c:v>
                </c:pt>
                <c:pt idx="100">
                  <c:v>2.8153948401999997</c:v>
                </c:pt>
                <c:pt idx="101">
                  <c:v>2.9035986364999999</c:v>
                </c:pt>
                <c:pt idx="102">
                  <c:v>2.8645238404</c:v>
                </c:pt>
                <c:pt idx="103">
                  <c:v>2.8714117495</c:v>
                </c:pt>
                <c:pt idx="104">
                  <c:v>2.9345570721000001</c:v>
                </c:pt>
                <c:pt idx="105">
                  <c:v>2.8719852455000003</c:v>
                </c:pt>
                <c:pt idx="106">
                  <c:v>3.1023113529999993</c:v>
                </c:pt>
                <c:pt idx="107">
                  <c:v>3.4637951019999997</c:v>
                </c:pt>
                <c:pt idx="108">
                  <c:v>2.3812231952999996</c:v>
                </c:pt>
                <c:pt idx="109">
                  <c:v>2.602531398</c:v>
                </c:pt>
                <c:pt idx="110">
                  <c:v>2.9249859478000002</c:v>
                </c:pt>
                <c:pt idx="111">
                  <c:v>2.8689183841000001</c:v>
                </c:pt>
                <c:pt idx="112">
                  <c:v>2.9938652488000006</c:v>
                </c:pt>
                <c:pt idx="113">
                  <c:v>3.0222444401999997</c:v>
                </c:pt>
                <c:pt idx="114">
                  <c:v>2.8772628431000005</c:v>
                </c:pt>
                <c:pt idx="115">
                  <c:v>3.0931345464</c:v>
                </c:pt>
                <c:pt idx="116">
                  <c:v>3.0684042933000004</c:v>
                </c:pt>
                <c:pt idx="117">
                  <c:v>3.0065783393999999</c:v>
                </c:pt>
                <c:pt idx="118">
                  <c:v>3.2169026086999999</c:v>
                </c:pt>
                <c:pt idx="119">
                  <c:v>3.6511253908999999</c:v>
                </c:pt>
                <c:pt idx="120">
                  <c:v>2.5222786971</c:v>
                </c:pt>
                <c:pt idx="121">
                  <c:v>2.8222133954000004</c:v>
                </c:pt>
                <c:pt idx="122">
                  <c:v>3.0561422732999999</c:v>
                </c:pt>
                <c:pt idx="123">
                  <c:v>2.9719950509000004</c:v>
                </c:pt>
                <c:pt idx="124">
                  <c:v>3.1877801671000001</c:v>
                </c:pt>
                <c:pt idx="125">
                  <c:v>3.1117513716</c:v>
                </c:pt>
                <c:pt idx="126">
                  <c:v>3.1074059508000005</c:v>
                </c:pt>
                <c:pt idx="127">
                  <c:v>3.2275812716000001</c:v>
                </c:pt>
                <c:pt idx="128">
                  <c:v>3.1022359982999999</c:v>
                </c:pt>
                <c:pt idx="129">
                  <c:v>3.2494354027000001</c:v>
                </c:pt>
                <c:pt idx="130">
                  <c:v>3.3880733363999997</c:v>
                </c:pt>
                <c:pt idx="131">
                  <c:v>3.7891664516000003</c:v>
                </c:pt>
                <c:pt idx="132">
                  <c:v>2.7718427334000002</c:v>
                </c:pt>
                <c:pt idx="133">
                  <c:v>2.8857528596000002</c:v>
                </c:pt>
                <c:pt idx="134">
                  <c:v>3.090635603</c:v>
                </c:pt>
                <c:pt idx="135">
                  <c:v>3.2879329020000005</c:v>
                </c:pt>
                <c:pt idx="136">
                  <c:v>3.3513295944999997</c:v>
                </c:pt>
                <c:pt idx="137">
                  <c:v>3.2501345128000003</c:v>
                </c:pt>
                <c:pt idx="138">
                  <c:v>3.3548354057999998</c:v>
                </c:pt>
                <c:pt idx="139">
                  <c:v>3.3549199557999998</c:v>
                </c:pt>
                <c:pt idx="140">
                  <c:v>3.2811665252999997</c:v>
                </c:pt>
                <c:pt idx="141">
                  <c:v>3.4188108289999999</c:v>
                </c:pt>
                <c:pt idx="142">
                  <c:v>3.4840554849000003</c:v>
                </c:pt>
                <c:pt idx="143">
                  <c:v>3.8796367516999997</c:v>
                </c:pt>
                <c:pt idx="144">
                  <c:v>2.8841279292999999</c:v>
                </c:pt>
                <c:pt idx="145">
                  <c:v>3.0030115216000004</c:v>
                </c:pt>
                <c:pt idx="146">
                  <c:v>3.2147258585999996</c:v>
                </c:pt>
                <c:pt idx="147">
                  <c:v>3.3731972359000002</c:v>
                </c:pt>
                <c:pt idx="148">
                  <c:v>3.5043351235999998</c:v>
                </c:pt>
                <c:pt idx="149">
                  <c:v>3.4332869150000001</c:v>
                </c:pt>
                <c:pt idx="150">
                  <c:v>3.4799840467999998</c:v>
                </c:pt>
                <c:pt idx="151">
                  <c:v>3.3526634779000002</c:v>
                </c:pt>
                <c:pt idx="152">
                  <c:v>3.4709161282000007</c:v>
                </c:pt>
                <c:pt idx="153">
                  <c:v>3.5156633277999996</c:v>
                </c:pt>
                <c:pt idx="154">
                  <c:v>3.4846934656999999</c:v>
                </c:pt>
                <c:pt idx="155">
                  <c:v>4.1512759924000004</c:v>
                </c:pt>
                <c:pt idx="156">
                  <c:v>2.9389351905999996</c:v>
                </c:pt>
                <c:pt idx="157">
                  <c:v>3.0737091324999999</c:v>
                </c:pt>
                <c:pt idx="158">
                  <c:v>3.4474036397000001</c:v>
                </c:pt>
                <c:pt idx="159">
                  <c:v>3.4097625393000004</c:v>
                </c:pt>
                <c:pt idx="160">
                  <c:v>3.4928157008999996</c:v>
                </c:pt>
                <c:pt idx="161">
                  <c:v>3.6174640120999997</c:v>
                </c:pt>
                <c:pt idx="162">
                  <c:v>3.6567678716999996</c:v>
                </c:pt>
                <c:pt idx="163">
                  <c:v>3.5386219088000006</c:v>
                </c:pt>
                <c:pt idx="164">
                  <c:v>3.6296059065999997</c:v>
                </c:pt>
                <c:pt idx="165">
                  <c:v>3.7006418228000002</c:v>
                </c:pt>
                <c:pt idx="166">
                  <c:v>3.8244381771999998</c:v>
                </c:pt>
                <c:pt idx="167">
                  <c:v>4.3149578778999995</c:v>
                </c:pt>
                <c:pt idx="168">
                  <c:v>3.0431391438999995</c:v>
                </c:pt>
                <c:pt idx="169">
                  <c:v>3.4763869090999999</c:v>
                </c:pt>
                <c:pt idx="170">
                  <c:v>3.6134492404999996</c:v>
                </c:pt>
                <c:pt idx="171">
                  <c:v>3.6383175812000008</c:v>
                </c:pt>
                <c:pt idx="172">
                  <c:v>3.7083037674000003</c:v>
                </c:pt>
                <c:pt idx="173">
                  <c:v>3.7745612499999996</c:v>
                </c:pt>
                <c:pt idx="174">
                  <c:v>3.6467315697000009</c:v>
                </c:pt>
                <c:pt idx="175">
                  <c:v>3.7453681686999998</c:v>
                </c:pt>
                <c:pt idx="176">
                  <c:v>3.7511293530000005</c:v>
                </c:pt>
                <c:pt idx="177">
                  <c:v>3.6748701536999997</c:v>
                </c:pt>
                <c:pt idx="178">
                  <c:v>3.9589987741999995</c:v>
                </c:pt>
                <c:pt idx="179">
                  <c:v>4.3008615989000001</c:v>
                </c:pt>
                <c:pt idx="180">
                  <c:v>3.3187296234000003</c:v>
                </c:pt>
                <c:pt idx="181">
                  <c:v>3.4904148022999992</c:v>
                </c:pt>
                <c:pt idx="182">
                  <c:v>3.8115902195999998</c:v>
                </c:pt>
              </c:numCache>
            </c:numRef>
          </c:val>
          <c:smooth val="0"/>
        </c:ser>
        <c:dLbls>
          <c:showLegendKey val="0"/>
          <c:showVal val="0"/>
          <c:showCatName val="0"/>
          <c:showSerName val="0"/>
          <c:showPercent val="0"/>
          <c:showBubbleSize val="0"/>
        </c:dLbls>
        <c:marker val="1"/>
        <c:smooth val="0"/>
        <c:axId val="734168576"/>
        <c:axId val="623072384"/>
      </c:lineChart>
      <c:catAx>
        <c:axId val="734168576"/>
        <c:scaling>
          <c:orientation val="minMax"/>
        </c:scaling>
        <c:delete val="0"/>
        <c:axPos val="b"/>
        <c:title>
          <c:tx>
            <c:rich>
              <a:bodyPr/>
              <a:lstStyle/>
              <a:p>
                <a:pPr>
                  <a:defRPr/>
                </a:pPr>
                <a:r>
                  <a:rPr lang="en-AU" sz="1000" b="1" i="0" baseline="0">
                    <a:effectLst/>
                  </a:rPr>
                  <a:t>Month and Year of Supply</a:t>
                </a:r>
                <a:endParaRPr lang="en-AU" sz="1000">
                  <a:effectLst/>
                </a:endParaRPr>
              </a:p>
            </c:rich>
          </c:tx>
          <c:layout/>
          <c:overlay val="0"/>
        </c:title>
        <c:majorTickMark val="out"/>
        <c:minorTickMark val="none"/>
        <c:tickLblPos val="nextTo"/>
        <c:crossAx val="623072384"/>
        <c:crosses val="autoZero"/>
        <c:auto val="1"/>
        <c:lblAlgn val="ctr"/>
        <c:lblOffset val="100"/>
        <c:noMultiLvlLbl val="0"/>
      </c:catAx>
      <c:valAx>
        <c:axId val="623072384"/>
        <c:scaling>
          <c:orientation val="minMax"/>
        </c:scaling>
        <c:delete val="0"/>
        <c:axPos val="l"/>
        <c:majorGridlines/>
        <c:title>
          <c:tx>
            <c:rich>
              <a:bodyPr rot="-5400000" vert="horz"/>
              <a:lstStyle/>
              <a:p>
                <a:pPr>
                  <a:defRPr/>
                </a:pPr>
                <a:r>
                  <a:rPr lang="en-AU"/>
                  <a:t>DDD/1000</a:t>
                </a:r>
                <a:r>
                  <a:rPr lang="en-AU" baseline="0"/>
                  <a:t> population/day</a:t>
                </a:r>
                <a:endParaRPr lang="en-AU"/>
              </a:p>
            </c:rich>
          </c:tx>
          <c:layout/>
          <c:overlay val="0"/>
        </c:title>
        <c:numFmt formatCode="General" sourceLinked="1"/>
        <c:majorTickMark val="out"/>
        <c:minorTickMark val="none"/>
        <c:tickLblPos val="nextTo"/>
        <c:crossAx val="734168576"/>
        <c:crosses val="autoZero"/>
        <c:crossBetween val="between"/>
      </c:valAx>
    </c:plotArea>
    <c:legend>
      <c:legendPos val="b"/>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[31-Aug new data 5-ASA.xlsx]Figure 7!PivotTable4</c:name>
    <c:fmtId val="9"/>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
        <c:idx val="128"/>
        <c:marker>
          <c:symbol val="none"/>
        </c:marker>
      </c:pivotFmt>
      <c:pivotFmt>
        <c:idx val="129"/>
        <c:marker>
          <c:symbol val="none"/>
        </c:marker>
      </c:pivotFmt>
      <c:pivotFmt>
        <c:idx val="130"/>
        <c:marker>
          <c:symbol val="none"/>
        </c:marker>
      </c:pivotFmt>
      <c:pivotFmt>
        <c:idx val="131"/>
        <c:marker>
          <c:symbol val="none"/>
        </c:marker>
      </c:pivotFmt>
      <c:pivotFmt>
        <c:idx val="132"/>
        <c:marker>
          <c:symbol val="none"/>
        </c:marker>
      </c:pivotFmt>
      <c:pivotFmt>
        <c:idx val="133"/>
        <c:marker>
          <c:symbol val="none"/>
        </c:marker>
      </c:pivotFmt>
      <c:pivotFmt>
        <c:idx val="134"/>
        <c:marker>
          <c:symbol val="none"/>
        </c:marker>
      </c:pivotFmt>
      <c:pivotFmt>
        <c:idx val="135"/>
        <c:marker>
          <c:symbol val="none"/>
        </c:marker>
      </c:pivotFmt>
      <c:pivotFmt>
        <c:idx val="136"/>
        <c:marker>
          <c:symbol val="none"/>
        </c:marker>
      </c:pivotFmt>
      <c:pivotFmt>
        <c:idx val="137"/>
        <c:marker>
          <c:symbol val="none"/>
        </c:marker>
      </c:pivotFmt>
      <c:pivotFmt>
        <c:idx val="138"/>
        <c:marker>
          <c:symbol val="none"/>
        </c:marker>
      </c:pivotFmt>
      <c:pivotFmt>
        <c:idx val="139"/>
        <c:marker>
          <c:symbol val="none"/>
        </c:marker>
      </c:pivotFmt>
      <c:pivotFmt>
        <c:idx val="140"/>
        <c:marker>
          <c:symbol val="none"/>
        </c:marker>
      </c:pivotFmt>
      <c:pivotFmt>
        <c:idx val="141"/>
        <c:marker>
          <c:symbol val="none"/>
        </c:marker>
      </c:pivotFmt>
      <c:pivotFmt>
        <c:idx val="142"/>
        <c:marker>
          <c:symbol val="none"/>
        </c:marker>
      </c:pivotFmt>
      <c:pivotFmt>
        <c:idx val="143"/>
        <c:marker>
          <c:symbol val="none"/>
        </c:marker>
      </c:pivotFmt>
      <c:pivotFmt>
        <c:idx val="144"/>
        <c:marker>
          <c:symbol val="none"/>
        </c:marker>
      </c:pivotFmt>
      <c:pivotFmt>
        <c:idx val="145"/>
        <c:marker>
          <c:symbol val="none"/>
        </c:marker>
      </c:pivotFmt>
      <c:pivotFmt>
        <c:idx val="146"/>
        <c:marker>
          <c:symbol val="none"/>
        </c:marker>
      </c:pivotFmt>
      <c:pivotFmt>
        <c:idx val="147"/>
        <c:marker>
          <c:symbol val="none"/>
        </c:marker>
      </c:pivotFmt>
      <c:pivotFmt>
        <c:idx val="148"/>
        <c:marker>
          <c:symbol val="none"/>
        </c:marker>
      </c:pivotFmt>
      <c:pivotFmt>
        <c:idx val="149"/>
        <c:marker>
          <c:symbol val="none"/>
        </c:marker>
      </c:pivotFmt>
      <c:pivotFmt>
        <c:idx val="150"/>
        <c:marker>
          <c:symbol val="none"/>
        </c:marker>
      </c:pivotFmt>
      <c:pivotFmt>
        <c:idx val="151"/>
        <c:marker>
          <c:symbol val="none"/>
        </c:marker>
      </c:pivotFmt>
      <c:pivotFmt>
        <c:idx val="152"/>
        <c:marker>
          <c:symbol val="none"/>
        </c:marker>
      </c:pivotFmt>
      <c:pivotFmt>
        <c:idx val="153"/>
        <c:marker>
          <c:symbol val="none"/>
        </c:marker>
      </c:pivotFmt>
      <c:pivotFmt>
        <c:idx val="154"/>
        <c:marker>
          <c:symbol val="none"/>
        </c:marker>
      </c:pivotFmt>
      <c:pivotFmt>
        <c:idx val="155"/>
        <c:marker>
          <c:symbol val="none"/>
        </c:marker>
      </c:pivotFmt>
      <c:pivotFmt>
        <c:idx val="156"/>
        <c:marker>
          <c:symbol val="none"/>
        </c:marker>
      </c:pivotFmt>
      <c:pivotFmt>
        <c:idx val="157"/>
        <c:marker>
          <c:symbol val="none"/>
        </c:marker>
      </c:pivotFmt>
      <c:pivotFmt>
        <c:idx val="158"/>
        <c:marker>
          <c:symbol val="none"/>
        </c:marker>
      </c:pivotFmt>
      <c:pivotFmt>
        <c:idx val="159"/>
        <c:marker>
          <c:symbol val="none"/>
        </c:marker>
      </c:pivotFmt>
      <c:pivotFmt>
        <c:idx val="160"/>
        <c:marker>
          <c:symbol val="none"/>
        </c:marker>
      </c:pivotFmt>
      <c:pivotFmt>
        <c:idx val="161"/>
        <c:marker>
          <c:symbol val="none"/>
        </c:marker>
      </c:pivotFmt>
      <c:pivotFmt>
        <c:idx val="162"/>
        <c:marker>
          <c:symbol val="none"/>
        </c:marker>
      </c:pivotFmt>
      <c:pivotFmt>
        <c:idx val="163"/>
        <c:marker>
          <c:symbol val="none"/>
        </c:marker>
      </c:pivotFmt>
      <c:pivotFmt>
        <c:idx val="164"/>
        <c:marker>
          <c:symbol val="none"/>
        </c:marker>
      </c:pivotFmt>
      <c:pivotFmt>
        <c:idx val="165"/>
        <c:marker>
          <c:symbol val="none"/>
        </c:marker>
      </c:pivotFmt>
      <c:pivotFmt>
        <c:idx val="166"/>
        <c:marker>
          <c:symbol val="none"/>
        </c:marker>
      </c:pivotFmt>
      <c:pivotFmt>
        <c:idx val="167"/>
        <c:marker>
          <c:symbol val="none"/>
        </c:marker>
      </c:pivotFmt>
      <c:pivotFmt>
        <c:idx val="168"/>
        <c:marker>
          <c:symbol val="none"/>
        </c:marker>
      </c:pivotFmt>
      <c:pivotFmt>
        <c:idx val="169"/>
        <c:marker>
          <c:symbol val="none"/>
        </c:marker>
      </c:pivotFmt>
      <c:pivotFmt>
        <c:idx val="170"/>
        <c:marker>
          <c:symbol val="none"/>
        </c:marker>
      </c:pivotFmt>
      <c:pivotFmt>
        <c:idx val="171"/>
        <c:marker>
          <c:symbol val="none"/>
        </c:marker>
      </c:pivotFmt>
      <c:pivotFmt>
        <c:idx val="172"/>
        <c:marker>
          <c:symbol val="none"/>
        </c:marker>
      </c:pivotFmt>
      <c:pivotFmt>
        <c:idx val="173"/>
        <c:marker>
          <c:symbol val="none"/>
        </c:marker>
      </c:pivotFmt>
      <c:pivotFmt>
        <c:idx val="174"/>
        <c:marker>
          <c:symbol val="none"/>
        </c:marker>
      </c:pivotFmt>
      <c:pivotFmt>
        <c:idx val="175"/>
        <c:marker>
          <c:symbol val="none"/>
        </c:marker>
      </c:pivotFmt>
      <c:pivotFmt>
        <c:idx val="176"/>
        <c:marker>
          <c:symbol val="none"/>
        </c:marker>
      </c:pivotFmt>
      <c:pivotFmt>
        <c:idx val="177"/>
        <c:marker>
          <c:symbol val="none"/>
        </c:marker>
      </c:pivotFmt>
      <c:pivotFmt>
        <c:idx val="178"/>
        <c:marker>
          <c:symbol val="none"/>
        </c:marker>
      </c:pivotFmt>
      <c:pivotFmt>
        <c:idx val="179"/>
        <c:marker>
          <c:symbol val="none"/>
        </c:marker>
      </c:pivotFmt>
      <c:pivotFmt>
        <c:idx val="180"/>
        <c:marker>
          <c:symbol val="none"/>
        </c:marker>
      </c:pivotFmt>
      <c:pivotFmt>
        <c:idx val="181"/>
        <c:marker>
          <c:symbol val="none"/>
        </c:marker>
      </c:pivotFmt>
      <c:pivotFmt>
        <c:idx val="182"/>
        <c:marker>
          <c:symbol val="none"/>
        </c:marker>
      </c:pivotFmt>
      <c:pivotFmt>
        <c:idx val="183"/>
        <c:marker>
          <c:symbol val="none"/>
        </c:marker>
      </c:pivotFmt>
      <c:pivotFmt>
        <c:idx val="184"/>
        <c:marker>
          <c:symbol val="none"/>
        </c:marker>
      </c:pivotFmt>
      <c:pivotFmt>
        <c:idx val="185"/>
        <c:marker>
          <c:symbol val="none"/>
        </c:marker>
      </c:pivotFmt>
      <c:pivotFmt>
        <c:idx val="186"/>
        <c:marker>
          <c:symbol val="none"/>
        </c:marker>
      </c:pivotFmt>
      <c:pivotFmt>
        <c:idx val="187"/>
        <c:marker>
          <c:symbol val="none"/>
        </c:marker>
      </c:pivotFmt>
      <c:pivotFmt>
        <c:idx val="188"/>
        <c:marker>
          <c:symbol val="none"/>
        </c:marker>
      </c:pivotFmt>
      <c:pivotFmt>
        <c:idx val="189"/>
        <c:marker>
          <c:symbol val="none"/>
        </c:marker>
      </c:pivotFmt>
      <c:pivotFmt>
        <c:idx val="190"/>
        <c:marker>
          <c:symbol val="none"/>
        </c:marker>
      </c:pivotFmt>
      <c:pivotFmt>
        <c:idx val="191"/>
        <c:marker>
          <c:symbol val="none"/>
        </c:marker>
      </c:pivotFmt>
      <c:pivotFmt>
        <c:idx val="192"/>
        <c:marker>
          <c:symbol val="none"/>
        </c:marker>
      </c:pivotFmt>
      <c:pivotFmt>
        <c:idx val="193"/>
        <c:marker>
          <c:symbol val="none"/>
        </c:marker>
      </c:pivotFmt>
      <c:pivotFmt>
        <c:idx val="194"/>
        <c:marker>
          <c:symbol val="none"/>
        </c:marker>
      </c:pivotFmt>
      <c:pivotFmt>
        <c:idx val="195"/>
        <c:marker>
          <c:symbol val="none"/>
        </c:marker>
      </c:pivotFmt>
      <c:pivotFmt>
        <c:idx val="196"/>
        <c:marker>
          <c:symbol val="none"/>
        </c:marker>
      </c:pivotFmt>
      <c:pivotFmt>
        <c:idx val="197"/>
        <c:marker>
          <c:symbol val="none"/>
        </c:marker>
      </c:pivotFmt>
      <c:pivotFmt>
        <c:idx val="198"/>
        <c:marker>
          <c:symbol val="none"/>
        </c:marker>
      </c:pivotFmt>
      <c:pivotFmt>
        <c:idx val="199"/>
        <c:marker>
          <c:symbol val="none"/>
        </c:marker>
      </c:pivotFmt>
      <c:pivotFmt>
        <c:idx val="200"/>
        <c:marker>
          <c:symbol val="none"/>
        </c:marker>
      </c:pivotFmt>
      <c:pivotFmt>
        <c:idx val="201"/>
        <c:marker>
          <c:symbol val="none"/>
        </c:marker>
      </c:pivotFmt>
      <c:pivotFmt>
        <c:idx val="202"/>
        <c:marker>
          <c:symbol val="none"/>
        </c:marker>
      </c:pivotFmt>
      <c:pivotFmt>
        <c:idx val="203"/>
        <c:marker>
          <c:symbol val="none"/>
        </c:marker>
      </c:pivotFmt>
      <c:pivotFmt>
        <c:idx val="204"/>
        <c:marker>
          <c:symbol val="none"/>
        </c:marker>
      </c:pivotFmt>
      <c:pivotFmt>
        <c:idx val="205"/>
        <c:marker>
          <c:symbol val="none"/>
        </c:marker>
      </c:pivotFmt>
      <c:pivotFmt>
        <c:idx val="206"/>
        <c:marker>
          <c:symbol val="none"/>
        </c:marker>
      </c:pivotFmt>
      <c:pivotFmt>
        <c:idx val="207"/>
        <c:marker>
          <c:symbol val="none"/>
        </c:marker>
      </c:pivotFmt>
      <c:pivotFmt>
        <c:idx val="208"/>
        <c:marker>
          <c:symbol val="none"/>
        </c:marker>
      </c:pivotFmt>
      <c:pivotFmt>
        <c:idx val="209"/>
        <c:marker>
          <c:symbol val="none"/>
        </c:marker>
      </c:pivotFmt>
      <c:pivotFmt>
        <c:idx val="210"/>
        <c:marker>
          <c:symbol val="none"/>
        </c:marker>
      </c:pivotFmt>
      <c:pivotFmt>
        <c:idx val="211"/>
        <c:marker>
          <c:symbol val="none"/>
        </c:marker>
      </c:pivotFmt>
      <c:pivotFmt>
        <c:idx val="212"/>
        <c:marker>
          <c:symbol val="none"/>
        </c:marker>
      </c:pivotFmt>
      <c:pivotFmt>
        <c:idx val="213"/>
        <c:marker>
          <c:symbol val="none"/>
        </c:marker>
      </c:pivotFmt>
      <c:pivotFmt>
        <c:idx val="214"/>
        <c:marker>
          <c:symbol val="none"/>
        </c:marker>
      </c:pivotFmt>
      <c:pivotFmt>
        <c:idx val="215"/>
        <c:marker>
          <c:symbol val="none"/>
        </c:marker>
      </c:pivotFmt>
      <c:pivotFmt>
        <c:idx val="216"/>
        <c:marker>
          <c:symbol val="none"/>
        </c:marker>
      </c:pivotFmt>
      <c:pivotFmt>
        <c:idx val="217"/>
        <c:marker>
          <c:symbol val="none"/>
        </c:marker>
      </c:pivotFmt>
      <c:pivotFmt>
        <c:idx val="218"/>
        <c:marker>
          <c:symbol val="none"/>
        </c:marker>
      </c:pivotFmt>
      <c:pivotFmt>
        <c:idx val="219"/>
        <c:marker>
          <c:symbol val="none"/>
        </c:marker>
      </c:pivotFmt>
      <c:pivotFmt>
        <c:idx val="220"/>
        <c:marker>
          <c:symbol val="none"/>
        </c:marker>
      </c:pivotFmt>
    </c:pivotFmts>
    <c:plotArea>
      <c:layout/>
      <c:lineChart>
        <c:grouping val="standard"/>
        <c:varyColors val="0"/>
        <c:ser>
          <c:idx val="0"/>
          <c:order val="0"/>
          <c:tx>
            <c:strRef>
              <c:f>'Figure 7'!$J$3:$J$4</c:f>
              <c:strCache>
                <c:ptCount val="1"/>
                <c:pt idx="0">
                  <c:v>BALSALAZIDE</c:v>
                </c:pt>
              </c:strCache>
            </c:strRef>
          </c:tx>
          <c:marker>
            <c:symbol val="none"/>
          </c:marker>
          <c:cat>
            <c:strRef>
              <c:f>'Figure 7'!$I$5:$I$188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7'!$J$5:$J$188</c:f>
              <c:numCache>
                <c:formatCode>General</c:formatCode>
                <c:ptCount val="183"/>
                <c:pt idx="43">
                  <c:v>4.3166699000000003E-3</c:v>
                </c:pt>
                <c:pt idx="44">
                  <c:v>6.2282618E-3</c:v>
                </c:pt>
                <c:pt idx="45">
                  <c:v>7.6314460000000001E-3</c:v>
                </c:pt>
                <c:pt idx="46">
                  <c:v>1.00426821E-2</c:v>
                </c:pt>
                <c:pt idx="47">
                  <c:v>1.2312279299999999E-2</c:v>
                </c:pt>
                <c:pt idx="48">
                  <c:v>1.07942426E-2</c:v>
                </c:pt>
                <c:pt idx="49">
                  <c:v>1.2575698600000001E-2</c:v>
                </c:pt>
                <c:pt idx="50">
                  <c:v>1.5627904099999999E-2</c:v>
                </c:pt>
                <c:pt idx="51">
                  <c:v>1.8284022699999999E-2</c:v>
                </c:pt>
                <c:pt idx="52">
                  <c:v>2.0966313399999999E-2</c:v>
                </c:pt>
                <c:pt idx="53">
                  <c:v>2.0741572100000001E-2</c:v>
                </c:pt>
                <c:pt idx="54">
                  <c:v>2.34006701E-2</c:v>
                </c:pt>
                <c:pt idx="55">
                  <c:v>2.58840995E-2</c:v>
                </c:pt>
                <c:pt idx="56">
                  <c:v>2.7925874600000001E-2</c:v>
                </c:pt>
                <c:pt idx="57">
                  <c:v>2.87075327E-2</c:v>
                </c:pt>
                <c:pt idx="58">
                  <c:v>3.13215305E-2</c:v>
                </c:pt>
                <c:pt idx="59">
                  <c:v>3.3274799399999999E-2</c:v>
                </c:pt>
                <c:pt idx="60">
                  <c:v>2.99660645E-2</c:v>
                </c:pt>
                <c:pt idx="61">
                  <c:v>3.0991607300000001E-2</c:v>
                </c:pt>
                <c:pt idx="62">
                  <c:v>3.5047887700000002E-2</c:v>
                </c:pt>
                <c:pt idx="63">
                  <c:v>3.9890046700000001E-2</c:v>
                </c:pt>
                <c:pt idx="64">
                  <c:v>3.9317445299999997E-2</c:v>
                </c:pt>
                <c:pt idx="65">
                  <c:v>4.0115886400000002E-2</c:v>
                </c:pt>
                <c:pt idx="66">
                  <c:v>4.0183059E-2</c:v>
                </c:pt>
                <c:pt idx="67">
                  <c:v>4.2729993700000003E-2</c:v>
                </c:pt>
                <c:pt idx="68">
                  <c:v>4.3115819899999998E-2</c:v>
                </c:pt>
                <c:pt idx="69">
                  <c:v>4.8599990099999997E-2</c:v>
                </c:pt>
                <c:pt idx="70">
                  <c:v>4.8825829799999998E-2</c:v>
                </c:pt>
                <c:pt idx="71">
                  <c:v>5.1936818799999999E-2</c:v>
                </c:pt>
                <c:pt idx="72">
                  <c:v>4.3983947599999997E-2</c:v>
                </c:pt>
                <c:pt idx="73">
                  <c:v>4.6009228800000003E-2</c:v>
                </c:pt>
                <c:pt idx="74">
                  <c:v>4.9044226900000001E-2</c:v>
                </c:pt>
                <c:pt idx="75">
                  <c:v>5.4645720000000002E-2</c:v>
                </c:pt>
                <c:pt idx="76">
                  <c:v>5.6457536099999997E-2</c:v>
                </c:pt>
                <c:pt idx="77">
                  <c:v>5.5456556599999998E-2</c:v>
                </c:pt>
                <c:pt idx="78">
                  <c:v>5.56731928E-2</c:v>
                </c:pt>
                <c:pt idx="79">
                  <c:v>5.4600413600000001E-2</c:v>
                </c:pt>
                <c:pt idx="80">
                  <c:v>5.7748582E-2</c:v>
                </c:pt>
                <c:pt idx="81">
                  <c:v>5.6305727700000002E-2</c:v>
                </c:pt>
                <c:pt idx="82">
                  <c:v>5.9693753400000001E-2</c:v>
                </c:pt>
                <c:pt idx="83">
                  <c:v>6.8151841500000004E-2</c:v>
                </c:pt>
                <c:pt idx="84">
                  <c:v>5.2867072600000002E-2</c:v>
                </c:pt>
                <c:pt idx="85">
                  <c:v>5.32155541E-2</c:v>
                </c:pt>
                <c:pt idx="86">
                  <c:v>5.9400481099999999E-2</c:v>
                </c:pt>
                <c:pt idx="87">
                  <c:v>6.2005246700000002E-2</c:v>
                </c:pt>
                <c:pt idx="88">
                  <c:v>6.3817223899999997E-2</c:v>
                </c:pt>
                <c:pt idx="89">
                  <c:v>6.49010525E-2</c:v>
                </c:pt>
                <c:pt idx="90">
                  <c:v>6.1804656399999998E-2</c:v>
                </c:pt>
                <c:pt idx="91">
                  <c:v>6.1839355899999997E-2</c:v>
                </c:pt>
                <c:pt idx="92">
                  <c:v>6.6005932200000006E-2</c:v>
                </c:pt>
                <c:pt idx="93">
                  <c:v>6.3336388800000004E-2</c:v>
                </c:pt>
                <c:pt idx="94">
                  <c:v>6.44105071E-2</c:v>
                </c:pt>
                <c:pt idx="95">
                  <c:v>7.1586593300000001E-2</c:v>
                </c:pt>
                <c:pt idx="96">
                  <c:v>5.7017745600000003E-2</c:v>
                </c:pt>
                <c:pt idx="97">
                  <c:v>5.9123428399999997E-2</c:v>
                </c:pt>
                <c:pt idx="98">
                  <c:v>7.1412090900000003E-2</c:v>
                </c:pt>
                <c:pt idx="99">
                  <c:v>6.8078518000000005E-2</c:v>
                </c:pt>
                <c:pt idx="100">
                  <c:v>6.9382761500000001E-2</c:v>
                </c:pt>
                <c:pt idx="101">
                  <c:v>7.1418815199999999E-2</c:v>
                </c:pt>
                <c:pt idx="102">
                  <c:v>6.7263630199999994E-2</c:v>
                </c:pt>
                <c:pt idx="103">
                  <c:v>6.4335304999999995E-2</c:v>
                </c:pt>
                <c:pt idx="104">
                  <c:v>6.4129671400000005E-2</c:v>
                </c:pt>
                <c:pt idx="105">
                  <c:v>6.4389316299999999E-2</c:v>
                </c:pt>
                <c:pt idx="106">
                  <c:v>6.6555127300000003E-2</c:v>
                </c:pt>
                <c:pt idx="107">
                  <c:v>7.2070964099999996E-2</c:v>
                </c:pt>
                <c:pt idx="108">
                  <c:v>5.6107408800000001E-2</c:v>
                </c:pt>
                <c:pt idx="109">
                  <c:v>5.7191821599999998E-2</c:v>
                </c:pt>
                <c:pt idx="110">
                  <c:v>6.9552265599999996E-2</c:v>
                </c:pt>
                <c:pt idx="111">
                  <c:v>6.2891606599999997E-2</c:v>
                </c:pt>
                <c:pt idx="112">
                  <c:v>6.6422084800000003E-2</c:v>
                </c:pt>
                <c:pt idx="113">
                  <c:v>6.6184152499999996E-2</c:v>
                </c:pt>
                <c:pt idx="114">
                  <c:v>6.05018555E-2</c:v>
                </c:pt>
                <c:pt idx="115">
                  <c:v>6.6465403500000006E-2</c:v>
                </c:pt>
                <c:pt idx="116">
                  <c:v>6.5617158199999998E-2</c:v>
                </c:pt>
                <c:pt idx="117">
                  <c:v>6.3062475000000007E-2</c:v>
                </c:pt>
                <c:pt idx="118">
                  <c:v>6.8309552300000007E-2</c:v>
                </c:pt>
                <c:pt idx="119">
                  <c:v>6.96485295E-2</c:v>
                </c:pt>
                <c:pt idx="120">
                  <c:v>5.7535278099999997E-2</c:v>
                </c:pt>
                <c:pt idx="121">
                  <c:v>5.7051023800000003E-2</c:v>
                </c:pt>
                <c:pt idx="122">
                  <c:v>6.53128714E-2</c:v>
                </c:pt>
                <c:pt idx="123">
                  <c:v>6.2863935499999996E-2</c:v>
                </c:pt>
                <c:pt idx="124">
                  <c:v>6.3851913100000005E-2</c:v>
                </c:pt>
                <c:pt idx="125">
                  <c:v>6.6185506300000002E-2</c:v>
                </c:pt>
                <c:pt idx="126">
                  <c:v>6.1260957999999997E-2</c:v>
                </c:pt>
                <c:pt idx="127">
                  <c:v>6.0047432800000002E-2</c:v>
                </c:pt>
                <c:pt idx="128">
                  <c:v>5.8660021600000001E-2</c:v>
                </c:pt>
                <c:pt idx="129">
                  <c:v>6.0101017100000001E-2</c:v>
                </c:pt>
                <c:pt idx="130">
                  <c:v>5.33697084E-2</c:v>
                </c:pt>
                <c:pt idx="131">
                  <c:v>2.25194027E-2</c:v>
                </c:pt>
                <c:pt idx="132">
                  <c:v>8.8725000000000002E-3</c:v>
                </c:pt>
                <c:pt idx="133">
                  <c:v>4.2628138199999999E-2</c:v>
                </c:pt>
                <c:pt idx="134">
                  <c:v>3.7479870700000001E-2</c:v>
                </c:pt>
                <c:pt idx="135">
                  <c:v>3.7914080599999997E-2</c:v>
                </c:pt>
                <c:pt idx="136">
                  <c:v>3.9808251599999997E-2</c:v>
                </c:pt>
                <c:pt idx="137">
                  <c:v>4.3967468199999998E-2</c:v>
                </c:pt>
                <c:pt idx="138">
                  <c:v>4.31902573E-2</c:v>
                </c:pt>
                <c:pt idx="139">
                  <c:v>4.3822060599999997E-2</c:v>
                </c:pt>
                <c:pt idx="140">
                  <c:v>3.9954278599999997E-2</c:v>
                </c:pt>
                <c:pt idx="141">
                  <c:v>4.3678046599999999E-2</c:v>
                </c:pt>
                <c:pt idx="142">
                  <c:v>4.07415551E-2</c:v>
                </c:pt>
                <c:pt idx="143">
                  <c:v>4.4254102500000003E-2</c:v>
                </c:pt>
                <c:pt idx="144">
                  <c:v>3.8565618199999999E-2</c:v>
                </c:pt>
                <c:pt idx="145">
                  <c:v>3.7799490599999999E-2</c:v>
                </c:pt>
                <c:pt idx="146">
                  <c:v>3.9846564000000001E-2</c:v>
                </c:pt>
                <c:pt idx="147">
                  <c:v>3.8943497200000003E-2</c:v>
                </c:pt>
                <c:pt idx="148">
                  <c:v>4.2269381500000001E-2</c:v>
                </c:pt>
                <c:pt idx="149">
                  <c:v>4.0125322200000001E-2</c:v>
                </c:pt>
                <c:pt idx="150">
                  <c:v>4.1264754000000001E-2</c:v>
                </c:pt>
                <c:pt idx="151">
                  <c:v>3.94714299E-2</c:v>
                </c:pt>
                <c:pt idx="152">
                  <c:v>3.9274408199999999E-2</c:v>
                </c:pt>
                <c:pt idx="153">
                  <c:v>3.9585800099999999E-2</c:v>
                </c:pt>
                <c:pt idx="154">
                  <c:v>3.9950412099999999E-2</c:v>
                </c:pt>
                <c:pt idx="155">
                  <c:v>4.6028652500000003E-2</c:v>
                </c:pt>
                <c:pt idx="156">
                  <c:v>3.1771608799999997E-2</c:v>
                </c:pt>
                <c:pt idx="157">
                  <c:v>3.45403663E-2</c:v>
                </c:pt>
                <c:pt idx="158">
                  <c:v>3.90330038E-2</c:v>
                </c:pt>
                <c:pt idx="159">
                  <c:v>4.19661645E-2</c:v>
                </c:pt>
                <c:pt idx="160">
                  <c:v>3.7159046899999999E-2</c:v>
                </c:pt>
                <c:pt idx="161">
                  <c:v>4.0739401600000003E-2</c:v>
                </c:pt>
                <c:pt idx="162">
                  <c:v>4.0949038299999997E-2</c:v>
                </c:pt>
                <c:pt idx="163">
                  <c:v>3.7772177900000002E-2</c:v>
                </c:pt>
                <c:pt idx="164">
                  <c:v>4.1439743500000001E-2</c:v>
                </c:pt>
                <c:pt idx="165">
                  <c:v>3.9813243099999999E-2</c:v>
                </c:pt>
                <c:pt idx="166">
                  <c:v>4.4126199099999999E-2</c:v>
                </c:pt>
                <c:pt idx="167">
                  <c:v>4.30694498E-2</c:v>
                </c:pt>
                <c:pt idx="168">
                  <c:v>3.1574510600000001E-2</c:v>
                </c:pt>
                <c:pt idx="169">
                  <c:v>3.7801740899999998E-2</c:v>
                </c:pt>
                <c:pt idx="170">
                  <c:v>3.7516493499999998E-2</c:v>
                </c:pt>
                <c:pt idx="171">
                  <c:v>3.8189248100000003E-2</c:v>
                </c:pt>
                <c:pt idx="172">
                  <c:v>3.7844259700000001E-2</c:v>
                </c:pt>
                <c:pt idx="173">
                  <c:v>3.8767502299999999E-2</c:v>
                </c:pt>
                <c:pt idx="174">
                  <c:v>3.6835942000000003E-2</c:v>
                </c:pt>
                <c:pt idx="175">
                  <c:v>3.6058866799999999E-2</c:v>
                </c:pt>
                <c:pt idx="176">
                  <c:v>3.8078339599999997E-2</c:v>
                </c:pt>
                <c:pt idx="177">
                  <c:v>3.64776791E-2</c:v>
                </c:pt>
                <c:pt idx="178">
                  <c:v>3.8143354999999997E-2</c:v>
                </c:pt>
                <c:pt idx="179">
                  <c:v>4.14677486E-2</c:v>
                </c:pt>
                <c:pt idx="180">
                  <c:v>3.32651562E-2</c:v>
                </c:pt>
                <c:pt idx="181">
                  <c:v>3.44703705E-2</c:v>
                </c:pt>
                <c:pt idx="182">
                  <c:v>3.4992812599999999E-2</c:v>
                </c:pt>
              </c:numCache>
            </c:numRef>
          </c:val>
          <c:smooth val="0"/>
        </c:ser>
        <c:ser>
          <c:idx val="1"/>
          <c:order val="1"/>
          <c:tx>
            <c:strRef>
              <c:f>'Figure 7'!$K$3:$K$4</c:f>
              <c:strCache>
                <c:ptCount val="1"/>
                <c:pt idx="0">
                  <c:v>MESALAZINE</c:v>
                </c:pt>
              </c:strCache>
            </c:strRef>
          </c:tx>
          <c:marker>
            <c:symbol val="none"/>
          </c:marker>
          <c:cat>
            <c:strRef>
              <c:f>'Figure 7'!$I$5:$I$188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7'!$K$5:$K$188</c:f>
              <c:numCache>
                <c:formatCode>General</c:formatCode>
                <c:ptCount val="183"/>
                <c:pt idx="0">
                  <c:v>0.38490127489999998</c:v>
                </c:pt>
                <c:pt idx="1">
                  <c:v>0.40348087780000003</c:v>
                </c:pt>
                <c:pt idx="2">
                  <c:v>0.45112156669999998</c:v>
                </c:pt>
                <c:pt idx="3">
                  <c:v>0.46976154660000002</c:v>
                </c:pt>
                <c:pt idx="4">
                  <c:v>0.537623929</c:v>
                </c:pt>
                <c:pt idx="5">
                  <c:v>0.47162724700000003</c:v>
                </c:pt>
                <c:pt idx="6">
                  <c:v>0.51781123210000002</c:v>
                </c:pt>
                <c:pt idx="7">
                  <c:v>0.550722818</c:v>
                </c:pt>
                <c:pt idx="8">
                  <c:v>0.53214296680000006</c:v>
                </c:pt>
                <c:pt idx="9">
                  <c:v>0.55595156310000005</c:v>
                </c:pt>
                <c:pt idx="10">
                  <c:v>0.57995585130000005</c:v>
                </c:pt>
                <c:pt idx="11">
                  <c:v>0.64828248710000003</c:v>
                </c:pt>
                <c:pt idx="12">
                  <c:v>0.47672785909999998</c:v>
                </c:pt>
                <c:pt idx="13">
                  <c:v>0.51092580030000001</c:v>
                </c:pt>
                <c:pt idx="14">
                  <c:v>0.56289363930000003</c:v>
                </c:pt>
                <c:pt idx="15">
                  <c:v>0.58540521189999994</c:v>
                </c:pt>
                <c:pt idx="16">
                  <c:v>0.60990381280000006</c:v>
                </c:pt>
                <c:pt idx="17">
                  <c:v>0.60304175130000004</c:v>
                </c:pt>
                <c:pt idx="18">
                  <c:v>0.62710774359999999</c:v>
                </c:pt>
                <c:pt idx="19">
                  <c:v>0.60556391310000002</c:v>
                </c:pt>
                <c:pt idx="20">
                  <c:v>0.64453896080000006</c:v>
                </c:pt>
                <c:pt idx="21">
                  <c:v>0.61595851690000003</c:v>
                </c:pt>
                <c:pt idx="22">
                  <c:v>0.62204994329999996</c:v>
                </c:pt>
                <c:pt idx="23">
                  <c:v>0.74434664979999998</c:v>
                </c:pt>
                <c:pt idx="24">
                  <c:v>0.53078065429999999</c:v>
                </c:pt>
                <c:pt idx="25">
                  <c:v>0.55931174659999994</c:v>
                </c:pt>
                <c:pt idx="26">
                  <c:v>0.68055733750000003</c:v>
                </c:pt>
                <c:pt idx="27">
                  <c:v>0.65394452619999999</c:v>
                </c:pt>
                <c:pt idx="28">
                  <c:v>0.6445242981</c:v>
                </c:pt>
                <c:pt idx="29">
                  <c:v>0.69229492189999997</c:v>
                </c:pt>
                <c:pt idx="30">
                  <c:v>0.66403212479999996</c:v>
                </c:pt>
                <c:pt idx="31">
                  <c:v>0.66317790720000003</c:v>
                </c:pt>
                <c:pt idx="32">
                  <c:v>0.70919399110000003</c:v>
                </c:pt>
                <c:pt idx="33">
                  <c:v>0.66919761909999997</c:v>
                </c:pt>
                <c:pt idx="34">
                  <c:v>0.70768920690000003</c:v>
                </c:pt>
                <c:pt idx="35">
                  <c:v>0.8636050811</c:v>
                </c:pt>
                <c:pt idx="36">
                  <c:v>0.54234373560000004</c:v>
                </c:pt>
                <c:pt idx="37">
                  <c:v>0.61490786160000011</c:v>
                </c:pt>
                <c:pt idx="38">
                  <c:v>0.68347006190000004</c:v>
                </c:pt>
                <c:pt idx="39">
                  <c:v>0.73019293240000005</c:v>
                </c:pt>
                <c:pt idx="40">
                  <c:v>0.72510141149999996</c:v>
                </c:pt>
                <c:pt idx="41">
                  <c:v>0.74327283290000001</c:v>
                </c:pt>
                <c:pt idx="42">
                  <c:v>0.70984731290000003</c:v>
                </c:pt>
                <c:pt idx="43">
                  <c:v>0.75452191469999996</c:v>
                </c:pt>
                <c:pt idx="44">
                  <c:v>0.7409070848</c:v>
                </c:pt>
                <c:pt idx="45">
                  <c:v>0.74717984540000004</c:v>
                </c:pt>
                <c:pt idx="46">
                  <c:v>0.78821268799999999</c:v>
                </c:pt>
                <c:pt idx="47">
                  <c:v>0.89225032920000003</c:v>
                </c:pt>
                <c:pt idx="48">
                  <c:v>0.61206431289999996</c:v>
                </c:pt>
                <c:pt idx="49">
                  <c:v>0.69097795509999993</c:v>
                </c:pt>
                <c:pt idx="50">
                  <c:v>0.76280488530000001</c:v>
                </c:pt>
                <c:pt idx="51">
                  <c:v>0.72225058810000009</c:v>
                </c:pt>
                <c:pt idx="52">
                  <c:v>0.82166847170000001</c:v>
                </c:pt>
                <c:pt idx="53">
                  <c:v>0.79769119729999993</c:v>
                </c:pt>
                <c:pt idx="54">
                  <c:v>0.76592433199999999</c:v>
                </c:pt>
                <c:pt idx="55">
                  <c:v>0.79782965239999992</c:v>
                </c:pt>
                <c:pt idx="56">
                  <c:v>0.80189366120000005</c:v>
                </c:pt>
                <c:pt idx="57">
                  <c:v>0.77513545409999995</c:v>
                </c:pt>
                <c:pt idx="58">
                  <c:v>0.85745311219999998</c:v>
                </c:pt>
                <c:pt idx="59">
                  <c:v>0.90015807319999996</c:v>
                </c:pt>
                <c:pt idx="60">
                  <c:v>0.71329490029999998</c:v>
                </c:pt>
                <c:pt idx="61">
                  <c:v>0.71600028710000008</c:v>
                </c:pt>
                <c:pt idx="62">
                  <c:v>0.80057534390000007</c:v>
                </c:pt>
                <c:pt idx="63">
                  <c:v>0.79163142090000005</c:v>
                </c:pt>
                <c:pt idx="64">
                  <c:v>0.85222589059999998</c:v>
                </c:pt>
                <c:pt idx="65">
                  <c:v>0.83317774389999999</c:v>
                </c:pt>
                <c:pt idx="66">
                  <c:v>0.80942525389999997</c:v>
                </c:pt>
                <c:pt idx="67">
                  <c:v>0.87064952200000001</c:v>
                </c:pt>
                <c:pt idx="68">
                  <c:v>0.84200976520000004</c:v>
                </c:pt>
                <c:pt idx="69">
                  <c:v>0.8620198013</c:v>
                </c:pt>
                <c:pt idx="70">
                  <c:v>0.8950483052999999</c:v>
                </c:pt>
                <c:pt idx="71">
                  <c:v>0.97137623240000004</c:v>
                </c:pt>
                <c:pt idx="72">
                  <c:v>0.76992883200000006</c:v>
                </c:pt>
                <c:pt idx="73">
                  <c:v>0.8558733072000001</c:v>
                </c:pt>
                <c:pt idx="74">
                  <c:v>0.83999624230000003</c:v>
                </c:pt>
                <c:pt idx="75">
                  <c:v>0.91964930599999994</c:v>
                </c:pt>
                <c:pt idx="76">
                  <c:v>0.89964807960000004</c:v>
                </c:pt>
                <c:pt idx="77">
                  <c:v>0.91694279879999996</c:v>
                </c:pt>
                <c:pt idx="78">
                  <c:v>0.93356283049999988</c:v>
                </c:pt>
                <c:pt idx="79">
                  <c:v>0.91064381360000002</c:v>
                </c:pt>
                <c:pt idx="80">
                  <c:v>0.94910348789999999</c:v>
                </c:pt>
                <c:pt idx="81">
                  <c:v>0.97246018540000001</c:v>
                </c:pt>
                <c:pt idx="82">
                  <c:v>0.97735161160000006</c:v>
                </c:pt>
                <c:pt idx="83">
                  <c:v>1.1501060972999999</c:v>
                </c:pt>
                <c:pt idx="84">
                  <c:v>0.83108624339999992</c:v>
                </c:pt>
                <c:pt idx="85">
                  <c:v>0.87684982899999997</c:v>
                </c:pt>
                <c:pt idx="86">
                  <c:v>0.98312183199999992</c:v>
                </c:pt>
                <c:pt idx="87">
                  <c:v>0.99921999179999998</c:v>
                </c:pt>
                <c:pt idx="88">
                  <c:v>1.0435474334999999</c:v>
                </c:pt>
                <c:pt idx="89">
                  <c:v>1.0501453665</c:v>
                </c:pt>
                <c:pt idx="90">
                  <c:v>1.0360179032000001</c:v>
                </c:pt>
                <c:pt idx="91">
                  <c:v>1.0388050118000001</c:v>
                </c:pt>
                <c:pt idx="92">
                  <c:v>1.0697729879</c:v>
                </c:pt>
                <c:pt idx="93">
                  <c:v>1.0781849084999999</c:v>
                </c:pt>
                <c:pt idx="94">
                  <c:v>1.1005231675000002</c:v>
                </c:pt>
                <c:pt idx="95">
                  <c:v>1.2396190873999999</c:v>
                </c:pt>
                <c:pt idx="96">
                  <c:v>0.90720247210000005</c:v>
                </c:pt>
                <c:pt idx="97">
                  <c:v>0.97756444939999998</c:v>
                </c:pt>
                <c:pt idx="98">
                  <c:v>1.1248182761000001</c:v>
                </c:pt>
                <c:pt idx="99">
                  <c:v>1.0928899328999999</c:v>
                </c:pt>
                <c:pt idx="100">
                  <c:v>1.1175460245000002</c:v>
                </c:pt>
                <c:pt idx="101">
                  <c:v>1.1669492134000001</c:v>
                </c:pt>
                <c:pt idx="102">
                  <c:v>1.1432330493999998</c:v>
                </c:pt>
                <c:pt idx="103">
                  <c:v>1.1490670052000003</c:v>
                </c:pt>
                <c:pt idx="104">
                  <c:v>1.1585086168000001</c:v>
                </c:pt>
                <c:pt idx="105">
                  <c:v>1.1261716016000001</c:v>
                </c:pt>
                <c:pt idx="106">
                  <c:v>1.2455602583999998</c:v>
                </c:pt>
                <c:pt idx="107">
                  <c:v>1.3501978022000001</c:v>
                </c:pt>
                <c:pt idx="108">
                  <c:v>1.0217733364000001</c:v>
                </c:pt>
                <c:pt idx="109">
                  <c:v>1.0819007574999999</c:v>
                </c:pt>
                <c:pt idx="110">
                  <c:v>1.2461365499000001</c:v>
                </c:pt>
                <c:pt idx="111">
                  <c:v>1.2269130358</c:v>
                </c:pt>
                <c:pt idx="112">
                  <c:v>1.2680043367000002</c:v>
                </c:pt>
                <c:pt idx="113">
                  <c:v>1.3011038443</c:v>
                </c:pt>
                <c:pt idx="114">
                  <c:v>1.2359681951000001</c:v>
                </c:pt>
                <c:pt idx="115">
                  <c:v>1.3221766489</c:v>
                </c:pt>
                <c:pt idx="116">
                  <c:v>1.3152098672000001</c:v>
                </c:pt>
                <c:pt idx="117">
                  <c:v>1.2940552707999999</c:v>
                </c:pt>
                <c:pt idx="118">
                  <c:v>1.3755311991999999</c:v>
                </c:pt>
                <c:pt idx="119">
                  <c:v>1.5526610904000002</c:v>
                </c:pt>
                <c:pt idx="120">
                  <c:v>1.1515154718</c:v>
                </c:pt>
                <c:pt idx="121">
                  <c:v>1.2652548930999998</c:v>
                </c:pt>
                <c:pt idx="122">
                  <c:v>1.3584741553999999</c:v>
                </c:pt>
                <c:pt idx="123">
                  <c:v>1.3572714100000003</c:v>
                </c:pt>
                <c:pt idx="124">
                  <c:v>1.4196545006000001</c:v>
                </c:pt>
                <c:pt idx="125">
                  <c:v>1.4155226678999999</c:v>
                </c:pt>
                <c:pt idx="126">
                  <c:v>1.4343546247999999</c:v>
                </c:pt>
                <c:pt idx="127">
                  <c:v>1.4828229784</c:v>
                </c:pt>
                <c:pt idx="128">
                  <c:v>1.4379417074999998</c:v>
                </c:pt>
                <c:pt idx="129">
                  <c:v>1.486117463</c:v>
                </c:pt>
                <c:pt idx="130">
                  <c:v>1.5753591756000001</c:v>
                </c:pt>
                <c:pt idx="131">
                  <c:v>1.8334170251000004</c:v>
                </c:pt>
                <c:pt idx="132">
                  <c:v>1.4226551134999998</c:v>
                </c:pt>
                <c:pt idx="133">
                  <c:v>1.446318964</c:v>
                </c:pt>
                <c:pt idx="134">
                  <c:v>1.5350865953999999</c:v>
                </c:pt>
                <c:pt idx="135">
                  <c:v>1.653958561</c:v>
                </c:pt>
                <c:pt idx="136">
                  <c:v>1.6667564871999998</c:v>
                </c:pt>
                <c:pt idx="137">
                  <c:v>1.6305699706999999</c:v>
                </c:pt>
                <c:pt idx="138">
                  <c:v>1.6699340861</c:v>
                </c:pt>
                <c:pt idx="139">
                  <c:v>1.6768156314999998</c:v>
                </c:pt>
                <c:pt idx="140">
                  <c:v>1.641473269</c:v>
                </c:pt>
                <c:pt idx="141">
                  <c:v>1.7121901107000002</c:v>
                </c:pt>
                <c:pt idx="142">
                  <c:v>1.7302325894999999</c:v>
                </c:pt>
                <c:pt idx="143">
                  <c:v>1.9134059795</c:v>
                </c:pt>
                <c:pt idx="144">
                  <c:v>1.5122356624999997</c:v>
                </c:pt>
                <c:pt idx="145">
                  <c:v>1.5510025416</c:v>
                </c:pt>
                <c:pt idx="146">
                  <c:v>1.6727308514999999</c:v>
                </c:pt>
                <c:pt idx="147">
                  <c:v>1.7526112022999998</c:v>
                </c:pt>
                <c:pt idx="148">
                  <c:v>1.8042050700000001</c:v>
                </c:pt>
                <c:pt idx="149">
                  <c:v>1.7870003239999999</c:v>
                </c:pt>
                <c:pt idx="150">
                  <c:v>1.8145155859000002</c:v>
                </c:pt>
                <c:pt idx="151">
                  <c:v>1.7388361183999999</c:v>
                </c:pt>
                <c:pt idx="152">
                  <c:v>1.8148570263000001</c:v>
                </c:pt>
                <c:pt idx="153">
                  <c:v>1.8298038111000001</c:v>
                </c:pt>
                <c:pt idx="154">
                  <c:v>1.8043150055999999</c:v>
                </c:pt>
                <c:pt idx="155">
                  <c:v>2.145014379</c:v>
                </c:pt>
                <c:pt idx="156">
                  <c:v>1.6074654297000004</c:v>
                </c:pt>
                <c:pt idx="157">
                  <c:v>1.6693884965999999</c:v>
                </c:pt>
                <c:pt idx="158">
                  <c:v>1.8526619863999998</c:v>
                </c:pt>
                <c:pt idx="159">
                  <c:v>1.8309667396999996</c:v>
                </c:pt>
                <c:pt idx="160">
                  <c:v>1.8868508943</c:v>
                </c:pt>
                <c:pt idx="161">
                  <c:v>1.9745738058</c:v>
                </c:pt>
                <c:pt idx="162">
                  <c:v>1.9940015840000003</c:v>
                </c:pt>
                <c:pt idx="163">
                  <c:v>1.9225963432999995</c:v>
                </c:pt>
                <c:pt idx="164">
                  <c:v>1.9506331066</c:v>
                </c:pt>
                <c:pt idx="165">
                  <c:v>1.9826985131999999</c:v>
                </c:pt>
                <c:pt idx="166">
                  <c:v>2.0675413528999997</c:v>
                </c:pt>
                <c:pt idx="167">
                  <c:v>2.3080396367000002</c:v>
                </c:pt>
                <c:pt idx="168">
                  <c:v>1.7435361828000002</c:v>
                </c:pt>
                <c:pt idx="169">
                  <c:v>1.9665813909000001</c:v>
                </c:pt>
                <c:pt idx="170">
                  <c:v>2.0438673372</c:v>
                </c:pt>
                <c:pt idx="171">
                  <c:v>2.0643001966999996</c:v>
                </c:pt>
                <c:pt idx="172">
                  <c:v>2.1105665068000001</c:v>
                </c:pt>
                <c:pt idx="173">
                  <c:v>2.1316365118</c:v>
                </c:pt>
                <c:pt idx="174">
                  <c:v>2.0892482939999999</c:v>
                </c:pt>
                <c:pt idx="175">
                  <c:v>2.1460618054</c:v>
                </c:pt>
                <c:pt idx="176">
                  <c:v>2.1589077104000003</c:v>
                </c:pt>
                <c:pt idx="177">
                  <c:v>2.1017098033999999</c:v>
                </c:pt>
                <c:pt idx="178">
                  <c:v>2.2525460517999996</c:v>
                </c:pt>
                <c:pt idx="179">
                  <c:v>2.4293330420999997</c:v>
                </c:pt>
                <c:pt idx="180">
                  <c:v>2.0035841213000003</c:v>
                </c:pt>
                <c:pt idx="181">
                  <c:v>2.0744472712999995</c:v>
                </c:pt>
                <c:pt idx="182">
                  <c:v>2.2546447826000007</c:v>
                </c:pt>
              </c:numCache>
            </c:numRef>
          </c:val>
          <c:smooth val="0"/>
        </c:ser>
        <c:ser>
          <c:idx val="2"/>
          <c:order val="2"/>
          <c:tx>
            <c:strRef>
              <c:f>'Figure 7'!$L$3:$L$4</c:f>
              <c:strCache>
                <c:ptCount val="1"/>
                <c:pt idx="0">
                  <c:v>OLSALAZINE</c:v>
                </c:pt>
              </c:strCache>
            </c:strRef>
          </c:tx>
          <c:marker>
            <c:symbol val="none"/>
          </c:marker>
          <c:cat>
            <c:strRef>
              <c:f>'Figure 7'!$I$5:$I$188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7'!$L$5:$L$188</c:f>
              <c:numCache>
                <c:formatCode>General</c:formatCode>
                <c:ptCount val="183"/>
                <c:pt idx="0">
                  <c:v>0.1936083522</c:v>
                </c:pt>
                <c:pt idx="1">
                  <c:v>0.1962447869</c:v>
                </c:pt>
                <c:pt idx="2">
                  <c:v>0.23432141340000001</c:v>
                </c:pt>
                <c:pt idx="3">
                  <c:v>0.2348012666</c:v>
                </c:pt>
                <c:pt idx="4">
                  <c:v>0.2732482624</c:v>
                </c:pt>
                <c:pt idx="5">
                  <c:v>0.24005982319999999</c:v>
                </c:pt>
                <c:pt idx="6">
                  <c:v>0.24762079270000001</c:v>
                </c:pt>
                <c:pt idx="7">
                  <c:v>0.23581144030000001</c:v>
                </c:pt>
                <c:pt idx="8">
                  <c:v>0.25019051689999999</c:v>
                </c:pt>
                <c:pt idx="9">
                  <c:v>0.25102940509999999</c:v>
                </c:pt>
                <c:pt idx="10">
                  <c:v>0.24784036700000001</c:v>
                </c:pt>
                <c:pt idx="11">
                  <c:v>0.2843808565</c:v>
                </c:pt>
                <c:pt idx="12">
                  <c:v>0.21174943099999999</c:v>
                </c:pt>
                <c:pt idx="13">
                  <c:v>0.20980537730000001</c:v>
                </c:pt>
                <c:pt idx="14">
                  <c:v>0.22026838240000002</c:v>
                </c:pt>
                <c:pt idx="15">
                  <c:v>0.2416576352</c:v>
                </c:pt>
                <c:pt idx="16">
                  <c:v>0.2458105149</c:v>
                </c:pt>
                <c:pt idx="17">
                  <c:v>0.21907565279999999</c:v>
                </c:pt>
                <c:pt idx="18">
                  <c:v>0.2488971626</c:v>
                </c:pt>
                <c:pt idx="19">
                  <c:v>0.2351982209</c:v>
                </c:pt>
                <c:pt idx="20">
                  <c:v>0.2238337577</c:v>
                </c:pt>
                <c:pt idx="21">
                  <c:v>0.24153386390000001</c:v>
                </c:pt>
                <c:pt idx="22">
                  <c:v>0.22659100759999998</c:v>
                </c:pt>
                <c:pt idx="23">
                  <c:v>0.26894565100000001</c:v>
                </c:pt>
                <c:pt idx="24">
                  <c:v>0.18853744689999999</c:v>
                </c:pt>
                <c:pt idx="25">
                  <c:v>0.19282363949999998</c:v>
                </c:pt>
                <c:pt idx="26">
                  <c:v>0.22118962419999999</c:v>
                </c:pt>
                <c:pt idx="27">
                  <c:v>0.21927930029999998</c:v>
                </c:pt>
                <c:pt idx="28">
                  <c:v>0.2316259407</c:v>
                </c:pt>
                <c:pt idx="29">
                  <c:v>0.23851065929999998</c:v>
                </c:pt>
                <c:pt idx="30">
                  <c:v>0.2182745764</c:v>
                </c:pt>
                <c:pt idx="31">
                  <c:v>0.21697989870000001</c:v>
                </c:pt>
                <c:pt idx="32">
                  <c:v>0.2314870326</c:v>
                </c:pt>
                <c:pt idx="33">
                  <c:v>0.2036366261</c:v>
                </c:pt>
                <c:pt idx="34">
                  <c:v>0.2282444582</c:v>
                </c:pt>
                <c:pt idx="35">
                  <c:v>0.26747233079999999</c:v>
                </c:pt>
                <c:pt idx="36">
                  <c:v>0.17134781160000001</c:v>
                </c:pt>
                <c:pt idx="37">
                  <c:v>0.17889732069999997</c:v>
                </c:pt>
                <c:pt idx="38">
                  <c:v>0.20680046130000002</c:v>
                </c:pt>
                <c:pt idx="39">
                  <c:v>0.2067592929</c:v>
                </c:pt>
                <c:pt idx="40">
                  <c:v>0.22139320350000002</c:v>
                </c:pt>
                <c:pt idx="41">
                  <c:v>0.22852103800000001</c:v>
                </c:pt>
                <c:pt idx="42">
                  <c:v>0.214868637</c:v>
                </c:pt>
                <c:pt idx="43">
                  <c:v>0.21754417280000002</c:v>
                </c:pt>
                <c:pt idx="44">
                  <c:v>0.21021209590000001</c:v>
                </c:pt>
                <c:pt idx="45">
                  <c:v>0.2124281197</c:v>
                </c:pt>
                <c:pt idx="46">
                  <c:v>0.21399118049999999</c:v>
                </c:pt>
                <c:pt idx="47">
                  <c:v>0.24417163079999998</c:v>
                </c:pt>
                <c:pt idx="48">
                  <c:v>0.15864066469999999</c:v>
                </c:pt>
                <c:pt idx="49">
                  <c:v>0.17269762869999999</c:v>
                </c:pt>
                <c:pt idx="50">
                  <c:v>0.19923343129999999</c:v>
                </c:pt>
                <c:pt idx="51">
                  <c:v>0.1898687818</c:v>
                </c:pt>
                <c:pt idx="52">
                  <c:v>0.20236444519999999</c:v>
                </c:pt>
                <c:pt idx="53">
                  <c:v>0.20557301140000001</c:v>
                </c:pt>
                <c:pt idx="54">
                  <c:v>0.18872836710000002</c:v>
                </c:pt>
                <c:pt idx="55">
                  <c:v>0.2012287626</c:v>
                </c:pt>
                <c:pt idx="56">
                  <c:v>0.1854843108</c:v>
                </c:pt>
                <c:pt idx="57">
                  <c:v>0.1853370926</c:v>
                </c:pt>
                <c:pt idx="58">
                  <c:v>0.18646225969999999</c:v>
                </c:pt>
                <c:pt idx="59">
                  <c:v>0.22405125100000001</c:v>
                </c:pt>
                <c:pt idx="60">
                  <c:v>0.1503508952</c:v>
                </c:pt>
                <c:pt idx="61">
                  <c:v>0.15812334859999999</c:v>
                </c:pt>
                <c:pt idx="62">
                  <c:v>0.18047528269999999</c:v>
                </c:pt>
                <c:pt idx="63">
                  <c:v>0.18341028079999999</c:v>
                </c:pt>
                <c:pt idx="64">
                  <c:v>0.18326314369999999</c:v>
                </c:pt>
                <c:pt idx="65">
                  <c:v>0.17200875509999999</c:v>
                </c:pt>
                <c:pt idx="66">
                  <c:v>0.1838052278</c:v>
                </c:pt>
                <c:pt idx="67">
                  <c:v>0.17776641100000001</c:v>
                </c:pt>
                <c:pt idx="68">
                  <c:v>0.1708068257</c:v>
                </c:pt>
                <c:pt idx="69">
                  <c:v>0.17474467939999999</c:v>
                </c:pt>
                <c:pt idx="70">
                  <c:v>0.18132971049999999</c:v>
                </c:pt>
                <c:pt idx="71">
                  <c:v>0.18485067569999999</c:v>
                </c:pt>
                <c:pt idx="72">
                  <c:v>0.14503203240000001</c:v>
                </c:pt>
                <c:pt idx="73">
                  <c:v>0.16145236029999999</c:v>
                </c:pt>
                <c:pt idx="74">
                  <c:v>0.1597024145</c:v>
                </c:pt>
                <c:pt idx="75">
                  <c:v>0.1633394903</c:v>
                </c:pt>
                <c:pt idx="76">
                  <c:v>0.1608030252</c:v>
                </c:pt>
                <c:pt idx="77">
                  <c:v>0.16808476719999998</c:v>
                </c:pt>
                <c:pt idx="78">
                  <c:v>0.164712091</c:v>
                </c:pt>
                <c:pt idx="79">
                  <c:v>0.15378188770000001</c:v>
                </c:pt>
                <c:pt idx="80">
                  <c:v>0.16557486870000002</c:v>
                </c:pt>
                <c:pt idx="81">
                  <c:v>0.15488249849999999</c:v>
                </c:pt>
                <c:pt idx="82">
                  <c:v>0.16416305069999998</c:v>
                </c:pt>
                <c:pt idx="83">
                  <c:v>0.18194234200000001</c:v>
                </c:pt>
                <c:pt idx="84">
                  <c:v>0.1265538081</c:v>
                </c:pt>
                <c:pt idx="85">
                  <c:v>0.13495974690000001</c:v>
                </c:pt>
                <c:pt idx="86">
                  <c:v>0.1342124697</c:v>
                </c:pt>
                <c:pt idx="87">
                  <c:v>0.14825211029999999</c:v>
                </c:pt>
                <c:pt idx="88">
                  <c:v>0.15666796329999999</c:v>
                </c:pt>
                <c:pt idx="89">
                  <c:v>0.14041499430000001</c:v>
                </c:pt>
                <c:pt idx="90">
                  <c:v>0.14532868269999999</c:v>
                </c:pt>
                <c:pt idx="91">
                  <c:v>0.14220573320000002</c:v>
                </c:pt>
                <c:pt idx="92">
                  <c:v>0.1456935224</c:v>
                </c:pt>
                <c:pt idx="93">
                  <c:v>0.1426890468</c:v>
                </c:pt>
                <c:pt idx="94">
                  <c:v>0.14583182450000001</c:v>
                </c:pt>
                <c:pt idx="95">
                  <c:v>0.1603114044</c:v>
                </c:pt>
                <c:pt idx="96">
                  <c:v>0.1118254191</c:v>
                </c:pt>
                <c:pt idx="97">
                  <c:v>0.12309129620000001</c:v>
                </c:pt>
                <c:pt idx="98">
                  <c:v>0.14539134679999999</c:v>
                </c:pt>
                <c:pt idx="99">
                  <c:v>0.1362427709</c:v>
                </c:pt>
                <c:pt idx="100">
                  <c:v>0.12562515169999999</c:v>
                </c:pt>
                <c:pt idx="101">
                  <c:v>0.13713542200000001</c:v>
                </c:pt>
                <c:pt idx="102">
                  <c:v>0.12950518249999998</c:v>
                </c:pt>
                <c:pt idx="103">
                  <c:v>0.12796781190000001</c:v>
                </c:pt>
                <c:pt idx="104">
                  <c:v>0.1302665472</c:v>
                </c:pt>
                <c:pt idx="105">
                  <c:v>0.12536892320000001</c:v>
                </c:pt>
                <c:pt idx="106">
                  <c:v>0.1399873667</c:v>
                </c:pt>
                <c:pt idx="107">
                  <c:v>0.14565489609999999</c:v>
                </c:pt>
                <c:pt idx="108">
                  <c:v>9.8629937100000009E-2</c:v>
                </c:pt>
                <c:pt idx="109">
                  <c:v>0.11970294519999999</c:v>
                </c:pt>
                <c:pt idx="110">
                  <c:v>0.123530638</c:v>
                </c:pt>
                <c:pt idx="111">
                  <c:v>0.1181362503</c:v>
                </c:pt>
                <c:pt idx="112">
                  <c:v>0.1247219037</c:v>
                </c:pt>
                <c:pt idx="113">
                  <c:v>0.13085632019999999</c:v>
                </c:pt>
                <c:pt idx="114">
                  <c:v>0.117325227</c:v>
                </c:pt>
                <c:pt idx="115">
                  <c:v>0.1162400923</c:v>
                </c:pt>
                <c:pt idx="116">
                  <c:v>0.1244403318</c:v>
                </c:pt>
                <c:pt idx="117">
                  <c:v>0.1198846432</c:v>
                </c:pt>
                <c:pt idx="118">
                  <c:v>0.11884499309999999</c:v>
                </c:pt>
                <c:pt idx="119">
                  <c:v>0.13462023840000001</c:v>
                </c:pt>
                <c:pt idx="120">
                  <c:v>9.6451612500000006E-2</c:v>
                </c:pt>
                <c:pt idx="121">
                  <c:v>0.1062988966</c:v>
                </c:pt>
                <c:pt idx="122">
                  <c:v>0.11201861909999999</c:v>
                </c:pt>
                <c:pt idx="123">
                  <c:v>0.10296446039999999</c:v>
                </c:pt>
                <c:pt idx="124">
                  <c:v>0.11372070640000001</c:v>
                </c:pt>
                <c:pt idx="125">
                  <c:v>0.10776458289999999</c:v>
                </c:pt>
                <c:pt idx="126">
                  <c:v>0.11074205370000001</c:v>
                </c:pt>
                <c:pt idx="127">
                  <c:v>0.10955768460000001</c:v>
                </c:pt>
                <c:pt idx="128">
                  <c:v>0.10948676430000001</c:v>
                </c:pt>
                <c:pt idx="129">
                  <c:v>0.1098059057</c:v>
                </c:pt>
                <c:pt idx="130">
                  <c:v>0.1209044604</c:v>
                </c:pt>
                <c:pt idx="131">
                  <c:v>0.1321599853</c:v>
                </c:pt>
                <c:pt idx="132">
                  <c:v>9.6840110600000001E-2</c:v>
                </c:pt>
                <c:pt idx="133">
                  <c:v>9.6711868500000006E-2</c:v>
                </c:pt>
                <c:pt idx="134">
                  <c:v>9.9348741199999993E-2</c:v>
                </c:pt>
                <c:pt idx="135">
                  <c:v>0.1058286735</c:v>
                </c:pt>
                <c:pt idx="136">
                  <c:v>0.1043172235</c:v>
                </c:pt>
                <c:pt idx="137">
                  <c:v>9.7295845200000008E-2</c:v>
                </c:pt>
                <c:pt idx="138">
                  <c:v>0.1016343825</c:v>
                </c:pt>
                <c:pt idx="139">
                  <c:v>0.1040621795</c:v>
                </c:pt>
                <c:pt idx="140">
                  <c:v>9.5589279499999999E-2</c:v>
                </c:pt>
                <c:pt idx="141">
                  <c:v>9.8150173300000004E-2</c:v>
                </c:pt>
                <c:pt idx="142">
                  <c:v>0.106030293</c:v>
                </c:pt>
                <c:pt idx="143">
                  <c:v>0.11156437869999999</c:v>
                </c:pt>
                <c:pt idx="144">
                  <c:v>9.2262408700000006E-2</c:v>
                </c:pt>
                <c:pt idx="145">
                  <c:v>8.4346849900000007E-2</c:v>
                </c:pt>
                <c:pt idx="146">
                  <c:v>8.8007838800000002E-2</c:v>
                </c:pt>
                <c:pt idx="147">
                  <c:v>9.8280566599999994E-2</c:v>
                </c:pt>
                <c:pt idx="148">
                  <c:v>0.1011489703</c:v>
                </c:pt>
                <c:pt idx="149">
                  <c:v>9.5465459500000002E-2</c:v>
                </c:pt>
                <c:pt idx="150">
                  <c:v>9.6757156099999991E-2</c:v>
                </c:pt>
                <c:pt idx="151">
                  <c:v>9.1747742999999993E-2</c:v>
                </c:pt>
                <c:pt idx="152">
                  <c:v>8.9594152900000001E-2</c:v>
                </c:pt>
                <c:pt idx="153">
                  <c:v>9.3772094800000011E-2</c:v>
                </c:pt>
                <c:pt idx="154">
                  <c:v>9.4096906100000002E-2</c:v>
                </c:pt>
                <c:pt idx="155">
                  <c:v>0.10885180059999999</c:v>
                </c:pt>
                <c:pt idx="156">
                  <c:v>7.7140901000000012E-2</c:v>
                </c:pt>
                <c:pt idx="157">
                  <c:v>7.9277617600000003E-2</c:v>
                </c:pt>
                <c:pt idx="158">
                  <c:v>8.7438797400000004E-2</c:v>
                </c:pt>
                <c:pt idx="159">
                  <c:v>8.34354125E-2</c:v>
                </c:pt>
                <c:pt idx="160">
                  <c:v>8.4260434299999992E-2</c:v>
                </c:pt>
                <c:pt idx="161">
                  <c:v>8.57064768E-2</c:v>
                </c:pt>
                <c:pt idx="162">
                  <c:v>9.1732968900000003E-2</c:v>
                </c:pt>
                <c:pt idx="163">
                  <c:v>8.3753248799999999E-2</c:v>
                </c:pt>
                <c:pt idx="164">
                  <c:v>8.7977541300000003E-2</c:v>
                </c:pt>
                <c:pt idx="165">
                  <c:v>8.7100673699999992E-2</c:v>
                </c:pt>
                <c:pt idx="166">
                  <c:v>8.9584756099999996E-2</c:v>
                </c:pt>
                <c:pt idx="167">
                  <c:v>0.1029181019</c:v>
                </c:pt>
                <c:pt idx="168">
                  <c:v>6.8411192800000006E-2</c:v>
                </c:pt>
                <c:pt idx="169">
                  <c:v>8.0286169099999999E-2</c:v>
                </c:pt>
                <c:pt idx="170">
                  <c:v>8.7730742800000011E-2</c:v>
                </c:pt>
                <c:pt idx="171">
                  <c:v>8.4287421599999995E-2</c:v>
                </c:pt>
                <c:pt idx="172">
                  <c:v>7.7471395600000006E-2</c:v>
                </c:pt>
                <c:pt idx="173">
                  <c:v>8.5326902299999993E-2</c:v>
                </c:pt>
                <c:pt idx="174">
                  <c:v>7.8144248899999991E-2</c:v>
                </c:pt>
                <c:pt idx="175">
                  <c:v>8.1608444000000002E-2</c:v>
                </c:pt>
                <c:pt idx="176">
                  <c:v>8.9326493199999996E-2</c:v>
                </c:pt>
                <c:pt idx="177">
                  <c:v>7.7049030300000002E-2</c:v>
                </c:pt>
                <c:pt idx="178">
                  <c:v>8.167839419999999E-2</c:v>
                </c:pt>
                <c:pt idx="179">
                  <c:v>9.7022114000000007E-2</c:v>
                </c:pt>
                <c:pt idx="180">
                  <c:v>6.6752376299999999E-2</c:v>
                </c:pt>
                <c:pt idx="181">
                  <c:v>7.0870549300000002E-2</c:v>
                </c:pt>
                <c:pt idx="182">
                  <c:v>8.114210999999999E-2</c:v>
                </c:pt>
              </c:numCache>
            </c:numRef>
          </c:val>
          <c:smooth val="0"/>
        </c:ser>
        <c:ser>
          <c:idx val="3"/>
          <c:order val="3"/>
          <c:tx>
            <c:strRef>
              <c:f>'Figure 7'!$M$3:$M$4</c:f>
              <c:strCache>
                <c:ptCount val="1"/>
                <c:pt idx="0">
                  <c:v>SULFASALAZINE</c:v>
                </c:pt>
              </c:strCache>
            </c:strRef>
          </c:tx>
          <c:marker>
            <c:symbol val="none"/>
          </c:marker>
          <c:cat>
            <c:strRef>
              <c:f>'Figure 7'!$I$5:$I$188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7'!$M$5:$M$188</c:f>
              <c:numCache>
                <c:formatCode>General</c:formatCode>
                <c:ptCount val="183"/>
                <c:pt idx="0">
                  <c:v>1.1038079478</c:v>
                </c:pt>
                <c:pt idx="1">
                  <c:v>1.2048352732000001</c:v>
                </c:pt>
                <c:pt idx="2">
                  <c:v>1.2963275297000001</c:v>
                </c:pt>
                <c:pt idx="3">
                  <c:v>1.4498869209</c:v>
                </c:pt>
                <c:pt idx="4">
                  <c:v>1.5707845257999999</c:v>
                </c:pt>
                <c:pt idx="5">
                  <c:v>1.3989513321</c:v>
                </c:pt>
                <c:pt idx="6">
                  <c:v>1.4828386049</c:v>
                </c:pt>
                <c:pt idx="7">
                  <c:v>1.4384993428999999</c:v>
                </c:pt>
                <c:pt idx="8">
                  <c:v>1.4308694289999999</c:v>
                </c:pt>
                <c:pt idx="9">
                  <c:v>1.5353279252999998</c:v>
                </c:pt>
                <c:pt idx="10">
                  <c:v>1.5665228364000001</c:v>
                </c:pt>
                <c:pt idx="11">
                  <c:v>1.8426904401999999</c:v>
                </c:pt>
                <c:pt idx="12">
                  <c:v>1.1997776756</c:v>
                </c:pt>
                <c:pt idx="13">
                  <c:v>1.2467451563</c:v>
                </c:pt>
                <c:pt idx="14">
                  <c:v>1.3545345366000001</c:v>
                </c:pt>
                <c:pt idx="15">
                  <c:v>1.4012998939999999</c:v>
                </c:pt>
                <c:pt idx="16">
                  <c:v>1.4710742988000001</c:v>
                </c:pt>
                <c:pt idx="17">
                  <c:v>1.4335937344</c:v>
                </c:pt>
                <c:pt idx="18">
                  <c:v>1.4940074207</c:v>
                </c:pt>
                <c:pt idx="19">
                  <c:v>1.4626367257000001</c:v>
                </c:pt>
                <c:pt idx="20">
                  <c:v>1.5482049006</c:v>
                </c:pt>
                <c:pt idx="21">
                  <c:v>1.5511795135000002</c:v>
                </c:pt>
                <c:pt idx="22">
                  <c:v>1.5774123114</c:v>
                </c:pt>
                <c:pt idx="23">
                  <c:v>1.9652245967999999</c:v>
                </c:pt>
                <c:pt idx="24">
                  <c:v>1.2172483306999999</c:v>
                </c:pt>
                <c:pt idx="25">
                  <c:v>1.3266945344000001</c:v>
                </c:pt>
                <c:pt idx="26">
                  <c:v>1.5205278067000001</c:v>
                </c:pt>
                <c:pt idx="27">
                  <c:v>1.4781929098</c:v>
                </c:pt>
                <c:pt idx="28">
                  <c:v>1.5070676085999999</c:v>
                </c:pt>
                <c:pt idx="29">
                  <c:v>1.5595403043</c:v>
                </c:pt>
                <c:pt idx="30">
                  <c:v>1.5229917403</c:v>
                </c:pt>
                <c:pt idx="31">
                  <c:v>1.5504170608999999</c:v>
                </c:pt>
                <c:pt idx="32">
                  <c:v>1.5896532678999999</c:v>
                </c:pt>
                <c:pt idx="33">
                  <c:v>1.5306643243</c:v>
                </c:pt>
                <c:pt idx="34">
                  <c:v>1.6640033743</c:v>
                </c:pt>
                <c:pt idx="35">
                  <c:v>2.0320230221999998</c:v>
                </c:pt>
                <c:pt idx="36">
                  <c:v>1.1365356055</c:v>
                </c:pt>
                <c:pt idx="37">
                  <c:v>1.2904615640999999</c:v>
                </c:pt>
                <c:pt idx="38">
                  <c:v>1.4017214246</c:v>
                </c:pt>
                <c:pt idx="39">
                  <c:v>1.4817769981</c:v>
                </c:pt>
                <c:pt idx="40">
                  <c:v>1.4759153867999999</c:v>
                </c:pt>
                <c:pt idx="41">
                  <c:v>1.5463411093000001</c:v>
                </c:pt>
                <c:pt idx="42">
                  <c:v>1.4731882906</c:v>
                </c:pt>
                <c:pt idx="43">
                  <c:v>1.5373108225000001</c:v>
                </c:pt>
                <c:pt idx="44">
                  <c:v>1.5350534173000001</c:v>
                </c:pt>
                <c:pt idx="45">
                  <c:v>1.5251522023999999</c:v>
                </c:pt>
                <c:pt idx="46">
                  <c:v>1.6443978222</c:v>
                </c:pt>
                <c:pt idx="47">
                  <c:v>1.9294443062000002</c:v>
                </c:pt>
                <c:pt idx="48">
                  <c:v>1.1648728080999999</c:v>
                </c:pt>
                <c:pt idx="49">
                  <c:v>1.2632508409999998</c:v>
                </c:pt>
                <c:pt idx="50">
                  <c:v>1.4652695339000001</c:v>
                </c:pt>
                <c:pt idx="51">
                  <c:v>1.4074453336999999</c:v>
                </c:pt>
                <c:pt idx="52">
                  <c:v>1.5228269539000001</c:v>
                </c:pt>
                <c:pt idx="53">
                  <c:v>1.5039961926999998</c:v>
                </c:pt>
                <c:pt idx="54">
                  <c:v>1.4230879945999999</c:v>
                </c:pt>
                <c:pt idx="55">
                  <c:v>1.5341904837</c:v>
                </c:pt>
                <c:pt idx="56">
                  <c:v>1.5161150171</c:v>
                </c:pt>
                <c:pt idx="57">
                  <c:v>1.502100352</c:v>
                </c:pt>
                <c:pt idx="58">
                  <c:v>1.6393414701</c:v>
                </c:pt>
                <c:pt idx="59">
                  <c:v>1.8039734651000001</c:v>
                </c:pt>
                <c:pt idx="60">
                  <c:v>1.2384584837000001</c:v>
                </c:pt>
                <c:pt idx="61">
                  <c:v>1.2743217477</c:v>
                </c:pt>
                <c:pt idx="62">
                  <c:v>1.4449677421</c:v>
                </c:pt>
                <c:pt idx="63">
                  <c:v>1.4583257913000001</c:v>
                </c:pt>
                <c:pt idx="64">
                  <c:v>1.5200905301000001</c:v>
                </c:pt>
                <c:pt idx="65">
                  <c:v>1.4823839866999999</c:v>
                </c:pt>
                <c:pt idx="66">
                  <c:v>1.4925278771999999</c:v>
                </c:pt>
                <c:pt idx="67">
                  <c:v>1.528152095</c:v>
                </c:pt>
                <c:pt idx="68">
                  <c:v>1.469727717</c:v>
                </c:pt>
                <c:pt idx="69">
                  <c:v>1.5706754943999999</c:v>
                </c:pt>
                <c:pt idx="70">
                  <c:v>1.6184860983</c:v>
                </c:pt>
                <c:pt idx="71">
                  <c:v>1.7724155746000001</c:v>
                </c:pt>
                <c:pt idx="72">
                  <c:v>1.2198266254000001</c:v>
                </c:pt>
                <c:pt idx="73">
                  <c:v>1.3319066757</c:v>
                </c:pt>
                <c:pt idx="74">
                  <c:v>1.3668515221999999</c:v>
                </c:pt>
                <c:pt idx="75">
                  <c:v>1.4710809413000001</c:v>
                </c:pt>
                <c:pt idx="76">
                  <c:v>1.4837788899</c:v>
                </c:pt>
                <c:pt idx="77">
                  <c:v>1.4482357665000001</c:v>
                </c:pt>
                <c:pt idx="78">
                  <c:v>1.4946134539</c:v>
                </c:pt>
                <c:pt idx="79">
                  <c:v>1.4590971246</c:v>
                </c:pt>
                <c:pt idx="80">
                  <c:v>1.4959528592</c:v>
                </c:pt>
                <c:pt idx="81">
                  <c:v>1.5184579959</c:v>
                </c:pt>
                <c:pt idx="82">
                  <c:v>1.5407396455</c:v>
                </c:pt>
                <c:pt idx="83">
                  <c:v>1.8376206906999999</c:v>
                </c:pt>
                <c:pt idx="84">
                  <c:v>1.1614174593</c:v>
                </c:pt>
                <c:pt idx="85">
                  <c:v>1.2631364085999999</c:v>
                </c:pt>
                <c:pt idx="86">
                  <c:v>1.3863832115000001</c:v>
                </c:pt>
                <c:pt idx="87">
                  <c:v>1.4216643609000001</c:v>
                </c:pt>
                <c:pt idx="88">
                  <c:v>1.414481949</c:v>
                </c:pt>
                <c:pt idx="89">
                  <c:v>1.5010113183</c:v>
                </c:pt>
                <c:pt idx="90">
                  <c:v>1.4532645196</c:v>
                </c:pt>
                <c:pt idx="91">
                  <c:v>1.4148403446</c:v>
                </c:pt>
                <c:pt idx="92">
                  <c:v>1.4959356332999998</c:v>
                </c:pt>
                <c:pt idx="93">
                  <c:v>1.4790288524999999</c:v>
                </c:pt>
                <c:pt idx="94">
                  <c:v>1.5042698682000002</c:v>
                </c:pt>
                <c:pt idx="95">
                  <c:v>1.7543767017</c:v>
                </c:pt>
                <c:pt idx="96">
                  <c:v>1.1322413365000001</c:v>
                </c:pt>
                <c:pt idx="97">
                  <c:v>1.2319342161</c:v>
                </c:pt>
                <c:pt idx="98">
                  <c:v>1.4179609558999999</c:v>
                </c:pt>
                <c:pt idx="99">
                  <c:v>1.4018772150999999</c:v>
                </c:pt>
                <c:pt idx="100">
                  <c:v>1.41857444</c:v>
                </c:pt>
                <c:pt idx="101">
                  <c:v>1.4371456345</c:v>
                </c:pt>
                <c:pt idx="102">
                  <c:v>1.4210173954</c:v>
                </c:pt>
                <c:pt idx="103">
                  <c:v>1.4186725389999999</c:v>
                </c:pt>
                <c:pt idx="104">
                  <c:v>1.4650750243000001</c:v>
                </c:pt>
                <c:pt idx="105">
                  <c:v>1.4468854882</c:v>
                </c:pt>
                <c:pt idx="106">
                  <c:v>1.5271861442999999</c:v>
                </c:pt>
                <c:pt idx="107">
                  <c:v>1.767895819</c:v>
                </c:pt>
                <c:pt idx="108">
                  <c:v>1.1080452762999999</c:v>
                </c:pt>
                <c:pt idx="109">
                  <c:v>1.2348669963000001</c:v>
                </c:pt>
                <c:pt idx="110">
                  <c:v>1.3684082969</c:v>
                </c:pt>
                <c:pt idx="111">
                  <c:v>1.3539279694999999</c:v>
                </c:pt>
                <c:pt idx="112">
                  <c:v>1.4179931052000001</c:v>
                </c:pt>
                <c:pt idx="113">
                  <c:v>1.4038704703</c:v>
                </c:pt>
                <c:pt idx="114">
                  <c:v>1.3497693212999999</c:v>
                </c:pt>
                <c:pt idx="115">
                  <c:v>1.4609039377999999</c:v>
                </c:pt>
                <c:pt idx="116">
                  <c:v>1.4411466165</c:v>
                </c:pt>
                <c:pt idx="117">
                  <c:v>1.411615141</c:v>
                </c:pt>
                <c:pt idx="118">
                  <c:v>1.5264710548</c:v>
                </c:pt>
                <c:pt idx="119">
                  <c:v>1.752980255</c:v>
                </c:pt>
                <c:pt idx="120">
                  <c:v>1.1176741941000001</c:v>
                </c:pt>
                <c:pt idx="121">
                  <c:v>1.2759169059000002</c:v>
                </c:pt>
                <c:pt idx="122">
                  <c:v>1.3891624344</c:v>
                </c:pt>
                <c:pt idx="123">
                  <c:v>1.3288047291999998</c:v>
                </c:pt>
                <c:pt idx="124">
                  <c:v>1.4602469183</c:v>
                </c:pt>
                <c:pt idx="125">
                  <c:v>1.3995508405000001</c:v>
                </c:pt>
                <c:pt idx="126">
                  <c:v>1.3783041813000001</c:v>
                </c:pt>
                <c:pt idx="127">
                  <c:v>1.4433898714</c:v>
                </c:pt>
                <c:pt idx="128">
                  <c:v>1.3692239595</c:v>
                </c:pt>
                <c:pt idx="129">
                  <c:v>1.4618075196</c:v>
                </c:pt>
                <c:pt idx="130">
                  <c:v>1.4992017505999999</c:v>
                </c:pt>
                <c:pt idx="131">
                  <c:v>1.6527671737</c:v>
                </c:pt>
                <c:pt idx="132">
                  <c:v>1.1294085039000001</c:v>
                </c:pt>
                <c:pt idx="133">
                  <c:v>1.1789992534</c:v>
                </c:pt>
                <c:pt idx="134">
                  <c:v>1.2918663779999999</c:v>
                </c:pt>
                <c:pt idx="135">
                  <c:v>1.3601908030000001</c:v>
                </c:pt>
                <c:pt idx="136">
                  <c:v>1.4006304977999999</c:v>
                </c:pt>
                <c:pt idx="137">
                  <c:v>1.3429127257000002</c:v>
                </c:pt>
                <c:pt idx="138">
                  <c:v>1.4050826202</c:v>
                </c:pt>
                <c:pt idx="139">
                  <c:v>1.398673069</c:v>
                </c:pt>
                <c:pt idx="140">
                  <c:v>1.3702627808000001</c:v>
                </c:pt>
                <c:pt idx="141">
                  <c:v>1.4298225962</c:v>
                </c:pt>
                <c:pt idx="142">
                  <c:v>1.4668255948</c:v>
                </c:pt>
                <c:pt idx="143">
                  <c:v>1.664739827</c:v>
                </c:pt>
                <c:pt idx="144">
                  <c:v>1.1258614643</c:v>
                </c:pt>
                <c:pt idx="145">
                  <c:v>1.1995338154000001</c:v>
                </c:pt>
                <c:pt idx="146">
                  <c:v>1.2854778331999999</c:v>
                </c:pt>
                <c:pt idx="147">
                  <c:v>1.3489298493999999</c:v>
                </c:pt>
                <c:pt idx="148">
                  <c:v>1.4248548009999999</c:v>
                </c:pt>
                <c:pt idx="149">
                  <c:v>1.3729054149</c:v>
                </c:pt>
                <c:pt idx="150">
                  <c:v>1.3889479458</c:v>
                </c:pt>
                <c:pt idx="151">
                  <c:v>1.3443044685000001</c:v>
                </c:pt>
                <c:pt idx="152">
                  <c:v>1.3885104685</c:v>
                </c:pt>
                <c:pt idx="153">
                  <c:v>1.4154285266</c:v>
                </c:pt>
                <c:pt idx="154">
                  <c:v>1.4085955843</c:v>
                </c:pt>
                <c:pt idx="155">
                  <c:v>1.6920726758</c:v>
                </c:pt>
                <c:pt idx="156">
                  <c:v>1.1062066203000001</c:v>
                </c:pt>
                <c:pt idx="157">
                  <c:v>1.1613133277000001</c:v>
                </c:pt>
                <c:pt idx="158">
                  <c:v>1.3264147736</c:v>
                </c:pt>
                <c:pt idx="159">
                  <c:v>1.3152436275000001</c:v>
                </c:pt>
                <c:pt idx="160">
                  <c:v>1.3425568005999999</c:v>
                </c:pt>
                <c:pt idx="161">
                  <c:v>1.3719748163999999</c:v>
                </c:pt>
                <c:pt idx="162">
                  <c:v>1.3818400158999999</c:v>
                </c:pt>
                <c:pt idx="163">
                  <c:v>1.3507245174</c:v>
                </c:pt>
                <c:pt idx="164">
                  <c:v>1.4010283687</c:v>
                </c:pt>
                <c:pt idx="165">
                  <c:v>1.4426471737000002</c:v>
                </c:pt>
                <c:pt idx="166">
                  <c:v>1.4713548479999998</c:v>
                </c:pt>
                <c:pt idx="167">
                  <c:v>1.6942338856000001</c:v>
                </c:pt>
                <c:pt idx="168">
                  <c:v>1.0780248954</c:v>
                </c:pt>
                <c:pt idx="169">
                  <c:v>1.2462188073</c:v>
                </c:pt>
                <c:pt idx="170">
                  <c:v>1.3021143546</c:v>
                </c:pt>
                <c:pt idx="171">
                  <c:v>1.3096178790999999</c:v>
                </c:pt>
                <c:pt idx="172">
                  <c:v>1.3368738891999998</c:v>
                </c:pt>
                <c:pt idx="173">
                  <c:v>1.3745293131999998</c:v>
                </c:pt>
                <c:pt idx="174">
                  <c:v>1.2998812811</c:v>
                </c:pt>
                <c:pt idx="175">
                  <c:v>1.3309208029999999</c:v>
                </c:pt>
                <c:pt idx="176">
                  <c:v>1.3183340272999999</c:v>
                </c:pt>
                <c:pt idx="177">
                  <c:v>1.3199599562</c:v>
                </c:pt>
                <c:pt idx="178">
                  <c:v>1.4252989921999999</c:v>
                </c:pt>
                <c:pt idx="179">
                  <c:v>1.5692177926999999</c:v>
                </c:pt>
                <c:pt idx="180">
                  <c:v>1.0890570246</c:v>
                </c:pt>
                <c:pt idx="181">
                  <c:v>1.1715583316</c:v>
                </c:pt>
                <c:pt idx="182">
                  <c:v>1.2844642801999999</c:v>
                </c:pt>
              </c:numCache>
            </c:numRef>
          </c:val>
          <c:smooth val="0"/>
        </c:ser>
        <c:ser>
          <c:idx val="4"/>
          <c:order val="4"/>
          <c:tx>
            <c:strRef>
              <c:f>'Figure 7'!$N$3:$N$4</c:f>
              <c:strCache>
                <c:ptCount val="1"/>
                <c:pt idx="0">
                  <c:v>TOTAL</c:v>
                </c:pt>
              </c:strCache>
            </c:strRef>
          </c:tx>
          <c:marker>
            <c:symbol val="none"/>
          </c:marker>
          <c:cat>
            <c:strRef>
              <c:f>'Figure 7'!$I$5:$I$188</c:f>
              <c:strCache>
                <c:ptCount val="183"/>
                <c:pt idx="0">
                  <c:v>200201</c:v>
                </c:pt>
                <c:pt idx="1">
                  <c:v>200202</c:v>
                </c:pt>
                <c:pt idx="2">
                  <c:v>200203</c:v>
                </c:pt>
                <c:pt idx="3">
                  <c:v>200204</c:v>
                </c:pt>
                <c:pt idx="4">
                  <c:v>200205</c:v>
                </c:pt>
                <c:pt idx="5">
                  <c:v>200206</c:v>
                </c:pt>
                <c:pt idx="6">
                  <c:v>200207</c:v>
                </c:pt>
                <c:pt idx="7">
                  <c:v>200208</c:v>
                </c:pt>
                <c:pt idx="8">
                  <c:v>200209</c:v>
                </c:pt>
                <c:pt idx="9">
                  <c:v>200210</c:v>
                </c:pt>
                <c:pt idx="10">
                  <c:v>200211</c:v>
                </c:pt>
                <c:pt idx="11">
                  <c:v>200212</c:v>
                </c:pt>
                <c:pt idx="12">
                  <c:v>200301</c:v>
                </c:pt>
                <c:pt idx="13">
                  <c:v>200302</c:v>
                </c:pt>
                <c:pt idx="14">
                  <c:v>200303</c:v>
                </c:pt>
                <c:pt idx="15">
                  <c:v>200304</c:v>
                </c:pt>
                <c:pt idx="16">
                  <c:v>200305</c:v>
                </c:pt>
                <c:pt idx="17">
                  <c:v>200306</c:v>
                </c:pt>
                <c:pt idx="18">
                  <c:v>200307</c:v>
                </c:pt>
                <c:pt idx="19">
                  <c:v>200308</c:v>
                </c:pt>
                <c:pt idx="20">
                  <c:v>200309</c:v>
                </c:pt>
                <c:pt idx="21">
                  <c:v>200310</c:v>
                </c:pt>
                <c:pt idx="22">
                  <c:v>200311</c:v>
                </c:pt>
                <c:pt idx="23">
                  <c:v>200312</c:v>
                </c:pt>
                <c:pt idx="24">
                  <c:v>200401</c:v>
                </c:pt>
                <c:pt idx="25">
                  <c:v>200402</c:v>
                </c:pt>
                <c:pt idx="26">
                  <c:v>200403</c:v>
                </c:pt>
                <c:pt idx="27">
                  <c:v>200404</c:v>
                </c:pt>
                <c:pt idx="28">
                  <c:v>200405</c:v>
                </c:pt>
                <c:pt idx="29">
                  <c:v>200406</c:v>
                </c:pt>
                <c:pt idx="30">
                  <c:v>200407</c:v>
                </c:pt>
                <c:pt idx="31">
                  <c:v>200408</c:v>
                </c:pt>
                <c:pt idx="32">
                  <c:v>200409</c:v>
                </c:pt>
                <c:pt idx="33">
                  <c:v>200410</c:v>
                </c:pt>
                <c:pt idx="34">
                  <c:v>200411</c:v>
                </c:pt>
                <c:pt idx="35">
                  <c:v>200412</c:v>
                </c:pt>
                <c:pt idx="36">
                  <c:v>200501</c:v>
                </c:pt>
                <c:pt idx="37">
                  <c:v>200502</c:v>
                </c:pt>
                <c:pt idx="38">
                  <c:v>200503</c:v>
                </c:pt>
                <c:pt idx="39">
                  <c:v>200504</c:v>
                </c:pt>
                <c:pt idx="40">
                  <c:v>200505</c:v>
                </c:pt>
                <c:pt idx="41">
                  <c:v>200506</c:v>
                </c:pt>
                <c:pt idx="42">
                  <c:v>200507</c:v>
                </c:pt>
                <c:pt idx="43">
                  <c:v>200508</c:v>
                </c:pt>
                <c:pt idx="44">
                  <c:v>200509</c:v>
                </c:pt>
                <c:pt idx="45">
                  <c:v>200510</c:v>
                </c:pt>
                <c:pt idx="46">
                  <c:v>200511</c:v>
                </c:pt>
                <c:pt idx="47">
                  <c:v>200512</c:v>
                </c:pt>
                <c:pt idx="48">
                  <c:v>200601</c:v>
                </c:pt>
                <c:pt idx="49">
                  <c:v>200602</c:v>
                </c:pt>
                <c:pt idx="50">
                  <c:v>200603</c:v>
                </c:pt>
                <c:pt idx="51">
                  <c:v>200604</c:v>
                </c:pt>
                <c:pt idx="52">
                  <c:v>200605</c:v>
                </c:pt>
                <c:pt idx="53">
                  <c:v>200606</c:v>
                </c:pt>
                <c:pt idx="54">
                  <c:v>200607</c:v>
                </c:pt>
                <c:pt idx="55">
                  <c:v>200608</c:v>
                </c:pt>
                <c:pt idx="56">
                  <c:v>200609</c:v>
                </c:pt>
                <c:pt idx="57">
                  <c:v>200610</c:v>
                </c:pt>
                <c:pt idx="58">
                  <c:v>200611</c:v>
                </c:pt>
                <c:pt idx="59">
                  <c:v>200612</c:v>
                </c:pt>
                <c:pt idx="60">
                  <c:v>200701</c:v>
                </c:pt>
                <c:pt idx="61">
                  <c:v>200702</c:v>
                </c:pt>
                <c:pt idx="62">
                  <c:v>200703</c:v>
                </c:pt>
                <c:pt idx="63">
                  <c:v>200704</c:v>
                </c:pt>
                <c:pt idx="64">
                  <c:v>200705</c:v>
                </c:pt>
                <c:pt idx="65">
                  <c:v>200706</c:v>
                </c:pt>
                <c:pt idx="66">
                  <c:v>200707</c:v>
                </c:pt>
                <c:pt idx="67">
                  <c:v>200708</c:v>
                </c:pt>
                <c:pt idx="68">
                  <c:v>200709</c:v>
                </c:pt>
                <c:pt idx="69">
                  <c:v>200710</c:v>
                </c:pt>
                <c:pt idx="70">
                  <c:v>200711</c:v>
                </c:pt>
                <c:pt idx="71">
                  <c:v>200712</c:v>
                </c:pt>
                <c:pt idx="72">
                  <c:v>200801</c:v>
                </c:pt>
                <c:pt idx="73">
                  <c:v>200802</c:v>
                </c:pt>
                <c:pt idx="74">
                  <c:v>200803</c:v>
                </c:pt>
                <c:pt idx="75">
                  <c:v>200804</c:v>
                </c:pt>
                <c:pt idx="76">
                  <c:v>200805</c:v>
                </c:pt>
                <c:pt idx="77">
                  <c:v>200806</c:v>
                </c:pt>
                <c:pt idx="78">
                  <c:v>200807</c:v>
                </c:pt>
                <c:pt idx="79">
                  <c:v>200808</c:v>
                </c:pt>
                <c:pt idx="80">
                  <c:v>200809</c:v>
                </c:pt>
                <c:pt idx="81">
                  <c:v>200810</c:v>
                </c:pt>
                <c:pt idx="82">
                  <c:v>200811</c:v>
                </c:pt>
                <c:pt idx="83">
                  <c:v>200812</c:v>
                </c:pt>
                <c:pt idx="84">
                  <c:v>200901</c:v>
                </c:pt>
                <c:pt idx="85">
                  <c:v>200902</c:v>
                </c:pt>
                <c:pt idx="86">
                  <c:v>200903</c:v>
                </c:pt>
                <c:pt idx="87">
                  <c:v>200904</c:v>
                </c:pt>
                <c:pt idx="88">
                  <c:v>200905</c:v>
                </c:pt>
                <c:pt idx="89">
                  <c:v>200906</c:v>
                </c:pt>
                <c:pt idx="90">
                  <c:v>200907</c:v>
                </c:pt>
                <c:pt idx="91">
                  <c:v>200908</c:v>
                </c:pt>
                <c:pt idx="92">
                  <c:v>200909</c:v>
                </c:pt>
                <c:pt idx="93">
                  <c:v>200910</c:v>
                </c:pt>
                <c:pt idx="94">
                  <c:v>200911</c:v>
                </c:pt>
                <c:pt idx="95">
                  <c:v>200912</c:v>
                </c:pt>
                <c:pt idx="96">
                  <c:v>201001</c:v>
                </c:pt>
                <c:pt idx="97">
                  <c:v>201002</c:v>
                </c:pt>
                <c:pt idx="98">
                  <c:v>201003</c:v>
                </c:pt>
                <c:pt idx="99">
                  <c:v>201004</c:v>
                </c:pt>
                <c:pt idx="100">
                  <c:v>201005</c:v>
                </c:pt>
                <c:pt idx="101">
                  <c:v>201006</c:v>
                </c:pt>
                <c:pt idx="102">
                  <c:v>201007</c:v>
                </c:pt>
                <c:pt idx="103">
                  <c:v>201008</c:v>
                </c:pt>
                <c:pt idx="104">
                  <c:v>201009</c:v>
                </c:pt>
                <c:pt idx="105">
                  <c:v>201010</c:v>
                </c:pt>
                <c:pt idx="106">
                  <c:v>201011</c:v>
                </c:pt>
                <c:pt idx="107">
                  <c:v>201012</c:v>
                </c:pt>
                <c:pt idx="108">
                  <c:v>201101</c:v>
                </c:pt>
                <c:pt idx="109">
                  <c:v>201102</c:v>
                </c:pt>
                <c:pt idx="110">
                  <c:v>201103</c:v>
                </c:pt>
                <c:pt idx="111">
                  <c:v>201104</c:v>
                </c:pt>
                <c:pt idx="112">
                  <c:v>201105</c:v>
                </c:pt>
                <c:pt idx="113">
                  <c:v>201106</c:v>
                </c:pt>
                <c:pt idx="114">
                  <c:v>201107</c:v>
                </c:pt>
                <c:pt idx="115">
                  <c:v>201108</c:v>
                </c:pt>
                <c:pt idx="116">
                  <c:v>201109</c:v>
                </c:pt>
                <c:pt idx="117">
                  <c:v>201110</c:v>
                </c:pt>
                <c:pt idx="118">
                  <c:v>201111</c:v>
                </c:pt>
                <c:pt idx="119">
                  <c:v>201112</c:v>
                </c:pt>
                <c:pt idx="120">
                  <c:v>201201</c:v>
                </c:pt>
                <c:pt idx="121">
                  <c:v>201202</c:v>
                </c:pt>
                <c:pt idx="122">
                  <c:v>201203</c:v>
                </c:pt>
                <c:pt idx="123">
                  <c:v>201204</c:v>
                </c:pt>
                <c:pt idx="124">
                  <c:v>201205</c:v>
                </c:pt>
                <c:pt idx="125">
                  <c:v>201206</c:v>
                </c:pt>
                <c:pt idx="126">
                  <c:v>201207</c:v>
                </c:pt>
                <c:pt idx="127">
                  <c:v>201208</c:v>
                </c:pt>
                <c:pt idx="128">
                  <c:v>201209</c:v>
                </c:pt>
                <c:pt idx="129">
                  <c:v>201210</c:v>
                </c:pt>
                <c:pt idx="130">
                  <c:v>201211</c:v>
                </c:pt>
                <c:pt idx="131">
                  <c:v>201212</c:v>
                </c:pt>
                <c:pt idx="132">
                  <c:v>201301</c:v>
                </c:pt>
                <c:pt idx="133">
                  <c:v>201302</c:v>
                </c:pt>
                <c:pt idx="134">
                  <c:v>201303</c:v>
                </c:pt>
                <c:pt idx="135">
                  <c:v>201304</c:v>
                </c:pt>
                <c:pt idx="136">
                  <c:v>201305</c:v>
                </c:pt>
                <c:pt idx="137">
                  <c:v>201306</c:v>
                </c:pt>
                <c:pt idx="138">
                  <c:v>201307</c:v>
                </c:pt>
                <c:pt idx="139">
                  <c:v>201308</c:v>
                </c:pt>
                <c:pt idx="140">
                  <c:v>201309</c:v>
                </c:pt>
                <c:pt idx="141">
                  <c:v>201310</c:v>
                </c:pt>
                <c:pt idx="142">
                  <c:v>201311</c:v>
                </c:pt>
                <c:pt idx="143">
                  <c:v>201312</c:v>
                </c:pt>
                <c:pt idx="144">
                  <c:v>201401</c:v>
                </c:pt>
                <c:pt idx="145">
                  <c:v>201402</c:v>
                </c:pt>
                <c:pt idx="146">
                  <c:v>201403</c:v>
                </c:pt>
                <c:pt idx="147">
                  <c:v>201404</c:v>
                </c:pt>
                <c:pt idx="148">
                  <c:v>201405</c:v>
                </c:pt>
                <c:pt idx="149">
                  <c:v>201406</c:v>
                </c:pt>
                <c:pt idx="150">
                  <c:v>201407</c:v>
                </c:pt>
                <c:pt idx="151">
                  <c:v>201408</c:v>
                </c:pt>
                <c:pt idx="152">
                  <c:v>201409</c:v>
                </c:pt>
                <c:pt idx="153">
                  <c:v>201410</c:v>
                </c:pt>
                <c:pt idx="154">
                  <c:v>201411</c:v>
                </c:pt>
                <c:pt idx="155">
                  <c:v>201412</c:v>
                </c:pt>
                <c:pt idx="156">
                  <c:v>201501</c:v>
                </c:pt>
                <c:pt idx="157">
                  <c:v>201502</c:v>
                </c:pt>
                <c:pt idx="158">
                  <c:v>201503</c:v>
                </c:pt>
                <c:pt idx="159">
                  <c:v>201504</c:v>
                </c:pt>
                <c:pt idx="160">
                  <c:v>201505</c:v>
                </c:pt>
                <c:pt idx="161">
                  <c:v>201506</c:v>
                </c:pt>
                <c:pt idx="162">
                  <c:v>201507</c:v>
                </c:pt>
                <c:pt idx="163">
                  <c:v>201508</c:v>
                </c:pt>
                <c:pt idx="164">
                  <c:v>201509</c:v>
                </c:pt>
                <c:pt idx="165">
                  <c:v>201510</c:v>
                </c:pt>
                <c:pt idx="166">
                  <c:v>201511</c:v>
                </c:pt>
                <c:pt idx="167">
                  <c:v>201512</c:v>
                </c:pt>
                <c:pt idx="168">
                  <c:v>201601</c:v>
                </c:pt>
                <c:pt idx="169">
                  <c:v>201602</c:v>
                </c:pt>
                <c:pt idx="170">
                  <c:v>201603</c:v>
                </c:pt>
                <c:pt idx="171">
                  <c:v>201604</c:v>
                </c:pt>
                <c:pt idx="172">
                  <c:v>201605</c:v>
                </c:pt>
                <c:pt idx="173">
                  <c:v>201606</c:v>
                </c:pt>
                <c:pt idx="174">
                  <c:v>201607</c:v>
                </c:pt>
                <c:pt idx="175">
                  <c:v>201608</c:v>
                </c:pt>
                <c:pt idx="176">
                  <c:v>201609</c:v>
                </c:pt>
                <c:pt idx="177">
                  <c:v>201610</c:v>
                </c:pt>
                <c:pt idx="178">
                  <c:v>201611</c:v>
                </c:pt>
                <c:pt idx="179">
                  <c:v>201612</c:v>
                </c:pt>
                <c:pt idx="180">
                  <c:v>201701</c:v>
                </c:pt>
                <c:pt idx="181">
                  <c:v>201702</c:v>
                </c:pt>
                <c:pt idx="182">
                  <c:v>201703</c:v>
                </c:pt>
              </c:strCache>
            </c:strRef>
          </c:cat>
          <c:val>
            <c:numRef>
              <c:f>'Figure 7'!$N$5:$N$188</c:f>
              <c:numCache>
                <c:formatCode>General</c:formatCode>
                <c:ptCount val="183"/>
                <c:pt idx="0">
                  <c:v>1.6823175748999999</c:v>
                </c:pt>
                <c:pt idx="1">
                  <c:v>1.8045609379000001</c:v>
                </c:pt>
                <c:pt idx="2">
                  <c:v>1.9817705098</c:v>
                </c:pt>
                <c:pt idx="3">
                  <c:v>2.1544497341</c:v>
                </c:pt>
                <c:pt idx="4">
                  <c:v>2.3816567171999998</c:v>
                </c:pt>
                <c:pt idx="5">
                  <c:v>2.1106384023000002</c:v>
                </c:pt>
                <c:pt idx="6">
                  <c:v>2.2482706296999999</c:v>
                </c:pt>
                <c:pt idx="7">
                  <c:v>2.2250336011999998</c:v>
                </c:pt>
                <c:pt idx="8">
                  <c:v>2.2132029126999999</c:v>
                </c:pt>
                <c:pt idx="9">
                  <c:v>2.3423088934999998</c:v>
                </c:pt>
                <c:pt idx="10">
                  <c:v>2.3943190547000004</c:v>
                </c:pt>
                <c:pt idx="11">
                  <c:v>2.7753537838</c:v>
                </c:pt>
                <c:pt idx="12">
                  <c:v>1.8882549657000001</c:v>
                </c:pt>
                <c:pt idx="13">
                  <c:v>1.9674763339000001</c:v>
                </c:pt>
                <c:pt idx="14">
                  <c:v>2.1376965583</c:v>
                </c:pt>
                <c:pt idx="15">
                  <c:v>2.2283627410999998</c:v>
                </c:pt>
                <c:pt idx="16">
                  <c:v>2.3267886265</c:v>
                </c:pt>
                <c:pt idx="17">
                  <c:v>2.2557111385000002</c:v>
                </c:pt>
                <c:pt idx="18">
                  <c:v>2.3700123269</c:v>
                </c:pt>
                <c:pt idx="19">
                  <c:v>2.3033988597000001</c:v>
                </c:pt>
                <c:pt idx="20">
                  <c:v>2.4165776190999999</c:v>
                </c:pt>
                <c:pt idx="21">
                  <c:v>2.4086718943000003</c:v>
                </c:pt>
                <c:pt idx="22">
                  <c:v>2.4260532623</c:v>
                </c:pt>
                <c:pt idx="23">
                  <c:v>2.9785168975999996</c:v>
                </c:pt>
                <c:pt idx="24">
                  <c:v>1.9365664318999998</c:v>
                </c:pt>
                <c:pt idx="25">
                  <c:v>2.0788299205</c:v>
                </c:pt>
                <c:pt idx="26">
                  <c:v>2.4222747684000003</c:v>
                </c:pt>
                <c:pt idx="27">
                  <c:v>2.3514167363</c:v>
                </c:pt>
                <c:pt idx="28">
                  <c:v>2.3832178474000001</c:v>
                </c:pt>
                <c:pt idx="29">
                  <c:v>2.4903458855</c:v>
                </c:pt>
                <c:pt idx="30">
                  <c:v>2.4052984414999998</c:v>
                </c:pt>
                <c:pt idx="31">
                  <c:v>2.4305748667999998</c:v>
                </c:pt>
                <c:pt idx="32">
                  <c:v>2.5303342916</c:v>
                </c:pt>
                <c:pt idx="33">
                  <c:v>2.4034985695</c:v>
                </c:pt>
                <c:pt idx="34">
                  <c:v>2.5999370394000003</c:v>
                </c:pt>
                <c:pt idx="35">
                  <c:v>3.1631004340999995</c:v>
                </c:pt>
                <c:pt idx="36">
                  <c:v>1.8502271527</c:v>
                </c:pt>
                <c:pt idx="37">
                  <c:v>2.0842667464</c:v>
                </c:pt>
                <c:pt idx="38">
                  <c:v>2.2919919478000002</c:v>
                </c:pt>
                <c:pt idx="39">
                  <c:v>2.4187292233999997</c:v>
                </c:pt>
                <c:pt idx="40">
                  <c:v>2.4224100017999999</c:v>
                </c:pt>
                <c:pt idx="41">
                  <c:v>2.5181349802000002</c:v>
                </c:pt>
                <c:pt idx="42">
                  <c:v>2.3979042405</c:v>
                </c:pt>
                <c:pt idx="43">
                  <c:v>2.5136935799</c:v>
                </c:pt>
                <c:pt idx="44">
                  <c:v>2.4924008598</c:v>
                </c:pt>
                <c:pt idx="45">
                  <c:v>2.4923916134999997</c:v>
                </c:pt>
                <c:pt idx="46">
                  <c:v>2.6566443727999998</c:v>
                </c:pt>
                <c:pt idx="47">
                  <c:v>3.0781785455000001</c:v>
                </c:pt>
                <c:pt idx="48">
                  <c:v>1.9463720282999999</c:v>
                </c:pt>
                <c:pt idx="49">
                  <c:v>2.1395021233999998</c:v>
                </c:pt>
                <c:pt idx="50">
                  <c:v>2.4429357546000001</c:v>
                </c:pt>
                <c:pt idx="51">
                  <c:v>2.3378487262999998</c:v>
                </c:pt>
                <c:pt idx="52">
                  <c:v>2.5678261842000003</c:v>
                </c:pt>
                <c:pt idx="53">
                  <c:v>2.5280019734999999</c:v>
                </c:pt>
                <c:pt idx="54">
                  <c:v>2.4011413637999999</c:v>
                </c:pt>
                <c:pt idx="55">
                  <c:v>2.5591329982</c:v>
                </c:pt>
                <c:pt idx="56">
                  <c:v>2.5314188636999999</c:v>
                </c:pt>
                <c:pt idx="57">
                  <c:v>2.4912804313999999</c:v>
                </c:pt>
                <c:pt idx="58">
                  <c:v>2.7145783725000001</c:v>
                </c:pt>
                <c:pt idx="59">
                  <c:v>2.9614575887000001</c:v>
                </c:pt>
                <c:pt idx="60">
                  <c:v>2.1320703437000001</c:v>
                </c:pt>
                <c:pt idx="61">
                  <c:v>2.1794369907000002</c:v>
                </c:pt>
                <c:pt idx="62">
                  <c:v>2.4610662564000001</c:v>
                </c:pt>
                <c:pt idx="63">
                  <c:v>2.4732575397000001</c:v>
                </c:pt>
                <c:pt idx="64">
                  <c:v>2.5948970097000004</c:v>
                </c:pt>
                <c:pt idx="65">
                  <c:v>2.5276863720999998</c:v>
                </c:pt>
                <c:pt idx="66">
                  <c:v>2.5259414178999999</c:v>
                </c:pt>
                <c:pt idx="67">
                  <c:v>2.6192980216999997</c:v>
                </c:pt>
                <c:pt idx="68">
                  <c:v>2.5256601278000002</c:v>
                </c:pt>
                <c:pt idx="69">
                  <c:v>2.6560399651999997</c:v>
                </c:pt>
                <c:pt idx="70">
                  <c:v>2.7436899438999998</c:v>
                </c:pt>
                <c:pt idx="71">
                  <c:v>2.9805793014999997</c:v>
                </c:pt>
                <c:pt idx="72">
                  <c:v>2.1787714374</c:v>
                </c:pt>
                <c:pt idx="73">
                  <c:v>2.3952415720000002</c:v>
                </c:pt>
                <c:pt idx="74">
                  <c:v>2.4155944059000003</c:v>
                </c:pt>
                <c:pt idx="75">
                  <c:v>2.6087154575999998</c:v>
                </c:pt>
                <c:pt idx="76">
                  <c:v>2.6006875308000001</c:v>
                </c:pt>
                <c:pt idx="77">
                  <c:v>2.5887198891000001</c:v>
                </c:pt>
                <c:pt idx="78">
                  <c:v>2.6485615681999999</c:v>
                </c:pt>
                <c:pt idx="79">
                  <c:v>2.5781232395</c:v>
                </c:pt>
                <c:pt idx="80">
                  <c:v>2.6683797978000001</c:v>
                </c:pt>
                <c:pt idx="81">
                  <c:v>2.7021064074999996</c:v>
                </c:pt>
                <c:pt idx="82">
                  <c:v>2.7419480612</c:v>
                </c:pt>
                <c:pt idx="83">
                  <c:v>3.2378209714999997</c:v>
                </c:pt>
                <c:pt idx="84">
                  <c:v>2.1719245834000001</c:v>
                </c:pt>
                <c:pt idx="85">
                  <c:v>2.3281615385999999</c:v>
                </c:pt>
                <c:pt idx="86">
                  <c:v>2.5631179942999998</c:v>
                </c:pt>
                <c:pt idx="87">
                  <c:v>2.6311417097000005</c:v>
                </c:pt>
                <c:pt idx="88">
                  <c:v>2.6785145696999999</c:v>
                </c:pt>
                <c:pt idx="89">
                  <c:v>2.7564727315999997</c:v>
                </c:pt>
                <c:pt idx="90">
                  <c:v>2.6964157619</c:v>
                </c:pt>
                <c:pt idx="91">
                  <c:v>2.6576904455000001</c:v>
                </c:pt>
                <c:pt idx="92">
                  <c:v>2.7774080757999995</c:v>
                </c:pt>
                <c:pt idx="93">
                  <c:v>2.7632391965999998</c:v>
                </c:pt>
                <c:pt idx="94">
                  <c:v>2.8150353673000006</c:v>
                </c:pt>
                <c:pt idx="95">
                  <c:v>3.2258937867999999</c:v>
                </c:pt>
                <c:pt idx="96">
                  <c:v>2.2082869733000003</c:v>
                </c:pt>
                <c:pt idx="97">
                  <c:v>2.3917133900999996</c:v>
                </c:pt>
                <c:pt idx="98">
                  <c:v>2.7595826696999999</c:v>
                </c:pt>
                <c:pt idx="99">
                  <c:v>2.6990884368999999</c:v>
                </c:pt>
                <c:pt idx="100">
                  <c:v>2.7311283777000002</c:v>
                </c:pt>
                <c:pt idx="101">
                  <c:v>2.8126490851000003</c:v>
                </c:pt>
                <c:pt idx="102">
                  <c:v>2.7610192575000001</c:v>
                </c:pt>
                <c:pt idx="103">
                  <c:v>2.7600426611</c:v>
                </c:pt>
                <c:pt idx="104">
                  <c:v>2.8179798597000003</c:v>
                </c:pt>
                <c:pt idx="105">
                  <c:v>2.7628153293</c:v>
                </c:pt>
                <c:pt idx="106">
                  <c:v>2.9792888967</c:v>
                </c:pt>
                <c:pt idx="107">
                  <c:v>3.3358194813999997</c:v>
                </c:pt>
                <c:pt idx="108">
                  <c:v>2.2845559585999999</c:v>
                </c:pt>
                <c:pt idx="109">
                  <c:v>2.4936625206</c:v>
                </c:pt>
                <c:pt idx="110">
                  <c:v>2.8076277504</c:v>
                </c:pt>
                <c:pt idx="111">
                  <c:v>2.7618688622000001</c:v>
                </c:pt>
                <c:pt idx="112">
                  <c:v>2.8771414304000005</c:v>
                </c:pt>
                <c:pt idx="113">
                  <c:v>2.9020147872999997</c:v>
                </c:pt>
                <c:pt idx="114">
                  <c:v>2.7635645989000004</c:v>
                </c:pt>
                <c:pt idx="115">
                  <c:v>2.9657860825000002</c:v>
                </c:pt>
                <c:pt idx="116">
                  <c:v>2.9464139737000004</c:v>
                </c:pt>
                <c:pt idx="117">
                  <c:v>2.8886175299999999</c:v>
                </c:pt>
                <c:pt idx="118">
                  <c:v>3.0891567993999995</c:v>
                </c:pt>
                <c:pt idx="119">
                  <c:v>3.5099101133000001</c:v>
                </c:pt>
                <c:pt idx="120">
                  <c:v>2.4231765565000001</c:v>
                </c:pt>
                <c:pt idx="121">
                  <c:v>2.7045217193999997</c:v>
                </c:pt>
                <c:pt idx="122">
                  <c:v>2.9249680803000002</c:v>
                </c:pt>
                <c:pt idx="123">
                  <c:v>2.8519045351000001</c:v>
                </c:pt>
                <c:pt idx="124">
                  <c:v>3.0574740384000001</c:v>
                </c:pt>
                <c:pt idx="125">
                  <c:v>2.9890235976000001</c:v>
                </c:pt>
                <c:pt idx="126">
                  <c:v>2.9846618178000002</c:v>
                </c:pt>
                <c:pt idx="127">
                  <c:v>3.0958179671999999</c:v>
                </c:pt>
                <c:pt idx="128">
                  <c:v>2.9753124528999999</c:v>
                </c:pt>
                <c:pt idx="129">
                  <c:v>3.1178319054000001</c:v>
                </c:pt>
                <c:pt idx="130">
                  <c:v>3.248835095</c:v>
                </c:pt>
                <c:pt idx="131">
                  <c:v>3.6408635868000001</c:v>
                </c:pt>
                <c:pt idx="132">
                  <c:v>2.6577762280000004</c:v>
                </c:pt>
                <c:pt idx="133">
                  <c:v>2.7646582240999997</c:v>
                </c:pt>
                <c:pt idx="134">
                  <c:v>2.9637815852999996</c:v>
                </c:pt>
                <c:pt idx="135">
                  <c:v>3.1578921181000004</c:v>
                </c:pt>
                <c:pt idx="136">
                  <c:v>3.2115124600999998</c:v>
                </c:pt>
                <c:pt idx="137">
                  <c:v>3.1147460098000002</c:v>
                </c:pt>
                <c:pt idx="138">
                  <c:v>3.2198413460999999</c:v>
                </c:pt>
                <c:pt idx="139">
                  <c:v>3.2233729406</c:v>
                </c:pt>
                <c:pt idx="140">
                  <c:v>3.1472796078999998</c:v>
                </c:pt>
                <c:pt idx="141">
                  <c:v>3.2838409267999999</c:v>
                </c:pt>
                <c:pt idx="142">
                  <c:v>3.3438300324000001</c:v>
                </c:pt>
                <c:pt idx="143">
                  <c:v>3.7339642877000001</c:v>
                </c:pt>
                <c:pt idx="144">
                  <c:v>2.7689251536999997</c:v>
                </c:pt>
                <c:pt idx="145">
                  <c:v>2.8726826975000002</c:v>
                </c:pt>
                <c:pt idx="146">
                  <c:v>3.0860630874999999</c:v>
                </c:pt>
                <c:pt idx="147">
                  <c:v>3.2387651154999997</c:v>
                </c:pt>
                <c:pt idx="148">
                  <c:v>3.3724782227999999</c:v>
                </c:pt>
                <c:pt idx="149">
                  <c:v>3.2954965205999995</c:v>
                </c:pt>
                <c:pt idx="150">
                  <c:v>3.3414854418000002</c:v>
                </c:pt>
                <c:pt idx="151">
                  <c:v>3.2143597597999998</c:v>
                </c:pt>
                <c:pt idx="152">
                  <c:v>3.3322360559000002</c:v>
                </c:pt>
                <c:pt idx="153">
                  <c:v>3.3785902326000001</c:v>
                </c:pt>
                <c:pt idx="154">
                  <c:v>3.3469579081000003</c:v>
                </c:pt>
                <c:pt idx="155">
                  <c:v>3.9919675079000001</c:v>
                </c:pt>
                <c:pt idx="156">
                  <c:v>2.8225845598000001</c:v>
                </c:pt>
                <c:pt idx="157">
                  <c:v>2.9445198081999999</c:v>
                </c:pt>
                <c:pt idx="158">
                  <c:v>3.3055485611999997</c:v>
                </c:pt>
                <c:pt idx="159">
                  <c:v>3.2716119442</c:v>
                </c:pt>
                <c:pt idx="160">
                  <c:v>3.3508271761000001</c:v>
                </c:pt>
                <c:pt idx="161">
                  <c:v>3.4729945006</c:v>
                </c:pt>
                <c:pt idx="162">
                  <c:v>3.5085236071000003</c:v>
                </c:pt>
                <c:pt idx="163">
                  <c:v>3.3948462873999992</c:v>
                </c:pt>
                <c:pt idx="164">
                  <c:v>3.4810787600999999</c:v>
                </c:pt>
                <c:pt idx="165">
                  <c:v>3.5522596037</c:v>
                </c:pt>
                <c:pt idx="166">
                  <c:v>3.6726071560999993</c:v>
                </c:pt>
                <c:pt idx="167">
                  <c:v>4.1482610740000005</c:v>
                </c:pt>
                <c:pt idx="168">
                  <c:v>2.9215467816</c:v>
                </c:pt>
                <c:pt idx="169">
                  <c:v>3.3308881081999999</c:v>
                </c:pt>
                <c:pt idx="170">
                  <c:v>3.4712289280999999</c:v>
                </c:pt>
                <c:pt idx="171">
                  <c:v>3.4963947455</c:v>
                </c:pt>
                <c:pt idx="172">
                  <c:v>3.5627560513000001</c:v>
                </c:pt>
                <c:pt idx="173">
                  <c:v>3.6302602295999993</c:v>
                </c:pt>
                <c:pt idx="174">
                  <c:v>3.504109766</c:v>
                </c:pt>
                <c:pt idx="175">
                  <c:v>3.5946499192000001</c:v>
                </c:pt>
                <c:pt idx="176">
                  <c:v>3.6046465705000008</c:v>
                </c:pt>
                <c:pt idx="177">
                  <c:v>3.5351964689999997</c:v>
                </c:pt>
                <c:pt idx="178">
                  <c:v>3.7976667931999994</c:v>
                </c:pt>
                <c:pt idx="179">
                  <c:v>4.1370406973999998</c:v>
                </c:pt>
                <c:pt idx="180">
                  <c:v>3.1926586784000008</c:v>
                </c:pt>
                <c:pt idx="181">
                  <c:v>3.3513465226999992</c:v>
                </c:pt>
                <c:pt idx="182">
                  <c:v>3.6552439854000007</c:v>
                </c:pt>
              </c:numCache>
            </c:numRef>
          </c:val>
          <c:smooth val="0"/>
        </c:ser>
        <c:dLbls>
          <c:showLegendKey val="0"/>
          <c:showVal val="0"/>
          <c:showCatName val="0"/>
          <c:showSerName val="0"/>
          <c:showPercent val="0"/>
          <c:showBubbleSize val="0"/>
        </c:dLbls>
        <c:marker val="1"/>
        <c:smooth val="0"/>
        <c:axId val="720531456"/>
        <c:axId val="720533376"/>
      </c:lineChart>
      <c:catAx>
        <c:axId val="720531456"/>
        <c:scaling>
          <c:orientation val="minMax"/>
        </c:scaling>
        <c:delete val="0"/>
        <c:axPos val="b"/>
        <c:title>
          <c:tx>
            <c:rich>
              <a:bodyPr/>
              <a:lstStyle/>
              <a:p>
                <a:pPr>
                  <a:defRPr/>
                </a:pPr>
                <a:r>
                  <a:rPr lang="en-AU" sz="1000" b="1" i="0" baseline="0">
                    <a:effectLst/>
                  </a:rPr>
                  <a:t>Month and Year of Supply</a:t>
                </a:r>
                <a:endParaRPr lang="en-AU" sz="1000">
                  <a:effectLst/>
                </a:endParaRPr>
              </a:p>
            </c:rich>
          </c:tx>
          <c:layout/>
          <c:overlay val="0"/>
        </c:title>
        <c:majorTickMark val="out"/>
        <c:minorTickMark val="none"/>
        <c:tickLblPos val="nextTo"/>
        <c:crossAx val="720533376"/>
        <c:crosses val="autoZero"/>
        <c:auto val="1"/>
        <c:lblAlgn val="ctr"/>
        <c:lblOffset val="100"/>
        <c:noMultiLvlLbl val="0"/>
      </c:catAx>
      <c:valAx>
        <c:axId val="720533376"/>
        <c:scaling>
          <c:orientation val="minMax"/>
        </c:scaling>
        <c:delete val="0"/>
        <c:axPos val="l"/>
        <c:majorGridlines/>
        <c:title>
          <c:tx>
            <c:rich>
              <a:bodyPr rot="-5400000" vert="horz"/>
              <a:lstStyle/>
              <a:p>
                <a:pPr>
                  <a:defRPr/>
                </a:pPr>
                <a:r>
                  <a:rPr lang="en-AU"/>
                  <a:t>DDD/1000</a:t>
                </a:r>
                <a:r>
                  <a:rPr lang="en-AU" baseline="0"/>
                  <a:t> population/day</a:t>
                </a:r>
                <a:endParaRPr lang="en-AU"/>
              </a:p>
            </c:rich>
          </c:tx>
          <c:layout/>
          <c:overlay val="0"/>
        </c:title>
        <c:numFmt formatCode="General" sourceLinked="1"/>
        <c:majorTickMark val="out"/>
        <c:minorTickMark val="none"/>
        <c:tickLblPos val="nextTo"/>
        <c:crossAx val="720531456"/>
        <c:crosses val="autoZero"/>
        <c:crossBetween val="between"/>
      </c:valAx>
    </c:plotArea>
    <c:legend>
      <c:legendPos val="b"/>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[4 Sep new data 5-ASA.xlsx]Oral by strength!PivotTable1</c:name>
    <c:fmtId val="6"/>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s>
    <c:plotArea>
      <c:layout>
        <c:manualLayout>
          <c:layoutTarget val="inner"/>
          <c:xMode val="edge"/>
          <c:yMode val="edge"/>
          <c:x val="0.11056888590610965"/>
          <c:y val="3.2896354622338878E-2"/>
          <c:w val="0.76442984071948772"/>
          <c:h val="0.65520256634587348"/>
        </c:manualLayout>
      </c:layout>
      <c:lineChart>
        <c:grouping val="standard"/>
        <c:varyColors val="0"/>
        <c:ser>
          <c:idx val="0"/>
          <c:order val="0"/>
          <c:tx>
            <c:strRef>
              <c:f>'Oral by strength'!$G$1:$G$2</c:f>
              <c:strCache>
                <c:ptCount val="1"/>
                <c:pt idx="0">
                  <c:v>0.25</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strength'!$G$3:$G$138</c:f>
              <c:numCache>
                <c:formatCode>General</c:formatCode>
                <c:ptCount val="135"/>
                <c:pt idx="0">
                  <c:v>5973</c:v>
                </c:pt>
                <c:pt idx="1">
                  <c:v>6269</c:v>
                </c:pt>
                <c:pt idx="2">
                  <c:v>7084</c:v>
                </c:pt>
                <c:pt idx="3">
                  <c:v>6497</c:v>
                </c:pt>
                <c:pt idx="4">
                  <c:v>7069</c:v>
                </c:pt>
                <c:pt idx="5">
                  <c:v>6842</c:v>
                </c:pt>
                <c:pt idx="6">
                  <c:v>6666</c:v>
                </c:pt>
                <c:pt idx="7">
                  <c:v>6805</c:v>
                </c:pt>
                <c:pt idx="8">
                  <c:v>6516</c:v>
                </c:pt>
                <c:pt idx="9">
                  <c:v>6541</c:v>
                </c:pt>
                <c:pt idx="10">
                  <c:v>6700</c:v>
                </c:pt>
                <c:pt idx="11">
                  <c:v>7275</c:v>
                </c:pt>
                <c:pt idx="12">
                  <c:v>5616</c:v>
                </c:pt>
                <c:pt idx="13">
                  <c:v>5640</c:v>
                </c:pt>
                <c:pt idx="14">
                  <c:v>6239</c:v>
                </c:pt>
                <c:pt idx="15">
                  <c:v>5880</c:v>
                </c:pt>
                <c:pt idx="16">
                  <c:v>6260</c:v>
                </c:pt>
                <c:pt idx="17">
                  <c:v>6061</c:v>
                </c:pt>
                <c:pt idx="18">
                  <c:v>6067</c:v>
                </c:pt>
                <c:pt idx="19">
                  <c:v>6225</c:v>
                </c:pt>
                <c:pt idx="20">
                  <c:v>5829</c:v>
                </c:pt>
                <c:pt idx="21">
                  <c:v>6218</c:v>
                </c:pt>
                <c:pt idx="22">
                  <c:v>6187</c:v>
                </c:pt>
                <c:pt idx="23">
                  <c:v>6720</c:v>
                </c:pt>
                <c:pt idx="24">
                  <c:v>5396</c:v>
                </c:pt>
                <c:pt idx="25">
                  <c:v>5550</c:v>
                </c:pt>
                <c:pt idx="26">
                  <c:v>5766</c:v>
                </c:pt>
                <c:pt idx="27">
                  <c:v>5891</c:v>
                </c:pt>
                <c:pt idx="28">
                  <c:v>5972</c:v>
                </c:pt>
                <c:pt idx="29">
                  <c:v>5717</c:v>
                </c:pt>
                <c:pt idx="30">
                  <c:v>5974</c:v>
                </c:pt>
                <c:pt idx="31">
                  <c:v>5704</c:v>
                </c:pt>
                <c:pt idx="32">
                  <c:v>5548</c:v>
                </c:pt>
                <c:pt idx="33">
                  <c:v>5807</c:v>
                </c:pt>
                <c:pt idx="34">
                  <c:v>5527</c:v>
                </c:pt>
                <c:pt idx="35">
                  <c:v>6599</c:v>
                </c:pt>
                <c:pt idx="36">
                  <c:v>4728</c:v>
                </c:pt>
                <c:pt idx="37">
                  <c:v>4862</c:v>
                </c:pt>
                <c:pt idx="38">
                  <c:v>5378</c:v>
                </c:pt>
                <c:pt idx="39">
                  <c:v>5268</c:v>
                </c:pt>
                <c:pt idx="40">
                  <c:v>5286</c:v>
                </c:pt>
                <c:pt idx="41">
                  <c:v>5294</c:v>
                </c:pt>
                <c:pt idx="42">
                  <c:v>5341</c:v>
                </c:pt>
                <c:pt idx="43">
                  <c:v>5136</c:v>
                </c:pt>
                <c:pt idx="44">
                  <c:v>5137</c:v>
                </c:pt>
                <c:pt idx="45">
                  <c:v>5201</c:v>
                </c:pt>
                <c:pt idx="46">
                  <c:v>5019</c:v>
                </c:pt>
                <c:pt idx="47">
                  <c:v>5899</c:v>
                </c:pt>
                <c:pt idx="48">
                  <c:v>4226</c:v>
                </c:pt>
                <c:pt idx="49">
                  <c:v>4514</c:v>
                </c:pt>
                <c:pt idx="50">
                  <c:v>5107</c:v>
                </c:pt>
                <c:pt idx="51">
                  <c:v>4829</c:v>
                </c:pt>
                <c:pt idx="52">
                  <c:v>4672</c:v>
                </c:pt>
                <c:pt idx="53">
                  <c:v>4880</c:v>
                </c:pt>
                <c:pt idx="54">
                  <c:v>4934</c:v>
                </c:pt>
                <c:pt idx="55">
                  <c:v>4771</c:v>
                </c:pt>
                <c:pt idx="56">
                  <c:v>4621</c:v>
                </c:pt>
                <c:pt idx="57">
                  <c:v>4647</c:v>
                </c:pt>
                <c:pt idx="58">
                  <c:v>4770</c:v>
                </c:pt>
                <c:pt idx="59">
                  <c:v>5369</c:v>
                </c:pt>
                <c:pt idx="60">
                  <c:v>3839</c:v>
                </c:pt>
                <c:pt idx="61">
                  <c:v>3925</c:v>
                </c:pt>
                <c:pt idx="62">
                  <c:v>4447</c:v>
                </c:pt>
                <c:pt idx="63">
                  <c:v>4141</c:v>
                </c:pt>
                <c:pt idx="64">
                  <c:v>4408</c:v>
                </c:pt>
                <c:pt idx="65">
                  <c:v>4295</c:v>
                </c:pt>
                <c:pt idx="66">
                  <c:v>4242</c:v>
                </c:pt>
                <c:pt idx="67">
                  <c:v>4365</c:v>
                </c:pt>
                <c:pt idx="68">
                  <c:v>4101</c:v>
                </c:pt>
                <c:pt idx="69">
                  <c:v>4104</c:v>
                </c:pt>
                <c:pt idx="70">
                  <c:v>4142</c:v>
                </c:pt>
                <c:pt idx="71">
                  <c:v>4722</c:v>
                </c:pt>
                <c:pt idx="72">
                  <c:v>3459</c:v>
                </c:pt>
                <c:pt idx="73">
                  <c:v>3751</c:v>
                </c:pt>
                <c:pt idx="74">
                  <c:v>4052</c:v>
                </c:pt>
                <c:pt idx="75">
                  <c:v>3773</c:v>
                </c:pt>
                <c:pt idx="76">
                  <c:v>4065</c:v>
                </c:pt>
                <c:pt idx="77">
                  <c:v>3789</c:v>
                </c:pt>
                <c:pt idx="78">
                  <c:v>3787</c:v>
                </c:pt>
                <c:pt idx="79">
                  <c:v>3990</c:v>
                </c:pt>
                <c:pt idx="80">
                  <c:v>3557</c:v>
                </c:pt>
                <c:pt idx="81">
                  <c:v>3908</c:v>
                </c:pt>
                <c:pt idx="82">
                  <c:v>3823</c:v>
                </c:pt>
                <c:pt idx="83">
                  <c:v>4221</c:v>
                </c:pt>
                <c:pt idx="84">
                  <c:v>3263</c:v>
                </c:pt>
                <c:pt idx="85">
                  <c:v>3226</c:v>
                </c:pt>
                <c:pt idx="86">
                  <c:v>3536</c:v>
                </c:pt>
                <c:pt idx="87">
                  <c:v>3491</c:v>
                </c:pt>
                <c:pt idx="88">
                  <c:v>3652</c:v>
                </c:pt>
                <c:pt idx="89">
                  <c:v>3458</c:v>
                </c:pt>
                <c:pt idx="90">
                  <c:v>3631</c:v>
                </c:pt>
                <c:pt idx="91">
                  <c:v>3537</c:v>
                </c:pt>
                <c:pt idx="92">
                  <c:v>3389</c:v>
                </c:pt>
                <c:pt idx="93">
                  <c:v>3567</c:v>
                </c:pt>
                <c:pt idx="94">
                  <c:v>3431</c:v>
                </c:pt>
                <c:pt idx="95">
                  <c:v>3845</c:v>
                </c:pt>
                <c:pt idx="96">
                  <c:v>2905</c:v>
                </c:pt>
                <c:pt idx="97">
                  <c:v>2918</c:v>
                </c:pt>
                <c:pt idx="98">
                  <c:v>3262</c:v>
                </c:pt>
                <c:pt idx="99">
                  <c:v>3031</c:v>
                </c:pt>
                <c:pt idx="100">
                  <c:v>3414</c:v>
                </c:pt>
                <c:pt idx="101">
                  <c:v>3221</c:v>
                </c:pt>
                <c:pt idx="102">
                  <c:v>3260</c:v>
                </c:pt>
                <c:pt idx="103">
                  <c:v>3141</c:v>
                </c:pt>
                <c:pt idx="104">
                  <c:v>3131</c:v>
                </c:pt>
                <c:pt idx="105">
                  <c:v>3199</c:v>
                </c:pt>
                <c:pt idx="106">
                  <c:v>2981</c:v>
                </c:pt>
                <c:pt idx="107">
                  <c:v>3653</c:v>
                </c:pt>
                <c:pt idx="108">
                  <c:v>2625</c:v>
                </c:pt>
                <c:pt idx="109">
                  <c:v>2574</c:v>
                </c:pt>
                <c:pt idx="110">
                  <c:v>3004</c:v>
                </c:pt>
                <c:pt idx="111">
                  <c:v>2836</c:v>
                </c:pt>
                <c:pt idx="112">
                  <c:v>2871</c:v>
                </c:pt>
                <c:pt idx="113">
                  <c:v>2876</c:v>
                </c:pt>
                <c:pt idx="114">
                  <c:v>2936</c:v>
                </c:pt>
                <c:pt idx="115">
                  <c:v>2818</c:v>
                </c:pt>
                <c:pt idx="116">
                  <c:v>2720</c:v>
                </c:pt>
                <c:pt idx="117">
                  <c:v>2834</c:v>
                </c:pt>
                <c:pt idx="118">
                  <c:v>2788</c:v>
                </c:pt>
                <c:pt idx="119">
                  <c:v>3169</c:v>
                </c:pt>
                <c:pt idx="120">
                  <c:v>2264</c:v>
                </c:pt>
                <c:pt idx="121">
                  <c:v>2577</c:v>
                </c:pt>
                <c:pt idx="122">
                  <c:v>2712</c:v>
                </c:pt>
                <c:pt idx="123">
                  <c:v>2567</c:v>
                </c:pt>
                <c:pt idx="124">
                  <c:v>2663</c:v>
                </c:pt>
                <c:pt idx="125">
                  <c:v>2593</c:v>
                </c:pt>
                <c:pt idx="126">
                  <c:v>2471</c:v>
                </c:pt>
                <c:pt idx="127">
                  <c:v>2633</c:v>
                </c:pt>
                <c:pt idx="128">
                  <c:v>2468</c:v>
                </c:pt>
                <c:pt idx="129">
                  <c:v>2453</c:v>
                </c:pt>
                <c:pt idx="130">
                  <c:v>2473</c:v>
                </c:pt>
                <c:pt idx="131">
                  <c:v>2808</c:v>
                </c:pt>
                <c:pt idx="132">
                  <c:v>2047</c:v>
                </c:pt>
                <c:pt idx="133">
                  <c:v>2137</c:v>
                </c:pt>
                <c:pt idx="134">
                  <c:v>2356</c:v>
                </c:pt>
              </c:numCache>
            </c:numRef>
          </c:val>
          <c:smooth val="0"/>
        </c:ser>
        <c:ser>
          <c:idx val="1"/>
          <c:order val="1"/>
          <c:tx>
            <c:strRef>
              <c:f>'Oral by strength'!$H$1:$H$2</c:f>
              <c:strCache>
                <c:ptCount val="1"/>
                <c:pt idx="0">
                  <c:v>0.5</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strength'!$H$3:$H$138</c:f>
              <c:numCache>
                <c:formatCode>General</c:formatCode>
                <c:ptCount val="135"/>
                <c:pt idx="0">
                  <c:v>1778</c:v>
                </c:pt>
                <c:pt idx="1">
                  <c:v>1926</c:v>
                </c:pt>
                <c:pt idx="2">
                  <c:v>2313</c:v>
                </c:pt>
                <c:pt idx="3">
                  <c:v>2149</c:v>
                </c:pt>
                <c:pt idx="4">
                  <c:v>2564</c:v>
                </c:pt>
                <c:pt idx="5">
                  <c:v>2504</c:v>
                </c:pt>
                <c:pt idx="6">
                  <c:v>2511</c:v>
                </c:pt>
                <c:pt idx="7">
                  <c:v>2784</c:v>
                </c:pt>
                <c:pt idx="8">
                  <c:v>2741</c:v>
                </c:pt>
                <c:pt idx="9">
                  <c:v>2792</c:v>
                </c:pt>
                <c:pt idx="10">
                  <c:v>2982</c:v>
                </c:pt>
                <c:pt idx="11">
                  <c:v>3332</c:v>
                </c:pt>
                <c:pt idx="12">
                  <c:v>2798</c:v>
                </c:pt>
                <c:pt idx="13">
                  <c:v>2804</c:v>
                </c:pt>
                <c:pt idx="14">
                  <c:v>3314</c:v>
                </c:pt>
                <c:pt idx="15">
                  <c:v>3108</c:v>
                </c:pt>
                <c:pt idx="16">
                  <c:v>3529</c:v>
                </c:pt>
                <c:pt idx="17">
                  <c:v>3370</c:v>
                </c:pt>
                <c:pt idx="18">
                  <c:v>3542</c:v>
                </c:pt>
                <c:pt idx="19">
                  <c:v>3730</c:v>
                </c:pt>
                <c:pt idx="20">
                  <c:v>3689</c:v>
                </c:pt>
                <c:pt idx="21">
                  <c:v>4007</c:v>
                </c:pt>
                <c:pt idx="22">
                  <c:v>4167</c:v>
                </c:pt>
                <c:pt idx="23">
                  <c:v>4633</c:v>
                </c:pt>
                <c:pt idx="24">
                  <c:v>3867</c:v>
                </c:pt>
                <c:pt idx="25">
                  <c:v>4238</c:v>
                </c:pt>
                <c:pt idx="26">
                  <c:v>4302</c:v>
                </c:pt>
                <c:pt idx="27">
                  <c:v>4549</c:v>
                </c:pt>
                <c:pt idx="28">
                  <c:v>4721</c:v>
                </c:pt>
                <c:pt idx="29">
                  <c:v>4656</c:v>
                </c:pt>
                <c:pt idx="30">
                  <c:v>4884</c:v>
                </c:pt>
                <c:pt idx="31">
                  <c:v>4722</c:v>
                </c:pt>
                <c:pt idx="32">
                  <c:v>4803</c:v>
                </c:pt>
                <c:pt idx="33">
                  <c:v>4986</c:v>
                </c:pt>
                <c:pt idx="34">
                  <c:v>4796</c:v>
                </c:pt>
                <c:pt idx="35">
                  <c:v>5625</c:v>
                </c:pt>
                <c:pt idx="36">
                  <c:v>4183</c:v>
                </c:pt>
                <c:pt idx="37">
                  <c:v>4395</c:v>
                </c:pt>
                <c:pt idx="38">
                  <c:v>4875</c:v>
                </c:pt>
                <c:pt idx="39">
                  <c:v>4747</c:v>
                </c:pt>
                <c:pt idx="40">
                  <c:v>5005</c:v>
                </c:pt>
                <c:pt idx="41">
                  <c:v>4835</c:v>
                </c:pt>
                <c:pt idx="42">
                  <c:v>5030</c:v>
                </c:pt>
                <c:pt idx="43">
                  <c:v>5054</c:v>
                </c:pt>
                <c:pt idx="44">
                  <c:v>4942</c:v>
                </c:pt>
                <c:pt idx="45">
                  <c:v>5142</c:v>
                </c:pt>
                <c:pt idx="46">
                  <c:v>5124</c:v>
                </c:pt>
                <c:pt idx="47">
                  <c:v>5882</c:v>
                </c:pt>
                <c:pt idx="48">
                  <c:v>4458</c:v>
                </c:pt>
                <c:pt idx="49">
                  <c:v>4652</c:v>
                </c:pt>
                <c:pt idx="50">
                  <c:v>5444</c:v>
                </c:pt>
                <c:pt idx="51">
                  <c:v>5076</c:v>
                </c:pt>
                <c:pt idx="52">
                  <c:v>5384</c:v>
                </c:pt>
                <c:pt idx="53">
                  <c:v>5354</c:v>
                </c:pt>
                <c:pt idx="54">
                  <c:v>5486</c:v>
                </c:pt>
                <c:pt idx="55">
                  <c:v>5392</c:v>
                </c:pt>
                <c:pt idx="56">
                  <c:v>5365</c:v>
                </c:pt>
                <c:pt idx="57">
                  <c:v>5294</c:v>
                </c:pt>
                <c:pt idx="58">
                  <c:v>5551</c:v>
                </c:pt>
                <c:pt idx="59">
                  <c:v>6223</c:v>
                </c:pt>
                <c:pt idx="60">
                  <c:v>4747</c:v>
                </c:pt>
                <c:pt idx="61">
                  <c:v>4767</c:v>
                </c:pt>
                <c:pt idx="62">
                  <c:v>5564</c:v>
                </c:pt>
                <c:pt idx="63">
                  <c:v>5221</c:v>
                </c:pt>
                <c:pt idx="64">
                  <c:v>5556</c:v>
                </c:pt>
                <c:pt idx="65">
                  <c:v>5490</c:v>
                </c:pt>
                <c:pt idx="66">
                  <c:v>5340</c:v>
                </c:pt>
                <c:pt idx="67">
                  <c:v>5653</c:v>
                </c:pt>
                <c:pt idx="68">
                  <c:v>5406</c:v>
                </c:pt>
                <c:pt idx="69">
                  <c:v>5474</c:v>
                </c:pt>
                <c:pt idx="70">
                  <c:v>5622</c:v>
                </c:pt>
                <c:pt idx="71">
                  <c:v>6283</c:v>
                </c:pt>
                <c:pt idx="72">
                  <c:v>4781</c:v>
                </c:pt>
                <c:pt idx="73">
                  <c:v>5018</c:v>
                </c:pt>
                <c:pt idx="74">
                  <c:v>5531</c:v>
                </c:pt>
                <c:pt idx="75">
                  <c:v>5151</c:v>
                </c:pt>
                <c:pt idx="76">
                  <c:v>5588</c:v>
                </c:pt>
                <c:pt idx="77">
                  <c:v>5341</c:v>
                </c:pt>
                <c:pt idx="78">
                  <c:v>5514</c:v>
                </c:pt>
                <c:pt idx="79">
                  <c:v>5655</c:v>
                </c:pt>
                <c:pt idx="80">
                  <c:v>5212</c:v>
                </c:pt>
                <c:pt idx="81">
                  <c:v>5497</c:v>
                </c:pt>
                <c:pt idx="82">
                  <c:v>5566</c:v>
                </c:pt>
                <c:pt idx="83">
                  <c:v>6383</c:v>
                </c:pt>
                <c:pt idx="84">
                  <c:v>4956</c:v>
                </c:pt>
                <c:pt idx="85">
                  <c:v>4926</c:v>
                </c:pt>
                <c:pt idx="86">
                  <c:v>5376</c:v>
                </c:pt>
                <c:pt idx="87">
                  <c:v>5313</c:v>
                </c:pt>
                <c:pt idx="88">
                  <c:v>5558</c:v>
                </c:pt>
                <c:pt idx="89">
                  <c:v>5252</c:v>
                </c:pt>
                <c:pt idx="90">
                  <c:v>5505</c:v>
                </c:pt>
                <c:pt idx="91">
                  <c:v>5538</c:v>
                </c:pt>
                <c:pt idx="92">
                  <c:v>5213</c:v>
                </c:pt>
                <c:pt idx="93">
                  <c:v>5553</c:v>
                </c:pt>
                <c:pt idx="94">
                  <c:v>5465</c:v>
                </c:pt>
                <c:pt idx="95">
                  <c:v>6222</c:v>
                </c:pt>
                <c:pt idx="96">
                  <c:v>4893</c:v>
                </c:pt>
                <c:pt idx="97">
                  <c:v>4820</c:v>
                </c:pt>
                <c:pt idx="98">
                  <c:v>5312</c:v>
                </c:pt>
                <c:pt idx="99">
                  <c:v>5328</c:v>
                </c:pt>
                <c:pt idx="100">
                  <c:v>5540</c:v>
                </c:pt>
                <c:pt idx="101">
                  <c:v>5365</c:v>
                </c:pt>
                <c:pt idx="102">
                  <c:v>5560</c:v>
                </c:pt>
                <c:pt idx="103">
                  <c:v>5479</c:v>
                </c:pt>
                <c:pt idx="104">
                  <c:v>5322</c:v>
                </c:pt>
                <c:pt idx="105">
                  <c:v>5542</c:v>
                </c:pt>
                <c:pt idx="106">
                  <c:v>5212</c:v>
                </c:pt>
                <c:pt idx="107">
                  <c:v>6429</c:v>
                </c:pt>
                <c:pt idx="108">
                  <c:v>4592</c:v>
                </c:pt>
                <c:pt idx="109">
                  <c:v>4640</c:v>
                </c:pt>
                <c:pt idx="110">
                  <c:v>5447</c:v>
                </c:pt>
                <c:pt idx="111">
                  <c:v>5113</c:v>
                </c:pt>
                <c:pt idx="112">
                  <c:v>5307</c:v>
                </c:pt>
                <c:pt idx="113">
                  <c:v>5351</c:v>
                </c:pt>
                <c:pt idx="114">
                  <c:v>5371</c:v>
                </c:pt>
                <c:pt idx="115">
                  <c:v>5292</c:v>
                </c:pt>
                <c:pt idx="116">
                  <c:v>5200</c:v>
                </c:pt>
                <c:pt idx="117">
                  <c:v>5386</c:v>
                </c:pt>
                <c:pt idx="118">
                  <c:v>5247</c:v>
                </c:pt>
                <c:pt idx="119">
                  <c:v>6180</c:v>
                </c:pt>
                <c:pt idx="120">
                  <c:v>4420</c:v>
                </c:pt>
                <c:pt idx="121">
                  <c:v>4715</c:v>
                </c:pt>
                <c:pt idx="122">
                  <c:v>5232</c:v>
                </c:pt>
                <c:pt idx="123">
                  <c:v>4955</c:v>
                </c:pt>
                <c:pt idx="124">
                  <c:v>5091</c:v>
                </c:pt>
                <c:pt idx="125">
                  <c:v>4985</c:v>
                </c:pt>
                <c:pt idx="126">
                  <c:v>4982</c:v>
                </c:pt>
                <c:pt idx="127">
                  <c:v>5070</c:v>
                </c:pt>
                <c:pt idx="128">
                  <c:v>4794</c:v>
                </c:pt>
                <c:pt idx="129">
                  <c:v>4863</c:v>
                </c:pt>
                <c:pt idx="130">
                  <c:v>4978</c:v>
                </c:pt>
                <c:pt idx="131">
                  <c:v>5540</c:v>
                </c:pt>
                <c:pt idx="132">
                  <c:v>4281</c:v>
                </c:pt>
                <c:pt idx="133">
                  <c:v>4314</c:v>
                </c:pt>
                <c:pt idx="134">
                  <c:v>4895</c:v>
                </c:pt>
              </c:numCache>
            </c:numRef>
          </c:val>
          <c:smooth val="0"/>
        </c:ser>
        <c:ser>
          <c:idx val="2"/>
          <c:order val="2"/>
          <c:tx>
            <c:strRef>
              <c:f>'Oral by strength'!$I$1:$I$2</c:f>
              <c:strCache>
                <c:ptCount val="1"/>
                <c:pt idx="0">
                  <c:v>1</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strength'!$I$3:$I$138</c:f>
              <c:numCache>
                <c:formatCode>General</c:formatCode>
                <c:ptCount val="135"/>
                <c:pt idx="0">
                  <c:v>1319</c:v>
                </c:pt>
                <c:pt idx="1">
                  <c:v>1376</c:v>
                </c:pt>
                <c:pt idx="2">
                  <c:v>1663</c:v>
                </c:pt>
                <c:pt idx="3">
                  <c:v>1496</c:v>
                </c:pt>
                <c:pt idx="4">
                  <c:v>1644</c:v>
                </c:pt>
                <c:pt idx="5">
                  <c:v>1677</c:v>
                </c:pt>
                <c:pt idx="6">
                  <c:v>1581</c:v>
                </c:pt>
                <c:pt idx="7">
                  <c:v>1640</c:v>
                </c:pt>
                <c:pt idx="8">
                  <c:v>1596</c:v>
                </c:pt>
                <c:pt idx="9">
                  <c:v>1637</c:v>
                </c:pt>
                <c:pt idx="10">
                  <c:v>1743</c:v>
                </c:pt>
                <c:pt idx="11">
                  <c:v>1848</c:v>
                </c:pt>
                <c:pt idx="12">
                  <c:v>1475</c:v>
                </c:pt>
                <c:pt idx="13">
                  <c:v>1440</c:v>
                </c:pt>
                <c:pt idx="14">
                  <c:v>1707</c:v>
                </c:pt>
                <c:pt idx="15">
                  <c:v>1567</c:v>
                </c:pt>
                <c:pt idx="16">
                  <c:v>1738</c:v>
                </c:pt>
                <c:pt idx="17">
                  <c:v>1611</c:v>
                </c:pt>
                <c:pt idx="18">
                  <c:v>1645</c:v>
                </c:pt>
                <c:pt idx="19">
                  <c:v>1746</c:v>
                </c:pt>
                <c:pt idx="20">
                  <c:v>1608</c:v>
                </c:pt>
                <c:pt idx="21">
                  <c:v>1738</c:v>
                </c:pt>
                <c:pt idx="22">
                  <c:v>1702</c:v>
                </c:pt>
                <c:pt idx="23">
                  <c:v>1962</c:v>
                </c:pt>
                <c:pt idx="24">
                  <c:v>1499</c:v>
                </c:pt>
                <c:pt idx="25">
                  <c:v>1597</c:v>
                </c:pt>
                <c:pt idx="26">
                  <c:v>1720</c:v>
                </c:pt>
                <c:pt idx="27">
                  <c:v>1732</c:v>
                </c:pt>
                <c:pt idx="28">
                  <c:v>1784</c:v>
                </c:pt>
                <c:pt idx="29">
                  <c:v>1802</c:v>
                </c:pt>
                <c:pt idx="30">
                  <c:v>1876</c:v>
                </c:pt>
                <c:pt idx="31">
                  <c:v>1781</c:v>
                </c:pt>
                <c:pt idx="32">
                  <c:v>1846</c:v>
                </c:pt>
                <c:pt idx="33">
                  <c:v>1992</c:v>
                </c:pt>
                <c:pt idx="34">
                  <c:v>1881</c:v>
                </c:pt>
                <c:pt idx="35">
                  <c:v>2327</c:v>
                </c:pt>
                <c:pt idx="36">
                  <c:v>1641</c:v>
                </c:pt>
                <c:pt idx="37">
                  <c:v>1739</c:v>
                </c:pt>
                <c:pt idx="38">
                  <c:v>1907</c:v>
                </c:pt>
                <c:pt idx="39">
                  <c:v>1860</c:v>
                </c:pt>
                <c:pt idx="40">
                  <c:v>1922</c:v>
                </c:pt>
                <c:pt idx="41">
                  <c:v>1874</c:v>
                </c:pt>
                <c:pt idx="42">
                  <c:v>1948</c:v>
                </c:pt>
                <c:pt idx="43">
                  <c:v>1892</c:v>
                </c:pt>
                <c:pt idx="44">
                  <c:v>1941</c:v>
                </c:pt>
                <c:pt idx="45">
                  <c:v>1920</c:v>
                </c:pt>
                <c:pt idx="46">
                  <c:v>1917</c:v>
                </c:pt>
                <c:pt idx="47">
                  <c:v>2224</c:v>
                </c:pt>
                <c:pt idx="48">
                  <c:v>1599</c:v>
                </c:pt>
                <c:pt idx="49">
                  <c:v>1660</c:v>
                </c:pt>
                <c:pt idx="50">
                  <c:v>1912</c:v>
                </c:pt>
                <c:pt idx="51">
                  <c:v>1779</c:v>
                </c:pt>
                <c:pt idx="52">
                  <c:v>1834</c:v>
                </c:pt>
                <c:pt idx="53">
                  <c:v>1910</c:v>
                </c:pt>
                <c:pt idx="54">
                  <c:v>1879</c:v>
                </c:pt>
                <c:pt idx="55">
                  <c:v>1920</c:v>
                </c:pt>
                <c:pt idx="56">
                  <c:v>1942</c:v>
                </c:pt>
                <c:pt idx="57">
                  <c:v>2025</c:v>
                </c:pt>
                <c:pt idx="58">
                  <c:v>2137</c:v>
                </c:pt>
                <c:pt idx="59">
                  <c:v>2391</c:v>
                </c:pt>
                <c:pt idx="60">
                  <c:v>1904</c:v>
                </c:pt>
                <c:pt idx="61">
                  <c:v>1878</c:v>
                </c:pt>
                <c:pt idx="62">
                  <c:v>2268</c:v>
                </c:pt>
                <c:pt idx="63">
                  <c:v>2139</c:v>
                </c:pt>
                <c:pt idx="64">
                  <c:v>2272</c:v>
                </c:pt>
                <c:pt idx="65">
                  <c:v>2319</c:v>
                </c:pt>
                <c:pt idx="66">
                  <c:v>2274</c:v>
                </c:pt>
                <c:pt idx="67">
                  <c:v>2446</c:v>
                </c:pt>
                <c:pt idx="68">
                  <c:v>2348</c:v>
                </c:pt>
                <c:pt idx="69">
                  <c:v>2374</c:v>
                </c:pt>
                <c:pt idx="70">
                  <c:v>2474</c:v>
                </c:pt>
                <c:pt idx="71">
                  <c:v>2837</c:v>
                </c:pt>
                <c:pt idx="72">
                  <c:v>2193</c:v>
                </c:pt>
                <c:pt idx="73">
                  <c:v>2302</c:v>
                </c:pt>
                <c:pt idx="74">
                  <c:v>2537</c:v>
                </c:pt>
                <c:pt idx="75">
                  <c:v>2434</c:v>
                </c:pt>
                <c:pt idx="76">
                  <c:v>2719</c:v>
                </c:pt>
                <c:pt idx="77">
                  <c:v>2588</c:v>
                </c:pt>
                <c:pt idx="78">
                  <c:v>2650</c:v>
                </c:pt>
                <c:pt idx="79">
                  <c:v>2863</c:v>
                </c:pt>
                <c:pt idx="80">
                  <c:v>2709</c:v>
                </c:pt>
                <c:pt idx="81">
                  <c:v>2969</c:v>
                </c:pt>
                <c:pt idx="82">
                  <c:v>3036</c:v>
                </c:pt>
                <c:pt idx="83">
                  <c:v>3535</c:v>
                </c:pt>
                <c:pt idx="84">
                  <c:v>2858</c:v>
                </c:pt>
                <c:pt idx="85">
                  <c:v>2746</c:v>
                </c:pt>
                <c:pt idx="86">
                  <c:v>3057</c:v>
                </c:pt>
                <c:pt idx="87">
                  <c:v>3291</c:v>
                </c:pt>
                <c:pt idx="88">
                  <c:v>3409</c:v>
                </c:pt>
                <c:pt idx="89">
                  <c:v>3180</c:v>
                </c:pt>
                <c:pt idx="90">
                  <c:v>3453</c:v>
                </c:pt>
                <c:pt idx="91">
                  <c:v>3472</c:v>
                </c:pt>
                <c:pt idx="92">
                  <c:v>3348</c:v>
                </c:pt>
                <c:pt idx="93">
                  <c:v>3648</c:v>
                </c:pt>
                <c:pt idx="94">
                  <c:v>3543</c:v>
                </c:pt>
                <c:pt idx="95">
                  <c:v>3944</c:v>
                </c:pt>
                <c:pt idx="96">
                  <c:v>3152</c:v>
                </c:pt>
                <c:pt idx="97">
                  <c:v>3199</c:v>
                </c:pt>
                <c:pt idx="98">
                  <c:v>3566</c:v>
                </c:pt>
                <c:pt idx="99">
                  <c:v>3571</c:v>
                </c:pt>
                <c:pt idx="100">
                  <c:v>3815</c:v>
                </c:pt>
                <c:pt idx="101">
                  <c:v>3582</c:v>
                </c:pt>
                <c:pt idx="102">
                  <c:v>3863</c:v>
                </c:pt>
                <c:pt idx="103">
                  <c:v>3689</c:v>
                </c:pt>
                <c:pt idx="104">
                  <c:v>3881</c:v>
                </c:pt>
                <c:pt idx="105">
                  <c:v>4044</c:v>
                </c:pt>
                <c:pt idx="106">
                  <c:v>3894</c:v>
                </c:pt>
                <c:pt idx="107">
                  <c:v>4705</c:v>
                </c:pt>
                <c:pt idx="108">
                  <c:v>3646</c:v>
                </c:pt>
                <c:pt idx="109">
                  <c:v>3640</c:v>
                </c:pt>
                <c:pt idx="110">
                  <c:v>4226</c:v>
                </c:pt>
                <c:pt idx="111">
                  <c:v>4035</c:v>
                </c:pt>
                <c:pt idx="112">
                  <c:v>4194</c:v>
                </c:pt>
                <c:pt idx="113">
                  <c:v>4257</c:v>
                </c:pt>
                <c:pt idx="114">
                  <c:v>4474</c:v>
                </c:pt>
                <c:pt idx="115">
                  <c:v>4260</c:v>
                </c:pt>
                <c:pt idx="116">
                  <c:v>4297</c:v>
                </c:pt>
                <c:pt idx="117">
                  <c:v>4431</c:v>
                </c:pt>
                <c:pt idx="118">
                  <c:v>4513</c:v>
                </c:pt>
                <c:pt idx="119">
                  <c:v>5019</c:v>
                </c:pt>
                <c:pt idx="120">
                  <c:v>3937</c:v>
                </c:pt>
                <c:pt idx="121">
                  <c:v>4193</c:v>
                </c:pt>
                <c:pt idx="122">
                  <c:v>4647</c:v>
                </c:pt>
                <c:pt idx="123">
                  <c:v>4410</c:v>
                </c:pt>
                <c:pt idx="124">
                  <c:v>4548</c:v>
                </c:pt>
                <c:pt idx="125">
                  <c:v>4508</c:v>
                </c:pt>
                <c:pt idx="126">
                  <c:v>4440</c:v>
                </c:pt>
                <c:pt idx="127">
                  <c:v>4664</c:v>
                </c:pt>
                <c:pt idx="128">
                  <c:v>4443</c:v>
                </c:pt>
                <c:pt idx="129">
                  <c:v>4575</c:v>
                </c:pt>
                <c:pt idx="130">
                  <c:v>4832</c:v>
                </c:pt>
                <c:pt idx="131">
                  <c:v>5235</c:v>
                </c:pt>
                <c:pt idx="132">
                  <c:v>4281</c:v>
                </c:pt>
                <c:pt idx="133">
                  <c:v>4292</c:v>
                </c:pt>
                <c:pt idx="134">
                  <c:v>4863</c:v>
                </c:pt>
              </c:numCache>
            </c:numRef>
          </c:val>
          <c:smooth val="0"/>
        </c:ser>
        <c:ser>
          <c:idx val="3"/>
          <c:order val="3"/>
          <c:tx>
            <c:strRef>
              <c:f>'Oral by strength'!$J$1:$J$2</c:f>
              <c:strCache>
                <c:ptCount val="1"/>
                <c:pt idx="0">
                  <c:v>1.2</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strength'!$J$3:$J$138</c:f>
              <c:numCache>
                <c:formatCode>General</c:formatCode>
                <c:ptCount val="135"/>
                <c:pt idx="53">
                  <c:v>14</c:v>
                </c:pt>
                <c:pt idx="54">
                  <c:v>52</c:v>
                </c:pt>
                <c:pt idx="55">
                  <c:v>87</c:v>
                </c:pt>
                <c:pt idx="56">
                  <c:v>134</c:v>
                </c:pt>
                <c:pt idx="57">
                  <c:v>184</c:v>
                </c:pt>
                <c:pt idx="58">
                  <c:v>295</c:v>
                </c:pt>
                <c:pt idx="59">
                  <c:v>422</c:v>
                </c:pt>
                <c:pt idx="60">
                  <c:v>370</c:v>
                </c:pt>
                <c:pt idx="61">
                  <c:v>416</c:v>
                </c:pt>
                <c:pt idx="62">
                  <c:v>572</c:v>
                </c:pt>
                <c:pt idx="63">
                  <c:v>615</c:v>
                </c:pt>
                <c:pt idx="64">
                  <c:v>729</c:v>
                </c:pt>
                <c:pt idx="65">
                  <c:v>858</c:v>
                </c:pt>
                <c:pt idx="66">
                  <c:v>846</c:v>
                </c:pt>
                <c:pt idx="67">
                  <c:v>1068</c:v>
                </c:pt>
                <c:pt idx="68">
                  <c:v>1107</c:v>
                </c:pt>
                <c:pt idx="69">
                  <c:v>1174</c:v>
                </c:pt>
                <c:pt idx="70">
                  <c:v>1284</c:v>
                </c:pt>
                <c:pt idx="71">
                  <c:v>1508</c:v>
                </c:pt>
                <c:pt idx="72">
                  <c:v>1361</c:v>
                </c:pt>
                <c:pt idx="73">
                  <c:v>1532</c:v>
                </c:pt>
                <c:pt idx="74">
                  <c:v>1757</c:v>
                </c:pt>
                <c:pt idx="75">
                  <c:v>1721</c:v>
                </c:pt>
                <c:pt idx="76">
                  <c:v>1981</c:v>
                </c:pt>
                <c:pt idx="77">
                  <c:v>2026</c:v>
                </c:pt>
                <c:pt idx="78">
                  <c:v>2171</c:v>
                </c:pt>
                <c:pt idx="79">
                  <c:v>2382</c:v>
                </c:pt>
                <c:pt idx="80">
                  <c:v>2306</c:v>
                </c:pt>
                <c:pt idx="81">
                  <c:v>2687</c:v>
                </c:pt>
                <c:pt idx="82">
                  <c:v>2773</c:v>
                </c:pt>
                <c:pt idx="83">
                  <c:v>3592</c:v>
                </c:pt>
                <c:pt idx="84">
                  <c:v>3320</c:v>
                </c:pt>
                <c:pt idx="85">
                  <c:v>3191</c:v>
                </c:pt>
                <c:pt idx="86">
                  <c:v>3503</c:v>
                </c:pt>
                <c:pt idx="87">
                  <c:v>3640</c:v>
                </c:pt>
                <c:pt idx="88">
                  <c:v>3815</c:v>
                </c:pt>
                <c:pt idx="89">
                  <c:v>3772</c:v>
                </c:pt>
                <c:pt idx="90">
                  <c:v>4030</c:v>
                </c:pt>
                <c:pt idx="91">
                  <c:v>4109</c:v>
                </c:pt>
                <c:pt idx="92">
                  <c:v>3875</c:v>
                </c:pt>
                <c:pt idx="93">
                  <c:v>4257</c:v>
                </c:pt>
                <c:pt idx="94">
                  <c:v>4206</c:v>
                </c:pt>
                <c:pt idx="95">
                  <c:v>4781</c:v>
                </c:pt>
                <c:pt idx="96">
                  <c:v>4190</c:v>
                </c:pt>
                <c:pt idx="97">
                  <c:v>4137</c:v>
                </c:pt>
                <c:pt idx="98">
                  <c:v>4649</c:v>
                </c:pt>
                <c:pt idx="99">
                  <c:v>4666</c:v>
                </c:pt>
                <c:pt idx="100">
                  <c:v>4934</c:v>
                </c:pt>
                <c:pt idx="101">
                  <c:v>4878</c:v>
                </c:pt>
                <c:pt idx="102">
                  <c:v>5088</c:v>
                </c:pt>
                <c:pt idx="103">
                  <c:v>5015</c:v>
                </c:pt>
                <c:pt idx="104">
                  <c:v>5097</c:v>
                </c:pt>
                <c:pt idx="105">
                  <c:v>5381</c:v>
                </c:pt>
                <c:pt idx="106">
                  <c:v>5121</c:v>
                </c:pt>
                <c:pt idx="107">
                  <c:v>6071</c:v>
                </c:pt>
                <c:pt idx="108">
                  <c:v>5013</c:v>
                </c:pt>
                <c:pt idx="109">
                  <c:v>5109</c:v>
                </c:pt>
                <c:pt idx="110">
                  <c:v>5768</c:v>
                </c:pt>
                <c:pt idx="111">
                  <c:v>5512</c:v>
                </c:pt>
                <c:pt idx="112">
                  <c:v>5753</c:v>
                </c:pt>
                <c:pt idx="113">
                  <c:v>5894</c:v>
                </c:pt>
                <c:pt idx="114">
                  <c:v>6316</c:v>
                </c:pt>
                <c:pt idx="115">
                  <c:v>6238</c:v>
                </c:pt>
                <c:pt idx="116">
                  <c:v>6137</c:v>
                </c:pt>
                <c:pt idx="117">
                  <c:v>6618</c:v>
                </c:pt>
                <c:pt idx="118">
                  <c:v>6588</c:v>
                </c:pt>
                <c:pt idx="119">
                  <c:v>7524</c:v>
                </c:pt>
                <c:pt idx="120">
                  <c:v>6283</c:v>
                </c:pt>
                <c:pt idx="121">
                  <c:v>6605</c:v>
                </c:pt>
                <c:pt idx="122">
                  <c:v>7258</c:v>
                </c:pt>
                <c:pt idx="123">
                  <c:v>7113</c:v>
                </c:pt>
                <c:pt idx="124">
                  <c:v>7394</c:v>
                </c:pt>
                <c:pt idx="125">
                  <c:v>7114</c:v>
                </c:pt>
                <c:pt idx="126">
                  <c:v>7008</c:v>
                </c:pt>
                <c:pt idx="127">
                  <c:v>7111</c:v>
                </c:pt>
                <c:pt idx="128">
                  <c:v>6941</c:v>
                </c:pt>
                <c:pt idx="129">
                  <c:v>6952</c:v>
                </c:pt>
                <c:pt idx="130">
                  <c:v>6995</c:v>
                </c:pt>
                <c:pt idx="131">
                  <c:v>7594</c:v>
                </c:pt>
                <c:pt idx="132">
                  <c:v>6410</c:v>
                </c:pt>
                <c:pt idx="133">
                  <c:v>6373</c:v>
                </c:pt>
                <c:pt idx="134">
                  <c:v>7228</c:v>
                </c:pt>
              </c:numCache>
            </c:numRef>
          </c:val>
          <c:smooth val="0"/>
        </c:ser>
        <c:ser>
          <c:idx val="4"/>
          <c:order val="4"/>
          <c:tx>
            <c:strRef>
              <c:f>'Oral by strength'!$K$1:$K$2</c:f>
              <c:strCache>
                <c:ptCount val="1"/>
                <c:pt idx="0">
                  <c:v>1.5</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strength'!$K$3:$K$138</c:f>
              <c:numCache>
                <c:formatCode>General</c:formatCode>
                <c:ptCount val="135"/>
                <c:pt idx="34">
                  <c:v>4</c:v>
                </c:pt>
                <c:pt idx="35">
                  <c:v>65</c:v>
                </c:pt>
                <c:pt idx="36">
                  <c:v>69</c:v>
                </c:pt>
                <c:pt idx="37">
                  <c:v>90</c:v>
                </c:pt>
                <c:pt idx="38">
                  <c:v>123</c:v>
                </c:pt>
                <c:pt idx="39">
                  <c:v>154</c:v>
                </c:pt>
                <c:pt idx="40">
                  <c:v>188</c:v>
                </c:pt>
                <c:pt idx="41">
                  <c:v>245</c:v>
                </c:pt>
                <c:pt idx="42">
                  <c:v>294</c:v>
                </c:pt>
                <c:pt idx="43">
                  <c:v>293</c:v>
                </c:pt>
                <c:pt idx="44">
                  <c:v>329</c:v>
                </c:pt>
                <c:pt idx="45">
                  <c:v>390</c:v>
                </c:pt>
                <c:pt idx="46">
                  <c:v>356</c:v>
                </c:pt>
                <c:pt idx="47">
                  <c:v>440</c:v>
                </c:pt>
                <c:pt idx="48">
                  <c:v>353</c:v>
                </c:pt>
                <c:pt idx="49">
                  <c:v>395</c:v>
                </c:pt>
                <c:pt idx="50">
                  <c:v>471</c:v>
                </c:pt>
                <c:pt idx="51">
                  <c:v>431</c:v>
                </c:pt>
                <c:pt idx="52">
                  <c:v>506</c:v>
                </c:pt>
                <c:pt idx="53">
                  <c:v>526</c:v>
                </c:pt>
                <c:pt idx="54">
                  <c:v>528</c:v>
                </c:pt>
                <c:pt idx="55">
                  <c:v>522</c:v>
                </c:pt>
                <c:pt idx="56">
                  <c:v>570</c:v>
                </c:pt>
                <c:pt idx="57">
                  <c:v>551</c:v>
                </c:pt>
                <c:pt idx="58">
                  <c:v>604</c:v>
                </c:pt>
                <c:pt idx="59">
                  <c:v>669</c:v>
                </c:pt>
                <c:pt idx="60">
                  <c:v>538</c:v>
                </c:pt>
                <c:pt idx="61">
                  <c:v>577</c:v>
                </c:pt>
                <c:pt idx="62">
                  <c:v>657</c:v>
                </c:pt>
                <c:pt idx="63">
                  <c:v>637</c:v>
                </c:pt>
                <c:pt idx="64">
                  <c:v>667</c:v>
                </c:pt>
                <c:pt idx="65">
                  <c:v>667</c:v>
                </c:pt>
                <c:pt idx="66">
                  <c:v>664</c:v>
                </c:pt>
                <c:pt idx="67">
                  <c:v>720</c:v>
                </c:pt>
                <c:pt idx="68">
                  <c:v>688</c:v>
                </c:pt>
                <c:pt idx="69">
                  <c:v>710</c:v>
                </c:pt>
                <c:pt idx="70">
                  <c:v>736</c:v>
                </c:pt>
                <c:pt idx="71">
                  <c:v>805</c:v>
                </c:pt>
                <c:pt idx="72">
                  <c:v>686</c:v>
                </c:pt>
                <c:pt idx="73">
                  <c:v>680</c:v>
                </c:pt>
                <c:pt idx="74">
                  <c:v>802</c:v>
                </c:pt>
                <c:pt idx="75">
                  <c:v>788</c:v>
                </c:pt>
                <c:pt idx="76">
                  <c:v>872</c:v>
                </c:pt>
                <c:pt idx="77">
                  <c:v>808</c:v>
                </c:pt>
                <c:pt idx="78">
                  <c:v>879</c:v>
                </c:pt>
                <c:pt idx="79">
                  <c:v>846</c:v>
                </c:pt>
                <c:pt idx="80">
                  <c:v>825</c:v>
                </c:pt>
                <c:pt idx="81">
                  <c:v>840</c:v>
                </c:pt>
                <c:pt idx="82">
                  <c:v>869</c:v>
                </c:pt>
                <c:pt idx="83">
                  <c:v>1005</c:v>
                </c:pt>
                <c:pt idx="84">
                  <c:v>849</c:v>
                </c:pt>
                <c:pt idx="85">
                  <c:v>807</c:v>
                </c:pt>
                <c:pt idx="86">
                  <c:v>895</c:v>
                </c:pt>
                <c:pt idx="87">
                  <c:v>897</c:v>
                </c:pt>
                <c:pt idx="88">
                  <c:v>952</c:v>
                </c:pt>
                <c:pt idx="89">
                  <c:v>856</c:v>
                </c:pt>
                <c:pt idx="90">
                  <c:v>996</c:v>
                </c:pt>
                <c:pt idx="91">
                  <c:v>1005</c:v>
                </c:pt>
                <c:pt idx="92">
                  <c:v>938</c:v>
                </c:pt>
                <c:pt idx="93">
                  <c:v>948</c:v>
                </c:pt>
                <c:pt idx="94">
                  <c:v>976</c:v>
                </c:pt>
                <c:pt idx="95">
                  <c:v>1055</c:v>
                </c:pt>
                <c:pt idx="96">
                  <c:v>871</c:v>
                </c:pt>
                <c:pt idx="97">
                  <c:v>873</c:v>
                </c:pt>
                <c:pt idx="98">
                  <c:v>942</c:v>
                </c:pt>
                <c:pt idx="99">
                  <c:v>982</c:v>
                </c:pt>
                <c:pt idx="100">
                  <c:v>1069</c:v>
                </c:pt>
                <c:pt idx="101">
                  <c:v>991</c:v>
                </c:pt>
                <c:pt idx="102">
                  <c:v>1017</c:v>
                </c:pt>
                <c:pt idx="103">
                  <c:v>1035</c:v>
                </c:pt>
                <c:pt idx="104">
                  <c:v>971</c:v>
                </c:pt>
                <c:pt idx="105">
                  <c:v>1054</c:v>
                </c:pt>
                <c:pt idx="106">
                  <c:v>939</c:v>
                </c:pt>
                <c:pt idx="107">
                  <c:v>1132</c:v>
                </c:pt>
                <c:pt idx="108">
                  <c:v>942</c:v>
                </c:pt>
                <c:pt idx="109">
                  <c:v>915</c:v>
                </c:pt>
                <c:pt idx="110">
                  <c:v>1067</c:v>
                </c:pt>
                <c:pt idx="111">
                  <c:v>1015</c:v>
                </c:pt>
                <c:pt idx="112">
                  <c:v>1081</c:v>
                </c:pt>
                <c:pt idx="113">
                  <c:v>1067</c:v>
                </c:pt>
                <c:pt idx="114">
                  <c:v>1060</c:v>
                </c:pt>
                <c:pt idx="115">
                  <c:v>1084</c:v>
                </c:pt>
                <c:pt idx="116">
                  <c:v>978</c:v>
                </c:pt>
                <c:pt idx="117">
                  <c:v>990</c:v>
                </c:pt>
                <c:pt idx="118">
                  <c:v>1001</c:v>
                </c:pt>
                <c:pt idx="119">
                  <c:v>1133</c:v>
                </c:pt>
                <c:pt idx="120">
                  <c:v>895</c:v>
                </c:pt>
                <c:pt idx="121">
                  <c:v>920</c:v>
                </c:pt>
                <c:pt idx="122">
                  <c:v>975</c:v>
                </c:pt>
                <c:pt idx="123">
                  <c:v>959</c:v>
                </c:pt>
                <c:pt idx="124">
                  <c:v>1007</c:v>
                </c:pt>
                <c:pt idx="125">
                  <c:v>923</c:v>
                </c:pt>
                <c:pt idx="126">
                  <c:v>963</c:v>
                </c:pt>
                <c:pt idx="127">
                  <c:v>975</c:v>
                </c:pt>
                <c:pt idx="128">
                  <c:v>931</c:v>
                </c:pt>
                <c:pt idx="129">
                  <c:v>918</c:v>
                </c:pt>
                <c:pt idx="130">
                  <c:v>950</c:v>
                </c:pt>
                <c:pt idx="131">
                  <c:v>975</c:v>
                </c:pt>
                <c:pt idx="132">
                  <c:v>866</c:v>
                </c:pt>
                <c:pt idx="133">
                  <c:v>842</c:v>
                </c:pt>
                <c:pt idx="134">
                  <c:v>945</c:v>
                </c:pt>
              </c:numCache>
            </c:numRef>
          </c:val>
          <c:smooth val="0"/>
        </c:ser>
        <c:ser>
          <c:idx val="5"/>
          <c:order val="5"/>
          <c:tx>
            <c:strRef>
              <c:f>'Oral by strength'!$L$1:$L$2</c:f>
              <c:strCache>
                <c:ptCount val="1"/>
                <c:pt idx="0">
                  <c:v>2</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strength'!$L$3:$L$138</c:f>
              <c:numCache>
                <c:formatCode>General</c:formatCode>
                <c:ptCount val="135"/>
                <c:pt idx="19">
                  <c:v>64</c:v>
                </c:pt>
                <c:pt idx="20">
                  <c:v>90</c:v>
                </c:pt>
                <c:pt idx="21">
                  <c:v>152</c:v>
                </c:pt>
                <c:pt idx="22">
                  <c:v>169</c:v>
                </c:pt>
                <c:pt idx="23">
                  <c:v>227</c:v>
                </c:pt>
                <c:pt idx="24">
                  <c:v>205</c:v>
                </c:pt>
                <c:pt idx="25">
                  <c:v>256</c:v>
                </c:pt>
                <c:pt idx="26">
                  <c:v>266</c:v>
                </c:pt>
                <c:pt idx="27">
                  <c:v>295</c:v>
                </c:pt>
                <c:pt idx="28">
                  <c:v>297</c:v>
                </c:pt>
                <c:pt idx="29">
                  <c:v>322</c:v>
                </c:pt>
                <c:pt idx="30">
                  <c:v>379</c:v>
                </c:pt>
                <c:pt idx="31">
                  <c:v>390</c:v>
                </c:pt>
                <c:pt idx="32">
                  <c:v>448</c:v>
                </c:pt>
                <c:pt idx="33">
                  <c:v>446</c:v>
                </c:pt>
                <c:pt idx="34">
                  <c:v>493</c:v>
                </c:pt>
                <c:pt idx="35">
                  <c:v>606</c:v>
                </c:pt>
                <c:pt idx="36">
                  <c:v>466</c:v>
                </c:pt>
                <c:pt idx="37">
                  <c:v>504</c:v>
                </c:pt>
                <c:pt idx="38">
                  <c:v>566</c:v>
                </c:pt>
                <c:pt idx="39">
                  <c:v>610</c:v>
                </c:pt>
                <c:pt idx="40">
                  <c:v>626</c:v>
                </c:pt>
                <c:pt idx="41">
                  <c:v>674</c:v>
                </c:pt>
                <c:pt idx="42">
                  <c:v>690</c:v>
                </c:pt>
                <c:pt idx="43">
                  <c:v>707</c:v>
                </c:pt>
                <c:pt idx="44">
                  <c:v>750</c:v>
                </c:pt>
                <c:pt idx="45">
                  <c:v>775</c:v>
                </c:pt>
                <c:pt idx="46">
                  <c:v>826</c:v>
                </c:pt>
                <c:pt idx="47">
                  <c:v>963</c:v>
                </c:pt>
                <c:pt idx="48">
                  <c:v>755</c:v>
                </c:pt>
                <c:pt idx="49">
                  <c:v>805</c:v>
                </c:pt>
                <c:pt idx="50">
                  <c:v>994</c:v>
                </c:pt>
                <c:pt idx="51">
                  <c:v>902</c:v>
                </c:pt>
                <c:pt idx="52">
                  <c:v>963</c:v>
                </c:pt>
                <c:pt idx="53">
                  <c:v>995</c:v>
                </c:pt>
                <c:pt idx="54">
                  <c:v>1050</c:v>
                </c:pt>
                <c:pt idx="55">
                  <c:v>1098</c:v>
                </c:pt>
                <c:pt idx="56">
                  <c:v>1026</c:v>
                </c:pt>
                <c:pt idx="57">
                  <c:v>1055</c:v>
                </c:pt>
                <c:pt idx="58">
                  <c:v>1131</c:v>
                </c:pt>
                <c:pt idx="59">
                  <c:v>1233</c:v>
                </c:pt>
                <c:pt idx="60">
                  <c:v>1005</c:v>
                </c:pt>
                <c:pt idx="61">
                  <c:v>1060</c:v>
                </c:pt>
                <c:pt idx="62">
                  <c:v>1163</c:v>
                </c:pt>
                <c:pt idx="63">
                  <c:v>1131</c:v>
                </c:pt>
                <c:pt idx="64">
                  <c:v>1207</c:v>
                </c:pt>
                <c:pt idx="65">
                  <c:v>1154</c:v>
                </c:pt>
                <c:pt idx="66">
                  <c:v>1209</c:v>
                </c:pt>
                <c:pt idx="67">
                  <c:v>1270</c:v>
                </c:pt>
                <c:pt idx="68">
                  <c:v>1222</c:v>
                </c:pt>
                <c:pt idx="69">
                  <c:v>1270</c:v>
                </c:pt>
                <c:pt idx="70">
                  <c:v>1303</c:v>
                </c:pt>
                <c:pt idx="71">
                  <c:v>1426</c:v>
                </c:pt>
                <c:pt idx="72">
                  <c:v>1150</c:v>
                </c:pt>
                <c:pt idx="73">
                  <c:v>1208</c:v>
                </c:pt>
                <c:pt idx="74">
                  <c:v>1350</c:v>
                </c:pt>
                <c:pt idx="75">
                  <c:v>1240</c:v>
                </c:pt>
                <c:pt idx="76">
                  <c:v>1367</c:v>
                </c:pt>
                <c:pt idx="77">
                  <c:v>1330</c:v>
                </c:pt>
                <c:pt idx="78">
                  <c:v>1327</c:v>
                </c:pt>
                <c:pt idx="79">
                  <c:v>1371</c:v>
                </c:pt>
                <c:pt idx="80">
                  <c:v>1281</c:v>
                </c:pt>
                <c:pt idx="81">
                  <c:v>1451</c:v>
                </c:pt>
                <c:pt idx="82">
                  <c:v>1408</c:v>
                </c:pt>
                <c:pt idx="83">
                  <c:v>1616</c:v>
                </c:pt>
                <c:pt idx="84">
                  <c:v>1330</c:v>
                </c:pt>
                <c:pt idx="85">
                  <c:v>1326</c:v>
                </c:pt>
                <c:pt idx="86">
                  <c:v>1416</c:v>
                </c:pt>
                <c:pt idx="87">
                  <c:v>1462</c:v>
                </c:pt>
                <c:pt idx="88">
                  <c:v>1484</c:v>
                </c:pt>
                <c:pt idx="89">
                  <c:v>1452</c:v>
                </c:pt>
                <c:pt idx="90">
                  <c:v>1515</c:v>
                </c:pt>
                <c:pt idx="91">
                  <c:v>1546</c:v>
                </c:pt>
                <c:pt idx="92">
                  <c:v>1455</c:v>
                </c:pt>
                <c:pt idx="93">
                  <c:v>1545</c:v>
                </c:pt>
                <c:pt idx="94">
                  <c:v>1580</c:v>
                </c:pt>
                <c:pt idx="95">
                  <c:v>1801</c:v>
                </c:pt>
                <c:pt idx="96">
                  <c:v>1415</c:v>
                </c:pt>
                <c:pt idx="97">
                  <c:v>1480</c:v>
                </c:pt>
                <c:pt idx="98">
                  <c:v>1555</c:v>
                </c:pt>
                <c:pt idx="99">
                  <c:v>1627</c:v>
                </c:pt>
                <c:pt idx="100">
                  <c:v>1702</c:v>
                </c:pt>
                <c:pt idx="101">
                  <c:v>1623</c:v>
                </c:pt>
                <c:pt idx="102">
                  <c:v>1641</c:v>
                </c:pt>
                <c:pt idx="103">
                  <c:v>1701</c:v>
                </c:pt>
                <c:pt idx="104">
                  <c:v>1719</c:v>
                </c:pt>
                <c:pt idx="105">
                  <c:v>1765</c:v>
                </c:pt>
                <c:pt idx="106">
                  <c:v>1699</c:v>
                </c:pt>
                <c:pt idx="107">
                  <c:v>2031</c:v>
                </c:pt>
                <c:pt idx="108">
                  <c:v>1585</c:v>
                </c:pt>
                <c:pt idx="109">
                  <c:v>1636</c:v>
                </c:pt>
                <c:pt idx="110">
                  <c:v>1854</c:v>
                </c:pt>
                <c:pt idx="111">
                  <c:v>1827</c:v>
                </c:pt>
                <c:pt idx="112">
                  <c:v>1831</c:v>
                </c:pt>
                <c:pt idx="113">
                  <c:v>1903</c:v>
                </c:pt>
                <c:pt idx="114">
                  <c:v>1964</c:v>
                </c:pt>
                <c:pt idx="115">
                  <c:v>1878</c:v>
                </c:pt>
                <c:pt idx="116">
                  <c:v>1863</c:v>
                </c:pt>
                <c:pt idx="117">
                  <c:v>1917</c:v>
                </c:pt>
                <c:pt idx="118">
                  <c:v>1862</c:v>
                </c:pt>
                <c:pt idx="119">
                  <c:v>2123</c:v>
                </c:pt>
                <c:pt idx="120">
                  <c:v>1683</c:v>
                </c:pt>
                <c:pt idx="121">
                  <c:v>1778</c:v>
                </c:pt>
                <c:pt idx="122">
                  <c:v>1963</c:v>
                </c:pt>
                <c:pt idx="123">
                  <c:v>1829</c:v>
                </c:pt>
                <c:pt idx="124">
                  <c:v>1951</c:v>
                </c:pt>
                <c:pt idx="125">
                  <c:v>1889</c:v>
                </c:pt>
                <c:pt idx="126">
                  <c:v>1881</c:v>
                </c:pt>
                <c:pt idx="127">
                  <c:v>1869</c:v>
                </c:pt>
                <c:pt idx="128">
                  <c:v>1903</c:v>
                </c:pt>
                <c:pt idx="129">
                  <c:v>1829</c:v>
                </c:pt>
                <c:pt idx="130">
                  <c:v>1936</c:v>
                </c:pt>
                <c:pt idx="131">
                  <c:v>2128</c:v>
                </c:pt>
                <c:pt idx="132">
                  <c:v>1722</c:v>
                </c:pt>
                <c:pt idx="133">
                  <c:v>1772</c:v>
                </c:pt>
                <c:pt idx="134">
                  <c:v>1909</c:v>
                </c:pt>
              </c:numCache>
            </c:numRef>
          </c:val>
          <c:smooth val="0"/>
        </c:ser>
        <c:ser>
          <c:idx val="6"/>
          <c:order val="6"/>
          <c:tx>
            <c:strRef>
              <c:f>'Oral by strength'!$M$1:$M$2</c:f>
              <c:strCache>
                <c:ptCount val="1"/>
                <c:pt idx="0">
                  <c:v>3</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strength'!$M$3:$M$138</c:f>
              <c:numCache>
                <c:formatCode>General</c:formatCode>
                <c:ptCount val="135"/>
                <c:pt idx="112">
                  <c:v>9</c:v>
                </c:pt>
                <c:pt idx="113">
                  <c:v>34</c:v>
                </c:pt>
                <c:pt idx="114">
                  <c:v>51</c:v>
                </c:pt>
                <c:pt idx="115">
                  <c:v>65</c:v>
                </c:pt>
                <c:pt idx="116">
                  <c:v>89</c:v>
                </c:pt>
                <c:pt idx="117">
                  <c:v>83</c:v>
                </c:pt>
                <c:pt idx="118">
                  <c:v>101</c:v>
                </c:pt>
                <c:pt idx="119">
                  <c:v>153</c:v>
                </c:pt>
                <c:pt idx="120">
                  <c:v>137</c:v>
                </c:pt>
                <c:pt idx="121">
                  <c:v>147</c:v>
                </c:pt>
                <c:pt idx="122">
                  <c:v>184</c:v>
                </c:pt>
                <c:pt idx="123">
                  <c:v>190</c:v>
                </c:pt>
                <c:pt idx="124">
                  <c:v>205</c:v>
                </c:pt>
                <c:pt idx="125">
                  <c:v>199</c:v>
                </c:pt>
                <c:pt idx="126">
                  <c:v>232</c:v>
                </c:pt>
                <c:pt idx="127">
                  <c:v>259</c:v>
                </c:pt>
                <c:pt idx="128">
                  <c:v>236</c:v>
                </c:pt>
                <c:pt idx="129">
                  <c:v>267</c:v>
                </c:pt>
                <c:pt idx="130">
                  <c:v>281</c:v>
                </c:pt>
                <c:pt idx="131">
                  <c:v>284</c:v>
                </c:pt>
                <c:pt idx="132">
                  <c:v>265</c:v>
                </c:pt>
                <c:pt idx="133">
                  <c:v>256</c:v>
                </c:pt>
                <c:pt idx="134">
                  <c:v>328</c:v>
                </c:pt>
              </c:numCache>
            </c:numRef>
          </c:val>
          <c:smooth val="0"/>
        </c:ser>
        <c:ser>
          <c:idx val="7"/>
          <c:order val="7"/>
          <c:tx>
            <c:strRef>
              <c:f>'Oral by strength'!$N$1:$N$2</c:f>
              <c:strCache>
                <c:ptCount val="1"/>
                <c:pt idx="0">
                  <c:v>4</c:v>
                </c:pt>
              </c:strCache>
            </c:strRef>
          </c:tx>
          <c:marker>
            <c:symbol val="none"/>
          </c:marker>
          <c:cat>
            <c:strRef>
              <c:f>'Oral by strength'!$F$3:$F$138</c:f>
              <c:strCache>
                <c:ptCount val="135"/>
                <c:pt idx="0">
                  <c:v>200601</c:v>
                </c:pt>
                <c:pt idx="1">
                  <c:v>200602</c:v>
                </c:pt>
                <c:pt idx="2">
                  <c:v>200603</c:v>
                </c:pt>
                <c:pt idx="3">
                  <c:v>200604</c:v>
                </c:pt>
                <c:pt idx="4">
                  <c:v>200605</c:v>
                </c:pt>
                <c:pt idx="5">
                  <c:v>200606</c:v>
                </c:pt>
                <c:pt idx="6">
                  <c:v>200607</c:v>
                </c:pt>
                <c:pt idx="7">
                  <c:v>200608</c:v>
                </c:pt>
                <c:pt idx="8">
                  <c:v>200609</c:v>
                </c:pt>
                <c:pt idx="9">
                  <c:v>200610</c:v>
                </c:pt>
                <c:pt idx="10">
                  <c:v>200611</c:v>
                </c:pt>
                <c:pt idx="11">
                  <c:v>200612</c:v>
                </c:pt>
                <c:pt idx="12">
                  <c:v>200701</c:v>
                </c:pt>
                <c:pt idx="13">
                  <c:v>200702</c:v>
                </c:pt>
                <c:pt idx="14">
                  <c:v>200703</c:v>
                </c:pt>
                <c:pt idx="15">
                  <c:v>200704</c:v>
                </c:pt>
                <c:pt idx="16">
                  <c:v>200705</c:v>
                </c:pt>
                <c:pt idx="17">
                  <c:v>200706</c:v>
                </c:pt>
                <c:pt idx="18">
                  <c:v>200707</c:v>
                </c:pt>
                <c:pt idx="19">
                  <c:v>200708</c:v>
                </c:pt>
                <c:pt idx="20">
                  <c:v>200709</c:v>
                </c:pt>
                <c:pt idx="21">
                  <c:v>200710</c:v>
                </c:pt>
                <c:pt idx="22">
                  <c:v>200711</c:v>
                </c:pt>
                <c:pt idx="23">
                  <c:v>200712</c:v>
                </c:pt>
                <c:pt idx="24">
                  <c:v>200801</c:v>
                </c:pt>
                <c:pt idx="25">
                  <c:v>200802</c:v>
                </c:pt>
                <c:pt idx="26">
                  <c:v>200803</c:v>
                </c:pt>
                <c:pt idx="27">
                  <c:v>200804</c:v>
                </c:pt>
                <c:pt idx="28">
                  <c:v>200805</c:v>
                </c:pt>
                <c:pt idx="29">
                  <c:v>200806</c:v>
                </c:pt>
                <c:pt idx="30">
                  <c:v>200807</c:v>
                </c:pt>
                <c:pt idx="31">
                  <c:v>200808</c:v>
                </c:pt>
                <c:pt idx="32">
                  <c:v>200809</c:v>
                </c:pt>
                <c:pt idx="33">
                  <c:v>200810</c:v>
                </c:pt>
                <c:pt idx="34">
                  <c:v>200811</c:v>
                </c:pt>
                <c:pt idx="35">
                  <c:v>200812</c:v>
                </c:pt>
                <c:pt idx="36">
                  <c:v>200901</c:v>
                </c:pt>
                <c:pt idx="37">
                  <c:v>200902</c:v>
                </c:pt>
                <c:pt idx="38">
                  <c:v>200903</c:v>
                </c:pt>
                <c:pt idx="39">
                  <c:v>200904</c:v>
                </c:pt>
                <c:pt idx="40">
                  <c:v>200905</c:v>
                </c:pt>
                <c:pt idx="41">
                  <c:v>200906</c:v>
                </c:pt>
                <c:pt idx="42">
                  <c:v>200907</c:v>
                </c:pt>
                <c:pt idx="43">
                  <c:v>200908</c:v>
                </c:pt>
                <c:pt idx="44">
                  <c:v>200909</c:v>
                </c:pt>
                <c:pt idx="45">
                  <c:v>200910</c:v>
                </c:pt>
                <c:pt idx="46">
                  <c:v>200911</c:v>
                </c:pt>
                <c:pt idx="47">
                  <c:v>200912</c:v>
                </c:pt>
                <c:pt idx="48">
                  <c:v>201001</c:v>
                </c:pt>
                <c:pt idx="49">
                  <c:v>201002</c:v>
                </c:pt>
                <c:pt idx="50">
                  <c:v>201003</c:v>
                </c:pt>
                <c:pt idx="51">
                  <c:v>201004</c:v>
                </c:pt>
                <c:pt idx="52">
                  <c:v>201005</c:v>
                </c:pt>
                <c:pt idx="53">
                  <c:v>201006</c:v>
                </c:pt>
                <c:pt idx="54">
                  <c:v>201007</c:v>
                </c:pt>
                <c:pt idx="55">
                  <c:v>201008</c:v>
                </c:pt>
                <c:pt idx="56">
                  <c:v>201009</c:v>
                </c:pt>
                <c:pt idx="57">
                  <c:v>201010</c:v>
                </c:pt>
                <c:pt idx="58">
                  <c:v>201011</c:v>
                </c:pt>
                <c:pt idx="59">
                  <c:v>201012</c:v>
                </c:pt>
                <c:pt idx="60">
                  <c:v>201101</c:v>
                </c:pt>
                <c:pt idx="61">
                  <c:v>201102</c:v>
                </c:pt>
                <c:pt idx="62">
                  <c:v>201103</c:v>
                </c:pt>
                <c:pt idx="63">
                  <c:v>201104</c:v>
                </c:pt>
                <c:pt idx="64">
                  <c:v>201105</c:v>
                </c:pt>
                <c:pt idx="65">
                  <c:v>201106</c:v>
                </c:pt>
                <c:pt idx="66">
                  <c:v>201107</c:v>
                </c:pt>
                <c:pt idx="67">
                  <c:v>201108</c:v>
                </c:pt>
                <c:pt idx="68">
                  <c:v>201109</c:v>
                </c:pt>
                <c:pt idx="69">
                  <c:v>201110</c:v>
                </c:pt>
                <c:pt idx="70">
                  <c:v>201111</c:v>
                </c:pt>
                <c:pt idx="71">
                  <c:v>201112</c:v>
                </c:pt>
                <c:pt idx="72">
                  <c:v>201201</c:v>
                </c:pt>
                <c:pt idx="73">
                  <c:v>201202</c:v>
                </c:pt>
                <c:pt idx="74">
                  <c:v>201203</c:v>
                </c:pt>
                <c:pt idx="75">
                  <c:v>201204</c:v>
                </c:pt>
                <c:pt idx="76">
                  <c:v>201205</c:v>
                </c:pt>
                <c:pt idx="77">
                  <c:v>201206</c:v>
                </c:pt>
                <c:pt idx="78">
                  <c:v>201207</c:v>
                </c:pt>
                <c:pt idx="79">
                  <c:v>201208</c:v>
                </c:pt>
                <c:pt idx="80">
                  <c:v>201209</c:v>
                </c:pt>
                <c:pt idx="81">
                  <c:v>201210</c:v>
                </c:pt>
                <c:pt idx="82">
                  <c:v>201211</c:v>
                </c:pt>
                <c:pt idx="83">
                  <c:v>201212</c:v>
                </c:pt>
                <c:pt idx="84">
                  <c:v>201301</c:v>
                </c:pt>
                <c:pt idx="85">
                  <c:v>201302</c:v>
                </c:pt>
                <c:pt idx="86">
                  <c:v>201303</c:v>
                </c:pt>
                <c:pt idx="87">
                  <c:v>201304</c:v>
                </c:pt>
                <c:pt idx="88">
                  <c:v>201305</c:v>
                </c:pt>
                <c:pt idx="89">
                  <c:v>201306</c:v>
                </c:pt>
                <c:pt idx="90">
                  <c:v>201307</c:v>
                </c:pt>
                <c:pt idx="91">
                  <c:v>201308</c:v>
                </c:pt>
                <c:pt idx="92">
                  <c:v>201309</c:v>
                </c:pt>
                <c:pt idx="93">
                  <c:v>201310</c:v>
                </c:pt>
                <c:pt idx="94">
                  <c:v>201311</c:v>
                </c:pt>
                <c:pt idx="95">
                  <c:v>201312</c:v>
                </c:pt>
                <c:pt idx="96">
                  <c:v>201401</c:v>
                </c:pt>
                <c:pt idx="97">
                  <c:v>201402</c:v>
                </c:pt>
                <c:pt idx="98">
                  <c:v>201403</c:v>
                </c:pt>
                <c:pt idx="99">
                  <c:v>201404</c:v>
                </c:pt>
                <c:pt idx="100">
                  <c:v>201405</c:v>
                </c:pt>
                <c:pt idx="101">
                  <c:v>201406</c:v>
                </c:pt>
                <c:pt idx="102">
                  <c:v>201407</c:v>
                </c:pt>
                <c:pt idx="103">
                  <c:v>201408</c:v>
                </c:pt>
                <c:pt idx="104">
                  <c:v>201409</c:v>
                </c:pt>
                <c:pt idx="105">
                  <c:v>201410</c:v>
                </c:pt>
                <c:pt idx="106">
                  <c:v>201411</c:v>
                </c:pt>
                <c:pt idx="107">
                  <c:v>201412</c:v>
                </c:pt>
                <c:pt idx="108">
                  <c:v>201501</c:v>
                </c:pt>
                <c:pt idx="109">
                  <c:v>201502</c:v>
                </c:pt>
                <c:pt idx="110">
                  <c:v>201503</c:v>
                </c:pt>
                <c:pt idx="111">
                  <c:v>201504</c:v>
                </c:pt>
                <c:pt idx="112">
                  <c:v>201505</c:v>
                </c:pt>
                <c:pt idx="113">
                  <c:v>201506</c:v>
                </c:pt>
                <c:pt idx="114">
                  <c:v>201507</c:v>
                </c:pt>
                <c:pt idx="115">
                  <c:v>201508</c:v>
                </c:pt>
                <c:pt idx="116">
                  <c:v>201509</c:v>
                </c:pt>
                <c:pt idx="117">
                  <c:v>201510</c:v>
                </c:pt>
                <c:pt idx="118">
                  <c:v>201511</c:v>
                </c:pt>
                <c:pt idx="119">
                  <c:v>201512</c:v>
                </c:pt>
                <c:pt idx="120">
                  <c:v>201601</c:v>
                </c:pt>
                <c:pt idx="121">
                  <c:v>201602</c:v>
                </c:pt>
                <c:pt idx="122">
                  <c:v>201603</c:v>
                </c:pt>
                <c:pt idx="123">
                  <c:v>201604</c:v>
                </c:pt>
                <c:pt idx="124">
                  <c:v>201605</c:v>
                </c:pt>
                <c:pt idx="125">
                  <c:v>201606</c:v>
                </c:pt>
                <c:pt idx="126">
                  <c:v>201607</c:v>
                </c:pt>
                <c:pt idx="127">
                  <c:v>201608</c:v>
                </c:pt>
                <c:pt idx="128">
                  <c:v>201609</c:v>
                </c:pt>
                <c:pt idx="129">
                  <c:v>201610</c:v>
                </c:pt>
                <c:pt idx="130">
                  <c:v>201611</c:v>
                </c:pt>
                <c:pt idx="131">
                  <c:v>201612</c:v>
                </c:pt>
                <c:pt idx="132">
                  <c:v>201701</c:v>
                </c:pt>
                <c:pt idx="133">
                  <c:v>201702</c:v>
                </c:pt>
                <c:pt idx="134">
                  <c:v>201703</c:v>
                </c:pt>
              </c:strCache>
            </c:strRef>
          </c:cat>
          <c:val>
            <c:numRef>
              <c:f>'Oral by strength'!$N$3:$N$138</c:f>
              <c:numCache>
                <c:formatCode>General</c:formatCode>
                <c:ptCount val="135"/>
                <c:pt idx="111">
                  <c:v>15</c:v>
                </c:pt>
                <c:pt idx="112">
                  <c:v>48</c:v>
                </c:pt>
                <c:pt idx="113">
                  <c:v>109</c:v>
                </c:pt>
                <c:pt idx="114">
                  <c:v>144</c:v>
                </c:pt>
                <c:pt idx="115">
                  <c:v>149</c:v>
                </c:pt>
                <c:pt idx="116">
                  <c:v>166</c:v>
                </c:pt>
                <c:pt idx="117">
                  <c:v>207</c:v>
                </c:pt>
                <c:pt idx="118">
                  <c:v>217</c:v>
                </c:pt>
                <c:pt idx="119">
                  <c:v>288</c:v>
                </c:pt>
                <c:pt idx="120">
                  <c:v>243</c:v>
                </c:pt>
                <c:pt idx="121">
                  <c:v>274</c:v>
                </c:pt>
                <c:pt idx="122">
                  <c:v>275</c:v>
                </c:pt>
                <c:pt idx="123">
                  <c:v>329</c:v>
                </c:pt>
                <c:pt idx="124">
                  <c:v>346</c:v>
                </c:pt>
                <c:pt idx="125">
                  <c:v>361</c:v>
                </c:pt>
                <c:pt idx="126">
                  <c:v>388</c:v>
                </c:pt>
                <c:pt idx="127">
                  <c:v>430</c:v>
                </c:pt>
                <c:pt idx="128">
                  <c:v>433</c:v>
                </c:pt>
                <c:pt idx="129">
                  <c:v>433</c:v>
                </c:pt>
                <c:pt idx="130">
                  <c:v>478</c:v>
                </c:pt>
                <c:pt idx="131">
                  <c:v>546</c:v>
                </c:pt>
                <c:pt idx="132">
                  <c:v>443</c:v>
                </c:pt>
                <c:pt idx="133">
                  <c:v>489</c:v>
                </c:pt>
                <c:pt idx="134">
                  <c:v>527</c:v>
                </c:pt>
              </c:numCache>
            </c:numRef>
          </c:val>
          <c:smooth val="0"/>
        </c:ser>
        <c:dLbls>
          <c:showLegendKey val="0"/>
          <c:showVal val="0"/>
          <c:showCatName val="0"/>
          <c:showSerName val="0"/>
          <c:showPercent val="0"/>
          <c:showBubbleSize val="0"/>
        </c:dLbls>
        <c:marker val="1"/>
        <c:smooth val="0"/>
        <c:axId val="720653696"/>
        <c:axId val="720696448"/>
      </c:lineChart>
      <c:catAx>
        <c:axId val="720653696"/>
        <c:scaling>
          <c:orientation val="minMax"/>
        </c:scaling>
        <c:delete val="0"/>
        <c:axPos val="b"/>
        <c:majorTickMark val="out"/>
        <c:minorTickMark val="none"/>
        <c:tickLblPos val="nextTo"/>
        <c:crossAx val="720696448"/>
        <c:crosses val="autoZero"/>
        <c:auto val="1"/>
        <c:lblAlgn val="ctr"/>
        <c:lblOffset val="100"/>
        <c:noMultiLvlLbl val="0"/>
      </c:catAx>
      <c:valAx>
        <c:axId val="720696448"/>
        <c:scaling>
          <c:orientation val="minMax"/>
        </c:scaling>
        <c:delete val="0"/>
        <c:axPos val="l"/>
        <c:majorGridlines/>
        <c:title>
          <c:tx>
            <c:rich>
              <a:bodyPr rot="-5400000" vert="horz"/>
              <a:lstStyle/>
              <a:p>
                <a:pPr>
                  <a:defRPr/>
                </a:pPr>
                <a:r>
                  <a:rPr lang="en-AU"/>
                  <a:t>Number</a:t>
                </a:r>
                <a:r>
                  <a:rPr lang="en-AU" baseline="0"/>
                  <a:t> of prescriptions</a:t>
                </a:r>
                <a:endParaRPr lang="en-AU"/>
              </a:p>
            </c:rich>
          </c:tx>
          <c:layout/>
          <c:overlay val="0"/>
        </c:title>
        <c:numFmt formatCode="General" sourceLinked="1"/>
        <c:majorTickMark val="out"/>
        <c:minorTickMark val="none"/>
        <c:tickLblPos val="nextTo"/>
        <c:crossAx val="720653696"/>
        <c:crosses val="autoZero"/>
        <c:crossBetween val="between"/>
      </c:valAx>
    </c:plotArea>
    <c:legend>
      <c:legendPos val="r"/>
      <c:layout>
        <c:manualLayout>
          <c:xMode val="edge"/>
          <c:yMode val="edge"/>
          <c:x val="8.5232916523047778E-2"/>
          <c:y val="0.86346176727909008"/>
          <c:w val="0.81628772818299122"/>
          <c:h val="9.3817206182560509E-2"/>
        </c:manualLayou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6129-C7E2-4431-B430-25519013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17</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andykesh</dc:creator>
  <cp:lastModifiedBy>MORRISON, Olivia</cp:lastModifiedBy>
  <cp:revision>7</cp:revision>
  <cp:lastPrinted>2017-09-06T07:04:00Z</cp:lastPrinted>
  <dcterms:created xsi:type="dcterms:W3CDTF">2018-01-18T23:39:00Z</dcterms:created>
  <dcterms:modified xsi:type="dcterms:W3CDTF">2018-02-08T04:12:00Z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